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3BE3" w:rsidRPr="00CE03FD" w:rsidRDefault="00BB3BE3" w:rsidP="009959D8">
      <w:pPr>
        <w:ind w:firstLine="0"/>
        <w:jc w:val="center"/>
        <w:rPr>
          <w:b/>
        </w:rPr>
      </w:pPr>
      <w:bookmarkStart w:id="0" w:name="_Toc488004474"/>
      <w:bookmarkStart w:id="1" w:name="_Toc482344490"/>
      <w:bookmarkStart w:id="2" w:name="_Toc486288766"/>
      <w:r w:rsidRPr="00CE03FD">
        <w:rPr>
          <w:b/>
        </w:rPr>
        <w:t>T.C.</w:t>
      </w:r>
    </w:p>
    <w:p w:rsidR="00BB3BE3" w:rsidRPr="00CE03FD" w:rsidRDefault="00306C69" w:rsidP="009959D8">
      <w:pPr>
        <w:ind w:firstLine="0"/>
        <w:jc w:val="center"/>
        <w:rPr>
          <w:b/>
        </w:rPr>
      </w:pPr>
      <w:r>
        <w:rPr>
          <w:b/>
        </w:rPr>
        <w:t xml:space="preserve">AYDIN </w:t>
      </w:r>
      <w:r w:rsidR="00BB3BE3" w:rsidRPr="00CE03FD">
        <w:rPr>
          <w:b/>
        </w:rPr>
        <w:t xml:space="preserve">ADNAN MENDERES ÜNİVERSİTESİ </w:t>
      </w:r>
    </w:p>
    <w:p w:rsidR="000149B1" w:rsidRDefault="000149B1" w:rsidP="009959D8">
      <w:pPr>
        <w:ind w:firstLine="0"/>
        <w:jc w:val="center"/>
        <w:rPr>
          <w:b/>
        </w:rPr>
      </w:pPr>
      <w:r>
        <w:rPr>
          <w:b/>
        </w:rPr>
        <w:t>SAĞLIK BİLİMLERİ ENSTİTÜSÜ</w:t>
      </w:r>
    </w:p>
    <w:p w:rsidR="00BB3BE3" w:rsidRPr="00CE03FD" w:rsidRDefault="000149B1" w:rsidP="009959D8">
      <w:pPr>
        <w:ind w:firstLine="0"/>
        <w:jc w:val="center"/>
        <w:rPr>
          <w:b/>
        </w:rPr>
      </w:pPr>
      <w:r w:rsidRPr="000149B1">
        <w:rPr>
          <w:b/>
        </w:rPr>
        <w:t>HEMŞİRELİK ESASLARI YÜKSEK LİSANS PROGRAMI</w:t>
      </w:r>
    </w:p>
    <w:p w:rsidR="00BB3BE3" w:rsidRDefault="00BB3BE3" w:rsidP="009959D8"/>
    <w:p w:rsidR="00BB3BE3" w:rsidRDefault="00BB3BE3" w:rsidP="009959D8"/>
    <w:p w:rsidR="00BB3BE3" w:rsidRDefault="00BB3BE3" w:rsidP="009959D8"/>
    <w:p w:rsidR="00BC26CA" w:rsidRDefault="00BC26CA" w:rsidP="009959D8"/>
    <w:p w:rsidR="00B814E8" w:rsidRPr="00BC26CA" w:rsidRDefault="000149B1" w:rsidP="000149B1">
      <w:pPr>
        <w:jc w:val="center"/>
        <w:rPr>
          <w:rFonts w:cs="Times New Roman"/>
          <w:b/>
          <w:sz w:val="32"/>
          <w:szCs w:val="28"/>
        </w:rPr>
      </w:pPr>
      <w:r w:rsidRPr="000149B1">
        <w:rPr>
          <w:rFonts w:cs="Times New Roman"/>
          <w:b/>
          <w:sz w:val="32"/>
          <w:szCs w:val="28"/>
        </w:rPr>
        <w:t>HASTA DÜŞMELERİNİ ÖNLEYİCİ HEMŞİRELİK GİRİŞİMLERİNİN UYGULANMA DURUMU VE ETKİLEYEN FAKTÖRLER</w:t>
      </w:r>
    </w:p>
    <w:p w:rsidR="00BB3BE3" w:rsidRDefault="00BB3BE3" w:rsidP="009959D8">
      <w:pPr>
        <w:rPr>
          <w:b/>
        </w:rPr>
      </w:pPr>
    </w:p>
    <w:p w:rsidR="00BB3BE3" w:rsidRDefault="00BB3BE3" w:rsidP="009959D8">
      <w:pPr>
        <w:jc w:val="center"/>
        <w:rPr>
          <w:b/>
        </w:rPr>
      </w:pPr>
    </w:p>
    <w:p w:rsidR="00BB3BE3" w:rsidRPr="00737759" w:rsidRDefault="00BB3BE3" w:rsidP="009959D8">
      <w:pPr>
        <w:jc w:val="center"/>
        <w:rPr>
          <w:b/>
        </w:rPr>
      </w:pPr>
    </w:p>
    <w:p w:rsidR="000149B1" w:rsidRDefault="000149B1" w:rsidP="009959D8">
      <w:pPr>
        <w:ind w:firstLine="0"/>
        <w:jc w:val="center"/>
        <w:rPr>
          <w:b/>
        </w:rPr>
      </w:pPr>
      <w:r w:rsidRPr="000149B1">
        <w:rPr>
          <w:b/>
        </w:rPr>
        <w:t>EMEL TOP</w:t>
      </w:r>
    </w:p>
    <w:p w:rsidR="00BB3BE3" w:rsidRPr="00B33FEB" w:rsidRDefault="00BB3BE3" w:rsidP="009959D8">
      <w:pPr>
        <w:ind w:firstLine="0"/>
        <w:jc w:val="center"/>
        <w:rPr>
          <w:b/>
        </w:rPr>
      </w:pPr>
      <w:r>
        <w:rPr>
          <w:b/>
        </w:rPr>
        <w:t>YÜKSEK LİSANS</w:t>
      </w:r>
      <w:r w:rsidRPr="00B33FEB">
        <w:rPr>
          <w:b/>
        </w:rPr>
        <w:t xml:space="preserve"> TEZİ</w:t>
      </w:r>
    </w:p>
    <w:p w:rsidR="00BB3BE3" w:rsidRDefault="00BB3BE3" w:rsidP="009959D8">
      <w:pPr>
        <w:jc w:val="center"/>
        <w:rPr>
          <w:b/>
        </w:rPr>
      </w:pPr>
    </w:p>
    <w:p w:rsidR="00BB3BE3" w:rsidRPr="00737759" w:rsidRDefault="00BB3BE3" w:rsidP="009959D8">
      <w:pPr>
        <w:jc w:val="center"/>
        <w:rPr>
          <w:b/>
        </w:rPr>
      </w:pPr>
    </w:p>
    <w:p w:rsidR="006A722B" w:rsidRDefault="006A722B" w:rsidP="009959D8">
      <w:pPr>
        <w:ind w:firstLine="0"/>
        <w:jc w:val="center"/>
        <w:rPr>
          <w:b/>
        </w:rPr>
      </w:pPr>
    </w:p>
    <w:p w:rsidR="00BB3BE3" w:rsidRPr="00737759" w:rsidRDefault="00BB3BE3" w:rsidP="009959D8">
      <w:pPr>
        <w:ind w:firstLine="0"/>
        <w:jc w:val="center"/>
        <w:rPr>
          <w:b/>
        </w:rPr>
      </w:pPr>
      <w:r w:rsidRPr="00737759">
        <w:rPr>
          <w:b/>
        </w:rPr>
        <w:t>DANIŞMAN</w:t>
      </w:r>
    </w:p>
    <w:p w:rsidR="00BB3BE3" w:rsidRDefault="000149B1" w:rsidP="009959D8">
      <w:pPr>
        <w:ind w:firstLine="0"/>
        <w:jc w:val="center"/>
        <w:rPr>
          <w:b/>
        </w:rPr>
      </w:pPr>
      <w:r w:rsidRPr="000149B1">
        <w:rPr>
          <w:b/>
        </w:rPr>
        <w:t>Doç. Dr. Gülengün TÜRK</w:t>
      </w:r>
    </w:p>
    <w:p w:rsidR="00BB3BE3" w:rsidRDefault="00BB3BE3" w:rsidP="009959D8">
      <w:pPr>
        <w:jc w:val="center"/>
        <w:rPr>
          <w:b/>
        </w:rPr>
      </w:pPr>
    </w:p>
    <w:p w:rsidR="00BB3BE3" w:rsidRDefault="00BB3BE3" w:rsidP="009959D8">
      <w:pPr>
        <w:rPr>
          <w:sz w:val="32"/>
        </w:rPr>
      </w:pPr>
    </w:p>
    <w:p w:rsidR="006A722B" w:rsidRDefault="006A722B" w:rsidP="009959D8">
      <w:pPr>
        <w:rPr>
          <w:sz w:val="32"/>
        </w:rPr>
      </w:pPr>
    </w:p>
    <w:p w:rsidR="00BC26CA" w:rsidRDefault="00BC26CA" w:rsidP="009959D8">
      <w:pPr>
        <w:rPr>
          <w:sz w:val="32"/>
        </w:rPr>
      </w:pPr>
    </w:p>
    <w:p w:rsidR="00BB3BE3" w:rsidRDefault="00BB3BE3" w:rsidP="009959D8">
      <w:r w:rsidRPr="00182999">
        <w:t xml:space="preserve">Bu tez </w:t>
      </w:r>
      <w:r w:rsidR="000149B1" w:rsidRPr="000149B1">
        <w:t>Aydın Adnan Menderes Üniversitesi Bilimsel Araştırma Projeleri Birimi tarafından HF-18006 proje numarası ile desteklenmiştir</w:t>
      </w:r>
    </w:p>
    <w:p w:rsidR="00BB3BE3" w:rsidRDefault="00BB3BE3" w:rsidP="009959D8"/>
    <w:bookmarkEnd w:id="0"/>
    <w:p w:rsidR="0024659A" w:rsidRDefault="0024659A" w:rsidP="009959D8"/>
    <w:p w:rsidR="00BC26CA" w:rsidRDefault="00BC26CA" w:rsidP="009959D8"/>
    <w:p w:rsidR="008C1525" w:rsidRPr="002B291A" w:rsidRDefault="00BB3BE3" w:rsidP="009959D8">
      <w:pPr>
        <w:ind w:firstLine="0"/>
        <w:jc w:val="center"/>
        <w:rPr>
          <w:b/>
          <w:szCs w:val="28"/>
        </w:rPr>
        <w:sectPr w:rsidR="008C1525" w:rsidRPr="002B291A" w:rsidSect="00A004B9">
          <w:headerReference w:type="default" r:id="rId8"/>
          <w:footerReference w:type="default" r:id="rId9"/>
          <w:pgSz w:w="11906" w:h="16838"/>
          <w:pgMar w:top="1418" w:right="1134" w:bottom="1418" w:left="1701" w:header="709" w:footer="709" w:gutter="0"/>
          <w:cols w:space="708"/>
          <w:docGrid w:linePitch="360"/>
        </w:sectPr>
      </w:pPr>
      <w:bookmarkStart w:id="3" w:name="_Toc488175977"/>
      <w:bookmarkStart w:id="4" w:name="_Toc488176611"/>
      <w:bookmarkStart w:id="5" w:name="_Toc488244505"/>
      <w:bookmarkStart w:id="6" w:name="_Toc488343533"/>
      <w:bookmarkStart w:id="7" w:name="_Toc488669077"/>
      <w:bookmarkStart w:id="8" w:name="_Toc489187151"/>
      <w:bookmarkStart w:id="9" w:name="_Toc489260606"/>
      <w:r w:rsidRPr="002B291A">
        <w:rPr>
          <w:b/>
          <w:szCs w:val="28"/>
        </w:rPr>
        <w:t>AYDIN–201</w:t>
      </w:r>
      <w:bookmarkStart w:id="10" w:name="_Toc459142247"/>
      <w:bookmarkStart w:id="11" w:name="_Toc473149682"/>
      <w:bookmarkStart w:id="12" w:name="_Toc488057396"/>
      <w:bookmarkEnd w:id="3"/>
      <w:bookmarkEnd w:id="4"/>
      <w:bookmarkEnd w:id="5"/>
      <w:bookmarkEnd w:id="6"/>
      <w:bookmarkEnd w:id="7"/>
      <w:bookmarkEnd w:id="8"/>
      <w:bookmarkEnd w:id="9"/>
      <w:r w:rsidR="00296AD6" w:rsidRPr="002B291A">
        <w:rPr>
          <w:b/>
          <w:szCs w:val="28"/>
        </w:rPr>
        <w:t>9</w:t>
      </w:r>
    </w:p>
    <w:p w:rsidR="004C1241" w:rsidRPr="004557D9" w:rsidRDefault="004557D9" w:rsidP="00FB29A0">
      <w:pPr>
        <w:pStyle w:val="Balk1"/>
        <w:rPr>
          <w:rFonts w:eastAsia="Times New Roman"/>
          <w:lang w:eastAsia="tr-TR"/>
        </w:rPr>
      </w:pPr>
      <w:bookmarkStart w:id="13" w:name="_Toc16225385"/>
      <w:bookmarkStart w:id="14" w:name="_Toc488176612"/>
      <w:r w:rsidRPr="004557D9">
        <w:rPr>
          <w:rFonts w:eastAsia="Times New Roman"/>
          <w:lang w:eastAsia="tr-TR"/>
        </w:rPr>
        <w:lastRenderedPageBreak/>
        <w:t>KABUL VE ONAY SAYFASI</w:t>
      </w:r>
      <w:bookmarkEnd w:id="13"/>
    </w:p>
    <w:p w:rsidR="004C1241" w:rsidRDefault="004C1241" w:rsidP="004557D9">
      <w:pPr>
        <w:rPr>
          <w:rFonts w:eastAsia="Times New Roman" w:cs="Times New Roman"/>
          <w:szCs w:val="24"/>
          <w:lang w:eastAsia="tr-TR"/>
        </w:rPr>
      </w:pPr>
    </w:p>
    <w:p w:rsidR="004557D9" w:rsidRPr="00BB3BE3" w:rsidRDefault="004557D9" w:rsidP="004557D9">
      <w:pPr>
        <w:rPr>
          <w:rFonts w:eastAsia="Times New Roman" w:cs="Times New Roman"/>
          <w:szCs w:val="24"/>
          <w:lang w:eastAsia="tr-TR"/>
        </w:rPr>
      </w:pPr>
    </w:p>
    <w:p w:rsidR="004C1241" w:rsidRPr="00BB3BE3" w:rsidRDefault="004C1241" w:rsidP="004557D9">
      <w:pPr>
        <w:rPr>
          <w:rFonts w:eastAsia="Times New Roman" w:cs="Times New Roman"/>
          <w:szCs w:val="24"/>
          <w:lang w:eastAsia="tr-TR"/>
        </w:rPr>
      </w:pPr>
      <w:r w:rsidRPr="00BB3BE3">
        <w:rPr>
          <w:rFonts w:eastAsia="Times New Roman" w:cs="Times New Roman"/>
          <w:szCs w:val="24"/>
          <w:lang w:eastAsia="tr-TR"/>
        </w:rPr>
        <w:t xml:space="preserve">T.C. </w:t>
      </w:r>
      <w:r w:rsidR="00306C69">
        <w:rPr>
          <w:rFonts w:eastAsia="Times New Roman" w:cs="Times New Roman"/>
          <w:szCs w:val="24"/>
          <w:lang w:eastAsia="tr-TR"/>
        </w:rPr>
        <w:t xml:space="preserve">Aydın </w:t>
      </w:r>
      <w:r w:rsidRPr="00BB3BE3">
        <w:rPr>
          <w:rFonts w:eastAsia="Times New Roman" w:cs="Times New Roman"/>
          <w:szCs w:val="24"/>
          <w:lang w:eastAsia="tr-TR"/>
        </w:rPr>
        <w:t xml:space="preserve">Adnan Menderes Üniversitesi Sağlık Bilimleri Enstitüsü </w:t>
      </w:r>
      <w:r w:rsidR="000149B1" w:rsidRPr="000149B1">
        <w:rPr>
          <w:rFonts w:eastAsia="Times New Roman" w:cs="Times New Roman"/>
          <w:szCs w:val="24"/>
          <w:lang w:eastAsia="tr-TR"/>
        </w:rPr>
        <w:t>Hemşirelik Esasları Anabilim Dalı Yüksek Lisans Programı çerçevesinde Emel TOP tarafından hazırlanan “Hasta Düşmelerini Önleyici Hemşirelik Girişimlerinin Uygulanma Durumu ve Etkileyen Faktörler” başlıklı tez, aşağıdaki jüri tarafından Yüksek Lisans Tezi olarak kabul edilmiştir.</w:t>
      </w:r>
    </w:p>
    <w:p w:rsidR="008E0F15" w:rsidRDefault="004C1241" w:rsidP="004C1241">
      <w:pPr>
        <w:ind w:left="4956" w:firstLine="0"/>
        <w:rPr>
          <w:rFonts w:eastAsia="Times New Roman" w:cs="Times New Roman"/>
          <w:szCs w:val="24"/>
          <w:lang w:eastAsia="tr-TR"/>
        </w:rPr>
      </w:pPr>
      <w:r w:rsidRPr="00BB3BE3">
        <w:rPr>
          <w:rFonts w:eastAsia="Times New Roman" w:cs="Times New Roman"/>
          <w:szCs w:val="24"/>
          <w:lang w:eastAsia="tr-TR"/>
        </w:rPr>
        <w:t xml:space="preserve"> </w:t>
      </w:r>
      <w:r w:rsidR="006A722B">
        <w:rPr>
          <w:rFonts w:eastAsia="Times New Roman" w:cs="Times New Roman"/>
          <w:szCs w:val="24"/>
          <w:lang w:eastAsia="tr-TR"/>
        </w:rPr>
        <w:t xml:space="preserve">            </w:t>
      </w:r>
    </w:p>
    <w:p w:rsidR="004C1241" w:rsidRPr="00BB3BE3" w:rsidRDefault="006A722B" w:rsidP="008E0F15">
      <w:pPr>
        <w:ind w:left="4956" w:firstLine="708"/>
        <w:rPr>
          <w:rFonts w:eastAsia="Times New Roman" w:cs="Times New Roman"/>
          <w:szCs w:val="24"/>
          <w:lang w:eastAsia="tr-TR"/>
        </w:rPr>
      </w:pPr>
      <w:r>
        <w:rPr>
          <w:rFonts w:eastAsia="Times New Roman" w:cs="Times New Roman"/>
          <w:szCs w:val="24"/>
          <w:lang w:eastAsia="tr-TR"/>
        </w:rPr>
        <w:t xml:space="preserve"> </w:t>
      </w:r>
      <w:r w:rsidR="004C1241" w:rsidRPr="00BB3BE3">
        <w:rPr>
          <w:rFonts w:eastAsia="Times New Roman" w:cs="Times New Roman"/>
          <w:szCs w:val="24"/>
          <w:lang w:eastAsia="tr-TR"/>
        </w:rPr>
        <w:t xml:space="preserve">Tez Savunma Tarihi:  </w:t>
      </w:r>
      <w:r w:rsidR="000149B1">
        <w:rPr>
          <w:rFonts w:eastAsia="Times New Roman" w:cs="Times New Roman"/>
          <w:szCs w:val="24"/>
          <w:lang w:eastAsia="tr-TR"/>
        </w:rPr>
        <w:t>02</w:t>
      </w:r>
      <w:r w:rsidR="004C1241" w:rsidRPr="00BB3BE3">
        <w:rPr>
          <w:rFonts w:eastAsia="Times New Roman" w:cs="Times New Roman"/>
          <w:szCs w:val="24"/>
          <w:lang w:eastAsia="tr-TR"/>
        </w:rPr>
        <w:t>/</w:t>
      </w:r>
      <w:r w:rsidR="008E0F15">
        <w:rPr>
          <w:rFonts w:eastAsia="Times New Roman" w:cs="Times New Roman"/>
          <w:szCs w:val="24"/>
          <w:lang w:eastAsia="tr-TR"/>
        </w:rPr>
        <w:t>08</w:t>
      </w:r>
      <w:r w:rsidR="004C1241">
        <w:rPr>
          <w:rFonts w:eastAsia="Times New Roman" w:cs="Times New Roman"/>
          <w:szCs w:val="24"/>
          <w:lang w:eastAsia="tr-TR"/>
        </w:rPr>
        <w:t>/</w:t>
      </w:r>
      <w:r w:rsidR="00193C2A">
        <w:rPr>
          <w:rFonts w:eastAsia="Times New Roman" w:cs="Times New Roman"/>
          <w:szCs w:val="24"/>
          <w:lang w:eastAsia="tr-TR"/>
        </w:rPr>
        <w:t>2019</w:t>
      </w:r>
    </w:p>
    <w:p w:rsidR="004C1241" w:rsidRPr="00BB3BE3" w:rsidRDefault="004C1241" w:rsidP="004C1241">
      <w:pPr>
        <w:ind w:left="4956" w:firstLine="0"/>
        <w:rPr>
          <w:rFonts w:eastAsia="Times New Roman" w:cs="Times New Roman"/>
          <w:szCs w:val="24"/>
          <w:lang w:eastAsia="tr-TR"/>
        </w:rPr>
      </w:pPr>
    </w:p>
    <w:tbl>
      <w:tblPr>
        <w:tblpPr w:leftFromText="141" w:rightFromText="141" w:vertAnchor="text" w:horzAnchor="margin" w:tblpY="300"/>
        <w:tblW w:w="9208" w:type="dxa"/>
        <w:tblLook w:val="04A0" w:firstRow="1" w:lastRow="0" w:firstColumn="1" w:lastColumn="0" w:noHBand="0" w:noVBand="1"/>
      </w:tblPr>
      <w:tblGrid>
        <w:gridCol w:w="1388"/>
        <w:gridCol w:w="2973"/>
        <w:gridCol w:w="3827"/>
        <w:gridCol w:w="1020"/>
      </w:tblGrid>
      <w:tr w:rsidR="00150C22" w:rsidRPr="00BB3BE3" w:rsidTr="000E22BA">
        <w:trPr>
          <w:trHeight w:val="567"/>
        </w:trPr>
        <w:tc>
          <w:tcPr>
            <w:tcW w:w="1388" w:type="dxa"/>
            <w:shd w:val="clear" w:color="auto" w:fill="auto"/>
          </w:tcPr>
          <w:p w:rsidR="00150C22" w:rsidRPr="00BB3BE3" w:rsidRDefault="00150C22" w:rsidP="000E22BA">
            <w:pPr>
              <w:spacing w:line="600" w:lineRule="auto"/>
              <w:ind w:firstLine="0"/>
              <w:jc w:val="left"/>
              <w:rPr>
                <w:rFonts w:eastAsia="Times New Roman" w:cs="Times New Roman"/>
                <w:szCs w:val="24"/>
                <w:lang w:eastAsia="tr-TR"/>
              </w:rPr>
            </w:pPr>
            <w:r w:rsidRPr="00BB3BE3">
              <w:rPr>
                <w:rFonts w:eastAsia="Times New Roman" w:cs="Times New Roman"/>
                <w:szCs w:val="24"/>
                <w:lang w:eastAsia="tr-TR"/>
              </w:rPr>
              <w:t xml:space="preserve">Üye </w:t>
            </w:r>
            <w:r w:rsidR="008E0F15">
              <w:rPr>
                <w:rFonts w:eastAsia="Times New Roman" w:cs="Times New Roman"/>
                <w:szCs w:val="24"/>
                <w:lang w:eastAsia="tr-TR"/>
              </w:rPr>
              <w:t>(T.D.)</w:t>
            </w:r>
            <w:r w:rsidRPr="00BB3BE3">
              <w:rPr>
                <w:rFonts w:eastAsia="Times New Roman" w:cs="Times New Roman"/>
                <w:szCs w:val="24"/>
                <w:lang w:eastAsia="tr-TR"/>
              </w:rPr>
              <w:t xml:space="preserve">  </w:t>
            </w:r>
          </w:p>
        </w:tc>
        <w:tc>
          <w:tcPr>
            <w:tcW w:w="2973" w:type="dxa"/>
            <w:shd w:val="clear" w:color="auto" w:fill="auto"/>
          </w:tcPr>
          <w:p w:rsidR="00150C22" w:rsidRPr="00BB3BE3" w:rsidRDefault="006A722B" w:rsidP="000E22BA">
            <w:pPr>
              <w:spacing w:line="600" w:lineRule="auto"/>
              <w:ind w:left="-108" w:firstLine="0"/>
              <w:rPr>
                <w:rFonts w:eastAsia="Times New Roman" w:cs="Times New Roman"/>
                <w:szCs w:val="24"/>
                <w:lang w:eastAsia="tr-TR"/>
              </w:rPr>
            </w:pPr>
            <w:r>
              <w:rPr>
                <w:rFonts w:eastAsia="Times New Roman" w:cs="Times New Roman"/>
                <w:szCs w:val="24"/>
                <w:lang w:eastAsia="tr-TR"/>
              </w:rPr>
              <w:t xml:space="preserve">  </w:t>
            </w:r>
            <w:r w:rsidR="00150C22">
              <w:rPr>
                <w:rFonts w:eastAsia="Times New Roman" w:cs="Times New Roman"/>
                <w:szCs w:val="24"/>
                <w:lang w:eastAsia="tr-TR"/>
              </w:rPr>
              <w:t xml:space="preserve">: </w:t>
            </w:r>
            <w:r w:rsidR="000149B1">
              <w:t xml:space="preserve"> </w:t>
            </w:r>
            <w:r w:rsidR="000149B1" w:rsidRPr="000149B1">
              <w:rPr>
                <w:rFonts w:eastAsia="Times New Roman" w:cs="Times New Roman"/>
                <w:szCs w:val="24"/>
                <w:lang w:eastAsia="tr-TR"/>
              </w:rPr>
              <w:t xml:space="preserve">Doç. Dr. Gülengün TÜRK                                    </w:t>
            </w:r>
          </w:p>
        </w:tc>
        <w:tc>
          <w:tcPr>
            <w:tcW w:w="3827" w:type="dxa"/>
            <w:shd w:val="clear" w:color="auto" w:fill="auto"/>
          </w:tcPr>
          <w:p w:rsidR="00150C22" w:rsidRPr="006A722B" w:rsidRDefault="00262185" w:rsidP="000E22BA">
            <w:pPr>
              <w:spacing w:line="600" w:lineRule="auto"/>
              <w:ind w:firstLine="0"/>
              <w:rPr>
                <w:rFonts w:eastAsia="Times New Roman" w:cs="Times New Roman"/>
                <w:szCs w:val="24"/>
                <w:lang w:eastAsia="tr-TR"/>
              </w:rPr>
            </w:pPr>
            <w:r w:rsidRPr="00262185">
              <w:rPr>
                <w:rFonts w:eastAsia="Times New Roman" w:cs="Times New Roman"/>
                <w:szCs w:val="24"/>
                <w:lang w:eastAsia="tr-TR"/>
              </w:rPr>
              <w:t>Aydın Adnan Menderes Üniversitesi</w:t>
            </w:r>
          </w:p>
        </w:tc>
        <w:tc>
          <w:tcPr>
            <w:tcW w:w="1020" w:type="dxa"/>
            <w:shd w:val="clear" w:color="auto" w:fill="auto"/>
          </w:tcPr>
          <w:p w:rsidR="00150C22" w:rsidRPr="00BB3BE3" w:rsidRDefault="00150C22" w:rsidP="000E22BA">
            <w:pPr>
              <w:tabs>
                <w:tab w:val="left" w:pos="2700"/>
                <w:tab w:val="left" w:pos="5040"/>
              </w:tabs>
              <w:spacing w:line="600" w:lineRule="auto"/>
              <w:ind w:firstLine="0"/>
              <w:rPr>
                <w:rFonts w:eastAsia="Times New Roman" w:cs="Times New Roman"/>
                <w:szCs w:val="24"/>
                <w:lang w:eastAsia="tr-TR"/>
              </w:rPr>
            </w:pPr>
          </w:p>
        </w:tc>
      </w:tr>
      <w:tr w:rsidR="008E0F15" w:rsidRPr="00BB3BE3" w:rsidTr="000E22BA">
        <w:trPr>
          <w:trHeight w:val="491"/>
        </w:trPr>
        <w:tc>
          <w:tcPr>
            <w:tcW w:w="1388" w:type="dxa"/>
            <w:shd w:val="clear" w:color="auto" w:fill="auto"/>
          </w:tcPr>
          <w:p w:rsidR="008E0F15" w:rsidRPr="00BB3BE3" w:rsidRDefault="008E0F15" w:rsidP="000E22BA">
            <w:pPr>
              <w:spacing w:line="600" w:lineRule="auto"/>
              <w:ind w:firstLine="0"/>
              <w:jc w:val="left"/>
              <w:rPr>
                <w:rFonts w:eastAsia="Times New Roman" w:cs="Times New Roman"/>
                <w:szCs w:val="24"/>
                <w:lang w:eastAsia="tr-TR"/>
              </w:rPr>
            </w:pPr>
            <w:r w:rsidRPr="00BB3BE3">
              <w:rPr>
                <w:rFonts w:eastAsia="Times New Roman" w:cs="Times New Roman"/>
                <w:szCs w:val="24"/>
                <w:lang w:eastAsia="tr-TR"/>
              </w:rPr>
              <w:t xml:space="preserve">Üye     </w:t>
            </w:r>
            <w:r>
              <w:rPr>
                <w:rFonts w:eastAsia="Times New Roman" w:cs="Times New Roman"/>
                <w:szCs w:val="24"/>
                <w:lang w:eastAsia="tr-TR"/>
              </w:rPr>
              <w:t xml:space="preserve">     </w:t>
            </w:r>
          </w:p>
        </w:tc>
        <w:tc>
          <w:tcPr>
            <w:tcW w:w="2973" w:type="dxa"/>
            <w:shd w:val="clear" w:color="auto" w:fill="auto"/>
          </w:tcPr>
          <w:p w:rsidR="008E0F15" w:rsidRPr="00BB3BE3" w:rsidRDefault="000149B1" w:rsidP="000E22BA">
            <w:pPr>
              <w:spacing w:line="600" w:lineRule="auto"/>
              <w:ind w:left="-108" w:firstLine="0"/>
              <w:rPr>
                <w:rFonts w:eastAsia="Times New Roman" w:cs="Times New Roman"/>
                <w:szCs w:val="24"/>
                <w:lang w:eastAsia="tr-TR"/>
              </w:rPr>
            </w:pPr>
            <w:r>
              <w:rPr>
                <w:rFonts w:eastAsia="Times New Roman" w:cs="Times New Roman"/>
                <w:szCs w:val="24"/>
                <w:lang w:eastAsia="tr-TR"/>
              </w:rPr>
              <w:t xml:space="preserve">  : </w:t>
            </w:r>
            <w:r>
              <w:t xml:space="preserve"> </w:t>
            </w:r>
            <w:r w:rsidRPr="000149B1">
              <w:rPr>
                <w:rFonts w:eastAsia="Times New Roman" w:cs="Times New Roman"/>
                <w:szCs w:val="24"/>
                <w:lang w:eastAsia="tr-TR"/>
              </w:rPr>
              <w:t xml:space="preserve">Doç. Dr. Yıldız DENAT                                                  </w:t>
            </w:r>
          </w:p>
        </w:tc>
        <w:tc>
          <w:tcPr>
            <w:tcW w:w="3827" w:type="dxa"/>
            <w:shd w:val="clear" w:color="auto" w:fill="auto"/>
          </w:tcPr>
          <w:p w:rsidR="008E0F15" w:rsidRPr="006A722B" w:rsidRDefault="00262185" w:rsidP="000E22BA">
            <w:pPr>
              <w:spacing w:line="600" w:lineRule="auto"/>
              <w:ind w:firstLine="0"/>
              <w:rPr>
                <w:rFonts w:eastAsia="Times New Roman" w:cs="Times New Roman"/>
                <w:szCs w:val="24"/>
                <w:lang w:eastAsia="tr-TR"/>
              </w:rPr>
            </w:pPr>
            <w:r>
              <w:rPr>
                <w:rFonts w:eastAsia="Times New Roman" w:cs="Times New Roman"/>
                <w:szCs w:val="24"/>
                <w:lang w:eastAsia="tr-TR"/>
              </w:rPr>
              <w:t>Aydın Adnan Menderes Üniversitesi</w:t>
            </w:r>
          </w:p>
        </w:tc>
        <w:tc>
          <w:tcPr>
            <w:tcW w:w="1020" w:type="dxa"/>
            <w:shd w:val="clear" w:color="auto" w:fill="auto"/>
          </w:tcPr>
          <w:p w:rsidR="008E0F15" w:rsidRDefault="008E0F15" w:rsidP="000E22BA">
            <w:pPr>
              <w:ind w:firstLine="0"/>
            </w:pPr>
          </w:p>
        </w:tc>
      </w:tr>
      <w:tr w:rsidR="008E0F15" w:rsidRPr="00BB3BE3" w:rsidTr="000E22BA">
        <w:trPr>
          <w:trHeight w:val="602"/>
        </w:trPr>
        <w:tc>
          <w:tcPr>
            <w:tcW w:w="1388" w:type="dxa"/>
            <w:shd w:val="clear" w:color="auto" w:fill="auto"/>
          </w:tcPr>
          <w:p w:rsidR="008E0F15" w:rsidRPr="00BB3BE3" w:rsidRDefault="008E0F15" w:rsidP="000E22BA">
            <w:pPr>
              <w:spacing w:line="600" w:lineRule="auto"/>
              <w:ind w:left="-38" w:right="-179" w:firstLine="38"/>
              <w:jc w:val="left"/>
              <w:rPr>
                <w:rFonts w:eastAsia="Times New Roman" w:cs="Times New Roman"/>
                <w:szCs w:val="24"/>
                <w:lang w:eastAsia="tr-TR"/>
              </w:rPr>
            </w:pPr>
            <w:r>
              <w:rPr>
                <w:rFonts w:eastAsia="Times New Roman" w:cs="Times New Roman"/>
                <w:szCs w:val="24"/>
                <w:lang w:eastAsia="tr-TR"/>
              </w:rPr>
              <w:t xml:space="preserve">Üye </w:t>
            </w:r>
          </w:p>
        </w:tc>
        <w:tc>
          <w:tcPr>
            <w:tcW w:w="2973" w:type="dxa"/>
            <w:shd w:val="clear" w:color="auto" w:fill="auto"/>
          </w:tcPr>
          <w:p w:rsidR="008E0F15" w:rsidRPr="00BB3BE3" w:rsidRDefault="009715E6" w:rsidP="000E22BA">
            <w:pPr>
              <w:spacing w:line="600" w:lineRule="auto"/>
              <w:ind w:firstLine="0"/>
              <w:jc w:val="left"/>
              <w:rPr>
                <w:rFonts w:eastAsia="Times New Roman" w:cs="Times New Roman"/>
                <w:szCs w:val="24"/>
                <w:lang w:eastAsia="tr-TR"/>
              </w:rPr>
            </w:pPr>
            <w:r>
              <w:rPr>
                <w:rFonts w:eastAsia="Times New Roman" w:cs="Times New Roman"/>
                <w:szCs w:val="24"/>
                <w:lang w:eastAsia="tr-TR"/>
              </w:rPr>
              <w:t xml:space="preserve">: </w:t>
            </w:r>
            <w:r w:rsidR="000149B1">
              <w:t xml:space="preserve"> </w:t>
            </w:r>
            <w:r w:rsidR="000149B1" w:rsidRPr="000149B1">
              <w:rPr>
                <w:rFonts w:eastAsia="Times New Roman" w:cs="Times New Roman"/>
                <w:szCs w:val="24"/>
                <w:lang w:eastAsia="tr-TR"/>
              </w:rPr>
              <w:t xml:space="preserve">Doç. Dr. Dilek ÖZDEN                                                    </w:t>
            </w:r>
          </w:p>
        </w:tc>
        <w:tc>
          <w:tcPr>
            <w:tcW w:w="3827" w:type="dxa"/>
            <w:shd w:val="clear" w:color="auto" w:fill="auto"/>
          </w:tcPr>
          <w:p w:rsidR="008E0F15" w:rsidRPr="006A722B" w:rsidRDefault="00262185" w:rsidP="000E22BA">
            <w:pPr>
              <w:spacing w:line="600" w:lineRule="auto"/>
              <w:ind w:firstLine="0"/>
              <w:rPr>
                <w:rFonts w:eastAsia="Times New Roman" w:cs="Times New Roman"/>
                <w:szCs w:val="24"/>
                <w:lang w:eastAsia="tr-TR"/>
              </w:rPr>
            </w:pPr>
            <w:r>
              <w:rPr>
                <w:rFonts w:eastAsia="Times New Roman" w:cs="Times New Roman"/>
                <w:szCs w:val="24"/>
                <w:lang w:eastAsia="tr-TR"/>
              </w:rPr>
              <w:t>Dokuz Eylül Üniversitesi</w:t>
            </w:r>
          </w:p>
        </w:tc>
        <w:tc>
          <w:tcPr>
            <w:tcW w:w="1020" w:type="dxa"/>
            <w:shd w:val="clear" w:color="auto" w:fill="auto"/>
          </w:tcPr>
          <w:p w:rsidR="008E0F15" w:rsidRDefault="008E0F15" w:rsidP="000E22BA">
            <w:pPr>
              <w:ind w:firstLine="0"/>
            </w:pPr>
          </w:p>
        </w:tc>
      </w:tr>
    </w:tbl>
    <w:p w:rsidR="004C1241" w:rsidRPr="00BB3BE3" w:rsidRDefault="004C1241" w:rsidP="004C1241">
      <w:pPr>
        <w:ind w:left="4956" w:firstLine="0"/>
        <w:rPr>
          <w:rFonts w:eastAsia="Times New Roman" w:cs="Times New Roman"/>
          <w:szCs w:val="24"/>
          <w:lang w:eastAsia="tr-TR"/>
        </w:rPr>
      </w:pPr>
    </w:p>
    <w:p w:rsidR="004C1241" w:rsidRPr="00BB3BE3" w:rsidRDefault="004C1241" w:rsidP="004C1241">
      <w:pPr>
        <w:ind w:firstLine="0"/>
        <w:rPr>
          <w:rFonts w:eastAsia="Times New Roman" w:cs="Times New Roman"/>
          <w:szCs w:val="24"/>
          <w:lang w:eastAsia="tr-TR"/>
        </w:rPr>
      </w:pPr>
    </w:p>
    <w:p w:rsidR="004C1241" w:rsidRDefault="004C1241" w:rsidP="004C1241">
      <w:pPr>
        <w:ind w:firstLine="0"/>
        <w:rPr>
          <w:rFonts w:eastAsia="Times New Roman" w:cs="Times New Roman"/>
          <w:szCs w:val="24"/>
          <w:lang w:eastAsia="tr-TR"/>
        </w:rPr>
      </w:pPr>
    </w:p>
    <w:p w:rsidR="004C1241" w:rsidRDefault="004C1241" w:rsidP="004C1241">
      <w:pPr>
        <w:ind w:firstLine="0"/>
        <w:rPr>
          <w:rFonts w:eastAsia="Times New Roman" w:cs="Times New Roman"/>
          <w:szCs w:val="24"/>
          <w:lang w:eastAsia="tr-TR"/>
        </w:rPr>
      </w:pPr>
    </w:p>
    <w:p w:rsidR="004C1241" w:rsidRPr="00BB3BE3" w:rsidRDefault="004C1241" w:rsidP="004C1241">
      <w:pPr>
        <w:ind w:firstLine="0"/>
        <w:rPr>
          <w:rFonts w:eastAsia="Times New Roman" w:cs="Times New Roman"/>
          <w:szCs w:val="24"/>
          <w:lang w:eastAsia="tr-TR"/>
        </w:rPr>
      </w:pPr>
    </w:p>
    <w:p w:rsidR="004C1241" w:rsidRPr="00BB3BE3" w:rsidRDefault="004C1241" w:rsidP="004C1241">
      <w:pPr>
        <w:ind w:firstLine="0"/>
        <w:rPr>
          <w:rFonts w:eastAsia="Times New Roman" w:cs="Times New Roman"/>
          <w:szCs w:val="24"/>
          <w:lang w:eastAsia="tr-TR"/>
        </w:rPr>
      </w:pPr>
      <w:r w:rsidRPr="00BB3BE3">
        <w:rPr>
          <w:rFonts w:eastAsia="Times New Roman" w:cs="Times New Roman"/>
          <w:szCs w:val="24"/>
          <w:lang w:eastAsia="tr-TR"/>
        </w:rPr>
        <w:t xml:space="preserve">ONAY: </w:t>
      </w:r>
    </w:p>
    <w:p w:rsidR="004C1241" w:rsidRPr="00BB3BE3" w:rsidRDefault="004C1241" w:rsidP="004C1241">
      <w:pPr>
        <w:autoSpaceDE w:val="0"/>
        <w:autoSpaceDN w:val="0"/>
        <w:adjustRightInd w:val="0"/>
        <w:spacing w:line="288" w:lineRule="auto"/>
        <w:ind w:firstLine="0"/>
        <w:rPr>
          <w:rFonts w:eastAsia="Times New Roman" w:cs="Times New Roman"/>
          <w:szCs w:val="24"/>
          <w:lang w:eastAsia="tr-TR"/>
        </w:rPr>
      </w:pPr>
      <w:r w:rsidRPr="00BB3BE3">
        <w:rPr>
          <w:rFonts w:eastAsia="Times New Roman" w:cs="Times New Roman"/>
          <w:szCs w:val="24"/>
          <w:lang w:eastAsia="tr-TR"/>
        </w:rPr>
        <w:t xml:space="preserve">Bu tez </w:t>
      </w:r>
      <w:r w:rsidR="00306C69">
        <w:rPr>
          <w:rFonts w:eastAsia="Times New Roman" w:cs="Times New Roman"/>
          <w:szCs w:val="24"/>
          <w:lang w:eastAsia="tr-TR"/>
        </w:rPr>
        <w:t xml:space="preserve">Aydın </w:t>
      </w:r>
      <w:r w:rsidRPr="00BB3BE3">
        <w:rPr>
          <w:rFonts w:eastAsia="Times New Roman" w:cs="Times New Roman"/>
          <w:szCs w:val="24"/>
          <w:lang w:eastAsia="tr-TR"/>
        </w:rPr>
        <w:t xml:space="preserve">Adnan Menderes Üniversitesi Lisansüstü Eğitim-Öğretim ve Sınav Yönetmeliğinin ilgili maddeleri uyarınca yukarıdaki jüri tarafından uygun görülmüş ve Sağlık Bilimleri Enstitüsünün </w:t>
      </w:r>
      <w:proofErr w:type="gramStart"/>
      <w:r w:rsidRPr="00BB3BE3">
        <w:rPr>
          <w:rFonts w:eastAsia="Times New Roman" w:cs="Times New Roman"/>
          <w:szCs w:val="24"/>
          <w:lang w:eastAsia="tr-TR"/>
        </w:rPr>
        <w:t>……………..……..…</w:t>
      </w:r>
      <w:proofErr w:type="gramEnd"/>
      <w:r w:rsidRPr="00BB3BE3">
        <w:rPr>
          <w:rFonts w:eastAsia="Times New Roman" w:cs="Times New Roman"/>
          <w:szCs w:val="24"/>
          <w:lang w:eastAsia="tr-TR"/>
        </w:rPr>
        <w:t xml:space="preserve"> tarih ve </w:t>
      </w:r>
      <w:proofErr w:type="gramStart"/>
      <w:r w:rsidRPr="00BB3BE3">
        <w:rPr>
          <w:rFonts w:eastAsia="Times New Roman" w:cs="Times New Roman"/>
          <w:szCs w:val="24"/>
          <w:lang w:eastAsia="tr-TR"/>
        </w:rPr>
        <w:t>…………………………</w:t>
      </w:r>
      <w:proofErr w:type="gramEnd"/>
      <w:r w:rsidRPr="00BB3BE3">
        <w:rPr>
          <w:rFonts w:eastAsia="Times New Roman" w:cs="Times New Roman"/>
          <w:szCs w:val="24"/>
          <w:lang w:eastAsia="tr-TR"/>
        </w:rPr>
        <w:t xml:space="preserve"> sayılı oturumunda alınan </w:t>
      </w:r>
      <w:proofErr w:type="gramStart"/>
      <w:r w:rsidRPr="00BB3BE3">
        <w:rPr>
          <w:rFonts w:eastAsia="Times New Roman" w:cs="Times New Roman"/>
          <w:szCs w:val="24"/>
          <w:lang w:eastAsia="tr-TR"/>
        </w:rPr>
        <w:t>……………………</w:t>
      </w:r>
      <w:proofErr w:type="gramEnd"/>
      <w:r w:rsidRPr="00BB3BE3">
        <w:rPr>
          <w:rFonts w:eastAsia="Times New Roman" w:cs="Times New Roman"/>
          <w:szCs w:val="24"/>
          <w:lang w:eastAsia="tr-TR"/>
        </w:rPr>
        <w:t xml:space="preserve"> nolu Yönetim Kurulu kararıyla kabul edilmiştir. </w:t>
      </w:r>
    </w:p>
    <w:p w:rsidR="004C1241" w:rsidRPr="00BB3BE3" w:rsidRDefault="004C1241" w:rsidP="004C1241">
      <w:pPr>
        <w:autoSpaceDE w:val="0"/>
        <w:autoSpaceDN w:val="0"/>
        <w:adjustRightInd w:val="0"/>
        <w:spacing w:line="240" w:lineRule="auto"/>
        <w:ind w:firstLine="0"/>
        <w:rPr>
          <w:rFonts w:eastAsia="Times New Roman" w:cs="Times New Roman"/>
          <w:szCs w:val="24"/>
          <w:lang w:eastAsia="tr-TR"/>
        </w:rPr>
      </w:pPr>
    </w:p>
    <w:p w:rsidR="004C1241" w:rsidRPr="00BB3BE3" w:rsidRDefault="004C1241" w:rsidP="004C1241">
      <w:pPr>
        <w:autoSpaceDE w:val="0"/>
        <w:autoSpaceDN w:val="0"/>
        <w:adjustRightInd w:val="0"/>
        <w:spacing w:line="240" w:lineRule="auto"/>
        <w:ind w:firstLine="0"/>
        <w:rPr>
          <w:rFonts w:eastAsia="Times New Roman" w:cs="Times New Roman"/>
          <w:szCs w:val="24"/>
          <w:lang w:eastAsia="tr-TR"/>
        </w:rPr>
      </w:pPr>
    </w:p>
    <w:p w:rsidR="004C1241" w:rsidRPr="00BB3BE3" w:rsidRDefault="004C1241" w:rsidP="004C1241">
      <w:pPr>
        <w:ind w:firstLine="0"/>
        <w:jc w:val="center"/>
        <w:rPr>
          <w:rFonts w:eastAsia="Times New Roman" w:cs="Times New Roman"/>
          <w:szCs w:val="24"/>
          <w:lang w:eastAsia="tr-TR"/>
        </w:rPr>
      </w:pPr>
    </w:p>
    <w:p w:rsidR="004C1241" w:rsidRPr="00BB3BE3" w:rsidRDefault="004C1241" w:rsidP="004C1241">
      <w:pPr>
        <w:ind w:firstLine="0"/>
        <w:jc w:val="center"/>
        <w:rPr>
          <w:rFonts w:eastAsia="Times New Roman" w:cs="Times New Roman"/>
          <w:szCs w:val="24"/>
          <w:lang w:eastAsia="tr-TR"/>
        </w:rPr>
      </w:pPr>
    </w:p>
    <w:p w:rsidR="004C1241" w:rsidRPr="00BB3BE3" w:rsidRDefault="004C1241" w:rsidP="001F5670">
      <w:pPr>
        <w:ind w:firstLine="0"/>
        <w:jc w:val="left"/>
        <w:rPr>
          <w:rFonts w:eastAsia="Times New Roman" w:cs="Times New Roman"/>
          <w:szCs w:val="24"/>
          <w:lang w:eastAsia="tr-TR"/>
        </w:rPr>
      </w:pPr>
      <w:r w:rsidRPr="00BB3BE3">
        <w:rPr>
          <w:rFonts w:eastAsia="Times New Roman" w:cs="Times New Roman"/>
          <w:szCs w:val="24"/>
          <w:lang w:eastAsia="tr-TR"/>
        </w:rPr>
        <w:tab/>
      </w:r>
      <w:r w:rsidRPr="00BB3BE3">
        <w:rPr>
          <w:rFonts w:eastAsia="Times New Roman" w:cs="Times New Roman"/>
          <w:szCs w:val="24"/>
          <w:lang w:eastAsia="tr-TR"/>
        </w:rPr>
        <w:tab/>
      </w:r>
      <w:r w:rsidRPr="00BB3BE3">
        <w:rPr>
          <w:rFonts w:eastAsia="Times New Roman" w:cs="Times New Roman"/>
          <w:szCs w:val="24"/>
          <w:lang w:eastAsia="tr-TR"/>
        </w:rPr>
        <w:tab/>
      </w:r>
      <w:r w:rsidRPr="00BB3BE3">
        <w:rPr>
          <w:rFonts w:eastAsia="Times New Roman" w:cs="Times New Roman"/>
          <w:szCs w:val="24"/>
          <w:lang w:eastAsia="tr-TR"/>
        </w:rPr>
        <w:tab/>
      </w:r>
      <w:r>
        <w:rPr>
          <w:rFonts w:eastAsia="Times New Roman" w:cs="Times New Roman"/>
          <w:szCs w:val="24"/>
          <w:lang w:eastAsia="tr-TR"/>
        </w:rPr>
        <w:t xml:space="preserve">                            </w:t>
      </w:r>
      <w:r w:rsidR="00193C2A">
        <w:rPr>
          <w:rFonts w:eastAsia="Times New Roman" w:cs="Times New Roman"/>
          <w:szCs w:val="24"/>
          <w:lang w:eastAsia="tr-TR"/>
        </w:rPr>
        <w:t xml:space="preserve">    </w:t>
      </w:r>
      <w:r w:rsidR="001F5670">
        <w:rPr>
          <w:rFonts w:eastAsia="Times New Roman" w:cs="Times New Roman"/>
          <w:szCs w:val="24"/>
          <w:lang w:eastAsia="tr-TR"/>
        </w:rPr>
        <w:t xml:space="preserve">                                    </w:t>
      </w:r>
      <w:r w:rsidR="000149B1" w:rsidRPr="000149B1">
        <w:rPr>
          <w:rFonts w:eastAsia="Times New Roman" w:cs="Times New Roman"/>
          <w:szCs w:val="24"/>
          <w:lang w:eastAsia="tr-TR"/>
        </w:rPr>
        <w:t xml:space="preserve">Prof. Dr. Cavit KUM </w:t>
      </w:r>
    </w:p>
    <w:p w:rsidR="004C1241" w:rsidRPr="00BB3BE3" w:rsidRDefault="004C1241" w:rsidP="004C1241">
      <w:pPr>
        <w:ind w:firstLine="0"/>
        <w:jc w:val="center"/>
        <w:rPr>
          <w:rFonts w:eastAsia="Times New Roman" w:cs="Times New Roman"/>
          <w:b/>
          <w:szCs w:val="24"/>
          <w:lang w:eastAsia="tr-TR"/>
        </w:rPr>
      </w:pPr>
      <w:r w:rsidRPr="00BB3BE3">
        <w:rPr>
          <w:rFonts w:eastAsia="Times New Roman" w:cs="Times New Roman"/>
          <w:szCs w:val="24"/>
          <w:lang w:eastAsia="tr-TR"/>
        </w:rPr>
        <w:t xml:space="preserve">                                                                              </w:t>
      </w:r>
      <w:r w:rsidR="001F5670">
        <w:rPr>
          <w:rFonts w:eastAsia="Times New Roman" w:cs="Times New Roman"/>
          <w:szCs w:val="24"/>
          <w:lang w:eastAsia="tr-TR"/>
        </w:rPr>
        <w:t xml:space="preserve">                                    </w:t>
      </w:r>
      <w:r w:rsidRPr="00BB3BE3">
        <w:rPr>
          <w:rFonts w:eastAsia="Times New Roman" w:cs="Times New Roman"/>
          <w:szCs w:val="24"/>
          <w:lang w:eastAsia="tr-TR"/>
        </w:rPr>
        <w:t xml:space="preserve">  Enstitü </w:t>
      </w:r>
      <w:proofErr w:type="gramStart"/>
      <w:r w:rsidRPr="00BB3BE3">
        <w:rPr>
          <w:rFonts w:eastAsia="Times New Roman" w:cs="Times New Roman"/>
          <w:szCs w:val="24"/>
          <w:lang w:eastAsia="tr-TR"/>
        </w:rPr>
        <w:t xml:space="preserve">Müdürü  </w:t>
      </w:r>
      <w:r w:rsidR="00262185">
        <w:rPr>
          <w:rFonts w:eastAsia="Times New Roman" w:cs="Times New Roman"/>
          <w:szCs w:val="24"/>
          <w:lang w:eastAsia="tr-TR"/>
        </w:rPr>
        <w:t>V</w:t>
      </w:r>
      <w:proofErr w:type="gramEnd"/>
      <w:r w:rsidR="00262185">
        <w:rPr>
          <w:rFonts w:eastAsia="Times New Roman" w:cs="Times New Roman"/>
          <w:szCs w:val="24"/>
          <w:lang w:eastAsia="tr-TR"/>
        </w:rPr>
        <w:t>.</w:t>
      </w:r>
      <w:r w:rsidRPr="00BB3BE3">
        <w:rPr>
          <w:rFonts w:eastAsia="Times New Roman" w:cs="Times New Roman"/>
          <w:szCs w:val="24"/>
          <w:lang w:eastAsia="tr-TR"/>
        </w:rPr>
        <w:t xml:space="preserve">  </w:t>
      </w:r>
    </w:p>
    <w:bookmarkEnd w:id="10"/>
    <w:bookmarkEnd w:id="11"/>
    <w:bookmarkEnd w:id="12"/>
    <w:bookmarkEnd w:id="14"/>
    <w:p w:rsidR="004872FC" w:rsidRDefault="00BB3BE3" w:rsidP="004872FC">
      <w:pPr>
        <w:ind w:firstLine="0"/>
        <w:jc w:val="center"/>
        <w:rPr>
          <w:rFonts w:eastAsia="Times New Roman" w:cs="Times New Roman"/>
          <w:szCs w:val="24"/>
          <w:lang w:eastAsia="tr-TR"/>
        </w:rPr>
      </w:pPr>
      <w:r w:rsidRPr="00BB3BE3">
        <w:rPr>
          <w:rFonts w:eastAsia="Times New Roman" w:cs="Times New Roman"/>
          <w:szCs w:val="24"/>
          <w:lang w:eastAsia="tr-TR"/>
        </w:rPr>
        <w:t xml:space="preserve"> </w:t>
      </w:r>
      <w:bookmarkStart w:id="15" w:name="_Toc459142248"/>
      <w:bookmarkStart w:id="16" w:name="_Toc473149683"/>
      <w:bookmarkStart w:id="17" w:name="_Toc488057397"/>
      <w:bookmarkStart w:id="18" w:name="_Toc488176613"/>
    </w:p>
    <w:p w:rsidR="004872FC" w:rsidRPr="004872FC" w:rsidRDefault="004872FC" w:rsidP="004872FC">
      <w:pPr>
        <w:ind w:firstLine="0"/>
        <w:jc w:val="center"/>
        <w:rPr>
          <w:rFonts w:eastAsia="Times New Roman" w:cs="Times New Roman"/>
          <w:b/>
          <w:szCs w:val="24"/>
          <w:lang w:eastAsia="tr-TR"/>
        </w:rPr>
      </w:pPr>
    </w:p>
    <w:p w:rsidR="00020870" w:rsidRDefault="004557D9" w:rsidP="00606147">
      <w:pPr>
        <w:pStyle w:val="Balk1"/>
        <w:rPr>
          <w:noProof/>
        </w:rPr>
      </w:pPr>
      <w:bookmarkStart w:id="19" w:name="_Toc16225386"/>
      <w:bookmarkEnd w:id="15"/>
      <w:bookmarkEnd w:id="16"/>
      <w:bookmarkEnd w:id="17"/>
      <w:bookmarkEnd w:id="18"/>
      <w:r w:rsidRPr="004557D9">
        <w:rPr>
          <w:noProof/>
        </w:rPr>
        <w:lastRenderedPageBreak/>
        <w:t>TEŞEKKÜR</w:t>
      </w:r>
      <w:bookmarkEnd w:id="19"/>
    </w:p>
    <w:p w:rsidR="004557D9" w:rsidRDefault="004557D9" w:rsidP="00606147">
      <w:pPr>
        <w:spacing w:line="480" w:lineRule="auto"/>
        <w:rPr>
          <w:noProof/>
        </w:rPr>
      </w:pPr>
    </w:p>
    <w:p w:rsidR="000149B1" w:rsidRDefault="00BE5844" w:rsidP="000149B1">
      <w:pPr>
        <w:rPr>
          <w:lang w:eastAsia="tr-TR"/>
        </w:rPr>
      </w:pPr>
      <w:r>
        <w:rPr>
          <w:lang w:eastAsia="tr-TR"/>
        </w:rPr>
        <w:t>Yüksek l</w:t>
      </w:r>
      <w:r w:rsidR="004B4F65" w:rsidRPr="004B4F65">
        <w:rPr>
          <w:lang w:eastAsia="tr-TR"/>
        </w:rPr>
        <w:t>isans tez çalışmamda</w:t>
      </w:r>
      <w:r w:rsidR="000149B1">
        <w:rPr>
          <w:lang w:eastAsia="tr-TR"/>
        </w:rPr>
        <w:t xml:space="preserve"> öncelikle eğitimim süresince hem bilimsel yardımını hem de manevi desteğini aldığım danışman hocam Doç. Dr. Gülengün TÜRK’e,</w:t>
      </w:r>
    </w:p>
    <w:p w:rsidR="00A76B6B" w:rsidRDefault="00A76B6B" w:rsidP="000149B1">
      <w:pPr>
        <w:rPr>
          <w:lang w:eastAsia="tr-TR"/>
        </w:rPr>
      </w:pPr>
      <w:r>
        <w:rPr>
          <w:lang w:eastAsia="tr-TR"/>
        </w:rPr>
        <w:t>Yüksek lisans eğitimim süresince bilgi ve deneyimlerinden yararlandığım değerli hocalarım Doç. Dr. Yıldız DENAT ve Dr. Öğr. Üyesi Süreyya BULUT’a</w:t>
      </w:r>
    </w:p>
    <w:p w:rsidR="000149B1" w:rsidRDefault="000149B1" w:rsidP="000149B1">
      <w:pPr>
        <w:rPr>
          <w:lang w:eastAsia="tr-TR"/>
        </w:rPr>
      </w:pPr>
      <w:r>
        <w:rPr>
          <w:lang w:eastAsia="tr-TR"/>
        </w:rPr>
        <w:t>İstatistiksel değerlendirmelerimde bana destek olan değerli hocam Doç. Dr. Filiz ADANA’ya,</w:t>
      </w:r>
    </w:p>
    <w:p w:rsidR="00A76B6B" w:rsidRDefault="00A76B6B" w:rsidP="000149B1">
      <w:pPr>
        <w:rPr>
          <w:lang w:eastAsia="tr-TR"/>
        </w:rPr>
      </w:pPr>
      <w:r>
        <w:rPr>
          <w:lang w:eastAsia="tr-TR"/>
        </w:rPr>
        <w:t>Araştırmamda gönüllü olarak çalışmaya katılmayı kabul eden Aydın Adnan Menderes Üniversitesi Uygulama ve Araştırma Hastanesi, Aydın Devlet Hastanesi ve Aydın Atatürk Devlet Hastanesi hemşirelerine,</w:t>
      </w:r>
    </w:p>
    <w:p w:rsidR="000149B1" w:rsidRDefault="000149B1" w:rsidP="000149B1">
      <w:pPr>
        <w:rPr>
          <w:lang w:eastAsia="tr-TR"/>
        </w:rPr>
      </w:pPr>
      <w:r>
        <w:rPr>
          <w:lang w:eastAsia="tr-TR"/>
        </w:rPr>
        <w:t>Tezimin yazılması sürecinde bana destek olan Bingöl Üniversitesi Araştırma Görevlisi arkadaşlarım özellikle Gülay Çelik, Faruk Dişli’ye ve diğer çalışma arkadaşlarıma,</w:t>
      </w:r>
    </w:p>
    <w:p w:rsidR="000149B1" w:rsidRDefault="000149B1" w:rsidP="000149B1">
      <w:pPr>
        <w:rPr>
          <w:lang w:eastAsia="tr-TR"/>
        </w:rPr>
      </w:pPr>
      <w:r>
        <w:rPr>
          <w:lang w:eastAsia="tr-TR"/>
        </w:rPr>
        <w:t>Eğitim hayatım boyunca her türlü maddi ve manevi desteğini esirgemeyen canım aileme sonsuz teşekkür ederim.</w:t>
      </w:r>
    </w:p>
    <w:p w:rsidR="000149B1" w:rsidRDefault="000149B1" w:rsidP="000149B1">
      <w:pPr>
        <w:rPr>
          <w:lang w:eastAsia="tr-TR"/>
        </w:rPr>
      </w:pPr>
    </w:p>
    <w:p w:rsidR="004B4F65" w:rsidRPr="004B4F65" w:rsidRDefault="000149B1" w:rsidP="00FB29A0">
      <w:pPr>
        <w:jc w:val="right"/>
        <w:rPr>
          <w:lang w:eastAsia="tr-TR"/>
        </w:rPr>
      </w:pPr>
      <w:r>
        <w:rPr>
          <w:lang w:eastAsia="tr-TR"/>
        </w:rPr>
        <w:t>Emel TOP</w:t>
      </w:r>
    </w:p>
    <w:p w:rsidR="00BB3BE3" w:rsidRDefault="008C1525" w:rsidP="00FB29A0">
      <w:pPr>
        <w:pStyle w:val="Balk1"/>
      </w:pPr>
      <w:r>
        <w:br w:type="page"/>
      </w:r>
      <w:bookmarkStart w:id="20" w:name="_Toc488176614"/>
      <w:bookmarkStart w:id="21" w:name="_Toc16225387"/>
      <w:bookmarkStart w:id="22" w:name="_Hlk9776778"/>
      <w:r w:rsidR="00FB3696" w:rsidRPr="00FB29A0">
        <w:lastRenderedPageBreak/>
        <w:t>İÇİNDEKİLER</w:t>
      </w:r>
      <w:bookmarkEnd w:id="20"/>
      <w:bookmarkEnd w:id="21"/>
    </w:p>
    <w:p w:rsidR="004A039B" w:rsidRPr="004A039B" w:rsidRDefault="004A039B" w:rsidP="00D617E2">
      <w:pPr>
        <w:tabs>
          <w:tab w:val="left" w:pos="8325"/>
        </w:tabs>
        <w:spacing w:line="480" w:lineRule="auto"/>
        <w:ind w:firstLine="0"/>
        <w:rPr>
          <w:rFonts w:cs="Times New Roman"/>
          <w:szCs w:val="24"/>
        </w:rPr>
      </w:pPr>
    </w:p>
    <w:tbl>
      <w:tblPr>
        <w:tblW w:w="9215" w:type="dxa"/>
        <w:tblInd w:w="-176" w:type="dxa"/>
        <w:tblLayout w:type="fixed"/>
        <w:tblLook w:val="04A0" w:firstRow="1" w:lastRow="0" w:firstColumn="1" w:lastColumn="0" w:noHBand="0" w:noVBand="1"/>
      </w:tblPr>
      <w:tblGrid>
        <w:gridCol w:w="993"/>
        <w:gridCol w:w="7513"/>
        <w:gridCol w:w="709"/>
      </w:tblGrid>
      <w:tr w:rsidR="004A039B" w:rsidRPr="004A039B" w:rsidTr="00777154">
        <w:trPr>
          <w:trHeight w:val="321"/>
        </w:trPr>
        <w:tc>
          <w:tcPr>
            <w:tcW w:w="8506" w:type="dxa"/>
            <w:gridSpan w:val="2"/>
          </w:tcPr>
          <w:p w:rsidR="004A039B" w:rsidRPr="00DC4648" w:rsidRDefault="00720293" w:rsidP="00DC4648">
            <w:pPr>
              <w:ind w:firstLine="0"/>
              <w:jc w:val="left"/>
              <w:rPr>
                <w:rFonts w:cs="Times New Roman"/>
                <w:bCs/>
                <w:szCs w:val="24"/>
              </w:rPr>
            </w:pPr>
            <w:r w:rsidRPr="00DC4648">
              <w:rPr>
                <w:rFonts w:cs="Times New Roman"/>
                <w:bCs/>
                <w:szCs w:val="24"/>
              </w:rPr>
              <w:t xml:space="preserve"> </w:t>
            </w:r>
            <w:r w:rsidR="004A039B" w:rsidRPr="00DC4648">
              <w:rPr>
                <w:rFonts w:cs="Times New Roman"/>
                <w:bCs/>
                <w:szCs w:val="24"/>
              </w:rPr>
              <w:t>KABUL VE ONAY</w:t>
            </w:r>
            <w:r w:rsidRPr="00DC4648">
              <w:rPr>
                <w:rFonts w:cs="Times New Roman"/>
                <w:bCs/>
                <w:szCs w:val="24"/>
              </w:rPr>
              <w:t xml:space="preserve"> SAYFASI </w:t>
            </w:r>
            <w:proofErr w:type="gramStart"/>
            <w:r w:rsidRPr="00DC4648">
              <w:rPr>
                <w:rFonts w:cs="Times New Roman"/>
                <w:bCs/>
                <w:szCs w:val="24"/>
              </w:rPr>
              <w:t>………………………..…………...</w:t>
            </w:r>
            <w:r w:rsidR="00777154" w:rsidRPr="00DC4648">
              <w:rPr>
                <w:rFonts w:cs="Times New Roman"/>
                <w:bCs/>
                <w:szCs w:val="24"/>
              </w:rPr>
              <w:t>…….…………...</w:t>
            </w:r>
            <w:proofErr w:type="gramEnd"/>
          </w:p>
        </w:tc>
        <w:tc>
          <w:tcPr>
            <w:tcW w:w="709" w:type="dxa"/>
            <w:shd w:val="clear" w:color="auto" w:fill="auto"/>
            <w:vAlign w:val="center"/>
          </w:tcPr>
          <w:p w:rsidR="004A039B" w:rsidRPr="00DC4648" w:rsidRDefault="004A039B" w:rsidP="00DC4648">
            <w:pPr>
              <w:ind w:firstLine="142"/>
              <w:jc w:val="center"/>
              <w:rPr>
                <w:rFonts w:cs="Times New Roman"/>
                <w:bCs/>
                <w:color w:val="000000"/>
                <w:szCs w:val="24"/>
              </w:rPr>
            </w:pPr>
            <w:proofErr w:type="gramStart"/>
            <w:r w:rsidRPr="00DC4648">
              <w:rPr>
                <w:rFonts w:cs="Times New Roman"/>
                <w:bCs/>
                <w:color w:val="000000"/>
                <w:szCs w:val="24"/>
              </w:rPr>
              <w:t>i</w:t>
            </w:r>
            <w:proofErr w:type="gramEnd"/>
          </w:p>
        </w:tc>
      </w:tr>
      <w:tr w:rsidR="004A039B" w:rsidRPr="004A039B" w:rsidTr="00777154">
        <w:trPr>
          <w:trHeight w:val="310"/>
        </w:trPr>
        <w:tc>
          <w:tcPr>
            <w:tcW w:w="8506" w:type="dxa"/>
            <w:gridSpan w:val="2"/>
          </w:tcPr>
          <w:p w:rsidR="004A039B" w:rsidRPr="00DC4648" w:rsidRDefault="00720293" w:rsidP="00DC4648">
            <w:pPr>
              <w:ind w:firstLine="0"/>
              <w:jc w:val="left"/>
              <w:rPr>
                <w:rFonts w:cs="Times New Roman"/>
                <w:szCs w:val="24"/>
              </w:rPr>
            </w:pPr>
            <w:r w:rsidRPr="00DC4648">
              <w:rPr>
                <w:rFonts w:cs="Times New Roman"/>
                <w:szCs w:val="24"/>
              </w:rPr>
              <w:t xml:space="preserve"> </w:t>
            </w:r>
            <w:r w:rsidR="004A039B" w:rsidRPr="00DC4648">
              <w:rPr>
                <w:rFonts w:cs="Times New Roman"/>
                <w:szCs w:val="24"/>
              </w:rPr>
              <w:t xml:space="preserve">TEŞEKKÜR </w:t>
            </w:r>
            <w:proofErr w:type="gramStart"/>
            <w:r w:rsidRPr="00DC4648">
              <w:rPr>
                <w:rFonts w:cs="Times New Roman"/>
                <w:bCs/>
                <w:szCs w:val="24"/>
              </w:rPr>
              <w:t>……………………………</w:t>
            </w:r>
            <w:r w:rsidR="004A039B" w:rsidRPr="00DC4648">
              <w:rPr>
                <w:rFonts w:cs="Times New Roman"/>
                <w:bCs/>
                <w:szCs w:val="24"/>
              </w:rPr>
              <w:t>…………………………….………</w:t>
            </w:r>
            <w:r w:rsidRPr="00DC4648">
              <w:rPr>
                <w:rFonts w:cs="Times New Roman"/>
                <w:bCs/>
                <w:szCs w:val="24"/>
              </w:rPr>
              <w:t>..</w:t>
            </w:r>
            <w:r w:rsidR="00777154" w:rsidRPr="00DC4648">
              <w:rPr>
                <w:rFonts w:cs="Times New Roman"/>
                <w:bCs/>
                <w:szCs w:val="24"/>
              </w:rPr>
              <w:t>………</w:t>
            </w:r>
            <w:proofErr w:type="gramEnd"/>
          </w:p>
        </w:tc>
        <w:tc>
          <w:tcPr>
            <w:tcW w:w="709" w:type="dxa"/>
            <w:shd w:val="clear" w:color="auto" w:fill="auto"/>
            <w:vAlign w:val="center"/>
          </w:tcPr>
          <w:p w:rsidR="004A039B" w:rsidRPr="00DC4648" w:rsidRDefault="004A039B" w:rsidP="00DC4648">
            <w:pPr>
              <w:ind w:firstLine="142"/>
              <w:jc w:val="center"/>
              <w:rPr>
                <w:rFonts w:cs="Times New Roman"/>
                <w:bCs/>
                <w:color w:val="000000"/>
                <w:szCs w:val="24"/>
              </w:rPr>
            </w:pPr>
            <w:r w:rsidRPr="00DC4648">
              <w:rPr>
                <w:rFonts w:cs="Times New Roman"/>
                <w:bCs/>
                <w:color w:val="000000"/>
                <w:szCs w:val="24"/>
              </w:rPr>
              <w:t>ii</w:t>
            </w:r>
          </w:p>
        </w:tc>
      </w:tr>
      <w:tr w:rsidR="004A039B" w:rsidRPr="004A039B" w:rsidTr="00777154">
        <w:trPr>
          <w:trHeight w:val="321"/>
        </w:trPr>
        <w:tc>
          <w:tcPr>
            <w:tcW w:w="8506" w:type="dxa"/>
            <w:gridSpan w:val="2"/>
          </w:tcPr>
          <w:p w:rsidR="004A039B" w:rsidRPr="00DC4648" w:rsidRDefault="00720293" w:rsidP="00DC4648">
            <w:pPr>
              <w:ind w:firstLine="0"/>
              <w:jc w:val="left"/>
              <w:rPr>
                <w:rFonts w:cs="Times New Roman"/>
                <w:bCs/>
                <w:szCs w:val="24"/>
              </w:rPr>
            </w:pPr>
            <w:r w:rsidRPr="00DC4648">
              <w:rPr>
                <w:rFonts w:cs="Times New Roman"/>
                <w:szCs w:val="24"/>
              </w:rPr>
              <w:t xml:space="preserve"> </w:t>
            </w:r>
            <w:r w:rsidR="004A039B" w:rsidRPr="00DC4648">
              <w:rPr>
                <w:rFonts w:cs="Times New Roman"/>
                <w:szCs w:val="24"/>
              </w:rPr>
              <w:t xml:space="preserve">İÇİNDEKİLER </w:t>
            </w:r>
            <w:proofErr w:type="gramStart"/>
            <w:r w:rsidR="004A039B" w:rsidRPr="00DC4648">
              <w:rPr>
                <w:rFonts w:cs="Times New Roman"/>
                <w:szCs w:val="24"/>
              </w:rPr>
              <w:t>..</w:t>
            </w:r>
            <w:r w:rsidRPr="00DC4648">
              <w:rPr>
                <w:rFonts w:cs="Times New Roman"/>
                <w:bCs/>
                <w:szCs w:val="24"/>
              </w:rPr>
              <w:t>…………………………</w:t>
            </w:r>
            <w:r w:rsidR="004A039B" w:rsidRPr="00DC4648">
              <w:rPr>
                <w:rFonts w:cs="Times New Roman"/>
                <w:bCs/>
                <w:szCs w:val="24"/>
              </w:rPr>
              <w:t>……………….………...………</w:t>
            </w:r>
            <w:r w:rsidRPr="00DC4648">
              <w:rPr>
                <w:rFonts w:cs="Times New Roman"/>
                <w:bCs/>
                <w:szCs w:val="24"/>
              </w:rPr>
              <w:t>..</w:t>
            </w:r>
            <w:r w:rsidR="00777154" w:rsidRPr="00DC4648">
              <w:rPr>
                <w:rFonts w:cs="Times New Roman"/>
                <w:bCs/>
                <w:szCs w:val="24"/>
              </w:rPr>
              <w:t>………..</w:t>
            </w:r>
            <w:proofErr w:type="gramEnd"/>
          </w:p>
        </w:tc>
        <w:tc>
          <w:tcPr>
            <w:tcW w:w="709" w:type="dxa"/>
            <w:shd w:val="clear" w:color="auto" w:fill="auto"/>
            <w:vAlign w:val="center"/>
          </w:tcPr>
          <w:p w:rsidR="004A039B" w:rsidRPr="00DC4648" w:rsidRDefault="004A039B" w:rsidP="00DC4648">
            <w:pPr>
              <w:ind w:firstLine="142"/>
              <w:jc w:val="center"/>
              <w:rPr>
                <w:rFonts w:cs="Times New Roman"/>
                <w:bCs/>
                <w:color w:val="000000"/>
                <w:szCs w:val="24"/>
              </w:rPr>
            </w:pPr>
            <w:r w:rsidRPr="00DC4648">
              <w:rPr>
                <w:rFonts w:cs="Times New Roman"/>
                <w:bCs/>
                <w:color w:val="000000"/>
                <w:szCs w:val="24"/>
              </w:rPr>
              <w:t>iii</w:t>
            </w:r>
          </w:p>
        </w:tc>
      </w:tr>
      <w:tr w:rsidR="004A039B" w:rsidRPr="004A039B" w:rsidTr="00777154">
        <w:trPr>
          <w:trHeight w:val="310"/>
        </w:trPr>
        <w:tc>
          <w:tcPr>
            <w:tcW w:w="8506" w:type="dxa"/>
            <w:gridSpan w:val="2"/>
          </w:tcPr>
          <w:p w:rsidR="004A039B" w:rsidRPr="00DC4648" w:rsidRDefault="00720293" w:rsidP="00DC4648">
            <w:pPr>
              <w:ind w:firstLine="0"/>
              <w:jc w:val="left"/>
              <w:rPr>
                <w:rFonts w:cs="Times New Roman"/>
                <w:bCs/>
                <w:szCs w:val="24"/>
              </w:rPr>
            </w:pPr>
            <w:r w:rsidRPr="00DC4648">
              <w:rPr>
                <w:rFonts w:cs="Times New Roman"/>
                <w:szCs w:val="24"/>
              </w:rPr>
              <w:t xml:space="preserve"> </w:t>
            </w:r>
            <w:r w:rsidR="004A039B" w:rsidRPr="00DC4648">
              <w:rPr>
                <w:rFonts w:cs="Times New Roman"/>
                <w:szCs w:val="24"/>
              </w:rPr>
              <w:t xml:space="preserve">SİMGELER VE KISALTMALAR DİZİNİ </w:t>
            </w:r>
            <w:proofErr w:type="gramStart"/>
            <w:r w:rsidR="004A039B" w:rsidRPr="00DC4648">
              <w:rPr>
                <w:rFonts w:cs="Times New Roman"/>
                <w:szCs w:val="24"/>
              </w:rPr>
              <w:t>…..</w:t>
            </w:r>
            <w:r w:rsidR="004A039B" w:rsidRPr="00DC4648">
              <w:rPr>
                <w:rFonts w:cs="Times New Roman"/>
                <w:bCs/>
                <w:szCs w:val="24"/>
              </w:rPr>
              <w:t>………………….………</w:t>
            </w:r>
            <w:r w:rsidRPr="00DC4648">
              <w:rPr>
                <w:rFonts w:cs="Times New Roman"/>
                <w:bCs/>
                <w:szCs w:val="24"/>
              </w:rPr>
              <w:t>...</w:t>
            </w:r>
            <w:r w:rsidR="00777154" w:rsidRPr="00DC4648">
              <w:rPr>
                <w:rFonts w:cs="Times New Roman"/>
                <w:bCs/>
                <w:szCs w:val="24"/>
              </w:rPr>
              <w:t>…………</w:t>
            </w:r>
            <w:proofErr w:type="gramEnd"/>
          </w:p>
        </w:tc>
        <w:tc>
          <w:tcPr>
            <w:tcW w:w="709" w:type="dxa"/>
            <w:shd w:val="clear" w:color="auto" w:fill="auto"/>
            <w:vAlign w:val="center"/>
          </w:tcPr>
          <w:p w:rsidR="004A039B" w:rsidRPr="00DC4648" w:rsidRDefault="004A039B" w:rsidP="00DC4648">
            <w:pPr>
              <w:ind w:firstLine="142"/>
              <w:jc w:val="center"/>
              <w:rPr>
                <w:rFonts w:cs="Times New Roman"/>
                <w:bCs/>
                <w:color w:val="000000"/>
                <w:szCs w:val="24"/>
              </w:rPr>
            </w:pPr>
            <w:proofErr w:type="gramStart"/>
            <w:r w:rsidRPr="00DC4648">
              <w:rPr>
                <w:rFonts w:cs="Times New Roman"/>
                <w:bCs/>
                <w:color w:val="000000"/>
                <w:szCs w:val="24"/>
              </w:rPr>
              <w:t>v</w:t>
            </w:r>
            <w:proofErr w:type="gramEnd"/>
          </w:p>
        </w:tc>
      </w:tr>
      <w:tr w:rsidR="004A039B" w:rsidRPr="004A039B" w:rsidTr="00777154">
        <w:trPr>
          <w:trHeight w:val="310"/>
        </w:trPr>
        <w:tc>
          <w:tcPr>
            <w:tcW w:w="8506" w:type="dxa"/>
            <w:gridSpan w:val="2"/>
          </w:tcPr>
          <w:p w:rsidR="004A039B" w:rsidRPr="00DC4648" w:rsidRDefault="00720293" w:rsidP="00DC4648">
            <w:pPr>
              <w:ind w:firstLine="0"/>
              <w:jc w:val="left"/>
              <w:rPr>
                <w:rFonts w:cs="Times New Roman"/>
                <w:szCs w:val="24"/>
              </w:rPr>
            </w:pPr>
            <w:r w:rsidRPr="00DC4648">
              <w:rPr>
                <w:rFonts w:cs="Times New Roman"/>
                <w:szCs w:val="24"/>
              </w:rPr>
              <w:t xml:space="preserve"> </w:t>
            </w:r>
            <w:r w:rsidR="004A039B" w:rsidRPr="00DC4648">
              <w:rPr>
                <w:rFonts w:cs="Times New Roman"/>
                <w:szCs w:val="24"/>
              </w:rPr>
              <w:t xml:space="preserve">TABLOLAR DİZİNİ </w:t>
            </w:r>
            <w:proofErr w:type="gramStart"/>
            <w:r w:rsidR="004A039B" w:rsidRPr="00DC4648">
              <w:rPr>
                <w:rFonts w:cs="Times New Roman"/>
                <w:szCs w:val="24"/>
              </w:rPr>
              <w:t>….</w:t>
            </w:r>
            <w:r w:rsidR="004A039B" w:rsidRPr="00DC4648">
              <w:rPr>
                <w:rFonts w:cs="Times New Roman"/>
                <w:bCs/>
                <w:szCs w:val="24"/>
              </w:rPr>
              <w:t>………….…</w:t>
            </w:r>
            <w:r w:rsidRPr="00DC4648">
              <w:rPr>
                <w:rFonts w:cs="Times New Roman"/>
                <w:bCs/>
                <w:szCs w:val="24"/>
              </w:rPr>
              <w:t>..</w:t>
            </w:r>
            <w:r w:rsidR="004A039B" w:rsidRPr="00DC4648">
              <w:rPr>
                <w:rFonts w:cs="Times New Roman"/>
                <w:bCs/>
                <w:szCs w:val="24"/>
              </w:rPr>
              <w:t>……………………...…………………</w:t>
            </w:r>
            <w:r w:rsidR="00777154" w:rsidRPr="00DC4648">
              <w:rPr>
                <w:rFonts w:cs="Times New Roman"/>
                <w:bCs/>
                <w:szCs w:val="24"/>
              </w:rPr>
              <w:t>……..</w:t>
            </w:r>
            <w:proofErr w:type="gramEnd"/>
          </w:p>
        </w:tc>
        <w:tc>
          <w:tcPr>
            <w:tcW w:w="709" w:type="dxa"/>
            <w:shd w:val="clear" w:color="auto" w:fill="auto"/>
            <w:vAlign w:val="center"/>
          </w:tcPr>
          <w:p w:rsidR="004A039B" w:rsidRPr="00DC4648" w:rsidRDefault="004A039B" w:rsidP="00DC4648">
            <w:pPr>
              <w:ind w:firstLine="142"/>
              <w:jc w:val="center"/>
              <w:rPr>
                <w:rFonts w:cs="Times New Roman"/>
                <w:bCs/>
                <w:color w:val="000000"/>
                <w:szCs w:val="24"/>
              </w:rPr>
            </w:pPr>
            <w:r w:rsidRPr="00DC4648">
              <w:rPr>
                <w:rFonts w:cs="Times New Roman"/>
                <w:bCs/>
                <w:color w:val="000000"/>
                <w:szCs w:val="24"/>
              </w:rPr>
              <w:t>vi</w:t>
            </w:r>
          </w:p>
        </w:tc>
      </w:tr>
      <w:tr w:rsidR="004A039B" w:rsidRPr="004A039B" w:rsidTr="00777154">
        <w:trPr>
          <w:trHeight w:val="321"/>
        </w:trPr>
        <w:tc>
          <w:tcPr>
            <w:tcW w:w="8506" w:type="dxa"/>
            <w:gridSpan w:val="2"/>
          </w:tcPr>
          <w:p w:rsidR="004A039B" w:rsidRPr="00DC4648" w:rsidRDefault="00720293" w:rsidP="00DC4648">
            <w:pPr>
              <w:ind w:firstLine="0"/>
              <w:jc w:val="left"/>
              <w:rPr>
                <w:rFonts w:cs="Times New Roman"/>
                <w:szCs w:val="24"/>
              </w:rPr>
            </w:pPr>
            <w:r w:rsidRPr="00DC4648">
              <w:rPr>
                <w:rFonts w:cs="Times New Roman"/>
                <w:szCs w:val="24"/>
              </w:rPr>
              <w:t xml:space="preserve"> </w:t>
            </w:r>
            <w:r w:rsidR="004A039B" w:rsidRPr="00DC4648">
              <w:rPr>
                <w:rFonts w:cs="Times New Roman"/>
                <w:szCs w:val="24"/>
              </w:rPr>
              <w:t xml:space="preserve">ÖZET </w:t>
            </w:r>
            <w:proofErr w:type="gramStart"/>
            <w:r w:rsidR="00777154" w:rsidRPr="00DC4648">
              <w:rPr>
                <w:rFonts w:cs="Times New Roman"/>
                <w:szCs w:val="24"/>
              </w:rPr>
              <w:t>…………………………………………………………………………</w:t>
            </w:r>
            <w:r w:rsidR="004A039B" w:rsidRPr="00DC4648">
              <w:rPr>
                <w:rFonts w:cs="Times New Roman"/>
                <w:szCs w:val="24"/>
              </w:rPr>
              <w:t>……</w:t>
            </w:r>
            <w:r w:rsidR="00777154" w:rsidRPr="00DC4648">
              <w:rPr>
                <w:rFonts w:cs="Times New Roman"/>
                <w:szCs w:val="24"/>
              </w:rPr>
              <w:t>….</w:t>
            </w:r>
            <w:proofErr w:type="gramEnd"/>
          </w:p>
        </w:tc>
        <w:tc>
          <w:tcPr>
            <w:tcW w:w="709" w:type="dxa"/>
            <w:shd w:val="clear" w:color="auto" w:fill="auto"/>
            <w:vAlign w:val="center"/>
          </w:tcPr>
          <w:p w:rsidR="004A039B" w:rsidRPr="00DC4648" w:rsidRDefault="004A039B" w:rsidP="00DC4648">
            <w:pPr>
              <w:ind w:firstLine="142"/>
              <w:jc w:val="center"/>
              <w:rPr>
                <w:rFonts w:cs="Times New Roman"/>
                <w:bCs/>
                <w:color w:val="000000"/>
                <w:szCs w:val="24"/>
              </w:rPr>
            </w:pPr>
            <w:r w:rsidRPr="00DC4648">
              <w:rPr>
                <w:rFonts w:cs="Times New Roman"/>
                <w:bCs/>
                <w:color w:val="000000"/>
                <w:szCs w:val="24"/>
              </w:rPr>
              <w:t>vii</w:t>
            </w:r>
          </w:p>
        </w:tc>
      </w:tr>
      <w:tr w:rsidR="004A039B" w:rsidRPr="004A039B" w:rsidTr="00777154">
        <w:trPr>
          <w:trHeight w:val="310"/>
        </w:trPr>
        <w:tc>
          <w:tcPr>
            <w:tcW w:w="8506" w:type="dxa"/>
            <w:gridSpan w:val="2"/>
          </w:tcPr>
          <w:p w:rsidR="004A039B" w:rsidRPr="00DC4648" w:rsidRDefault="00720293" w:rsidP="00DC4648">
            <w:pPr>
              <w:ind w:firstLine="0"/>
              <w:jc w:val="left"/>
              <w:rPr>
                <w:rFonts w:cs="Times New Roman"/>
                <w:szCs w:val="24"/>
              </w:rPr>
            </w:pPr>
            <w:r w:rsidRPr="00DC4648">
              <w:rPr>
                <w:rFonts w:cs="Times New Roman"/>
                <w:szCs w:val="24"/>
              </w:rPr>
              <w:t xml:space="preserve"> </w:t>
            </w:r>
            <w:r w:rsidR="004A039B" w:rsidRPr="00DC4648">
              <w:rPr>
                <w:rFonts w:cs="Times New Roman"/>
                <w:szCs w:val="24"/>
              </w:rPr>
              <w:t>ABSTRA</w:t>
            </w:r>
            <w:r w:rsidRPr="00DC4648">
              <w:rPr>
                <w:rFonts w:cs="Times New Roman"/>
                <w:szCs w:val="24"/>
              </w:rPr>
              <w:t xml:space="preserve">CT </w:t>
            </w:r>
            <w:proofErr w:type="gramStart"/>
            <w:r w:rsidRPr="00DC4648">
              <w:rPr>
                <w:rFonts w:cs="Times New Roman"/>
                <w:szCs w:val="24"/>
              </w:rPr>
              <w:t>……………………………………….</w:t>
            </w:r>
            <w:r w:rsidR="004A039B" w:rsidRPr="00DC4648">
              <w:rPr>
                <w:rFonts w:cs="Times New Roman"/>
                <w:szCs w:val="24"/>
              </w:rPr>
              <w:t>……………………………</w:t>
            </w:r>
            <w:r w:rsidR="00777154" w:rsidRPr="00DC4648">
              <w:rPr>
                <w:rFonts w:cs="Times New Roman"/>
                <w:szCs w:val="24"/>
              </w:rPr>
              <w:t>……..</w:t>
            </w:r>
            <w:proofErr w:type="gramEnd"/>
          </w:p>
        </w:tc>
        <w:tc>
          <w:tcPr>
            <w:tcW w:w="709" w:type="dxa"/>
            <w:shd w:val="clear" w:color="auto" w:fill="auto"/>
            <w:vAlign w:val="center"/>
          </w:tcPr>
          <w:p w:rsidR="004A039B" w:rsidRPr="00DC4648" w:rsidRDefault="004A039B" w:rsidP="00DC4648">
            <w:pPr>
              <w:ind w:firstLine="142"/>
              <w:jc w:val="center"/>
              <w:rPr>
                <w:rFonts w:cs="Times New Roman"/>
                <w:bCs/>
                <w:color w:val="000000"/>
                <w:szCs w:val="24"/>
              </w:rPr>
            </w:pPr>
            <w:r w:rsidRPr="00DC4648">
              <w:rPr>
                <w:rFonts w:cs="Times New Roman"/>
                <w:bCs/>
                <w:color w:val="000000"/>
                <w:szCs w:val="24"/>
              </w:rPr>
              <w:t>ix</w:t>
            </w:r>
          </w:p>
        </w:tc>
      </w:tr>
      <w:tr w:rsidR="004A039B" w:rsidRPr="004A039B" w:rsidTr="00777154">
        <w:trPr>
          <w:trHeight w:val="219"/>
        </w:trPr>
        <w:tc>
          <w:tcPr>
            <w:tcW w:w="993" w:type="dxa"/>
          </w:tcPr>
          <w:p w:rsidR="004A039B" w:rsidRPr="00DC4648" w:rsidRDefault="004A039B" w:rsidP="00DC4648">
            <w:pPr>
              <w:ind w:firstLine="142"/>
              <w:rPr>
                <w:rFonts w:cs="Times New Roman"/>
                <w:szCs w:val="24"/>
              </w:rPr>
            </w:pPr>
            <w:r w:rsidRPr="00DC4648">
              <w:rPr>
                <w:rFonts w:cs="Times New Roman"/>
                <w:szCs w:val="24"/>
              </w:rPr>
              <w:t>1.</w:t>
            </w:r>
          </w:p>
        </w:tc>
        <w:tc>
          <w:tcPr>
            <w:tcW w:w="7513" w:type="dxa"/>
            <w:shd w:val="clear" w:color="auto" w:fill="auto"/>
            <w:vAlign w:val="center"/>
          </w:tcPr>
          <w:p w:rsidR="004A039B" w:rsidRPr="00DC4648" w:rsidRDefault="004A039B" w:rsidP="00DC4648">
            <w:pPr>
              <w:ind w:firstLine="0"/>
              <w:jc w:val="left"/>
              <w:rPr>
                <w:rFonts w:cs="Times New Roman"/>
                <w:szCs w:val="24"/>
              </w:rPr>
            </w:pPr>
            <w:r w:rsidRPr="00DC4648">
              <w:rPr>
                <w:rFonts w:cs="Times New Roman"/>
                <w:szCs w:val="24"/>
              </w:rPr>
              <w:t xml:space="preserve">GİRİŞ </w:t>
            </w:r>
            <w:proofErr w:type="gramStart"/>
            <w:r w:rsidR="00777154" w:rsidRPr="00DC4648">
              <w:rPr>
                <w:rFonts w:cs="Times New Roman"/>
                <w:bCs/>
                <w:szCs w:val="24"/>
              </w:rPr>
              <w:t>…………………….…………………...…………………..</w:t>
            </w:r>
            <w:r w:rsidRPr="00DC4648">
              <w:rPr>
                <w:rFonts w:cs="Times New Roman"/>
                <w:bCs/>
                <w:szCs w:val="24"/>
              </w:rPr>
              <w:t>….…..</w:t>
            </w:r>
            <w:proofErr w:type="gramEnd"/>
            <w:r w:rsidRPr="00DC4648">
              <w:rPr>
                <w:rFonts w:cs="Times New Roman"/>
                <w:bCs/>
                <w:szCs w:val="24"/>
              </w:rPr>
              <w:t xml:space="preserve"> </w:t>
            </w:r>
            <w:proofErr w:type="gramStart"/>
            <w:r w:rsidRPr="00DC4648">
              <w:rPr>
                <w:rFonts w:cs="Times New Roman"/>
                <w:bCs/>
                <w:szCs w:val="24"/>
              </w:rPr>
              <w:t>..</w:t>
            </w:r>
            <w:proofErr w:type="gramEnd"/>
          </w:p>
        </w:tc>
        <w:tc>
          <w:tcPr>
            <w:tcW w:w="709" w:type="dxa"/>
            <w:shd w:val="clear" w:color="auto" w:fill="auto"/>
            <w:vAlign w:val="center"/>
          </w:tcPr>
          <w:p w:rsidR="004A039B" w:rsidRPr="00DC4648" w:rsidRDefault="004A039B" w:rsidP="00DC4648">
            <w:pPr>
              <w:ind w:firstLine="142"/>
              <w:jc w:val="center"/>
              <w:rPr>
                <w:rFonts w:cs="Times New Roman"/>
                <w:bCs/>
                <w:color w:val="000000"/>
                <w:szCs w:val="24"/>
              </w:rPr>
            </w:pPr>
            <w:r w:rsidRPr="00DC4648">
              <w:rPr>
                <w:rFonts w:cs="Times New Roman"/>
                <w:bCs/>
                <w:color w:val="000000"/>
                <w:szCs w:val="24"/>
              </w:rPr>
              <w:t>1</w:t>
            </w:r>
          </w:p>
        </w:tc>
      </w:tr>
      <w:tr w:rsidR="004A039B" w:rsidRPr="004A039B" w:rsidTr="00777154">
        <w:trPr>
          <w:trHeight w:val="219"/>
        </w:trPr>
        <w:tc>
          <w:tcPr>
            <w:tcW w:w="993" w:type="dxa"/>
          </w:tcPr>
          <w:p w:rsidR="004A039B" w:rsidRPr="00DC4648" w:rsidRDefault="004A039B" w:rsidP="00DC4648">
            <w:pPr>
              <w:ind w:firstLine="142"/>
              <w:rPr>
                <w:rFonts w:cs="Times New Roman"/>
                <w:szCs w:val="24"/>
              </w:rPr>
            </w:pPr>
            <w:r w:rsidRPr="00DC4648">
              <w:rPr>
                <w:rFonts w:cs="Times New Roman"/>
                <w:szCs w:val="24"/>
              </w:rPr>
              <w:t>2.</w:t>
            </w:r>
          </w:p>
        </w:tc>
        <w:tc>
          <w:tcPr>
            <w:tcW w:w="7513" w:type="dxa"/>
            <w:shd w:val="clear" w:color="auto" w:fill="auto"/>
            <w:vAlign w:val="center"/>
          </w:tcPr>
          <w:p w:rsidR="004A039B" w:rsidRPr="00DC4648" w:rsidRDefault="004A039B" w:rsidP="00DC4648">
            <w:pPr>
              <w:ind w:firstLine="0"/>
              <w:jc w:val="left"/>
              <w:rPr>
                <w:rFonts w:cs="Times New Roman"/>
                <w:szCs w:val="24"/>
              </w:rPr>
            </w:pPr>
            <w:r w:rsidRPr="00DC4648">
              <w:rPr>
                <w:rFonts w:cs="Times New Roman"/>
                <w:szCs w:val="24"/>
              </w:rPr>
              <w:t>GENEL BİLGİ</w:t>
            </w:r>
            <w:r w:rsidR="00777154" w:rsidRPr="00DC4648">
              <w:rPr>
                <w:rFonts w:cs="Times New Roman"/>
                <w:szCs w:val="24"/>
              </w:rPr>
              <w:t xml:space="preserve">LER </w:t>
            </w:r>
            <w:proofErr w:type="gramStart"/>
            <w:r w:rsidR="00777154" w:rsidRPr="00DC4648">
              <w:rPr>
                <w:rFonts w:cs="Times New Roman"/>
                <w:szCs w:val="24"/>
              </w:rPr>
              <w:t>……………………..…………………………………..</w:t>
            </w:r>
            <w:proofErr w:type="gramEnd"/>
          </w:p>
        </w:tc>
        <w:tc>
          <w:tcPr>
            <w:tcW w:w="709" w:type="dxa"/>
            <w:shd w:val="clear" w:color="auto" w:fill="auto"/>
            <w:vAlign w:val="center"/>
          </w:tcPr>
          <w:p w:rsidR="004A039B" w:rsidRPr="00DC4648" w:rsidRDefault="004A039B" w:rsidP="00DC4648">
            <w:pPr>
              <w:ind w:firstLine="142"/>
              <w:jc w:val="center"/>
              <w:rPr>
                <w:rFonts w:cs="Times New Roman"/>
                <w:bCs/>
                <w:color w:val="000000"/>
                <w:szCs w:val="24"/>
              </w:rPr>
            </w:pPr>
            <w:r w:rsidRPr="00DC4648">
              <w:rPr>
                <w:rFonts w:cs="Times New Roman"/>
                <w:bCs/>
                <w:color w:val="000000"/>
                <w:szCs w:val="24"/>
              </w:rPr>
              <w:t>5</w:t>
            </w:r>
          </w:p>
        </w:tc>
      </w:tr>
      <w:tr w:rsidR="004A039B" w:rsidRPr="004A039B" w:rsidTr="00777154">
        <w:trPr>
          <w:trHeight w:val="66"/>
        </w:trPr>
        <w:tc>
          <w:tcPr>
            <w:tcW w:w="993" w:type="dxa"/>
          </w:tcPr>
          <w:p w:rsidR="004A039B" w:rsidRPr="00DC4648" w:rsidRDefault="004A039B" w:rsidP="00DC4648">
            <w:pPr>
              <w:tabs>
                <w:tab w:val="left" w:pos="330"/>
                <w:tab w:val="left" w:pos="426"/>
              </w:tabs>
              <w:autoSpaceDE w:val="0"/>
              <w:autoSpaceDN w:val="0"/>
              <w:adjustRightInd w:val="0"/>
              <w:ind w:firstLine="142"/>
              <w:contextualSpacing/>
              <w:rPr>
                <w:rFonts w:cs="Times New Roman"/>
                <w:szCs w:val="24"/>
              </w:rPr>
            </w:pPr>
            <w:r w:rsidRPr="00DC4648">
              <w:rPr>
                <w:rFonts w:cs="Times New Roman"/>
                <w:szCs w:val="24"/>
              </w:rPr>
              <w:t>2.1.</w:t>
            </w:r>
          </w:p>
        </w:tc>
        <w:tc>
          <w:tcPr>
            <w:tcW w:w="7513" w:type="dxa"/>
            <w:shd w:val="clear" w:color="auto" w:fill="auto"/>
            <w:vAlign w:val="center"/>
          </w:tcPr>
          <w:p w:rsidR="004A039B" w:rsidRPr="00DC4648" w:rsidRDefault="004A039B" w:rsidP="00DC4648">
            <w:pPr>
              <w:tabs>
                <w:tab w:val="left" w:pos="330"/>
                <w:tab w:val="left" w:pos="426"/>
              </w:tabs>
              <w:autoSpaceDE w:val="0"/>
              <w:autoSpaceDN w:val="0"/>
              <w:adjustRightInd w:val="0"/>
              <w:ind w:firstLine="0"/>
              <w:jc w:val="left"/>
              <w:rPr>
                <w:rFonts w:cs="Times New Roman"/>
                <w:szCs w:val="24"/>
              </w:rPr>
            </w:pPr>
            <w:r w:rsidRPr="00DC4648">
              <w:rPr>
                <w:rFonts w:cs="Times New Roman"/>
                <w:szCs w:val="24"/>
              </w:rPr>
              <w:t xml:space="preserve">Düşmenin </w:t>
            </w:r>
            <w:r w:rsidR="00777154" w:rsidRPr="00DC4648">
              <w:rPr>
                <w:rFonts w:cs="Times New Roman"/>
                <w:szCs w:val="24"/>
              </w:rPr>
              <w:t>Tanımı</w:t>
            </w:r>
            <w:proofErr w:type="gramStart"/>
            <w:r w:rsidR="00777154" w:rsidRPr="00DC4648">
              <w:rPr>
                <w:rFonts w:cs="Times New Roman"/>
                <w:szCs w:val="24"/>
              </w:rPr>
              <w:t>………………………………………………………..….</w:t>
            </w:r>
            <w:proofErr w:type="gramEnd"/>
          </w:p>
        </w:tc>
        <w:tc>
          <w:tcPr>
            <w:tcW w:w="709" w:type="dxa"/>
            <w:shd w:val="clear" w:color="auto" w:fill="auto"/>
            <w:vAlign w:val="center"/>
          </w:tcPr>
          <w:p w:rsidR="004A039B" w:rsidRPr="00DC4648" w:rsidRDefault="004A039B" w:rsidP="00DC4648">
            <w:pPr>
              <w:ind w:firstLine="142"/>
              <w:jc w:val="center"/>
              <w:rPr>
                <w:rFonts w:cs="Times New Roman"/>
                <w:bCs/>
                <w:color w:val="000000"/>
                <w:szCs w:val="24"/>
              </w:rPr>
            </w:pPr>
            <w:r w:rsidRPr="00DC4648">
              <w:rPr>
                <w:rFonts w:cs="Times New Roman"/>
                <w:bCs/>
                <w:color w:val="000000"/>
                <w:szCs w:val="24"/>
              </w:rPr>
              <w:t>5</w:t>
            </w:r>
          </w:p>
        </w:tc>
      </w:tr>
      <w:tr w:rsidR="004A039B" w:rsidRPr="004A039B" w:rsidTr="00777154">
        <w:trPr>
          <w:trHeight w:val="310"/>
        </w:trPr>
        <w:tc>
          <w:tcPr>
            <w:tcW w:w="993" w:type="dxa"/>
          </w:tcPr>
          <w:p w:rsidR="004A039B" w:rsidRPr="00DC4648" w:rsidRDefault="004A039B" w:rsidP="00DC4648">
            <w:pPr>
              <w:ind w:firstLine="142"/>
              <w:rPr>
                <w:rFonts w:cs="Times New Roman"/>
                <w:szCs w:val="24"/>
              </w:rPr>
            </w:pPr>
            <w:r w:rsidRPr="00DC4648">
              <w:rPr>
                <w:rFonts w:cs="Times New Roman"/>
                <w:szCs w:val="24"/>
              </w:rPr>
              <w:t>2.2.</w:t>
            </w:r>
          </w:p>
        </w:tc>
        <w:tc>
          <w:tcPr>
            <w:tcW w:w="7513" w:type="dxa"/>
            <w:shd w:val="clear" w:color="auto" w:fill="auto"/>
            <w:vAlign w:val="center"/>
          </w:tcPr>
          <w:p w:rsidR="004A039B" w:rsidRPr="00DC4648" w:rsidRDefault="004A039B" w:rsidP="00DC4648">
            <w:pPr>
              <w:ind w:firstLine="0"/>
              <w:jc w:val="left"/>
              <w:rPr>
                <w:rFonts w:cs="Times New Roman"/>
                <w:szCs w:val="24"/>
              </w:rPr>
            </w:pPr>
            <w:r w:rsidRPr="00DC4648">
              <w:rPr>
                <w:rFonts w:cs="Times New Roman"/>
                <w:szCs w:val="24"/>
              </w:rPr>
              <w:t>Düşme Görülme Sıklığı</w:t>
            </w:r>
            <w:proofErr w:type="gramStart"/>
            <w:r w:rsidRPr="00DC4648">
              <w:rPr>
                <w:rFonts w:cs="Times New Roman"/>
                <w:szCs w:val="24"/>
              </w:rPr>
              <w:t>…………..</w:t>
            </w:r>
            <w:r w:rsidRPr="00DC4648">
              <w:rPr>
                <w:rFonts w:cs="Times New Roman"/>
                <w:bCs/>
                <w:szCs w:val="24"/>
              </w:rPr>
              <w:t>.……….….……</w:t>
            </w:r>
            <w:proofErr w:type="gramEnd"/>
            <w:r w:rsidR="00777154" w:rsidRPr="00DC4648">
              <w:rPr>
                <w:rFonts w:cs="Times New Roman"/>
                <w:szCs w:val="24"/>
              </w:rPr>
              <w:t xml:space="preserve"> </w:t>
            </w:r>
            <w:proofErr w:type="gramStart"/>
            <w:r w:rsidR="00777154" w:rsidRPr="00DC4648">
              <w:rPr>
                <w:rFonts w:cs="Times New Roman"/>
                <w:szCs w:val="24"/>
              </w:rPr>
              <w:t>………………………</w:t>
            </w:r>
            <w:proofErr w:type="gramEnd"/>
          </w:p>
        </w:tc>
        <w:tc>
          <w:tcPr>
            <w:tcW w:w="709" w:type="dxa"/>
            <w:shd w:val="clear" w:color="auto" w:fill="auto"/>
            <w:vAlign w:val="center"/>
          </w:tcPr>
          <w:p w:rsidR="004A039B" w:rsidRPr="00DC4648" w:rsidRDefault="004A039B" w:rsidP="00DC4648">
            <w:pPr>
              <w:ind w:firstLine="142"/>
              <w:jc w:val="center"/>
              <w:rPr>
                <w:rFonts w:cs="Times New Roman"/>
                <w:bCs/>
                <w:color w:val="000000"/>
                <w:szCs w:val="24"/>
              </w:rPr>
            </w:pPr>
            <w:r w:rsidRPr="00DC4648">
              <w:rPr>
                <w:rFonts w:cs="Times New Roman"/>
                <w:bCs/>
                <w:color w:val="000000"/>
                <w:szCs w:val="24"/>
              </w:rPr>
              <w:t>5</w:t>
            </w:r>
          </w:p>
        </w:tc>
      </w:tr>
      <w:tr w:rsidR="004A039B" w:rsidRPr="004A039B" w:rsidTr="00777154">
        <w:trPr>
          <w:trHeight w:val="321"/>
        </w:trPr>
        <w:tc>
          <w:tcPr>
            <w:tcW w:w="993" w:type="dxa"/>
          </w:tcPr>
          <w:p w:rsidR="004A039B" w:rsidRPr="00DC4648" w:rsidRDefault="004A039B" w:rsidP="00DC4648">
            <w:pPr>
              <w:autoSpaceDE w:val="0"/>
              <w:autoSpaceDN w:val="0"/>
              <w:adjustRightInd w:val="0"/>
              <w:ind w:firstLine="142"/>
              <w:rPr>
                <w:rFonts w:cs="Times New Roman"/>
                <w:bCs/>
                <w:szCs w:val="24"/>
              </w:rPr>
            </w:pPr>
            <w:r w:rsidRPr="00DC4648">
              <w:rPr>
                <w:rFonts w:cs="Times New Roman"/>
                <w:bCs/>
                <w:szCs w:val="24"/>
              </w:rPr>
              <w:t>2.3.</w:t>
            </w:r>
          </w:p>
        </w:tc>
        <w:tc>
          <w:tcPr>
            <w:tcW w:w="7513" w:type="dxa"/>
            <w:shd w:val="clear" w:color="auto" w:fill="auto"/>
            <w:vAlign w:val="center"/>
          </w:tcPr>
          <w:p w:rsidR="004A039B" w:rsidRPr="00DC4648" w:rsidRDefault="004A039B" w:rsidP="00DC4648">
            <w:pPr>
              <w:autoSpaceDE w:val="0"/>
              <w:autoSpaceDN w:val="0"/>
              <w:adjustRightInd w:val="0"/>
              <w:ind w:firstLine="0"/>
              <w:jc w:val="left"/>
              <w:rPr>
                <w:rFonts w:cs="Times New Roman"/>
                <w:bCs/>
                <w:szCs w:val="24"/>
              </w:rPr>
            </w:pPr>
            <w:r w:rsidRPr="00DC4648">
              <w:rPr>
                <w:rFonts w:cs="Times New Roman"/>
                <w:bCs/>
                <w:szCs w:val="24"/>
              </w:rPr>
              <w:t>Düşmeye Neden Olan Risk Faktörleri</w:t>
            </w:r>
            <w:r w:rsidRPr="00DC4648">
              <w:rPr>
                <w:rFonts w:cs="Times New Roman"/>
                <w:szCs w:val="24"/>
              </w:rPr>
              <w:t xml:space="preserve"> </w:t>
            </w:r>
            <w:proofErr w:type="gramStart"/>
            <w:r w:rsidRPr="00DC4648">
              <w:rPr>
                <w:rFonts w:cs="Times New Roman"/>
                <w:szCs w:val="24"/>
              </w:rPr>
              <w:t>………….……………...</w:t>
            </w:r>
            <w:r w:rsidR="00777154" w:rsidRPr="00DC4648">
              <w:rPr>
                <w:rFonts w:cs="Times New Roman"/>
                <w:bCs/>
                <w:szCs w:val="24"/>
              </w:rPr>
              <w:t>……….…..</w:t>
            </w:r>
            <w:proofErr w:type="gramEnd"/>
          </w:p>
        </w:tc>
        <w:tc>
          <w:tcPr>
            <w:tcW w:w="709" w:type="dxa"/>
            <w:shd w:val="clear" w:color="auto" w:fill="auto"/>
            <w:vAlign w:val="center"/>
          </w:tcPr>
          <w:p w:rsidR="004A039B" w:rsidRPr="00DC4648" w:rsidRDefault="004A039B" w:rsidP="00DC4648">
            <w:pPr>
              <w:ind w:firstLine="142"/>
              <w:jc w:val="center"/>
              <w:rPr>
                <w:rFonts w:cs="Times New Roman"/>
                <w:bCs/>
                <w:color w:val="000000"/>
                <w:szCs w:val="24"/>
              </w:rPr>
            </w:pPr>
            <w:r w:rsidRPr="00DC4648">
              <w:rPr>
                <w:rFonts w:cs="Times New Roman"/>
                <w:bCs/>
                <w:color w:val="000000"/>
                <w:szCs w:val="24"/>
              </w:rPr>
              <w:t>7</w:t>
            </w:r>
          </w:p>
        </w:tc>
      </w:tr>
      <w:tr w:rsidR="004A039B" w:rsidRPr="004A039B" w:rsidTr="00777154">
        <w:trPr>
          <w:trHeight w:val="321"/>
        </w:trPr>
        <w:tc>
          <w:tcPr>
            <w:tcW w:w="993" w:type="dxa"/>
          </w:tcPr>
          <w:p w:rsidR="004A039B" w:rsidRPr="00DC4648" w:rsidRDefault="004A039B" w:rsidP="00DC4648">
            <w:pPr>
              <w:ind w:firstLine="142"/>
              <w:rPr>
                <w:rFonts w:cs="Times New Roman"/>
                <w:szCs w:val="24"/>
              </w:rPr>
            </w:pPr>
            <w:r w:rsidRPr="00DC4648">
              <w:rPr>
                <w:rFonts w:cs="Times New Roman"/>
                <w:szCs w:val="24"/>
              </w:rPr>
              <w:t>2.3.1.</w:t>
            </w:r>
          </w:p>
        </w:tc>
        <w:tc>
          <w:tcPr>
            <w:tcW w:w="7513" w:type="dxa"/>
            <w:shd w:val="clear" w:color="auto" w:fill="auto"/>
            <w:vAlign w:val="center"/>
          </w:tcPr>
          <w:p w:rsidR="004A039B" w:rsidRPr="00DC4648" w:rsidRDefault="004A039B" w:rsidP="00DC4648">
            <w:pPr>
              <w:ind w:firstLine="0"/>
              <w:jc w:val="left"/>
              <w:rPr>
                <w:rFonts w:cs="Times New Roman"/>
                <w:szCs w:val="24"/>
              </w:rPr>
            </w:pPr>
            <w:r w:rsidRPr="00DC4648">
              <w:rPr>
                <w:rFonts w:cs="Times New Roman"/>
                <w:szCs w:val="24"/>
              </w:rPr>
              <w:t xml:space="preserve"> Düşmeye Neden Olan Bireysel Risk Faktörleri</w:t>
            </w:r>
            <w:proofErr w:type="gramStart"/>
            <w:r w:rsidRPr="00DC4648">
              <w:rPr>
                <w:rFonts w:cs="Times New Roman"/>
                <w:szCs w:val="24"/>
              </w:rPr>
              <w:t>...</w:t>
            </w:r>
            <w:r w:rsidR="00777154" w:rsidRPr="00DC4648">
              <w:rPr>
                <w:rFonts w:cs="Times New Roman"/>
                <w:szCs w:val="24"/>
              </w:rPr>
              <w:t>..........................….……...</w:t>
            </w:r>
            <w:proofErr w:type="gramEnd"/>
          </w:p>
        </w:tc>
        <w:tc>
          <w:tcPr>
            <w:tcW w:w="709" w:type="dxa"/>
            <w:shd w:val="clear" w:color="auto" w:fill="auto"/>
            <w:vAlign w:val="center"/>
          </w:tcPr>
          <w:p w:rsidR="004A039B" w:rsidRPr="00DC4648" w:rsidRDefault="004A039B" w:rsidP="00DC4648">
            <w:pPr>
              <w:ind w:firstLine="142"/>
              <w:jc w:val="center"/>
              <w:rPr>
                <w:rFonts w:cs="Times New Roman"/>
                <w:bCs/>
                <w:color w:val="000000"/>
                <w:szCs w:val="24"/>
              </w:rPr>
            </w:pPr>
            <w:r w:rsidRPr="00DC4648">
              <w:rPr>
                <w:rFonts w:cs="Times New Roman"/>
                <w:bCs/>
                <w:color w:val="000000"/>
                <w:szCs w:val="24"/>
              </w:rPr>
              <w:t>8</w:t>
            </w:r>
          </w:p>
        </w:tc>
      </w:tr>
      <w:tr w:rsidR="004A039B" w:rsidRPr="004A039B" w:rsidTr="00777154">
        <w:trPr>
          <w:trHeight w:val="310"/>
        </w:trPr>
        <w:tc>
          <w:tcPr>
            <w:tcW w:w="993" w:type="dxa"/>
          </w:tcPr>
          <w:p w:rsidR="004A039B" w:rsidRPr="00DC4648" w:rsidRDefault="004A039B" w:rsidP="00DC4648">
            <w:pPr>
              <w:ind w:firstLine="142"/>
              <w:rPr>
                <w:rFonts w:cs="Times New Roman"/>
                <w:szCs w:val="24"/>
              </w:rPr>
            </w:pPr>
            <w:r w:rsidRPr="00DC4648">
              <w:rPr>
                <w:rFonts w:cs="Times New Roman"/>
                <w:szCs w:val="24"/>
              </w:rPr>
              <w:t>2.3.2.</w:t>
            </w:r>
          </w:p>
        </w:tc>
        <w:tc>
          <w:tcPr>
            <w:tcW w:w="7513" w:type="dxa"/>
            <w:shd w:val="clear" w:color="auto" w:fill="auto"/>
            <w:vAlign w:val="center"/>
          </w:tcPr>
          <w:p w:rsidR="004A039B" w:rsidRPr="00DC4648" w:rsidRDefault="004A039B" w:rsidP="00DC4648">
            <w:pPr>
              <w:ind w:firstLine="0"/>
              <w:jc w:val="left"/>
              <w:rPr>
                <w:rFonts w:cs="Times New Roman"/>
                <w:szCs w:val="24"/>
              </w:rPr>
            </w:pPr>
            <w:r w:rsidRPr="00DC4648">
              <w:rPr>
                <w:rFonts w:cs="Times New Roman"/>
                <w:szCs w:val="24"/>
              </w:rPr>
              <w:t xml:space="preserve">Düşmeye Neden Olan Çevresel Risk Faktörleri </w:t>
            </w:r>
            <w:proofErr w:type="gramStart"/>
            <w:r w:rsidR="00777154" w:rsidRPr="00DC4648">
              <w:rPr>
                <w:rFonts w:cs="Times New Roman"/>
                <w:bCs/>
                <w:szCs w:val="24"/>
              </w:rPr>
              <w:t>……………………………</w:t>
            </w:r>
            <w:proofErr w:type="gramEnd"/>
          </w:p>
        </w:tc>
        <w:tc>
          <w:tcPr>
            <w:tcW w:w="709" w:type="dxa"/>
            <w:shd w:val="clear" w:color="auto" w:fill="auto"/>
            <w:vAlign w:val="center"/>
          </w:tcPr>
          <w:p w:rsidR="004A039B" w:rsidRPr="00DC4648" w:rsidRDefault="004A039B" w:rsidP="00DC4648">
            <w:pPr>
              <w:ind w:firstLine="142"/>
              <w:jc w:val="center"/>
              <w:rPr>
                <w:rFonts w:cs="Times New Roman"/>
                <w:bCs/>
                <w:color w:val="000000"/>
                <w:szCs w:val="24"/>
              </w:rPr>
            </w:pPr>
            <w:r w:rsidRPr="00DC4648">
              <w:rPr>
                <w:rFonts w:cs="Times New Roman"/>
                <w:bCs/>
                <w:color w:val="000000"/>
                <w:szCs w:val="24"/>
              </w:rPr>
              <w:t>11</w:t>
            </w:r>
          </w:p>
        </w:tc>
      </w:tr>
      <w:tr w:rsidR="004A039B" w:rsidRPr="004A039B" w:rsidTr="00777154">
        <w:trPr>
          <w:trHeight w:val="321"/>
        </w:trPr>
        <w:tc>
          <w:tcPr>
            <w:tcW w:w="993" w:type="dxa"/>
          </w:tcPr>
          <w:p w:rsidR="004A039B" w:rsidRPr="00DC4648" w:rsidRDefault="004A039B" w:rsidP="00DC4648">
            <w:pPr>
              <w:ind w:firstLine="142"/>
              <w:rPr>
                <w:rFonts w:cs="Times New Roman"/>
                <w:szCs w:val="24"/>
              </w:rPr>
            </w:pPr>
            <w:r w:rsidRPr="00DC4648">
              <w:rPr>
                <w:rFonts w:cs="Times New Roman"/>
                <w:szCs w:val="24"/>
              </w:rPr>
              <w:t>2.4.</w:t>
            </w:r>
          </w:p>
        </w:tc>
        <w:tc>
          <w:tcPr>
            <w:tcW w:w="7513" w:type="dxa"/>
            <w:shd w:val="clear" w:color="auto" w:fill="auto"/>
            <w:vAlign w:val="center"/>
          </w:tcPr>
          <w:p w:rsidR="004A039B" w:rsidRPr="00DC4648" w:rsidRDefault="004A039B" w:rsidP="00DC4648">
            <w:pPr>
              <w:ind w:firstLine="0"/>
              <w:jc w:val="left"/>
              <w:rPr>
                <w:rFonts w:cs="Times New Roman"/>
                <w:szCs w:val="24"/>
              </w:rPr>
            </w:pPr>
            <w:r w:rsidRPr="00DC4648">
              <w:rPr>
                <w:rFonts w:cs="Times New Roman"/>
                <w:szCs w:val="24"/>
              </w:rPr>
              <w:t xml:space="preserve">Düşmelerin Hasta Üzerine Etkileri </w:t>
            </w:r>
            <w:proofErr w:type="gramStart"/>
            <w:r w:rsidR="00777154" w:rsidRPr="00DC4648">
              <w:rPr>
                <w:rFonts w:cs="Times New Roman"/>
                <w:bCs/>
                <w:szCs w:val="24"/>
              </w:rPr>
              <w:t>…………………………………………</w:t>
            </w:r>
            <w:proofErr w:type="gramEnd"/>
          </w:p>
        </w:tc>
        <w:tc>
          <w:tcPr>
            <w:tcW w:w="709" w:type="dxa"/>
            <w:shd w:val="clear" w:color="auto" w:fill="auto"/>
            <w:vAlign w:val="center"/>
          </w:tcPr>
          <w:p w:rsidR="004A039B" w:rsidRPr="00DC4648" w:rsidRDefault="004A039B" w:rsidP="00DC4648">
            <w:pPr>
              <w:ind w:firstLine="142"/>
              <w:jc w:val="center"/>
              <w:rPr>
                <w:rFonts w:cs="Times New Roman"/>
                <w:bCs/>
                <w:color w:val="000000"/>
                <w:szCs w:val="24"/>
              </w:rPr>
            </w:pPr>
            <w:r w:rsidRPr="00DC4648">
              <w:rPr>
                <w:rFonts w:cs="Times New Roman"/>
                <w:bCs/>
                <w:color w:val="000000"/>
                <w:szCs w:val="24"/>
              </w:rPr>
              <w:t>13</w:t>
            </w:r>
          </w:p>
        </w:tc>
      </w:tr>
      <w:tr w:rsidR="004A039B" w:rsidRPr="004A039B" w:rsidTr="00777154">
        <w:trPr>
          <w:trHeight w:val="130"/>
        </w:trPr>
        <w:tc>
          <w:tcPr>
            <w:tcW w:w="993" w:type="dxa"/>
          </w:tcPr>
          <w:p w:rsidR="004A039B" w:rsidRPr="00DC4648" w:rsidRDefault="004A039B" w:rsidP="00DC4648">
            <w:pPr>
              <w:ind w:firstLine="142"/>
              <w:rPr>
                <w:rFonts w:cs="Times New Roman"/>
                <w:szCs w:val="24"/>
              </w:rPr>
            </w:pPr>
            <w:r w:rsidRPr="00DC4648">
              <w:rPr>
                <w:rFonts w:cs="Times New Roman"/>
                <w:szCs w:val="24"/>
              </w:rPr>
              <w:t>2.5.</w:t>
            </w:r>
          </w:p>
        </w:tc>
        <w:tc>
          <w:tcPr>
            <w:tcW w:w="7513" w:type="dxa"/>
            <w:shd w:val="clear" w:color="auto" w:fill="auto"/>
            <w:vAlign w:val="center"/>
          </w:tcPr>
          <w:p w:rsidR="004A039B" w:rsidRPr="00DC4648" w:rsidRDefault="004A039B" w:rsidP="00DC4648">
            <w:pPr>
              <w:ind w:firstLine="0"/>
              <w:jc w:val="left"/>
              <w:rPr>
                <w:rFonts w:cs="Times New Roman"/>
                <w:szCs w:val="24"/>
              </w:rPr>
            </w:pPr>
            <w:r w:rsidRPr="00DC4648">
              <w:rPr>
                <w:rFonts w:cs="Times New Roman"/>
                <w:szCs w:val="24"/>
              </w:rPr>
              <w:t>Düşmelerin Önlenmesinde</w:t>
            </w:r>
            <w:r w:rsidR="00777154" w:rsidRPr="00DC4648">
              <w:rPr>
                <w:rFonts w:cs="Times New Roman"/>
                <w:szCs w:val="24"/>
              </w:rPr>
              <w:t xml:space="preserve"> Hemşirenin Rolü </w:t>
            </w:r>
            <w:proofErr w:type="gramStart"/>
            <w:r w:rsidR="00777154" w:rsidRPr="00DC4648">
              <w:rPr>
                <w:rFonts w:cs="Times New Roman"/>
                <w:szCs w:val="24"/>
              </w:rPr>
              <w:t>…………..…………………..</w:t>
            </w:r>
            <w:proofErr w:type="gramEnd"/>
          </w:p>
        </w:tc>
        <w:tc>
          <w:tcPr>
            <w:tcW w:w="709" w:type="dxa"/>
            <w:shd w:val="clear" w:color="auto" w:fill="auto"/>
            <w:vAlign w:val="center"/>
          </w:tcPr>
          <w:p w:rsidR="004A039B" w:rsidRPr="00DC4648" w:rsidRDefault="004A039B" w:rsidP="00DC4648">
            <w:pPr>
              <w:ind w:firstLine="142"/>
              <w:jc w:val="center"/>
              <w:rPr>
                <w:rFonts w:cs="Times New Roman"/>
                <w:bCs/>
                <w:color w:val="000000"/>
                <w:szCs w:val="24"/>
              </w:rPr>
            </w:pPr>
            <w:r w:rsidRPr="00DC4648">
              <w:rPr>
                <w:rFonts w:cs="Times New Roman"/>
                <w:bCs/>
                <w:color w:val="000000"/>
                <w:szCs w:val="24"/>
              </w:rPr>
              <w:t>14</w:t>
            </w:r>
          </w:p>
        </w:tc>
      </w:tr>
      <w:tr w:rsidR="004A039B" w:rsidRPr="004A039B" w:rsidTr="00777154">
        <w:trPr>
          <w:trHeight w:val="130"/>
        </w:trPr>
        <w:tc>
          <w:tcPr>
            <w:tcW w:w="993" w:type="dxa"/>
          </w:tcPr>
          <w:p w:rsidR="004A039B" w:rsidRPr="00DC4648" w:rsidRDefault="004A039B" w:rsidP="00DC4648">
            <w:pPr>
              <w:ind w:firstLine="142"/>
              <w:rPr>
                <w:rFonts w:cs="Times New Roman"/>
                <w:szCs w:val="24"/>
              </w:rPr>
            </w:pPr>
            <w:r w:rsidRPr="00DC4648">
              <w:rPr>
                <w:rFonts w:cs="Times New Roman"/>
                <w:szCs w:val="24"/>
              </w:rPr>
              <w:t>2.6.</w:t>
            </w:r>
          </w:p>
        </w:tc>
        <w:tc>
          <w:tcPr>
            <w:tcW w:w="7513" w:type="dxa"/>
            <w:shd w:val="clear" w:color="auto" w:fill="auto"/>
            <w:vAlign w:val="center"/>
          </w:tcPr>
          <w:p w:rsidR="004A039B" w:rsidRPr="00DC4648" w:rsidRDefault="004A039B" w:rsidP="00DC4648">
            <w:pPr>
              <w:ind w:firstLine="0"/>
              <w:jc w:val="left"/>
              <w:rPr>
                <w:rFonts w:cs="Times New Roman"/>
                <w:szCs w:val="24"/>
              </w:rPr>
            </w:pPr>
            <w:r w:rsidRPr="00DC4648">
              <w:rPr>
                <w:rFonts w:cs="Times New Roman"/>
                <w:szCs w:val="24"/>
              </w:rPr>
              <w:t>Düşmeleri Önlemeye Yönelik Uygulan</w:t>
            </w:r>
            <w:r w:rsidR="00777154" w:rsidRPr="00DC4648">
              <w:rPr>
                <w:rFonts w:cs="Times New Roman"/>
                <w:szCs w:val="24"/>
              </w:rPr>
              <w:t xml:space="preserve">an Hemşirelik Girişimleri </w:t>
            </w:r>
            <w:proofErr w:type="gramStart"/>
            <w:r w:rsidR="00777154" w:rsidRPr="00DC4648">
              <w:rPr>
                <w:rFonts w:cs="Times New Roman"/>
                <w:szCs w:val="24"/>
              </w:rPr>
              <w:t>…………</w:t>
            </w:r>
            <w:proofErr w:type="gramEnd"/>
          </w:p>
        </w:tc>
        <w:tc>
          <w:tcPr>
            <w:tcW w:w="709" w:type="dxa"/>
            <w:shd w:val="clear" w:color="auto" w:fill="auto"/>
            <w:vAlign w:val="center"/>
          </w:tcPr>
          <w:p w:rsidR="004A039B" w:rsidRPr="00DC4648" w:rsidRDefault="004A039B" w:rsidP="00DC4648">
            <w:pPr>
              <w:ind w:firstLine="142"/>
              <w:jc w:val="center"/>
              <w:rPr>
                <w:rFonts w:cs="Times New Roman"/>
                <w:bCs/>
                <w:color w:val="000000"/>
                <w:szCs w:val="24"/>
              </w:rPr>
            </w:pPr>
            <w:r w:rsidRPr="00DC4648">
              <w:rPr>
                <w:rFonts w:cs="Times New Roman"/>
                <w:bCs/>
                <w:color w:val="000000"/>
                <w:szCs w:val="24"/>
              </w:rPr>
              <w:t>15</w:t>
            </w:r>
          </w:p>
        </w:tc>
      </w:tr>
      <w:tr w:rsidR="004A039B" w:rsidRPr="004A039B" w:rsidTr="00777154">
        <w:trPr>
          <w:trHeight w:val="130"/>
        </w:trPr>
        <w:tc>
          <w:tcPr>
            <w:tcW w:w="993" w:type="dxa"/>
          </w:tcPr>
          <w:p w:rsidR="004A039B" w:rsidRPr="00DC4648" w:rsidRDefault="004A039B" w:rsidP="00DC4648">
            <w:pPr>
              <w:tabs>
                <w:tab w:val="left" w:pos="567"/>
              </w:tabs>
              <w:ind w:firstLine="142"/>
              <w:rPr>
                <w:rFonts w:cs="Times New Roman"/>
                <w:szCs w:val="24"/>
              </w:rPr>
            </w:pPr>
            <w:r w:rsidRPr="00DC4648">
              <w:rPr>
                <w:rFonts w:cs="Times New Roman"/>
                <w:szCs w:val="24"/>
              </w:rPr>
              <w:t>2.6.1.</w:t>
            </w:r>
          </w:p>
        </w:tc>
        <w:tc>
          <w:tcPr>
            <w:tcW w:w="7513" w:type="dxa"/>
            <w:shd w:val="clear" w:color="auto" w:fill="auto"/>
            <w:vAlign w:val="center"/>
          </w:tcPr>
          <w:p w:rsidR="004A039B" w:rsidRPr="00DC4648" w:rsidRDefault="004A039B" w:rsidP="00DC4648">
            <w:pPr>
              <w:tabs>
                <w:tab w:val="left" w:pos="567"/>
              </w:tabs>
              <w:ind w:firstLine="0"/>
              <w:jc w:val="left"/>
              <w:rPr>
                <w:rFonts w:cs="Times New Roman"/>
                <w:szCs w:val="24"/>
              </w:rPr>
            </w:pPr>
            <w:r w:rsidRPr="00DC4648">
              <w:rPr>
                <w:rFonts w:cs="Times New Roman"/>
                <w:szCs w:val="24"/>
              </w:rPr>
              <w:t>Hastaya Yönelik Uygulanan H</w:t>
            </w:r>
            <w:r w:rsidR="00777154" w:rsidRPr="00DC4648">
              <w:rPr>
                <w:rFonts w:cs="Times New Roman"/>
                <w:szCs w:val="24"/>
              </w:rPr>
              <w:t xml:space="preserve">emşirelik Girişimleri </w:t>
            </w:r>
            <w:proofErr w:type="gramStart"/>
            <w:r w:rsidR="00777154" w:rsidRPr="00DC4648">
              <w:rPr>
                <w:rFonts w:cs="Times New Roman"/>
                <w:szCs w:val="24"/>
              </w:rPr>
              <w:t>……………………….</w:t>
            </w:r>
            <w:proofErr w:type="gramEnd"/>
          </w:p>
        </w:tc>
        <w:tc>
          <w:tcPr>
            <w:tcW w:w="709" w:type="dxa"/>
            <w:shd w:val="clear" w:color="auto" w:fill="auto"/>
            <w:vAlign w:val="center"/>
          </w:tcPr>
          <w:p w:rsidR="004A039B" w:rsidRPr="00DC4648" w:rsidRDefault="004A039B" w:rsidP="00DC4648">
            <w:pPr>
              <w:ind w:firstLine="142"/>
              <w:jc w:val="center"/>
              <w:rPr>
                <w:rFonts w:cs="Times New Roman"/>
                <w:bCs/>
                <w:color w:val="000000"/>
                <w:szCs w:val="24"/>
              </w:rPr>
            </w:pPr>
            <w:r w:rsidRPr="00DC4648">
              <w:rPr>
                <w:rFonts w:cs="Times New Roman"/>
                <w:bCs/>
                <w:color w:val="000000"/>
                <w:szCs w:val="24"/>
              </w:rPr>
              <w:t>17</w:t>
            </w:r>
          </w:p>
        </w:tc>
      </w:tr>
      <w:tr w:rsidR="004A039B" w:rsidRPr="004A039B" w:rsidTr="00777154">
        <w:trPr>
          <w:trHeight w:val="130"/>
        </w:trPr>
        <w:tc>
          <w:tcPr>
            <w:tcW w:w="993" w:type="dxa"/>
          </w:tcPr>
          <w:p w:rsidR="004A039B" w:rsidRPr="00DC4648" w:rsidRDefault="004A039B" w:rsidP="00DC4648">
            <w:pPr>
              <w:tabs>
                <w:tab w:val="left" w:pos="567"/>
              </w:tabs>
              <w:ind w:firstLine="142"/>
              <w:rPr>
                <w:rFonts w:cs="Times New Roman"/>
                <w:szCs w:val="24"/>
              </w:rPr>
            </w:pPr>
            <w:r w:rsidRPr="00DC4648">
              <w:rPr>
                <w:rFonts w:cs="Times New Roman"/>
                <w:szCs w:val="24"/>
              </w:rPr>
              <w:t>2.6.2.</w:t>
            </w:r>
          </w:p>
        </w:tc>
        <w:tc>
          <w:tcPr>
            <w:tcW w:w="7513" w:type="dxa"/>
            <w:shd w:val="clear" w:color="auto" w:fill="auto"/>
            <w:vAlign w:val="center"/>
          </w:tcPr>
          <w:p w:rsidR="004A039B" w:rsidRPr="00DC4648" w:rsidRDefault="004A039B" w:rsidP="00DC4648">
            <w:pPr>
              <w:tabs>
                <w:tab w:val="left" w:pos="567"/>
              </w:tabs>
              <w:ind w:firstLine="0"/>
              <w:jc w:val="left"/>
              <w:rPr>
                <w:rFonts w:cs="Times New Roman"/>
                <w:szCs w:val="24"/>
              </w:rPr>
            </w:pPr>
            <w:r w:rsidRPr="00DC4648">
              <w:rPr>
                <w:rFonts w:cs="Times New Roman"/>
                <w:szCs w:val="24"/>
              </w:rPr>
              <w:t xml:space="preserve">Çevreye Yönelik Uygulanan </w:t>
            </w:r>
            <w:r w:rsidR="00777154" w:rsidRPr="00DC4648">
              <w:rPr>
                <w:rFonts w:cs="Times New Roman"/>
                <w:szCs w:val="24"/>
              </w:rPr>
              <w:t>Hemşirelik Girişimleri</w:t>
            </w:r>
            <w:proofErr w:type="gramStart"/>
            <w:r w:rsidR="00777154" w:rsidRPr="00DC4648">
              <w:rPr>
                <w:rFonts w:cs="Times New Roman"/>
                <w:szCs w:val="24"/>
              </w:rPr>
              <w:t>………………………..</w:t>
            </w:r>
            <w:proofErr w:type="gramEnd"/>
          </w:p>
        </w:tc>
        <w:tc>
          <w:tcPr>
            <w:tcW w:w="709" w:type="dxa"/>
            <w:shd w:val="clear" w:color="auto" w:fill="auto"/>
            <w:vAlign w:val="center"/>
          </w:tcPr>
          <w:p w:rsidR="004A039B" w:rsidRPr="00DC4648" w:rsidRDefault="004A039B" w:rsidP="00DC4648">
            <w:pPr>
              <w:ind w:firstLine="142"/>
              <w:jc w:val="center"/>
              <w:rPr>
                <w:rFonts w:cs="Times New Roman"/>
                <w:bCs/>
                <w:color w:val="000000"/>
                <w:szCs w:val="24"/>
              </w:rPr>
            </w:pPr>
            <w:r w:rsidRPr="00DC4648">
              <w:rPr>
                <w:rFonts w:cs="Times New Roman"/>
                <w:bCs/>
                <w:color w:val="000000"/>
                <w:szCs w:val="24"/>
              </w:rPr>
              <w:t>25</w:t>
            </w:r>
          </w:p>
        </w:tc>
      </w:tr>
      <w:tr w:rsidR="004A039B" w:rsidRPr="004A039B" w:rsidTr="00777154">
        <w:trPr>
          <w:trHeight w:val="130"/>
        </w:trPr>
        <w:tc>
          <w:tcPr>
            <w:tcW w:w="993" w:type="dxa"/>
          </w:tcPr>
          <w:p w:rsidR="004A039B" w:rsidRPr="00DC4648" w:rsidRDefault="004A039B" w:rsidP="00DC4648">
            <w:pPr>
              <w:autoSpaceDE w:val="0"/>
              <w:autoSpaceDN w:val="0"/>
              <w:adjustRightInd w:val="0"/>
              <w:ind w:firstLine="142"/>
              <w:rPr>
                <w:rFonts w:cs="Times New Roman"/>
                <w:bCs/>
                <w:szCs w:val="24"/>
              </w:rPr>
            </w:pPr>
            <w:r w:rsidRPr="00DC4648">
              <w:rPr>
                <w:rFonts w:cs="Times New Roman"/>
                <w:bCs/>
                <w:szCs w:val="24"/>
              </w:rPr>
              <w:t>3.</w:t>
            </w:r>
          </w:p>
        </w:tc>
        <w:tc>
          <w:tcPr>
            <w:tcW w:w="7513" w:type="dxa"/>
            <w:shd w:val="clear" w:color="auto" w:fill="auto"/>
            <w:vAlign w:val="center"/>
          </w:tcPr>
          <w:p w:rsidR="004A039B" w:rsidRPr="00DC4648" w:rsidRDefault="004A039B" w:rsidP="00DC4648">
            <w:pPr>
              <w:autoSpaceDE w:val="0"/>
              <w:autoSpaceDN w:val="0"/>
              <w:adjustRightInd w:val="0"/>
              <w:ind w:firstLine="0"/>
              <w:jc w:val="left"/>
              <w:rPr>
                <w:rFonts w:cs="Times New Roman"/>
                <w:bCs/>
                <w:szCs w:val="24"/>
              </w:rPr>
            </w:pPr>
            <w:r w:rsidRPr="00DC4648">
              <w:rPr>
                <w:rFonts w:cs="Times New Roman"/>
                <w:bCs/>
                <w:szCs w:val="24"/>
              </w:rPr>
              <w:t xml:space="preserve">GEREÇ VE YÖNTEM </w:t>
            </w:r>
            <w:proofErr w:type="gramStart"/>
            <w:r w:rsidR="00777154" w:rsidRPr="00DC4648">
              <w:rPr>
                <w:rFonts w:cs="Times New Roman"/>
                <w:bCs/>
                <w:szCs w:val="24"/>
              </w:rPr>
              <w:t>……...……………………………………….……..</w:t>
            </w:r>
            <w:proofErr w:type="gramEnd"/>
          </w:p>
        </w:tc>
        <w:tc>
          <w:tcPr>
            <w:tcW w:w="709" w:type="dxa"/>
            <w:shd w:val="clear" w:color="auto" w:fill="auto"/>
            <w:vAlign w:val="center"/>
          </w:tcPr>
          <w:p w:rsidR="004A039B" w:rsidRPr="00DC4648" w:rsidRDefault="004A039B" w:rsidP="00DC4648">
            <w:pPr>
              <w:ind w:firstLine="142"/>
              <w:jc w:val="center"/>
              <w:rPr>
                <w:rFonts w:cs="Times New Roman"/>
                <w:bCs/>
                <w:color w:val="000000"/>
                <w:szCs w:val="24"/>
              </w:rPr>
            </w:pPr>
            <w:r w:rsidRPr="00DC4648">
              <w:rPr>
                <w:rFonts w:cs="Times New Roman"/>
                <w:bCs/>
                <w:color w:val="000000"/>
                <w:szCs w:val="24"/>
              </w:rPr>
              <w:t>28</w:t>
            </w:r>
          </w:p>
        </w:tc>
      </w:tr>
      <w:tr w:rsidR="004A039B" w:rsidRPr="004A039B" w:rsidTr="00777154">
        <w:trPr>
          <w:trHeight w:val="321"/>
        </w:trPr>
        <w:tc>
          <w:tcPr>
            <w:tcW w:w="993" w:type="dxa"/>
          </w:tcPr>
          <w:p w:rsidR="004A039B" w:rsidRPr="00DC4648" w:rsidRDefault="004A039B" w:rsidP="00DC4648">
            <w:pPr>
              <w:autoSpaceDE w:val="0"/>
              <w:autoSpaceDN w:val="0"/>
              <w:adjustRightInd w:val="0"/>
              <w:ind w:firstLine="142"/>
              <w:rPr>
                <w:rFonts w:cs="Times New Roman"/>
                <w:szCs w:val="24"/>
              </w:rPr>
            </w:pPr>
            <w:r w:rsidRPr="00DC4648">
              <w:rPr>
                <w:rFonts w:cs="Times New Roman"/>
                <w:szCs w:val="24"/>
              </w:rPr>
              <w:t>3.1.</w:t>
            </w:r>
          </w:p>
        </w:tc>
        <w:tc>
          <w:tcPr>
            <w:tcW w:w="7513" w:type="dxa"/>
            <w:shd w:val="clear" w:color="auto" w:fill="auto"/>
            <w:vAlign w:val="center"/>
          </w:tcPr>
          <w:p w:rsidR="004A039B" w:rsidRPr="00DC4648" w:rsidRDefault="004A039B" w:rsidP="00DC4648">
            <w:pPr>
              <w:autoSpaceDE w:val="0"/>
              <w:autoSpaceDN w:val="0"/>
              <w:adjustRightInd w:val="0"/>
              <w:ind w:firstLine="0"/>
              <w:jc w:val="left"/>
              <w:rPr>
                <w:rFonts w:cs="Times New Roman"/>
                <w:bCs/>
                <w:szCs w:val="24"/>
              </w:rPr>
            </w:pPr>
            <w:r w:rsidRPr="00DC4648">
              <w:rPr>
                <w:rFonts w:cs="Times New Roman"/>
                <w:szCs w:val="24"/>
              </w:rPr>
              <w:t>Araştırman</w:t>
            </w:r>
            <w:r w:rsidR="00777154" w:rsidRPr="00DC4648">
              <w:rPr>
                <w:rFonts w:cs="Times New Roman"/>
                <w:szCs w:val="24"/>
              </w:rPr>
              <w:t xml:space="preserve">ın Amacı </w:t>
            </w:r>
            <w:proofErr w:type="gramStart"/>
            <w:r w:rsidR="00777154" w:rsidRPr="00DC4648">
              <w:rPr>
                <w:rFonts w:cs="Times New Roman"/>
                <w:szCs w:val="24"/>
              </w:rPr>
              <w:t>………………………………………………………...</w:t>
            </w:r>
            <w:proofErr w:type="gramEnd"/>
          </w:p>
        </w:tc>
        <w:tc>
          <w:tcPr>
            <w:tcW w:w="709" w:type="dxa"/>
            <w:shd w:val="clear" w:color="auto" w:fill="auto"/>
            <w:vAlign w:val="center"/>
          </w:tcPr>
          <w:p w:rsidR="004A039B" w:rsidRPr="00DC4648" w:rsidRDefault="004A039B" w:rsidP="00DC4648">
            <w:pPr>
              <w:ind w:firstLine="142"/>
              <w:jc w:val="center"/>
              <w:rPr>
                <w:rFonts w:cs="Times New Roman"/>
                <w:bCs/>
                <w:color w:val="000000"/>
                <w:szCs w:val="24"/>
              </w:rPr>
            </w:pPr>
            <w:r w:rsidRPr="00DC4648">
              <w:rPr>
                <w:rFonts w:cs="Times New Roman"/>
                <w:bCs/>
                <w:color w:val="000000"/>
                <w:szCs w:val="24"/>
              </w:rPr>
              <w:t>28</w:t>
            </w:r>
          </w:p>
        </w:tc>
      </w:tr>
      <w:tr w:rsidR="004A039B" w:rsidRPr="004A039B" w:rsidTr="00777154">
        <w:trPr>
          <w:trHeight w:val="310"/>
        </w:trPr>
        <w:tc>
          <w:tcPr>
            <w:tcW w:w="993" w:type="dxa"/>
          </w:tcPr>
          <w:p w:rsidR="004A039B" w:rsidRPr="00DC4648" w:rsidRDefault="004A039B" w:rsidP="00DC4648">
            <w:pPr>
              <w:autoSpaceDE w:val="0"/>
              <w:autoSpaceDN w:val="0"/>
              <w:adjustRightInd w:val="0"/>
              <w:ind w:firstLine="142"/>
              <w:rPr>
                <w:rFonts w:cs="Times New Roman"/>
                <w:bCs/>
                <w:szCs w:val="24"/>
              </w:rPr>
            </w:pPr>
            <w:r w:rsidRPr="00DC4648">
              <w:rPr>
                <w:rFonts w:cs="Times New Roman"/>
                <w:bCs/>
                <w:szCs w:val="24"/>
              </w:rPr>
              <w:t>3.2.</w:t>
            </w:r>
          </w:p>
        </w:tc>
        <w:tc>
          <w:tcPr>
            <w:tcW w:w="7513" w:type="dxa"/>
            <w:shd w:val="clear" w:color="auto" w:fill="auto"/>
            <w:vAlign w:val="center"/>
          </w:tcPr>
          <w:p w:rsidR="004A039B" w:rsidRPr="00DC4648" w:rsidRDefault="004A039B" w:rsidP="00DC4648">
            <w:pPr>
              <w:autoSpaceDE w:val="0"/>
              <w:autoSpaceDN w:val="0"/>
              <w:adjustRightInd w:val="0"/>
              <w:ind w:firstLine="0"/>
              <w:jc w:val="left"/>
              <w:rPr>
                <w:rFonts w:cs="Times New Roman"/>
                <w:bCs/>
                <w:szCs w:val="24"/>
              </w:rPr>
            </w:pPr>
            <w:r w:rsidRPr="00DC4648">
              <w:rPr>
                <w:rFonts w:cs="Times New Roman"/>
                <w:bCs/>
                <w:szCs w:val="24"/>
              </w:rPr>
              <w:t xml:space="preserve">Araştırmanın Şekli </w:t>
            </w:r>
            <w:proofErr w:type="gramStart"/>
            <w:r w:rsidRPr="00DC4648">
              <w:rPr>
                <w:rFonts w:cs="Times New Roman"/>
                <w:bCs/>
                <w:szCs w:val="24"/>
              </w:rPr>
              <w:t>…</w:t>
            </w:r>
            <w:r w:rsidR="00777154" w:rsidRPr="00DC4648">
              <w:rPr>
                <w:rFonts w:cs="Times New Roman"/>
                <w:bCs/>
                <w:szCs w:val="24"/>
              </w:rPr>
              <w:t>…………………………………………………..…....</w:t>
            </w:r>
            <w:proofErr w:type="gramEnd"/>
          </w:p>
        </w:tc>
        <w:tc>
          <w:tcPr>
            <w:tcW w:w="709" w:type="dxa"/>
            <w:shd w:val="clear" w:color="auto" w:fill="auto"/>
            <w:vAlign w:val="center"/>
          </w:tcPr>
          <w:p w:rsidR="004A039B" w:rsidRPr="00DC4648" w:rsidRDefault="004A039B" w:rsidP="00DC4648">
            <w:pPr>
              <w:ind w:firstLine="142"/>
              <w:jc w:val="center"/>
              <w:rPr>
                <w:rFonts w:cs="Times New Roman"/>
                <w:bCs/>
                <w:color w:val="000000"/>
                <w:szCs w:val="24"/>
              </w:rPr>
            </w:pPr>
            <w:r w:rsidRPr="00DC4648">
              <w:rPr>
                <w:rFonts w:cs="Times New Roman"/>
                <w:bCs/>
                <w:color w:val="000000"/>
                <w:szCs w:val="24"/>
              </w:rPr>
              <w:t>28</w:t>
            </w:r>
          </w:p>
        </w:tc>
      </w:tr>
      <w:tr w:rsidR="004A039B" w:rsidRPr="004A039B" w:rsidTr="00777154">
        <w:trPr>
          <w:trHeight w:val="321"/>
        </w:trPr>
        <w:tc>
          <w:tcPr>
            <w:tcW w:w="993" w:type="dxa"/>
          </w:tcPr>
          <w:p w:rsidR="004A039B" w:rsidRPr="00DC4648" w:rsidRDefault="004A039B" w:rsidP="00DC4648">
            <w:pPr>
              <w:ind w:firstLine="142"/>
              <w:rPr>
                <w:rFonts w:cs="Times New Roman"/>
                <w:color w:val="000000"/>
                <w:szCs w:val="24"/>
              </w:rPr>
            </w:pPr>
            <w:r w:rsidRPr="00DC4648">
              <w:rPr>
                <w:rFonts w:cs="Times New Roman"/>
                <w:color w:val="000000"/>
                <w:szCs w:val="24"/>
              </w:rPr>
              <w:t>3.3.</w:t>
            </w:r>
          </w:p>
        </w:tc>
        <w:tc>
          <w:tcPr>
            <w:tcW w:w="7513" w:type="dxa"/>
            <w:shd w:val="clear" w:color="auto" w:fill="auto"/>
            <w:vAlign w:val="center"/>
          </w:tcPr>
          <w:p w:rsidR="004A039B" w:rsidRPr="00DC4648" w:rsidRDefault="004A039B" w:rsidP="00DC4648">
            <w:pPr>
              <w:ind w:firstLine="0"/>
              <w:jc w:val="left"/>
              <w:rPr>
                <w:rFonts w:cs="Times New Roman"/>
                <w:bCs/>
                <w:szCs w:val="24"/>
              </w:rPr>
            </w:pPr>
            <w:r w:rsidRPr="00DC4648">
              <w:rPr>
                <w:rFonts w:cs="Times New Roman"/>
                <w:color w:val="000000"/>
                <w:szCs w:val="24"/>
              </w:rPr>
              <w:t xml:space="preserve">Araştırmanın Yapıldığı Yer </w:t>
            </w:r>
            <w:proofErr w:type="gramStart"/>
            <w:r w:rsidR="00777154" w:rsidRPr="00DC4648">
              <w:rPr>
                <w:rFonts w:cs="Times New Roman"/>
                <w:bCs/>
                <w:szCs w:val="24"/>
              </w:rPr>
              <w:t>…………………………..………………..……</w:t>
            </w:r>
            <w:proofErr w:type="gramEnd"/>
          </w:p>
        </w:tc>
        <w:tc>
          <w:tcPr>
            <w:tcW w:w="709" w:type="dxa"/>
            <w:shd w:val="clear" w:color="auto" w:fill="auto"/>
            <w:vAlign w:val="center"/>
          </w:tcPr>
          <w:p w:rsidR="004A039B" w:rsidRPr="00DC4648" w:rsidRDefault="004A039B" w:rsidP="00DC4648">
            <w:pPr>
              <w:ind w:firstLine="142"/>
              <w:jc w:val="center"/>
              <w:rPr>
                <w:rFonts w:cs="Times New Roman"/>
                <w:bCs/>
                <w:color w:val="000000"/>
                <w:szCs w:val="24"/>
              </w:rPr>
            </w:pPr>
            <w:r w:rsidRPr="00DC4648">
              <w:rPr>
                <w:rFonts w:cs="Times New Roman"/>
                <w:bCs/>
                <w:color w:val="000000"/>
                <w:szCs w:val="24"/>
              </w:rPr>
              <w:t>28</w:t>
            </w:r>
          </w:p>
        </w:tc>
      </w:tr>
      <w:tr w:rsidR="004A039B" w:rsidRPr="004A039B" w:rsidTr="00777154">
        <w:trPr>
          <w:trHeight w:val="321"/>
        </w:trPr>
        <w:tc>
          <w:tcPr>
            <w:tcW w:w="993" w:type="dxa"/>
          </w:tcPr>
          <w:p w:rsidR="004A039B" w:rsidRPr="00DC4648" w:rsidRDefault="004A039B" w:rsidP="00DC4648">
            <w:pPr>
              <w:autoSpaceDE w:val="0"/>
              <w:autoSpaceDN w:val="0"/>
              <w:adjustRightInd w:val="0"/>
              <w:ind w:firstLine="142"/>
              <w:rPr>
                <w:rFonts w:cs="Times New Roman"/>
                <w:color w:val="000000"/>
                <w:szCs w:val="24"/>
              </w:rPr>
            </w:pPr>
            <w:r w:rsidRPr="00DC4648">
              <w:rPr>
                <w:rFonts w:cs="Times New Roman"/>
                <w:color w:val="000000"/>
                <w:szCs w:val="24"/>
              </w:rPr>
              <w:t>3.4.</w:t>
            </w:r>
          </w:p>
        </w:tc>
        <w:tc>
          <w:tcPr>
            <w:tcW w:w="7513" w:type="dxa"/>
            <w:shd w:val="clear" w:color="auto" w:fill="auto"/>
            <w:vAlign w:val="center"/>
          </w:tcPr>
          <w:p w:rsidR="004A039B" w:rsidRPr="00DC4648" w:rsidRDefault="004A039B" w:rsidP="00DC4648">
            <w:pPr>
              <w:autoSpaceDE w:val="0"/>
              <w:autoSpaceDN w:val="0"/>
              <w:adjustRightInd w:val="0"/>
              <w:ind w:firstLine="0"/>
              <w:jc w:val="left"/>
              <w:rPr>
                <w:rFonts w:cs="Times New Roman"/>
                <w:bCs/>
                <w:szCs w:val="24"/>
              </w:rPr>
            </w:pPr>
            <w:r w:rsidRPr="00DC4648">
              <w:rPr>
                <w:rFonts w:cs="Times New Roman"/>
                <w:color w:val="000000"/>
                <w:szCs w:val="24"/>
              </w:rPr>
              <w:t xml:space="preserve">Araştırmanın Yapıldığı Zaman </w:t>
            </w:r>
            <w:proofErr w:type="gramStart"/>
            <w:r w:rsidR="00777154" w:rsidRPr="00DC4648">
              <w:rPr>
                <w:rFonts w:cs="Times New Roman"/>
                <w:color w:val="000000"/>
                <w:szCs w:val="24"/>
              </w:rPr>
              <w:t>…………..……………………….…………</w:t>
            </w:r>
            <w:proofErr w:type="gramEnd"/>
          </w:p>
        </w:tc>
        <w:tc>
          <w:tcPr>
            <w:tcW w:w="709" w:type="dxa"/>
            <w:shd w:val="clear" w:color="auto" w:fill="auto"/>
            <w:vAlign w:val="center"/>
          </w:tcPr>
          <w:p w:rsidR="004A039B" w:rsidRPr="00DC4648" w:rsidRDefault="004A039B" w:rsidP="00DC4648">
            <w:pPr>
              <w:ind w:firstLine="142"/>
              <w:jc w:val="center"/>
              <w:rPr>
                <w:rFonts w:cs="Times New Roman"/>
                <w:bCs/>
                <w:color w:val="000000"/>
                <w:szCs w:val="24"/>
              </w:rPr>
            </w:pPr>
            <w:r w:rsidRPr="00DC4648">
              <w:rPr>
                <w:rFonts w:cs="Times New Roman"/>
                <w:bCs/>
                <w:color w:val="000000"/>
                <w:szCs w:val="24"/>
              </w:rPr>
              <w:t>28</w:t>
            </w:r>
          </w:p>
        </w:tc>
      </w:tr>
      <w:tr w:rsidR="004A039B" w:rsidRPr="004A039B" w:rsidTr="00777154">
        <w:trPr>
          <w:trHeight w:val="310"/>
        </w:trPr>
        <w:tc>
          <w:tcPr>
            <w:tcW w:w="993" w:type="dxa"/>
          </w:tcPr>
          <w:p w:rsidR="004A039B" w:rsidRPr="00DC4648" w:rsidRDefault="004A039B" w:rsidP="00DC4648">
            <w:pPr>
              <w:autoSpaceDE w:val="0"/>
              <w:autoSpaceDN w:val="0"/>
              <w:adjustRightInd w:val="0"/>
              <w:ind w:firstLine="142"/>
              <w:rPr>
                <w:rFonts w:cs="Times New Roman"/>
                <w:bCs/>
                <w:szCs w:val="24"/>
              </w:rPr>
            </w:pPr>
            <w:r w:rsidRPr="00DC4648">
              <w:rPr>
                <w:rFonts w:cs="Times New Roman"/>
                <w:bCs/>
                <w:szCs w:val="24"/>
              </w:rPr>
              <w:t>3.5.</w:t>
            </w:r>
          </w:p>
        </w:tc>
        <w:tc>
          <w:tcPr>
            <w:tcW w:w="7513" w:type="dxa"/>
            <w:shd w:val="clear" w:color="auto" w:fill="auto"/>
            <w:vAlign w:val="center"/>
          </w:tcPr>
          <w:p w:rsidR="004A039B" w:rsidRPr="00DC4648" w:rsidRDefault="004A039B" w:rsidP="00DC4648">
            <w:pPr>
              <w:autoSpaceDE w:val="0"/>
              <w:autoSpaceDN w:val="0"/>
              <w:adjustRightInd w:val="0"/>
              <w:ind w:firstLine="0"/>
              <w:jc w:val="left"/>
              <w:rPr>
                <w:rFonts w:cs="Times New Roman"/>
                <w:bCs/>
                <w:szCs w:val="24"/>
              </w:rPr>
            </w:pPr>
            <w:r w:rsidRPr="00DC4648">
              <w:rPr>
                <w:rFonts w:cs="Times New Roman"/>
                <w:bCs/>
                <w:szCs w:val="24"/>
              </w:rPr>
              <w:t>Araştırmanı</w:t>
            </w:r>
            <w:r w:rsidR="00777154" w:rsidRPr="00DC4648">
              <w:rPr>
                <w:rFonts w:cs="Times New Roman"/>
                <w:bCs/>
                <w:szCs w:val="24"/>
              </w:rPr>
              <w:t xml:space="preserve">n Evreni </w:t>
            </w:r>
            <w:proofErr w:type="gramStart"/>
            <w:r w:rsidR="00777154" w:rsidRPr="00DC4648">
              <w:rPr>
                <w:rFonts w:cs="Times New Roman"/>
                <w:bCs/>
                <w:szCs w:val="24"/>
              </w:rPr>
              <w:t>………………………………………………………...</w:t>
            </w:r>
            <w:proofErr w:type="gramEnd"/>
          </w:p>
        </w:tc>
        <w:tc>
          <w:tcPr>
            <w:tcW w:w="709" w:type="dxa"/>
            <w:shd w:val="clear" w:color="auto" w:fill="auto"/>
            <w:vAlign w:val="center"/>
          </w:tcPr>
          <w:p w:rsidR="004A039B" w:rsidRPr="00DC4648" w:rsidRDefault="004A039B" w:rsidP="00DC4648">
            <w:pPr>
              <w:ind w:firstLine="142"/>
              <w:jc w:val="center"/>
              <w:rPr>
                <w:rFonts w:cs="Times New Roman"/>
                <w:bCs/>
                <w:color w:val="000000"/>
                <w:szCs w:val="24"/>
              </w:rPr>
            </w:pPr>
            <w:r w:rsidRPr="00DC4648">
              <w:rPr>
                <w:rFonts w:cs="Times New Roman"/>
                <w:bCs/>
                <w:color w:val="000000"/>
                <w:szCs w:val="24"/>
              </w:rPr>
              <w:t>29</w:t>
            </w:r>
          </w:p>
        </w:tc>
      </w:tr>
      <w:tr w:rsidR="004A039B" w:rsidRPr="004A039B" w:rsidTr="00777154">
        <w:trPr>
          <w:trHeight w:val="321"/>
        </w:trPr>
        <w:tc>
          <w:tcPr>
            <w:tcW w:w="993" w:type="dxa"/>
          </w:tcPr>
          <w:p w:rsidR="004A039B" w:rsidRPr="00DC4648" w:rsidRDefault="004A039B" w:rsidP="00DC4648">
            <w:pPr>
              <w:ind w:firstLine="142"/>
              <w:jc w:val="left"/>
              <w:rPr>
                <w:rFonts w:eastAsia="Times New Roman" w:cs="Times New Roman"/>
                <w:szCs w:val="24"/>
                <w:lang w:eastAsia="tr-TR"/>
              </w:rPr>
            </w:pPr>
            <w:r w:rsidRPr="00DC4648">
              <w:rPr>
                <w:rFonts w:eastAsia="Times New Roman" w:cs="Times New Roman"/>
                <w:szCs w:val="24"/>
                <w:lang w:eastAsia="tr-TR"/>
              </w:rPr>
              <w:t>3.6.</w:t>
            </w:r>
          </w:p>
        </w:tc>
        <w:tc>
          <w:tcPr>
            <w:tcW w:w="7513" w:type="dxa"/>
            <w:shd w:val="clear" w:color="auto" w:fill="auto"/>
            <w:vAlign w:val="center"/>
          </w:tcPr>
          <w:p w:rsidR="004A039B" w:rsidRPr="00DC4648" w:rsidRDefault="004A039B" w:rsidP="00DC4648">
            <w:pPr>
              <w:ind w:firstLine="0"/>
              <w:jc w:val="left"/>
              <w:rPr>
                <w:rFonts w:eastAsia="Times New Roman" w:cs="Times New Roman"/>
                <w:szCs w:val="24"/>
                <w:lang w:eastAsia="tr-TR"/>
              </w:rPr>
            </w:pPr>
            <w:r w:rsidRPr="00DC4648">
              <w:rPr>
                <w:rFonts w:eastAsia="Times New Roman" w:cs="Times New Roman"/>
                <w:szCs w:val="24"/>
                <w:lang w:eastAsia="tr-TR"/>
              </w:rPr>
              <w:t>Araştırmanın Örneklemi</w:t>
            </w:r>
            <w:r w:rsidRPr="00DC4648">
              <w:rPr>
                <w:rFonts w:eastAsia="Times New Roman" w:cs="Times New Roman"/>
                <w:b/>
                <w:szCs w:val="24"/>
                <w:lang w:eastAsia="tr-TR"/>
              </w:rPr>
              <w:t xml:space="preserve"> </w:t>
            </w:r>
            <w:proofErr w:type="gramStart"/>
            <w:r w:rsidR="00777154" w:rsidRPr="00DC4648">
              <w:rPr>
                <w:rFonts w:eastAsia="Times New Roman" w:cs="Times New Roman"/>
                <w:color w:val="000000"/>
                <w:szCs w:val="24"/>
                <w:lang w:eastAsia="tr-TR"/>
              </w:rPr>
              <w:t>…………………………………………………….</w:t>
            </w:r>
            <w:proofErr w:type="gramEnd"/>
          </w:p>
        </w:tc>
        <w:tc>
          <w:tcPr>
            <w:tcW w:w="709" w:type="dxa"/>
            <w:shd w:val="clear" w:color="auto" w:fill="auto"/>
            <w:vAlign w:val="bottom"/>
          </w:tcPr>
          <w:p w:rsidR="004A039B" w:rsidRPr="00DC4648" w:rsidRDefault="004A039B" w:rsidP="00DC4648">
            <w:pPr>
              <w:ind w:firstLine="142"/>
              <w:jc w:val="center"/>
              <w:rPr>
                <w:rFonts w:cs="Times New Roman"/>
                <w:bCs/>
                <w:color w:val="000000"/>
                <w:szCs w:val="24"/>
              </w:rPr>
            </w:pPr>
            <w:r w:rsidRPr="00DC4648">
              <w:rPr>
                <w:rFonts w:cs="Times New Roman"/>
                <w:bCs/>
                <w:color w:val="000000"/>
                <w:szCs w:val="24"/>
              </w:rPr>
              <w:t>29</w:t>
            </w:r>
          </w:p>
        </w:tc>
      </w:tr>
      <w:tr w:rsidR="004A039B" w:rsidRPr="004A039B" w:rsidTr="00777154">
        <w:trPr>
          <w:trHeight w:val="310"/>
        </w:trPr>
        <w:tc>
          <w:tcPr>
            <w:tcW w:w="993" w:type="dxa"/>
          </w:tcPr>
          <w:p w:rsidR="004A039B" w:rsidRPr="00DC4648" w:rsidRDefault="004A039B" w:rsidP="00DC4648">
            <w:pPr>
              <w:ind w:firstLine="142"/>
              <w:rPr>
                <w:rFonts w:cs="Times New Roman"/>
                <w:color w:val="000000"/>
                <w:szCs w:val="24"/>
              </w:rPr>
            </w:pPr>
            <w:r w:rsidRPr="00DC4648">
              <w:rPr>
                <w:rFonts w:cs="Times New Roman"/>
                <w:color w:val="000000"/>
                <w:szCs w:val="24"/>
              </w:rPr>
              <w:t>3.7.</w:t>
            </w:r>
          </w:p>
        </w:tc>
        <w:tc>
          <w:tcPr>
            <w:tcW w:w="7513" w:type="dxa"/>
            <w:shd w:val="clear" w:color="auto" w:fill="auto"/>
            <w:vAlign w:val="center"/>
          </w:tcPr>
          <w:p w:rsidR="004A039B" w:rsidRPr="00DC4648" w:rsidRDefault="004A039B" w:rsidP="00DC4648">
            <w:pPr>
              <w:ind w:firstLine="0"/>
              <w:jc w:val="left"/>
              <w:rPr>
                <w:rFonts w:cs="Times New Roman"/>
                <w:color w:val="000000"/>
                <w:szCs w:val="24"/>
              </w:rPr>
            </w:pPr>
            <w:r w:rsidRPr="00DC4648">
              <w:rPr>
                <w:rFonts w:cs="Times New Roman"/>
                <w:color w:val="000000"/>
                <w:szCs w:val="24"/>
              </w:rPr>
              <w:t>Araştırmaya Dahil Edilme K</w:t>
            </w:r>
            <w:r w:rsidR="00777154" w:rsidRPr="00DC4648">
              <w:rPr>
                <w:rFonts w:cs="Times New Roman"/>
                <w:color w:val="000000"/>
                <w:szCs w:val="24"/>
              </w:rPr>
              <w:t xml:space="preserve">riterleri </w:t>
            </w:r>
            <w:proofErr w:type="gramStart"/>
            <w:r w:rsidR="00777154" w:rsidRPr="00DC4648">
              <w:rPr>
                <w:rFonts w:cs="Times New Roman"/>
                <w:color w:val="000000"/>
                <w:szCs w:val="24"/>
              </w:rPr>
              <w:t>………...………….…………...……...</w:t>
            </w:r>
            <w:proofErr w:type="gramEnd"/>
          </w:p>
        </w:tc>
        <w:tc>
          <w:tcPr>
            <w:tcW w:w="709" w:type="dxa"/>
            <w:shd w:val="clear" w:color="auto" w:fill="auto"/>
            <w:vAlign w:val="center"/>
          </w:tcPr>
          <w:p w:rsidR="004A039B" w:rsidRPr="00DC4648" w:rsidRDefault="004A039B" w:rsidP="00DC4648">
            <w:pPr>
              <w:ind w:firstLine="142"/>
              <w:jc w:val="center"/>
              <w:rPr>
                <w:rFonts w:cs="Times New Roman"/>
                <w:bCs/>
                <w:color w:val="000000"/>
                <w:szCs w:val="24"/>
              </w:rPr>
            </w:pPr>
            <w:r w:rsidRPr="00DC4648">
              <w:rPr>
                <w:rFonts w:cs="Times New Roman"/>
                <w:bCs/>
                <w:color w:val="000000"/>
                <w:szCs w:val="24"/>
              </w:rPr>
              <w:t>29</w:t>
            </w:r>
          </w:p>
        </w:tc>
      </w:tr>
      <w:tr w:rsidR="004A039B" w:rsidRPr="004A039B" w:rsidTr="00777154">
        <w:trPr>
          <w:trHeight w:val="477"/>
        </w:trPr>
        <w:tc>
          <w:tcPr>
            <w:tcW w:w="993" w:type="dxa"/>
          </w:tcPr>
          <w:p w:rsidR="004A039B" w:rsidRPr="00DC4648" w:rsidRDefault="004A039B" w:rsidP="00DC4648">
            <w:pPr>
              <w:ind w:firstLine="142"/>
              <w:rPr>
                <w:rFonts w:cs="Times New Roman"/>
                <w:color w:val="000000"/>
                <w:szCs w:val="24"/>
              </w:rPr>
            </w:pPr>
            <w:r w:rsidRPr="00DC4648">
              <w:rPr>
                <w:rFonts w:cs="Times New Roman"/>
                <w:color w:val="000000"/>
                <w:szCs w:val="24"/>
              </w:rPr>
              <w:t>3.8.</w:t>
            </w:r>
          </w:p>
        </w:tc>
        <w:tc>
          <w:tcPr>
            <w:tcW w:w="7513" w:type="dxa"/>
            <w:shd w:val="clear" w:color="auto" w:fill="auto"/>
            <w:vAlign w:val="center"/>
          </w:tcPr>
          <w:p w:rsidR="004A039B" w:rsidRPr="00DC4648" w:rsidRDefault="004A039B" w:rsidP="00DC4648">
            <w:pPr>
              <w:ind w:firstLine="0"/>
              <w:jc w:val="left"/>
              <w:rPr>
                <w:rFonts w:cs="Times New Roman"/>
                <w:szCs w:val="24"/>
              </w:rPr>
            </w:pPr>
            <w:r w:rsidRPr="00DC4648">
              <w:rPr>
                <w:rFonts w:cs="Times New Roman"/>
                <w:color w:val="000000"/>
                <w:szCs w:val="24"/>
              </w:rPr>
              <w:t xml:space="preserve">Araştırmadan Dışlama Kriterleri </w:t>
            </w:r>
            <w:proofErr w:type="gramStart"/>
            <w:r w:rsidR="00777154" w:rsidRPr="00DC4648">
              <w:rPr>
                <w:rFonts w:cs="Times New Roman"/>
                <w:color w:val="000000"/>
                <w:szCs w:val="24"/>
              </w:rPr>
              <w:t>……………………...….…………………</w:t>
            </w:r>
            <w:proofErr w:type="gramEnd"/>
          </w:p>
        </w:tc>
        <w:tc>
          <w:tcPr>
            <w:tcW w:w="709" w:type="dxa"/>
            <w:shd w:val="clear" w:color="auto" w:fill="auto"/>
            <w:vAlign w:val="center"/>
          </w:tcPr>
          <w:p w:rsidR="004A039B" w:rsidRPr="00DC4648" w:rsidRDefault="004A039B" w:rsidP="00DC4648">
            <w:pPr>
              <w:ind w:firstLine="142"/>
              <w:jc w:val="center"/>
              <w:rPr>
                <w:rFonts w:cs="Times New Roman"/>
                <w:bCs/>
                <w:color w:val="000000"/>
                <w:szCs w:val="24"/>
              </w:rPr>
            </w:pPr>
            <w:r w:rsidRPr="00DC4648">
              <w:rPr>
                <w:rFonts w:cs="Times New Roman"/>
                <w:bCs/>
                <w:color w:val="000000"/>
                <w:szCs w:val="24"/>
              </w:rPr>
              <w:t>29</w:t>
            </w:r>
          </w:p>
        </w:tc>
      </w:tr>
      <w:tr w:rsidR="004A039B" w:rsidRPr="004A039B" w:rsidTr="00777154">
        <w:trPr>
          <w:trHeight w:val="61"/>
        </w:trPr>
        <w:tc>
          <w:tcPr>
            <w:tcW w:w="993" w:type="dxa"/>
          </w:tcPr>
          <w:p w:rsidR="004A039B" w:rsidRPr="00DC4648" w:rsidRDefault="004A039B" w:rsidP="00DC4648">
            <w:pPr>
              <w:autoSpaceDE w:val="0"/>
              <w:autoSpaceDN w:val="0"/>
              <w:adjustRightInd w:val="0"/>
              <w:ind w:firstLine="142"/>
              <w:rPr>
                <w:rFonts w:cs="Times New Roman"/>
                <w:bCs/>
                <w:szCs w:val="24"/>
              </w:rPr>
            </w:pPr>
            <w:r w:rsidRPr="00DC4648">
              <w:rPr>
                <w:rFonts w:cs="Times New Roman"/>
                <w:bCs/>
                <w:szCs w:val="24"/>
              </w:rPr>
              <w:t>3.9.</w:t>
            </w:r>
          </w:p>
        </w:tc>
        <w:tc>
          <w:tcPr>
            <w:tcW w:w="7513" w:type="dxa"/>
            <w:shd w:val="clear" w:color="auto" w:fill="auto"/>
            <w:vAlign w:val="center"/>
          </w:tcPr>
          <w:p w:rsidR="004A039B" w:rsidRPr="00DC4648" w:rsidRDefault="004A039B" w:rsidP="00DC4648">
            <w:pPr>
              <w:autoSpaceDE w:val="0"/>
              <w:autoSpaceDN w:val="0"/>
              <w:adjustRightInd w:val="0"/>
              <w:ind w:firstLine="0"/>
              <w:jc w:val="left"/>
              <w:rPr>
                <w:rFonts w:cs="Times New Roman"/>
                <w:bCs/>
                <w:szCs w:val="24"/>
              </w:rPr>
            </w:pPr>
            <w:r w:rsidRPr="00DC4648">
              <w:rPr>
                <w:rFonts w:cs="Times New Roman"/>
                <w:bCs/>
                <w:szCs w:val="24"/>
              </w:rPr>
              <w:t>Verilerin Top</w:t>
            </w:r>
            <w:r w:rsidR="00777154" w:rsidRPr="00DC4648">
              <w:rPr>
                <w:rFonts w:cs="Times New Roman"/>
                <w:bCs/>
                <w:szCs w:val="24"/>
              </w:rPr>
              <w:t xml:space="preserve">lanması </w:t>
            </w:r>
            <w:proofErr w:type="gramStart"/>
            <w:r w:rsidR="00777154" w:rsidRPr="00DC4648">
              <w:rPr>
                <w:rFonts w:cs="Times New Roman"/>
                <w:bCs/>
                <w:szCs w:val="24"/>
              </w:rPr>
              <w:t>……….………………………………………………</w:t>
            </w:r>
            <w:proofErr w:type="gramEnd"/>
          </w:p>
        </w:tc>
        <w:tc>
          <w:tcPr>
            <w:tcW w:w="709" w:type="dxa"/>
            <w:shd w:val="clear" w:color="auto" w:fill="auto"/>
            <w:vAlign w:val="center"/>
          </w:tcPr>
          <w:p w:rsidR="004A039B" w:rsidRPr="00DC4648" w:rsidRDefault="004A039B" w:rsidP="00DC4648">
            <w:pPr>
              <w:ind w:firstLine="142"/>
              <w:jc w:val="center"/>
              <w:rPr>
                <w:rFonts w:cs="Times New Roman"/>
                <w:bCs/>
                <w:color w:val="000000"/>
                <w:szCs w:val="24"/>
              </w:rPr>
            </w:pPr>
            <w:r w:rsidRPr="00DC4648">
              <w:rPr>
                <w:rFonts w:cs="Times New Roman"/>
                <w:bCs/>
                <w:color w:val="000000"/>
                <w:szCs w:val="24"/>
              </w:rPr>
              <w:t>30</w:t>
            </w:r>
          </w:p>
        </w:tc>
      </w:tr>
      <w:tr w:rsidR="004A039B" w:rsidRPr="004A039B" w:rsidTr="00777154">
        <w:trPr>
          <w:trHeight w:val="61"/>
        </w:trPr>
        <w:tc>
          <w:tcPr>
            <w:tcW w:w="993" w:type="dxa"/>
          </w:tcPr>
          <w:p w:rsidR="004A039B" w:rsidRPr="00DC4648" w:rsidRDefault="004A039B" w:rsidP="00DC4648">
            <w:pPr>
              <w:autoSpaceDE w:val="0"/>
              <w:autoSpaceDN w:val="0"/>
              <w:adjustRightInd w:val="0"/>
              <w:ind w:firstLine="142"/>
              <w:rPr>
                <w:rFonts w:cs="Times New Roman"/>
                <w:bCs/>
                <w:szCs w:val="24"/>
              </w:rPr>
            </w:pPr>
            <w:r w:rsidRPr="00DC4648">
              <w:rPr>
                <w:rFonts w:cs="Times New Roman"/>
                <w:bCs/>
                <w:szCs w:val="24"/>
              </w:rPr>
              <w:t>3.9.1.</w:t>
            </w:r>
          </w:p>
        </w:tc>
        <w:tc>
          <w:tcPr>
            <w:tcW w:w="7513" w:type="dxa"/>
            <w:shd w:val="clear" w:color="auto" w:fill="auto"/>
            <w:vAlign w:val="center"/>
          </w:tcPr>
          <w:p w:rsidR="004A039B" w:rsidRPr="00DC4648" w:rsidRDefault="004A039B" w:rsidP="00DC4648">
            <w:pPr>
              <w:autoSpaceDE w:val="0"/>
              <w:autoSpaceDN w:val="0"/>
              <w:adjustRightInd w:val="0"/>
              <w:ind w:firstLine="0"/>
              <w:jc w:val="left"/>
              <w:rPr>
                <w:rFonts w:cs="Times New Roman"/>
                <w:bCs/>
                <w:szCs w:val="24"/>
              </w:rPr>
            </w:pPr>
            <w:r w:rsidRPr="00DC4648">
              <w:rPr>
                <w:rFonts w:cs="Times New Roman"/>
                <w:bCs/>
                <w:szCs w:val="24"/>
              </w:rPr>
              <w:t xml:space="preserve">Veri Toplama </w:t>
            </w:r>
            <w:r w:rsidR="00777154" w:rsidRPr="00DC4648">
              <w:rPr>
                <w:rFonts w:cs="Times New Roman"/>
                <w:bCs/>
                <w:szCs w:val="24"/>
              </w:rPr>
              <w:t>Araçları</w:t>
            </w:r>
            <w:proofErr w:type="gramStart"/>
            <w:r w:rsidR="00777154" w:rsidRPr="00DC4648">
              <w:rPr>
                <w:rFonts w:cs="Times New Roman"/>
                <w:bCs/>
                <w:szCs w:val="24"/>
              </w:rPr>
              <w:t>………………………………………………………</w:t>
            </w:r>
            <w:proofErr w:type="gramEnd"/>
          </w:p>
        </w:tc>
        <w:tc>
          <w:tcPr>
            <w:tcW w:w="709" w:type="dxa"/>
            <w:shd w:val="clear" w:color="auto" w:fill="auto"/>
            <w:vAlign w:val="center"/>
          </w:tcPr>
          <w:p w:rsidR="004A039B" w:rsidRPr="00DC4648" w:rsidRDefault="004A039B" w:rsidP="00DC4648">
            <w:pPr>
              <w:ind w:firstLine="142"/>
              <w:jc w:val="center"/>
              <w:rPr>
                <w:rFonts w:cs="Times New Roman"/>
                <w:bCs/>
                <w:color w:val="000000"/>
                <w:szCs w:val="24"/>
              </w:rPr>
            </w:pPr>
            <w:r w:rsidRPr="00DC4648">
              <w:rPr>
                <w:rFonts w:cs="Times New Roman"/>
                <w:bCs/>
                <w:color w:val="000000"/>
                <w:szCs w:val="24"/>
              </w:rPr>
              <w:t>30</w:t>
            </w:r>
          </w:p>
        </w:tc>
      </w:tr>
      <w:tr w:rsidR="004A039B" w:rsidRPr="004A039B" w:rsidTr="00777154">
        <w:trPr>
          <w:trHeight w:val="61"/>
        </w:trPr>
        <w:tc>
          <w:tcPr>
            <w:tcW w:w="993" w:type="dxa"/>
          </w:tcPr>
          <w:p w:rsidR="004A039B" w:rsidRPr="00DC4648" w:rsidRDefault="004A039B" w:rsidP="00DC4648">
            <w:pPr>
              <w:autoSpaceDE w:val="0"/>
              <w:autoSpaceDN w:val="0"/>
              <w:adjustRightInd w:val="0"/>
              <w:ind w:firstLine="142"/>
              <w:rPr>
                <w:rFonts w:cs="Times New Roman"/>
                <w:bCs/>
                <w:szCs w:val="24"/>
              </w:rPr>
            </w:pPr>
            <w:r w:rsidRPr="00DC4648">
              <w:rPr>
                <w:rFonts w:cs="Times New Roman"/>
                <w:bCs/>
                <w:szCs w:val="24"/>
              </w:rPr>
              <w:t>3.10.</w:t>
            </w:r>
          </w:p>
        </w:tc>
        <w:tc>
          <w:tcPr>
            <w:tcW w:w="7513" w:type="dxa"/>
            <w:shd w:val="clear" w:color="auto" w:fill="auto"/>
            <w:vAlign w:val="center"/>
          </w:tcPr>
          <w:p w:rsidR="004A039B" w:rsidRPr="00DC4648" w:rsidRDefault="004A039B" w:rsidP="00DC4648">
            <w:pPr>
              <w:autoSpaceDE w:val="0"/>
              <w:autoSpaceDN w:val="0"/>
              <w:adjustRightInd w:val="0"/>
              <w:ind w:firstLine="0"/>
              <w:rPr>
                <w:rFonts w:cs="Times New Roman"/>
                <w:bCs/>
                <w:szCs w:val="24"/>
              </w:rPr>
            </w:pPr>
            <w:r w:rsidRPr="00DC4648">
              <w:rPr>
                <w:rFonts w:cs="Times New Roman"/>
                <w:bCs/>
                <w:szCs w:val="24"/>
              </w:rPr>
              <w:t>Verilerin İstatistiksel Değe</w:t>
            </w:r>
            <w:r w:rsidR="00777154" w:rsidRPr="00DC4648">
              <w:rPr>
                <w:rFonts w:cs="Times New Roman"/>
                <w:bCs/>
                <w:szCs w:val="24"/>
              </w:rPr>
              <w:t>rlendirilmesi</w:t>
            </w:r>
            <w:proofErr w:type="gramStart"/>
            <w:r w:rsidR="00777154" w:rsidRPr="00DC4648">
              <w:rPr>
                <w:rFonts w:cs="Times New Roman"/>
                <w:bCs/>
                <w:szCs w:val="24"/>
              </w:rPr>
              <w:t>…………………………………….</w:t>
            </w:r>
            <w:proofErr w:type="gramEnd"/>
          </w:p>
        </w:tc>
        <w:tc>
          <w:tcPr>
            <w:tcW w:w="709" w:type="dxa"/>
            <w:shd w:val="clear" w:color="auto" w:fill="auto"/>
            <w:vAlign w:val="center"/>
          </w:tcPr>
          <w:p w:rsidR="004A039B" w:rsidRPr="00DC4648" w:rsidRDefault="004A039B" w:rsidP="00DC4648">
            <w:pPr>
              <w:ind w:firstLine="142"/>
              <w:jc w:val="center"/>
              <w:rPr>
                <w:rFonts w:cs="Times New Roman"/>
                <w:bCs/>
                <w:color w:val="000000"/>
                <w:szCs w:val="24"/>
              </w:rPr>
            </w:pPr>
            <w:r w:rsidRPr="00DC4648">
              <w:rPr>
                <w:rFonts w:cs="Times New Roman"/>
                <w:bCs/>
                <w:color w:val="000000"/>
                <w:szCs w:val="24"/>
              </w:rPr>
              <w:t>31</w:t>
            </w:r>
          </w:p>
        </w:tc>
      </w:tr>
      <w:tr w:rsidR="004A039B" w:rsidRPr="004A039B" w:rsidTr="00777154">
        <w:trPr>
          <w:trHeight w:val="61"/>
        </w:trPr>
        <w:tc>
          <w:tcPr>
            <w:tcW w:w="993" w:type="dxa"/>
          </w:tcPr>
          <w:p w:rsidR="004A039B" w:rsidRPr="00DC4648" w:rsidRDefault="004A039B" w:rsidP="00DC4648">
            <w:pPr>
              <w:autoSpaceDE w:val="0"/>
              <w:autoSpaceDN w:val="0"/>
              <w:adjustRightInd w:val="0"/>
              <w:ind w:firstLine="142"/>
              <w:rPr>
                <w:rFonts w:cs="Times New Roman"/>
                <w:bCs/>
                <w:szCs w:val="24"/>
              </w:rPr>
            </w:pPr>
            <w:r w:rsidRPr="00DC4648">
              <w:rPr>
                <w:rFonts w:cs="Times New Roman"/>
                <w:bCs/>
                <w:szCs w:val="24"/>
              </w:rPr>
              <w:lastRenderedPageBreak/>
              <w:t>3.11.</w:t>
            </w:r>
          </w:p>
        </w:tc>
        <w:tc>
          <w:tcPr>
            <w:tcW w:w="7513" w:type="dxa"/>
            <w:shd w:val="clear" w:color="auto" w:fill="auto"/>
            <w:vAlign w:val="center"/>
          </w:tcPr>
          <w:p w:rsidR="004A039B" w:rsidRPr="00DC4648" w:rsidRDefault="004A039B" w:rsidP="00DC4648">
            <w:pPr>
              <w:autoSpaceDE w:val="0"/>
              <w:autoSpaceDN w:val="0"/>
              <w:adjustRightInd w:val="0"/>
              <w:ind w:firstLine="0"/>
              <w:rPr>
                <w:rFonts w:cs="Times New Roman"/>
                <w:bCs/>
                <w:szCs w:val="24"/>
              </w:rPr>
            </w:pPr>
            <w:r w:rsidRPr="00DC4648">
              <w:rPr>
                <w:rFonts w:cs="Times New Roman"/>
                <w:bCs/>
                <w:szCs w:val="24"/>
              </w:rPr>
              <w:t>Değişkenler</w:t>
            </w:r>
            <w:proofErr w:type="gramStart"/>
            <w:r w:rsidR="00777154" w:rsidRPr="00DC4648">
              <w:rPr>
                <w:rFonts w:cs="Times New Roman"/>
                <w:bCs/>
                <w:szCs w:val="24"/>
              </w:rPr>
              <w:t>………………………………………………………………….</w:t>
            </w:r>
            <w:proofErr w:type="gramEnd"/>
          </w:p>
        </w:tc>
        <w:tc>
          <w:tcPr>
            <w:tcW w:w="709" w:type="dxa"/>
            <w:shd w:val="clear" w:color="auto" w:fill="auto"/>
            <w:vAlign w:val="center"/>
          </w:tcPr>
          <w:p w:rsidR="004A039B" w:rsidRPr="00DC4648" w:rsidRDefault="004A039B" w:rsidP="00DC4648">
            <w:pPr>
              <w:ind w:firstLine="142"/>
              <w:jc w:val="center"/>
              <w:rPr>
                <w:rFonts w:cs="Times New Roman"/>
                <w:bCs/>
                <w:color w:val="000000"/>
                <w:szCs w:val="24"/>
              </w:rPr>
            </w:pPr>
            <w:r w:rsidRPr="00DC4648">
              <w:rPr>
                <w:rFonts w:cs="Times New Roman"/>
                <w:bCs/>
                <w:color w:val="000000"/>
                <w:szCs w:val="24"/>
              </w:rPr>
              <w:t>31</w:t>
            </w:r>
          </w:p>
        </w:tc>
      </w:tr>
      <w:tr w:rsidR="004A039B" w:rsidRPr="004A039B" w:rsidTr="00777154">
        <w:trPr>
          <w:trHeight w:val="61"/>
        </w:trPr>
        <w:tc>
          <w:tcPr>
            <w:tcW w:w="993" w:type="dxa"/>
          </w:tcPr>
          <w:p w:rsidR="004A039B" w:rsidRPr="00DC4648" w:rsidRDefault="004A039B" w:rsidP="00DC4648">
            <w:pPr>
              <w:autoSpaceDE w:val="0"/>
              <w:autoSpaceDN w:val="0"/>
              <w:adjustRightInd w:val="0"/>
              <w:ind w:firstLine="142"/>
              <w:rPr>
                <w:rFonts w:cs="Times New Roman"/>
                <w:bCs/>
                <w:szCs w:val="24"/>
              </w:rPr>
            </w:pPr>
            <w:r w:rsidRPr="00DC4648">
              <w:rPr>
                <w:rFonts w:cs="Times New Roman"/>
                <w:bCs/>
                <w:szCs w:val="24"/>
              </w:rPr>
              <w:t>3.12.</w:t>
            </w:r>
          </w:p>
        </w:tc>
        <w:tc>
          <w:tcPr>
            <w:tcW w:w="7513" w:type="dxa"/>
            <w:shd w:val="clear" w:color="auto" w:fill="auto"/>
            <w:vAlign w:val="center"/>
          </w:tcPr>
          <w:p w:rsidR="004A039B" w:rsidRPr="00DC4648" w:rsidRDefault="004A039B" w:rsidP="00DC4648">
            <w:pPr>
              <w:autoSpaceDE w:val="0"/>
              <w:autoSpaceDN w:val="0"/>
              <w:adjustRightInd w:val="0"/>
              <w:ind w:firstLine="0"/>
              <w:rPr>
                <w:rFonts w:cs="Times New Roman"/>
                <w:bCs/>
                <w:szCs w:val="24"/>
              </w:rPr>
            </w:pPr>
            <w:r w:rsidRPr="00DC4648">
              <w:rPr>
                <w:rFonts w:cs="Times New Roman"/>
                <w:bCs/>
                <w:szCs w:val="24"/>
              </w:rPr>
              <w:t>Araştırmanın</w:t>
            </w:r>
            <w:r w:rsidR="00777154" w:rsidRPr="00DC4648">
              <w:rPr>
                <w:rFonts w:cs="Times New Roman"/>
                <w:bCs/>
                <w:szCs w:val="24"/>
              </w:rPr>
              <w:t xml:space="preserve"> Etik Yönü</w:t>
            </w:r>
            <w:proofErr w:type="gramStart"/>
            <w:r w:rsidR="00777154" w:rsidRPr="00DC4648">
              <w:rPr>
                <w:rFonts w:cs="Times New Roman"/>
                <w:bCs/>
                <w:szCs w:val="24"/>
              </w:rPr>
              <w:t>…………………………………………………….</w:t>
            </w:r>
            <w:proofErr w:type="gramEnd"/>
          </w:p>
        </w:tc>
        <w:tc>
          <w:tcPr>
            <w:tcW w:w="709" w:type="dxa"/>
            <w:shd w:val="clear" w:color="auto" w:fill="auto"/>
            <w:vAlign w:val="center"/>
          </w:tcPr>
          <w:p w:rsidR="004A039B" w:rsidRPr="00DC4648" w:rsidRDefault="004A039B" w:rsidP="00DC4648">
            <w:pPr>
              <w:ind w:firstLine="142"/>
              <w:jc w:val="center"/>
              <w:rPr>
                <w:rFonts w:cs="Times New Roman"/>
                <w:bCs/>
                <w:color w:val="000000"/>
                <w:szCs w:val="24"/>
              </w:rPr>
            </w:pPr>
            <w:r w:rsidRPr="00DC4648">
              <w:rPr>
                <w:rFonts w:cs="Times New Roman"/>
                <w:bCs/>
                <w:color w:val="000000"/>
                <w:szCs w:val="24"/>
              </w:rPr>
              <w:t>31</w:t>
            </w:r>
          </w:p>
        </w:tc>
      </w:tr>
      <w:tr w:rsidR="004A039B" w:rsidRPr="004A039B" w:rsidTr="00777154">
        <w:trPr>
          <w:trHeight w:val="61"/>
        </w:trPr>
        <w:tc>
          <w:tcPr>
            <w:tcW w:w="993" w:type="dxa"/>
          </w:tcPr>
          <w:p w:rsidR="004A039B" w:rsidRPr="00DC4648" w:rsidRDefault="004A039B" w:rsidP="00DC4648">
            <w:pPr>
              <w:autoSpaceDE w:val="0"/>
              <w:autoSpaceDN w:val="0"/>
              <w:adjustRightInd w:val="0"/>
              <w:ind w:firstLine="142"/>
              <w:rPr>
                <w:rFonts w:cs="Times New Roman"/>
                <w:bCs/>
                <w:szCs w:val="24"/>
              </w:rPr>
            </w:pPr>
            <w:r w:rsidRPr="00DC4648">
              <w:rPr>
                <w:rFonts w:cs="Times New Roman"/>
                <w:bCs/>
                <w:szCs w:val="24"/>
              </w:rPr>
              <w:t>3.13.</w:t>
            </w:r>
          </w:p>
        </w:tc>
        <w:tc>
          <w:tcPr>
            <w:tcW w:w="7513" w:type="dxa"/>
            <w:shd w:val="clear" w:color="auto" w:fill="auto"/>
            <w:vAlign w:val="center"/>
          </w:tcPr>
          <w:p w:rsidR="004A039B" w:rsidRPr="00DC4648" w:rsidRDefault="004A039B" w:rsidP="00DC4648">
            <w:pPr>
              <w:autoSpaceDE w:val="0"/>
              <w:autoSpaceDN w:val="0"/>
              <w:adjustRightInd w:val="0"/>
              <w:ind w:firstLine="0"/>
              <w:rPr>
                <w:rFonts w:cs="Times New Roman"/>
                <w:bCs/>
                <w:szCs w:val="24"/>
              </w:rPr>
            </w:pPr>
            <w:r w:rsidRPr="00DC4648">
              <w:rPr>
                <w:rFonts w:cs="Times New Roman"/>
                <w:bCs/>
                <w:szCs w:val="24"/>
              </w:rPr>
              <w:t>Araştırmanın Sın</w:t>
            </w:r>
            <w:r w:rsidR="00777154" w:rsidRPr="00DC4648">
              <w:rPr>
                <w:rFonts w:cs="Times New Roman"/>
                <w:bCs/>
                <w:szCs w:val="24"/>
              </w:rPr>
              <w:t>ırlılıkları</w:t>
            </w:r>
            <w:proofErr w:type="gramStart"/>
            <w:r w:rsidR="00777154" w:rsidRPr="00DC4648">
              <w:rPr>
                <w:rFonts w:cs="Times New Roman"/>
                <w:bCs/>
                <w:szCs w:val="24"/>
              </w:rPr>
              <w:t>…………………………………………………..</w:t>
            </w:r>
            <w:proofErr w:type="gramEnd"/>
          </w:p>
        </w:tc>
        <w:tc>
          <w:tcPr>
            <w:tcW w:w="709" w:type="dxa"/>
            <w:shd w:val="clear" w:color="auto" w:fill="auto"/>
            <w:vAlign w:val="center"/>
          </w:tcPr>
          <w:p w:rsidR="004A039B" w:rsidRPr="00DC4648" w:rsidRDefault="004A039B" w:rsidP="00DC4648">
            <w:pPr>
              <w:ind w:firstLine="142"/>
              <w:jc w:val="center"/>
              <w:rPr>
                <w:rFonts w:cs="Times New Roman"/>
                <w:bCs/>
                <w:color w:val="000000"/>
                <w:szCs w:val="24"/>
              </w:rPr>
            </w:pPr>
            <w:r w:rsidRPr="00DC4648">
              <w:rPr>
                <w:rFonts w:cs="Times New Roman"/>
                <w:bCs/>
                <w:color w:val="000000"/>
                <w:szCs w:val="24"/>
              </w:rPr>
              <w:t>32</w:t>
            </w:r>
          </w:p>
        </w:tc>
      </w:tr>
      <w:tr w:rsidR="004A039B" w:rsidRPr="004A039B" w:rsidTr="00777154">
        <w:trPr>
          <w:trHeight w:val="379"/>
        </w:trPr>
        <w:tc>
          <w:tcPr>
            <w:tcW w:w="993" w:type="dxa"/>
          </w:tcPr>
          <w:p w:rsidR="004A039B" w:rsidRPr="00DC4648" w:rsidRDefault="004A039B" w:rsidP="00DC4648">
            <w:pPr>
              <w:ind w:firstLine="142"/>
              <w:rPr>
                <w:rFonts w:cs="Times New Roman"/>
                <w:bCs/>
                <w:szCs w:val="24"/>
              </w:rPr>
            </w:pPr>
            <w:r w:rsidRPr="00DC4648">
              <w:rPr>
                <w:rFonts w:cs="Times New Roman"/>
                <w:bCs/>
                <w:szCs w:val="24"/>
              </w:rPr>
              <w:t xml:space="preserve">4. </w:t>
            </w:r>
          </w:p>
        </w:tc>
        <w:tc>
          <w:tcPr>
            <w:tcW w:w="7513" w:type="dxa"/>
            <w:shd w:val="clear" w:color="auto" w:fill="auto"/>
            <w:vAlign w:val="center"/>
          </w:tcPr>
          <w:p w:rsidR="004A039B" w:rsidRPr="00DC4648" w:rsidRDefault="004A039B" w:rsidP="00DC4648">
            <w:pPr>
              <w:ind w:firstLine="0"/>
              <w:rPr>
                <w:rFonts w:cs="Times New Roman"/>
                <w:bCs/>
                <w:szCs w:val="24"/>
              </w:rPr>
            </w:pPr>
            <w:r w:rsidRPr="00DC4648">
              <w:rPr>
                <w:rFonts w:cs="Times New Roman"/>
                <w:bCs/>
                <w:szCs w:val="24"/>
              </w:rPr>
              <w:t>BULGULA</w:t>
            </w:r>
            <w:r w:rsidR="00777154" w:rsidRPr="00DC4648">
              <w:rPr>
                <w:rFonts w:cs="Times New Roman"/>
                <w:bCs/>
                <w:szCs w:val="24"/>
              </w:rPr>
              <w:t xml:space="preserve">R </w:t>
            </w:r>
            <w:proofErr w:type="gramStart"/>
            <w:r w:rsidR="00777154" w:rsidRPr="00DC4648">
              <w:rPr>
                <w:rFonts w:cs="Times New Roman"/>
                <w:bCs/>
                <w:szCs w:val="24"/>
              </w:rPr>
              <w:t>……………………………………………………………….</w:t>
            </w:r>
            <w:proofErr w:type="gramEnd"/>
          </w:p>
        </w:tc>
        <w:tc>
          <w:tcPr>
            <w:tcW w:w="709" w:type="dxa"/>
            <w:shd w:val="clear" w:color="auto" w:fill="auto"/>
            <w:vAlign w:val="center"/>
          </w:tcPr>
          <w:p w:rsidR="004A039B" w:rsidRPr="00DC4648" w:rsidRDefault="004A039B" w:rsidP="00DC4648">
            <w:pPr>
              <w:ind w:firstLine="142"/>
              <w:jc w:val="center"/>
              <w:rPr>
                <w:rFonts w:cs="Times New Roman"/>
                <w:bCs/>
                <w:color w:val="000000"/>
                <w:szCs w:val="24"/>
              </w:rPr>
            </w:pPr>
            <w:r w:rsidRPr="00DC4648">
              <w:rPr>
                <w:rFonts w:cs="Times New Roman"/>
                <w:bCs/>
                <w:color w:val="000000"/>
                <w:szCs w:val="24"/>
              </w:rPr>
              <w:t>33</w:t>
            </w:r>
          </w:p>
        </w:tc>
      </w:tr>
      <w:tr w:rsidR="004A039B" w:rsidRPr="004A039B" w:rsidTr="00777154">
        <w:trPr>
          <w:trHeight w:val="310"/>
        </w:trPr>
        <w:tc>
          <w:tcPr>
            <w:tcW w:w="993" w:type="dxa"/>
          </w:tcPr>
          <w:p w:rsidR="004A039B" w:rsidRPr="00DC4648" w:rsidRDefault="004A039B" w:rsidP="00DC4648">
            <w:pPr>
              <w:tabs>
                <w:tab w:val="right" w:leader="dot" w:pos="9061"/>
              </w:tabs>
              <w:ind w:firstLine="0"/>
              <w:jc w:val="left"/>
              <w:rPr>
                <w:rFonts w:cs="Times New Roman"/>
                <w:bCs/>
                <w:noProof/>
                <w:szCs w:val="24"/>
              </w:rPr>
            </w:pPr>
            <w:r w:rsidRPr="00DC4648">
              <w:rPr>
                <w:rFonts w:cs="Times New Roman"/>
                <w:bCs/>
                <w:noProof/>
                <w:szCs w:val="24"/>
              </w:rPr>
              <w:t xml:space="preserve">  4.1.</w:t>
            </w:r>
            <w:r w:rsidRPr="00DC4648">
              <w:rPr>
                <w:rFonts w:cs="Times New Roman"/>
                <w:b/>
                <w:bCs/>
                <w:noProof/>
                <w:szCs w:val="24"/>
              </w:rPr>
              <w:t xml:space="preserve">  </w:t>
            </w:r>
          </w:p>
        </w:tc>
        <w:tc>
          <w:tcPr>
            <w:tcW w:w="7513" w:type="dxa"/>
            <w:shd w:val="clear" w:color="auto" w:fill="auto"/>
            <w:vAlign w:val="center"/>
          </w:tcPr>
          <w:p w:rsidR="004A039B" w:rsidRPr="00DC4648" w:rsidRDefault="008B6464" w:rsidP="00DC4648">
            <w:pPr>
              <w:tabs>
                <w:tab w:val="right" w:leader="dot" w:pos="9061"/>
              </w:tabs>
              <w:ind w:firstLine="0"/>
              <w:rPr>
                <w:rFonts w:eastAsiaTheme="minorEastAsia" w:cs="Times New Roman"/>
                <w:noProof/>
                <w:szCs w:val="24"/>
                <w:lang w:eastAsia="tr-TR"/>
              </w:rPr>
            </w:pPr>
            <w:hyperlink w:anchor="_Toc16225421" w:history="1">
              <w:r w:rsidR="004A039B" w:rsidRPr="00DC4648">
                <w:rPr>
                  <w:rFonts w:eastAsia="Calibri" w:cs="Times New Roman"/>
                  <w:bCs/>
                  <w:noProof/>
                  <w:szCs w:val="24"/>
                </w:rPr>
                <w:t>Hemşireler ve Hasta Düşmeleri ile İlgili Tanıtıcı Özelliklere İlişkin Bulgular</w:t>
              </w:r>
              <w:r w:rsidR="004A039B" w:rsidRPr="00DC4648">
                <w:rPr>
                  <w:rFonts w:cs="Times New Roman"/>
                  <w:bCs/>
                  <w:noProof/>
                  <w:webHidden/>
                  <w:szCs w:val="24"/>
                </w:rPr>
                <w:tab/>
              </w:r>
              <w:r w:rsidR="004A039B" w:rsidRPr="00DC4648">
                <w:rPr>
                  <w:rFonts w:cs="Times New Roman"/>
                  <w:bCs/>
                  <w:noProof/>
                  <w:webHidden/>
                  <w:szCs w:val="24"/>
                </w:rPr>
                <w:fldChar w:fldCharType="begin"/>
              </w:r>
              <w:r w:rsidR="004A039B" w:rsidRPr="00DC4648">
                <w:rPr>
                  <w:rFonts w:cs="Times New Roman"/>
                  <w:bCs/>
                  <w:noProof/>
                  <w:webHidden/>
                  <w:szCs w:val="24"/>
                </w:rPr>
                <w:instrText xml:space="preserve"> PAGEREF _Toc16225421 \h </w:instrText>
              </w:r>
              <w:r w:rsidR="004A039B" w:rsidRPr="00DC4648">
                <w:rPr>
                  <w:rFonts w:cs="Times New Roman"/>
                  <w:bCs/>
                  <w:noProof/>
                  <w:webHidden/>
                  <w:szCs w:val="24"/>
                </w:rPr>
              </w:r>
              <w:r w:rsidR="004A039B" w:rsidRPr="00DC4648">
                <w:rPr>
                  <w:rFonts w:cs="Times New Roman"/>
                  <w:bCs/>
                  <w:noProof/>
                  <w:webHidden/>
                  <w:szCs w:val="24"/>
                </w:rPr>
                <w:fldChar w:fldCharType="separate"/>
              </w:r>
              <w:r w:rsidR="004A039B" w:rsidRPr="00DC4648">
                <w:rPr>
                  <w:rFonts w:cs="Times New Roman"/>
                  <w:bCs/>
                  <w:noProof/>
                  <w:webHidden/>
                  <w:szCs w:val="24"/>
                </w:rPr>
                <w:t>33</w:t>
              </w:r>
              <w:r w:rsidR="004A039B" w:rsidRPr="00DC4648">
                <w:rPr>
                  <w:rFonts w:cs="Times New Roman"/>
                  <w:bCs/>
                  <w:noProof/>
                  <w:webHidden/>
                  <w:szCs w:val="24"/>
                </w:rPr>
                <w:fldChar w:fldCharType="end"/>
              </w:r>
            </w:hyperlink>
          </w:p>
        </w:tc>
        <w:tc>
          <w:tcPr>
            <w:tcW w:w="709" w:type="dxa"/>
            <w:shd w:val="clear" w:color="auto" w:fill="auto"/>
            <w:vAlign w:val="center"/>
          </w:tcPr>
          <w:p w:rsidR="004A039B" w:rsidRPr="00DC4648" w:rsidRDefault="004A039B" w:rsidP="00DC4648">
            <w:pPr>
              <w:ind w:firstLine="142"/>
              <w:jc w:val="center"/>
              <w:rPr>
                <w:rFonts w:cs="Times New Roman"/>
                <w:bCs/>
                <w:color w:val="000000"/>
                <w:szCs w:val="24"/>
              </w:rPr>
            </w:pPr>
            <w:r w:rsidRPr="00DC4648">
              <w:rPr>
                <w:rFonts w:cs="Times New Roman"/>
                <w:bCs/>
                <w:color w:val="000000"/>
                <w:szCs w:val="24"/>
              </w:rPr>
              <w:t>33</w:t>
            </w:r>
          </w:p>
        </w:tc>
      </w:tr>
      <w:tr w:rsidR="004A039B" w:rsidRPr="004A039B" w:rsidTr="00777154">
        <w:trPr>
          <w:trHeight w:val="321"/>
        </w:trPr>
        <w:tc>
          <w:tcPr>
            <w:tcW w:w="993" w:type="dxa"/>
          </w:tcPr>
          <w:p w:rsidR="004A039B" w:rsidRPr="00DC4648" w:rsidRDefault="004A039B" w:rsidP="00DC4648">
            <w:pPr>
              <w:autoSpaceDE w:val="0"/>
              <w:autoSpaceDN w:val="0"/>
              <w:adjustRightInd w:val="0"/>
              <w:ind w:firstLine="142"/>
              <w:rPr>
                <w:rFonts w:cs="Times New Roman"/>
                <w:bCs/>
                <w:szCs w:val="24"/>
              </w:rPr>
            </w:pPr>
            <w:r w:rsidRPr="00DC4648">
              <w:rPr>
                <w:rFonts w:cs="Times New Roman"/>
                <w:bCs/>
                <w:szCs w:val="24"/>
              </w:rPr>
              <w:t>4.2.</w:t>
            </w:r>
          </w:p>
        </w:tc>
        <w:tc>
          <w:tcPr>
            <w:tcW w:w="7513" w:type="dxa"/>
            <w:shd w:val="clear" w:color="auto" w:fill="auto"/>
          </w:tcPr>
          <w:p w:rsidR="004A039B" w:rsidRPr="00DC4648" w:rsidRDefault="004A039B" w:rsidP="00DC4648">
            <w:pPr>
              <w:autoSpaceDE w:val="0"/>
              <w:autoSpaceDN w:val="0"/>
              <w:adjustRightInd w:val="0"/>
              <w:ind w:firstLine="0"/>
              <w:rPr>
                <w:rFonts w:cs="Times New Roman"/>
                <w:szCs w:val="24"/>
              </w:rPr>
            </w:pPr>
            <w:r w:rsidRPr="00DC4648">
              <w:rPr>
                <w:rFonts w:cs="Times New Roman"/>
                <w:bCs/>
                <w:szCs w:val="24"/>
              </w:rPr>
              <w:t>Düşmeleri Önleyici Hemşirelik Girişimlerinin Uygulanma Durumuna İlişkin          Bulg</w:t>
            </w:r>
            <w:r w:rsidR="00777154" w:rsidRPr="00DC4648">
              <w:rPr>
                <w:rFonts w:cs="Times New Roman"/>
                <w:bCs/>
                <w:szCs w:val="24"/>
              </w:rPr>
              <w:t>ular</w:t>
            </w:r>
            <w:proofErr w:type="gramStart"/>
            <w:r w:rsidR="00777154" w:rsidRPr="00DC4648">
              <w:rPr>
                <w:rFonts w:cs="Times New Roman"/>
                <w:bCs/>
                <w:szCs w:val="24"/>
              </w:rPr>
              <w:t>………………………………………………</w:t>
            </w:r>
            <w:r w:rsidRPr="00DC4648">
              <w:rPr>
                <w:rFonts w:cs="Times New Roman"/>
                <w:bCs/>
                <w:szCs w:val="24"/>
              </w:rPr>
              <w:t>………</w:t>
            </w:r>
            <w:r w:rsidR="00777154" w:rsidRPr="00DC4648">
              <w:rPr>
                <w:rFonts w:cs="Times New Roman"/>
                <w:bCs/>
                <w:szCs w:val="24"/>
              </w:rPr>
              <w:t>..</w:t>
            </w:r>
            <w:proofErr w:type="gramEnd"/>
          </w:p>
        </w:tc>
        <w:tc>
          <w:tcPr>
            <w:tcW w:w="709" w:type="dxa"/>
            <w:shd w:val="clear" w:color="auto" w:fill="auto"/>
            <w:vAlign w:val="center"/>
          </w:tcPr>
          <w:p w:rsidR="004A039B" w:rsidRPr="00DC4648" w:rsidRDefault="004A039B" w:rsidP="00DC4648">
            <w:pPr>
              <w:ind w:firstLine="142"/>
              <w:jc w:val="center"/>
              <w:rPr>
                <w:rFonts w:cs="Times New Roman"/>
                <w:bCs/>
                <w:color w:val="000000"/>
                <w:szCs w:val="24"/>
              </w:rPr>
            </w:pPr>
            <w:r w:rsidRPr="00DC4648">
              <w:rPr>
                <w:rFonts w:cs="Times New Roman"/>
                <w:bCs/>
                <w:color w:val="000000"/>
                <w:szCs w:val="24"/>
              </w:rPr>
              <w:t>36</w:t>
            </w:r>
          </w:p>
        </w:tc>
      </w:tr>
      <w:tr w:rsidR="004A039B" w:rsidRPr="004A039B" w:rsidTr="00777154">
        <w:trPr>
          <w:trHeight w:val="310"/>
        </w:trPr>
        <w:tc>
          <w:tcPr>
            <w:tcW w:w="993" w:type="dxa"/>
          </w:tcPr>
          <w:p w:rsidR="004A039B" w:rsidRPr="00DC4648" w:rsidRDefault="004A039B" w:rsidP="00DC4648">
            <w:pPr>
              <w:autoSpaceDE w:val="0"/>
              <w:autoSpaceDN w:val="0"/>
              <w:adjustRightInd w:val="0"/>
              <w:ind w:firstLine="142"/>
              <w:rPr>
                <w:rFonts w:cs="Times New Roman"/>
                <w:szCs w:val="24"/>
              </w:rPr>
            </w:pPr>
            <w:r w:rsidRPr="00DC4648">
              <w:rPr>
                <w:rFonts w:cs="Times New Roman"/>
                <w:szCs w:val="24"/>
              </w:rPr>
              <w:t>4.3.</w:t>
            </w:r>
          </w:p>
        </w:tc>
        <w:tc>
          <w:tcPr>
            <w:tcW w:w="7513" w:type="dxa"/>
            <w:shd w:val="clear" w:color="auto" w:fill="auto"/>
          </w:tcPr>
          <w:p w:rsidR="004A039B" w:rsidRPr="00DC4648" w:rsidRDefault="004A039B" w:rsidP="00DC4648">
            <w:pPr>
              <w:autoSpaceDE w:val="0"/>
              <w:autoSpaceDN w:val="0"/>
              <w:adjustRightInd w:val="0"/>
              <w:ind w:firstLine="0"/>
              <w:rPr>
                <w:rFonts w:cs="Times New Roman"/>
                <w:szCs w:val="24"/>
              </w:rPr>
            </w:pPr>
            <w:r w:rsidRPr="00DC4648">
              <w:rPr>
                <w:rFonts w:cs="Times New Roman"/>
                <w:szCs w:val="24"/>
              </w:rPr>
              <w:t>Hemşirelerin Tanıtıcı Özellikleri İle Hasta Düşmelerini Önleyici Hemşirelik  Girişimlerini Uygulama Durumunun Karşılaştırılmasına İlişkin Bulgular</w:t>
            </w:r>
            <w:proofErr w:type="gramStart"/>
            <w:r w:rsidRPr="00DC4648">
              <w:rPr>
                <w:rFonts w:cs="Times New Roman"/>
                <w:bCs/>
                <w:szCs w:val="24"/>
              </w:rPr>
              <w:t>…………</w:t>
            </w:r>
            <w:r w:rsidR="00777154" w:rsidRPr="00DC4648">
              <w:rPr>
                <w:rFonts w:cs="Times New Roman"/>
                <w:bCs/>
                <w:szCs w:val="24"/>
              </w:rPr>
              <w:t>…………………………………………………………...</w:t>
            </w:r>
            <w:proofErr w:type="gramEnd"/>
          </w:p>
        </w:tc>
        <w:tc>
          <w:tcPr>
            <w:tcW w:w="709" w:type="dxa"/>
            <w:shd w:val="clear" w:color="auto" w:fill="auto"/>
            <w:vAlign w:val="center"/>
          </w:tcPr>
          <w:p w:rsidR="004A039B" w:rsidRPr="00DC4648" w:rsidRDefault="004A039B" w:rsidP="00DC4648">
            <w:pPr>
              <w:ind w:firstLine="142"/>
              <w:jc w:val="center"/>
              <w:rPr>
                <w:rFonts w:cs="Times New Roman"/>
                <w:bCs/>
                <w:color w:val="000000"/>
                <w:szCs w:val="24"/>
              </w:rPr>
            </w:pPr>
            <w:r w:rsidRPr="00DC4648">
              <w:rPr>
                <w:rFonts w:cs="Times New Roman"/>
                <w:bCs/>
                <w:color w:val="000000"/>
                <w:szCs w:val="24"/>
              </w:rPr>
              <w:t>39</w:t>
            </w:r>
          </w:p>
        </w:tc>
      </w:tr>
      <w:tr w:rsidR="004A039B" w:rsidRPr="004A039B" w:rsidTr="00777154">
        <w:trPr>
          <w:trHeight w:val="61"/>
        </w:trPr>
        <w:tc>
          <w:tcPr>
            <w:tcW w:w="993" w:type="dxa"/>
          </w:tcPr>
          <w:p w:rsidR="004A039B" w:rsidRPr="00DC4648" w:rsidRDefault="004A039B" w:rsidP="00DC4648">
            <w:pPr>
              <w:ind w:firstLine="142"/>
              <w:rPr>
                <w:rFonts w:cs="Times New Roman"/>
                <w:bCs/>
                <w:szCs w:val="24"/>
              </w:rPr>
            </w:pPr>
            <w:r w:rsidRPr="00DC4648">
              <w:rPr>
                <w:rFonts w:cs="Times New Roman"/>
                <w:bCs/>
                <w:szCs w:val="24"/>
              </w:rPr>
              <w:t xml:space="preserve">5. </w:t>
            </w:r>
          </w:p>
        </w:tc>
        <w:tc>
          <w:tcPr>
            <w:tcW w:w="7513" w:type="dxa"/>
            <w:shd w:val="clear" w:color="auto" w:fill="auto"/>
            <w:vAlign w:val="center"/>
          </w:tcPr>
          <w:p w:rsidR="004A039B" w:rsidRPr="00DC4648" w:rsidRDefault="004A039B" w:rsidP="00DC4648">
            <w:pPr>
              <w:ind w:firstLine="0"/>
              <w:rPr>
                <w:rFonts w:cs="Times New Roman"/>
                <w:bCs/>
                <w:szCs w:val="24"/>
              </w:rPr>
            </w:pPr>
            <w:r w:rsidRPr="00DC4648">
              <w:rPr>
                <w:rFonts w:cs="Times New Roman"/>
                <w:bCs/>
                <w:szCs w:val="24"/>
              </w:rPr>
              <w:t xml:space="preserve">TARTIŞMA </w:t>
            </w:r>
            <w:proofErr w:type="gramStart"/>
            <w:r w:rsidRPr="00DC4648">
              <w:rPr>
                <w:rFonts w:cs="Times New Roman"/>
                <w:bCs/>
                <w:szCs w:val="24"/>
              </w:rPr>
              <w:t>…………...………</w:t>
            </w:r>
            <w:r w:rsidR="00A73ACF" w:rsidRPr="00DC4648">
              <w:rPr>
                <w:rFonts w:cs="Times New Roman"/>
                <w:bCs/>
                <w:szCs w:val="24"/>
              </w:rPr>
              <w:t>.…………………...……...….…………….</w:t>
            </w:r>
            <w:proofErr w:type="gramEnd"/>
          </w:p>
        </w:tc>
        <w:tc>
          <w:tcPr>
            <w:tcW w:w="709" w:type="dxa"/>
            <w:shd w:val="clear" w:color="auto" w:fill="auto"/>
          </w:tcPr>
          <w:p w:rsidR="004A039B" w:rsidRPr="00DC4648" w:rsidRDefault="004A039B" w:rsidP="00DC4648">
            <w:pPr>
              <w:ind w:firstLine="142"/>
              <w:jc w:val="center"/>
              <w:rPr>
                <w:rFonts w:cs="Times New Roman"/>
                <w:szCs w:val="24"/>
              </w:rPr>
            </w:pPr>
            <w:r w:rsidRPr="00DC4648">
              <w:rPr>
                <w:rFonts w:cs="Times New Roman"/>
                <w:bCs/>
                <w:color w:val="000000"/>
                <w:szCs w:val="24"/>
              </w:rPr>
              <w:t>52</w:t>
            </w:r>
          </w:p>
        </w:tc>
      </w:tr>
      <w:tr w:rsidR="004A039B" w:rsidRPr="004A039B" w:rsidTr="00777154">
        <w:trPr>
          <w:trHeight w:val="61"/>
        </w:trPr>
        <w:tc>
          <w:tcPr>
            <w:tcW w:w="993" w:type="dxa"/>
          </w:tcPr>
          <w:p w:rsidR="004A039B" w:rsidRPr="00DC4648" w:rsidRDefault="004A039B" w:rsidP="00DC4648">
            <w:pPr>
              <w:ind w:firstLine="142"/>
              <w:rPr>
                <w:rFonts w:cs="Times New Roman"/>
                <w:bCs/>
                <w:szCs w:val="24"/>
              </w:rPr>
            </w:pPr>
            <w:r w:rsidRPr="00DC4648">
              <w:rPr>
                <w:rFonts w:cs="Times New Roman"/>
                <w:bCs/>
                <w:szCs w:val="24"/>
              </w:rPr>
              <w:t>5.1.</w:t>
            </w:r>
            <w:r w:rsidRPr="00DC4648">
              <w:rPr>
                <w:rFonts w:cs="Times New Roman"/>
                <w:bCs/>
                <w:szCs w:val="24"/>
              </w:rPr>
              <w:tab/>
            </w:r>
          </w:p>
        </w:tc>
        <w:tc>
          <w:tcPr>
            <w:tcW w:w="7513" w:type="dxa"/>
            <w:shd w:val="clear" w:color="auto" w:fill="auto"/>
            <w:vAlign w:val="center"/>
          </w:tcPr>
          <w:p w:rsidR="004A039B" w:rsidRPr="00DC4648" w:rsidRDefault="004A039B" w:rsidP="00DC4648">
            <w:pPr>
              <w:ind w:firstLine="0"/>
              <w:rPr>
                <w:rFonts w:cs="Times New Roman"/>
                <w:bCs/>
                <w:szCs w:val="24"/>
              </w:rPr>
            </w:pPr>
            <w:r w:rsidRPr="00DC4648">
              <w:rPr>
                <w:rFonts w:cs="Times New Roman"/>
                <w:bCs/>
                <w:szCs w:val="24"/>
              </w:rPr>
              <w:t>Hasta Düşmelerini Önleyici Hemşirelik Girişimlerinin Uygulanma Durumuna İlişkin Bu</w:t>
            </w:r>
            <w:r w:rsidR="00777154" w:rsidRPr="00DC4648">
              <w:rPr>
                <w:rFonts w:cs="Times New Roman"/>
                <w:bCs/>
                <w:szCs w:val="24"/>
              </w:rPr>
              <w:t>lgular</w:t>
            </w:r>
            <w:proofErr w:type="gramStart"/>
            <w:r w:rsidR="00777154" w:rsidRPr="00DC4648">
              <w:rPr>
                <w:rFonts w:cs="Times New Roman"/>
                <w:bCs/>
                <w:szCs w:val="24"/>
              </w:rPr>
              <w:t>……………………………………………</w:t>
            </w:r>
            <w:r w:rsidRPr="00DC4648">
              <w:rPr>
                <w:rFonts w:cs="Times New Roman"/>
                <w:bCs/>
                <w:szCs w:val="24"/>
              </w:rPr>
              <w:t>…</w:t>
            </w:r>
            <w:r w:rsidR="00777154" w:rsidRPr="00DC4648">
              <w:rPr>
                <w:rFonts w:cs="Times New Roman"/>
                <w:bCs/>
                <w:szCs w:val="24"/>
              </w:rPr>
              <w:t>…..</w:t>
            </w:r>
            <w:proofErr w:type="gramEnd"/>
          </w:p>
        </w:tc>
        <w:tc>
          <w:tcPr>
            <w:tcW w:w="709" w:type="dxa"/>
            <w:shd w:val="clear" w:color="auto" w:fill="auto"/>
          </w:tcPr>
          <w:p w:rsidR="004A039B" w:rsidRPr="00DC4648" w:rsidRDefault="004A039B" w:rsidP="00DC4648">
            <w:pPr>
              <w:ind w:firstLine="142"/>
              <w:jc w:val="center"/>
              <w:rPr>
                <w:rFonts w:cs="Times New Roman"/>
                <w:bCs/>
                <w:color w:val="000000"/>
                <w:szCs w:val="24"/>
              </w:rPr>
            </w:pPr>
            <w:r w:rsidRPr="00DC4648">
              <w:rPr>
                <w:rFonts w:cs="Times New Roman"/>
                <w:bCs/>
                <w:color w:val="000000"/>
                <w:szCs w:val="24"/>
              </w:rPr>
              <w:t>52</w:t>
            </w:r>
          </w:p>
        </w:tc>
      </w:tr>
      <w:tr w:rsidR="004A039B" w:rsidRPr="004A039B" w:rsidTr="00777154">
        <w:trPr>
          <w:trHeight w:val="61"/>
        </w:trPr>
        <w:tc>
          <w:tcPr>
            <w:tcW w:w="993" w:type="dxa"/>
          </w:tcPr>
          <w:p w:rsidR="004A039B" w:rsidRPr="00DC4648" w:rsidRDefault="004A039B" w:rsidP="00DC4648">
            <w:pPr>
              <w:ind w:firstLine="142"/>
              <w:rPr>
                <w:rFonts w:cs="Times New Roman"/>
                <w:bCs/>
                <w:szCs w:val="24"/>
              </w:rPr>
            </w:pPr>
            <w:r w:rsidRPr="00DC4648">
              <w:rPr>
                <w:rFonts w:cs="Times New Roman"/>
                <w:bCs/>
                <w:szCs w:val="24"/>
              </w:rPr>
              <w:t>5.2.</w:t>
            </w:r>
            <w:r w:rsidRPr="00DC4648">
              <w:rPr>
                <w:rFonts w:cs="Times New Roman"/>
                <w:bCs/>
                <w:szCs w:val="24"/>
              </w:rPr>
              <w:tab/>
            </w:r>
          </w:p>
        </w:tc>
        <w:tc>
          <w:tcPr>
            <w:tcW w:w="7513" w:type="dxa"/>
            <w:shd w:val="clear" w:color="auto" w:fill="auto"/>
            <w:vAlign w:val="center"/>
          </w:tcPr>
          <w:p w:rsidR="004A039B" w:rsidRPr="00DC4648" w:rsidRDefault="004A039B" w:rsidP="00DC4648">
            <w:pPr>
              <w:ind w:firstLine="0"/>
              <w:rPr>
                <w:rFonts w:cs="Times New Roman"/>
                <w:bCs/>
                <w:szCs w:val="24"/>
              </w:rPr>
            </w:pPr>
            <w:r w:rsidRPr="00DC4648">
              <w:rPr>
                <w:rFonts w:cs="Times New Roman"/>
                <w:bCs/>
                <w:szCs w:val="24"/>
              </w:rPr>
              <w:t>Hemşirelerin Tanıtıcı Özellikleri ile Hasta Düşmelerini Önleyici Hemşirelik Girişimlerini Uygulama Durumunun Karşılaştırılmasına İlişkin Bulgular</w:t>
            </w:r>
            <w:proofErr w:type="gramStart"/>
            <w:r w:rsidRPr="00DC4648">
              <w:rPr>
                <w:rFonts w:cs="Times New Roman"/>
                <w:bCs/>
                <w:szCs w:val="24"/>
              </w:rPr>
              <w:t>…………</w:t>
            </w:r>
            <w:r w:rsidR="00777154" w:rsidRPr="00DC4648">
              <w:rPr>
                <w:rFonts w:cs="Times New Roman"/>
                <w:bCs/>
                <w:szCs w:val="24"/>
              </w:rPr>
              <w:t>…………………………………………………………...</w:t>
            </w:r>
            <w:proofErr w:type="gramEnd"/>
          </w:p>
        </w:tc>
        <w:tc>
          <w:tcPr>
            <w:tcW w:w="709" w:type="dxa"/>
            <w:shd w:val="clear" w:color="auto" w:fill="auto"/>
          </w:tcPr>
          <w:p w:rsidR="004A039B" w:rsidRPr="00DC4648" w:rsidRDefault="004A039B" w:rsidP="00DC4648">
            <w:pPr>
              <w:ind w:firstLine="142"/>
              <w:jc w:val="center"/>
              <w:rPr>
                <w:rFonts w:cs="Times New Roman"/>
                <w:bCs/>
                <w:color w:val="000000"/>
                <w:szCs w:val="24"/>
              </w:rPr>
            </w:pPr>
            <w:r w:rsidRPr="00DC4648">
              <w:rPr>
                <w:rFonts w:cs="Times New Roman"/>
                <w:bCs/>
                <w:color w:val="000000"/>
                <w:szCs w:val="24"/>
              </w:rPr>
              <w:t>54</w:t>
            </w:r>
          </w:p>
        </w:tc>
      </w:tr>
      <w:tr w:rsidR="004A039B" w:rsidRPr="004A039B" w:rsidTr="00777154">
        <w:trPr>
          <w:trHeight w:val="321"/>
        </w:trPr>
        <w:tc>
          <w:tcPr>
            <w:tcW w:w="993" w:type="dxa"/>
          </w:tcPr>
          <w:p w:rsidR="004A039B" w:rsidRPr="00DC4648" w:rsidRDefault="004A039B" w:rsidP="00DC4648">
            <w:pPr>
              <w:ind w:firstLine="142"/>
              <w:rPr>
                <w:rFonts w:cs="Times New Roman"/>
                <w:bCs/>
                <w:szCs w:val="24"/>
              </w:rPr>
            </w:pPr>
            <w:r w:rsidRPr="00DC4648">
              <w:rPr>
                <w:rFonts w:cs="Times New Roman"/>
                <w:bCs/>
                <w:szCs w:val="24"/>
              </w:rPr>
              <w:t>6.</w:t>
            </w:r>
          </w:p>
        </w:tc>
        <w:tc>
          <w:tcPr>
            <w:tcW w:w="7513" w:type="dxa"/>
            <w:shd w:val="clear" w:color="auto" w:fill="auto"/>
            <w:vAlign w:val="center"/>
          </w:tcPr>
          <w:p w:rsidR="004A039B" w:rsidRPr="00DC4648" w:rsidRDefault="004A039B" w:rsidP="00DC4648">
            <w:pPr>
              <w:ind w:firstLine="0"/>
              <w:rPr>
                <w:rFonts w:cs="Times New Roman"/>
                <w:bCs/>
                <w:szCs w:val="24"/>
              </w:rPr>
            </w:pPr>
            <w:r w:rsidRPr="00DC4648">
              <w:rPr>
                <w:rFonts w:cs="Times New Roman"/>
                <w:bCs/>
                <w:szCs w:val="24"/>
              </w:rPr>
              <w:t>SONUÇ VE ÖNE</w:t>
            </w:r>
            <w:r w:rsidR="00777154" w:rsidRPr="00DC4648">
              <w:rPr>
                <w:rFonts w:cs="Times New Roman"/>
                <w:bCs/>
                <w:szCs w:val="24"/>
              </w:rPr>
              <w:t xml:space="preserve">RİLER </w:t>
            </w:r>
            <w:proofErr w:type="gramStart"/>
            <w:r w:rsidR="00777154" w:rsidRPr="00DC4648">
              <w:rPr>
                <w:rFonts w:cs="Times New Roman"/>
                <w:bCs/>
                <w:szCs w:val="24"/>
              </w:rPr>
              <w:t>……………………………..…………..………...</w:t>
            </w:r>
            <w:proofErr w:type="gramEnd"/>
          </w:p>
        </w:tc>
        <w:tc>
          <w:tcPr>
            <w:tcW w:w="709" w:type="dxa"/>
            <w:shd w:val="clear" w:color="auto" w:fill="auto"/>
          </w:tcPr>
          <w:p w:rsidR="004A039B" w:rsidRPr="00DC4648" w:rsidRDefault="004A039B" w:rsidP="00DC4648">
            <w:pPr>
              <w:ind w:firstLine="142"/>
              <w:jc w:val="center"/>
              <w:rPr>
                <w:rFonts w:cs="Times New Roman"/>
                <w:szCs w:val="24"/>
              </w:rPr>
            </w:pPr>
            <w:r w:rsidRPr="00DC4648">
              <w:rPr>
                <w:rFonts w:cs="Times New Roman"/>
                <w:bCs/>
                <w:color w:val="000000"/>
                <w:szCs w:val="24"/>
              </w:rPr>
              <w:t>57</w:t>
            </w:r>
          </w:p>
        </w:tc>
      </w:tr>
      <w:tr w:rsidR="004A039B" w:rsidRPr="004A039B" w:rsidTr="00777154">
        <w:trPr>
          <w:trHeight w:val="310"/>
        </w:trPr>
        <w:tc>
          <w:tcPr>
            <w:tcW w:w="8506" w:type="dxa"/>
            <w:gridSpan w:val="2"/>
          </w:tcPr>
          <w:p w:rsidR="004A039B" w:rsidRPr="00DC4648" w:rsidRDefault="004A039B" w:rsidP="00DC4648">
            <w:pPr>
              <w:ind w:firstLine="0"/>
              <w:rPr>
                <w:rFonts w:cs="Times New Roman"/>
                <w:bCs/>
                <w:szCs w:val="24"/>
              </w:rPr>
            </w:pPr>
            <w:r w:rsidRPr="00DC4648">
              <w:rPr>
                <w:rFonts w:cs="Times New Roman"/>
                <w:bCs/>
                <w:szCs w:val="24"/>
              </w:rPr>
              <w:t xml:space="preserve">  KAYNAKLAR </w:t>
            </w:r>
            <w:proofErr w:type="gramStart"/>
            <w:r w:rsidRPr="00DC4648">
              <w:rPr>
                <w:rFonts w:cs="Times New Roman"/>
                <w:bCs/>
                <w:szCs w:val="24"/>
              </w:rPr>
              <w:t>..……………………………....……...…………………………</w:t>
            </w:r>
            <w:r w:rsidR="00777154" w:rsidRPr="00DC4648">
              <w:rPr>
                <w:rFonts w:cs="Times New Roman"/>
                <w:bCs/>
                <w:szCs w:val="24"/>
              </w:rPr>
              <w:t>……</w:t>
            </w:r>
            <w:proofErr w:type="gramEnd"/>
          </w:p>
        </w:tc>
        <w:tc>
          <w:tcPr>
            <w:tcW w:w="709" w:type="dxa"/>
            <w:shd w:val="clear" w:color="auto" w:fill="auto"/>
          </w:tcPr>
          <w:p w:rsidR="004A039B" w:rsidRPr="00DC4648" w:rsidRDefault="004A039B" w:rsidP="00DC4648">
            <w:pPr>
              <w:ind w:firstLine="142"/>
              <w:jc w:val="center"/>
              <w:rPr>
                <w:rFonts w:cs="Times New Roman"/>
                <w:szCs w:val="24"/>
              </w:rPr>
            </w:pPr>
            <w:r w:rsidRPr="00DC4648">
              <w:rPr>
                <w:rFonts w:cs="Times New Roman"/>
                <w:bCs/>
                <w:color w:val="000000"/>
                <w:szCs w:val="24"/>
              </w:rPr>
              <w:t>59</w:t>
            </w:r>
          </w:p>
        </w:tc>
      </w:tr>
      <w:tr w:rsidR="004A039B" w:rsidRPr="004A039B" w:rsidTr="00777154">
        <w:trPr>
          <w:trHeight w:val="310"/>
        </w:trPr>
        <w:tc>
          <w:tcPr>
            <w:tcW w:w="8506" w:type="dxa"/>
            <w:gridSpan w:val="2"/>
          </w:tcPr>
          <w:p w:rsidR="004A039B" w:rsidRPr="00DC4648" w:rsidRDefault="004A039B" w:rsidP="00DC4648">
            <w:pPr>
              <w:ind w:firstLine="0"/>
              <w:rPr>
                <w:rFonts w:cs="Times New Roman"/>
                <w:bCs/>
                <w:szCs w:val="24"/>
              </w:rPr>
            </w:pPr>
            <w:r w:rsidRPr="00DC4648">
              <w:rPr>
                <w:rFonts w:cs="Times New Roman"/>
                <w:bCs/>
                <w:szCs w:val="24"/>
              </w:rPr>
              <w:t xml:space="preserve">  EKLER</w:t>
            </w:r>
            <w:proofErr w:type="gramStart"/>
            <w:r w:rsidRPr="00DC4648">
              <w:rPr>
                <w:rFonts w:cs="Times New Roman"/>
                <w:bCs/>
                <w:szCs w:val="24"/>
              </w:rPr>
              <w:t>……………………..……………………………………………………</w:t>
            </w:r>
            <w:r w:rsidR="00777154" w:rsidRPr="00DC4648">
              <w:rPr>
                <w:rFonts w:cs="Times New Roman"/>
                <w:bCs/>
                <w:szCs w:val="24"/>
              </w:rPr>
              <w:t>……</w:t>
            </w:r>
            <w:proofErr w:type="gramEnd"/>
          </w:p>
        </w:tc>
        <w:tc>
          <w:tcPr>
            <w:tcW w:w="709" w:type="dxa"/>
            <w:shd w:val="clear" w:color="auto" w:fill="auto"/>
          </w:tcPr>
          <w:p w:rsidR="004A039B" w:rsidRPr="00DC4648" w:rsidRDefault="004A039B" w:rsidP="00DC4648">
            <w:pPr>
              <w:ind w:firstLine="142"/>
              <w:jc w:val="center"/>
              <w:rPr>
                <w:rFonts w:cs="Times New Roman"/>
                <w:bCs/>
                <w:color w:val="000000"/>
                <w:szCs w:val="24"/>
              </w:rPr>
            </w:pPr>
            <w:r w:rsidRPr="00DC4648">
              <w:rPr>
                <w:rFonts w:cs="Times New Roman"/>
                <w:bCs/>
                <w:color w:val="000000"/>
                <w:szCs w:val="24"/>
              </w:rPr>
              <w:t>68</w:t>
            </w:r>
          </w:p>
        </w:tc>
      </w:tr>
      <w:tr w:rsidR="004A039B" w:rsidRPr="004A039B" w:rsidTr="00777154">
        <w:trPr>
          <w:trHeight w:val="61"/>
        </w:trPr>
        <w:tc>
          <w:tcPr>
            <w:tcW w:w="993" w:type="dxa"/>
          </w:tcPr>
          <w:p w:rsidR="004A039B" w:rsidRPr="00DC4648" w:rsidRDefault="004A039B" w:rsidP="00DC4648">
            <w:pPr>
              <w:ind w:firstLine="142"/>
              <w:rPr>
                <w:rFonts w:cs="Times New Roman"/>
                <w:bCs/>
                <w:szCs w:val="24"/>
              </w:rPr>
            </w:pPr>
            <w:r w:rsidRPr="00DC4648">
              <w:rPr>
                <w:rFonts w:cs="Times New Roman"/>
                <w:bCs/>
                <w:szCs w:val="24"/>
              </w:rPr>
              <w:t>Ek 1.</w:t>
            </w:r>
          </w:p>
        </w:tc>
        <w:tc>
          <w:tcPr>
            <w:tcW w:w="7513" w:type="dxa"/>
            <w:shd w:val="clear" w:color="auto" w:fill="auto"/>
            <w:vAlign w:val="center"/>
          </w:tcPr>
          <w:p w:rsidR="004A039B" w:rsidRPr="00DC4648" w:rsidRDefault="004A039B" w:rsidP="00DC4648">
            <w:pPr>
              <w:ind w:firstLine="0"/>
              <w:rPr>
                <w:rFonts w:cs="Times New Roman"/>
                <w:bCs/>
                <w:szCs w:val="24"/>
              </w:rPr>
            </w:pPr>
            <w:r w:rsidRPr="00DC4648">
              <w:rPr>
                <w:rFonts w:cs="Times New Roman"/>
                <w:bCs/>
                <w:szCs w:val="24"/>
              </w:rPr>
              <w:t>Hemşire Tanıt</w:t>
            </w:r>
            <w:r w:rsidR="00777154" w:rsidRPr="00DC4648">
              <w:rPr>
                <w:rFonts w:cs="Times New Roman"/>
                <w:bCs/>
                <w:szCs w:val="24"/>
              </w:rPr>
              <w:t xml:space="preserve">ım Formu </w:t>
            </w:r>
            <w:proofErr w:type="gramStart"/>
            <w:r w:rsidR="00777154" w:rsidRPr="00DC4648">
              <w:rPr>
                <w:rFonts w:cs="Times New Roman"/>
                <w:bCs/>
                <w:szCs w:val="24"/>
              </w:rPr>
              <w:t>….…………………………………………………</w:t>
            </w:r>
            <w:proofErr w:type="gramEnd"/>
          </w:p>
        </w:tc>
        <w:tc>
          <w:tcPr>
            <w:tcW w:w="709" w:type="dxa"/>
            <w:shd w:val="clear" w:color="auto" w:fill="auto"/>
          </w:tcPr>
          <w:p w:rsidR="004A039B" w:rsidRPr="00DC4648" w:rsidRDefault="004A039B" w:rsidP="00DC4648">
            <w:pPr>
              <w:ind w:firstLine="142"/>
              <w:jc w:val="center"/>
              <w:rPr>
                <w:rFonts w:cs="Times New Roman"/>
                <w:szCs w:val="24"/>
              </w:rPr>
            </w:pPr>
            <w:r w:rsidRPr="00DC4648">
              <w:rPr>
                <w:rFonts w:cs="Times New Roman"/>
                <w:bCs/>
                <w:color w:val="000000"/>
                <w:szCs w:val="24"/>
              </w:rPr>
              <w:t>68</w:t>
            </w:r>
          </w:p>
        </w:tc>
      </w:tr>
      <w:tr w:rsidR="004A039B" w:rsidRPr="004A039B" w:rsidTr="00777154">
        <w:trPr>
          <w:trHeight w:val="61"/>
        </w:trPr>
        <w:tc>
          <w:tcPr>
            <w:tcW w:w="993" w:type="dxa"/>
          </w:tcPr>
          <w:p w:rsidR="004A039B" w:rsidRPr="00DC4648" w:rsidRDefault="004A039B" w:rsidP="00DC4648">
            <w:pPr>
              <w:ind w:firstLine="142"/>
              <w:rPr>
                <w:rFonts w:cs="Times New Roman"/>
                <w:bCs/>
                <w:szCs w:val="24"/>
              </w:rPr>
            </w:pPr>
            <w:r w:rsidRPr="00DC4648">
              <w:rPr>
                <w:rFonts w:cs="Times New Roman"/>
                <w:bCs/>
                <w:szCs w:val="24"/>
              </w:rPr>
              <w:t>Ek 2.</w:t>
            </w:r>
          </w:p>
        </w:tc>
        <w:tc>
          <w:tcPr>
            <w:tcW w:w="7513" w:type="dxa"/>
            <w:shd w:val="clear" w:color="auto" w:fill="auto"/>
            <w:vAlign w:val="center"/>
          </w:tcPr>
          <w:p w:rsidR="004A039B" w:rsidRPr="00DC4648" w:rsidRDefault="004A039B" w:rsidP="00DC4648">
            <w:pPr>
              <w:ind w:firstLine="0"/>
              <w:rPr>
                <w:rFonts w:cs="Times New Roman"/>
                <w:bCs/>
                <w:szCs w:val="24"/>
              </w:rPr>
            </w:pPr>
            <w:r w:rsidRPr="00DC4648">
              <w:rPr>
                <w:rFonts w:cs="Times New Roman"/>
                <w:bCs/>
                <w:szCs w:val="24"/>
              </w:rPr>
              <w:t>Düşmeleri Önleyici Hemşirelik Girişim</w:t>
            </w:r>
            <w:r w:rsidR="00777154" w:rsidRPr="00DC4648">
              <w:rPr>
                <w:rFonts w:cs="Times New Roman"/>
                <w:bCs/>
                <w:szCs w:val="24"/>
              </w:rPr>
              <w:t xml:space="preserve">lerini Değerlendirme Formu </w:t>
            </w:r>
            <w:proofErr w:type="gramStart"/>
            <w:r w:rsidR="00777154" w:rsidRPr="00DC4648">
              <w:rPr>
                <w:rFonts w:cs="Times New Roman"/>
                <w:bCs/>
                <w:szCs w:val="24"/>
              </w:rPr>
              <w:t>………</w:t>
            </w:r>
            <w:proofErr w:type="gramEnd"/>
          </w:p>
        </w:tc>
        <w:tc>
          <w:tcPr>
            <w:tcW w:w="709" w:type="dxa"/>
            <w:shd w:val="clear" w:color="auto" w:fill="auto"/>
          </w:tcPr>
          <w:p w:rsidR="004A039B" w:rsidRPr="00DC4648" w:rsidRDefault="004A039B" w:rsidP="00DC4648">
            <w:pPr>
              <w:ind w:firstLine="142"/>
              <w:jc w:val="center"/>
              <w:rPr>
                <w:rFonts w:cs="Times New Roman"/>
                <w:szCs w:val="24"/>
              </w:rPr>
            </w:pPr>
            <w:r w:rsidRPr="00DC4648">
              <w:rPr>
                <w:rFonts w:cs="Times New Roman"/>
                <w:bCs/>
                <w:color w:val="000000"/>
                <w:szCs w:val="24"/>
              </w:rPr>
              <w:t>71</w:t>
            </w:r>
          </w:p>
        </w:tc>
      </w:tr>
      <w:tr w:rsidR="004A039B" w:rsidRPr="004A039B" w:rsidTr="00777154">
        <w:trPr>
          <w:trHeight w:val="61"/>
        </w:trPr>
        <w:tc>
          <w:tcPr>
            <w:tcW w:w="993" w:type="dxa"/>
          </w:tcPr>
          <w:p w:rsidR="004A039B" w:rsidRPr="00DC4648" w:rsidRDefault="004A039B" w:rsidP="00DC4648">
            <w:pPr>
              <w:ind w:firstLine="142"/>
              <w:rPr>
                <w:rFonts w:cs="Times New Roman"/>
                <w:bCs/>
                <w:szCs w:val="24"/>
              </w:rPr>
            </w:pPr>
            <w:r w:rsidRPr="00DC4648">
              <w:rPr>
                <w:rFonts w:cs="Times New Roman"/>
                <w:bCs/>
                <w:szCs w:val="24"/>
              </w:rPr>
              <w:t>Ek 3.</w:t>
            </w:r>
          </w:p>
        </w:tc>
        <w:tc>
          <w:tcPr>
            <w:tcW w:w="7513" w:type="dxa"/>
            <w:shd w:val="clear" w:color="auto" w:fill="auto"/>
            <w:vAlign w:val="center"/>
          </w:tcPr>
          <w:p w:rsidR="004A039B" w:rsidRPr="00DC4648" w:rsidRDefault="004A039B" w:rsidP="00DC4648">
            <w:pPr>
              <w:ind w:firstLine="0"/>
              <w:rPr>
                <w:rFonts w:cs="Times New Roman"/>
                <w:bCs/>
                <w:szCs w:val="24"/>
              </w:rPr>
            </w:pPr>
            <w:r w:rsidRPr="00DC4648">
              <w:rPr>
                <w:rFonts w:cs="Times New Roman"/>
                <w:bCs/>
                <w:szCs w:val="24"/>
              </w:rPr>
              <w:t xml:space="preserve">Aydın Adnan Menderes Üniversitesi Sağlık Bilimleri Fakültesi Girişimsel             Olmayan Klinik Araştırmalar Etik </w:t>
            </w:r>
            <w:r w:rsidR="00777154" w:rsidRPr="00DC4648">
              <w:rPr>
                <w:rFonts w:cs="Times New Roman"/>
                <w:bCs/>
                <w:szCs w:val="24"/>
              </w:rPr>
              <w:t>Kurul Karar Yazısı</w:t>
            </w:r>
            <w:proofErr w:type="gramStart"/>
            <w:r w:rsidR="00777154" w:rsidRPr="00DC4648">
              <w:rPr>
                <w:rFonts w:cs="Times New Roman"/>
                <w:bCs/>
                <w:szCs w:val="24"/>
              </w:rPr>
              <w:t>……………………..</w:t>
            </w:r>
            <w:proofErr w:type="gramEnd"/>
          </w:p>
        </w:tc>
        <w:tc>
          <w:tcPr>
            <w:tcW w:w="709" w:type="dxa"/>
            <w:shd w:val="clear" w:color="auto" w:fill="auto"/>
          </w:tcPr>
          <w:p w:rsidR="004A039B" w:rsidRPr="00DC4648" w:rsidRDefault="004A039B" w:rsidP="00DC4648">
            <w:pPr>
              <w:ind w:firstLine="142"/>
              <w:jc w:val="center"/>
              <w:rPr>
                <w:rFonts w:cs="Times New Roman"/>
                <w:bCs/>
                <w:color w:val="000000"/>
                <w:szCs w:val="24"/>
              </w:rPr>
            </w:pPr>
            <w:r w:rsidRPr="00DC4648">
              <w:rPr>
                <w:rFonts w:cs="Times New Roman"/>
                <w:bCs/>
                <w:color w:val="000000"/>
                <w:szCs w:val="24"/>
              </w:rPr>
              <w:t>73</w:t>
            </w:r>
          </w:p>
        </w:tc>
      </w:tr>
      <w:tr w:rsidR="004A039B" w:rsidRPr="004A039B" w:rsidTr="00777154">
        <w:trPr>
          <w:trHeight w:val="61"/>
        </w:trPr>
        <w:tc>
          <w:tcPr>
            <w:tcW w:w="993" w:type="dxa"/>
          </w:tcPr>
          <w:p w:rsidR="004A039B" w:rsidRPr="00DC4648" w:rsidRDefault="004A039B" w:rsidP="00DC4648">
            <w:pPr>
              <w:ind w:firstLine="142"/>
              <w:rPr>
                <w:rFonts w:cs="Times New Roman"/>
                <w:bCs/>
                <w:szCs w:val="24"/>
              </w:rPr>
            </w:pPr>
            <w:r w:rsidRPr="00DC4648">
              <w:rPr>
                <w:rFonts w:cs="Times New Roman"/>
                <w:bCs/>
                <w:szCs w:val="24"/>
              </w:rPr>
              <w:t>Ek 4.</w:t>
            </w:r>
          </w:p>
        </w:tc>
        <w:tc>
          <w:tcPr>
            <w:tcW w:w="7513" w:type="dxa"/>
            <w:shd w:val="clear" w:color="auto" w:fill="auto"/>
            <w:vAlign w:val="center"/>
          </w:tcPr>
          <w:p w:rsidR="004A039B" w:rsidRPr="00DC4648" w:rsidRDefault="004A039B" w:rsidP="00DC4648">
            <w:pPr>
              <w:ind w:firstLine="0"/>
              <w:rPr>
                <w:rFonts w:cs="Times New Roman"/>
                <w:bCs/>
                <w:szCs w:val="24"/>
              </w:rPr>
            </w:pPr>
            <w:r w:rsidRPr="00DC4648">
              <w:rPr>
                <w:rFonts w:cs="Times New Roman"/>
                <w:bCs/>
                <w:szCs w:val="24"/>
              </w:rPr>
              <w:t>Aydın Adnan Menderes Üniversitesi Rektörlüğü Uygulama ve Araştırma Hastanesi Başhekimliği Araş</w:t>
            </w:r>
            <w:r w:rsidR="00777154" w:rsidRPr="00DC4648">
              <w:rPr>
                <w:rFonts w:cs="Times New Roman"/>
                <w:bCs/>
                <w:szCs w:val="24"/>
              </w:rPr>
              <w:t>tırma İzni Yazısı</w:t>
            </w:r>
            <w:proofErr w:type="gramStart"/>
            <w:r w:rsidR="00777154" w:rsidRPr="00DC4648">
              <w:rPr>
                <w:rFonts w:cs="Times New Roman"/>
                <w:bCs/>
                <w:szCs w:val="24"/>
              </w:rPr>
              <w:t>………………………………</w:t>
            </w:r>
            <w:proofErr w:type="gramEnd"/>
          </w:p>
        </w:tc>
        <w:tc>
          <w:tcPr>
            <w:tcW w:w="709" w:type="dxa"/>
            <w:shd w:val="clear" w:color="auto" w:fill="auto"/>
          </w:tcPr>
          <w:p w:rsidR="004A039B" w:rsidRPr="00DC4648" w:rsidRDefault="004A039B" w:rsidP="00DC4648">
            <w:pPr>
              <w:ind w:firstLine="142"/>
              <w:jc w:val="center"/>
              <w:rPr>
                <w:rFonts w:cs="Times New Roman"/>
                <w:bCs/>
                <w:color w:val="000000"/>
                <w:szCs w:val="24"/>
              </w:rPr>
            </w:pPr>
            <w:r w:rsidRPr="00DC4648">
              <w:rPr>
                <w:rFonts w:cs="Times New Roman"/>
                <w:bCs/>
                <w:color w:val="000000"/>
                <w:szCs w:val="24"/>
              </w:rPr>
              <w:t>74</w:t>
            </w:r>
          </w:p>
        </w:tc>
      </w:tr>
      <w:tr w:rsidR="004A039B" w:rsidRPr="004A039B" w:rsidTr="00777154">
        <w:trPr>
          <w:trHeight w:val="61"/>
        </w:trPr>
        <w:tc>
          <w:tcPr>
            <w:tcW w:w="993" w:type="dxa"/>
          </w:tcPr>
          <w:p w:rsidR="004A039B" w:rsidRPr="00DC4648" w:rsidRDefault="004A039B" w:rsidP="00DC4648">
            <w:pPr>
              <w:ind w:firstLine="142"/>
              <w:rPr>
                <w:rFonts w:cs="Times New Roman"/>
                <w:bCs/>
                <w:szCs w:val="24"/>
              </w:rPr>
            </w:pPr>
            <w:r w:rsidRPr="00DC4648">
              <w:rPr>
                <w:rFonts w:cs="Times New Roman"/>
                <w:bCs/>
                <w:szCs w:val="24"/>
              </w:rPr>
              <w:t xml:space="preserve">Ek 5.  </w:t>
            </w:r>
          </w:p>
        </w:tc>
        <w:tc>
          <w:tcPr>
            <w:tcW w:w="7513" w:type="dxa"/>
            <w:shd w:val="clear" w:color="auto" w:fill="auto"/>
            <w:vAlign w:val="center"/>
          </w:tcPr>
          <w:p w:rsidR="004A039B" w:rsidRPr="00DC4648" w:rsidRDefault="004A039B" w:rsidP="00DC4648">
            <w:pPr>
              <w:ind w:firstLine="0"/>
              <w:rPr>
                <w:rFonts w:cs="Times New Roman"/>
                <w:bCs/>
                <w:szCs w:val="24"/>
              </w:rPr>
            </w:pPr>
            <w:r w:rsidRPr="00DC4648">
              <w:rPr>
                <w:rFonts w:cs="Times New Roman"/>
                <w:bCs/>
                <w:szCs w:val="24"/>
              </w:rPr>
              <w:t>Aydın Valiliği İl Sağlık Müdürlüğ</w:t>
            </w:r>
            <w:r w:rsidR="00777154" w:rsidRPr="00DC4648">
              <w:rPr>
                <w:rFonts w:cs="Times New Roman"/>
                <w:bCs/>
                <w:szCs w:val="24"/>
              </w:rPr>
              <w:t>ü Araştırma İzni Yazısı</w:t>
            </w:r>
            <w:proofErr w:type="gramStart"/>
            <w:r w:rsidR="00777154" w:rsidRPr="00DC4648">
              <w:rPr>
                <w:rFonts w:cs="Times New Roman"/>
                <w:bCs/>
                <w:szCs w:val="24"/>
              </w:rPr>
              <w:t>………………….</w:t>
            </w:r>
            <w:proofErr w:type="gramEnd"/>
          </w:p>
        </w:tc>
        <w:tc>
          <w:tcPr>
            <w:tcW w:w="709" w:type="dxa"/>
            <w:shd w:val="clear" w:color="auto" w:fill="auto"/>
          </w:tcPr>
          <w:p w:rsidR="004A039B" w:rsidRPr="00DC4648" w:rsidRDefault="004A039B" w:rsidP="00DC4648">
            <w:pPr>
              <w:ind w:firstLine="142"/>
              <w:jc w:val="center"/>
              <w:rPr>
                <w:rFonts w:cs="Times New Roman"/>
                <w:bCs/>
                <w:color w:val="000000"/>
                <w:szCs w:val="24"/>
              </w:rPr>
            </w:pPr>
            <w:r w:rsidRPr="00DC4648">
              <w:rPr>
                <w:rFonts w:cs="Times New Roman"/>
                <w:bCs/>
                <w:color w:val="000000"/>
                <w:szCs w:val="24"/>
              </w:rPr>
              <w:t>75</w:t>
            </w:r>
          </w:p>
        </w:tc>
      </w:tr>
      <w:tr w:rsidR="004A039B" w:rsidRPr="004A039B" w:rsidTr="00777154">
        <w:trPr>
          <w:trHeight w:val="310"/>
        </w:trPr>
        <w:tc>
          <w:tcPr>
            <w:tcW w:w="8506" w:type="dxa"/>
            <w:gridSpan w:val="2"/>
          </w:tcPr>
          <w:p w:rsidR="004A039B" w:rsidRPr="00DC4648" w:rsidRDefault="004A039B" w:rsidP="00DC4648">
            <w:pPr>
              <w:ind w:firstLine="142"/>
              <w:rPr>
                <w:rFonts w:cs="Times New Roman"/>
                <w:bCs/>
                <w:szCs w:val="24"/>
              </w:rPr>
            </w:pPr>
            <w:r w:rsidRPr="00DC4648">
              <w:rPr>
                <w:rFonts w:cs="Times New Roman"/>
                <w:bCs/>
                <w:szCs w:val="24"/>
              </w:rPr>
              <w:t xml:space="preserve">ÖZGEÇMİŞ </w:t>
            </w:r>
            <w:proofErr w:type="gramStart"/>
            <w:r w:rsidRPr="00DC4648">
              <w:rPr>
                <w:rFonts w:cs="Times New Roman"/>
                <w:bCs/>
                <w:szCs w:val="24"/>
              </w:rPr>
              <w:t>…………………………………………...…………………………</w:t>
            </w:r>
            <w:r w:rsidR="00777154" w:rsidRPr="00DC4648">
              <w:rPr>
                <w:rFonts w:cs="Times New Roman"/>
                <w:bCs/>
                <w:szCs w:val="24"/>
              </w:rPr>
              <w:t>…...</w:t>
            </w:r>
            <w:proofErr w:type="gramEnd"/>
          </w:p>
        </w:tc>
        <w:tc>
          <w:tcPr>
            <w:tcW w:w="709" w:type="dxa"/>
            <w:shd w:val="clear" w:color="auto" w:fill="auto"/>
          </w:tcPr>
          <w:p w:rsidR="004A039B" w:rsidRPr="00DC4648" w:rsidRDefault="004A039B" w:rsidP="00DC4648">
            <w:pPr>
              <w:ind w:firstLine="142"/>
              <w:jc w:val="center"/>
              <w:rPr>
                <w:rFonts w:cs="Times New Roman"/>
                <w:szCs w:val="24"/>
              </w:rPr>
            </w:pPr>
            <w:r w:rsidRPr="00DC4648">
              <w:rPr>
                <w:rFonts w:cs="Times New Roman"/>
                <w:szCs w:val="24"/>
              </w:rPr>
              <w:t>76</w:t>
            </w:r>
          </w:p>
        </w:tc>
      </w:tr>
    </w:tbl>
    <w:p w:rsidR="004A039B" w:rsidRPr="004A039B" w:rsidRDefault="004A039B" w:rsidP="004A039B">
      <w:pPr>
        <w:tabs>
          <w:tab w:val="left" w:pos="8325"/>
        </w:tabs>
      </w:pPr>
    </w:p>
    <w:p w:rsidR="004A039B" w:rsidRPr="004A039B" w:rsidRDefault="004A039B" w:rsidP="004A039B">
      <w:pPr>
        <w:tabs>
          <w:tab w:val="left" w:pos="8325"/>
        </w:tabs>
      </w:pPr>
    </w:p>
    <w:p w:rsidR="004A039B" w:rsidRPr="004A039B" w:rsidRDefault="004A039B" w:rsidP="004A039B">
      <w:pPr>
        <w:ind w:firstLine="0"/>
        <w:rPr>
          <w:rFonts w:cs="Times New Roman"/>
          <w:szCs w:val="24"/>
        </w:rPr>
      </w:pPr>
    </w:p>
    <w:p w:rsidR="00991770" w:rsidRDefault="00991770" w:rsidP="001E13FC">
      <w:pPr>
        <w:ind w:firstLine="0"/>
        <w:rPr>
          <w:rFonts w:cs="Times New Roman"/>
          <w:szCs w:val="24"/>
        </w:rPr>
      </w:pPr>
      <w:bookmarkStart w:id="23" w:name="_Toc488176615"/>
      <w:bookmarkEnd w:id="22"/>
    </w:p>
    <w:p w:rsidR="0003179A" w:rsidRPr="00C44C5D" w:rsidRDefault="00C44C5D" w:rsidP="00187028">
      <w:pPr>
        <w:pStyle w:val="Balk1"/>
      </w:pPr>
      <w:bookmarkStart w:id="24" w:name="_Toc16225388"/>
      <w:r w:rsidRPr="00C44C5D">
        <w:lastRenderedPageBreak/>
        <w:t>SİMGELER VE KISALTMALAR DİZİNİ</w:t>
      </w:r>
      <w:bookmarkEnd w:id="24"/>
    </w:p>
    <w:p w:rsidR="00C44C5D" w:rsidRPr="00020870" w:rsidRDefault="00C44C5D" w:rsidP="00D617E2">
      <w:pPr>
        <w:spacing w:line="480" w:lineRule="auto"/>
        <w:ind w:firstLine="0"/>
        <w:jc w:val="left"/>
        <w:rPr>
          <w:rFonts w:cs="Times New Roman"/>
          <w:b/>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119"/>
      </w:tblGrid>
      <w:tr w:rsidR="004A30B6" w:rsidRPr="00C44C5D" w:rsidTr="00D822FC">
        <w:tc>
          <w:tcPr>
            <w:tcW w:w="1809" w:type="dxa"/>
          </w:tcPr>
          <w:p w:rsidR="004A30B6" w:rsidRPr="00C44C5D" w:rsidRDefault="00FB29A0" w:rsidP="00C44C5D">
            <w:pPr>
              <w:ind w:firstLine="0"/>
              <w:rPr>
                <w:rFonts w:eastAsia="Times New Roman" w:cs="Times New Roman"/>
                <w:b/>
                <w:bCs/>
                <w:sz w:val="24"/>
                <w:szCs w:val="24"/>
                <w:lang w:eastAsia="tr-TR"/>
              </w:rPr>
            </w:pPr>
            <w:bookmarkStart w:id="25" w:name="_Hlk9814767"/>
            <w:r>
              <w:rPr>
                <w:rFonts w:eastAsia="Times New Roman" w:cs="Times New Roman"/>
                <w:b/>
                <w:bCs/>
                <w:sz w:val="24"/>
                <w:szCs w:val="24"/>
                <w:lang w:eastAsia="tr-TR"/>
              </w:rPr>
              <w:t>NCSP</w:t>
            </w:r>
          </w:p>
        </w:tc>
        <w:tc>
          <w:tcPr>
            <w:tcW w:w="7119" w:type="dxa"/>
          </w:tcPr>
          <w:p w:rsidR="004A30B6" w:rsidRPr="00C44C5D" w:rsidRDefault="004A30B6" w:rsidP="00FB29A0">
            <w:pPr>
              <w:ind w:firstLine="0"/>
              <w:rPr>
                <w:rFonts w:eastAsia="Times New Roman" w:cs="Times New Roman"/>
                <w:sz w:val="24"/>
                <w:szCs w:val="24"/>
                <w:lang w:eastAsia="tr-TR"/>
              </w:rPr>
            </w:pPr>
            <w:r w:rsidRPr="00C44C5D">
              <w:rPr>
                <w:rFonts w:eastAsia="Times New Roman" w:cs="Times New Roman"/>
                <w:b/>
                <w:sz w:val="24"/>
                <w:szCs w:val="24"/>
                <w:lang w:eastAsia="tr-TR"/>
              </w:rPr>
              <w:t>:</w:t>
            </w:r>
            <w:r w:rsidRPr="00C44C5D">
              <w:rPr>
                <w:rFonts w:eastAsia="Times New Roman" w:cs="Times New Roman"/>
                <w:sz w:val="24"/>
                <w:szCs w:val="24"/>
                <w:lang w:eastAsia="tr-TR"/>
              </w:rPr>
              <w:t xml:space="preserve"> </w:t>
            </w:r>
            <w:r w:rsidR="00FB29A0" w:rsidRPr="00FB29A0">
              <w:rPr>
                <w:rFonts w:eastAsia="Times New Roman" w:cs="Times New Roman"/>
                <w:sz w:val="24"/>
                <w:szCs w:val="24"/>
                <w:lang w:eastAsia="tr-TR"/>
              </w:rPr>
              <w:t>National Center for Patient Safety (Ulusal Hasta Güvenliği Merkezi)</w:t>
            </w:r>
          </w:p>
        </w:tc>
      </w:tr>
      <w:tr w:rsidR="004A30B6" w:rsidRPr="00C44C5D" w:rsidTr="00D822FC">
        <w:tc>
          <w:tcPr>
            <w:tcW w:w="1809" w:type="dxa"/>
          </w:tcPr>
          <w:p w:rsidR="004A30B6" w:rsidRPr="00C44C5D" w:rsidRDefault="00FB29A0" w:rsidP="00C44C5D">
            <w:pPr>
              <w:ind w:firstLine="0"/>
              <w:rPr>
                <w:rFonts w:eastAsia="Times New Roman" w:cs="Times New Roman"/>
                <w:b/>
                <w:bCs/>
                <w:sz w:val="24"/>
                <w:szCs w:val="24"/>
              </w:rPr>
            </w:pPr>
            <w:r w:rsidRPr="00FB29A0">
              <w:rPr>
                <w:rFonts w:eastAsia="Times New Roman" w:cs="Times New Roman"/>
                <w:b/>
                <w:bCs/>
                <w:sz w:val="24"/>
                <w:szCs w:val="24"/>
              </w:rPr>
              <w:t>NPSF</w:t>
            </w:r>
          </w:p>
        </w:tc>
        <w:tc>
          <w:tcPr>
            <w:tcW w:w="7119" w:type="dxa"/>
          </w:tcPr>
          <w:p w:rsidR="004A30B6" w:rsidRPr="00C44C5D" w:rsidRDefault="00FB29A0" w:rsidP="00C44C5D">
            <w:pPr>
              <w:ind w:firstLine="0"/>
              <w:rPr>
                <w:rFonts w:eastAsia="Times New Roman" w:cs="Times New Roman"/>
                <w:sz w:val="24"/>
                <w:szCs w:val="24"/>
                <w:lang w:eastAsia="tr-TR"/>
              </w:rPr>
            </w:pPr>
            <w:r w:rsidRPr="00FB29A0">
              <w:rPr>
                <w:rFonts w:eastAsia="Times New Roman" w:cs="Times New Roman"/>
                <w:b/>
                <w:sz w:val="24"/>
                <w:szCs w:val="24"/>
                <w:lang w:eastAsia="tr-TR"/>
              </w:rPr>
              <w:t>:</w:t>
            </w:r>
            <w:r>
              <w:rPr>
                <w:rFonts w:eastAsia="Times New Roman" w:cs="Times New Roman"/>
                <w:sz w:val="24"/>
                <w:szCs w:val="24"/>
                <w:lang w:eastAsia="tr-TR"/>
              </w:rPr>
              <w:t xml:space="preserve"> </w:t>
            </w:r>
            <w:r w:rsidRPr="00FB29A0">
              <w:rPr>
                <w:rFonts w:eastAsia="Times New Roman" w:cs="Times New Roman"/>
                <w:sz w:val="24"/>
                <w:szCs w:val="24"/>
                <w:lang w:eastAsia="tr-TR"/>
              </w:rPr>
              <w:t>National Patient Safety Foundation (Ulusal Hasta Güvenliği Vakfı)</w:t>
            </w:r>
          </w:p>
        </w:tc>
      </w:tr>
      <w:tr w:rsidR="00020870" w:rsidRPr="00C44C5D" w:rsidTr="00D822FC">
        <w:tc>
          <w:tcPr>
            <w:tcW w:w="1809" w:type="dxa"/>
          </w:tcPr>
          <w:p w:rsidR="00020870" w:rsidRPr="00C44C5D" w:rsidRDefault="00FB29A0" w:rsidP="00C44C5D">
            <w:pPr>
              <w:ind w:firstLine="0"/>
              <w:rPr>
                <w:rFonts w:eastAsia="Times New Roman" w:cs="Times New Roman"/>
                <w:b/>
                <w:sz w:val="24"/>
                <w:szCs w:val="24"/>
                <w:lang w:eastAsia="x-none"/>
              </w:rPr>
            </w:pPr>
            <w:r w:rsidRPr="00FB29A0">
              <w:rPr>
                <w:rFonts w:eastAsia="Times New Roman" w:cs="Times New Roman"/>
                <w:b/>
                <w:sz w:val="24"/>
                <w:szCs w:val="24"/>
                <w:lang w:eastAsia="x-none"/>
              </w:rPr>
              <w:t>SPSS</w:t>
            </w:r>
          </w:p>
        </w:tc>
        <w:tc>
          <w:tcPr>
            <w:tcW w:w="7119" w:type="dxa"/>
          </w:tcPr>
          <w:p w:rsidR="00020870" w:rsidRPr="00C44C5D" w:rsidRDefault="00FB29A0" w:rsidP="00C44C5D">
            <w:pPr>
              <w:ind w:firstLine="0"/>
              <w:rPr>
                <w:rFonts w:eastAsia="Times New Roman" w:cs="Times New Roman"/>
                <w:sz w:val="24"/>
                <w:szCs w:val="24"/>
                <w:lang w:eastAsia="tr-TR"/>
              </w:rPr>
            </w:pPr>
            <w:r w:rsidRPr="00FB29A0">
              <w:rPr>
                <w:rFonts w:eastAsia="Times New Roman" w:cs="Times New Roman"/>
                <w:b/>
                <w:sz w:val="24"/>
                <w:szCs w:val="24"/>
                <w:lang w:eastAsia="tr-TR"/>
              </w:rPr>
              <w:t xml:space="preserve">: </w:t>
            </w:r>
            <w:r w:rsidRPr="00FB29A0">
              <w:rPr>
                <w:rFonts w:eastAsia="Times New Roman" w:cs="Times New Roman"/>
                <w:sz w:val="24"/>
                <w:szCs w:val="24"/>
                <w:lang w:eastAsia="tr-TR"/>
              </w:rPr>
              <w:t>Statistical Package for Social Sciences</w:t>
            </w:r>
          </w:p>
        </w:tc>
      </w:tr>
      <w:tr w:rsidR="00020870" w:rsidRPr="00C44C5D" w:rsidTr="00D822FC">
        <w:tc>
          <w:tcPr>
            <w:tcW w:w="1809" w:type="dxa"/>
          </w:tcPr>
          <w:p w:rsidR="00020870" w:rsidRPr="00C44C5D" w:rsidRDefault="00FB29A0" w:rsidP="00C44C5D">
            <w:pPr>
              <w:ind w:firstLine="0"/>
              <w:rPr>
                <w:rFonts w:cs="Times New Roman"/>
                <w:b/>
                <w:bCs/>
                <w:sz w:val="24"/>
                <w:szCs w:val="24"/>
              </w:rPr>
            </w:pPr>
            <w:r w:rsidRPr="00FB29A0">
              <w:rPr>
                <w:rFonts w:cs="Times New Roman"/>
                <w:b/>
                <w:bCs/>
                <w:sz w:val="24"/>
                <w:szCs w:val="24"/>
              </w:rPr>
              <w:t>TJCI</w:t>
            </w:r>
          </w:p>
        </w:tc>
        <w:tc>
          <w:tcPr>
            <w:tcW w:w="7119" w:type="dxa"/>
          </w:tcPr>
          <w:p w:rsidR="00020870" w:rsidRPr="00C44C5D" w:rsidRDefault="00FB29A0" w:rsidP="00C44C5D">
            <w:pPr>
              <w:ind w:firstLine="0"/>
              <w:rPr>
                <w:rFonts w:eastAsia="Times New Roman" w:cs="Times New Roman"/>
                <w:sz w:val="24"/>
                <w:szCs w:val="24"/>
                <w:lang w:eastAsia="tr-TR"/>
              </w:rPr>
            </w:pPr>
            <w:r w:rsidRPr="00FB29A0">
              <w:rPr>
                <w:rFonts w:eastAsia="Times New Roman" w:cs="Times New Roman"/>
                <w:b/>
                <w:sz w:val="24"/>
                <w:szCs w:val="24"/>
                <w:lang w:eastAsia="tr-TR"/>
              </w:rPr>
              <w:t>:</w:t>
            </w:r>
            <w:r w:rsidRPr="00FB29A0">
              <w:rPr>
                <w:rFonts w:eastAsia="Times New Roman" w:cs="Times New Roman"/>
                <w:sz w:val="24"/>
                <w:szCs w:val="24"/>
                <w:lang w:eastAsia="tr-TR"/>
              </w:rPr>
              <w:t xml:space="preserve"> The Joint Commission International (Uluslararası Birleşik Komisyon)</w:t>
            </w:r>
          </w:p>
        </w:tc>
      </w:tr>
      <w:tr w:rsidR="00020870" w:rsidRPr="00C44C5D" w:rsidTr="00D822FC">
        <w:tc>
          <w:tcPr>
            <w:tcW w:w="1809" w:type="dxa"/>
          </w:tcPr>
          <w:p w:rsidR="00020870" w:rsidRPr="00C44C5D" w:rsidRDefault="00FB29A0" w:rsidP="00C44C5D">
            <w:pPr>
              <w:ind w:firstLine="0"/>
              <w:rPr>
                <w:rFonts w:cs="Times New Roman"/>
                <w:b/>
                <w:bCs/>
                <w:sz w:val="24"/>
                <w:szCs w:val="24"/>
              </w:rPr>
            </w:pPr>
            <w:r w:rsidRPr="00FB29A0">
              <w:rPr>
                <w:rFonts w:cs="Times New Roman"/>
                <w:b/>
                <w:bCs/>
                <w:sz w:val="24"/>
                <w:szCs w:val="24"/>
              </w:rPr>
              <w:t>WHO</w:t>
            </w:r>
          </w:p>
        </w:tc>
        <w:tc>
          <w:tcPr>
            <w:tcW w:w="7119" w:type="dxa"/>
          </w:tcPr>
          <w:p w:rsidR="00020870" w:rsidRPr="00C44C5D" w:rsidRDefault="00FB29A0" w:rsidP="00C44C5D">
            <w:pPr>
              <w:ind w:firstLine="0"/>
              <w:rPr>
                <w:rFonts w:eastAsia="Times New Roman" w:cs="Times New Roman"/>
                <w:sz w:val="24"/>
                <w:szCs w:val="24"/>
                <w:lang w:eastAsia="tr-TR"/>
              </w:rPr>
            </w:pPr>
            <w:r w:rsidRPr="00FB29A0">
              <w:rPr>
                <w:rFonts w:eastAsia="Times New Roman" w:cs="Times New Roman"/>
                <w:b/>
                <w:sz w:val="24"/>
                <w:szCs w:val="24"/>
                <w:lang w:eastAsia="tr-TR"/>
              </w:rPr>
              <w:t>:</w:t>
            </w:r>
            <w:r w:rsidRPr="00FB29A0">
              <w:rPr>
                <w:rFonts w:eastAsia="Times New Roman" w:cs="Times New Roman"/>
                <w:sz w:val="24"/>
                <w:szCs w:val="24"/>
                <w:lang w:eastAsia="tr-TR"/>
              </w:rPr>
              <w:t xml:space="preserve"> World Health Organization (Dünya Sağlık Örgütü)</w:t>
            </w:r>
          </w:p>
        </w:tc>
      </w:tr>
    </w:tbl>
    <w:p w:rsidR="00B962B0" w:rsidRDefault="00B962B0" w:rsidP="00B962B0">
      <w:pPr>
        <w:pStyle w:val="AralkYok"/>
      </w:pPr>
      <w:bookmarkStart w:id="26" w:name="_Toc488176616"/>
      <w:bookmarkEnd w:id="23"/>
      <w:bookmarkEnd w:id="25"/>
    </w:p>
    <w:p w:rsidR="007157CA" w:rsidRDefault="007157CA" w:rsidP="007157CA"/>
    <w:p w:rsidR="007157CA" w:rsidRDefault="007157CA" w:rsidP="007157CA"/>
    <w:p w:rsidR="007157CA" w:rsidRDefault="007157CA" w:rsidP="007157CA"/>
    <w:p w:rsidR="007157CA" w:rsidRDefault="007157CA" w:rsidP="007157CA"/>
    <w:p w:rsidR="007157CA" w:rsidRDefault="007157CA" w:rsidP="007157CA"/>
    <w:p w:rsidR="007157CA" w:rsidRDefault="007157CA" w:rsidP="007157CA"/>
    <w:p w:rsidR="007157CA" w:rsidRDefault="007157CA" w:rsidP="007157CA"/>
    <w:p w:rsidR="007157CA" w:rsidRDefault="007157CA" w:rsidP="007157CA"/>
    <w:bookmarkEnd w:id="26"/>
    <w:p w:rsidR="002D7525" w:rsidRDefault="002D7525" w:rsidP="00540E08"/>
    <w:p w:rsidR="002D7525" w:rsidRDefault="002D7525" w:rsidP="00540E08"/>
    <w:p w:rsidR="002D7525" w:rsidRDefault="002D7525" w:rsidP="00540E08"/>
    <w:p w:rsidR="00540E08" w:rsidRDefault="00540E08" w:rsidP="00540E08"/>
    <w:p w:rsidR="00991770" w:rsidRDefault="00991770" w:rsidP="00540E08"/>
    <w:p w:rsidR="00991770" w:rsidRDefault="00991770" w:rsidP="00540E08"/>
    <w:p w:rsidR="00991770" w:rsidRDefault="00991770" w:rsidP="00540E08"/>
    <w:p w:rsidR="00991770" w:rsidRDefault="00991770" w:rsidP="00540E08"/>
    <w:p w:rsidR="00991770" w:rsidRDefault="00991770" w:rsidP="00540E08"/>
    <w:p w:rsidR="00991770" w:rsidRDefault="00991770" w:rsidP="00540E08"/>
    <w:p w:rsidR="00991770" w:rsidRDefault="00991770" w:rsidP="00540E08"/>
    <w:p w:rsidR="008C1525" w:rsidRDefault="008C1525">
      <w:pPr>
        <w:spacing w:after="200" w:line="276" w:lineRule="auto"/>
        <w:ind w:firstLine="0"/>
        <w:jc w:val="left"/>
        <w:rPr>
          <w:rFonts w:eastAsiaTheme="majorEastAsia" w:cstheme="majorBidi"/>
          <w:b/>
          <w:bCs/>
          <w:sz w:val="28"/>
          <w:szCs w:val="28"/>
        </w:rPr>
      </w:pPr>
    </w:p>
    <w:p w:rsidR="00606147" w:rsidRDefault="00606147">
      <w:pPr>
        <w:spacing w:after="200" w:line="276" w:lineRule="auto"/>
        <w:ind w:firstLine="0"/>
        <w:jc w:val="left"/>
        <w:rPr>
          <w:rFonts w:eastAsiaTheme="majorEastAsia" w:cstheme="majorBidi"/>
          <w:b/>
          <w:bCs/>
          <w:sz w:val="28"/>
          <w:szCs w:val="28"/>
        </w:rPr>
      </w:pPr>
    </w:p>
    <w:p w:rsidR="0053681B" w:rsidRDefault="0053681B">
      <w:pPr>
        <w:spacing w:after="200" w:line="276" w:lineRule="auto"/>
        <w:ind w:firstLine="0"/>
        <w:jc w:val="left"/>
        <w:rPr>
          <w:rFonts w:eastAsiaTheme="majorEastAsia" w:cstheme="majorBidi"/>
          <w:b/>
          <w:bCs/>
          <w:sz w:val="28"/>
          <w:szCs w:val="28"/>
        </w:rPr>
      </w:pPr>
    </w:p>
    <w:p w:rsidR="0071787F" w:rsidRDefault="0071787F" w:rsidP="00FB29A0">
      <w:pPr>
        <w:ind w:firstLine="0"/>
        <w:rPr>
          <w:b/>
          <w:sz w:val="28"/>
        </w:rPr>
      </w:pPr>
      <w:bookmarkStart w:id="27" w:name="_Toc488176617"/>
    </w:p>
    <w:p w:rsidR="00B962B0" w:rsidRPr="00330F7D" w:rsidRDefault="0071787F" w:rsidP="00330F7D">
      <w:pPr>
        <w:pStyle w:val="Balk1"/>
      </w:pPr>
      <w:bookmarkStart w:id="28" w:name="_Toc16225389"/>
      <w:r w:rsidRPr="00330F7D">
        <w:lastRenderedPageBreak/>
        <w:t>TABLOLAR DİZİNİ</w:t>
      </w:r>
      <w:bookmarkEnd w:id="28"/>
    </w:p>
    <w:p w:rsidR="0071787F" w:rsidRDefault="0071787F" w:rsidP="002C54A0">
      <w:pPr>
        <w:spacing w:line="480" w:lineRule="auto"/>
        <w:ind w:firstLine="0"/>
      </w:pPr>
    </w:p>
    <w:tbl>
      <w:tblPr>
        <w:tblStyle w:val="TabloKlavuzu"/>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513"/>
        <w:gridCol w:w="709"/>
      </w:tblGrid>
      <w:tr w:rsidR="0071787F" w:rsidRPr="002D7525" w:rsidTr="00BE5844">
        <w:tc>
          <w:tcPr>
            <w:tcW w:w="1242" w:type="dxa"/>
          </w:tcPr>
          <w:p w:rsidR="0071787F" w:rsidRPr="00BE5844" w:rsidRDefault="0071787F" w:rsidP="00BE5844">
            <w:pPr>
              <w:ind w:firstLine="0"/>
              <w:rPr>
                <w:sz w:val="24"/>
                <w:szCs w:val="24"/>
              </w:rPr>
            </w:pPr>
            <w:r w:rsidRPr="00BE5844">
              <w:rPr>
                <w:b/>
                <w:sz w:val="24"/>
                <w:szCs w:val="24"/>
              </w:rPr>
              <w:t>Tablo 1.</w:t>
            </w:r>
          </w:p>
        </w:tc>
        <w:tc>
          <w:tcPr>
            <w:tcW w:w="7513" w:type="dxa"/>
          </w:tcPr>
          <w:p w:rsidR="0071787F" w:rsidRPr="00BE5844" w:rsidRDefault="00991770" w:rsidP="00BE5844">
            <w:pPr>
              <w:ind w:firstLine="0"/>
              <w:rPr>
                <w:sz w:val="24"/>
                <w:szCs w:val="24"/>
              </w:rPr>
            </w:pPr>
            <w:r w:rsidRPr="00BE5844">
              <w:rPr>
                <w:sz w:val="24"/>
                <w:szCs w:val="24"/>
              </w:rPr>
              <w:t>Hemşirelerin Tanıtıcı Özellikleri</w:t>
            </w:r>
            <w:proofErr w:type="gramStart"/>
            <w:r w:rsidRPr="00BE5844">
              <w:rPr>
                <w:sz w:val="24"/>
                <w:szCs w:val="24"/>
              </w:rPr>
              <w:t>…………………………………………….</w:t>
            </w:r>
            <w:proofErr w:type="gramEnd"/>
          </w:p>
        </w:tc>
        <w:tc>
          <w:tcPr>
            <w:tcW w:w="709" w:type="dxa"/>
          </w:tcPr>
          <w:p w:rsidR="0071787F" w:rsidRPr="00BE5844" w:rsidRDefault="00991770" w:rsidP="00BE5844">
            <w:pPr>
              <w:ind w:firstLine="0"/>
              <w:jc w:val="center"/>
              <w:rPr>
                <w:sz w:val="24"/>
                <w:szCs w:val="24"/>
              </w:rPr>
            </w:pPr>
            <w:r w:rsidRPr="00BE5844">
              <w:rPr>
                <w:sz w:val="24"/>
                <w:szCs w:val="24"/>
              </w:rPr>
              <w:t>33</w:t>
            </w:r>
          </w:p>
        </w:tc>
      </w:tr>
      <w:tr w:rsidR="0071787F" w:rsidRPr="002D7525" w:rsidTr="00BE5844">
        <w:tc>
          <w:tcPr>
            <w:tcW w:w="1242" w:type="dxa"/>
          </w:tcPr>
          <w:p w:rsidR="0071787F" w:rsidRPr="00BE5844" w:rsidRDefault="0071787F" w:rsidP="00BE5844">
            <w:pPr>
              <w:ind w:firstLine="0"/>
              <w:rPr>
                <w:sz w:val="24"/>
                <w:szCs w:val="24"/>
              </w:rPr>
            </w:pPr>
            <w:r w:rsidRPr="00BE5844">
              <w:rPr>
                <w:b/>
                <w:sz w:val="24"/>
                <w:szCs w:val="24"/>
              </w:rPr>
              <w:t>Tablo 2.</w:t>
            </w:r>
          </w:p>
        </w:tc>
        <w:tc>
          <w:tcPr>
            <w:tcW w:w="7513" w:type="dxa"/>
          </w:tcPr>
          <w:p w:rsidR="0071787F" w:rsidRPr="00BE5844" w:rsidRDefault="00991770" w:rsidP="00BE5844">
            <w:pPr>
              <w:ind w:firstLine="0"/>
              <w:rPr>
                <w:sz w:val="24"/>
                <w:szCs w:val="24"/>
              </w:rPr>
            </w:pPr>
            <w:r w:rsidRPr="00BE5844">
              <w:rPr>
                <w:sz w:val="24"/>
                <w:szCs w:val="24"/>
              </w:rPr>
              <w:t>Hasta Düşmeleri İle İlişkili Tanıtıcı Özellikler</w:t>
            </w:r>
            <w:proofErr w:type="gramStart"/>
            <w:r w:rsidRPr="00BE5844">
              <w:rPr>
                <w:sz w:val="24"/>
                <w:szCs w:val="24"/>
              </w:rPr>
              <w:t>……………………………...</w:t>
            </w:r>
            <w:proofErr w:type="gramEnd"/>
          </w:p>
        </w:tc>
        <w:tc>
          <w:tcPr>
            <w:tcW w:w="709" w:type="dxa"/>
          </w:tcPr>
          <w:p w:rsidR="0071787F" w:rsidRPr="00BE5844" w:rsidRDefault="00991770" w:rsidP="00BE5844">
            <w:pPr>
              <w:ind w:firstLine="0"/>
              <w:jc w:val="center"/>
              <w:rPr>
                <w:sz w:val="24"/>
                <w:szCs w:val="24"/>
              </w:rPr>
            </w:pPr>
            <w:r w:rsidRPr="00BE5844">
              <w:rPr>
                <w:sz w:val="24"/>
                <w:szCs w:val="24"/>
              </w:rPr>
              <w:t>3</w:t>
            </w:r>
            <w:r w:rsidR="0071787F" w:rsidRPr="00BE5844">
              <w:rPr>
                <w:sz w:val="24"/>
                <w:szCs w:val="24"/>
              </w:rPr>
              <w:t>5</w:t>
            </w:r>
          </w:p>
        </w:tc>
      </w:tr>
      <w:tr w:rsidR="0071787F" w:rsidRPr="002D7525" w:rsidTr="00BE5844">
        <w:tc>
          <w:tcPr>
            <w:tcW w:w="1242" w:type="dxa"/>
          </w:tcPr>
          <w:p w:rsidR="0071787F" w:rsidRPr="00BE5844" w:rsidRDefault="0071787F" w:rsidP="00BE5844">
            <w:pPr>
              <w:ind w:firstLine="0"/>
              <w:rPr>
                <w:sz w:val="24"/>
                <w:szCs w:val="24"/>
              </w:rPr>
            </w:pPr>
            <w:r w:rsidRPr="00BE5844">
              <w:rPr>
                <w:b/>
                <w:sz w:val="24"/>
                <w:szCs w:val="24"/>
              </w:rPr>
              <w:t>Tablo 3.</w:t>
            </w:r>
          </w:p>
        </w:tc>
        <w:tc>
          <w:tcPr>
            <w:tcW w:w="7513" w:type="dxa"/>
          </w:tcPr>
          <w:p w:rsidR="0071787F" w:rsidRPr="00BE5844" w:rsidRDefault="00991770" w:rsidP="00BE5844">
            <w:pPr>
              <w:ind w:firstLine="0"/>
              <w:rPr>
                <w:sz w:val="24"/>
                <w:szCs w:val="24"/>
              </w:rPr>
            </w:pPr>
            <w:r w:rsidRPr="00BE5844">
              <w:rPr>
                <w:sz w:val="24"/>
                <w:szCs w:val="24"/>
              </w:rPr>
              <w:t>Bireye Yönelik Düşmeleri Önleyici Hemşirelik Girişimlerinin Dağılımı</w:t>
            </w:r>
            <w:proofErr w:type="gramStart"/>
            <w:r w:rsidRPr="00BE5844">
              <w:rPr>
                <w:sz w:val="24"/>
                <w:szCs w:val="24"/>
              </w:rPr>
              <w:t>….</w:t>
            </w:r>
            <w:proofErr w:type="gramEnd"/>
          </w:p>
        </w:tc>
        <w:tc>
          <w:tcPr>
            <w:tcW w:w="709" w:type="dxa"/>
          </w:tcPr>
          <w:p w:rsidR="0071787F" w:rsidRPr="00BE5844" w:rsidRDefault="00991770" w:rsidP="00BE5844">
            <w:pPr>
              <w:ind w:firstLine="0"/>
              <w:jc w:val="center"/>
              <w:rPr>
                <w:sz w:val="24"/>
                <w:szCs w:val="24"/>
              </w:rPr>
            </w:pPr>
            <w:r w:rsidRPr="00BE5844">
              <w:rPr>
                <w:sz w:val="24"/>
                <w:szCs w:val="24"/>
              </w:rPr>
              <w:t>36</w:t>
            </w:r>
          </w:p>
        </w:tc>
      </w:tr>
      <w:tr w:rsidR="0071787F" w:rsidRPr="002D7525" w:rsidTr="00BE5844">
        <w:tc>
          <w:tcPr>
            <w:tcW w:w="1242" w:type="dxa"/>
          </w:tcPr>
          <w:p w:rsidR="0071787F" w:rsidRPr="00BE5844" w:rsidRDefault="0071787F" w:rsidP="00BE5844">
            <w:pPr>
              <w:ind w:firstLine="0"/>
              <w:rPr>
                <w:sz w:val="24"/>
                <w:szCs w:val="24"/>
              </w:rPr>
            </w:pPr>
            <w:r w:rsidRPr="00BE5844">
              <w:rPr>
                <w:b/>
                <w:sz w:val="24"/>
                <w:szCs w:val="24"/>
              </w:rPr>
              <w:t>Tablo 4.</w:t>
            </w:r>
          </w:p>
        </w:tc>
        <w:tc>
          <w:tcPr>
            <w:tcW w:w="7513" w:type="dxa"/>
          </w:tcPr>
          <w:p w:rsidR="0071787F" w:rsidRPr="00BE5844" w:rsidRDefault="00991770" w:rsidP="00BE5844">
            <w:pPr>
              <w:ind w:firstLine="0"/>
              <w:rPr>
                <w:sz w:val="24"/>
                <w:szCs w:val="24"/>
              </w:rPr>
            </w:pPr>
            <w:r w:rsidRPr="00BE5844">
              <w:rPr>
                <w:sz w:val="24"/>
                <w:szCs w:val="24"/>
              </w:rPr>
              <w:t>Çevreye Yönelik Düşmeleri Önleyici Hemşirelik Girişimlerinin Dağılımı…</w:t>
            </w:r>
          </w:p>
        </w:tc>
        <w:tc>
          <w:tcPr>
            <w:tcW w:w="709" w:type="dxa"/>
          </w:tcPr>
          <w:p w:rsidR="0071787F" w:rsidRPr="00BE5844" w:rsidRDefault="00991770" w:rsidP="00BE5844">
            <w:pPr>
              <w:ind w:firstLine="0"/>
              <w:jc w:val="center"/>
              <w:rPr>
                <w:sz w:val="24"/>
                <w:szCs w:val="24"/>
              </w:rPr>
            </w:pPr>
            <w:r w:rsidRPr="00BE5844">
              <w:rPr>
                <w:sz w:val="24"/>
                <w:szCs w:val="24"/>
              </w:rPr>
              <w:t>38</w:t>
            </w:r>
          </w:p>
        </w:tc>
      </w:tr>
      <w:tr w:rsidR="0071787F" w:rsidRPr="002D7525" w:rsidTr="00BE5844">
        <w:tc>
          <w:tcPr>
            <w:tcW w:w="1242" w:type="dxa"/>
          </w:tcPr>
          <w:p w:rsidR="0071787F" w:rsidRPr="00BE5844" w:rsidRDefault="0071787F" w:rsidP="00BE5844">
            <w:pPr>
              <w:ind w:firstLine="0"/>
              <w:rPr>
                <w:sz w:val="24"/>
                <w:szCs w:val="24"/>
              </w:rPr>
            </w:pPr>
            <w:r w:rsidRPr="00BE5844">
              <w:rPr>
                <w:b/>
                <w:sz w:val="24"/>
                <w:szCs w:val="24"/>
              </w:rPr>
              <w:t>Tablo 5.</w:t>
            </w:r>
          </w:p>
        </w:tc>
        <w:tc>
          <w:tcPr>
            <w:tcW w:w="7513" w:type="dxa"/>
          </w:tcPr>
          <w:p w:rsidR="0071787F" w:rsidRPr="00BE5844" w:rsidRDefault="00330F7D" w:rsidP="00BE5844">
            <w:pPr>
              <w:ind w:firstLine="0"/>
              <w:rPr>
                <w:sz w:val="24"/>
                <w:szCs w:val="24"/>
              </w:rPr>
            </w:pPr>
            <w:r w:rsidRPr="00BE5844">
              <w:rPr>
                <w:sz w:val="24"/>
                <w:szCs w:val="24"/>
              </w:rPr>
              <w:t>Hemşirelerin Yaş Gruplarına Göre Düşmeleri Önleyici Hemşirelik Girişimlerini      Uygulama Durumunun Karşılaştırılması</w:t>
            </w:r>
            <w:proofErr w:type="gramStart"/>
            <w:r w:rsidRPr="00BE5844">
              <w:rPr>
                <w:sz w:val="24"/>
                <w:szCs w:val="24"/>
              </w:rPr>
              <w:t>…………………..</w:t>
            </w:r>
            <w:proofErr w:type="gramEnd"/>
          </w:p>
        </w:tc>
        <w:tc>
          <w:tcPr>
            <w:tcW w:w="709" w:type="dxa"/>
            <w:vAlign w:val="bottom"/>
          </w:tcPr>
          <w:p w:rsidR="0071787F" w:rsidRPr="00BE5844" w:rsidRDefault="00C41414" w:rsidP="00BE5844">
            <w:pPr>
              <w:ind w:firstLine="0"/>
              <w:jc w:val="center"/>
              <w:rPr>
                <w:sz w:val="24"/>
                <w:szCs w:val="24"/>
              </w:rPr>
            </w:pPr>
            <w:r w:rsidRPr="00BE5844">
              <w:rPr>
                <w:sz w:val="24"/>
                <w:szCs w:val="24"/>
              </w:rPr>
              <w:t>39</w:t>
            </w:r>
          </w:p>
        </w:tc>
      </w:tr>
      <w:tr w:rsidR="00330F7D" w:rsidRPr="002D7525" w:rsidTr="00BE5844">
        <w:tc>
          <w:tcPr>
            <w:tcW w:w="1242" w:type="dxa"/>
          </w:tcPr>
          <w:p w:rsidR="00330F7D" w:rsidRPr="00BE5844" w:rsidRDefault="00330F7D" w:rsidP="00BE5844">
            <w:pPr>
              <w:ind w:firstLine="0"/>
              <w:rPr>
                <w:b/>
                <w:sz w:val="24"/>
                <w:szCs w:val="24"/>
              </w:rPr>
            </w:pPr>
            <w:r w:rsidRPr="00BE5844">
              <w:rPr>
                <w:b/>
                <w:sz w:val="24"/>
                <w:szCs w:val="24"/>
              </w:rPr>
              <w:t>Tablo 6.</w:t>
            </w:r>
          </w:p>
        </w:tc>
        <w:tc>
          <w:tcPr>
            <w:tcW w:w="7513" w:type="dxa"/>
          </w:tcPr>
          <w:p w:rsidR="00330F7D" w:rsidRPr="00BE5844" w:rsidRDefault="00330F7D" w:rsidP="00BE5844">
            <w:pPr>
              <w:ind w:firstLine="0"/>
              <w:rPr>
                <w:sz w:val="24"/>
                <w:szCs w:val="24"/>
              </w:rPr>
            </w:pPr>
            <w:r w:rsidRPr="00BE5844">
              <w:rPr>
                <w:sz w:val="24"/>
                <w:szCs w:val="24"/>
              </w:rPr>
              <w:t>Hemşirelerin Cinsiyete Göre Düşmeleri Önleyici Hemşirelik Girişimlerini Uygulama   Durumunun Karşılaştırılması</w:t>
            </w:r>
            <w:proofErr w:type="gramStart"/>
            <w:r w:rsidRPr="00BE5844">
              <w:rPr>
                <w:sz w:val="24"/>
                <w:szCs w:val="24"/>
              </w:rPr>
              <w:t>………………………………</w:t>
            </w:r>
            <w:r w:rsidR="00BE5844">
              <w:rPr>
                <w:sz w:val="24"/>
                <w:szCs w:val="24"/>
              </w:rPr>
              <w:t>...</w:t>
            </w:r>
            <w:proofErr w:type="gramEnd"/>
            <w:r w:rsidRPr="00BE5844">
              <w:rPr>
                <w:sz w:val="24"/>
                <w:szCs w:val="24"/>
              </w:rPr>
              <w:tab/>
            </w:r>
            <w:r w:rsidR="00BE5844">
              <w:rPr>
                <w:sz w:val="24"/>
                <w:szCs w:val="24"/>
              </w:rPr>
              <w:t>...</w:t>
            </w:r>
          </w:p>
        </w:tc>
        <w:tc>
          <w:tcPr>
            <w:tcW w:w="709" w:type="dxa"/>
            <w:vAlign w:val="bottom"/>
          </w:tcPr>
          <w:p w:rsidR="00330F7D" w:rsidRPr="00BE5844" w:rsidRDefault="00330F7D" w:rsidP="00BE5844">
            <w:pPr>
              <w:ind w:firstLine="0"/>
              <w:jc w:val="center"/>
              <w:rPr>
                <w:sz w:val="24"/>
                <w:szCs w:val="24"/>
              </w:rPr>
            </w:pPr>
            <w:r w:rsidRPr="00BE5844">
              <w:rPr>
                <w:sz w:val="24"/>
                <w:szCs w:val="24"/>
              </w:rPr>
              <w:t>41</w:t>
            </w:r>
          </w:p>
        </w:tc>
      </w:tr>
      <w:tr w:rsidR="00330F7D" w:rsidRPr="002D7525" w:rsidTr="00BE5844">
        <w:tc>
          <w:tcPr>
            <w:tcW w:w="1242" w:type="dxa"/>
          </w:tcPr>
          <w:p w:rsidR="00330F7D" w:rsidRPr="00BE5844" w:rsidRDefault="00330F7D" w:rsidP="00BE5844">
            <w:pPr>
              <w:ind w:firstLine="0"/>
              <w:rPr>
                <w:b/>
                <w:sz w:val="24"/>
                <w:szCs w:val="24"/>
              </w:rPr>
            </w:pPr>
            <w:r w:rsidRPr="00BE5844">
              <w:rPr>
                <w:b/>
                <w:sz w:val="24"/>
                <w:szCs w:val="24"/>
              </w:rPr>
              <w:t>Tablo 7.</w:t>
            </w:r>
          </w:p>
        </w:tc>
        <w:tc>
          <w:tcPr>
            <w:tcW w:w="7513" w:type="dxa"/>
          </w:tcPr>
          <w:p w:rsidR="00330F7D" w:rsidRPr="00BE5844" w:rsidRDefault="00330F7D" w:rsidP="00BE5844">
            <w:pPr>
              <w:ind w:firstLine="0"/>
              <w:rPr>
                <w:sz w:val="24"/>
                <w:szCs w:val="24"/>
              </w:rPr>
            </w:pPr>
            <w:r w:rsidRPr="00BE5844">
              <w:rPr>
                <w:sz w:val="24"/>
                <w:szCs w:val="24"/>
              </w:rPr>
              <w:t>Hemşirelerin Eğitim Düzeyine Göre Düşmeleri Önleyici Hemşirelik Girişimlerini   Uygulama Durumunun Karşılaştırılması</w:t>
            </w:r>
            <w:proofErr w:type="gramStart"/>
            <w:r w:rsidRPr="00BE5844">
              <w:rPr>
                <w:sz w:val="24"/>
                <w:szCs w:val="24"/>
              </w:rPr>
              <w:t>……….……………</w:t>
            </w:r>
            <w:proofErr w:type="gramEnd"/>
          </w:p>
        </w:tc>
        <w:tc>
          <w:tcPr>
            <w:tcW w:w="709" w:type="dxa"/>
            <w:vAlign w:val="bottom"/>
          </w:tcPr>
          <w:p w:rsidR="00330F7D" w:rsidRPr="00BE5844" w:rsidRDefault="00330F7D" w:rsidP="00BE5844">
            <w:pPr>
              <w:ind w:firstLine="0"/>
              <w:jc w:val="center"/>
              <w:rPr>
                <w:sz w:val="24"/>
                <w:szCs w:val="24"/>
              </w:rPr>
            </w:pPr>
            <w:r w:rsidRPr="00BE5844">
              <w:rPr>
                <w:sz w:val="24"/>
                <w:szCs w:val="24"/>
              </w:rPr>
              <w:t>42</w:t>
            </w:r>
          </w:p>
        </w:tc>
      </w:tr>
      <w:tr w:rsidR="00330F7D" w:rsidRPr="002D7525" w:rsidTr="00BE5844">
        <w:tc>
          <w:tcPr>
            <w:tcW w:w="1242" w:type="dxa"/>
          </w:tcPr>
          <w:p w:rsidR="00330F7D" w:rsidRPr="00BE5844" w:rsidRDefault="00330F7D" w:rsidP="00BE5844">
            <w:pPr>
              <w:ind w:firstLine="0"/>
              <w:rPr>
                <w:b/>
                <w:sz w:val="24"/>
                <w:szCs w:val="24"/>
              </w:rPr>
            </w:pPr>
            <w:r w:rsidRPr="00BE5844">
              <w:rPr>
                <w:b/>
                <w:sz w:val="24"/>
                <w:szCs w:val="24"/>
              </w:rPr>
              <w:t>Tablo 8.</w:t>
            </w:r>
          </w:p>
        </w:tc>
        <w:tc>
          <w:tcPr>
            <w:tcW w:w="7513" w:type="dxa"/>
          </w:tcPr>
          <w:p w:rsidR="00330F7D" w:rsidRPr="00BE5844" w:rsidRDefault="00330F7D" w:rsidP="00BE5844">
            <w:pPr>
              <w:ind w:firstLine="0"/>
              <w:rPr>
                <w:sz w:val="24"/>
                <w:szCs w:val="24"/>
              </w:rPr>
            </w:pPr>
            <w:r w:rsidRPr="00BE5844">
              <w:rPr>
                <w:sz w:val="24"/>
                <w:szCs w:val="24"/>
              </w:rPr>
              <w:t>Hemşirelerin Çalışma Yılı Gruplarına Göre Düşmeleri Önleyici Hemşirelik Girişimlerini Uygulama Durumunun Karşılaştırılması</w:t>
            </w:r>
            <w:proofErr w:type="gramStart"/>
            <w:r w:rsidRPr="00BE5844">
              <w:rPr>
                <w:sz w:val="24"/>
                <w:szCs w:val="24"/>
              </w:rPr>
              <w:t>…………………</w:t>
            </w:r>
            <w:r w:rsidR="00BE5844">
              <w:rPr>
                <w:sz w:val="24"/>
                <w:szCs w:val="24"/>
              </w:rPr>
              <w:t>.......</w:t>
            </w:r>
            <w:proofErr w:type="gramEnd"/>
          </w:p>
        </w:tc>
        <w:tc>
          <w:tcPr>
            <w:tcW w:w="709" w:type="dxa"/>
            <w:vAlign w:val="bottom"/>
          </w:tcPr>
          <w:p w:rsidR="00330F7D" w:rsidRPr="00BE5844" w:rsidRDefault="00330F7D" w:rsidP="00BE5844">
            <w:pPr>
              <w:ind w:firstLine="0"/>
              <w:jc w:val="center"/>
              <w:rPr>
                <w:sz w:val="24"/>
                <w:szCs w:val="24"/>
              </w:rPr>
            </w:pPr>
            <w:r w:rsidRPr="00BE5844">
              <w:rPr>
                <w:sz w:val="24"/>
                <w:szCs w:val="24"/>
              </w:rPr>
              <w:t>43</w:t>
            </w:r>
          </w:p>
        </w:tc>
      </w:tr>
      <w:tr w:rsidR="00330F7D" w:rsidRPr="002D7525" w:rsidTr="00BE5844">
        <w:tc>
          <w:tcPr>
            <w:tcW w:w="1242" w:type="dxa"/>
          </w:tcPr>
          <w:p w:rsidR="00330F7D" w:rsidRPr="00BE5844" w:rsidRDefault="00330F7D" w:rsidP="00BE5844">
            <w:pPr>
              <w:ind w:firstLine="0"/>
              <w:rPr>
                <w:b/>
                <w:sz w:val="24"/>
                <w:szCs w:val="24"/>
              </w:rPr>
            </w:pPr>
            <w:r w:rsidRPr="00BE5844">
              <w:rPr>
                <w:b/>
                <w:sz w:val="24"/>
                <w:szCs w:val="24"/>
              </w:rPr>
              <w:t>Tablo 9.</w:t>
            </w:r>
          </w:p>
        </w:tc>
        <w:tc>
          <w:tcPr>
            <w:tcW w:w="7513" w:type="dxa"/>
          </w:tcPr>
          <w:p w:rsidR="00330F7D" w:rsidRPr="00BE5844" w:rsidRDefault="00330F7D" w:rsidP="00BE5844">
            <w:pPr>
              <w:ind w:firstLine="0"/>
              <w:rPr>
                <w:sz w:val="24"/>
                <w:szCs w:val="24"/>
              </w:rPr>
            </w:pPr>
            <w:r w:rsidRPr="00BE5844">
              <w:rPr>
                <w:sz w:val="24"/>
                <w:szCs w:val="24"/>
              </w:rPr>
              <w:t>Hemşirelerin Çalıştığı Kliniklere Göre Düşmeleri Önleyici Hemşirelik Girişimlerini Uygulama Durumunun Karşılaştırılması</w:t>
            </w:r>
            <w:proofErr w:type="gramStart"/>
            <w:r w:rsidRPr="00BE5844">
              <w:rPr>
                <w:sz w:val="24"/>
                <w:szCs w:val="24"/>
              </w:rPr>
              <w:t>……………………</w:t>
            </w:r>
            <w:r w:rsidR="00BE5844">
              <w:rPr>
                <w:sz w:val="24"/>
                <w:szCs w:val="24"/>
              </w:rPr>
              <w:t>...</w:t>
            </w:r>
            <w:proofErr w:type="gramEnd"/>
          </w:p>
        </w:tc>
        <w:tc>
          <w:tcPr>
            <w:tcW w:w="709" w:type="dxa"/>
            <w:vAlign w:val="bottom"/>
          </w:tcPr>
          <w:p w:rsidR="00330F7D" w:rsidRPr="00BE5844" w:rsidRDefault="00330F7D" w:rsidP="00BE5844">
            <w:pPr>
              <w:ind w:firstLine="0"/>
              <w:jc w:val="center"/>
              <w:rPr>
                <w:sz w:val="24"/>
                <w:szCs w:val="24"/>
              </w:rPr>
            </w:pPr>
            <w:r w:rsidRPr="00BE5844">
              <w:rPr>
                <w:sz w:val="24"/>
                <w:szCs w:val="24"/>
              </w:rPr>
              <w:t>44</w:t>
            </w:r>
          </w:p>
        </w:tc>
      </w:tr>
      <w:tr w:rsidR="00330F7D" w:rsidRPr="002D7525" w:rsidTr="00BE5844">
        <w:tc>
          <w:tcPr>
            <w:tcW w:w="1242" w:type="dxa"/>
          </w:tcPr>
          <w:p w:rsidR="00330F7D" w:rsidRPr="00BE5844" w:rsidRDefault="00330F7D" w:rsidP="00BE5844">
            <w:pPr>
              <w:ind w:firstLine="0"/>
              <w:rPr>
                <w:b/>
                <w:sz w:val="24"/>
                <w:szCs w:val="24"/>
              </w:rPr>
            </w:pPr>
            <w:r w:rsidRPr="00BE5844">
              <w:rPr>
                <w:b/>
                <w:sz w:val="24"/>
                <w:szCs w:val="24"/>
              </w:rPr>
              <w:t>Tablo 10.</w:t>
            </w:r>
          </w:p>
        </w:tc>
        <w:tc>
          <w:tcPr>
            <w:tcW w:w="7513" w:type="dxa"/>
          </w:tcPr>
          <w:p w:rsidR="00330F7D" w:rsidRPr="00BE5844" w:rsidRDefault="00330F7D" w:rsidP="00BE5844">
            <w:pPr>
              <w:ind w:firstLine="0"/>
              <w:rPr>
                <w:sz w:val="24"/>
                <w:szCs w:val="24"/>
              </w:rPr>
            </w:pPr>
            <w:r w:rsidRPr="00BE5844">
              <w:rPr>
                <w:sz w:val="24"/>
                <w:szCs w:val="24"/>
              </w:rPr>
              <w:t>Hemşirelerin Haftalık Çalışma Saati Gruplarına Göre Düşmeleri Önleyici Hemşirelik Girişimlerini Uygulama Durumunun Karşılaştırılması</w:t>
            </w:r>
            <w:proofErr w:type="gramStart"/>
            <w:r w:rsidRPr="00BE5844">
              <w:rPr>
                <w:sz w:val="24"/>
                <w:szCs w:val="24"/>
              </w:rPr>
              <w:t>…………</w:t>
            </w:r>
            <w:proofErr w:type="gramEnd"/>
          </w:p>
        </w:tc>
        <w:tc>
          <w:tcPr>
            <w:tcW w:w="709" w:type="dxa"/>
            <w:vAlign w:val="bottom"/>
          </w:tcPr>
          <w:p w:rsidR="00330F7D" w:rsidRPr="00BE5844" w:rsidRDefault="00330F7D" w:rsidP="00BE5844">
            <w:pPr>
              <w:ind w:firstLine="0"/>
              <w:jc w:val="center"/>
              <w:rPr>
                <w:sz w:val="24"/>
                <w:szCs w:val="24"/>
              </w:rPr>
            </w:pPr>
            <w:r w:rsidRPr="00BE5844">
              <w:rPr>
                <w:sz w:val="24"/>
                <w:szCs w:val="24"/>
              </w:rPr>
              <w:t>46</w:t>
            </w:r>
          </w:p>
        </w:tc>
      </w:tr>
      <w:tr w:rsidR="00330F7D" w:rsidRPr="002D7525" w:rsidTr="00BE5844">
        <w:tc>
          <w:tcPr>
            <w:tcW w:w="1242" w:type="dxa"/>
          </w:tcPr>
          <w:p w:rsidR="00330F7D" w:rsidRPr="00BE5844" w:rsidRDefault="00330F7D" w:rsidP="00BE5844">
            <w:pPr>
              <w:ind w:firstLine="0"/>
              <w:rPr>
                <w:b/>
                <w:sz w:val="24"/>
                <w:szCs w:val="24"/>
              </w:rPr>
            </w:pPr>
            <w:r w:rsidRPr="00BE5844">
              <w:rPr>
                <w:b/>
                <w:sz w:val="24"/>
                <w:szCs w:val="24"/>
              </w:rPr>
              <w:t>Tablo 11.</w:t>
            </w:r>
          </w:p>
        </w:tc>
        <w:tc>
          <w:tcPr>
            <w:tcW w:w="7513" w:type="dxa"/>
          </w:tcPr>
          <w:p w:rsidR="00330F7D" w:rsidRPr="00BE5844" w:rsidRDefault="00330F7D" w:rsidP="00BE5844">
            <w:pPr>
              <w:ind w:firstLine="0"/>
              <w:rPr>
                <w:sz w:val="24"/>
                <w:szCs w:val="24"/>
              </w:rPr>
            </w:pPr>
            <w:r w:rsidRPr="00BE5844">
              <w:rPr>
                <w:sz w:val="24"/>
                <w:szCs w:val="24"/>
              </w:rPr>
              <w:t>Hemşire Başına Düşen Hasta Sayısına Göre Düşmeleri Önleyici Hemşirelik Girişimlerini Uygulama Durumunun Karşılaştırılması (Gündüz)</w:t>
            </w:r>
            <w:proofErr w:type="gramStart"/>
            <w:r w:rsidRPr="00BE5844">
              <w:rPr>
                <w:sz w:val="24"/>
                <w:szCs w:val="24"/>
              </w:rPr>
              <w:t>…………</w:t>
            </w:r>
            <w:r w:rsidR="00BE5844">
              <w:rPr>
                <w:sz w:val="24"/>
                <w:szCs w:val="24"/>
              </w:rPr>
              <w:t>..</w:t>
            </w:r>
            <w:proofErr w:type="gramEnd"/>
          </w:p>
        </w:tc>
        <w:tc>
          <w:tcPr>
            <w:tcW w:w="709" w:type="dxa"/>
            <w:vAlign w:val="bottom"/>
          </w:tcPr>
          <w:p w:rsidR="00330F7D" w:rsidRPr="00BE5844" w:rsidRDefault="00330F7D" w:rsidP="00BE5844">
            <w:pPr>
              <w:ind w:firstLine="0"/>
              <w:jc w:val="center"/>
              <w:rPr>
                <w:sz w:val="24"/>
                <w:szCs w:val="24"/>
              </w:rPr>
            </w:pPr>
            <w:r w:rsidRPr="00BE5844">
              <w:rPr>
                <w:sz w:val="24"/>
                <w:szCs w:val="24"/>
              </w:rPr>
              <w:t>47</w:t>
            </w:r>
          </w:p>
        </w:tc>
      </w:tr>
      <w:tr w:rsidR="00330F7D" w:rsidRPr="002D7525" w:rsidTr="00BE5844">
        <w:tc>
          <w:tcPr>
            <w:tcW w:w="1242" w:type="dxa"/>
          </w:tcPr>
          <w:p w:rsidR="00330F7D" w:rsidRPr="00BE5844" w:rsidRDefault="00330F7D" w:rsidP="00BE5844">
            <w:pPr>
              <w:ind w:firstLine="0"/>
              <w:rPr>
                <w:b/>
                <w:sz w:val="24"/>
                <w:szCs w:val="24"/>
              </w:rPr>
            </w:pPr>
            <w:r w:rsidRPr="00BE5844">
              <w:rPr>
                <w:b/>
                <w:sz w:val="24"/>
                <w:szCs w:val="24"/>
              </w:rPr>
              <w:t>Tablo 12.</w:t>
            </w:r>
          </w:p>
        </w:tc>
        <w:tc>
          <w:tcPr>
            <w:tcW w:w="7513" w:type="dxa"/>
          </w:tcPr>
          <w:p w:rsidR="00330F7D" w:rsidRPr="00BE5844" w:rsidRDefault="00330F7D" w:rsidP="00BE5844">
            <w:pPr>
              <w:ind w:firstLine="0"/>
              <w:rPr>
                <w:sz w:val="24"/>
                <w:szCs w:val="24"/>
              </w:rPr>
            </w:pPr>
            <w:r w:rsidRPr="00BE5844">
              <w:rPr>
                <w:sz w:val="24"/>
                <w:szCs w:val="24"/>
              </w:rPr>
              <w:t>Hemşire Başına Düşen Hasta Sayısına Göre Düşmeleri Önleyici Hemşirelik Girişimlerini Uygulama Durumunun Karşılaştırılması (Gece)</w:t>
            </w:r>
            <w:proofErr w:type="gramStart"/>
            <w:r w:rsidR="00BE5844">
              <w:rPr>
                <w:sz w:val="24"/>
                <w:szCs w:val="24"/>
              </w:rPr>
              <w:t>……………...</w:t>
            </w:r>
            <w:proofErr w:type="gramEnd"/>
          </w:p>
        </w:tc>
        <w:tc>
          <w:tcPr>
            <w:tcW w:w="709" w:type="dxa"/>
            <w:vAlign w:val="bottom"/>
          </w:tcPr>
          <w:p w:rsidR="00330F7D" w:rsidRPr="00BE5844" w:rsidRDefault="00991770" w:rsidP="00BE5844">
            <w:pPr>
              <w:ind w:firstLine="0"/>
              <w:jc w:val="center"/>
              <w:rPr>
                <w:sz w:val="24"/>
                <w:szCs w:val="24"/>
              </w:rPr>
            </w:pPr>
            <w:r w:rsidRPr="00BE5844">
              <w:rPr>
                <w:sz w:val="24"/>
                <w:szCs w:val="24"/>
              </w:rPr>
              <w:t>49</w:t>
            </w:r>
          </w:p>
        </w:tc>
      </w:tr>
      <w:tr w:rsidR="00330F7D" w:rsidRPr="002D7525" w:rsidTr="00BE5844">
        <w:tc>
          <w:tcPr>
            <w:tcW w:w="1242" w:type="dxa"/>
          </w:tcPr>
          <w:p w:rsidR="00330F7D" w:rsidRPr="00BE5844" w:rsidRDefault="00330F7D" w:rsidP="00BE5844">
            <w:pPr>
              <w:ind w:firstLine="0"/>
              <w:rPr>
                <w:b/>
                <w:sz w:val="24"/>
                <w:szCs w:val="24"/>
              </w:rPr>
            </w:pPr>
            <w:r w:rsidRPr="00BE5844">
              <w:rPr>
                <w:b/>
                <w:sz w:val="24"/>
                <w:szCs w:val="24"/>
              </w:rPr>
              <w:t>Tablo 13.</w:t>
            </w:r>
          </w:p>
        </w:tc>
        <w:tc>
          <w:tcPr>
            <w:tcW w:w="7513" w:type="dxa"/>
          </w:tcPr>
          <w:p w:rsidR="00330F7D" w:rsidRPr="00BE5844" w:rsidRDefault="00330F7D" w:rsidP="00BE5844">
            <w:pPr>
              <w:ind w:firstLine="0"/>
              <w:rPr>
                <w:sz w:val="24"/>
                <w:szCs w:val="24"/>
              </w:rPr>
            </w:pPr>
            <w:r w:rsidRPr="00BE5844">
              <w:rPr>
                <w:sz w:val="24"/>
                <w:szCs w:val="24"/>
              </w:rPr>
              <w:t>Hemşirelerin Klinikteki Pozisyonuna Göre Düşmeleri Önleyici Hemşirelik Girişimlerini Uygulama Durumunun Karşılaştırılması</w:t>
            </w:r>
            <w:proofErr w:type="gramStart"/>
            <w:r w:rsidR="00BE5844">
              <w:rPr>
                <w:sz w:val="24"/>
                <w:szCs w:val="24"/>
              </w:rPr>
              <w:t>……………………...</w:t>
            </w:r>
            <w:proofErr w:type="gramEnd"/>
          </w:p>
        </w:tc>
        <w:tc>
          <w:tcPr>
            <w:tcW w:w="709" w:type="dxa"/>
            <w:vAlign w:val="bottom"/>
          </w:tcPr>
          <w:p w:rsidR="00330F7D" w:rsidRPr="00BE5844" w:rsidRDefault="00330F7D" w:rsidP="00BE5844">
            <w:pPr>
              <w:ind w:firstLine="0"/>
              <w:jc w:val="center"/>
              <w:rPr>
                <w:sz w:val="24"/>
                <w:szCs w:val="24"/>
              </w:rPr>
            </w:pPr>
            <w:r w:rsidRPr="00BE5844">
              <w:rPr>
                <w:sz w:val="24"/>
                <w:szCs w:val="24"/>
              </w:rPr>
              <w:t>51</w:t>
            </w:r>
          </w:p>
        </w:tc>
      </w:tr>
    </w:tbl>
    <w:p w:rsidR="00C41414" w:rsidRPr="00C41414" w:rsidRDefault="008B6464" w:rsidP="00C41414">
      <w:pPr>
        <w:pStyle w:val="T3"/>
        <w:rPr>
          <w:rFonts w:eastAsiaTheme="minorEastAsia"/>
          <w:color w:val="000000" w:themeColor="text1"/>
          <w:lang w:eastAsia="tr-TR"/>
        </w:rPr>
      </w:pPr>
      <w:hyperlink w:anchor="_Toc16200269" w:history="1">
        <w:r w:rsidR="00C41414" w:rsidRPr="00C41414">
          <w:rPr>
            <w:webHidden/>
            <w:color w:val="000000" w:themeColor="text1"/>
          </w:rPr>
          <w:tab/>
        </w:r>
      </w:hyperlink>
    </w:p>
    <w:p w:rsidR="0071787F" w:rsidRDefault="0071787F" w:rsidP="0071787F"/>
    <w:bookmarkEnd w:id="27"/>
    <w:p w:rsidR="00174C19" w:rsidRPr="00174C19" w:rsidRDefault="000E1143" w:rsidP="00777154">
      <w:pPr>
        <w:pStyle w:val="T1"/>
      </w:pPr>
      <w:r>
        <w:br w:type="page"/>
      </w:r>
    </w:p>
    <w:p w:rsidR="002D7525" w:rsidRPr="00D617E2" w:rsidRDefault="002D7525" w:rsidP="00D617E2">
      <w:pPr>
        <w:pStyle w:val="Balk1"/>
      </w:pPr>
      <w:bookmarkStart w:id="29" w:name="_Toc16225390"/>
      <w:bookmarkStart w:id="30" w:name="_Hlk9799510"/>
      <w:r w:rsidRPr="002D7525">
        <w:lastRenderedPageBreak/>
        <w:t>ÖZET</w:t>
      </w:r>
      <w:bookmarkEnd w:id="29"/>
    </w:p>
    <w:p w:rsidR="002D7525" w:rsidRPr="002D7525" w:rsidRDefault="002D7525" w:rsidP="00D617E2">
      <w:pPr>
        <w:spacing w:line="480" w:lineRule="auto"/>
        <w:jc w:val="center"/>
        <w:rPr>
          <w:rFonts w:cs="Times New Roman"/>
          <w:b/>
          <w:szCs w:val="24"/>
        </w:rPr>
      </w:pPr>
    </w:p>
    <w:p w:rsidR="006476FA" w:rsidRDefault="008577DD" w:rsidP="001A28F3">
      <w:pPr>
        <w:jc w:val="center"/>
        <w:rPr>
          <w:rFonts w:cs="Times New Roman"/>
          <w:b/>
          <w:szCs w:val="24"/>
        </w:rPr>
      </w:pPr>
      <w:r w:rsidRPr="008577DD">
        <w:t xml:space="preserve"> </w:t>
      </w:r>
      <w:r w:rsidRPr="008577DD">
        <w:rPr>
          <w:rFonts w:cs="Times New Roman"/>
          <w:b/>
          <w:szCs w:val="24"/>
        </w:rPr>
        <w:t>HASTA DÜŞMELERİNİ ÖNLEYİCİ HEMŞİRELİK GİRİŞİMLERİNİN UYGULANMA DURUMU VE ETKİLEYEN FAKTÖRLER</w:t>
      </w:r>
    </w:p>
    <w:p w:rsidR="008577DD" w:rsidRPr="00400ED6" w:rsidRDefault="008577DD" w:rsidP="002C54A0">
      <w:pPr>
        <w:spacing w:line="240" w:lineRule="auto"/>
        <w:jc w:val="center"/>
        <w:rPr>
          <w:rFonts w:cs="Times New Roman"/>
          <w:b/>
          <w:szCs w:val="24"/>
        </w:rPr>
      </w:pPr>
    </w:p>
    <w:p w:rsidR="005537C1" w:rsidRDefault="008577DD" w:rsidP="001A28F3">
      <w:pPr>
        <w:ind w:firstLine="0"/>
        <w:rPr>
          <w:b/>
        </w:rPr>
      </w:pPr>
      <w:bookmarkStart w:id="31" w:name="_Toc488176619"/>
      <w:r w:rsidRPr="008577DD">
        <w:rPr>
          <w:b/>
        </w:rPr>
        <w:t>Top E. Aydın Adnan Menderes Üniversitesi Sağlık Bilimleri Enstitüsü Hemşirelik Esasları Anabilim Dalı Yüksek Lisans Tezi, Aydın, 2019.</w:t>
      </w:r>
    </w:p>
    <w:p w:rsidR="00DF22F0" w:rsidRDefault="00DF22F0" w:rsidP="001A28F3">
      <w:pPr>
        <w:ind w:firstLine="0"/>
        <w:rPr>
          <w:rFonts w:eastAsia="Calibri" w:cs="Times New Roman"/>
          <w:szCs w:val="24"/>
        </w:rPr>
      </w:pPr>
    </w:p>
    <w:p w:rsidR="008577DD" w:rsidRPr="008577DD" w:rsidRDefault="008577DD" w:rsidP="008577DD">
      <w:pPr>
        <w:ind w:firstLine="0"/>
        <w:rPr>
          <w:rFonts w:eastAsia="Calibri" w:cs="Times New Roman"/>
          <w:szCs w:val="24"/>
        </w:rPr>
      </w:pPr>
      <w:r w:rsidRPr="008577DD">
        <w:rPr>
          <w:rFonts w:eastAsia="Calibri" w:cs="Times New Roman"/>
          <w:szCs w:val="24"/>
        </w:rPr>
        <w:t xml:space="preserve">Bu araştırma hasta düşmelerini önleyici hemşirelik girişimlerinin hemşireler tarafından uygulanma durumu ve etkileyen faktörleri belirlemek amacıyla analitik/kesitsel tipte yapılmıştır. Araştırma 2018 yılı Ocak-Ekim ayları arasında Aydın Adnan Menderes Üniversitesi Araştırma ve Uygulama Hastanesi ile T.C. Sağlık Bakanlığı’na bağlı Aydın Devlet Hastanesi ve Aydın Atatürk Devlet Hastanesi’nde çalışan 386 hemşire ile gerçekleştirilmiştir.  Verilerin toplanmasında Hemşire Tanıtım Formu ve Düşmeleri Önleyici Hemşirelik Girişimlerini Değerlendirme Formu kullanılmıştır. Verilerin değerlendirilmesinde tanımlayıcı istatiksel analizler ve ki-kare testi kullanılmıştır. </w:t>
      </w:r>
    </w:p>
    <w:p w:rsidR="008577DD" w:rsidRPr="008577DD" w:rsidRDefault="008577DD" w:rsidP="008577DD">
      <w:pPr>
        <w:ind w:firstLine="0"/>
        <w:rPr>
          <w:rFonts w:eastAsia="Calibri" w:cs="Times New Roman"/>
          <w:szCs w:val="24"/>
        </w:rPr>
      </w:pPr>
      <w:r w:rsidRPr="008577DD">
        <w:rPr>
          <w:rFonts w:eastAsia="Calibri" w:cs="Times New Roman"/>
          <w:szCs w:val="24"/>
        </w:rPr>
        <w:t>Araştırmaya katılan hemşire</w:t>
      </w:r>
      <w:r w:rsidR="002410F7">
        <w:rPr>
          <w:rFonts w:eastAsia="Calibri" w:cs="Times New Roman"/>
          <w:szCs w:val="24"/>
        </w:rPr>
        <w:t>lerin yaş ortalaması 32.98±8.72</w:t>
      </w:r>
      <w:r w:rsidRPr="008577DD">
        <w:rPr>
          <w:rFonts w:eastAsia="Calibri" w:cs="Times New Roman"/>
          <w:szCs w:val="24"/>
        </w:rPr>
        <w:t xml:space="preserve"> olup  %87.3’ü kadın, %55.4’ü lisans mezunudur. Hemşirelerin %88.6’sı klinik hemşiresi olup %39.9’u yoğun bakım kliniklerinde çalışmaktadır. Hemşire başına düşen hasta sayısı gece vardiyasında 11-22, gündüz vardiyasında 1-5 ve kliniklerdeki ortalama hasta sayısı 18.82±9.58’dir. Hemşirelerin %62.4’ü hasta düşmesi ile karşılaştığını,  %94.8’i düşme riskini belirlemek için klinikte ölçek kullandığını belirtmiştir. Bireye yönelik düşmeleri önleyici hemşirelik girişimlerinin tamamına yakınının hemşireler tarafından uygulandığı ve en az uygulanan girişimin uygun hastalara yürüme-denge-güçlendirme egzersizlerinin yaptırılması (%58.5) olduğu belirlenmiştir.  Çevreye yönelik düşmeleri önleyici hemşirelik girişimlerinin de büyük çoğunluğunun hemşireler tarafından uygulandığı belirlenmiştir.  Hemşireler tarafından en sık uygulanan çevresel girişimlerin yatak kenarlıklarını kaldırma (%99.2), hasta transferlerinde gerekli önlemleri alma (%99.2) ve çevreyi düşme riski açısından değerlendirme (%97.9) olduğu saptanmıştır. En az uygulanan çevreye yönelik girişimin ise hastanın düşme durumunu algılayan yatak sensörlerinin kullanımı (%57.3) olduğu belirlenmiştir.</w:t>
      </w:r>
    </w:p>
    <w:p w:rsidR="008577DD" w:rsidRPr="008577DD" w:rsidRDefault="008577DD" w:rsidP="008577DD">
      <w:pPr>
        <w:ind w:firstLine="0"/>
        <w:rPr>
          <w:rFonts w:eastAsia="Calibri" w:cs="Times New Roman"/>
          <w:szCs w:val="24"/>
        </w:rPr>
      </w:pPr>
      <w:r w:rsidRPr="008577DD">
        <w:rPr>
          <w:rFonts w:eastAsia="Calibri" w:cs="Times New Roman"/>
          <w:szCs w:val="24"/>
        </w:rPr>
        <w:t xml:space="preserve">Hemşirelerin yaşı, çalışma yılı, çalışılan klinik, haftalık çalışma saati ve hemşire başına düşen hasta sayısı ile düşmeleri önleyici hemşirelik girişimlerini uygulama durumu arasında istatistiksel olarak anlamlı bir fark bulunmuştur (p&lt;0.05). </w:t>
      </w:r>
    </w:p>
    <w:p w:rsidR="008577DD" w:rsidRPr="008577DD" w:rsidRDefault="008577DD" w:rsidP="008577DD">
      <w:pPr>
        <w:ind w:firstLine="0"/>
        <w:rPr>
          <w:rFonts w:eastAsia="Calibri" w:cs="Times New Roman"/>
          <w:szCs w:val="24"/>
        </w:rPr>
      </w:pPr>
      <w:r w:rsidRPr="008577DD">
        <w:rPr>
          <w:rFonts w:eastAsia="Calibri" w:cs="Times New Roman"/>
          <w:szCs w:val="24"/>
        </w:rPr>
        <w:lastRenderedPageBreak/>
        <w:t>Araştırma bulgularına göre hasta düşmelerinin önlenmesinde etkili olan hemşirelik girişimlerinin (bireye ve çevreye yönelik) büyük çoğunluğunun hemşireler tarafından uygulandığı saptanmıştır.  Hemşirelerin çalışma yılı, yaş gurubu, hemşire başına düşen hasta sayısı ve haftalık çalışma saatinin düşmeleri önleyici bazı hemşirelik girişimlerinin uygulanma durumunu etkilediği sonucuna varılmıştır.</w:t>
      </w:r>
    </w:p>
    <w:p w:rsidR="00DF22F0" w:rsidRDefault="00DF22F0" w:rsidP="001A28F3">
      <w:pPr>
        <w:tabs>
          <w:tab w:val="left" w:pos="567"/>
        </w:tabs>
        <w:ind w:firstLine="0"/>
        <w:rPr>
          <w:rFonts w:cs="Times New Roman"/>
          <w:b/>
          <w:bCs/>
          <w:szCs w:val="24"/>
        </w:rPr>
      </w:pPr>
    </w:p>
    <w:p w:rsidR="00455CDF" w:rsidRPr="009F46C3" w:rsidRDefault="004A646D" w:rsidP="001A28F3">
      <w:pPr>
        <w:tabs>
          <w:tab w:val="left" w:pos="567"/>
        </w:tabs>
        <w:ind w:firstLine="0"/>
        <w:rPr>
          <w:rFonts w:cs="Times New Roman"/>
          <w:szCs w:val="24"/>
        </w:rPr>
      </w:pPr>
      <w:r w:rsidRPr="000D63A6">
        <w:rPr>
          <w:rFonts w:cs="Times New Roman"/>
          <w:b/>
          <w:bCs/>
          <w:szCs w:val="24"/>
        </w:rPr>
        <w:t>Anahtar kelimeler:</w:t>
      </w:r>
      <w:bookmarkEnd w:id="31"/>
      <w:r w:rsidR="001A1E2C">
        <w:rPr>
          <w:rFonts w:cs="Times New Roman"/>
          <w:szCs w:val="24"/>
        </w:rPr>
        <w:t xml:space="preserve"> </w:t>
      </w:r>
      <w:r w:rsidR="008577DD" w:rsidRPr="008577DD">
        <w:rPr>
          <w:bCs/>
          <w:szCs w:val="24"/>
        </w:rPr>
        <w:t>Düşmeleri önleme, hasta düşmeleri</w:t>
      </w:r>
      <w:r w:rsidR="008577DD">
        <w:rPr>
          <w:bCs/>
          <w:szCs w:val="24"/>
        </w:rPr>
        <w:t xml:space="preserve">, </w:t>
      </w:r>
      <w:r w:rsidR="008577DD" w:rsidRPr="008577DD">
        <w:rPr>
          <w:bCs/>
          <w:szCs w:val="24"/>
        </w:rPr>
        <w:t xml:space="preserve">hemşirelik girişimleri </w:t>
      </w:r>
      <w:r w:rsidR="00455CDF">
        <w:rPr>
          <w:rFonts w:cs="Times New Roman"/>
          <w:bCs/>
          <w:szCs w:val="24"/>
        </w:rPr>
        <w:br w:type="page"/>
      </w:r>
    </w:p>
    <w:p w:rsidR="00DF22F0" w:rsidRDefault="00DF22F0" w:rsidP="00991770">
      <w:pPr>
        <w:pStyle w:val="Balk1"/>
      </w:pPr>
      <w:bookmarkStart w:id="32" w:name="_Toc16225391"/>
      <w:r w:rsidRPr="00DF22F0">
        <w:lastRenderedPageBreak/>
        <w:t>ABSTRACT</w:t>
      </w:r>
      <w:bookmarkEnd w:id="32"/>
    </w:p>
    <w:p w:rsidR="00DF22F0" w:rsidRPr="00DF22F0" w:rsidRDefault="00DF22F0" w:rsidP="00D617E2">
      <w:pPr>
        <w:spacing w:line="480" w:lineRule="auto"/>
        <w:ind w:firstLine="0"/>
        <w:rPr>
          <w:b/>
        </w:rPr>
      </w:pPr>
    </w:p>
    <w:p w:rsidR="00DD6F8F" w:rsidRDefault="00DF22F0" w:rsidP="008577DD">
      <w:pPr>
        <w:ind w:firstLine="0"/>
        <w:jc w:val="center"/>
        <w:rPr>
          <w:rFonts w:cs="Times New Roman"/>
          <w:b/>
          <w:szCs w:val="24"/>
        </w:rPr>
      </w:pPr>
      <w:r w:rsidRPr="00DF22F0">
        <w:rPr>
          <w:rFonts w:cs="Times New Roman"/>
          <w:b/>
          <w:szCs w:val="24"/>
        </w:rPr>
        <w:t xml:space="preserve">THE </w:t>
      </w:r>
      <w:r w:rsidR="008577DD" w:rsidRPr="008577DD">
        <w:rPr>
          <w:rFonts w:cs="Times New Roman"/>
          <w:b/>
          <w:szCs w:val="24"/>
        </w:rPr>
        <w:t>STATUS OF IMPLEMENTION OF PREVENTIVE NURSING INTERVENTIONS FOR PATIENT FALLS AND EFFECTING FACTORS</w:t>
      </w:r>
    </w:p>
    <w:p w:rsidR="00DF22F0" w:rsidRDefault="00DF22F0" w:rsidP="002C54A0">
      <w:pPr>
        <w:spacing w:line="240" w:lineRule="auto"/>
        <w:ind w:firstLine="0"/>
        <w:jc w:val="center"/>
      </w:pPr>
    </w:p>
    <w:p w:rsidR="007D4E09" w:rsidRDefault="008577DD" w:rsidP="001A28F3">
      <w:pPr>
        <w:ind w:firstLine="0"/>
        <w:rPr>
          <w:rFonts w:eastAsia="Times New Roman" w:cs="Times New Roman"/>
          <w:b/>
          <w:szCs w:val="24"/>
          <w:lang w:val="en-AU"/>
        </w:rPr>
      </w:pPr>
      <w:r w:rsidRPr="008577DD">
        <w:rPr>
          <w:rFonts w:eastAsia="Times New Roman" w:cs="Times New Roman"/>
          <w:b/>
          <w:szCs w:val="24"/>
          <w:lang w:val="en-AU"/>
        </w:rPr>
        <w:t>TOP E. A</w:t>
      </w:r>
      <w:r>
        <w:rPr>
          <w:rFonts w:eastAsia="Times New Roman" w:cs="Times New Roman"/>
          <w:b/>
          <w:szCs w:val="24"/>
          <w:lang w:val="en-AU"/>
        </w:rPr>
        <w:t xml:space="preserve">ydın Adnan Menderes University University Health Sciences Institute </w:t>
      </w:r>
      <w:r w:rsidRPr="008577DD">
        <w:rPr>
          <w:rFonts w:eastAsia="Times New Roman" w:cs="Times New Roman"/>
          <w:b/>
          <w:szCs w:val="24"/>
          <w:lang w:val="en-AU"/>
        </w:rPr>
        <w:t>of Fundamentals of Nursing Program, Master’s Thesis</w:t>
      </w:r>
      <w:r>
        <w:rPr>
          <w:rFonts w:eastAsia="Times New Roman" w:cs="Times New Roman"/>
          <w:b/>
          <w:szCs w:val="24"/>
          <w:lang w:val="en-AU"/>
        </w:rPr>
        <w:t xml:space="preserve">, </w:t>
      </w:r>
      <w:r w:rsidRPr="008577DD">
        <w:rPr>
          <w:rFonts w:eastAsia="Times New Roman" w:cs="Times New Roman"/>
          <w:b/>
          <w:szCs w:val="24"/>
          <w:lang w:val="en-AU"/>
        </w:rPr>
        <w:t>Aydın, 2019.</w:t>
      </w:r>
    </w:p>
    <w:p w:rsidR="00BB4D23" w:rsidRDefault="00BB4D23" w:rsidP="001A28F3">
      <w:pPr>
        <w:ind w:firstLine="708"/>
        <w:rPr>
          <w:rFonts w:cs="Times New Roman"/>
          <w:color w:val="212121"/>
          <w:szCs w:val="24"/>
          <w:shd w:val="clear" w:color="auto" w:fill="FFFFFF"/>
        </w:rPr>
      </w:pPr>
    </w:p>
    <w:p w:rsidR="008577DD" w:rsidRPr="008577DD" w:rsidRDefault="008577DD" w:rsidP="008577DD">
      <w:pPr>
        <w:ind w:firstLine="0"/>
        <w:rPr>
          <w:rFonts w:cs="Times New Roman"/>
          <w:szCs w:val="24"/>
          <w:shd w:val="clear" w:color="auto" w:fill="FFFFFF"/>
        </w:rPr>
      </w:pPr>
      <w:bookmarkStart w:id="33" w:name="_Toc488176620"/>
      <w:r w:rsidRPr="008577DD">
        <w:rPr>
          <w:rFonts w:cs="Times New Roman"/>
          <w:szCs w:val="24"/>
          <w:shd w:val="clear" w:color="auto" w:fill="FFFFFF"/>
        </w:rPr>
        <w:t xml:space="preserve">This is an analytical / cross-sectional type study to determine the status of nursing interventions and factors effecting nursing interventions. The study was conducted with 386 nurses working in the Aydın Adnan Menderes University Research and Teaching Hospital and Aydın State Hospital and Aydın Atatürk State Hospital of Ministry of Health Republic Of Turkey Ministry Of Health between the dates of January-October 2018. The </w:t>
      </w:r>
      <w:proofErr w:type="gramStart"/>
      <w:r w:rsidRPr="008577DD">
        <w:rPr>
          <w:rFonts w:cs="Times New Roman"/>
          <w:szCs w:val="24"/>
          <w:shd w:val="clear" w:color="auto" w:fill="FFFFFF"/>
        </w:rPr>
        <w:t>data</w:t>
      </w:r>
      <w:proofErr w:type="gramEnd"/>
      <w:r w:rsidRPr="008577DD">
        <w:rPr>
          <w:rFonts w:cs="Times New Roman"/>
          <w:szCs w:val="24"/>
          <w:shd w:val="clear" w:color="auto" w:fill="FFFFFF"/>
        </w:rPr>
        <w:t xml:space="preserve"> were collected by the Nurse Identification Form and the Assesment of Implementıon of Preventıve Nursıng Interventıons for Patıent Falls Form. Descriptive statistical analysis and chi-square test were used evaluate for </w:t>
      </w:r>
      <w:proofErr w:type="gramStart"/>
      <w:r w:rsidRPr="008577DD">
        <w:rPr>
          <w:rFonts w:cs="Times New Roman"/>
          <w:szCs w:val="24"/>
          <w:shd w:val="clear" w:color="auto" w:fill="FFFFFF"/>
        </w:rPr>
        <w:t>data</w:t>
      </w:r>
      <w:proofErr w:type="gramEnd"/>
      <w:r w:rsidRPr="008577DD">
        <w:rPr>
          <w:rFonts w:cs="Times New Roman"/>
          <w:szCs w:val="24"/>
          <w:shd w:val="clear" w:color="auto" w:fill="FFFFFF"/>
        </w:rPr>
        <w:t xml:space="preserve"> evaluation.</w:t>
      </w:r>
    </w:p>
    <w:p w:rsidR="008577DD" w:rsidRPr="008577DD" w:rsidRDefault="008577DD" w:rsidP="008577DD">
      <w:pPr>
        <w:ind w:firstLine="0"/>
        <w:rPr>
          <w:rFonts w:cs="Times New Roman"/>
          <w:szCs w:val="24"/>
          <w:shd w:val="clear" w:color="auto" w:fill="FFFFFF"/>
        </w:rPr>
      </w:pPr>
    </w:p>
    <w:p w:rsidR="008577DD" w:rsidRPr="008577DD" w:rsidRDefault="008577DD" w:rsidP="008577DD">
      <w:pPr>
        <w:ind w:firstLine="0"/>
        <w:rPr>
          <w:rFonts w:cs="Times New Roman"/>
          <w:szCs w:val="24"/>
          <w:shd w:val="clear" w:color="auto" w:fill="FFFFFF"/>
        </w:rPr>
      </w:pPr>
      <w:r w:rsidRPr="008577DD">
        <w:rPr>
          <w:rFonts w:cs="Times New Roman"/>
          <w:szCs w:val="24"/>
          <w:shd w:val="clear" w:color="auto" w:fill="FFFFFF"/>
        </w:rPr>
        <w:t xml:space="preserve">The mean age of the nurses included in the study was 32.98 ± 8.72, 87.3% were women and 55.4% were undergraduate graduates. 88.6% of the nurses are clinical nurses and 39.9% of them work in intensive care clinics. </w:t>
      </w:r>
      <w:proofErr w:type="gramStart"/>
      <w:r w:rsidRPr="008577DD">
        <w:rPr>
          <w:rFonts w:cs="Times New Roman"/>
          <w:szCs w:val="24"/>
          <w:shd w:val="clear" w:color="auto" w:fill="FFFFFF"/>
        </w:rPr>
        <w:t xml:space="preserve">The number of patients per nurse was 11-22 in the night shift, 1-5 in the day shift and the average number of patients in the clinics was 18.82 ± 9.58.    The nurses 62.4% reported falling patients and 94.8% stated that they used a scale to determine the risk of falling. </w:t>
      </w:r>
      <w:proofErr w:type="gramEnd"/>
      <w:r w:rsidRPr="008577DD">
        <w:rPr>
          <w:rFonts w:cs="Times New Roman"/>
          <w:szCs w:val="24"/>
          <w:shd w:val="clear" w:color="auto" w:fill="FFFFFF"/>
        </w:rPr>
        <w:t xml:space="preserve">It was determined that almost all nursing interventions aimed at individual falls were performed by nurses and the least applied intervention was to perform appropriate walking-balance-strengthening exercises (58.5%). It has been determined that the majority of nursing interventions to prevent falls in the environmental are implemented by nurses. The most often environmental interventions performed by nurses were to raise bed borders (99.2%), to take necessary precautions in patient transfers (99.2%) and to evaluate the risk of falling environment (97.9%). The least applied environmental intervention was the use of bed sensors (57.3%) which sensed the patient's fall. </w:t>
      </w:r>
    </w:p>
    <w:p w:rsidR="008577DD" w:rsidRPr="008577DD" w:rsidRDefault="008577DD" w:rsidP="008577DD">
      <w:pPr>
        <w:ind w:firstLine="0"/>
        <w:rPr>
          <w:rFonts w:cs="Times New Roman"/>
          <w:szCs w:val="24"/>
          <w:shd w:val="clear" w:color="auto" w:fill="FFFFFF"/>
        </w:rPr>
      </w:pPr>
    </w:p>
    <w:p w:rsidR="008577DD" w:rsidRPr="008577DD" w:rsidRDefault="008577DD" w:rsidP="008577DD">
      <w:pPr>
        <w:ind w:firstLine="0"/>
        <w:rPr>
          <w:rFonts w:cs="Times New Roman"/>
          <w:szCs w:val="24"/>
          <w:shd w:val="clear" w:color="auto" w:fill="FFFFFF"/>
        </w:rPr>
      </w:pPr>
      <w:r w:rsidRPr="008577DD">
        <w:rPr>
          <w:rFonts w:cs="Times New Roman"/>
          <w:szCs w:val="24"/>
          <w:shd w:val="clear" w:color="auto" w:fill="FFFFFF"/>
        </w:rPr>
        <w:lastRenderedPageBreak/>
        <w:t>A statistically significant difference was found between the age of the nurses, the year of the study, the number of patients per clinic, the number of patients per nurse, and the status of practicing the preventive nursing interventions (p &lt;0.05).</w:t>
      </w:r>
    </w:p>
    <w:p w:rsidR="009206CA" w:rsidRPr="008577DD" w:rsidRDefault="008577DD" w:rsidP="001A28F3">
      <w:pPr>
        <w:ind w:firstLine="0"/>
        <w:rPr>
          <w:rFonts w:cs="Times New Roman"/>
          <w:szCs w:val="24"/>
          <w:shd w:val="clear" w:color="auto" w:fill="FFFFFF"/>
        </w:rPr>
      </w:pPr>
      <w:r w:rsidRPr="008577DD">
        <w:rPr>
          <w:rFonts w:cs="Times New Roman"/>
          <w:szCs w:val="24"/>
          <w:shd w:val="clear" w:color="auto" w:fill="FFFFFF"/>
        </w:rPr>
        <w:t>According to the findings of the research, it was found that the majority of nursing interventions (intented an individual and environment) which were effective in preventing falls were applied by nurses. It was concluded that nurses' working years, age group, number of patients per nurse and weekly working hours affect the implementation of some pr</w:t>
      </w:r>
      <w:r>
        <w:rPr>
          <w:rFonts w:cs="Times New Roman"/>
          <w:szCs w:val="24"/>
          <w:shd w:val="clear" w:color="auto" w:fill="FFFFFF"/>
        </w:rPr>
        <w:t>eventive nursing interventions.</w:t>
      </w:r>
    </w:p>
    <w:p w:rsidR="006476FA" w:rsidRPr="00DF22F0" w:rsidRDefault="006476FA" w:rsidP="001A28F3">
      <w:pPr>
        <w:ind w:firstLine="708"/>
        <w:rPr>
          <w:rFonts w:cs="Times New Roman"/>
          <w:szCs w:val="24"/>
          <w:shd w:val="clear" w:color="auto" w:fill="FFFFFF"/>
        </w:rPr>
      </w:pPr>
    </w:p>
    <w:p w:rsidR="00DF22F0" w:rsidRDefault="00317B03" w:rsidP="001A28F3">
      <w:pPr>
        <w:ind w:firstLine="0"/>
      </w:pPr>
      <w:r w:rsidRPr="00121355">
        <w:rPr>
          <w:b/>
        </w:rPr>
        <w:t>Keywords:</w:t>
      </w:r>
      <w:r w:rsidRPr="00121355">
        <w:t xml:space="preserve"> </w:t>
      </w:r>
      <w:bookmarkEnd w:id="30"/>
      <w:r w:rsidR="008577DD" w:rsidRPr="008577DD">
        <w:rPr>
          <w:rFonts w:eastAsia="Calibri"/>
          <w:bCs/>
          <w:lang w:val="en-AU"/>
        </w:rPr>
        <w:t xml:space="preserve">Nursing </w:t>
      </w:r>
      <w:r w:rsidR="000E47BA" w:rsidRPr="008577DD">
        <w:rPr>
          <w:rFonts w:eastAsia="Calibri"/>
          <w:bCs/>
          <w:lang w:val="en-AU"/>
        </w:rPr>
        <w:t>interventions</w:t>
      </w:r>
      <w:r w:rsidR="000E47BA">
        <w:rPr>
          <w:rFonts w:eastAsia="Calibri"/>
          <w:bCs/>
          <w:lang w:val="en-AU"/>
        </w:rPr>
        <w:t xml:space="preserve">, </w:t>
      </w:r>
      <w:r w:rsidR="000E47BA" w:rsidRPr="008577DD">
        <w:rPr>
          <w:rFonts w:eastAsia="Calibri"/>
          <w:bCs/>
          <w:lang w:val="en-AU"/>
        </w:rPr>
        <w:t>pat</w:t>
      </w:r>
      <w:r w:rsidR="000E47BA">
        <w:rPr>
          <w:rFonts w:eastAsia="Calibri"/>
          <w:bCs/>
          <w:lang w:val="en-AU"/>
        </w:rPr>
        <w:t>ient falls, prevention of falls.</w:t>
      </w:r>
    </w:p>
    <w:p w:rsidR="00DF22F0" w:rsidRDefault="00DF22F0" w:rsidP="001A28F3">
      <w:pPr>
        <w:ind w:firstLine="0"/>
      </w:pPr>
    </w:p>
    <w:p w:rsidR="00DF22F0" w:rsidRDefault="00DF22F0" w:rsidP="00DF22F0">
      <w:pPr>
        <w:ind w:firstLine="0"/>
      </w:pPr>
    </w:p>
    <w:p w:rsidR="00C11158" w:rsidRDefault="00C11158" w:rsidP="00DF22F0">
      <w:pPr>
        <w:ind w:firstLine="0"/>
      </w:pPr>
    </w:p>
    <w:p w:rsidR="00DF22F0" w:rsidRDefault="00DF22F0" w:rsidP="00DF22F0">
      <w:pPr>
        <w:ind w:firstLine="0"/>
      </w:pPr>
    </w:p>
    <w:p w:rsidR="000624AF" w:rsidRDefault="000624AF" w:rsidP="00DF22F0">
      <w:pPr>
        <w:ind w:firstLine="0"/>
      </w:pPr>
    </w:p>
    <w:p w:rsidR="000624AF" w:rsidRDefault="000624AF" w:rsidP="00DF22F0">
      <w:pPr>
        <w:ind w:firstLine="0"/>
      </w:pPr>
    </w:p>
    <w:p w:rsidR="00C11158" w:rsidRDefault="00C11158" w:rsidP="00DF22F0">
      <w:pPr>
        <w:ind w:firstLine="0"/>
      </w:pPr>
    </w:p>
    <w:p w:rsidR="003136D5" w:rsidRDefault="003136D5" w:rsidP="00DF22F0">
      <w:pPr>
        <w:ind w:firstLine="0"/>
        <w:jc w:val="center"/>
        <w:rPr>
          <w:b/>
          <w:sz w:val="28"/>
        </w:rPr>
        <w:sectPr w:rsidR="003136D5" w:rsidSect="00645DCD">
          <w:footerReference w:type="default" r:id="rId10"/>
          <w:pgSz w:w="11906" w:h="16838"/>
          <w:pgMar w:top="1418" w:right="1134" w:bottom="1418" w:left="1701" w:header="709" w:footer="709" w:gutter="0"/>
          <w:pgNumType w:fmt="lowerRoman" w:start="1"/>
          <w:cols w:space="708"/>
          <w:docGrid w:linePitch="360"/>
        </w:sectPr>
      </w:pPr>
    </w:p>
    <w:p w:rsidR="00BB3BE3" w:rsidRDefault="00BB3BE3" w:rsidP="00606147">
      <w:pPr>
        <w:pStyle w:val="Balk1"/>
      </w:pPr>
      <w:bookmarkStart w:id="34" w:name="_Toc16225392"/>
      <w:r w:rsidRPr="00DF22F0">
        <w:lastRenderedPageBreak/>
        <w:t>1. GİRİŞ</w:t>
      </w:r>
      <w:bookmarkEnd w:id="33"/>
      <w:bookmarkEnd w:id="34"/>
    </w:p>
    <w:p w:rsidR="00BB3BE3" w:rsidRDefault="00BB3BE3" w:rsidP="00606147">
      <w:pPr>
        <w:spacing w:line="480" w:lineRule="auto"/>
      </w:pPr>
    </w:p>
    <w:p w:rsidR="006B38DB" w:rsidRPr="006B38DB" w:rsidRDefault="00E3487D" w:rsidP="006B38DB">
      <w:pPr>
        <w:rPr>
          <w:rFonts w:cs="Times New Roman"/>
          <w:szCs w:val="24"/>
        </w:rPr>
      </w:pPr>
      <w:r>
        <w:rPr>
          <w:rFonts w:cs="Times New Roman"/>
          <w:szCs w:val="24"/>
        </w:rPr>
        <w:tab/>
      </w:r>
      <w:r w:rsidR="006B38DB" w:rsidRPr="006B38DB">
        <w:rPr>
          <w:rFonts w:cs="Times New Roman"/>
          <w:szCs w:val="24"/>
        </w:rPr>
        <w:t>Hasta güvenliği son yıllarda sık ele alınan güncel ve en önemli konulardandır. Hasta güvenliği, genel olarak sağlık bakımı sırasında oluşabilecek yaralanma ve istenmeyen olaylardan kaçınma, bu tür olayları önleme ve düzeltme amacıyla sağlık kurumlarında izlenen süreçler olarak tanımlanmaktadır (NPSF, 2008). Joint Commission International (Uluslararası Birleşik Komisyon-JCI-2010)  Hasta Güvenliği hedeflerinde öncelik verilen alanlar arasında hasta düşmeleri yer almaktadır. Düşmeler 2008 yılından beri Birleşmiş Milletler Sağlık Sigortası Merkezlerinde ve İlaç Dağıtım Hizmetlerinde, hastanede kazanılan durumlar listesindedir ve Amerika’daki hastanelerde en yaygın bildirilen önlenebilir olaylar arasında belirtilmektedir (Rutledge ve Schub, 2016). Düşmeler özellikle hastane ortamındaki hastalarda yaygın olarak görülen önemli bir hasta güvenliği sorunudur.</w:t>
      </w:r>
    </w:p>
    <w:p w:rsidR="006B38DB" w:rsidRPr="006B38DB" w:rsidRDefault="006B38DB" w:rsidP="006B38DB">
      <w:pPr>
        <w:rPr>
          <w:rFonts w:cs="Times New Roman"/>
          <w:szCs w:val="24"/>
        </w:rPr>
      </w:pPr>
      <w:r w:rsidRPr="006B38DB">
        <w:rPr>
          <w:rFonts w:cs="Times New Roman"/>
          <w:szCs w:val="24"/>
        </w:rPr>
        <w:t xml:space="preserve">Literatürde birçok tanımı yapılan düşme genel olarak bireyin olduğu, bulunduğu ve tutunduğu yerden ayrılarak, dengesini kaybederek yukarıdan aşağıya inmesi şeklinde tanımlanmaktadır (Çeçen ve ark,  2011; Savcı ve ark, 2009; Bulut ve ark, 2013). JCI ise düşmeyi, fiziksel bir yaralanmaya sebep olabilecek planlanmamış ani yere doğru hareket değişiklikleri olarak tanımlamaktadır (JCI, 2010). Ayrıca düşme biomedikal, fizyolojik, psikososyal ve çevresel birçok faktörün ilişkili olduğu ve düşen bireyde önemli sorunlar yaratan karmaşık bir durum olarak da tanımlanmıştır (Bıyıklı ve Nahcivan, 2006). </w:t>
      </w:r>
    </w:p>
    <w:p w:rsidR="006B38DB" w:rsidRPr="006B38DB" w:rsidRDefault="006B38DB" w:rsidP="006B38DB">
      <w:pPr>
        <w:rPr>
          <w:rFonts w:cs="Times New Roman"/>
          <w:szCs w:val="24"/>
        </w:rPr>
      </w:pPr>
      <w:r w:rsidRPr="006B38DB">
        <w:rPr>
          <w:rFonts w:cs="Times New Roman"/>
          <w:szCs w:val="24"/>
        </w:rPr>
        <w:t xml:space="preserve">Ciddi sağlık problemlerine yol açan düşmeler, bazı kliniklerde sık görülmektedir. Düşme sıklığı oranı yaşlı bakımı, nöroloji ve </w:t>
      </w:r>
      <w:proofErr w:type="gramStart"/>
      <w:r w:rsidRPr="006B38DB">
        <w:rPr>
          <w:rFonts w:cs="Times New Roman"/>
          <w:szCs w:val="24"/>
        </w:rPr>
        <w:t>rehabilitasyon</w:t>
      </w:r>
      <w:proofErr w:type="gramEnd"/>
      <w:r w:rsidRPr="006B38DB">
        <w:rPr>
          <w:rFonts w:cs="Times New Roman"/>
          <w:szCs w:val="24"/>
        </w:rPr>
        <w:t xml:space="preserve"> ünitelerinde artmakla birlikte günlük 1000 hasta başına 1.3-8.9 dur (Rutledge ve Schub, 2016).  Amerika’da her yıl 1000 hastadan 100’ü hastanelerde düşmekte ve bunların % 30-50’si yaralanma ile sonuçlanmaktadır. Hastaneye yatan her birey düşme riski ile karşı karşıya olmakla birlikte bazı yaş gruplarında düşme sık görülmektedir. Dünyada ve ülkemizde yapılan araştırmalarda 65-69 yaş grubundaki hastalarda düşme riski %30 oranındadır (Atman, 2007). Bu oran 70-79 yaş grubunda %60, 80 yaş ve üzerinde %50 </w:t>
      </w:r>
      <w:r w:rsidR="00FE412D">
        <w:rPr>
          <w:rFonts w:cs="Times New Roman"/>
          <w:szCs w:val="24"/>
        </w:rPr>
        <w:t xml:space="preserve">olarak </w:t>
      </w:r>
      <w:r w:rsidRPr="006B38DB">
        <w:rPr>
          <w:rFonts w:cs="Times New Roman"/>
          <w:szCs w:val="24"/>
        </w:rPr>
        <w:t xml:space="preserve">bulunmuştur (Özdemir ve ark, 2005; Yeşilbakan ve Karadakovan, 2005). </w:t>
      </w:r>
    </w:p>
    <w:p w:rsidR="006B38DB" w:rsidRPr="006B38DB" w:rsidRDefault="006B38DB" w:rsidP="006B38DB">
      <w:pPr>
        <w:rPr>
          <w:rFonts w:cs="Times New Roman"/>
          <w:szCs w:val="24"/>
        </w:rPr>
      </w:pPr>
      <w:r w:rsidRPr="006B38DB">
        <w:rPr>
          <w:rFonts w:cs="Times New Roman"/>
          <w:szCs w:val="24"/>
        </w:rPr>
        <w:t xml:space="preserve">Ülkemizde ise Savcı ve ark (2009) yapmış oldukları bir çalışmada nöroloji ve nöroşirurji kliniklerinde yatan hastaların%55.5’inde düşme riskinin yüksek olduğu ve son üç ay içindeki düşme oranının %20.9 olduğunu bildirmiştir. Ayrıca Demir ve ark (2016) tarafından yapılan çalışmada kliniklere göre düşme oranları incelenmiş, nöroloji kliniğinde %6.12, cerrahi servisinde %2.18, ortopedi servisinde ise %0.8 olarak bulunmuştur. </w:t>
      </w:r>
    </w:p>
    <w:p w:rsidR="006B38DB" w:rsidRPr="006B38DB" w:rsidRDefault="006B38DB" w:rsidP="006B38DB">
      <w:pPr>
        <w:rPr>
          <w:rFonts w:cs="Times New Roman"/>
          <w:szCs w:val="24"/>
        </w:rPr>
      </w:pPr>
      <w:r w:rsidRPr="006B38DB">
        <w:rPr>
          <w:rFonts w:cs="Times New Roman"/>
          <w:szCs w:val="24"/>
        </w:rPr>
        <w:lastRenderedPageBreak/>
        <w:t>Düşmeler önlenmediğinde ciddi problemlere yol açmaktadır. Hastanın hastanede kalış süresini uzatarak, hastanın yaşam kalitesini azaltır ve ek tedavi gereksinimi oluşturarak maliyeti arttırır (TJC, 2015; Katsulis ve ark, 2016). Düşmeler ciddi yaralanma ve ölümle sonuçlanabilir, aynı zamanda yaralanmalardan dolayı kuruluşlara dolarlar hatta milyarlarla sonuçlanan davalara neden olur (TJC, 2015; Mitchell ve ark, 2018). Uluslararası Birleşik Komisyonu (TJC) veri tabanlarına 2009-2015 yılları arasında yaralanma ile sonuçlanan 465 düşme bildirilmiştir (TJC, 2015). Bu düşmelerin büyük çoğunluğu hastanelerde meydana gelmiştir ve yaklaşık %63’ü ölümle, bir kısmı da sakatlanma ile sonuçlanmıştır. Ayrıca uzun dönemli bakımın verildiği hastane dışı kuruluşlarda da düşme olayları bildirilmektedir (TJC, 2015). Düşmelere bağlı yaşanan yaralanmaların incelendiği bir çalışmada hastaların hastanede yatış süresini 6.3 gün arttığı belirlenmiştir (TJC, 2015). Ülkemizde ise Barış ve ark (2016) yapmış oldukları bir çalışmada düşmelerin hastanın hastanede kalış süresini 14.61 gün arttırdığı belirtilmiştir. Yapılan başka bir araştırmada düşmelerin %10-15’i ciddi yaralanmalar ile sonuçlandığı ve oluşan yaralanma ve komlikasyonlar ile birlikte sağlık bakım maliyetlerinin arttığı belirtilmiştir (Schwendimann ve ark, 2006). Zecevic ve ark (2012) yapmış oldukları bir çalışmada, düşme sonucu oluşan ek maliyeti 31.000 Kanada doları; Wong ve ark (2011) yaptıkları bir çalışmada 13.806 dolar olarak hesaplanmıştır. Hirose ve ark (2015) iki eğitim araştırma hastanesinde gerçekleştirdikleri başka bir araştırmada ise düşmelerin neden olduğu ek maliyet hesaplamasında hastanelerin birinde 5387 dolar, diğerinde 3636 dolar olarak bulmuşlardır. Ülkemizde ise Barış ve ark (2016) yaptığı çalışmada, düşmeler sonucu oluşan yaralanmalar için ek maliyet 8726.94 TL olarak belirtilmiştir.</w:t>
      </w:r>
    </w:p>
    <w:p w:rsidR="006B38DB" w:rsidRPr="006B38DB" w:rsidRDefault="006B38DB" w:rsidP="006B38DB">
      <w:pPr>
        <w:rPr>
          <w:rFonts w:cs="Times New Roman"/>
          <w:szCs w:val="24"/>
        </w:rPr>
      </w:pPr>
      <w:r w:rsidRPr="006B38DB">
        <w:rPr>
          <w:rFonts w:cs="Times New Roman"/>
          <w:szCs w:val="24"/>
        </w:rPr>
        <w:t>Düşmeye neden olan birçok faktör bulunmaktadır. Bu faktörler genel olarak bireysel/içsel ve çevresel/dışsal faktörler olarak gruplandırılmaktadır. Buna göre düşmeye neden olabilecek bireysel/içsel faktörler; ilaç tedavisi alma, çoklu ilaç kullanımı, görme kaybı, baş dönmesi, duyma kaybı, nörolojik bir hastalığa bağlı gelişen ekstremite ya da duyusal kayıplar ve bilinç durumu değişikliklerinin olmasıdır (Arena, 2002; JCI, 2010). Düşmeye neden olan çevresel/dışsal faktörler ise; kaygan ve ıslak zeminlerin bulunması, ortamın yetersiz aydınlatılması, mobilyaların durumu, giyeceklerin uygunsuz olması ve kullanılan yürümeye yardımcı araçların uygunsuz olması olarak belirtilmektedir (Arena, 2002; JCI, 2010).</w:t>
      </w:r>
    </w:p>
    <w:p w:rsidR="006B38DB" w:rsidRPr="006B38DB" w:rsidRDefault="006B38DB" w:rsidP="006B38DB">
      <w:pPr>
        <w:rPr>
          <w:rFonts w:cs="Times New Roman"/>
          <w:szCs w:val="24"/>
        </w:rPr>
      </w:pPr>
      <w:r w:rsidRPr="006B38DB">
        <w:rPr>
          <w:rFonts w:cs="Times New Roman"/>
          <w:szCs w:val="24"/>
        </w:rPr>
        <w:t xml:space="preserve">Hasta düşmelerinin önlenmesinde hemşirelere önemli roller düşmektedir.  Hemşireler düşme risk değerlendirmesi yaparak ve kanıta dayalı güncel girişimleri takip ederek hasta düşmelerinin önlenmesine önemli ölçüde katkı sağlayabilir. Bunun için çok disiplinli bir </w:t>
      </w:r>
      <w:r w:rsidRPr="006B38DB">
        <w:rPr>
          <w:rFonts w:cs="Times New Roman"/>
          <w:szCs w:val="24"/>
        </w:rPr>
        <w:lastRenderedPageBreak/>
        <w:t xml:space="preserve">yaklaşım gerekir.  Hemşirelerin bu konuda eğitimli olması ve düşmeyi önleyici programların uygulanması, düşmeleri önlemek için çok önemlidir. Hemşireler kanıta dayalı hemşirelik girişimlerini uygulayarak hasta düşmelerini önleyebilir (Chu, 2017). Kapsamlı </w:t>
      </w:r>
      <w:proofErr w:type="gramStart"/>
      <w:r w:rsidRPr="006B38DB">
        <w:rPr>
          <w:rFonts w:cs="Times New Roman"/>
          <w:szCs w:val="24"/>
        </w:rPr>
        <w:t>literatür</w:t>
      </w:r>
      <w:proofErr w:type="gramEnd"/>
      <w:r w:rsidRPr="006B38DB">
        <w:rPr>
          <w:rFonts w:cs="Times New Roman"/>
          <w:szCs w:val="24"/>
        </w:rPr>
        <w:t xml:space="preserve"> değerlendirmesine dayanarak oluşturulan bireye özgü girişimler, düşmeleri önlemek için en etkili stratejilerdir. Yüksek düşme riskine sahip hastalar ve düşmelerin en çok görüldüğü alanlara (ambulasyon, yatak içinde, hasta odası, banyo, tuvalet gibi) odaklanılmalıdır. Yüksek düşme riskine sahip hastalar, bireysel özellikleri değerlendirilerek program uygulanmalı ve riskli alanlar için destekleyici araç ve </w:t>
      </w:r>
      <w:proofErr w:type="gramStart"/>
      <w:r w:rsidRPr="006B38DB">
        <w:rPr>
          <w:rFonts w:cs="Times New Roman"/>
          <w:szCs w:val="24"/>
        </w:rPr>
        <w:t>ekipmanlar</w:t>
      </w:r>
      <w:proofErr w:type="gramEnd"/>
      <w:r w:rsidRPr="006B38DB">
        <w:rPr>
          <w:rFonts w:cs="Times New Roman"/>
          <w:szCs w:val="24"/>
        </w:rPr>
        <w:t xml:space="preserve"> (tutunma bariyerleri, korkuluk gibi) kullanılmalıdır. Düşme riskini belirlemek için standart, geçerli ve güvenilir risk değerlendirme araçları kullanılarak hastanın durumu düzenli olarak değerlendirilmelidir. Hem hastaya hem de kurum politikalarına uygun olarak kapsamlı evrensel girişimler takip edilmelidir (TJC, 2015). </w:t>
      </w:r>
    </w:p>
    <w:p w:rsidR="006B38DB" w:rsidRPr="006B38DB" w:rsidRDefault="006B38DB" w:rsidP="006B38DB">
      <w:pPr>
        <w:rPr>
          <w:rFonts w:cs="Times New Roman"/>
          <w:szCs w:val="24"/>
        </w:rPr>
      </w:pPr>
      <w:r w:rsidRPr="006B38DB">
        <w:rPr>
          <w:rFonts w:cs="Times New Roman"/>
          <w:szCs w:val="24"/>
        </w:rPr>
        <w:t>Literatürde, hasta düşmelerini önleyici kanıta dayalı hemşirelik girişimleri arasında hastaya uygun egzersiz programının uygulanması bulunmaktadır (Schwartz ve ark, 1993; Campbell ve ark, 1997; Kemmler ve ark, 2010; Ulusi-Rasi K ve ark, 2015; Patrica ve ark, 2016; Jindo ve ark, 2017).   Kanıta dayalı diğer hemşirelik girişimleri arasında hastanın değerlendirilmesi, tıbbi ve ilaç yönetimi, hasta çevresinin düzenlenmesi, riskli alanların düzenlenmesi (Rutledge ve Schub, 2016); çağrı ışıklarının kullanılması, yatak başı ve sandalye alarmlarının kullanılması, saatlik hasta takibinin yapılması (Chu, 2017) gibi uygulamalar yer almaktadır.</w:t>
      </w:r>
    </w:p>
    <w:p w:rsidR="006B38DB" w:rsidRDefault="006B38DB" w:rsidP="006B38DB">
      <w:pPr>
        <w:rPr>
          <w:rFonts w:cs="Times New Roman"/>
          <w:szCs w:val="24"/>
        </w:rPr>
      </w:pPr>
      <w:r w:rsidRPr="006B38DB">
        <w:rPr>
          <w:rFonts w:cs="Times New Roman"/>
          <w:szCs w:val="24"/>
        </w:rPr>
        <w:t xml:space="preserve">Hemşireler hastane ortamındaki hasta düşmelerini tamamen önleyemese de uygulanacak etkin koruyucu önlemler ile en aza indirebilir. Hasta düşmelerinin önlemesine yönelik uygulanan </w:t>
      </w:r>
      <w:proofErr w:type="gramStart"/>
      <w:r w:rsidRPr="006B38DB">
        <w:rPr>
          <w:rFonts w:cs="Times New Roman"/>
          <w:szCs w:val="24"/>
        </w:rPr>
        <w:t>literatürde</w:t>
      </w:r>
      <w:proofErr w:type="gramEnd"/>
      <w:r w:rsidRPr="006B38DB">
        <w:rPr>
          <w:rFonts w:cs="Times New Roman"/>
          <w:szCs w:val="24"/>
        </w:rPr>
        <w:t xml:space="preserve"> hemşirelik girişimi ve uygulanan bu girişimlerin düşmeleri önleme üzerine etkisini inceleyen çalışmalar bulunmaktadır. Fakat bu girişimlerin hemşireler tarafından hasta bakımında uygulama durumunu inceleyen yeterli sayıda çalışma bulunmamaktadır. Bu nedenle hasta düşmelerinin önlenmesinde etkili olan girişimlerin hemşireler tarafından uygulanma durumunu belirlemek amacıyla bu araştırmanın yapılmasına gerek duyulmuştur. </w:t>
      </w:r>
    </w:p>
    <w:p w:rsidR="00193348" w:rsidRPr="006B38DB" w:rsidRDefault="00193348" w:rsidP="006B38DB">
      <w:pPr>
        <w:rPr>
          <w:rFonts w:cs="Times New Roman"/>
          <w:szCs w:val="24"/>
        </w:rPr>
      </w:pPr>
    </w:p>
    <w:p w:rsidR="006B38DB" w:rsidRPr="00CF26A1" w:rsidRDefault="006B38DB" w:rsidP="006B38DB">
      <w:pPr>
        <w:rPr>
          <w:rFonts w:cs="Times New Roman"/>
          <w:b/>
          <w:szCs w:val="24"/>
        </w:rPr>
      </w:pPr>
      <w:r w:rsidRPr="00CF26A1">
        <w:rPr>
          <w:rFonts w:cs="Times New Roman"/>
          <w:b/>
          <w:szCs w:val="24"/>
        </w:rPr>
        <w:t>Araştırmanın Amacı:</w:t>
      </w:r>
    </w:p>
    <w:p w:rsidR="006B38DB" w:rsidRDefault="006B38DB" w:rsidP="000E47BA">
      <w:pPr>
        <w:rPr>
          <w:rFonts w:cs="Times New Roman"/>
          <w:szCs w:val="24"/>
        </w:rPr>
      </w:pPr>
      <w:r w:rsidRPr="006B38DB">
        <w:rPr>
          <w:rFonts w:cs="Times New Roman"/>
          <w:szCs w:val="24"/>
        </w:rPr>
        <w:t>Bu araştırmanın amacı hasta düşmelerini önleyici hemşirelik girişimlerinin hemşireler tarafından uygulanma durumu ve etkileyen faktörlerin belirlenmesidir.</w:t>
      </w:r>
    </w:p>
    <w:p w:rsidR="00193348" w:rsidRDefault="00193348" w:rsidP="000E47BA">
      <w:pPr>
        <w:rPr>
          <w:rFonts w:cs="Times New Roman"/>
          <w:szCs w:val="24"/>
        </w:rPr>
      </w:pPr>
    </w:p>
    <w:p w:rsidR="00193348" w:rsidRPr="006B38DB" w:rsidRDefault="00193348" w:rsidP="000E47BA">
      <w:pPr>
        <w:rPr>
          <w:rFonts w:cs="Times New Roman"/>
          <w:szCs w:val="24"/>
        </w:rPr>
      </w:pPr>
    </w:p>
    <w:p w:rsidR="006B38DB" w:rsidRPr="00CF26A1" w:rsidRDefault="006B38DB" w:rsidP="006B38DB">
      <w:pPr>
        <w:rPr>
          <w:rFonts w:cs="Times New Roman"/>
          <w:b/>
          <w:szCs w:val="24"/>
        </w:rPr>
      </w:pPr>
      <w:r w:rsidRPr="00CF26A1">
        <w:rPr>
          <w:rFonts w:cs="Times New Roman"/>
          <w:b/>
          <w:szCs w:val="24"/>
        </w:rPr>
        <w:lastRenderedPageBreak/>
        <w:t>Araştırma Soruları:</w:t>
      </w:r>
    </w:p>
    <w:p w:rsidR="006B38DB" w:rsidRPr="006B38DB" w:rsidRDefault="006B38DB" w:rsidP="006B38DB">
      <w:pPr>
        <w:rPr>
          <w:rFonts w:cs="Times New Roman"/>
          <w:szCs w:val="24"/>
        </w:rPr>
      </w:pPr>
      <w:r w:rsidRPr="006B38DB">
        <w:rPr>
          <w:rFonts w:cs="Times New Roman"/>
          <w:szCs w:val="24"/>
        </w:rPr>
        <w:t>1.</w:t>
      </w:r>
      <w:r w:rsidRPr="006B38DB">
        <w:rPr>
          <w:rFonts w:cs="Times New Roman"/>
          <w:szCs w:val="24"/>
        </w:rPr>
        <w:tab/>
        <w:t>Hasta düşmelerini önleyici hemşirelik girişimlerinin uygulanma durumu nedir?</w:t>
      </w:r>
    </w:p>
    <w:p w:rsidR="00D23DA8" w:rsidRPr="00E07827" w:rsidRDefault="006B38DB" w:rsidP="006B38DB">
      <w:r w:rsidRPr="006B38DB">
        <w:rPr>
          <w:rFonts w:cs="Times New Roman"/>
          <w:szCs w:val="24"/>
        </w:rPr>
        <w:t>2.</w:t>
      </w:r>
      <w:r w:rsidRPr="006B38DB">
        <w:rPr>
          <w:rFonts w:cs="Times New Roman"/>
          <w:szCs w:val="24"/>
        </w:rPr>
        <w:tab/>
        <w:t>Hasta düşmelerini önleyici hemşirelik girişimlerinin uygulanmasını etkileyen faktörler nelerdir?</w:t>
      </w:r>
    </w:p>
    <w:p w:rsidR="00D23DA8" w:rsidRPr="00E07827" w:rsidRDefault="00D23DA8" w:rsidP="00291BE2"/>
    <w:p w:rsidR="00D23DA8" w:rsidRPr="00E07827" w:rsidRDefault="00D23DA8" w:rsidP="00291BE2"/>
    <w:p w:rsidR="00D23DA8" w:rsidRPr="00E07827" w:rsidRDefault="00D23DA8" w:rsidP="00291BE2"/>
    <w:p w:rsidR="009E54D6" w:rsidRDefault="009E54D6" w:rsidP="009E54D6">
      <w:pPr>
        <w:ind w:firstLine="0"/>
      </w:pPr>
      <w:r>
        <w:br w:type="page"/>
      </w:r>
    </w:p>
    <w:p w:rsidR="00BB76F4" w:rsidRPr="00193348" w:rsidRDefault="006476FA" w:rsidP="00193348">
      <w:pPr>
        <w:pStyle w:val="Balk1"/>
      </w:pPr>
      <w:bookmarkStart w:id="35" w:name="_Toc16225393"/>
      <w:r w:rsidRPr="006476FA">
        <w:lastRenderedPageBreak/>
        <w:t>2. GENEL BİLGİLER</w:t>
      </w:r>
      <w:bookmarkStart w:id="36" w:name="_Toc482344491"/>
      <w:bookmarkStart w:id="37" w:name="_Toc486288767"/>
      <w:bookmarkStart w:id="38" w:name="_Toc488004476"/>
      <w:bookmarkStart w:id="39" w:name="_Toc488176622"/>
      <w:bookmarkEnd w:id="1"/>
      <w:bookmarkEnd w:id="2"/>
      <w:bookmarkEnd w:id="35"/>
    </w:p>
    <w:p w:rsidR="00BB76F4" w:rsidRDefault="00BB76F4" w:rsidP="00193348">
      <w:pPr>
        <w:spacing w:line="480" w:lineRule="auto"/>
        <w:jc w:val="center"/>
        <w:rPr>
          <w:b/>
        </w:rPr>
      </w:pPr>
    </w:p>
    <w:p w:rsidR="00CF26A1" w:rsidRDefault="00BB76F4" w:rsidP="0009202E">
      <w:pPr>
        <w:pStyle w:val="Balk2"/>
      </w:pPr>
      <w:bookmarkStart w:id="40" w:name="_Toc16225394"/>
      <w:r>
        <w:t xml:space="preserve">2.1. </w:t>
      </w:r>
      <w:r w:rsidR="00CF26A1" w:rsidRPr="00CF26A1">
        <w:t>Düşmenin Tanımı</w:t>
      </w:r>
      <w:bookmarkStart w:id="41" w:name="_Toc486288806"/>
      <w:bookmarkStart w:id="42" w:name="_Toc488004525"/>
      <w:bookmarkStart w:id="43" w:name="_Toc488176671"/>
      <w:bookmarkEnd w:id="36"/>
      <w:bookmarkEnd w:id="37"/>
      <w:bookmarkEnd w:id="38"/>
      <w:bookmarkEnd w:id="39"/>
      <w:bookmarkEnd w:id="40"/>
    </w:p>
    <w:p w:rsidR="0009202E" w:rsidRPr="0009202E" w:rsidRDefault="0009202E" w:rsidP="0009202E">
      <w:pPr>
        <w:spacing w:line="240" w:lineRule="auto"/>
      </w:pPr>
    </w:p>
    <w:p w:rsidR="00CF26A1" w:rsidRPr="00CF26A1" w:rsidRDefault="00CF26A1" w:rsidP="00CF26A1">
      <w:pPr>
        <w:spacing w:after="200"/>
        <w:ind w:firstLine="360"/>
        <w:rPr>
          <w:rFonts w:eastAsia="Calibri" w:cs="Times New Roman"/>
          <w:szCs w:val="24"/>
        </w:rPr>
      </w:pPr>
      <w:r w:rsidRPr="00CF26A1">
        <w:rPr>
          <w:rFonts w:eastAsia="Calibri" w:cs="Times New Roman"/>
          <w:szCs w:val="24"/>
        </w:rPr>
        <w:t xml:space="preserve">Düşme; </w:t>
      </w:r>
      <w:proofErr w:type="gramStart"/>
      <w:r w:rsidRPr="00CF26A1">
        <w:rPr>
          <w:rFonts w:eastAsia="Calibri" w:cs="Times New Roman"/>
          <w:szCs w:val="24"/>
        </w:rPr>
        <w:t>literatürde</w:t>
      </w:r>
      <w:proofErr w:type="gramEnd"/>
      <w:r w:rsidRPr="00CF26A1">
        <w:rPr>
          <w:rFonts w:eastAsia="Calibri" w:cs="Times New Roman"/>
          <w:szCs w:val="24"/>
        </w:rPr>
        <w:t xml:space="preserve"> bireyin olduğu, bulunduğu ve tutunduğu yerden ayrılarak, dengesini kaybederek, yer çekiminin de etkisi ile yukarıdan aşağıya inmesi şeklinde tanımlanmaktadır (Türk Dil Kurumu, 2006; Savcı ve ark, 2009; Çeçen ve ark, 2011; Bulut ve ark, 2013). Hastanede yatan hastalarda istenmeyen sonuçlardan olan düşmeler, yatarak tedavi gören hastaların sık deneyimlediği bir durumdur.  Başka bir tanımda düşme; bireyin herhangi bir zorlayıcı kuvvet, senkop ya da inme olmadan; dikkatsizlik sonucu bulunduğu seviyeden daha aşağıdaki bir seviyede hareketsiz hale gelmesi şeklinde tanımlanmıştır (Alexander ve ark, 1992).</w:t>
      </w:r>
    </w:p>
    <w:p w:rsidR="00CF26A1" w:rsidRPr="00CF26A1" w:rsidRDefault="00CF26A1" w:rsidP="00CF26A1">
      <w:pPr>
        <w:spacing w:after="200"/>
        <w:ind w:firstLine="360"/>
        <w:rPr>
          <w:rFonts w:eastAsia="Calibri" w:cs="Times New Roman"/>
          <w:szCs w:val="24"/>
        </w:rPr>
      </w:pPr>
      <w:r w:rsidRPr="00CF26A1">
        <w:rPr>
          <w:rFonts w:eastAsia="Calibri" w:cs="Times New Roman"/>
          <w:szCs w:val="24"/>
        </w:rPr>
        <w:t xml:space="preserve">Joint Commission International düşmeyi, fiziksel bir yaralanmaya sebep olabilecek planlanmamış ani yere doğru hareket değişiklikleri olarak tanımlamaktadır (JCI, 2010). Ayrıca düşme biomedikal, fizyolojik, psikososyal ve çevresel birçok faktörün ilişkili olduğu ve düşen bireyde önemli sorunlar yaratan karmaşık bir durum olarak da tanımlanmıştır (Bıyıklı ve Nahcivan, 2006). </w:t>
      </w:r>
    </w:p>
    <w:p w:rsidR="00CF26A1" w:rsidRPr="00CF26A1" w:rsidRDefault="00CF26A1" w:rsidP="00CF26A1">
      <w:pPr>
        <w:spacing w:after="200"/>
        <w:ind w:firstLine="360"/>
        <w:rPr>
          <w:rFonts w:eastAsia="Calibri" w:cs="Times New Roman"/>
          <w:szCs w:val="24"/>
        </w:rPr>
      </w:pPr>
      <w:r w:rsidRPr="00CF26A1">
        <w:rPr>
          <w:rFonts w:eastAsia="Calibri" w:cs="Times New Roman"/>
          <w:szCs w:val="24"/>
        </w:rPr>
        <w:t xml:space="preserve">Yer çekimine bağlı olarak her zaman düşme gerçekleşebilir. Düşme genellikle insanın dik durma refleksine bağlı olarak birçok zıt eylemin, dik durma isteğiyle bir araya gelmesinin bir sonucu olarak ortaya çıkar (Alcan ve ark, 2012; Barış, 2016). Son 12 ay içerisinde ikiden daha fazla düşme olması durumu rekürren yani tekrar eden düşme olarak tanımlanmaktadır (Lamb ve ark, 2005). </w:t>
      </w:r>
    </w:p>
    <w:p w:rsidR="00CF26A1" w:rsidRPr="00CF26A1" w:rsidRDefault="00CF26A1" w:rsidP="00CF26A1">
      <w:pPr>
        <w:spacing w:after="200" w:line="480" w:lineRule="auto"/>
        <w:ind w:firstLine="360"/>
        <w:rPr>
          <w:rFonts w:eastAsia="Calibri" w:cs="Times New Roman"/>
          <w:szCs w:val="24"/>
        </w:rPr>
      </w:pPr>
    </w:p>
    <w:p w:rsidR="00CF26A1" w:rsidRPr="00CF26A1" w:rsidRDefault="00CF26A1" w:rsidP="00CF26A1">
      <w:pPr>
        <w:pStyle w:val="Balk2"/>
        <w:rPr>
          <w:rFonts w:eastAsia="Calibri"/>
        </w:rPr>
      </w:pPr>
      <w:bookmarkStart w:id="44" w:name="_Toc13954562"/>
      <w:bookmarkStart w:id="45" w:name="_Toc13954637"/>
      <w:bookmarkStart w:id="46" w:name="_Toc15998697"/>
      <w:bookmarkStart w:id="47" w:name="_Toc16225395"/>
      <w:r w:rsidRPr="00CF26A1">
        <w:rPr>
          <w:rFonts w:eastAsia="Calibri"/>
        </w:rPr>
        <w:t>2.2. Düşme Görülme Sıklığı</w:t>
      </w:r>
      <w:bookmarkEnd w:id="44"/>
      <w:bookmarkEnd w:id="45"/>
      <w:bookmarkEnd w:id="46"/>
      <w:bookmarkEnd w:id="47"/>
    </w:p>
    <w:p w:rsidR="00CF26A1" w:rsidRPr="00CF26A1" w:rsidRDefault="00CF26A1" w:rsidP="002C54A0">
      <w:pPr>
        <w:spacing w:after="200" w:line="240" w:lineRule="auto"/>
        <w:ind w:firstLine="360"/>
        <w:rPr>
          <w:rFonts w:eastAsia="Calibri" w:cs="Times New Roman"/>
          <w:b/>
          <w:szCs w:val="24"/>
        </w:rPr>
      </w:pPr>
    </w:p>
    <w:p w:rsidR="00CF26A1" w:rsidRPr="00CF26A1" w:rsidRDefault="00CF26A1" w:rsidP="00CF26A1">
      <w:pPr>
        <w:spacing w:after="200"/>
        <w:ind w:firstLine="708"/>
        <w:rPr>
          <w:rFonts w:eastAsia="Calibri" w:cs="Times New Roman"/>
          <w:szCs w:val="24"/>
        </w:rPr>
      </w:pPr>
      <w:r w:rsidRPr="00CF26A1">
        <w:rPr>
          <w:rFonts w:eastAsia="Calibri" w:cs="Times New Roman"/>
          <w:szCs w:val="24"/>
        </w:rPr>
        <w:t xml:space="preserve">Düşmeler, hastanede yatan hastalar için major bir güvenlik sorunudur (Mitchell ve ark, 2018). Düşmeler, Amerika’daki hastanelerde en yaygın bildirilen ve önlenebilir olaylardır (Quigley ve ark, 2014; Rutledge ve Schub, 2016; McQuaid-Bascon ve ark, 2018). Hastanede yatan hastaların yaklaşık %15’i hastanede kaldıkları süre esnasında en az bir kez düşmektedir (Rutledge ve Schub, 2016). Dünya Sağlık Örgütü (World Health Organization-WHO) tarafından 2016 yılında 424 bin ölümcül düşme meydana geldiği ve düşmelerin istenmeyen </w:t>
      </w:r>
      <w:r w:rsidRPr="00CF26A1">
        <w:rPr>
          <w:rFonts w:eastAsia="Calibri" w:cs="Times New Roman"/>
          <w:szCs w:val="24"/>
        </w:rPr>
        <w:lastRenderedPageBreak/>
        <w:t>yaralanma ya da kazalarda dünya çapında ikinci ölüm nedeni olduğu bildirilmiştir. Morse tarafından yapılan bir çalışmada hastane ortamında gerçekleşen düşmelerin yaklaşık %92’sinin önlenebilir olduğu belirtilmiştir (Morse, 2009).</w:t>
      </w:r>
    </w:p>
    <w:p w:rsidR="00CF26A1" w:rsidRPr="00CF26A1" w:rsidRDefault="00CF26A1" w:rsidP="00CF26A1">
      <w:pPr>
        <w:spacing w:after="200"/>
        <w:ind w:firstLine="708"/>
        <w:rPr>
          <w:rFonts w:eastAsia="Calibri" w:cs="Times New Roman"/>
          <w:szCs w:val="24"/>
        </w:rPr>
      </w:pPr>
      <w:r w:rsidRPr="00CF26A1">
        <w:rPr>
          <w:rFonts w:eastAsia="Calibri" w:cs="Times New Roman"/>
          <w:szCs w:val="24"/>
        </w:rPr>
        <w:t xml:space="preserve">Düşme sıklığı oranı yaşlı bakım, nöroloji ve </w:t>
      </w:r>
      <w:proofErr w:type="gramStart"/>
      <w:r w:rsidRPr="00CF26A1">
        <w:rPr>
          <w:rFonts w:eastAsia="Calibri" w:cs="Times New Roman"/>
          <w:szCs w:val="24"/>
        </w:rPr>
        <w:t>rehabilitasyon</w:t>
      </w:r>
      <w:proofErr w:type="gramEnd"/>
      <w:r w:rsidRPr="00CF26A1">
        <w:rPr>
          <w:rFonts w:eastAsia="Calibri" w:cs="Times New Roman"/>
          <w:szCs w:val="24"/>
        </w:rPr>
        <w:t xml:space="preserve"> ünitelerinde artmakla birlikte günlük 1000 hasta başına 1.3-8.9 dur (Rutledge ve Schub, 2016).  Amerika’da her yıl 1000 hastadan 100’ü hastanelerde düşmekte ve bunların %30-50’si yaralanma ile sonuçlanmaktadır. Ciddi yaralanma ile sonuçlanan düşmeler,  istenmeyen en önemli 10 olay arasındadır (TJC, 2015). </w:t>
      </w:r>
    </w:p>
    <w:p w:rsidR="00CF26A1" w:rsidRPr="00CF26A1" w:rsidRDefault="00CF26A1" w:rsidP="00CF26A1">
      <w:pPr>
        <w:spacing w:after="200"/>
        <w:ind w:firstLine="708"/>
        <w:rPr>
          <w:rFonts w:eastAsia="Calibri" w:cs="Times New Roman"/>
          <w:szCs w:val="24"/>
        </w:rPr>
      </w:pPr>
      <w:r w:rsidRPr="00CF26A1">
        <w:rPr>
          <w:rFonts w:eastAsia="Calibri" w:cs="Times New Roman"/>
          <w:szCs w:val="24"/>
        </w:rPr>
        <w:t>Düşmeler 2008 yılından beri Birleşmiş Milletlerde Sağlık Sigortası Merkezlerinde ve İlaç Dağıtım Hizmetlerinde, hastanede ortaya çıkan durumlar listesine eklenmiştir (Rutledge ve Schub, 2016). The Joint Commisison Sentinel Alert Event veri tabanına 2009 yılından beri yaralanma ile sonuçlanan 465 düşme bildirilmiştir. Bu düşmelerin büyük çoğunluğu hastanelerde meydana gelmiştir. Bu düşmelerin yaklaşık %63’ü ölümle sonuçlanmış, bir kısmı da sakatlanma ile sonuçlanmıştır. Ayrıca uzun dönemli bakımın verildiği hastane dışı kuruluşlarda ciddi rakamlarda düşme sayısı bildirilmiştir. (TJC, 2015; Rutledge ve Schub, 2016). Yapılan bir çalışmada Avustralya’da, 2014-2015 yılları arasında toplam 33 binden fazla ciddi zararlara sahip düşme olayının raporlandığını belirtmiştir. Aynı çalışmada düşme sonucu ek tedavi giderlerinin hasta başına 3.800 ile 9.450 Avustralya doları arasında olduğu bildirilmiştir (Hill ve ark, 2016).</w:t>
      </w:r>
    </w:p>
    <w:p w:rsidR="00CF26A1" w:rsidRPr="00CF26A1" w:rsidRDefault="00CF26A1" w:rsidP="00CF26A1">
      <w:pPr>
        <w:spacing w:after="200"/>
        <w:ind w:firstLine="708"/>
        <w:rPr>
          <w:rFonts w:eastAsia="Calibri" w:cs="Times New Roman"/>
          <w:szCs w:val="24"/>
        </w:rPr>
      </w:pPr>
      <w:r w:rsidRPr="00CF26A1">
        <w:rPr>
          <w:rFonts w:eastAsia="Calibri" w:cs="Times New Roman"/>
          <w:szCs w:val="24"/>
        </w:rPr>
        <w:t xml:space="preserve">Ülkemizde de hasta düşmeleri ve düşme oranları üzerine yapılmış çalışmalar bulunmaktadır. Yapılan çalışmalarda kliniklerdeki düşme sıklığı oranı %0.8 ile %20.9 arasında, düşme riski oranı ise %10 ile %82.9 arasında değişmektedir. Savcı ve ark (2009) yapmış olduğu bir çalışmada nöroloji ve nöroşirurji kliniklerinde yatan hastaların %55.5’inde düşme riskinin yüksek olduğu ve son üç ay içindeki düşme oranının %20.9 olduğu bildirmiştir. Demir ve ark (2016) yapmış oldukları çalışmada kliniklere göre düşme oranları incelenmiş nöroloji kliniğinde %6.12, cerrahi servisinde %2.18, ortopedi servisinde ise %0.8 olarak bulunmuştur. Yoğun bakım hemşireleri ile yapılan başka bir çalışmada ise yoğun bakım servislerinin diğer servislere göre %55 daha fazla düşme riski olduğu belirtilmiştir (Duman ve Kitiş, 2013). Yapılan başka bir çalışmada beyin cerrahisi kliniğinde yatan hastaların düşme riski oranı %82.9 olarak bulunmuştur (Oyur Çelik ve Zıngal, 2016). </w:t>
      </w:r>
    </w:p>
    <w:p w:rsidR="00CF26A1" w:rsidRPr="00CF26A1" w:rsidRDefault="00CF26A1" w:rsidP="00CF26A1">
      <w:pPr>
        <w:spacing w:after="200"/>
        <w:ind w:firstLine="708"/>
        <w:rPr>
          <w:rFonts w:eastAsia="Calibri" w:cs="Times New Roman"/>
          <w:szCs w:val="24"/>
        </w:rPr>
      </w:pPr>
      <w:r w:rsidRPr="00CF26A1">
        <w:rPr>
          <w:rFonts w:eastAsia="Calibri" w:cs="Times New Roman"/>
          <w:szCs w:val="24"/>
        </w:rPr>
        <w:t xml:space="preserve">Ülkemizde yaşlılara yönelik yapılan çalışmalarda düşme ve düşme riski oranları belirtilmiştir. Savcı ve ark (2009) çalışmasında 65 yaş ve üzeri yaşlılarda düşme riski oranını </w:t>
      </w:r>
      <w:r w:rsidRPr="00CF26A1">
        <w:rPr>
          <w:rFonts w:eastAsia="Calibri" w:cs="Times New Roman"/>
          <w:szCs w:val="24"/>
        </w:rPr>
        <w:lastRenderedPageBreak/>
        <w:t xml:space="preserve">%10; Beyazay ve Durna’ın (2011) çalışmasında 65 yaş üstü hastalarda son bir yıl içinde düşme oranını %32.8; Özcan ve ark (2005) huzurevinde kalan yaşlılarda düşme oranını %32 olarak bulmuştur. </w:t>
      </w:r>
    </w:p>
    <w:p w:rsidR="00CF26A1" w:rsidRPr="00CF26A1" w:rsidRDefault="00CF26A1" w:rsidP="00CF26A1">
      <w:pPr>
        <w:spacing w:after="200"/>
        <w:ind w:firstLine="0"/>
        <w:rPr>
          <w:rFonts w:eastAsia="Calibri" w:cs="Times New Roman"/>
          <w:szCs w:val="24"/>
        </w:rPr>
      </w:pPr>
      <w:r w:rsidRPr="00CF26A1">
        <w:rPr>
          <w:rFonts w:eastAsia="Calibri" w:cs="Times New Roman"/>
          <w:szCs w:val="24"/>
        </w:rPr>
        <w:tab/>
        <w:t xml:space="preserve">Joint Commission International (2010) tarafından Hasta Güvenliği hedeflerinde öncelik verilen alanlar arasında hasta düşmeleri yer almaktadır.  JCI, hasta düşmelerinin azaltılması için tüm sağlık çalışanlarının uygulamalarını içeren örnek bir çerçeve oluşturmuştur (JCI, 2010). Ayrıca JCI tarafından resmi olarak tanımlanmış olan Sentinel Alert Event Organizasyonu sağlıkta profesyonel bakım ve önlenebilir olaylar üzerine çalışmalar yapmaktadır (TJC, 2015). Bu kuruluşlar düşmelere neden olan tuvalet, hareket ve bilişsel bozukluklar gibi ana nedenler, hasta problemlerinin risk değerlendirme araçları ile değerlendirilmesi ve düşmelerin önlenmesi üzerine güncel çalışmalar yapmaktadır (TJC, 2015). </w:t>
      </w:r>
    </w:p>
    <w:p w:rsidR="00CF26A1" w:rsidRPr="00CF26A1" w:rsidRDefault="00CF26A1" w:rsidP="00CF26A1">
      <w:pPr>
        <w:spacing w:after="200" w:line="480" w:lineRule="auto"/>
        <w:ind w:firstLine="0"/>
        <w:outlineLvl w:val="1"/>
        <w:rPr>
          <w:rFonts w:eastAsia="Calibri" w:cs="Times New Roman"/>
          <w:b/>
          <w:szCs w:val="24"/>
        </w:rPr>
      </w:pPr>
    </w:p>
    <w:p w:rsidR="00CF26A1" w:rsidRPr="00CF26A1" w:rsidRDefault="00CF26A1" w:rsidP="00CF26A1">
      <w:pPr>
        <w:pStyle w:val="Balk2"/>
        <w:rPr>
          <w:rFonts w:eastAsia="Calibri"/>
        </w:rPr>
      </w:pPr>
      <w:bookmarkStart w:id="48" w:name="_Toc13954563"/>
      <w:bookmarkStart w:id="49" w:name="_Toc13954638"/>
      <w:bookmarkStart w:id="50" w:name="_Toc15998698"/>
      <w:bookmarkStart w:id="51" w:name="_Toc16225396"/>
      <w:r w:rsidRPr="00CF26A1">
        <w:rPr>
          <w:rFonts w:eastAsia="Calibri"/>
        </w:rPr>
        <w:t>2.3. Düşmeye Neden Olan Risk Faktörleri</w:t>
      </w:r>
      <w:bookmarkEnd w:id="48"/>
      <w:bookmarkEnd w:id="49"/>
      <w:bookmarkEnd w:id="50"/>
      <w:bookmarkEnd w:id="51"/>
    </w:p>
    <w:p w:rsidR="00CF26A1" w:rsidRPr="00CF26A1" w:rsidRDefault="00CF26A1" w:rsidP="002C54A0">
      <w:pPr>
        <w:spacing w:after="200" w:line="240" w:lineRule="auto"/>
        <w:ind w:firstLine="0"/>
        <w:rPr>
          <w:rFonts w:eastAsia="Calibri" w:cs="Times New Roman"/>
          <w:b/>
          <w:szCs w:val="24"/>
        </w:rPr>
      </w:pPr>
    </w:p>
    <w:p w:rsidR="00CF26A1" w:rsidRPr="00CF26A1" w:rsidRDefault="00CF26A1" w:rsidP="00CF26A1">
      <w:pPr>
        <w:spacing w:after="200"/>
        <w:ind w:firstLine="708"/>
        <w:rPr>
          <w:rFonts w:eastAsia="Calibri" w:cs="Times New Roman"/>
          <w:szCs w:val="24"/>
        </w:rPr>
      </w:pPr>
      <w:r w:rsidRPr="00CF26A1">
        <w:rPr>
          <w:rFonts w:eastAsia="Calibri" w:cs="Times New Roman"/>
          <w:szCs w:val="24"/>
        </w:rPr>
        <w:t>Hasta düşmelerinin birçok sebebi vardır. Düşmelere neden olan temel faktörler arasında genel olarak, yürüme ve denge bozuklukları (de Sousa Costa ve ark, 2017), halsizlik kol ve bacaklarda güçsüzlük ve düzensiz kol hareketleri gibi fiziksel durumlar ile yardım almayı reddeden yüksek riskli hastalar gibi davranışsal faktörler yer almaktadır (JCI, 2010; Uysal ve Çakırcalı, 2015). Çoklu risk faktörüne sahip olunması ise</w:t>
      </w:r>
      <w:r w:rsidRPr="00CF26A1">
        <w:rPr>
          <w:rFonts w:eastAsia="Calibri" w:cs="Times New Roman"/>
          <w:color w:val="00B050"/>
          <w:szCs w:val="24"/>
        </w:rPr>
        <w:t xml:space="preserve"> </w:t>
      </w:r>
      <w:r w:rsidRPr="00CF26A1">
        <w:rPr>
          <w:rFonts w:eastAsia="Calibri" w:cs="Times New Roman"/>
          <w:szCs w:val="24"/>
        </w:rPr>
        <w:t xml:space="preserve">düşme riskini artırmaktadır. </w:t>
      </w:r>
    </w:p>
    <w:p w:rsidR="00CF26A1" w:rsidRPr="00CF26A1" w:rsidRDefault="00CF26A1" w:rsidP="00CF26A1">
      <w:pPr>
        <w:spacing w:after="200"/>
        <w:ind w:firstLine="708"/>
        <w:rPr>
          <w:rFonts w:eastAsia="Calibri" w:cs="Times New Roman"/>
          <w:szCs w:val="24"/>
        </w:rPr>
      </w:pPr>
      <w:r w:rsidRPr="00CF26A1">
        <w:rPr>
          <w:rFonts w:eastAsia="Calibri" w:cs="Times New Roman"/>
          <w:szCs w:val="24"/>
        </w:rPr>
        <w:t xml:space="preserve">Hasta düşmelerine neden olan etmenler genel olarak bireysel ve çevresel faktörler olarak iki sınıfta gruplandırılmıştır. Buna göre düşmeye neden olan bireysel faktörler; yaş, fiziksel kısıtlılıklar, çoklu ilaç tedavisi kullanımı, madde bağımlılığı, baş dönmesi,  nörolojik hastalıklar, bilinç durumu değişiklikleridir. Ayrıca bireyde yürüme ve denge bozuklukları (de Sousa Costa ve ark, 2017), inkontinans, duyu kayıpları,  görme kaybı, halsizlik, uykusuzluk, mevcut kalça kırıkları, depresyon gibi bireyin kendisinde var olan durumlar da bireysel risk faktörleri arasındadır (JCI, 2010; Uysal ve Çakırcalı, 2015). Düşmeye neden olan çevresel faktörler ise; hastanın uygun olmayan ayakkabı/terlik kullanımı, zeminin ıslak ve kaygan olması, mobilyaların sabit ve kilitli olmaması,  hastanın kullanım alanlarının yetersiz </w:t>
      </w:r>
      <w:r w:rsidRPr="00CF26A1">
        <w:rPr>
          <w:rFonts w:eastAsia="Calibri" w:cs="Times New Roman"/>
          <w:szCs w:val="24"/>
        </w:rPr>
        <w:lastRenderedPageBreak/>
        <w:t xml:space="preserve">aydınlatılması, tutunma yerlerinin olmaması, kullanılan yardımcı araçların bireye uygun olmamasıdır (JCI, 2010; Chu, 2017). </w:t>
      </w:r>
    </w:p>
    <w:p w:rsidR="00CF26A1" w:rsidRPr="00CF26A1" w:rsidRDefault="00CF26A1" w:rsidP="00CF26A1">
      <w:pPr>
        <w:spacing w:after="200"/>
        <w:ind w:firstLine="708"/>
        <w:rPr>
          <w:rFonts w:eastAsia="Calibri" w:cs="Times New Roman"/>
          <w:szCs w:val="24"/>
        </w:rPr>
      </w:pPr>
      <w:r w:rsidRPr="00CF26A1">
        <w:rPr>
          <w:rFonts w:eastAsia="Calibri" w:cs="Times New Roman"/>
          <w:szCs w:val="24"/>
        </w:rPr>
        <w:t xml:space="preserve">Sentinel Alert Event veri tabanına bildirilen, ciddi problemler ile sonuçlanan hasta düşmelerinin nedenleri analiz edilmiştir. Düşmeye neden olan durumlar genel olarak şöyle belirtilmiştir; sağlık çalışanları tarafından hastanın yetersiz değerlendirilmesi, refakatçı eksikliği, uygun olmayan fiziksel ortamlardır. Bunun dışında sağlık personelleri arasındaki görev karmaşıklığı, iletişim ve eğitim yetersizliği, güvenlik protokollerine bağlı kalınmaması,  yönetimden kaynaklı eksiklikler ve yetersiz personel sayısı da hasta düşmelerine neden olmaktadır (TJC, 2015). Yapılan bir çalışmada düşmelere neden olan beş etmen sıralanmıştır; düşme kayıtlarının eksik raporlanması, riskli hastalar için kabul edilen düşmeleri önleyici protokollerin yetersizliği, düşmeleri önleyici protokoller hakkında bilginin sınırlı olması, düşme riski değerlendirme araçlarının eksikliği ve düşmeleri önlemek için uygulanan çoklu bireysel girişimlerin yetersiz olmasıdır (Comino-Sanz ve ark, 2018). </w:t>
      </w:r>
    </w:p>
    <w:p w:rsidR="00CF26A1" w:rsidRPr="00CF26A1" w:rsidRDefault="00CF26A1" w:rsidP="00CF26A1">
      <w:pPr>
        <w:spacing w:after="200" w:line="480" w:lineRule="auto"/>
        <w:ind w:firstLine="708"/>
        <w:rPr>
          <w:rFonts w:eastAsia="Calibri" w:cs="Times New Roman"/>
          <w:szCs w:val="24"/>
        </w:rPr>
      </w:pPr>
    </w:p>
    <w:p w:rsidR="00CF26A1" w:rsidRPr="00CF26A1" w:rsidRDefault="00CF26A1" w:rsidP="00CF26A1">
      <w:pPr>
        <w:pStyle w:val="Balk3"/>
        <w:rPr>
          <w:rFonts w:eastAsia="Calibri"/>
        </w:rPr>
      </w:pPr>
      <w:bookmarkStart w:id="52" w:name="_Toc13954564"/>
      <w:bookmarkStart w:id="53" w:name="_Toc13954639"/>
      <w:bookmarkStart w:id="54" w:name="_Toc15998699"/>
      <w:bookmarkStart w:id="55" w:name="_Toc16225397"/>
      <w:r w:rsidRPr="00CF26A1">
        <w:rPr>
          <w:rFonts w:eastAsia="Calibri"/>
        </w:rPr>
        <w:t>2.3.1.</w:t>
      </w:r>
      <w:r w:rsidR="00FE412D">
        <w:rPr>
          <w:rFonts w:eastAsia="Calibri"/>
        </w:rPr>
        <w:t xml:space="preserve"> </w:t>
      </w:r>
      <w:r w:rsidRPr="00CF26A1">
        <w:rPr>
          <w:rFonts w:eastAsia="Calibri"/>
        </w:rPr>
        <w:t>Düşmeye Neden Olan Bireysel Risk Faktörleri</w:t>
      </w:r>
      <w:bookmarkEnd w:id="52"/>
      <w:bookmarkEnd w:id="53"/>
      <w:bookmarkEnd w:id="54"/>
      <w:bookmarkEnd w:id="55"/>
    </w:p>
    <w:p w:rsidR="00CF26A1" w:rsidRPr="00CF26A1" w:rsidRDefault="00CF26A1" w:rsidP="00CF26A1">
      <w:pPr>
        <w:spacing w:after="200" w:line="240" w:lineRule="auto"/>
        <w:ind w:firstLine="0"/>
        <w:rPr>
          <w:rFonts w:eastAsia="Calibri" w:cs="Times New Roman"/>
          <w:b/>
          <w:szCs w:val="24"/>
        </w:rPr>
      </w:pPr>
    </w:p>
    <w:p w:rsidR="00CF26A1" w:rsidRPr="00CF26A1" w:rsidRDefault="00CF26A1" w:rsidP="00CF26A1">
      <w:pPr>
        <w:spacing w:after="200"/>
        <w:ind w:firstLine="0"/>
        <w:outlineLvl w:val="3"/>
        <w:rPr>
          <w:rFonts w:eastAsia="Calibri" w:cs="Times New Roman"/>
          <w:b/>
          <w:szCs w:val="24"/>
        </w:rPr>
      </w:pPr>
      <w:bookmarkStart w:id="56" w:name="_Toc15998464"/>
      <w:bookmarkStart w:id="57" w:name="_Toc15998700"/>
      <w:r w:rsidRPr="00CF26A1">
        <w:rPr>
          <w:rFonts w:eastAsia="Calibri" w:cs="Times New Roman"/>
          <w:b/>
          <w:szCs w:val="24"/>
        </w:rPr>
        <w:t xml:space="preserve">Yaş: </w:t>
      </w:r>
      <w:r w:rsidRPr="00CF26A1">
        <w:rPr>
          <w:rFonts w:eastAsia="Calibri" w:cs="Times New Roman"/>
          <w:szCs w:val="24"/>
        </w:rPr>
        <w:t>Yaşlılık bireyin biyolojik, psikolojik ve fizyolojik işlevlerinde görülen değişikliklerin, yetersizliklerin ve gerilemelerin birlikte görüldüğü bir dönemdir. Bireyin hareket yeteneği, esnekliği ve kas gücünde azalma, denge kaybı (Cruz-Díaz ve ark, 2015), bağımlılık, duyusal bozukluklar (Andrade ve ark, 2017; Hamm ve ark, 2016), sahip olunan çoklu hastalıklar, yalnız yaşama gibi etmenler yaşlılıkta bireyin düşme riskini artırmaktadır. Bu dönem hastalık olarak tanımlanmamakla birlikte fizyolojik bir süreçtir (Bıyıklı, 2006). Bu süreçte yaşlı bireyin yaşamını ve bağımsızlığını etkileyen major sorunlar arasında düşmeler görülmektedir. Ayrıca yaşlı bireylerde görülen düşme korkusu (Cruz-Díaz ve ark, 2015; Korall ve ark, 2018), bilişsel bozukluklara bağlı yardım çağıramama gibi durumlar düşmelere neden olabilmektedir. Düşmelere yaşlıların toplu yaşadıkları huzurevi ve yaşlı bakım evi gibi alanlarda daha sık karşılaşılmaktadır.</w:t>
      </w:r>
      <w:bookmarkEnd w:id="56"/>
      <w:bookmarkEnd w:id="57"/>
      <w:r w:rsidRPr="00CF26A1">
        <w:rPr>
          <w:rFonts w:eastAsia="Calibri" w:cs="Times New Roman"/>
          <w:b/>
          <w:szCs w:val="24"/>
        </w:rPr>
        <w:t xml:space="preserve"> </w:t>
      </w:r>
    </w:p>
    <w:p w:rsidR="00CF26A1" w:rsidRPr="00CF26A1" w:rsidRDefault="00CF26A1" w:rsidP="00CF26A1">
      <w:pPr>
        <w:spacing w:after="200"/>
        <w:ind w:firstLine="360"/>
        <w:rPr>
          <w:rFonts w:eastAsia="Calibri" w:cs="Times New Roman"/>
          <w:strike/>
          <w:szCs w:val="24"/>
        </w:rPr>
      </w:pPr>
      <w:r w:rsidRPr="00CF26A1">
        <w:rPr>
          <w:rFonts w:eastAsia="Calibri" w:cs="Times New Roman"/>
          <w:szCs w:val="24"/>
        </w:rPr>
        <w:t xml:space="preserve">Literatürde yaşlılarda düşme sıklığı üzerine yapılmış birçok çalışma bulunmaktadır. Yapılan bir çalışmada 65 yaş üstü yaşlı bireylerin yıllık  %17-45’inin (Bıyıklı, 2006; Rubenstein ve ark, 1994), başka bir çalışmada ise yaklaşık %30’unun yılda en az bir kez </w:t>
      </w:r>
      <w:r w:rsidRPr="00CF26A1">
        <w:rPr>
          <w:rFonts w:eastAsia="Calibri" w:cs="Times New Roman"/>
          <w:szCs w:val="24"/>
        </w:rPr>
        <w:lastRenderedPageBreak/>
        <w:t xml:space="preserve">düşme yaşadığı belirtilmiştir (Hamm, 2016). Huzurevlerinde kalan yaşlı bireylerde düşme oranı %70’i bulabilmektedir (Bıyıklı, 2006; Rubenstein ve ark, 1994). </w:t>
      </w:r>
      <w:r w:rsidRPr="00CF26A1">
        <w:rPr>
          <w:rFonts w:eastAsia="Calibri" w:cs="Times New Roman"/>
          <w:strike/>
          <w:szCs w:val="24"/>
        </w:rPr>
        <w:t xml:space="preserve"> </w:t>
      </w:r>
    </w:p>
    <w:p w:rsidR="00CF26A1" w:rsidRPr="00CF26A1" w:rsidRDefault="00CF26A1" w:rsidP="00CF26A1">
      <w:pPr>
        <w:spacing w:after="200"/>
        <w:ind w:firstLine="360"/>
        <w:rPr>
          <w:rFonts w:eastAsia="Calibri" w:cs="Times New Roman"/>
          <w:szCs w:val="24"/>
        </w:rPr>
      </w:pPr>
      <w:r w:rsidRPr="00CF26A1">
        <w:rPr>
          <w:rFonts w:eastAsia="Calibri" w:cs="Times New Roman"/>
          <w:szCs w:val="24"/>
        </w:rPr>
        <w:t>Ülkemizde düşme risk düzeyini belirlemeye yönelik yapılan bir çalışmada klinik ortamda 65 yaş ve üzeri bireylerde düşme oranının % 10 olduğu bildirilmiştir. (Savcı ve ark, 2009). Bu oran 75 yaş sonrasında daha da yükselmekte ve düşme olaylarının yarısı tekrarlanmaktadır (Bıyıklı, 2006; Tinetti, 2003; Yıldırım ve Karadakovan, 2004; Health Evidence Network, 2004; Black ve Wood, 2005).</w:t>
      </w:r>
    </w:p>
    <w:p w:rsidR="00CF26A1" w:rsidRPr="00CF26A1" w:rsidRDefault="00CF26A1" w:rsidP="00CF26A1">
      <w:pPr>
        <w:spacing w:after="200"/>
        <w:ind w:firstLine="0"/>
        <w:outlineLvl w:val="3"/>
        <w:rPr>
          <w:rFonts w:eastAsia="Calibri" w:cs="Times New Roman"/>
          <w:szCs w:val="24"/>
        </w:rPr>
      </w:pPr>
      <w:bookmarkStart w:id="58" w:name="_Toc15998465"/>
      <w:bookmarkStart w:id="59" w:name="_Toc15998701"/>
      <w:r w:rsidRPr="00CF26A1">
        <w:rPr>
          <w:rFonts w:eastAsia="Calibri" w:cs="Times New Roman"/>
          <w:b/>
          <w:szCs w:val="24"/>
        </w:rPr>
        <w:t xml:space="preserve">Cinsiyet: </w:t>
      </w:r>
      <w:r w:rsidRPr="00CF26A1">
        <w:rPr>
          <w:rFonts w:eastAsia="Calibri" w:cs="Times New Roman"/>
          <w:szCs w:val="24"/>
        </w:rPr>
        <w:t>Cinsiyet çok ciddi etkiye sahip olamasa da düşmeye neden olan risk faktörleri arasında yer almaktadır. Literatürde, cinsiyetin düşme üzerine etkisini inceleyen çok fazla çalışma bulunmamaktadır.  Tsai ve diğerleri tarafından ileri yaştaki yetişkinlerle yapılan çalışmada erkek hastaların düşme oranının (%55) kadın hastaların düşme oranından (%45) daha fazla olduğu belirtilmiştir (Chu, 2017). Farklı bir çalışmada ise kadınların erkeklerden 2-4 kat daha fazla düşme yaşadığı belirtilmiştir (Bıyıklı, 2006; Karataş, Maral, 2001; Health Evidence Network, 2004; Black ve Wood, 2005).</w:t>
      </w:r>
      <w:bookmarkEnd w:id="58"/>
      <w:bookmarkEnd w:id="59"/>
      <w:r w:rsidRPr="00CF26A1">
        <w:rPr>
          <w:rFonts w:eastAsia="Calibri" w:cs="Times New Roman"/>
          <w:szCs w:val="24"/>
        </w:rPr>
        <w:t xml:space="preserve"> </w:t>
      </w:r>
    </w:p>
    <w:p w:rsidR="00CF26A1" w:rsidRPr="00CF26A1" w:rsidRDefault="00CF26A1" w:rsidP="00CF26A1">
      <w:pPr>
        <w:spacing w:after="200"/>
        <w:ind w:firstLine="360"/>
        <w:rPr>
          <w:rFonts w:eastAsia="Calibri" w:cs="Times New Roman"/>
          <w:szCs w:val="24"/>
        </w:rPr>
      </w:pPr>
      <w:r w:rsidRPr="00CF26A1">
        <w:rPr>
          <w:rFonts w:eastAsia="Calibri" w:cs="Times New Roman"/>
          <w:szCs w:val="24"/>
        </w:rPr>
        <w:t>Düşmeye neden olan faktörler cinsiyete göre farklılık göstermektedir. Erkeklerde düşme nedeni daha çok hareketsizlik aktivite yetersizliği iken kadınlardaki düşme nedeni kas güçsüzlüğü ve çoklu ilaç kullanımlarıdır (Bıyıklı, 2006).  Erkek hastalar, yardıma gereksinim duydukları zaman</w:t>
      </w:r>
      <w:r w:rsidRPr="00CF26A1">
        <w:rPr>
          <w:rFonts w:eastAsia="Calibri" w:cs="Times New Roman"/>
          <w:color w:val="00B050"/>
          <w:szCs w:val="24"/>
        </w:rPr>
        <w:t xml:space="preserve"> </w:t>
      </w:r>
      <w:r w:rsidRPr="00CF26A1">
        <w:rPr>
          <w:rFonts w:eastAsia="Calibri" w:cs="Times New Roman"/>
          <w:szCs w:val="24"/>
        </w:rPr>
        <w:t xml:space="preserve">yardım istemekten çekinmekte ve daha fazla riskli davranışlarda bulunmaktadırlar. Örneğin, banyoya girerken yardım isteyememektedir (Chu, 2017).  </w:t>
      </w:r>
    </w:p>
    <w:p w:rsidR="00CF26A1" w:rsidRPr="00CF26A1" w:rsidRDefault="00CF26A1" w:rsidP="00CF26A1">
      <w:pPr>
        <w:spacing w:after="200"/>
        <w:ind w:firstLine="0"/>
        <w:outlineLvl w:val="3"/>
        <w:rPr>
          <w:rFonts w:eastAsia="Calibri" w:cs="Times New Roman"/>
          <w:szCs w:val="24"/>
        </w:rPr>
      </w:pPr>
      <w:bookmarkStart w:id="60" w:name="_Toc15998466"/>
      <w:bookmarkStart w:id="61" w:name="_Toc15998702"/>
      <w:r w:rsidRPr="00CF26A1">
        <w:rPr>
          <w:rFonts w:eastAsia="Calibri" w:cs="Times New Roman"/>
          <w:b/>
          <w:szCs w:val="24"/>
        </w:rPr>
        <w:t xml:space="preserve">İlaç Kullanımı ve Tıbbi Uygulamalar: </w:t>
      </w:r>
      <w:r w:rsidRPr="00CF26A1">
        <w:rPr>
          <w:rFonts w:eastAsia="Calibri" w:cs="Times New Roman"/>
          <w:szCs w:val="24"/>
        </w:rPr>
        <w:t>İlaç kullanımı düşmeyi etkileyen en önemli risk faktörlerindendir. Aynı anda birden fazla ilaç kullanımı düşme oranını arttırmaktadır. Fakat çoğu hasta aynı anda birden fazla ilaç kullanımının düşme riskini arttırdığının farkında değildir. Aynı anda birden fazla ilaç kullanımı hastaların vücut dengelerini ve bilişsel</w:t>
      </w:r>
      <w:r w:rsidRPr="00CF26A1">
        <w:rPr>
          <w:rFonts w:eastAsia="Calibri" w:cs="Times New Roman"/>
          <w:color w:val="00B050"/>
          <w:szCs w:val="24"/>
        </w:rPr>
        <w:t xml:space="preserve"> </w:t>
      </w:r>
      <w:r w:rsidRPr="00CF26A1">
        <w:rPr>
          <w:rFonts w:eastAsia="Calibri" w:cs="Times New Roman"/>
          <w:szCs w:val="24"/>
        </w:rPr>
        <w:t>düzeylerini etkileyerek düşme riskini artırır. Özellikle düşme riskini artırdığı bilinen benzodiazepinler, sedatifler, nöroleptikler, antideprasanlar, antihiperglisemikler, antikonvülsifler, antiaritmikler, antihipertansifler gibi bazı ilaçların kullanımı düşme riskini artırmaktadır (Bıyıklı, 2006; Rubenstein ve ark, 1994).</w:t>
      </w:r>
      <w:bookmarkEnd w:id="60"/>
      <w:bookmarkEnd w:id="61"/>
      <w:r w:rsidRPr="00CF26A1">
        <w:rPr>
          <w:rFonts w:eastAsia="Calibri" w:cs="Times New Roman"/>
          <w:strike/>
          <w:szCs w:val="24"/>
        </w:rPr>
        <w:t xml:space="preserve"> </w:t>
      </w:r>
    </w:p>
    <w:p w:rsidR="00CF26A1" w:rsidRPr="00CF26A1" w:rsidRDefault="00CF26A1" w:rsidP="00CF26A1">
      <w:pPr>
        <w:spacing w:after="200"/>
        <w:ind w:firstLine="360"/>
        <w:rPr>
          <w:rFonts w:eastAsia="Calibri" w:cs="Times New Roman"/>
          <w:szCs w:val="24"/>
        </w:rPr>
      </w:pPr>
      <w:r w:rsidRPr="00CF26A1">
        <w:rPr>
          <w:rFonts w:eastAsia="Calibri" w:cs="Times New Roman"/>
          <w:szCs w:val="24"/>
        </w:rPr>
        <w:t xml:space="preserve">Literatürde kullanılan ilaçların düşme üzerine etkisini ortaya koyan çalışmalar bulunmaktadır. Kullanılan ilaç sayısı, belirli grup ya da özel ilaçların kullanımı, polifarmasi (aynı 4 ten fazla ilaç kullanımı) gibi durumlar düşme için risk oluşturmaktadır (McQuaid-Bascon ve ark, 2018). İlacın başlama dozu, yapılan doz değişiklikleri, son iki haftada başlanan </w:t>
      </w:r>
      <w:r w:rsidRPr="00CF26A1">
        <w:rPr>
          <w:rFonts w:eastAsia="Calibri" w:cs="Times New Roman"/>
          <w:szCs w:val="24"/>
        </w:rPr>
        <w:lastRenderedPageBreak/>
        <w:t xml:space="preserve">yeni ilaç kullanımı, ilacın kullanım zamanı gibi durumlar da düşme riskini artırmaktadır (Bıyıklı, 2006; Ruddock, 2004; Akyol, 2007; </w:t>
      </w:r>
      <w:r w:rsidRPr="00CF26A1">
        <w:rPr>
          <w:rFonts w:eastAsia="Calibri" w:cs="Times New Roman"/>
          <w:szCs w:val="24"/>
          <w:lang w:val="en-US"/>
        </w:rPr>
        <w:t>Degelau ve ark, 2012</w:t>
      </w:r>
      <w:r w:rsidRPr="00CF26A1">
        <w:rPr>
          <w:rFonts w:eastAsia="Calibri" w:cs="Times New Roman"/>
          <w:szCs w:val="24"/>
        </w:rPr>
        <w:t>). Özellikle çoklu ilaç kullanımının bilişsel yetersizliğe neden olduğu ve bireydeki düşme korkusunu artırdığı belirtilmektedir (Rubenstein ve ark, 1994).</w:t>
      </w:r>
    </w:p>
    <w:p w:rsidR="00CF26A1" w:rsidRPr="00CF26A1" w:rsidRDefault="00CF26A1" w:rsidP="00CF26A1">
      <w:pPr>
        <w:spacing w:after="200"/>
        <w:ind w:firstLine="360"/>
        <w:rPr>
          <w:rFonts w:eastAsia="Calibri" w:cs="Times New Roman"/>
          <w:szCs w:val="24"/>
        </w:rPr>
      </w:pPr>
      <w:r w:rsidRPr="00CF26A1">
        <w:rPr>
          <w:rFonts w:eastAsia="Calibri" w:cs="Times New Roman"/>
          <w:szCs w:val="24"/>
        </w:rPr>
        <w:t xml:space="preserve">Kullanılan ilaçlar vücutta birçok mekanizmayı etkileyerek düşmeye yol açar. İlaçların kullanım alanlarına göre vücutta bilişsel bozukluk, denge kaybı, postural hipotansiyon, halsizlik, sıvı elektrolit dengesizliği gibi düşme riskini arttıran durumları oluşturmaktadır (Bıyıklı, 2006). </w:t>
      </w:r>
    </w:p>
    <w:p w:rsidR="00CF26A1" w:rsidRPr="00CF26A1" w:rsidRDefault="00CF26A1" w:rsidP="00CF26A1">
      <w:pPr>
        <w:spacing w:after="200"/>
        <w:ind w:firstLine="0"/>
        <w:outlineLvl w:val="3"/>
        <w:rPr>
          <w:rFonts w:eastAsia="Calibri" w:cs="Times New Roman"/>
          <w:b/>
          <w:szCs w:val="24"/>
        </w:rPr>
      </w:pPr>
      <w:bookmarkStart w:id="62" w:name="_Toc15998467"/>
      <w:bookmarkStart w:id="63" w:name="_Toc15998703"/>
      <w:r w:rsidRPr="00CF26A1">
        <w:rPr>
          <w:rFonts w:eastAsia="Calibri" w:cs="Times New Roman"/>
          <w:b/>
          <w:szCs w:val="24"/>
        </w:rPr>
        <w:t xml:space="preserve">Güçsüzlük, Yürüme ve Denge Bozuklukları: </w:t>
      </w:r>
      <w:r w:rsidRPr="00CF26A1">
        <w:rPr>
          <w:rFonts w:eastAsia="Calibri" w:cs="Times New Roman"/>
          <w:szCs w:val="24"/>
        </w:rPr>
        <w:t xml:space="preserve">Normal bir vücut yer çekimine karşı koyan postural duruşa sahiptir.  Kas-iskelet ve sinir sistemi uyumlu olarak çalışmaktadır. Günlük yaşamdaki bütün gereksinimlerin karşılanması hareket sistemi ile doğrudan bağlantılıdır. Yaşlılık, uzun süre hareketsizlik, sakatlık ya da nörolojik hastalık gibi nedenlerden dolayı meydana gelen fizyolojik değişiklikler kas gücünün azalmasına, hareket kısıtlılığına, esneklik kaybına, yürüyüş ve denge bozukluğuna neden olmaktadır. Oluşan bu durumlar temel gereksinimlerini karşılamada hastayı bağımlılı hale getirir.  Merdiven gibi basamaklı alanlarda ya da yokuş gibi ortamlarda dengeli yürüyüş sağlanamaz.  Literatürde en yaygın düşme risk faktörünün yürüyüş bozukluğu, denge ve güç zayıflığı olduğu belirtilmiştir  (Rubenstein ve ark, 1994; Gardner ve ark, 2001; Shubert, 2011; </w:t>
      </w:r>
      <w:r w:rsidRPr="00CF26A1">
        <w:rPr>
          <w:rFonts w:eastAsia="Calibri" w:cs="Times New Roman"/>
          <w:szCs w:val="24"/>
          <w:lang w:val="en-US"/>
        </w:rPr>
        <w:t xml:space="preserve">Degelau ve ark, 2012; de Sousa </w:t>
      </w:r>
      <w:r w:rsidRPr="00CF26A1">
        <w:rPr>
          <w:rFonts w:eastAsia="Calibri" w:cs="Times New Roman"/>
          <w:szCs w:val="24"/>
        </w:rPr>
        <w:t xml:space="preserve">Costa ve ark, 2017; </w:t>
      </w:r>
      <w:r w:rsidRPr="00CF26A1">
        <w:rPr>
          <w:rFonts w:eastAsia="Calibri" w:cs="Times New Roman"/>
          <w:szCs w:val="24"/>
          <w:lang w:val="en-US"/>
        </w:rPr>
        <w:t xml:space="preserve">Ueda ve ark, 2017; McQuaid- </w:t>
      </w:r>
      <w:r w:rsidRPr="00CF26A1">
        <w:rPr>
          <w:rFonts w:eastAsia="Calibri" w:cs="Times New Roman"/>
          <w:szCs w:val="24"/>
        </w:rPr>
        <w:t>Bascon ve ark, 2018; Korall ve ark, 2018).</w:t>
      </w:r>
      <w:bookmarkEnd w:id="62"/>
      <w:bookmarkEnd w:id="63"/>
      <w:r w:rsidRPr="00CF26A1">
        <w:rPr>
          <w:rFonts w:eastAsia="Calibri" w:cs="Times New Roman"/>
          <w:b/>
          <w:szCs w:val="24"/>
        </w:rPr>
        <w:t xml:space="preserve"> </w:t>
      </w:r>
    </w:p>
    <w:p w:rsidR="00CF26A1" w:rsidRPr="00CF26A1" w:rsidRDefault="00CF26A1" w:rsidP="00CF26A1">
      <w:pPr>
        <w:spacing w:after="200"/>
        <w:ind w:firstLine="360"/>
        <w:rPr>
          <w:rFonts w:eastAsia="Calibri" w:cs="Times New Roman"/>
          <w:szCs w:val="24"/>
        </w:rPr>
      </w:pPr>
      <w:r w:rsidRPr="00CF26A1">
        <w:rPr>
          <w:rFonts w:eastAsia="Calibri" w:cs="Times New Roman"/>
          <w:szCs w:val="24"/>
        </w:rPr>
        <w:t xml:space="preserve">Dengeli yürüyüşün sağlanmasında bireyin giydiği ayakkabının uygunluğu önemlidir. Ayakkabının uygun olmaması ve yürümeye yardımcı araç kullanımı da düşmeye yol açar.  Yapılan çalışmalarda yürümeye yardımcı araç kullananlarda düşme oranı %8, kullanmayanlarda ise % 4.2 olarak bulunmuştur (Karataş ve Maral, 2001; Bıyıklı, 2006). </w:t>
      </w:r>
    </w:p>
    <w:p w:rsidR="00CF26A1" w:rsidRPr="00CF26A1" w:rsidRDefault="00CF26A1" w:rsidP="00CF26A1">
      <w:pPr>
        <w:spacing w:after="200"/>
        <w:ind w:firstLine="0"/>
        <w:outlineLvl w:val="3"/>
        <w:rPr>
          <w:rFonts w:eastAsia="Calibri" w:cs="Times New Roman"/>
          <w:szCs w:val="24"/>
        </w:rPr>
      </w:pPr>
      <w:bookmarkStart w:id="64" w:name="_Toc15998468"/>
      <w:bookmarkStart w:id="65" w:name="_Toc15998704"/>
      <w:r w:rsidRPr="00CF26A1">
        <w:rPr>
          <w:rFonts w:eastAsia="Calibri" w:cs="Times New Roman"/>
          <w:b/>
          <w:szCs w:val="24"/>
        </w:rPr>
        <w:t xml:space="preserve">Duyusal bozukluklar: </w:t>
      </w:r>
      <w:r w:rsidRPr="00CF26A1">
        <w:rPr>
          <w:rFonts w:eastAsia="Calibri" w:cs="Times New Roman"/>
          <w:szCs w:val="24"/>
        </w:rPr>
        <w:t>Duyusal bozukluk hasta düşmelerinin artmasında etkili olan önemli bir risk faktörüdür. Görme ile ilgili problemler, işitmenin azalması, bilişsel yetersizlik, yaşa bağlı oluşan duyusal değişiklikler düşme riskini artırmaktadır. Yapılan çalışmalarda belirli yaş gruplarındaki (55-63 yaş ve 64 yaş üstü) hastaların görme bozukluğu nedeniyle düşme riskinin daha fazla olduğu belirtilmiştir. Yine aynı yaş grubundaki bilişsel bozukluğa sahip hastalarda düşmelerin daha yaygın görüldüğü belirtilmiştir (McQuaid-Bascon ve ark, 2018; Jong ve ark, 2018; Korall ve ark, 2018; Kao ve ark, 2018).</w:t>
      </w:r>
      <w:bookmarkEnd w:id="64"/>
      <w:bookmarkEnd w:id="65"/>
      <w:r w:rsidRPr="00CF26A1">
        <w:rPr>
          <w:rFonts w:eastAsia="Calibri" w:cs="Times New Roman"/>
          <w:szCs w:val="24"/>
        </w:rPr>
        <w:t xml:space="preserve"> </w:t>
      </w:r>
    </w:p>
    <w:p w:rsidR="00CF26A1" w:rsidRPr="00CF26A1" w:rsidRDefault="00CF26A1" w:rsidP="00CF26A1">
      <w:pPr>
        <w:spacing w:after="200"/>
        <w:ind w:firstLine="360"/>
        <w:rPr>
          <w:rFonts w:eastAsia="Calibri" w:cs="Times New Roman"/>
          <w:szCs w:val="24"/>
        </w:rPr>
      </w:pPr>
    </w:p>
    <w:p w:rsidR="00CF26A1" w:rsidRPr="00CF26A1" w:rsidRDefault="00CF26A1" w:rsidP="00CF26A1">
      <w:pPr>
        <w:spacing w:after="200"/>
        <w:ind w:firstLine="0"/>
        <w:outlineLvl w:val="3"/>
        <w:rPr>
          <w:rFonts w:eastAsia="Calibri" w:cs="Times New Roman"/>
          <w:b/>
          <w:szCs w:val="24"/>
        </w:rPr>
      </w:pPr>
      <w:bookmarkStart w:id="66" w:name="_Toc15998469"/>
      <w:bookmarkStart w:id="67" w:name="_Toc15998705"/>
      <w:r w:rsidRPr="00CF26A1">
        <w:rPr>
          <w:rFonts w:eastAsia="Calibri" w:cs="Times New Roman"/>
          <w:b/>
          <w:szCs w:val="24"/>
        </w:rPr>
        <w:t xml:space="preserve">Tıbbi Hastalıklar: </w:t>
      </w:r>
      <w:r w:rsidRPr="00CF26A1">
        <w:rPr>
          <w:rFonts w:eastAsia="Calibri" w:cs="Times New Roman"/>
          <w:szCs w:val="24"/>
        </w:rPr>
        <w:t>Tıbbi hastalıklar bireylerin hastaneye tedavi amacıyla yatış nedenidir. Uzun süre devam eden, metabolizma değişimi ve yaşın ilerlemesiyle birlikte görülme sıklığı artan hastalıklar kronik hastalıklar olarak bilinmektedir. Kronik hastalıklar bireyin bağımsızlığını ve yaşam kalitesinin azaltır. Kronik hastalıklar dünyadaki tüm ölüm nedenleri arasında %60’lık oran ile ilk sırada bulunmaktadır (Uysal Madak ve Seren, 2010). Dünya Sağlık Örgütü 2005 yılında 35 milyon insanın kronik hastalıklar nedeni ile öldüğü ve en sık görülen kronik hastalıklar kalp hastalığı, kanser, solunum yolu hastalıkları, diyabet ve inme olduğu belirtmiştir (WHO, 2007). Bu hastalıkların birden fazlasına sahip olmak ve tedavi görmek düşme oranını artırmaktadır (Katsulis ve ark, 2016; McQuaid-Bascon ve ark, 2018).</w:t>
      </w:r>
      <w:bookmarkEnd w:id="66"/>
      <w:bookmarkEnd w:id="67"/>
    </w:p>
    <w:p w:rsidR="00CF26A1" w:rsidRPr="00CF26A1" w:rsidRDefault="00CF26A1" w:rsidP="00CF26A1">
      <w:pPr>
        <w:spacing w:after="200"/>
        <w:ind w:firstLine="360"/>
        <w:rPr>
          <w:rFonts w:eastAsia="Calibri" w:cs="Times New Roman"/>
          <w:szCs w:val="24"/>
        </w:rPr>
      </w:pPr>
      <w:r w:rsidRPr="00CF26A1">
        <w:rPr>
          <w:rFonts w:eastAsia="Calibri" w:cs="Times New Roman"/>
          <w:szCs w:val="24"/>
        </w:rPr>
        <w:t xml:space="preserve">Kronik hastalıkların tümü genel olarak bireyde ciddi rahatsızlıklar oluşturmakta ve bağımlılığı artırmaktadır. Rahatsızlık veren ve bağımlılığı artıran tüm durumlar hareket kısıtlılığına ve mobilite kaybına yol açar. Yapılan bir çalışmada fizik tedavi ve </w:t>
      </w:r>
      <w:proofErr w:type="gramStart"/>
      <w:r w:rsidRPr="00CF26A1">
        <w:rPr>
          <w:rFonts w:eastAsia="Calibri" w:cs="Times New Roman"/>
          <w:szCs w:val="24"/>
        </w:rPr>
        <w:t>rehabilitasyon</w:t>
      </w:r>
      <w:proofErr w:type="gramEnd"/>
      <w:r w:rsidRPr="00CF26A1">
        <w:rPr>
          <w:rFonts w:eastAsia="Calibri" w:cs="Times New Roman"/>
          <w:szCs w:val="24"/>
        </w:rPr>
        <w:t xml:space="preserve"> kliniklerinde yatan hastaların yaklaşık %70.9’unun kronik hastalığa sahip olduğu ve bu kliniklerde düşme riski oranının yaklaşık %53.7 olduğu belirtilmiştir (Savcı ve ark, 2009). </w:t>
      </w:r>
    </w:p>
    <w:p w:rsidR="00CF26A1" w:rsidRPr="00CF26A1" w:rsidRDefault="00CF26A1" w:rsidP="00CF26A1">
      <w:pPr>
        <w:spacing w:after="200" w:line="480" w:lineRule="auto"/>
        <w:ind w:firstLine="0"/>
        <w:rPr>
          <w:rFonts w:eastAsia="Calibri" w:cs="Times New Roman"/>
          <w:strike/>
          <w:szCs w:val="24"/>
        </w:rPr>
      </w:pPr>
    </w:p>
    <w:p w:rsidR="00CF26A1" w:rsidRPr="00CF26A1" w:rsidRDefault="00CF26A1" w:rsidP="00CF26A1">
      <w:pPr>
        <w:pStyle w:val="Balk3"/>
        <w:rPr>
          <w:rFonts w:eastAsia="Calibri"/>
        </w:rPr>
      </w:pPr>
      <w:bookmarkStart w:id="68" w:name="_Toc13954565"/>
      <w:bookmarkStart w:id="69" w:name="_Toc13954640"/>
      <w:bookmarkStart w:id="70" w:name="_Toc15998706"/>
      <w:bookmarkStart w:id="71" w:name="_Toc16225398"/>
      <w:r w:rsidRPr="00CF26A1">
        <w:rPr>
          <w:rFonts w:eastAsia="Calibri"/>
        </w:rPr>
        <w:t>2.3.2. Düşmeye Neden Olan Çevresel Risk Faktörleri</w:t>
      </w:r>
      <w:bookmarkEnd w:id="68"/>
      <w:bookmarkEnd w:id="69"/>
      <w:bookmarkEnd w:id="70"/>
      <w:bookmarkEnd w:id="71"/>
    </w:p>
    <w:p w:rsidR="00CF26A1" w:rsidRPr="00CF26A1" w:rsidRDefault="00CF26A1" w:rsidP="00CF26A1">
      <w:pPr>
        <w:spacing w:after="200" w:line="240" w:lineRule="auto"/>
        <w:ind w:firstLine="0"/>
        <w:rPr>
          <w:rFonts w:eastAsia="Calibri" w:cs="Times New Roman"/>
          <w:b/>
          <w:szCs w:val="24"/>
        </w:rPr>
      </w:pPr>
    </w:p>
    <w:p w:rsidR="00CF26A1" w:rsidRPr="00CF26A1" w:rsidRDefault="00CF26A1" w:rsidP="00CF26A1">
      <w:pPr>
        <w:spacing w:after="200"/>
        <w:ind w:firstLine="0"/>
        <w:outlineLvl w:val="3"/>
        <w:rPr>
          <w:rFonts w:eastAsia="Calibri" w:cs="Times New Roman"/>
          <w:b/>
          <w:szCs w:val="24"/>
        </w:rPr>
      </w:pPr>
      <w:bookmarkStart w:id="72" w:name="_Toc15998471"/>
      <w:bookmarkStart w:id="73" w:name="_Toc15998707"/>
      <w:r w:rsidRPr="00CF26A1">
        <w:rPr>
          <w:rFonts w:eastAsia="Calibri" w:cs="Times New Roman"/>
          <w:b/>
          <w:szCs w:val="24"/>
        </w:rPr>
        <w:t xml:space="preserve">Hastanın Kullanım Alanları: </w:t>
      </w:r>
      <w:r w:rsidRPr="00CF26A1">
        <w:rPr>
          <w:rFonts w:eastAsia="Calibri" w:cs="Times New Roman"/>
          <w:szCs w:val="24"/>
        </w:rPr>
        <w:t>Hastanın kullanım alanları içerisinde bulunduğu çevre düşme açısından büyük önem taşımaktadır. Literatürde düşme olaylarının en çok hasta odaları, oturma odaları, koridor ya da banyolarda gerçekleştiği belirtilmiştir (Bıyıklı, 2006; Quigley ve ark, 2014; Chu, 2017). Bunun temel sebebi hareket alanının kısıtlılığı, zeminin ıslak ve kaygan olmasıdır. Yapılan çalışmalarda düşmelerin %48'inin hastaların yürüyüşü esnasında oluştuğu (Uğur ve ark, 2000; Bıyıklı, 2006), ve yaklaşık %10’unun merdivenlerde gerçekleştiği belirtilmiştir (Tinetti ve Speechley, 1989).</w:t>
      </w:r>
      <w:bookmarkEnd w:id="72"/>
      <w:bookmarkEnd w:id="73"/>
      <w:r w:rsidRPr="00CF26A1">
        <w:rPr>
          <w:rFonts w:eastAsia="Calibri" w:cs="Times New Roman"/>
          <w:b/>
          <w:szCs w:val="24"/>
        </w:rPr>
        <w:t xml:space="preserve"> </w:t>
      </w:r>
    </w:p>
    <w:p w:rsidR="00CF26A1" w:rsidRPr="00CF26A1" w:rsidRDefault="00CF26A1" w:rsidP="00CF26A1">
      <w:pPr>
        <w:spacing w:after="200"/>
        <w:ind w:firstLine="360"/>
        <w:rPr>
          <w:rFonts w:eastAsia="Calibri" w:cs="Times New Roman"/>
          <w:szCs w:val="24"/>
        </w:rPr>
      </w:pPr>
      <w:r w:rsidRPr="00CF26A1">
        <w:rPr>
          <w:rFonts w:eastAsia="Calibri" w:cs="Times New Roman"/>
          <w:szCs w:val="24"/>
        </w:rPr>
        <w:t xml:space="preserve">Hastanın kullanımına uygun olarak tasarlanmayan tüm çevre koşulları düşmeye neden olmaktadır. Oda, banyo, tuvalet, koridor ve merdiven gibi alanların hastaların kullanımına uygun inşa edilmemesi, yetersiz aydınlatma, karmaşık, dağınık ve kalabalık ortam, kapı eşiği, merdieven gibi ani yüzey değişiklikleri, yüksek basamaklar  (Quigley ve ark, 2014; Chu, 2017) düşmeye zemin hazırlayan durumlardır. Ayrıca bireyin hastaneye aşina olmaması (Katsulis ve ark, 2016; McQuaid-Bascon ve ark, 2018), yerde kaygan halıların kullanılması, </w:t>
      </w:r>
      <w:r w:rsidRPr="00CF26A1">
        <w:rPr>
          <w:rFonts w:eastAsia="Calibri" w:cs="Times New Roman"/>
          <w:szCs w:val="24"/>
        </w:rPr>
        <w:lastRenderedPageBreak/>
        <w:t xml:space="preserve">zeminin kaygan ve ıslak olması, uyarı levhası kullanılmaması, kalabalık ortam,  gibi unsurlar da hasta düşmelerini tetiklemektedir (Yates and Creech Tart, 2012; Chu, 2017). Hastaların kullanım alanı içerisinde kalan yürüyüş yolları ve koridorlarda tutamakların ve dinlenme duraklarının olmaması, merdivenlerdeki korkulukların eksikliği ya da sağlam inşa edilmemiş olması düşmeye yol açmaktadır (Chu, 2017). </w:t>
      </w:r>
    </w:p>
    <w:p w:rsidR="00CF26A1" w:rsidRPr="00CF26A1" w:rsidRDefault="00CF26A1" w:rsidP="00CF26A1">
      <w:pPr>
        <w:spacing w:after="200"/>
        <w:ind w:firstLine="0"/>
        <w:outlineLvl w:val="3"/>
        <w:rPr>
          <w:rFonts w:eastAsia="Calibri" w:cs="Times New Roman"/>
          <w:b/>
          <w:szCs w:val="24"/>
        </w:rPr>
      </w:pPr>
      <w:bookmarkStart w:id="74" w:name="_Toc15998472"/>
      <w:bookmarkStart w:id="75" w:name="_Toc15998708"/>
      <w:r w:rsidRPr="00CF26A1">
        <w:rPr>
          <w:rFonts w:eastAsia="Calibri" w:cs="Times New Roman"/>
          <w:b/>
          <w:szCs w:val="24"/>
        </w:rPr>
        <w:t xml:space="preserve">Hasta Yatağı: </w:t>
      </w:r>
      <w:r w:rsidRPr="00CF26A1">
        <w:rPr>
          <w:rFonts w:eastAsia="Calibri" w:cs="Times New Roman"/>
          <w:szCs w:val="24"/>
        </w:rPr>
        <w:t>Hastanın, hastanede yatış sürecinde kullanmış olduğu yatağın kullanışlı ve hastaya uygun olmalıdır. Yatak seviyesinin yüksek olduğu, yatak kenarlarının kaldırılmadığı ve yatağın bireye göre küçük kaldığı durumlarda düşmeler daha sık görülmektedir (Barker et al, 2012). Hastanın bilinçsiz olması, ani hareketlerde bulunması, postüral hipotansiyon gibi durumlarla birlikte yatak güvenliğinin sağlanmamış olması ciddi yaralanmalarla sonuçlanan düşmelere yol açmaktadır. Yapılan bir çalışmada ileri yaştaki yetişkinlerle yapılan çalışmada düşmelerin neden olduğu çoğu yaralanma olaylarının (%83) hasta yatağı başında gerçekleştiğini belirtilmiştir ( Tsai ve ark, 2014 ).</w:t>
      </w:r>
      <w:bookmarkEnd w:id="74"/>
      <w:bookmarkEnd w:id="75"/>
      <w:r w:rsidRPr="00CF26A1">
        <w:rPr>
          <w:rFonts w:eastAsia="Calibri" w:cs="Times New Roman"/>
          <w:b/>
          <w:szCs w:val="24"/>
        </w:rPr>
        <w:t xml:space="preserve"> </w:t>
      </w:r>
    </w:p>
    <w:p w:rsidR="00CF26A1" w:rsidRPr="00CF26A1" w:rsidRDefault="00CF26A1" w:rsidP="00CF26A1">
      <w:pPr>
        <w:spacing w:after="200"/>
        <w:ind w:firstLine="0"/>
        <w:outlineLvl w:val="3"/>
        <w:rPr>
          <w:rFonts w:eastAsia="Calibri" w:cs="Times New Roman"/>
          <w:b/>
          <w:szCs w:val="24"/>
        </w:rPr>
      </w:pPr>
      <w:r w:rsidRPr="00CF26A1">
        <w:rPr>
          <w:rFonts w:eastAsia="Calibri" w:cs="Times New Roman"/>
          <w:b/>
          <w:szCs w:val="24"/>
        </w:rPr>
        <w:t xml:space="preserve"> </w:t>
      </w:r>
      <w:bookmarkStart w:id="76" w:name="_Toc15998473"/>
      <w:bookmarkStart w:id="77" w:name="_Toc15998709"/>
      <w:r w:rsidRPr="00CF26A1">
        <w:rPr>
          <w:rFonts w:eastAsia="Calibri" w:cs="Times New Roman"/>
          <w:b/>
          <w:szCs w:val="24"/>
        </w:rPr>
        <w:t xml:space="preserve">Çağrı zili: </w:t>
      </w:r>
      <w:r w:rsidRPr="00CF26A1">
        <w:rPr>
          <w:rFonts w:eastAsia="Calibri" w:cs="Times New Roman"/>
          <w:szCs w:val="24"/>
        </w:rPr>
        <w:t>Sağlık bakım kuruluşlarında hasta odalarında, acil durumların sağlık personeline hızlı bir şekilde bildirilmesi ve müdahale edilmesi için çağrı zilleri kullanılmaktadır. Hastanın gereksinimi olduğunda rahat ulaşabileceği bir çağrı zilinin olması olası düşmeleri ve düşmeye bağlı kayıpları azaltmaktadır. Hemşirelerin çağrı zillerine karşı duyarlı olması, çağrıya hemen yanıt vermesi ve gerekli müdahaleyi uygulaması büyük önem taşımaktadır. Aynı zamanda çağrı zillerinin çalışır durumda olması ve belirli aralıklarda kontrolünün yapılması önemlidir. Nitekim arızalı olan çağrı zilleri acil durumlarda gereken müdahaleyi geciktirebilmekte ya da çağrı ziline karşı hemşirelerin duyarsız kalmasına neden olmaktadır. Çağrı zillerinin çalışır durumda olması ve düzenli olarak denetiminin yapılması önerilmektedir (JCI, 2010)</w:t>
      </w:r>
      <w:bookmarkEnd w:id="76"/>
      <w:bookmarkEnd w:id="77"/>
    </w:p>
    <w:p w:rsidR="00CF26A1" w:rsidRPr="00CF26A1" w:rsidRDefault="00CF26A1" w:rsidP="00CF26A1">
      <w:pPr>
        <w:spacing w:after="200"/>
        <w:ind w:firstLine="0"/>
        <w:outlineLvl w:val="3"/>
        <w:rPr>
          <w:rFonts w:eastAsia="Calibri" w:cs="Times New Roman"/>
          <w:b/>
          <w:szCs w:val="24"/>
        </w:rPr>
      </w:pPr>
      <w:bookmarkStart w:id="78" w:name="_Toc15998474"/>
      <w:bookmarkStart w:id="79" w:name="_Toc15998710"/>
      <w:r w:rsidRPr="00CF26A1">
        <w:rPr>
          <w:rFonts w:eastAsia="Calibri" w:cs="Times New Roman"/>
          <w:b/>
          <w:szCs w:val="24"/>
        </w:rPr>
        <w:t xml:space="preserve">Personel Sayısı: </w:t>
      </w:r>
      <w:r w:rsidRPr="00CF26A1">
        <w:rPr>
          <w:rFonts w:eastAsia="Calibri" w:cs="Times New Roman"/>
          <w:szCs w:val="24"/>
        </w:rPr>
        <w:t>Sağlık bakım kuruluşlarında yeterli sayıda personelin bulunması kaliteli bakım verilmesi bakımından önemlidir. Her hasta için yeterli sürenin ayrılması hastanın doğru şekilde değerlendirilmesi, uygun girişimlerin planlanıp uygulanması ancak yeterli hemşire sayısı ile mümkündür. Hemşire sayısının az olması hemşire başına düşen iş yükünü artırır, dikkatsizliğe ve geri dönüşü zor olan hatalara yol açar.</w:t>
      </w:r>
      <w:bookmarkEnd w:id="78"/>
      <w:bookmarkEnd w:id="79"/>
      <w:r w:rsidRPr="00CF26A1">
        <w:rPr>
          <w:rFonts w:eastAsia="Calibri" w:cs="Times New Roman"/>
          <w:b/>
          <w:szCs w:val="24"/>
        </w:rPr>
        <w:t xml:space="preserve"> </w:t>
      </w:r>
    </w:p>
    <w:p w:rsidR="00CF26A1" w:rsidRPr="00CF26A1" w:rsidRDefault="00CF26A1" w:rsidP="00CF26A1">
      <w:pPr>
        <w:spacing w:after="200"/>
        <w:ind w:firstLine="360"/>
        <w:rPr>
          <w:rFonts w:eastAsia="Calibri" w:cs="Times New Roman"/>
          <w:szCs w:val="24"/>
        </w:rPr>
      </w:pPr>
      <w:r w:rsidRPr="00CF26A1">
        <w:rPr>
          <w:rFonts w:eastAsia="Calibri" w:cs="Times New Roman"/>
          <w:szCs w:val="24"/>
        </w:rPr>
        <w:t xml:space="preserve">Düşme riski ve personel sayısı ya da hemşirelerin iş yükü arasındaki ilişkiyi inceleyen çalışmalar bulunmaktadır. Düşme riski yüksek gruplarda yapılan bir çalışmada hemşire sayısı ile hasta sayısı arasında düşme sıklıkları açısından bir ilişki olduğu gösterilmiştir. Aynı çalışmada az sayıda hemşirenin çalıştığı gece vardiyasında, hasta refakatçilerinin de bulunmaması ile birlikte gündüz vardiyasına göre daha fazla düşmenin yaşandığı </w:t>
      </w:r>
      <w:r w:rsidRPr="00CF26A1">
        <w:rPr>
          <w:rFonts w:eastAsia="Calibri" w:cs="Times New Roman"/>
          <w:szCs w:val="24"/>
        </w:rPr>
        <w:lastRenderedPageBreak/>
        <w:t xml:space="preserve">gözlenmiştir. Ayrıca literatürde </w:t>
      </w:r>
      <w:proofErr w:type="gramStart"/>
      <w:r w:rsidRPr="00CF26A1">
        <w:rPr>
          <w:rFonts w:eastAsia="Calibri" w:cs="Times New Roman"/>
          <w:szCs w:val="24"/>
        </w:rPr>
        <w:t>süpervizör</w:t>
      </w:r>
      <w:proofErr w:type="gramEnd"/>
      <w:r w:rsidRPr="00CF26A1">
        <w:rPr>
          <w:rFonts w:eastAsia="Calibri" w:cs="Times New Roman"/>
          <w:szCs w:val="24"/>
        </w:rPr>
        <w:t xml:space="preserve"> eksikliğinden dolayı hemşire sayısının az olduğu, personelin dinlenme saatleri ya da vardiya değişimi gibi saatlerde düşmelerin sık görüldüğü bildirilmektedir</w:t>
      </w:r>
      <w:r w:rsidRPr="00CF26A1">
        <w:rPr>
          <w:rFonts w:eastAsia="Calibri" w:cs="Times New Roman"/>
          <w:color w:val="00B050"/>
          <w:szCs w:val="24"/>
        </w:rPr>
        <w:t xml:space="preserve">  </w:t>
      </w:r>
      <w:r w:rsidRPr="00CF26A1">
        <w:rPr>
          <w:rFonts w:eastAsia="Calibri" w:cs="Times New Roman"/>
          <w:szCs w:val="24"/>
        </w:rPr>
        <w:t>(Rubenstein ve ark, 1994; Bıyıklı, 2006). Yüksek riskli hasta gruplarının bulunduğu birimlere yeterli personelin sağlanmasının düşme olaylarını azalttığı belirtilmektedir (</w:t>
      </w:r>
      <w:r w:rsidRPr="00CF26A1">
        <w:rPr>
          <w:rFonts w:eastAsia="Calibri" w:cs="Times New Roman"/>
          <w:szCs w:val="24"/>
          <w:lang w:val="en-US"/>
        </w:rPr>
        <w:t xml:space="preserve">TJC, 2015; </w:t>
      </w:r>
      <w:r w:rsidRPr="00CF26A1">
        <w:rPr>
          <w:rFonts w:eastAsia="Calibri" w:cs="Times New Roman"/>
          <w:szCs w:val="24"/>
        </w:rPr>
        <w:t xml:space="preserve">Chu, 2017). </w:t>
      </w:r>
    </w:p>
    <w:p w:rsidR="00CF26A1" w:rsidRPr="00CF26A1" w:rsidRDefault="00CF26A1" w:rsidP="00CF26A1">
      <w:pPr>
        <w:spacing w:after="200"/>
        <w:ind w:firstLine="0"/>
        <w:outlineLvl w:val="3"/>
        <w:rPr>
          <w:rFonts w:eastAsia="Calibri" w:cs="Times New Roman"/>
          <w:b/>
          <w:szCs w:val="24"/>
        </w:rPr>
      </w:pPr>
      <w:r w:rsidRPr="00CF26A1">
        <w:rPr>
          <w:rFonts w:eastAsia="Calibri" w:cs="Times New Roman"/>
          <w:b/>
          <w:szCs w:val="24"/>
        </w:rPr>
        <w:t xml:space="preserve"> </w:t>
      </w:r>
      <w:bookmarkStart w:id="80" w:name="_Toc15998475"/>
      <w:bookmarkStart w:id="81" w:name="_Toc15998711"/>
      <w:r w:rsidRPr="00CF26A1">
        <w:rPr>
          <w:rFonts w:eastAsia="Calibri" w:cs="Times New Roman"/>
          <w:b/>
          <w:szCs w:val="24"/>
        </w:rPr>
        <w:t xml:space="preserve">Eğitim Düzeyi: </w:t>
      </w:r>
      <w:r w:rsidRPr="00CF26A1">
        <w:rPr>
          <w:rFonts w:eastAsia="Calibri" w:cs="Times New Roman"/>
          <w:szCs w:val="24"/>
        </w:rPr>
        <w:t xml:space="preserve">Sağlık personelinin yeterli düzeyde eğitim alması ve deneyimli olması hem verilen hemşirelik bakım kalitesini hem de hasta düşmelerini etkilemektedir. Yapılan araştırmalarda her disiplinden personelin eğitiminin önemi ortaya konmuştur. Chu (2017) tarafından ameliyathanede bulunan 160 hastanın </w:t>
      </w:r>
      <w:proofErr w:type="gramStart"/>
      <w:r w:rsidRPr="00CF26A1">
        <w:rPr>
          <w:rFonts w:eastAsia="Calibri" w:cs="Times New Roman"/>
          <w:szCs w:val="24"/>
        </w:rPr>
        <w:t>dahil</w:t>
      </w:r>
      <w:proofErr w:type="gramEnd"/>
      <w:r w:rsidRPr="00CF26A1">
        <w:rPr>
          <w:rFonts w:eastAsia="Calibri" w:cs="Times New Roman"/>
          <w:szCs w:val="24"/>
        </w:rPr>
        <w:t xml:space="preserve"> edildiği bir çalışmada düşme oranlarının azaltılmasında lisanslı hemşirelerin (RN) çalışmasının önemli bir rol oynadığı aktarılmıştır. Yardımcı personel ile etkili iletişimde bulunmak ve hasta bakımında etkili karar verme becerilerini lisanslı hemşirelerin daha etkin kullandığı belirtilmiştir (Chu, 2017).</w:t>
      </w:r>
      <w:bookmarkEnd w:id="80"/>
      <w:bookmarkEnd w:id="81"/>
      <w:r w:rsidRPr="00CF26A1">
        <w:rPr>
          <w:rFonts w:eastAsia="Calibri" w:cs="Times New Roman"/>
          <w:b/>
          <w:szCs w:val="24"/>
        </w:rPr>
        <w:t xml:space="preserve"> </w:t>
      </w:r>
    </w:p>
    <w:p w:rsidR="00CF26A1" w:rsidRPr="00CF26A1" w:rsidRDefault="00CF26A1" w:rsidP="00CF26A1">
      <w:pPr>
        <w:spacing w:after="200"/>
        <w:ind w:firstLine="0"/>
        <w:outlineLvl w:val="3"/>
        <w:rPr>
          <w:rFonts w:eastAsia="Calibri" w:cs="Times New Roman"/>
          <w:szCs w:val="24"/>
        </w:rPr>
      </w:pPr>
      <w:r w:rsidRPr="00CF26A1">
        <w:rPr>
          <w:rFonts w:eastAsia="Calibri" w:cs="Times New Roman"/>
          <w:b/>
          <w:szCs w:val="24"/>
        </w:rPr>
        <w:t xml:space="preserve"> </w:t>
      </w:r>
      <w:bookmarkStart w:id="82" w:name="_Toc15998476"/>
      <w:bookmarkStart w:id="83" w:name="_Toc15998712"/>
      <w:r w:rsidRPr="00CF26A1">
        <w:rPr>
          <w:rFonts w:eastAsia="Calibri" w:cs="Times New Roman"/>
          <w:b/>
          <w:szCs w:val="24"/>
        </w:rPr>
        <w:t xml:space="preserve">Hasta Transferleri: </w:t>
      </w:r>
      <w:r w:rsidRPr="00CF26A1">
        <w:rPr>
          <w:rFonts w:eastAsia="Calibri" w:cs="Times New Roman"/>
          <w:szCs w:val="24"/>
        </w:rPr>
        <w:t>Düşmelerin sık yaşandığı durumlardan biri hasta transferleridir. Personelin standart güvenlik önlemlerini almaması ve bu konuda eğitimli olmaması düşme sıklığını artırmaktadır.  Tsai ve diğerleri tarafından ileri yaştaki yetişkinlerle yapılan çalışmada düşmelerin neden olduğu 40 olayda elde edilen veriler analiz edilmiştir. Çalışma sonucunda hasta düşmelerinin en sık yaşandığı durumlardan birinin hasta transferleri olduğu belirtilmiştir (Chu, 2017).</w:t>
      </w:r>
      <w:bookmarkEnd w:id="82"/>
      <w:bookmarkEnd w:id="83"/>
    </w:p>
    <w:p w:rsidR="00CF26A1" w:rsidRPr="00CF26A1" w:rsidRDefault="00CF26A1" w:rsidP="00CF26A1">
      <w:pPr>
        <w:spacing w:after="200" w:line="480" w:lineRule="auto"/>
        <w:ind w:firstLine="0"/>
        <w:jc w:val="left"/>
        <w:rPr>
          <w:rFonts w:ascii="Calibri" w:eastAsia="Calibri" w:hAnsi="Calibri" w:cs="Times New Roman"/>
          <w:sz w:val="22"/>
        </w:rPr>
      </w:pPr>
    </w:p>
    <w:p w:rsidR="00CF26A1" w:rsidRPr="00CF26A1" w:rsidRDefault="00CF26A1" w:rsidP="00CF26A1">
      <w:pPr>
        <w:pStyle w:val="Balk2"/>
        <w:rPr>
          <w:rFonts w:eastAsia="Calibri"/>
        </w:rPr>
      </w:pPr>
      <w:bookmarkStart w:id="84" w:name="_Toc15998713"/>
      <w:bookmarkStart w:id="85" w:name="_Toc16225399"/>
      <w:r w:rsidRPr="00CF26A1">
        <w:rPr>
          <w:rFonts w:eastAsia="Calibri"/>
        </w:rPr>
        <w:t>2.4. Düşmelerin Hasta Üzerine Etkileri</w:t>
      </w:r>
      <w:bookmarkEnd w:id="84"/>
      <w:bookmarkEnd w:id="85"/>
    </w:p>
    <w:p w:rsidR="00CF26A1" w:rsidRPr="00CF26A1" w:rsidRDefault="00CF26A1" w:rsidP="00CF26A1">
      <w:pPr>
        <w:spacing w:after="200" w:line="240" w:lineRule="auto"/>
        <w:ind w:firstLine="0"/>
        <w:rPr>
          <w:rFonts w:eastAsia="Calibri" w:cs="Times New Roman"/>
          <w:b/>
          <w:szCs w:val="24"/>
        </w:rPr>
      </w:pPr>
    </w:p>
    <w:p w:rsidR="00CF26A1" w:rsidRPr="00CF26A1" w:rsidRDefault="00CF26A1" w:rsidP="00CF26A1">
      <w:pPr>
        <w:spacing w:after="200"/>
        <w:ind w:firstLine="708"/>
        <w:rPr>
          <w:rFonts w:eastAsia="Calibri" w:cs="Times New Roman"/>
          <w:szCs w:val="24"/>
        </w:rPr>
      </w:pPr>
      <w:r w:rsidRPr="00CF26A1">
        <w:rPr>
          <w:rFonts w:eastAsia="Calibri" w:cs="Times New Roman"/>
          <w:szCs w:val="24"/>
        </w:rPr>
        <w:t xml:space="preserve">Hasta düşmeleri hem hasta bireye hem de kuruluşa ciddi problemler oluşturmaktadır.  Düşmeler, hastanın hastanede kalış süresini uzatarak, yaşam kalitesini azaltır ve ek tedavi gereksinimi oluşturur (TJC, 2015; Katsulis ve ark, 2016).  Maliyeti artırır, bazı durumlarda ciddi yaralanma ve ölümle sonuçlanabilir (Quigley ve ark, 2014; Hamm ve ark, 2016; Katsulis ve ark, 2016; de Sousa Costa ve ark, 2017; Mitchell ve ark, 2018).  Günlük aktivite ve fiziksel fonksiyonları azaltır, bağımlılığa neden olur (McQuaid-Bascon ve ark, 2018). Aynı zamanda yaralanmalardan dolayı kuruluşlara yüksek maliyetlerle sonuçlanan davalara neden olur. Düşmelere bağlı yaşanan yaralanmaların incelendiği bir çalışmada hastaların hastanede yatış süresinin 6.3 gün daha arttığı belirlenmiştir (TJC, 2015). Ayrıca hasta düşmelerinin birey üzerinde prikolojik etkileri de bulunmaktadır. Uzun süre hastane ortamında kalma, </w:t>
      </w:r>
      <w:r w:rsidRPr="00CF26A1">
        <w:rPr>
          <w:rFonts w:eastAsia="Calibri" w:cs="Times New Roman"/>
          <w:szCs w:val="24"/>
        </w:rPr>
        <w:lastRenderedPageBreak/>
        <w:t xml:space="preserve">oluşan sağlık problemleri, maddi kayıplar ve günlük hayattan uzak olma bireyde psikolojik sorunlara yol açmaktadır. Ayrıca tekrar düşme korkusunun oluşması özellikle yaşlı bireylerde düşme sıklığını artırmaktadır (Çınarlı ve Koç, 2015) </w:t>
      </w:r>
    </w:p>
    <w:p w:rsidR="00CF26A1" w:rsidRPr="00CF26A1" w:rsidRDefault="00CF26A1" w:rsidP="00CF26A1">
      <w:pPr>
        <w:spacing w:after="200"/>
        <w:ind w:firstLine="708"/>
        <w:rPr>
          <w:rFonts w:eastAsia="Calibri" w:cs="Times New Roman"/>
          <w:szCs w:val="24"/>
        </w:rPr>
      </w:pPr>
      <w:r w:rsidRPr="00CF26A1">
        <w:rPr>
          <w:rFonts w:eastAsia="Calibri" w:cs="Times New Roman"/>
          <w:szCs w:val="24"/>
        </w:rPr>
        <w:t xml:space="preserve">Yapılan çalışmalarda düşme sonucu oluşan yaralanmaların tedavisi için oluşan ek maliyet hesaplamaları yapılmıştır.  Yaklaşık ortalama maliyet 14.000 dolar olarak bulunmuştur  (TJC, 2015). Başka bir çalışmada ise ciddi sonuçlara neden olan düşmelerin getirdiği ek maliyet 31.000 Kanada doları olarak belirlenmiştir. Yapılan bir diğer çalışmada ise 13.806 dolar olarak hesaplanmıştır. Ülkemizde yapılan bir çalışmada, düşmeler sonucu oluşan yaralanmalar için ek maliyeti 8726.94 TL’dir. Aynı çalışmada düşmeler, hastanın hastanede yatış süresini 14.61 gün artırmaktadır (Barış ve ark. 2016). </w:t>
      </w:r>
    </w:p>
    <w:p w:rsidR="00CF26A1" w:rsidRPr="00CF26A1" w:rsidRDefault="00CF26A1" w:rsidP="00CF26A1">
      <w:pPr>
        <w:spacing w:after="200"/>
        <w:ind w:firstLine="708"/>
        <w:rPr>
          <w:rFonts w:eastAsia="Calibri" w:cs="Times New Roman"/>
          <w:szCs w:val="24"/>
        </w:rPr>
      </w:pPr>
      <w:r w:rsidRPr="00CF26A1">
        <w:rPr>
          <w:rFonts w:eastAsia="Calibri" w:cs="Times New Roman"/>
          <w:szCs w:val="24"/>
        </w:rPr>
        <w:t xml:space="preserve">Jong ve arkadaşları tarafından yapılan bir çalışmada hastanede yatan hastaların yaklaşık %13 ile %23’ünün düşme yaşadığı ve bu düşmelerin %23 ile %42’sinin fiziksel yaralanma ile sonuçlandığı, bu yaralanmaların yaklaşık %2 ile %7’sinin kalça kırıkları olduğu aktarılmıştır (Jong ve ark, 2018). İntrakraniyal kanamalar da düşmeye bağlı görülebilen durumlar arasındadır (Quigley, 2014). Düşme sonuçları erkek ve kadın arasında değişkenlik göstermektedir. Kadınlar genellikle kalça üzerine düşerken erkekler daha çok kafalarının üzerine düşmektedir. Düşmeler kadınlarda daha çok kalça kırığı ve farklı kırıklara neden olurken erkeklerde ölümle sonuçlanabilmektedir (Washington State Department of Health, 2002). Düşmelere bağlı ölümler erkeklerde kadınlardan daha fazla görülmektedir (Bıyıklı, 2006). </w:t>
      </w:r>
    </w:p>
    <w:p w:rsidR="00CF26A1" w:rsidRPr="00CF26A1" w:rsidRDefault="00CF26A1" w:rsidP="002C54A0">
      <w:pPr>
        <w:spacing w:after="200" w:line="480" w:lineRule="auto"/>
        <w:ind w:firstLine="708"/>
        <w:rPr>
          <w:rFonts w:eastAsia="Calibri" w:cs="Times New Roman"/>
          <w:szCs w:val="24"/>
        </w:rPr>
      </w:pPr>
    </w:p>
    <w:p w:rsidR="00CF26A1" w:rsidRPr="00CF26A1" w:rsidRDefault="00CF26A1" w:rsidP="00CF26A1">
      <w:pPr>
        <w:pStyle w:val="Balk2"/>
        <w:rPr>
          <w:rFonts w:eastAsia="Calibri"/>
        </w:rPr>
      </w:pPr>
      <w:bookmarkStart w:id="86" w:name="_Toc13954566"/>
      <w:bookmarkStart w:id="87" w:name="_Toc13954641"/>
      <w:bookmarkStart w:id="88" w:name="_Toc15998714"/>
      <w:bookmarkStart w:id="89" w:name="_Toc16225400"/>
      <w:r w:rsidRPr="00CF26A1">
        <w:rPr>
          <w:rFonts w:eastAsia="Calibri"/>
        </w:rPr>
        <w:t>2.5. Düşmelerin Önlenmesinde Hemşirenin Rolü</w:t>
      </w:r>
      <w:bookmarkEnd w:id="86"/>
      <w:bookmarkEnd w:id="87"/>
      <w:bookmarkEnd w:id="88"/>
      <w:bookmarkEnd w:id="89"/>
    </w:p>
    <w:p w:rsidR="00CF26A1" w:rsidRPr="00CF26A1" w:rsidRDefault="00CF26A1" w:rsidP="00CF26A1">
      <w:pPr>
        <w:spacing w:after="200" w:line="240" w:lineRule="auto"/>
        <w:ind w:firstLine="0"/>
        <w:rPr>
          <w:rFonts w:eastAsia="Calibri" w:cs="Times New Roman"/>
          <w:b/>
          <w:szCs w:val="24"/>
        </w:rPr>
      </w:pPr>
    </w:p>
    <w:p w:rsidR="00CF26A1" w:rsidRPr="00CF26A1" w:rsidRDefault="00CF26A1" w:rsidP="0009202E">
      <w:pPr>
        <w:spacing w:after="200"/>
        <w:ind w:firstLine="708"/>
        <w:rPr>
          <w:rFonts w:eastAsia="Calibri" w:cs="Times New Roman"/>
          <w:szCs w:val="24"/>
        </w:rPr>
      </w:pPr>
      <w:r w:rsidRPr="00CF26A1">
        <w:rPr>
          <w:rFonts w:eastAsia="Calibri" w:cs="Times New Roman"/>
          <w:szCs w:val="24"/>
        </w:rPr>
        <w:t xml:space="preserve">Düşmeleri önlemek, düşmelerle ilgili yaralanmaları azaltmak ve güvenli bir çevre oluşturmak için çok disiplinli bir yaklaşım gerekir.  Sağlık ekibinin önemli bir parçası olan hemşirelere hasta düşmelerinin önlenmesinde önemli roller düşmektedir. Hemşireler sağlık kuruluşlarında bireylerin düşme riskini erken dönemde saptayan, uygun girişimleri planlama ve uygulamada hayati öneme sahip sağlık profesyonellerdir. Hemşirelerin bu konuda eğitimli olması ve düşmeyi önleyici bir bakımın planlanması düşmelerin önlemesinde etkilidir (de Sousa Costa ve ark, 2017). Yapılan bir çalışmada düşmelerin önlenmesinden hemşirelerin sorumlu olduğu (%36.6) belirtilmiştir (Duman ve Kitiş, 2013). Hemşireler kanıta dayalı </w:t>
      </w:r>
      <w:r w:rsidRPr="00CF26A1">
        <w:rPr>
          <w:rFonts w:eastAsia="Calibri" w:cs="Times New Roman"/>
          <w:szCs w:val="24"/>
        </w:rPr>
        <w:lastRenderedPageBreak/>
        <w:t>hemşirelik girişimlerini uygulayarak hasta düşmelerini önleyebilir (Chu, 2017). Birçok çalışma çok faktörlü ve nanformakolojik düşmeleri önleyici girişimlerin uygulanmasının hastanelerdeki düşme sayısının azaltılmasında etkin rol oynadığı belirtilmiştir (Chu, 2017; de Sousa Costa ve ark, 2017; Jong ve ark, 2018).</w:t>
      </w:r>
    </w:p>
    <w:p w:rsidR="00CF26A1" w:rsidRPr="00CF26A1" w:rsidRDefault="00CF26A1" w:rsidP="00CF26A1">
      <w:pPr>
        <w:spacing w:after="200"/>
        <w:ind w:firstLine="708"/>
        <w:rPr>
          <w:rFonts w:eastAsia="Calibri" w:cs="Times New Roman"/>
          <w:szCs w:val="24"/>
        </w:rPr>
      </w:pPr>
      <w:r w:rsidRPr="00CF26A1">
        <w:rPr>
          <w:rFonts w:eastAsia="Calibri" w:cs="Times New Roman"/>
          <w:szCs w:val="24"/>
        </w:rPr>
        <w:t xml:space="preserve">Kapsamlı </w:t>
      </w:r>
      <w:proofErr w:type="gramStart"/>
      <w:r w:rsidRPr="00CF26A1">
        <w:rPr>
          <w:rFonts w:eastAsia="Calibri" w:cs="Times New Roman"/>
          <w:szCs w:val="24"/>
        </w:rPr>
        <w:t>literatür</w:t>
      </w:r>
      <w:proofErr w:type="gramEnd"/>
      <w:r w:rsidRPr="00CF26A1">
        <w:rPr>
          <w:rFonts w:eastAsia="Calibri" w:cs="Times New Roman"/>
          <w:szCs w:val="24"/>
        </w:rPr>
        <w:t xml:space="preserve"> değerlendirmesine dayalı oluşturulan bireye özgü girişimler, düşmeleri önlemek için en etkili stratejilerdir. Yüksek düşme riskine sahip hastalar ve düşmelerin en çok görüldüğü alanlara (ambulasyon, yatak içinde, hasta odası, banyo, tuvalet gibi) odaklanılmalıdır. Bu hastalar için bireysel özellikleri değerlendirilerek bireye özgü programlar uygulanmalı ve riskli alanlar için destekleyici araç ve </w:t>
      </w:r>
      <w:proofErr w:type="gramStart"/>
      <w:r w:rsidRPr="00CF26A1">
        <w:rPr>
          <w:rFonts w:eastAsia="Calibri" w:cs="Times New Roman"/>
          <w:szCs w:val="24"/>
        </w:rPr>
        <w:t>ekipmanlar</w:t>
      </w:r>
      <w:proofErr w:type="gramEnd"/>
      <w:r w:rsidRPr="00CF26A1">
        <w:rPr>
          <w:rFonts w:eastAsia="Calibri" w:cs="Times New Roman"/>
          <w:szCs w:val="24"/>
        </w:rPr>
        <w:t xml:space="preserve"> (tutunma bariyerleri, korkuluk gibi) kullanılmalıdır. Düşme riskinin yüksek olduğu hastaların bulunduğu alanlarda belirteç (dört yapraklı yesil yonca) kullanılmalı ve mümkünse bu hastalar hemşire istasyonuna yakın bir odaya yerleştirilmelidir. </w:t>
      </w:r>
    </w:p>
    <w:p w:rsidR="00CF26A1" w:rsidRPr="00CF26A1" w:rsidRDefault="00CF26A1" w:rsidP="00CF26A1">
      <w:pPr>
        <w:spacing w:after="200"/>
        <w:ind w:firstLine="708"/>
        <w:rPr>
          <w:rFonts w:eastAsia="Calibri" w:cs="Times New Roman"/>
          <w:szCs w:val="24"/>
        </w:rPr>
      </w:pPr>
      <w:r w:rsidRPr="00CF26A1">
        <w:rPr>
          <w:rFonts w:eastAsia="Calibri" w:cs="Times New Roman"/>
          <w:szCs w:val="24"/>
        </w:rPr>
        <w:t xml:space="preserve">Yüksek riskli hastaların durumu, diğer ekip üyelerine bildirilmeli ve personel arası etkili ve doğru iletişim sağlanmalıdır. Standart değerlendirme araçları kullanılarak hastanın servise yatışından taburcu olmasına kadar düşme durumu düzenli olarak değerlendirilmelidir. Düşme riskini belirlemek için geçerli ve güvenilir risk değerlendirme araçları kullanılmalıdır. Hem hastaya hem de kurum politikalarına uygun olarak kapsamlı evrensel girişimler takip edilmelidir (TJC, 2015). Hemşireler tarafından riskli hastaların doğru tespit edilmesi ve hemşirelik girişimlerinin erken uygulanması, düşme riskinin azaltılmasında ve düşme sonrası oluşabilecek birçok hasarın önlenmesinde etkin rol oynamaktadır (de Sousa Costa ark, 2017). Yapılan bir çalışmada sağlık bakım kuruluşlarında düşmeleri önleme programlarında dört adımın takip edilmesi önerilmiştir. Bunlar düşme riskini değerlendirme ve azaltma; evrensel klavuzları ve hedeflenen girişimleri takip; </w:t>
      </w:r>
      <w:proofErr w:type="gramStart"/>
      <w:r w:rsidRPr="00CF26A1">
        <w:rPr>
          <w:rFonts w:eastAsia="Calibri" w:cs="Times New Roman"/>
          <w:szCs w:val="24"/>
        </w:rPr>
        <w:t>prosedürlere</w:t>
      </w:r>
      <w:proofErr w:type="gramEnd"/>
      <w:r w:rsidRPr="00CF26A1">
        <w:rPr>
          <w:rFonts w:eastAsia="Calibri" w:cs="Times New Roman"/>
          <w:szCs w:val="24"/>
        </w:rPr>
        <w:t xml:space="preserve"> bağlılık; olayları raporlama ve değerlendirmedir (Rowan and Veenema, 2017).</w:t>
      </w:r>
    </w:p>
    <w:p w:rsidR="00CF26A1" w:rsidRPr="00CF26A1" w:rsidRDefault="00CF26A1" w:rsidP="00CF26A1">
      <w:pPr>
        <w:spacing w:after="200" w:line="480" w:lineRule="auto"/>
        <w:ind w:firstLine="0"/>
        <w:contextualSpacing/>
        <w:rPr>
          <w:rFonts w:eastAsia="Calibri" w:cs="Times New Roman"/>
          <w:szCs w:val="24"/>
        </w:rPr>
      </w:pPr>
    </w:p>
    <w:p w:rsidR="00CF26A1" w:rsidRPr="00CF26A1" w:rsidRDefault="00CF26A1" w:rsidP="00CF26A1">
      <w:pPr>
        <w:pStyle w:val="Balk2"/>
        <w:rPr>
          <w:rFonts w:eastAsia="Calibri"/>
        </w:rPr>
      </w:pPr>
      <w:bookmarkStart w:id="90" w:name="_Toc13954567"/>
      <w:bookmarkStart w:id="91" w:name="_Toc13954642"/>
      <w:bookmarkStart w:id="92" w:name="_Toc15998715"/>
      <w:bookmarkStart w:id="93" w:name="_Toc16225401"/>
      <w:r w:rsidRPr="00CF26A1">
        <w:rPr>
          <w:rFonts w:eastAsia="Calibri"/>
        </w:rPr>
        <w:t>2.6. Düşmeleri Önlemeye Yönelik Uygulanan Hemşirelik Girişimleri</w:t>
      </w:r>
      <w:bookmarkEnd w:id="90"/>
      <w:bookmarkEnd w:id="91"/>
      <w:bookmarkEnd w:id="92"/>
      <w:bookmarkEnd w:id="93"/>
    </w:p>
    <w:p w:rsidR="00CF26A1" w:rsidRPr="00CF26A1" w:rsidRDefault="00CF26A1" w:rsidP="00CF26A1">
      <w:pPr>
        <w:spacing w:after="200" w:line="240" w:lineRule="auto"/>
        <w:ind w:firstLine="0"/>
        <w:rPr>
          <w:rFonts w:eastAsia="Calibri" w:cs="Times New Roman"/>
          <w:b/>
          <w:szCs w:val="24"/>
        </w:rPr>
      </w:pPr>
    </w:p>
    <w:p w:rsidR="00CF26A1" w:rsidRPr="00CF26A1" w:rsidRDefault="00CF26A1" w:rsidP="00CF26A1">
      <w:pPr>
        <w:spacing w:after="200"/>
        <w:ind w:firstLine="360"/>
        <w:rPr>
          <w:rFonts w:eastAsia="Calibri" w:cs="Times New Roman"/>
          <w:szCs w:val="24"/>
        </w:rPr>
      </w:pPr>
      <w:r w:rsidRPr="00CF26A1">
        <w:rPr>
          <w:rFonts w:eastAsia="Calibri" w:cs="Times New Roman"/>
          <w:szCs w:val="24"/>
        </w:rPr>
        <w:t>Düşmelerin önlenmesi hem hasta hem kurum açısından büyük önem taşımaktadır.</w:t>
      </w:r>
      <w:r w:rsidRPr="00CF26A1">
        <w:rPr>
          <w:rFonts w:eastAsia="Calibri" w:cs="Times New Roman"/>
          <w:b/>
          <w:szCs w:val="24"/>
        </w:rPr>
        <w:t xml:space="preserve"> </w:t>
      </w:r>
      <w:r w:rsidRPr="00CF26A1">
        <w:rPr>
          <w:rFonts w:eastAsia="Calibri" w:cs="Times New Roman"/>
          <w:szCs w:val="24"/>
        </w:rPr>
        <w:t xml:space="preserve">Literatürde düşmeleri önlemeye yönelik birçok girişim bulunmaktadır.  Sağlık çalışanları ve özellikle hemşireler düşmelerin önlenmesinde etkili olan girişimlerin farkında olmalıdır. Hemşireler, düşmeleri önleyici hemşirelik girişimlerini uygulayarak düşmelerin önlenmesine </w:t>
      </w:r>
      <w:r w:rsidRPr="00CF26A1">
        <w:rPr>
          <w:rFonts w:eastAsia="Calibri" w:cs="Times New Roman"/>
          <w:szCs w:val="24"/>
        </w:rPr>
        <w:lastRenderedPageBreak/>
        <w:t xml:space="preserve">katkı sağlayabilirler. </w:t>
      </w:r>
      <w:r w:rsidRPr="00CF26A1">
        <w:rPr>
          <w:rFonts w:eastAsia="Calibri" w:cs="Times New Roman"/>
          <w:szCs w:val="24"/>
          <w:lang w:val="en-US"/>
        </w:rPr>
        <w:t>Birçok düşmeleri önleyici programın düşme oranını %30-40 azalttığı belirtilmiştir (Chu, 2017).</w:t>
      </w:r>
      <w:r w:rsidRPr="00CF26A1">
        <w:rPr>
          <w:rFonts w:eastAsia="Calibri" w:cs="Times New Roman"/>
          <w:szCs w:val="24"/>
        </w:rPr>
        <w:t xml:space="preserve">  </w:t>
      </w:r>
    </w:p>
    <w:p w:rsidR="00CF26A1" w:rsidRPr="00CF26A1" w:rsidRDefault="00CF26A1" w:rsidP="00CF26A1">
      <w:pPr>
        <w:spacing w:after="200"/>
        <w:ind w:firstLine="360"/>
        <w:rPr>
          <w:rFonts w:eastAsia="Calibri" w:cs="Times New Roman"/>
          <w:szCs w:val="24"/>
          <w:lang w:val="en-US"/>
        </w:rPr>
      </w:pPr>
      <w:r w:rsidRPr="00CF26A1">
        <w:rPr>
          <w:rFonts w:eastAsia="Calibri" w:cs="Times New Roman"/>
          <w:szCs w:val="24"/>
        </w:rPr>
        <w:t xml:space="preserve">Kanıta Dayalı Bakım Uygulamalarında Rutledge ve Schub (2016), başarılı düşmelerin önlenmesinde etkili olan girişimleri şöyle sıralamıştır: </w:t>
      </w:r>
    </w:p>
    <w:p w:rsidR="00CF26A1" w:rsidRPr="00CF26A1" w:rsidRDefault="00CF26A1" w:rsidP="00CF26A1">
      <w:pPr>
        <w:numPr>
          <w:ilvl w:val="0"/>
          <w:numId w:val="14"/>
        </w:numPr>
        <w:spacing w:after="200"/>
        <w:contextualSpacing/>
        <w:rPr>
          <w:rFonts w:eastAsia="Calibri" w:cs="Times New Roman"/>
          <w:szCs w:val="24"/>
        </w:rPr>
      </w:pPr>
      <w:r w:rsidRPr="00CF26A1">
        <w:rPr>
          <w:rFonts w:eastAsia="Calibri" w:cs="Times New Roman"/>
          <w:szCs w:val="24"/>
        </w:rPr>
        <w:t>Güçlü multidisipliner grup ilişkisinin sağlanması,</w:t>
      </w:r>
    </w:p>
    <w:p w:rsidR="00CF26A1" w:rsidRPr="00CF26A1" w:rsidRDefault="00CF26A1" w:rsidP="00CF26A1">
      <w:pPr>
        <w:numPr>
          <w:ilvl w:val="0"/>
          <w:numId w:val="14"/>
        </w:numPr>
        <w:spacing w:after="200"/>
        <w:contextualSpacing/>
        <w:rPr>
          <w:rFonts w:eastAsia="Calibri" w:cs="Times New Roman"/>
          <w:szCs w:val="24"/>
        </w:rPr>
      </w:pPr>
      <w:r w:rsidRPr="00CF26A1">
        <w:rPr>
          <w:rFonts w:eastAsia="Calibri" w:cs="Times New Roman"/>
          <w:szCs w:val="24"/>
        </w:rPr>
        <w:t>Hastanın fiziksel çevresi, güvenlik araçları kullanımı ve mekanik kısıtlamalarının sürekli değerlendirilmesi,</w:t>
      </w:r>
    </w:p>
    <w:p w:rsidR="00CF26A1" w:rsidRPr="00CF26A1" w:rsidRDefault="00CF26A1" w:rsidP="00CF26A1">
      <w:pPr>
        <w:numPr>
          <w:ilvl w:val="0"/>
          <w:numId w:val="14"/>
        </w:numPr>
        <w:spacing w:after="200"/>
        <w:contextualSpacing/>
        <w:rPr>
          <w:rFonts w:eastAsia="Calibri" w:cs="Times New Roman"/>
          <w:szCs w:val="24"/>
        </w:rPr>
      </w:pPr>
      <w:r w:rsidRPr="00CF26A1">
        <w:rPr>
          <w:rFonts w:eastAsia="Calibri" w:cs="Times New Roman"/>
          <w:szCs w:val="24"/>
        </w:rPr>
        <w:t>Hastanın düşme riskinin değerlendirilmesi ve düşmeleri önlemek için temel protokollerin uygulanması ve geliştirilmesi,</w:t>
      </w:r>
    </w:p>
    <w:p w:rsidR="00CF26A1" w:rsidRPr="00CF26A1" w:rsidRDefault="00CF26A1" w:rsidP="00CF26A1">
      <w:pPr>
        <w:numPr>
          <w:ilvl w:val="0"/>
          <w:numId w:val="14"/>
        </w:numPr>
        <w:spacing w:after="200"/>
        <w:contextualSpacing/>
        <w:rPr>
          <w:rFonts w:eastAsia="Calibri" w:cs="Times New Roman"/>
          <w:szCs w:val="24"/>
        </w:rPr>
      </w:pPr>
      <w:r w:rsidRPr="00CF26A1">
        <w:rPr>
          <w:rFonts w:eastAsia="Calibri" w:cs="Times New Roman"/>
          <w:szCs w:val="24"/>
        </w:rPr>
        <w:t>Sağlık çalışanlarına düzenli olarak kanıta dayalı girişimleri içeren eğitimlerin sağlanması,</w:t>
      </w:r>
    </w:p>
    <w:p w:rsidR="00CF26A1" w:rsidRPr="00CF26A1" w:rsidRDefault="00CF26A1" w:rsidP="00CF26A1">
      <w:pPr>
        <w:numPr>
          <w:ilvl w:val="0"/>
          <w:numId w:val="14"/>
        </w:numPr>
        <w:spacing w:after="200"/>
        <w:contextualSpacing/>
        <w:rPr>
          <w:rFonts w:eastAsia="Calibri" w:cs="Times New Roman"/>
          <w:szCs w:val="24"/>
        </w:rPr>
      </w:pPr>
      <w:r w:rsidRPr="00CF26A1">
        <w:rPr>
          <w:rFonts w:eastAsia="Calibri" w:cs="Times New Roman"/>
          <w:szCs w:val="24"/>
        </w:rPr>
        <w:t>Düşme vakalarını düzenli olarak takip eden ve geri bildirim veren personelin sağlanması,</w:t>
      </w:r>
    </w:p>
    <w:p w:rsidR="00CF26A1" w:rsidRPr="00CF26A1" w:rsidRDefault="00CF26A1" w:rsidP="00CF26A1">
      <w:pPr>
        <w:numPr>
          <w:ilvl w:val="0"/>
          <w:numId w:val="14"/>
        </w:numPr>
        <w:spacing w:after="200"/>
        <w:contextualSpacing/>
        <w:rPr>
          <w:rFonts w:eastAsia="Calibri" w:cs="Times New Roman"/>
          <w:szCs w:val="24"/>
        </w:rPr>
      </w:pPr>
      <w:r w:rsidRPr="00CF26A1">
        <w:rPr>
          <w:rFonts w:eastAsia="Calibri" w:cs="Times New Roman"/>
          <w:szCs w:val="24"/>
        </w:rPr>
        <w:t xml:space="preserve"> Kurumda hasta güvenliğinin ve kalitenin artırılması için işbirliği içerisinde olunması, bildirilen problemin hemen çözüme kavuşturulması, sorunlu alana yönelik güvenlik önlemlerinin alınması, </w:t>
      </w:r>
    </w:p>
    <w:p w:rsidR="00CF26A1" w:rsidRPr="00CF26A1" w:rsidRDefault="00CF26A1" w:rsidP="00CF26A1">
      <w:pPr>
        <w:numPr>
          <w:ilvl w:val="0"/>
          <w:numId w:val="14"/>
        </w:numPr>
        <w:spacing w:after="200"/>
        <w:contextualSpacing/>
        <w:rPr>
          <w:rFonts w:eastAsia="Calibri" w:cs="Times New Roman"/>
          <w:szCs w:val="24"/>
        </w:rPr>
      </w:pPr>
      <w:r w:rsidRPr="00CF26A1">
        <w:rPr>
          <w:rFonts w:eastAsia="Calibri" w:cs="Times New Roman"/>
          <w:szCs w:val="24"/>
        </w:rPr>
        <w:t xml:space="preserve">Düşmeleri önleyen ve hastayı kısıtlama gerektirmeyen oda düzenlenmesi, yeterli aydınlatma, uygun terlik/ayakkabı kullanımı, düşük yatak seviyesi, korkuluk ve tutamakların yapılması, kapı girişlerinin uygun hale getirilmesi,  </w:t>
      </w:r>
      <w:proofErr w:type="gramStart"/>
      <w:r w:rsidRPr="00CF26A1">
        <w:rPr>
          <w:rFonts w:eastAsia="Calibri" w:cs="Times New Roman"/>
          <w:szCs w:val="24"/>
        </w:rPr>
        <w:t>ekipman</w:t>
      </w:r>
      <w:proofErr w:type="gramEnd"/>
      <w:r w:rsidRPr="00CF26A1">
        <w:rPr>
          <w:rFonts w:eastAsia="Calibri" w:cs="Times New Roman"/>
          <w:szCs w:val="24"/>
        </w:rPr>
        <w:t xml:space="preserve"> kontrolünün yapılması gibi çevreye yönelik girişimlerin uygulanması ve bu girişimlerin uygulanması noktasında işbirliği yapılması. </w:t>
      </w:r>
    </w:p>
    <w:p w:rsidR="00CF26A1" w:rsidRPr="00CF26A1" w:rsidRDefault="00CF26A1" w:rsidP="00CF26A1">
      <w:pPr>
        <w:numPr>
          <w:ilvl w:val="0"/>
          <w:numId w:val="14"/>
        </w:numPr>
        <w:spacing w:after="200"/>
        <w:contextualSpacing/>
        <w:rPr>
          <w:rFonts w:eastAsia="Calibri" w:cs="Times New Roman"/>
          <w:szCs w:val="24"/>
        </w:rPr>
      </w:pPr>
      <w:r w:rsidRPr="00CF26A1">
        <w:rPr>
          <w:rFonts w:eastAsia="Calibri" w:cs="Times New Roman"/>
          <w:szCs w:val="24"/>
        </w:rPr>
        <w:t xml:space="preserve">Hastanın gereksinimlerinin karşılanmasına ve düşme riskini azaltmaya yönelik hemşirelerin sorumluluğunda olan hastaya uygun tuvalet programının düzenlenmesi, hasta ile işbirliği yapılması, dinleme duraklarının kullanımının sağlanması, yürüme ve deenge geliştirici programların uygulanması bireye yönelik girişimler bulunmaktadır.  Bunların yanı sıra hastaların ihtiyaç adurumunda çağrı zilini kullanımı konusunda bilgilendirilmesi, yürüteç, baston ve koltuk değneğinin sağlanması, riskli hastalarda belirteç kullanımı, hasta ve ailesine düşme konusunda eğitim verilmesi gibi bireye yönelik girişimlerin uygulanmasına teşvik edilmeli ve disiplinlerarası işbirliği sağlanmalıdır. Hasta düşmelerinin önlenmesinde </w:t>
      </w:r>
      <w:r w:rsidRPr="00CF26A1">
        <w:rPr>
          <w:rFonts w:eastAsia="Calibri" w:cs="Times New Roman"/>
          <w:szCs w:val="24"/>
          <w:lang w:val="en-US"/>
        </w:rPr>
        <w:t>risk durumları yönetilirken kanıta dayalı uygulamalara bağlı kalınmalıdır (Degelau ve ark, 2012; Comino-Sanz ve ark, 2018).</w:t>
      </w:r>
    </w:p>
    <w:p w:rsidR="00CF26A1" w:rsidRPr="00CF26A1" w:rsidRDefault="00CF26A1" w:rsidP="00CF26A1">
      <w:pPr>
        <w:pStyle w:val="Balk3"/>
        <w:rPr>
          <w:rFonts w:eastAsia="Calibri"/>
        </w:rPr>
      </w:pPr>
      <w:bookmarkStart w:id="94" w:name="_Toc13954568"/>
      <w:bookmarkStart w:id="95" w:name="_Toc13954643"/>
      <w:bookmarkStart w:id="96" w:name="_Toc15998716"/>
      <w:bookmarkStart w:id="97" w:name="_Toc16225402"/>
      <w:r w:rsidRPr="00CF26A1">
        <w:rPr>
          <w:rFonts w:eastAsia="Calibri"/>
        </w:rPr>
        <w:lastRenderedPageBreak/>
        <w:t>2.6.1. Hastaya Yönelik Uygulanan Hemşirelik Girişimleri</w:t>
      </w:r>
      <w:bookmarkEnd w:id="94"/>
      <w:bookmarkEnd w:id="95"/>
      <w:bookmarkEnd w:id="96"/>
      <w:bookmarkEnd w:id="97"/>
    </w:p>
    <w:p w:rsidR="00CF26A1" w:rsidRPr="00CF26A1" w:rsidRDefault="00CF26A1" w:rsidP="00CF26A1">
      <w:pPr>
        <w:spacing w:after="200" w:line="240" w:lineRule="auto"/>
        <w:ind w:firstLine="0"/>
        <w:rPr>
          <w:rFonts w:eastAsia="Calibri" w:cs="Times New Roman"/>
          <w:b/>
          <w:szCs w:val="24"/>
        </w:rPr>
      </w:pPr>
    </w:p>
    <w:p w:rsidR="00CF26A1" w:rsidRPr="00CF26A1" w:rsidRDefault="00CF26A1" w:rsidP="00CF26A1">
      <w:pPr>
        <w:spacing w:after="200"/>
        <w:ind w:firstLine="0"/>
        <w:outlineLvl w:val="3"/>
        <w:rPr>
          <w:rFonts w:eastAsia="Calibri" w:cs="Times New Roman"/>
          <w:szCs w:val="24"/>
        </w:rPr>
      </w:pPr>
      <w:bookmarkStart w:id="98" w:name="_Toc15998481"/>
      <w:bookmarkStart w:id="99" w:name="_Toc15998717"/>
      <w:r w:rsidRPr="00CF26A1">
        <w:rPr>
          <w:rFonts w:eastAsia="Calibri" w:cs="Times New Roman"/>
          <w:b/>
          <w:szCs w:val="24"/>
          <w:lang w:val="en-US"/>
        </w:rPr>
        <w:t>Hastayı düşme riski değerlendirme araçları ile değerlendirmek</w:t>
      </w:r>
      <w:r w:rsidRPr="00CF26A1">
        <w:rPr>
          <w:rFonts w:eastAsia="Calibri" w:cs="Times New Roman"/>
          <w:b/>
          <w:szCs w:val="24"/>
        </w:rPr>
        <w:t xml:space="preserve">: </w:t>
      </w:r>
      <w:r w:rsidRPr="00CF26A1">
        <w:rPr>
          <w:rFonts w:eastAsia="Calibri" w:cs="Times New Roman"/>
          <w:szCs w:val="24"/>
        </w:rPr>
        <w:t xml:space="preserve">Sağlık kuruluşlarında düşmeleri önlemeye yönelik riskleri belirlemek, test etmek ve risk faktörlerini ortadan kaldırmak için risk değerlendirme araçları geliştirilmiştir (Katsulis ve ark, 2016). Değerlendirme yapılırken hastanın yaşı, cinsiyeti, bilişsel durumu, kullandığı ilaçlar, mevcut hastalıklar, ayağı, ayakkabısı, hastanın hareket yeteneği ve destekleyici araçların kullanımı sorgulanmalıdır (Yates and Creech Tart, 2012; Degelau ve ark, 2012; Hamm ve ark, 2016). Düşme riski faktörlerini tanımlamak için geçerli, standart araçlar (Örneğin, Morse Fall Scale ya da Hendrich ll Fall Risk Model) kullanılmalıdır. Standart değerlendirme araçları ile bireye özgü düşme riski kapsamlı bir şekilde tanımlanmalı ve değerlendirilmelidir.  Risk düzeyine ve faktörlerine yönelik, düşmeye bağlı oluşabilecek yaralanma gibi durumlara karşı uygun önlemler (kalça koruyucu </w:t>
      </w:r>
      <w:proofErr w:type="gramStart"/>
      <w:r w:rsidRPr="00CF26A1">
        <w:rPr>
          <w:rFonts w:eastAsia="Calibri" w:cs="Times New Roman"/>
          <w:szCs w:val="24"/>
        </w:rPr>
        <w:t>protez</w:t>
      </w:r>
      <w:proofErr w:type="gramEnd"/>
      <w:r w:rsidRPr="00CF26A1">
        <w:rPr>
          <w:rFonts w:eastAsia="Calibri" w:cs="Times New Roman"/>
          <w:szCs w:val="24"/>
        </w:rPr>
        <w:t xml:space="preserve"> kullanımı, halı vb.) alınmalıdır. Yüksek riskli hastalar kabulden taburculuğa kadar risk değerlendirme araçları değerlendirilmelidir (Jeffrey, 2017). Daha önce düşme öyküsü olan ve 65 yaş üstü bireylerde sık aralıklarla risk değerlendirme takibi yapılmalıdır.</w:t>
      </w:r>
      <w:bookmarkEnd w:id="98"/>
      <w:bookmarkEnd w:id="99"/>
    </w:p>
    <w:p w:rsidR="00CF26A1" w:rsidRPr="00CF26A1" w:rsidRDefault="00CF26A1" w:rsidP="00CF26A1">
      <w:pPr>
        <w:spacing w:after="200"/>
        <w:ind w:firstLine="708"/>
        <w:rPr>
          <w:rFonts w:eastAsia="Calibri" w:cs="Times New Roman"/>
          <w:szCs w:val="24"/>
        </w:rPr>
      </w:pPr>
      <w:r w:rsidRPr="00CF26A1">
        <w:rPr>
          <w:rFonts w:eastAsia="Calibri" w:cs="Times New Roman"/>
          <w:szCs w:val="24"/>
        </w:rPr>
        <w:t xml:space="preserve">Ulusal Hasta Güvenliği Merkezi (National Center for Patient Safety- NCSP), kliniklerde bulunan hasta bireylerin düşme risk değerlendirme araçları ile değerlendirilmesi ve bu risk değerlendirme araçlarının düşme oranları ve düşmelere bağlı oluşan major yaralanmalar üzerine etkisinin de incelenmesi gerektiğini belirtmiştir (Yates and Creech Tart, 2012; Quigley ve ark, 2014). Standart düşme riskini belirlemeye yönelik geliştirilen yaygın olarak kullanılan araçlar arasında Hendrich ll ve Morse Düşme Riski Ölçeği kullanılmaktadır. Ülkemizde bu ölçekler ile birlikte Türkiye Cumhuriyeti Sağlık Bakanlığı tarafından geliştirilen İtaki Düşme Riski Ölçeği kullanılmaktadır. </w:t>
      </w:r>
    </w:p>
    <w:p w:rsidR="00CF26A1" w:rsidRPr="00CF26A1" w:rsidRDefault="00CF26A1" w:rsidP="00CF26A1">
      <w:pPr>
        <w:spacing w:after="200"/>
        <w:ind w:firstLine="708"/>
        <w:rPr>
          <w:rFonts w:eastAsia="Calibri" w:cs="Times New Roman"/>
          <w:szCs w:val="24"/>
        </w:rPr>
      </w:pPr>
      <w:r w:rsidRPr="00CF26A1">
        <w:rPr>
          <w:rFonts w:eastAsia="Calibri" w:cs="Times New Roman"/>
          <w:b/>
          <w:i/>
          <w:szCs w:val="24"/>
        </w:rPr>
        <w:t>Hendrich ll Düşme Riski Ölçeği (Hendrich ll Fall Risk Model):</w:t>
      </w:r>
      <w:r w:rsidRPr="00CF26A1">
        <w:rPr>
          <w:rFonts w:eastAsia="Calibri" w:cs="Times New Roman"/>
          <w:b/>
          <w:szCs w:val="24"/>
        </w:rPr>
        <w:t xml:space="preserve"> </w:t>
      </w:r>
      <w:r w:rsidRPr="00CF26A1">
        <w:rPr>
          <w:rFonts w:eastAsia="Calibri" w:cs="Times New Roman"/>
          <w:szCs w:val="24"/>
        </w:rPr>
        <w:t xml:space="preserve">Hendrich ve arkadaşları tarafından, 1995 yılında, kapsamlı bir </w:t>
      </w:r>
      <w:proofErr w:type="gramStart"/>
      <w:r w:rsidRPr="00CF26A1">
        <w:rPr>
          <w:rFonts w:eastAsia="Calibri" w:cs="Times New Roman"/>
          <w:szCs w:val="24"/>
        </w:rPr>
        <w:t>literatür</w:t>
      </w:r>
      <w:proofErr w:type="gramEnd"/>
      <w:r w:rsidRPr="00CF26A1">
        <w:rPr>
          <w:rFonts w:eastAsia="Calibri" w:cs="Times New Roman"/>
          <w:szCs w:val="24"/>
        </w:rPr>
        <w:t xml:space="preserve"> taramasına dayalı olarak, tüm kliniklerdeki hastaları değerlendirmeye uygun olarak oluşturulmuştur. Bu ölçek 2003 yılında yine Hendrich ve arkadaşları tarafından revize edilerek Hendrich ll</w:t>
      </w:r>
      <w:r w:rsidRPr="00CF26A1">
        <w:rPr>
          <w:rFonts w:eastAsia="Calibri" w:cs="Times New Roman"/>
          <w:b/>
          <w:szCs w:val="24"/>
        </w:rPr>
        <w:t xml:space="preserve"> </w:t>
      </w:r>
      <w:r w:rsidRPr="00CF26A1">
        <w:rPr>
          <w:rFonts w:eastAsia="Calibri" w:cs="Times New Roman"/>
          <w:szCs w:val="24"/>
        </w:rPr>
        <w:t xml:space="preserve">formu oluşturulmuştur. Ölçeğin ön uygulama cronbach alfa katsayısı 0.63 olarak kabul edilmiştir. Ölçek için önerilen alt puanlar depresyon (2 puan), erkek cinsiyet (1 puan), boşaltımda değişim (1 puan), konfüzyon (4 puan), baş dönmesi (1 puan), benzodiazepin kullanma (1 puan), antiepileptik kullanma (2 puan) ve kalkıp yürüme testi (8 puan) şeklindedir. Ölçekten alınabilecek en yüksek puan 20’dir. 5 ve üzeri puana sahip olma düşme riskinin yüksek olduğunu </w:t>
      </w:r>
      <w:r w:rsidRPr="00CF26A1">
        <w:rPr>
          <w:rFonts w:eastAsia="Calibri" w:cs="Times New Roman"/>
          <w:szCs w:val="24"/>
        </w:rPr>
        <w:lastRenderedPageBreak/>
        <w:t>göstermektedir (Hendrich ve ark, 2003). Ölçeğin Türkiye’deki geçerlilik ve güvenilirlik çalışması 2009 yılında Atay ve arkadaşları tarafından yapılmıştır. Ülkemizdeki sağlık kuruluşlarında sıklıkla tercih edilen bir ölçektir.</w:t>
      </w:r>
    </w:p>
    <w:p w:rsidR="00CF26A1" w:rsidRPr="00CF26A1" w:rsidRDefault="00CF26A1" w:rsidP="00CF26A1">
      <w:pPr>
        <w:spacing w:after="200"/>
        <w:ind w:firstLine="708"/>
        <w:rPr>
          <w:rFonts w:eastAsia="Calibri" w:cs="Times New Roman"/>
          <w:szCs w:val="24"/>
        </w:rPr>
      </w:pPr>
      <w:r w:rsidRPr="00CF26A1">
        <w:rPr>
          <w:rFonts w:eastAsia="Calibri" w:cs="Times New Roman"/>
          <w:b/>
          <w:i/>
          <w:szCs w:val="24"/>
        </w:rPr>
        <w:t>Morse Düşme Riski Ölçeği:</w:t>
      </w:r>
      <w:r w:rsidRPr="00CF26A1">
        <w:rPr>
          <w:rFonts w:eastAsia="Calibri" w:cs="Times New Roman"/>
          <w:b/>
          <w:szCs w:val="24"/>
        </w:rPr>
        <w:t xml:space="preserve"> </w:t>
      </w:r>
      <w:r w:rsidRPr="00CF26A1">
        <w:rPr>
          <w:rFonts w:eastAsia="Calibri" w:cs="Times New Roman"/>
          <w:szCs w:val="24"/>
        </w:rPr>
        <w:t xml:space="preserve">Yaşlı bireylerdeki düşme risk düzeyini belirlemek amacıyla 1987 yılında, Janica Morse tarafından geliştirilmiştir. Yıldırım (2009) tarafından Türkiye’deki geçerlilik ve güvenilirlik çalışması yapılmıştır. Ölçeğin ön uygulama cronbach alfa katsayısı 0.63 olarak kabul edilmiştir. Ölçek için önerilen kesme puanları ve risk tanımları; 0-24 puan arası riski olmayan grup, 25-45 puan düşük riskli grup, 46 ve üzeri puan ise yüksek riskli grup olarak belirlenmiştir (Yıldırım, 2009).  </w:t>
      </w:r>
    </w:p>
    <w:p w:rsidR="00CF26A1" w:rsidRPr="00CF26A1" w:rsidRDefault="00CF26A1" w:rsidP="00CF26A1">
      <w:pPr>
        <w:spacing w:after="200"/>
        <w:ind w:firstLine="708"/>
        <w:rPr>
          <w:rFonts w:eastAsia="Calibri" w:cs="Times New Roman"/>
          <w:szCs w:val="24"/>
        </w:rPr>
      </w:pPr>
      <w:r w:rsidRPr="00CF26A1">
        <w:rPr>
          <w:rFonts w:eastAsia="Calibri" w:cs="Times New Roman"/>
          <w:szCs w:val="24"/>
        </w:rPr>
        <w:t xml:space="preserve">Ülkemizde Özden ve ark (2012) tarafından her iki ölçek için duyarlılık çalışması yapılmıştır. Çalışma sonucunda “Hendrich II Düşme Riski Ölçeğinin duyarlılık değeri %42.9, Morse Düşme Riski Ölçeğinin ise %85.7” olarak bulunmuştur.  Her iki ölçeğinde riskli hastaların belirlenmesinde etkin olmadığı belirtilmiştir (Özden ve ark, 2012). </w:t>
      </w:r>
    </w:p>
    <w:p w:rsidR="00CF26A1" w:rsidRPr="00CF26A1" w:rsidRDefault="00CF26A1" w:rsidP="00CF26A1">
      <w:pPr>
        <w:spacing w:after="200"/>
        <w:ind w:firstLine="708"/>
        <w:rPr>
          <w:rFonts w:eastAsia="Calibri" w:cs="Times New Roman"/>
          <w:szCs w:val="24"/>
        </w:rPr>
      </w:pPr>
      <w:r w:rsidRPr="00CF26A1">
        <w:rPr>
          <w:rFonts w:eastAsia="Calibri" w:cs="Times New Roman"/>
          <w:b/>
          <w:i/>
          <w:szCs w:val="24"/>
        </w:rPr>
        <w:t>İtaki Düşme Riski Ölçeği:</w:t>
      </w:r>
      <w:r w:rsidRPr="00CF26A1">
        <w:rPr>
          <w:rFonts w:eastAsia="Calibri" w:cs="Times New Roman"/>
          <w:b/>
          <w:szCs w:val="24"/>
        </w:rPr>
        <w:t xml:space="preserve"> </w:t>
      </w:r>
      <w:r w:rsidRPr="00CF26A1">
        <w:rPr>
          <w:rFonts w:eastAsia="Calibri" w:cs="Times New Roman"/>
          <w:szCs w:val="24"/>
        </w:rPr>
        <w:t xml:space="preserve">Hasta düşmeleri, ülkemizde Sağlıkta Kalite Standartlarında “Hasta Güvenliği” uygulamaları arasındadır.  Ülkemize özgü olarak yetişkin hastaların düşme riskinin belirlenmesi ve önlenmesine yönelik, Başkanlık bünyesinde oluşturulan bir komisyon tarafından </w:t>
      </w:r>
      <w:proofErr w:type="gramStart"/>
      <w:r w:rsidRPr="00CF26A1">
        <w:rPr>
          <w:rFonts w:eastAsia="Calibri" w:cs="Times New Roman"/>
          <w:szCs w:val="24"/>
        </w:rPr>
        <w:t>literatür</w:t>
      </w:r>
      <w:proofErr w:type="gramEnd"/>
      <w:r w:rsidRPr="00CF26A1">
        <w:rPr>
          <w:rFonts w:eastAsia="Calibri" w:cs="Times New Roman"/>
          <w:szCs w:val="24"/>
        </w:rPr>
        <w:t xml:space="preserve"> taramaları doğrultusunda hazırlanmıştır.  Sağlık kurumları tarafından kullanılan farklı ölçekler ile karşılaştırılarak sade, basit, anlaşılması ve uygulanması kolay bir form geliştirilmiştir. Geliştirilen bu ölçek “İtaki” ismini ünlü Türk bilim adamı olan Şemseddin-i İtaki’den almıştır. Bu ölçek düşmeye neden olabilecek toplam 19 risk faktörünü içermektedir. Majör ve minör olmak üzere risk faktörleri iki grupta kategorize edilmiştir. Minör risk faktörleri 1 puan, majör risk faktörleri ise 5 puan olarak puanlanmıştır. Değerlendirme sonucu, toplam puan üzerinden düşük (toplam puan 5 puanın altında) ve yüksek düşme riski (toplam puan 5 ve 5 puanın üzerinde) olarak iki düzeyde sınıflandırılmıştır. Yüksek düşe riskine sahip hastaların ayırt edilmesi ve gerekli önlemlerin alınması için “Dört Yapraklı Yonca” figürü kullanılması önerilmektedir.</w:t>
      </w:r>
    </w:p>
    <w:p w:rsidR="00CF26A1" w:rsidRPr="00CF26A1" w:rsidRDefault="00CF26A1" w:rsidP="00CF26A1">
      <w:pPr>
        <w:spacing w:after="200"/>
        <w:ind w:firstLine="0"/>
        <w:outlineLvl w:val="3"/>
        <w:rPr>
          <w:rFonts w:eastAsia="Calibri" w:cs="Times New Roman"/>
          <w:szCs w:val="24"/>
          <w:lang w:val="en-US"/>
        </w:rPr>
      </w:pPr>
      <w:bookmarkStart w:id="100" w:name="_Toc15998482"/>
      <w:bookmarkStart w:id="101" w:name="_Toc15998718"/>
      <w:r w:rsidRPr="00CF26A1">
        <w:rPr>
          <w:rFonts w:eastAsia="Calibri" w:cs="Times New Roman"/>
          <w:b/>
          <w:szCs w:val="24"/>
          <w:lang w:val="en-US"/>
        </w:rPr>
        <w:t>Düşme riski yüksek olan hastalar için belirteç</w:t>
      </w:r>
      <w:r w:rsidRPr="00CF26A1">
        <w:rPr>
          <w:rFonts w:eastAsia="Calibri" w:cs="Times New Roman"/>
          <w:b/>
          <w:szCs w:val="24"/>
        </w:rPr>
        <w:t xml:space="preserve"> (</w:t>
      </w:r>
      <w:r w:rsidRPr="00CF26A1">
        <w:rPr>
          <w:rFonts w:eastAsia="Calibri" w:cs="Times New Roman"/>
          <w:b/>
          <w:szCs w:val="24"/>
          <w:lang w:val="en-US"/>
        </w:rPr>
        <w:t xml:space="preserve">uyarı levhası vb.) kullanmak: </w:t>
      </w:r>
      <w:r w:rsidRPr="00CF26A1">
        <w:rPr>
          <w:rFonts w:eastAsia="Calibri" w:cs="Times New Roman"/>
          <w:szCs w:val="24"/>
          <w:lang w:val="en-US"/>
        </w:rPr>
        <w:t xml:space="preserve">Düşme riski yüksek olan hastaların bulunduğu oda ya da yatak başlarında belirteç kullanılması önemlidir. Kullanılan belirteç hemşireye, hastanın düşme riski olduğunu ve daha dikkatli değerlendirilmesi gerektiğini hatırlatır. Aynı zamanda diğer ekip üyeleri tarafından riskli hastanın anlaşılmasını sağlar. Ülkemizde düşme riski yüksek olan hastalar için yeşil renkli “Dört Yapraklı Yonca” figürü kullanılmaktadır. Yoğun bakım hastaları genel olarak yüksek </w:t>
      </w:r>
      <w:r w:rsidRPr="00CF26A1">
        <w:rPr>
          <w:rFonts w:eastAsia="Calibri" w:cs="Times New Roman"/>
          <w:szCs w:val="24"/>
          <w:lang w:val="en-US"/>
        </w:rPr>
        <w:lastRenderedPageBreak/>
        <w:t xml:space="preserve">düşme riski olan hasta grubu olarak </w:t>
      </w:r>
      <w:proofErr w:type="gramStart"/>
      <w:r w:rsidRPr="00CF26A1">
        <w:rPr>
          <w:rFonts w:eastAsia="Calibri" w:cs="Times New Roman"/>
          <w:szCs w:val="24"/>
          <w:lang w:val="en-US"/>
        </w:rPr>
        <w:t>kabul</w:t>
      </w:r>
      <w:proofErr w:type="gramEnd"/>
      <w:r w:rsidRPr="00CF26A1">
        <w:rPr>
          <w:rFonts w:eastAsia="Calibri" w:cs="Times New Roman"/>
          <w:szCs w:val="24"/>
          <w:lang w:val="en-US"/>
        </w:rPr>
        <w:t xml:space="preserve"> edilmektedir. Ayrıca bütün sağlık ekibi üyelerinin görebileceği şekilde düşme riski yüksek hastaların bir beyaz bir tahtaya yazılması, güncellenmesi, kaydedilmesi ve uyarılması riskli hastaların tanınmasını sağlar (TJC, 2015).</w:t>
      </w:r>
      <w:bookmarkEnd w:id="100"/>
      <w:bookmarkEnd w:id="101"/>
    </w:p>
    <w:p w:rsidR="00CF26A1" w:rsidRPr="00CF26A1" w:rsidRDefault="00CF26A1" w:rsidP="00CF26A1">
      <w:pPr>
        <w:spacing w:after="200"/>
        <w:ind w:firstLine="0"/>
        <w:outlineLvl w:val="3"/>
        <w:rPr>
          <w:rFonts w:eastAsia="Calibri" w:cs="Times New Roman"/>
          <w:b/>
          <w:szCs w:val="24"/>
          <w:lang w:val="en-US"/>
        </w:rPr>
      </w:pPr>
      <w:r w:rsidRPr="00CF26A1">
        <w:rPr>
          <w:rFonts w:eastAsia="Calibri" w:cs="Times New Roman"/>
          <w:b/>
          <w:szCs w:val="24"/>
          <w:lang w:val="en-US"/>
        </w:rPr>
        <w:t xml:space="preserve"> </w:t>
      </w:r>
      <w:bookmarkStart w:id="102" w:name="_Toc15998483"/>
      <w:bookmarkStart w:id="103" w:name="_Toc15998719"/>
      <w:r w:rsidRPr="00CF26A1">
        <w:rPr>
          <w:rFonts w:eastAsia="Calibri" w:cs="Times New Roman"/>
          <w:b/>
          <w:szCs w:val="24"/>
          <w:lang w:val="en-US"/>
        </w:rPr>
        <w:t xml:space="preserve">Hastanın düşme öyküsünü değerlendirmek: </w:t>
      </w:r>
      <w:r w:rsidRPr="00CF26A1">
        <w:rPr>
          <w:rFonts w:eastAsia="Calibri" w:cs="Times New Roman"/>
          <w:szCs w:val="24"/>
          <w:lang w:val="en-US"/>
        </w:rPr>
        <w:t xml:space="preserve">Hasta kuruma yatışından itibaren hemşireler tarafından kapsamlı bir şekilde değerlendirilmelidir. Değerlendirme yapılırken hastanın daha önce düşme yaşama durumu sorgulanmalıdır </w:t>
      </w:r>
      <w:r w:rsidRPr="00CF26A1">
        <w:rPr>
          <w:rFonts w:eastAsia="Calibri" w:cs="Times New Roman"/>
          <w:szCs w:val="24"/>
        </w:rPr>
        <w:t>(Rutledge ve Schub, 2016)</w:t>
      </w:r>
      <w:r w:rsidRPr="00CF26A1">
        <w:rPr>
          <w:rFonts w:eastAsia="Calibri" w:cs="Times New Roman"/>
          <w:szCs w:val="24"/>
          <w:lang w:val="en-US"/>
        </w:rPr>
        <w:t>. Eğer hasta daha önce düşme yaşamış ise nerede, nasıl, ne zaman, ne şekilde düştüğü ve yaralanma durumu hakkında ayrıntılı bilgi alınmalıdır. Düşmenin tekrar yaşanmaması için gerekli önlemler alınmalı ve bu hastalar sık sık değerlendirilmelidir.</w:t>
      </w:r>
      <w:bookmarkEnd w:id="102"/>
      <w:bookmarkEnd w:id="103"/>
      <w:r w:rsidRPr="00CF26A1">
        <w:rPr>
          <w:rFonts w:eastAsia="Calibri" w:cs="Times New Roman"/>
          <w:b/>
          <w:szCs w:val="24"/>
          <w:lang w:val="en-US"/>
        </w:rPr>
        <w:t xml:space="preserve">   </w:t>
      </w:r>
    </w:p>
    <w:p w:rsidR="00CF26A1" w:rsidRPr="00CF26A1" w:rsidRDefault="00CF26A1" w:rsidP="00CF26A1">
      <w:pPr>
        <w:spacing w:after="200"/>
        <w:ind w:firstLine="0"/>
        <w:rPr>
          <w:rFonts w:eastAsia="Calibri" w:cs="Times New Roman"/>
          <w:b/>
          <w:szCs w:val="24"/>
          <w:lang w:val="en-US"/>
        </w:rPr>
      </w:pPr>
      <w:r w:rsidRPr="00CF26A1">
        <w:rPr>
          <w:rFonts w:eastAsia="Calibri" w:cs="Times New Roman"/>
          <w:b/>
          <w:szCs w:val="24"/>
          <w:lang w:val="en-US"/>
        </w:rPr>
        <w:t xml:space="preserve">Hastanın kullandığı riskli ilaçları bilmek ve kullanılan ilaçları gözden geçirmek: </w:t>
      </w:r>
      <w:r w:rsidRPr="00CF26A1">
        <w:rPr>
          <w:rFonts w:eastAsia="Calibri" w:cs="Times New Roman"/>
          <w:szCs w:val="24"/>
          <w:lang w:val="en-US"/>
        </w:rPr>
        <w:t>Günümüzde birçok hastalık birlikte görülebilmektedir.</w:t>
      </w:r>
      <w:r w:rsidRPr="00CF26A1">
        <w:rPr>
          <w:rFonts w:eastAsia="Calibri" w:cs="Times New Roman"/>
          <w:b/>
          <w:szCs w:val="24"/>
          <w:lang w:val="en-US"/>
        </w:rPr>
        <w:t xml:space="preserve"> </w:t>
      </w:r>
      <w:r w:rsidRPr="00CF26A1">
        <w:rPr>
          <w:rFonts w:eastAsia="Calibri" w:cs="Times New Roman"/>
          <w:szCs w:val="24"/>
          <w:lang w:val="en-US"/>
        </w:rPr>
        <w:t>Birden çok hastalığa sahip olmak aynı zamanda birden fazla ilaç kullanımını beraberinde getirmektedir.</w:t>
      </w:r>
      <w:r w:rsidRPr="00CF26A1">
        <w:rPr>
          <w:rFonts w:eastAsia="Calibri" w:cs="Times New Roman"/>
          <w:b/>
          <w:szCs w:val="24"/>
          <w:lang w:val="en-US"/>
        </w:rPr>
        <w:t xml:space="preserve"> </w:t>
      </w:r>
      <w:r w:rsidRPr="00CF26A1">
        <w:rPr>
          <w:rFonts w:eastAsia="Calibri" w:cs="Times New Roman"/>
          <w:szCs w:val="24"/>
          <w:lang w:val="en-US"/>
        </w:rPr>
        <w:t xml:space="preserve">Hemşireler, hastaları değerlendirirken mevcut hastalıkları, kullanılan ilaçları ve ne </w:t>
      </w:r>
      <w:proofErr w:type="gramStart"/>
      <w:r w:rsidRPr="00CF26A1">
        <w:rPr>
          <w:rFonts w:eastAsia="Calibri" w:cs="Times New Roman"/>
          <w:szCs w:val="24"/>
          <w:lang w:val="en-US"/>
        </w:rPr>
        <w:t>kadar</w:t>
      </w:r>
      <w:proofErr w:type="gramEnd"/>
      <w:r w:rsidRPr="00CF26A1">
        <w:rPr>
          <w:rFonts w:eastAsia="Calibri" w:cs="Times New Roman"/>
          <w:szCs w:val="24"/>
          <w:lang w:val="en-US"/>
        </w:rPr>
        <w:t xml:space="preserve"> dozda aldığını sorgulamalıdır (Degelau ve ark, 2012). Riskli ilaç kullanımı durumunda bireye gerekli bilgilendirme yapılmalı ve düşmeyi önlemek için gerekli girişimler uygunlanmalıdır. Gereksiz ilaç kullanımı olması durumunda diğer sağlık ekibi üyeleri ile iletişime geçilerek kullanılan ilaçlar gözden geçirilmelidir (Jeffrey, 2017). </w:t>
      </w:r>
      <w:r w:rsidRPr="00CF26A1">
        <w:rPr>
          <w:rFonts w:eastAsia="Calibri" w:cs="Times New Roman"/>
          <w:szCs w:val="24"/>
        </w:rPr>
        <w:t>Hasta ve yakınlarına ilaçların kullanımı ve yan etkileri hakkında yeterli bilgi ve eğitim verilmelidir.</w:t>
      </w:r>
    </w:p>
    <w:p w:rsidR="00CF26A1" w:rsidRPr="00CF26A1" w:rsidRDefault="00CF26A1" w:rsidP="00CF26A1">
      <w:pPr>
        <w:spacing w:after="200"/>
        <w:ind w:firstLine="0"/>
        <w:outlineLvl w:val="3"/>
        <w:rPr>
          <w:rFonts w:eastAsia="Calibri" w:cs="Times New Roman"/>
          <w:b/>
          <w:szCs w:val="24"/>
          <w:lang w:val="en-US"/>
        </w:rPr>
      </w:pPr>
      <w:bookmarkStart w:id="104" w:name="_Toc15998484"/>
      <w:bookmarkStart w:id="105" w:name="_Toc15998720"/>
      <w:r w:rsidRPr="00CF26A1">
        <w:rPr>
          <w:rFonts w:eastAsia="Calibri" w:cs="Times New Roman"/>
          <w:b/>
          <w:szCs w:val="24"/>
          <w:lang w:val="en-US"/>
        </w:rPr>
        <w:t>Hastanın duyusal problemlerini ve görme durumunu değerlendirmek:</w:t>
      </w:r>
      <w:r w:rsidRPr="00CF26A1">
        <w:rPr>
          <w:rFonts w:eastAsia="Calibri" w:cs="Times New Roman"/>
          <w:szCs w:val="24"/>
          <w:lang w:val="en-US"/>
        </w:rPr>
        <w:t xml:space="preserve"> Hastanın duyusal problemlerinin farkında olunması ve erken dönemde var olan problemlere yönelik gerekli düşmeleri önleyici girişimlerin uygulanması önemlidir. Duyusal problemler değerledirilirken hastanın işitme durumu, bilişsel (demans, delirium) ve görme duyuları değerlendirilmelidir </w:t>
      </w:r>
      <w:r w:rsidRPr="00CF26A1">
        <w:rPr>
          <w:rFonts w:eastAsia="Calibri" w:cs="Times New Roman"/>
          <w:szCs w:val="24"/>
        </w:rPr>
        <w:t xml:space="preserve">(Rutledge ve Schub, 2016; </w:t>
      </w:r>
      <w:r w:rsidRPr="00CF26A1">
        <w:rPr>
          <w:rFonts w:eastAsia="Calibri" w:cs="Times New Roman"/>
          <w:szCs w:val="24"/>
          <w:lang w:val="en-US"/>
        </w:rPr>
        <w:t>Degelau ve ark, 2012</w:t>
      </w:r>
      <w:r w:rsidRPr="00CF26A1">
        <w:rPr>
          <w:rFonts w:eastAsia="Calibri" w:cs="Times New Roman"/>
          <w:szCs w:val="24"/>
        </w:rPr>
        <w:t>)</w:t>
      </w:r>
      <w:r w:rsidRPr="00CF26A1">
        <w:rPr>
          <w:rFonts w:eastAsia="Calibri" w:cs="Times New Roman"/>
          <w:szCs w:val="24"/>
          <w:lang w:val="en-US"/>
        </w:rPr>
        <w:t>. Gerekli ise hastaya refakatçi sağlanmalı, uygun tedavi ve bakım sağlanmalı ve hastanın kullanım alanları bireye özgü dizayn edilmelidir.</w:t>
      </w:r>
      <w:bookmarkEnd w:id="104"/>
      <w:bookmarkEnd w:id="105"/>
    </w:p>
    <w:p w:rsidR="00CF26A1" w:rsidRPr="00CF26A1" w:rsidRDefault="00CF26A1" w:rsidP="00CF26A1">
      <w:pPr>
        <w:spacing w:after="200"/>
        <w:ind w:firstLine="0"/>
        <w:outlineLvl w:val="3"/>
        <w:rPr>
          <w:rFonts w:eastAsia="Calibri" w:cs="Times New Roman"/>
          <w:szCs w:val="24"/>
          <w:lang w:val="en-US"/>
        </w:rPr>
      </w:pPr>
      <w:bookmarkStart w:id="106" w:name="_Toc15998485"/>
      <w:bookmarkStart w:id="107" w:name="_Toc15998721"/>
      <w:r w:rsidRPr="00CF26A1">
        <w:rPr>
          <w:rFonts w:eastAsia="Calibri" w:cs="Times New Roman"/>
          <w:b/>
          <w:szCs w:val="24"/>
          <w:lang w:val="en-US"/>
        </w:rPr>
        <w:t xml:space="preserve">Hasta ve ailesi ile etkili iletişim kurmak, yapılan uygulamaları açıklamak ve eğitim vermek: </w:t>
      </w:r>
      <w:r w:rsidRPr="00CF26A1">
        <w:rPr>
          <w:rFonts w:eastAsia="Calibri" w:cs="Times New Roman"/>
          <w:szCs w:val="24"/>
          <w:lang w:val="en-US"/>
        </w:rPr>
        <w:t xml:space="preserve">Sağlık kuruluşlarında hastalara birçok tanısal işlem, tedavi ve bakım uygulanmaktadır. Hemşireler ile hastalar arasında kurulacak etkili bir iletişim yapılan uygulamaların hasta tarafından doğru anlaşılması bakımından büyük önem taşımaktadır (TJC, 2015). Yapılan uygulamaların çok olması ve bu uygulamalar hakkında hastanın yeterince bilgi sahibi olmaması hastada kafa karışıklığına neden olur. Hastaya yapılan işlemler hakkında etkili bir şekilde gerekli bilginin verilmesi uygulamayı kolaylaştırarak hastanın da </w:t>
      </w:r>
      <w:r w:rsidRPr="00CF26A1">
        <w:rPr>
          <w:rFonts w:eastAsia="Calibri" w:cs="Times New Roman"/>
          <w:szCs w:val="24"/>
          <w:lang w:val="en-US"/>
        </w:rPr>
        <w:lastRenderedPageBreak/>
        <w:t>işlemlere katılmasını sağlar. Hasta düşmelerinin en çok hasta odalarında gerçekleşmesi, hasta yakınlarının da düşmeleri önleme konusunda eğitim verilmesini gerekli kılmaktadır. Her bir hastaya ve ailesine düşme hakkında, eğitimli ve profesyonel sağlık personeli tarafından kapsamlı bir eğitim verilmelidir (Jong, 2018). Düşme nedenlerini, risklerini ve önleyici stratejileri içeren, kapsamlı ve etkili bir eğitim programı hazırlanmalıdır</w:t>
      </w:r>
      <w:r w:rsidRPr="00CF26A1">
        <w:rPr>
          <w:rFonts w:eastAsia="Calibri" w:cs="Times New Roman"/>
          <w:color w:val="00B050"/>
          <w:szCs w:val="24"/>
          <w:lang w:val="en-US"/>
        </w:rPr>
        <w:t xml:space="preserve"> </w:t>
      </w:r>
      <w:r w:rsidRPr="00CF26A1">
        <w:rPr>
          <w:rFonts w:eastAsia="Calibri" w:cs="Times New Roman"/>
          <w:szCs w:val="24"/>
          <w:lang w:val="en-US"/>
        </w:rPr>
        <w:t>(Degelau ve ark, 2012; Hamm ve ark, 2016; Ueda ve ark, 2017; Jeffrey, 2017; Mitchell ve ark, 2018). Özellikle hastaların tek başlarına destek almadan riskli davranışlardan kaçınmaları ve ihtiyaç duyduklarında yardım istemeleri gerektiği vurgulanmalıdır (Hamm ve ark, 2016). Hasta eğitiminin hasta düşmeleri üzerine etkinliği yapılan çalışmalarda ortaya koyulmuştur. Hasta eğitimi, düşmeleri önlemeye yönelik uygulanan çoklu girişimlerin bir parçası olarak ele alınmaktadır (Hill ve ark, 2009; 2013). Hasta eğitiminde görsel ve işitsel öğeleri içeren çeşitli eğitim teknolojilerinden yararlanılması verilen eğitimin etkili olmasına katkı sağlamaktadır (Barış, 2017). Yapılan başka bir çalışmada hasta yakınlarının düşmeleri önleme konusunda gerekli önemi göstermedikleri, hemşireler tarafından verilecek eğitim ile düşmelerin önlenmesine katkı sağlayacağı belirtilmiştir (Kızılcık Özkan ve ark, 2017).</w:t>
      </w:r>
      <w:bookmarkEnd w:id="106"/>
      <w:bookmarkEnd w:id="107"/>
    </w:p>
    <w:p w:rsidR="00CF26A1" w:rsidRPr="00CF26A1" w:rsidRDefault="00CF26A1" w:rsidP="00CF26A1">
      <w:pPr>
        <w:spacing w:after="200"/>
        <w:ind w:firstLine="0"/>
        <w:outlineLvl w:val="3"/>
        <w:rPr>
          <w:rFonts w:eastAsia="Calibri" w:cs="Times New Roman"/>
          <w:szCs w:val="24"/>
          <w:lang w:val="en-US"/>
        </w:rPr>
      </w:pPr>
      <w:bookmarkStart w:id="108" w:name="_Toc15998722"/>
      <w:r w:rsidRPr="00CF26A1">
        <w:rPr>
          <w:rFonts w:eastAsia="Calibri" w:cs="Times New Roman"/>
          <w:b/>
          <w:szCs w:val="24"/>
          <w:lang w:val="en-US"/>
        </w:rPr>
        <w:t xml:space="preserve">Çalışma ekibi ile etkili iletişim sağlamak: </w:t>
      </w:r>
      <w:r w:rsidRPr="00CF26A1">
        <w:rPr>
          <w:rFonts w:eastAsia="Calibri" w:cs="Times New Roman"/>
          <w:szCs w:val="24"/>
          <w:lang w:val="en-US"/>
        </w:rPr>
        <w:t>Hastane ortamında ekip üyeleri arasında etkili bir iletişim yapılan uygulamaların doğru anlaşılması ve hasta güvenliği açısınd</w:t>
      </w:r>
      <w:r w:rsidR="002F081E">
        <w:rPr>
          <w:rFonts w:eastAsia="Calibri" w:cs="Times New Roman"/>
          <w:szCs w:val="24"/>
          <w:lang w:val="en-US"/>
        </w:rPr>
        <w:t>an büyük önem taşımaktadır. NPSG</w:t>
      </w:r>
      <w:r w:rsidRPr="00CF26A1">
        <w:rPr>
          <w:rFonts w:eastAsia="Calibri" w:cs="Times New Roman"/>
          <w:szCs w:val="24"/>
          <w:lang w:val="en-US"/>
        </w:rPr>
        <w:t xml:space="preserve">, hasta güvenliği hedeflerinde personeller arası etkili ve doğru iletişimin sağlanmasını ve aynı zamanda ekip içerisinde düşme konusunda farkındalık oluşumu için öncülük </w:t>
      </w:r>
      <w:r w:rsidR="002F081E">
        <w:rPr>
          <w:rFonts w:eastAsia="Calibri" w:cs="Times New Roman"/>
          <w:szCs w:val="24"/>
          <w:lang w:val="en-US"/>
        </w:rPr>
        <w:t>edilmesini vurgulamaktadır (NPSG</w:t>
      </w:r>
      <w:r w:rsidRPr="00CF26A1">
        <w:rPr>
          <w:rFonts w:eastAsia="Calibri" w:cs="Times New Roman"/>
          <w:szCs w:val="24"/>
          <w:lang w:val="en-US"/>
        </w:rPr>
        <w:t>, 2018). Önemli test sonuçları zamanında diğer sağlık ekibi üyeleri ile doğru ve etkili şekilde paylaşılmalıdır. Aynı zamanda tüm sağlık personeline düşmeler hakkında kaliteli bir eğitim verilmelidir. Personele gerekli destek sağlanmalı ve denetim için personel görevlendirmesi yapılmalıdır (TJC, 2015).</w:t>
      </w:r>
      <w:bookmarkEnd w:id="108"/>
      <w:r w:rsidRPr="00CF26A1">
        <w:rPr>
          <w:rFonts w:eastAsia="Calibri" w:cs="Times New Roman"/>
          <w:szCs w:val="24"/>
          <w:lang w:val="en-US"/>
        </w:rPr>
        <w:t xml:space="preserve"> </w:t>
      </w:r>
    </w:p>
    <w:p w:rsidR="00CF26A1" w:rsidRPr="00CF26A1" w:rsidRDefault="00CF26A1" w:rsidP="00CF26A1">
      <w:pPr>
        <w:spacing w:after="200"/>
        <w:ind w:firstLine="0"/>
        <w:outlineLvl w:val="3"/>
        <w:rPr>
          <w:rFonts w:eastAsia="Calibri" w:cs="Times New Roman"/>
          <w:szCs w:val="24"/>
          <w:lang w:val="en-US"/>
        </w:rPr>
      </w:pPr>
      <w:bookmarkStart w:id="109" w:name="_Toc15998487"/>
      <w:bookmarkStart w:id="110" w:name="_Toc15998723"/>
      <w:r w:rsidRPr="00CF26A1">
        <w:rPr>
          <w:rFonts w:eastAsia="Calibri" w:cs="Times New Roman"/>
          <w:b/>
          <w:szCs w:val="24"/>
          <w:lang w:val="en-US"/>
        </w:rPr>
        <w:t xml:space="preserve">Gerekli personel sayısını ve eğitimini sağlamak: </w:t>
      </w:r>
      <w:r w:rsidRPr="00CF26A1">
        <w:rPr>
          <w:rFonts w:eastAsia="Calibri" w:cs="Times New Roman"/>
          <w:szCs w:val="24"/>
          <w:lang w:val="en-US"/>
        </w:rPr>
        <w:t xml:space="preserve">Hastanelerde ya da sağlık bakım hizmeti veren kuruluşlarda hasta sayısı ile orantılı olarak gerekli personel sağlanmalıdır. Bakım veren sağlık personeli ile hasta düşmeleri arasındaki ilişki olduğu yapılan çalışmalarda ortaya konmuştur. </w:t>
      </w:r>
      <w:r w:rsidRPr="00CF26A1">
        <w:rPr>
          <w:rFonts w:eastAsia="Calibri" w:cs="Times New Roman"/>
          <w:szCs w:val="24"/>
        </w:rPr>
        <w:t>Yüksek riskli hasta gruplarının bulunduğu birimlere yeterli sayıda hemşirenin sağlanmasının düşme olaylarını azalttığı belirtilmektedir (</w:t>
      </w:r>
      <w:r w:rsidRPr="00CF26A1">
        <w:rPr>
          <w:rFonts w:eastAsia="Calibri" w:cs="Times New Roman"/>
          <w:szCs w:val="24"/>
          <w:lang w:val="en-US"/>
        </w:rPr>
        <w:t xml:space="preserve">TJC, 2015; </w:t>
      </w:r>
      <w:r w:rsidRPr="00CF26A1">
        <w:rPr>
          <w:rFonts w:eastAsia="Calibri" w:cs="Times New Roman"/>
          <w:szCs w:val="24"/>
        </w:rPr>
        <w:t>Chu, 2017).</w:t>
      </w:r>
      <w:bookmarkEnd w:id="109"/>
      <w:bookmarkEnd w:id="110"/>
      <w:r w:rsidRPr="00CF26A1">
        <w:rPr>
          <w:rFonts w:eastAsia="Calibri" w:cs="Times New Roman"/>
          <w:szCs w:val="24"/>
        </w:rPr>
        <w:t xml:space="preserve"> </w:t>
      </w:r>
      <w:r w:rsidRPr="00CF26A1">
        <w:rPr>
          <w:rFonts w:eastAsia="Calibri" w:cs="Times New Roman"/>
          <w:szCs w:val="24"/>
          <w:lang w:val="en-US"/>
        </w:rPr>
        <w:t xml:space="preserve">  </w:t>
      </w:r>
    </w:p>
    <w:p w:rsidR="00CF26A1" w:rsidRPr="00CF26A1" w:rsidRDefault="00CF26A1" w:rsidP="00CF26A1">
      <w:pPr>
        <w:spacing w:after="200"/>
        <w:ind w:firstLine="708"/>
        <w:rPr>
          <w:rFonts w:eastAsia="Calibri" w:cs="Times New Roman"/>
          <w:szCs w:val="24"/>
          <w:lang w:val="en-US"/>
        </w:rPr>
      </w:pPr>
      <w:r w:rsidRPr="00CF26A1">
        <w:rPr>
          <w:rFonts w:eastAsia="Calibri" w:cs="Times New Roman"/>
          <w:szCs w:val="24"/>
          <w:lang w:val="en-US"/>
        </w:rPr>
        <w:t>Kuruluşlardaki klinik içi ve klinik dışı her düzeydeki personelin düşmeler konusunda yeterli bilgi ve deneyime sahip olması,</w:t>
      </w:r>
      <w:r w:rsidRPr="00CF26A1">
        <w:rPr>
          <w:rFonts w:eastAsia="Calibri" w:cs="Times New Roman"/>
          <w:b/>
          <w:szCs w:val="24"/>
          <w:lang w:val="en-US"/>
        </w:rPr>
        <w:t xml:space="preserve"> </w:t>
      </w:r>
      <w:r w:rsidRPr="00CF26A1">
        <w:rPr>
          <w:rFonts w:eastAsia="Calibri" w:cs="Times New Roman"/>
          <w:szCs w:val="24"/>
          <w:lang w:val="en-US"/>
        </w:rPr>
        <w:t>düşmelerin önlenmesi ve azaltılmasında önemli bir role sahiptir.</w:t>
      </w:r>
      <w:r w:rsidRPr="00CF26A1">
        <w:rPr>
          <w:rFonts w:eastAsia="Calibri" w:cs="Times New Roman"/>
          <w:b/>
          <w:szCs w:val="24"/>
          <w:lang w:val="en-US"/>
        </w:rPr>
        <w:t xml:space="preserve"> </w:t>
      </w:r>
      <w:r w:rsidRPr="00CF26A1">
        <w:rPr>
          <w:rFonts w:eastAsia="Calibri" w:cs="Times New Roman"/>
          <w:szCs w:val="24"/>
          <w:lang w:val="en-US"/>
        </w:rPr>
        <w:t xml:space="preserve">Personel eğitiminde hasta bakımı, gerekli ekipman ve araç desteği ile güvenlik önlemleri birleştirilerek   temel stratejiler uygulanmalıdır.  Eğitimde başarılı ve güçlü bir </w:t>
      </w:r>
      <w:r w:rsidRPr="00CF26A1">
        <w:rPr>
          <w:rFonts w:eastAsia="Calibri" w:cs="Times New Roman"/>
          <w:szCs w:val="24"/>
          <w:lang w:val="en-US"/>
        </w:rPr>
        <w:lastRenderedPageBreak/>
        <w:t>değişim sağlayabilmek için gerekli çabalar sürdürülmeli, ekipman ve araç gereçler için sponsor desteği sağlanmalıdır</w:t>
      </w:r>
      <w:r w:rsidRPr="00CF26A1">
        <w:rPr>
          <w:rFonts w:eastAsia="Calibri" w:cs="Times New Roman"/>
          <w:b/>
          <w:szCs w:val="24"/>
          <w:lang w:val="en-US"/>
        </w:rPr>
        <w:t xml:space="preserve"> </w:t>
      </w:r>
      <w:r w:rsidRPr="00CF26A1">
        <w:rPr>
          <w:rFonts w:eastAsia="Calibri" w:cs="Times New Roman"/>
          <w:szCs w:val="24"/>
          <w:lang w:val="en-US"/>
        </w:rPr>
        <w:t>(TJC, 2015). Yapılan çalışmalarda hastane tarafından sağlanan personel eğitiminin hasta düşmelerinin ve düşmeye bağlı oluşan yaralanmaların azaltılmasında etkin rol oynadığını belirtmişlerdir (Degelau ve ark, 2012; Jong ve ark, 2018). Sağlık personeli düşmeleri önleme konusunda güçlendirilmeli ve değişim için motivasyonu sağlanmalıdır (Hill ve ark, 2016).</w:t>
      </w:r>
    </w:p>
    <w:p w:rsidR="00CF26A1" w:rsidRPr="00CF26A1" w:rsidRDefault="00CF26A1" w:rsidP="00CF26A1">
      <w:pPr>
        <w:spacing w:after="200"/>
        <w:ind w:firstLine="0"/>
        <w:outlineLvl w:val="3"/>
        <w:rPr>
          <w:rFonts w:eastAsia="Calibri" w:cs="Times New Roman"/>
          <w:szCs w:val="24"/>
          <w:lang w:val="en-US"/>
        </w:rPr>
      </w:pPr>
      <w:bookmarkStart w:id="111" w:name="_Toc15998488"/>
      <w:bookmarkStart w:id="112" w:name="_Toc15998724"/>
      <w:r w:rsidRPr="00CF26A1">
        <w:rPr>
          <w:rFonts w:eastAsia="Calibri" w:cs="Times New Roman"/>
          <w:b/>
          <w:szCs w:val="24"/>
          <w:lang w:val="en-US"/>
        </w:rPr>
        <w:t xml:space="preserve">Düşme sonrası, düşme değerlendirme formunu doldurmak: </w:t>
      </w:r>
      <w:r w:rsidRPr="00CF26A1">
        <w:rPr>
          <w:rFonts w:eastAsia="Calibri" w:cs="Times New Roman"/>
          <w:szCs w:val="24"/>
          <w:lang w:val="en-US"/>
        </w:rPr>
        <w:t>Düşme sonrası hemen müdahale edilmeli, gerekli önlemler alınmalı ve birey hakkında düşme değerlendirme formu uygulanmalıdır. Düşmeye bağlı oluşan kırıkları tespit etmek, kanama durumunu belirlemek için uygun tanılama yöntemleri kullanılmalıdır (Chu, 2017).  Düşme sonrası değerlendirme doğru ve net bir sistem aracılığıyla yapılmalı, düşme nedenleri analiz edilmeli ve hasta tekrar değerlendirilmelidir (TJC, 2015). Her düzeyden ekip üyeleri ile toplantı düzenlenmelidir.  Toplantıda hastanın nerde, nasıl, ne zaman, neden (ilaç ve hastalıktan dolayı, psikolojik faktörler) olduğu durumlar ele alınmalıdır. Ayrıca uygun girişimlerin yapılma durumu ve düşmelere neden olabilecek özel durumlar (çağrı ışıkları, çağrı süresi, personelin zamanında çağrıya yanıt verme durumu, çevresel faktörler (tuvalet yüksekliği, tasarım şekli, kaymaya neden olan etkenler ve tehlikeler) kapsamlı bir şekilde değerlendirilmelidir. Benzer durumlardan nasıl kaçınılacağı ve bireye özgü bakım planının nasıl değişeceği konusunda çözüm üretilmelidir. Toplantıda, düşme sonrası standart bir değerlendirme için uygun araçlar oluşturulmalıdır. Bu değerlendirme araçları ile düşmeye neden olan faktörler analiz edilmelidir. Bu risk faktörlerine yönelik önlemler alınmalıdır (TJC, 2015).</w:t>
      </w:r>
      <w:bookmarkEnd w:id="111"/>
      <w:bookmarkEnd w:id="112"/>
      <w:r w:rsidRPr="00CF26A1">
        <w:rPr>
          <w:rFonts w:eastAsia="Calibri" w:cs="Times New Roman"/>
          <w:szCs w:val="24"/>
          <w:lang w:val="en-US"/>
        </w:rPr>
        <w:t xml:space="preserve"> </w:t>
      </w:r>
    </w:p>
    <w:p w:rsidR="00CF26A1" w:rsidRPr="00CF26A1" w:rsidRDefault="00CF26A1" w:rsidP="00CF26A1">
      <w:pPr>
        <w:spacing w:after="200"/>
        <w:ind w:firstLine="708"/>
        <w:rPr>
          <w:rFonts w:eastAsia="Calibri" w:cs="Times New Roman"/>
          <w:szCs w:val="24"/>
          <w:lang w:val="en-US"/>
        </w:rPr>
      </w:pPr>
      <w:r w:rsidRPr="00CF26A1">
        <w:rPr>
          <w:rFonts w:eastAsia="Calibri" w:cs="Times New Roman"/>
          <w:szCs w:val="24"/>
          <w:lang w:val="en-US"/>
        </w:rPr>
        <w:t>Düşme yaşayan hastalardaki tıbbi değişiklikler, bilişsel ve fonksiyonel durumlar sık sık değerlendirilmelidir. Düşme sonrası Değerlendirme (Postfall Assesment), Klinik Araştırmalar (Clinical Review) gibi düşme sonrası değerlendirme araçları değerlendirmenin nasıl olacağını açıklamaktadır. Ayrıca 2008 den bu yana Veterans Sağlık Yönetimi yaklaşımları düşme riski, yaralanma durumu, hem kırılma olan hem de kırılma olmayan düşme öyküsü olan hastaları değerlendirmek için oluşturulmuştur (TJC, 2015).</w:t>
      </w:r>
    </w:p>
    <w:p w:rsidR="00CF26A1" w:rsidRPr="00CF26A1" w:rsidRDefault="00CF26A1" w:rsidP="00CF26A1">
      <w:pPr>
        <w:spacing w:after="200"/>
        <w:ind w:firstLine="0"/>
        <w:outlineLvl w:val="3"/>
        <w:rPr>
          <w:rFonts w:eastAsia="Calibri" w:cs="Times New Roman"/>
          <w:szCs w:val="24"/>
          <w:lang w:val="en-US"/>
        </w:rPr>
      </w:pPr>
      <w:bookmarkStart w:id="113" w:name="_Toc15998489"/>
      <w:bookmarkStart w:id="114" w:name="_Toc15998725"/>
      <w:r w:rsidRPr="00CF26A1">
        <w:rPr>
          <w:rFonts w:eastAsia="Calibri" w:cs="Times New Roman"/>
          <w:b/>
          <w:szCs w:val="24"/>
          <w:lang w:val="en-US"/>
        </w:rPr>
        <w:t xml:space="preserve">Düşme riski yüksek olan hastaları hemşire odasına yakın bir odaya yerleştirmek: </w:t>
      </w:r>
      <w:r w:rsidRPr="00CF26A1">
        <w:rPr>
          <w:rFonts w:eastAsia="Calibri" w:cs="Times New Roman"/>
          <w:szCs w:val="24"/>
          <w:lang w:val="en-US"/>
        </w:rPr>
        <w:t xml:space="preserve">Riskli hastaların hemşire odasına ya da istasyonuna yakın odaya yerleştirilmesi düşmeleri önlemeye yönelik uygulanabilecek girişimler arasındadır. Hasta odasının hemşire odasına yakın olması hemşirenin çağrıya zamanında yanıt vermesini ve müdahalede bulunmasını sağlayarak düşmeleri ve oluşabilecek zararları azaltır. Aynı zamanda hasta odasının yakın olması </w:t>
      </w:r>
      <w:r w:rsidRPr="00CF26A1">
        <w:rPr>
          <w:rFonts w:eastAsia="Calibri" w:cs="Times New Roman"/>
          <w:szCs w:val="24"/>
          <w:lang w:val="en-US"/>
        </w:rPr>
        <w:lastRenderedPageBreak/>
        <w:t>hemşirenin hastayı daha sık değerlendirmesini kolaylaştırır. Hastanın da ihtiyaç durumunda hemşireye daha rahat ve kısa sürede ulaşmasını sağlar (TJC, 2015).</w:t>
      </w:r>
      <w:bookmarkEnd w:id="113"/>
      <w:bookmarkEnd w:id="114"/>
    </w:p>
    <w:p w:rsidR="00CF26A1" w:rsidRPr="00CF26A1" w:rsidRDefault="00CF26A1" w:rsidP="00CF26A1">
      <w:pPr>
        <w:spacing w:after="200"/>
        <w:ind w:firstLine="0"/>
        <w:outlineLvl w:val="3"/>
        <w:rPr>
          <w:rFonts w:eastAsia="Calibri" w:cs="Times New Roman"/>
          <w:szCs w:val="24"/>
          <w:lang w:val="en-US"/>
        </w:rPr>
      </w:pPr>
      <w:bookmarkStart w:id="115" w:name="_Toc15998490"/>
      <w:bookmarkStart w:id="116" w:name="_Toc15998726"/>
      <w:r w:rsidRPr="00CF26A1">
        <w:rPr>
          <w:rFonts w:eastAsia="Calibri" w:cs="Times New Roman"/>
          <w:b/>
          <w:szCs w:val="24"/>
          <w:lang w:val="en-US"/>
        </w:rPr>
        <w:t xml:space="preserve">Düşme riski yüksek hastalara bireysel bakım planı hazırlamak: </w:t>
      </w:r>
      <w:r w:rsidRPr="00CF26A1">
        <w:rPr>
          <w:rFonts w:eastAsia="Calibri" w:cs="Times New Roman"/>
          <w:szCs w:val="24"/>
          <w:lang w:val="en-US"/>
        </w:rPr>
        <w:t>Kurumlarda hastalarda düşme risk faktörlerini değerlendirmeye ve önlemeye yönelik standart uygulamalar bulunmaktadır. Standart risk faktörleri ile birklikte her hastanın kendine özgü risk faktörleri bulunmaktadır. Hasta popülasyonuna ve kuruluşa özgü risk faktörleri tanımlanmalı, girişimler planlanmalı ve uygulanmalıdır (Katsulis ve ark, 2016). Sık düşme yaşayan hasta grubu ve kliniklerde bireyi düşmeya bağlı yaralanma ve kırıklardan korumaya yönelik ekipmanlar (kalça koruyucu vb.) kullanılmalıdır (Kannus ve ark, 2000; Korall ve ark, 2018). Düşmeleri önlemeye yönelik geliştirilen klavuzlar takip edilmelidir.</w:t>
      </w:r>
      <w:bookmarkEnd w:id="115"/>
      <w:bookmarkEnd w:id="116"/>
    </w:p>
    <w:p w:rsidR="00CF26A1" w:rsidRPr="00CF26A1" w:rsidRDefault="00CF26A1" w:rsidP="00CF26A1">
      <w:pPr>
        <w:spacing w:after="200"/>
        <w:ind w:firstLine="0"/>
        <w:outlineLvl w:val="3"/>
        <w:rPr>
          <w:rFonts w:eastAsia="Calibri" w:cs="Times New Roman"/>
          <w:szCs w:val="24"/>
          <w:lang w:val="en-US"/>
        </w:rPr>
      </w:pPr>
      <w:bookmarkStart w:id="117" w:name="_Toc15998491"/>
      <w:bookmarkStart w:id="118" w:name="_Toc15998727"/>
      <w:r w:rsidRPr="00CF26A1">
        <w:rPr>
          <w:rFonts w:eastAsia="Calibri" w:cs="Times New Roman"/>
          <w:b/>
          <w:szCs w:val="24"/>
          <w:lang w:val="en-US"/>
        </w:rPr>
        <w:t xml:space="preserve">Yaşlı (65 yaş ve üzeri) hastaları daha yakından takip etmek: </w:t>
      </w:r>
      <w:r w:rsidRPr="00CF26A1">
        <w:rPr>
          <w:rFonts w:eastAsia="Calibri" w:cs="Times New Roman"/>
          <w:szCs w:val="24"/>
          <w:lang w:val="en-US"/>
        </w:rPr>
        <w:t>65 yaş ve üzeri hastalar yüksek riskli grupta yer almaktadır. Yaşlılıkla birlikte hastalıkların ve ilaç kullanımının artması, bilişsel bozukluklar, fonksiyonel kayıplar, yürüme ve denge bozuklukları yaşlı bireylerde düşme için risk faktörü oluşturmaktadır. Bu yüzden 65 yaş ve üzeri hastalar hemşireler tarafından daha sık takip edilmelidir (TJC, 2015). Hastanın ihtiyaçları sık sık sorgulanmalıdır. Bu hastalar mümkünse hemşire odasına ya da istasyonuna yakın odaya yerleştirilmelidir. Ciddi yaralanmaları önlemek için kalça koruyucu gibi ekipmanlar kullanılmalıdır (Korall ve ark, 2018). Yapılan çalışmalarda 65 yaş üstü yaşlı bireylerdeki düşme potansiyelinin düşmeleri önleyici girişimlerinin devamlı uygulanması ile %50’ den fazlasının önlenebileceği belirtilmiştir (Kannus ve ark, 2005).</w:t>
      </w:r>
      <w:bookmarkEnd w:id="117"/>
      <w:bookmarkEnd w:id="118"/>
    </w:p>
    <w:p w:rsidR="00CF26A1" w:rsidRPr="00CF26A1" w:rsidRDefault="00CF26A1" w:rsidP="00CF26A1">
      <w:pPr>
        <w:spacing w:after="200"/>
        <w:ind w:firstLine="0"/>
        <w:outlineLvl w:val="3"/>
        <w:rPr>
          <w:rFonts w:eastAsia="Calibri" w:cs="Times New Roman"/>
          <w:szCs w:val="24"/>
          <w:lang w:val="en-US"/>
        </w:rPr>
      </w:pPr>
      <w:bookmarkStart w:id="119" w:name="_Toc15998492"/>
      <w:bookmarkStart w:id="120" w:name="_Toc15998728"/>
      <w:r w:rsidRPr="00CF26A1">
        <w:rPr>
          <w:rFonts w:eastAsia="Calibri" w:cs="Times New Roman"/>
          <w:b/>
          <w:szCs w:val="24"/>
          <w:lang w:val="en-US"/>
        </w:rPr>
        <w:t>Çağrı zilini kullanmaları konusunda hastaları bilgilendirmek:</w:t>
      </w:r>
      <w:r w:rsidRPr="00CF26A1">
        <w:rPr>
          <w:rFonts w:eastAsia="Calibri" w:cs="Times New Roman"/>
          <w:szCs w:val="24"/>
          <w:lang w:val="en-US"/>
        </w:rPr>
        <w:t xml:space="preserve"> Sağlık kuruluşlarında düşmeleri önlemeye yönelik kullanılan girişimlerden biri çağrı zili kullanımıdır (Mitchell ve ark, 2018). Özellikle mental rahatsızlığı olan hastalar, sık düşme yaşayan ve düşme riskinin farkında olmayan hasta gruplarındandır (Jong ve ve, 2018) ve olmazlar.  Tedavisi için gerekli olan birçok uygulamayı unutabilmektedirler. Ihtiyaç anında hemşire çağrı zilini kullanmayı hatırlayamazlar. Bu yüzden hemşireler sık aralıklarla çağrı zilini kullanımını hatırlatmalıdır (</w:t>
      </w:r>
      <w:r w:rsidRPr="00CF26A1">
        <w:rPr>
          <w:rFonts w:eastAsia="Calibri" w:cs="Times New Roman"/>
          <w:szCs w:val="24"/>
        </w:rPr>
        <w:t>Chu, 2017</w:t>
      </w:r>
      <w:r w:rsidRPr="00CF26A1">
        <w:rPr>
          <w:rFonts w:eastAsia="Calibri" w:cs="Times New Roman"/>
          <w:szCs w:val="24"/>
          <w:lang w:val="en-US"/>
        </w:rPr>
        <w:t>). Aynı zamanda hemşireler çağrı zilinin çalışır durumda olmasını kontrol etmelidir ve çağrı ışıklarının kolay ulaşımı sağlanmalıdır (Jeffrey, 2017; NPSF, 2017). Aynı zamanda hemşireler çağrı ışıklarına en kısa zamanda yanıt verilmelidir (NPSF, 2010) Bilişsel bozukluğa sahip hastalara sürekli destek sağlanmalı, gerekirse ekstra personel görevlendirilerek yakından takip edilmelidir (Mitchell ve ark, 2018).</w:t>
      </w:r>
      <w:bookmarkEnd w:id="119"/>
      <w:bookmarkEnd w:id="120"/>
      <w:r w:rsidRPr="00CF26A1">
        <w:rPr>
          <w:rFonts w:eastAsia="Calibri" w:cs="Times New Roman"/>
          <w:szCs w:val="24"/>
          <w:lang w:val="en-US"/>
        </w:rPr>
        <w:t xml:space="preserve"> </w:t>
      </w:r>
    </w:p>
    <w:p w:rsidR="00CF26A1" w:rsidRPr="00CF26A1" w:rsidRDefault="00CF26A1" w:rsidP="00CF26A1">
      <w:pPr>
        <w:spacing w:after="200"/>
        <w:ind w:firstLine="708"/>
        <w:rPr>
          <w:rFonts w:eastAsia="Calibri" w:cs="Times New Roman"/>
          <w:szCs w:val="24"/>
          <w:lang w:val="en-US"/>
        </w:rPr>
      </w:pPr>
    </w:p>
    <w:p w:rsidR="00CF26A1" w:rsidRPr="00CF26A1" w:rsidRDefault="00CF26A1" w:rsidP="00CF26A1">
      <w:pPr>
        <w:spacing w:after="200"/>
        <w:ind w:firstLine="0"/>
        <w:outlineLvl w:val="3"/>
        <w:rPr>
          <w:rFonts w:eastAsia="Calibri" w:cs="Times New Roman"/>
          <w:szCs w:val="24"/>
          <w:lang w:val="en-US"/>
        </w:rPr>
      </w:pPr>
      <w:bookmarkStart w:id="121" w:name="_Toc15998493"/>
      <w:bookmarkStart w:id="122" w:name="_Toc15998729"/>
      <w:r w:rsidRPr="002C54A0">
        <w:rPr>
          <w:rFonts w:eastAsia="Calibri" w:cs="Times New Roman"/>
          <w:b/>
          <w:szCs w:val="24"/>
          <w:lang w:val="en-US"/>
        </w:rPr>
        <w:lastRenderedPageBreak/>
        <w:t>Hastanın boşaltım gereksinimini sık sık sorgulamak:</w:t>
      </w:r>
      <w:r w:rsidRPr="00CF26A1">
        <w:rPr>
          <w:rFonts w:eastAsia="Calibri" w:cs="Times New Roman"/>
          <w:szCs w:val="24"/>
          <w:lang w:val="en-US"/>
        </w:rPr>
        <w:t xml:space="preserve"> İnkontinas, diyare, sık idrara çıkma ya da boşaltım sistemi gibi rahatsızlığa sahip hastalar, sık sık acil boşaltım gereksinimine ihtiyaç duyarlar. Hızlı şekilde hareket etmeye çalışmaları nedeniyle denge kaybı, ayağın takılması gibi nedenlerle düşme yaşayabilmektedir. Hemşireler boşaltım ihtiyacı sık olan hastaların farkında olmalı ve sık aralıklarla hastayı sorgulamalıdır. Bağımsız olarak boşaltım ihtiyacını karşılayamayan hastalar için gerekli araç gerecin teminini sağlamalıdır (Chu, 2017; Jeffrey, 2017).</w:t>
      </w:r>
      <w:bookmarkEnd w:id="121"/>
      <w:bookmarkEnd w:id="122"/>
    </w:p>
    <w:p w:rsidR="00CF26A1" w:rsidRPr="00CF26A1" w:rsidRDefault="00CF26A1" w:rsidP="00CF26A1">
      <w:pPr>
        <w:spacing w:after="200"/>
        <w:ind w:firstLine="0"/>
        <w:outlineLvl w:val="3"/>
        <w:rPr>
          <w:rFonts w:eastAsia="Calibri" w:cs="Times New Roman"/>
          <w:szCs w:val="24"/>
          <w:lang w:val="en-US"/>
        </w:rPr>
      </w:pPr>
      <w:bookmarkStart w:id="123" w:name="_Toc15998494"/>
      <w:bookmarkStart w:id="124" w:name="_Toc15998730"/>
      <w:r w:rsidRPr="00CF26A1">
        <w:rPr>
          <w:rFonts w:eastAsia="Calibri" w:cs="Times New Roman"/>
          <w:b/>
          <w:szCs w:val="24"/>
          <w:lang w:val="en-US"/>
        </w:rPr>
        <w:t xml:space="preserve">Hastada IV kateter / üriner kateter/ dren vb. ekipman varlığını değerlendirmek: </w:t>
      </w:r>
      <w:r w:rsidRPr="00CF26A1">
        <w:rPr>
          <w:rFonts w:eastAsia="Calibri" w:cs="Times New Roman"/>
          <w:szCs w:val="24"/>
          <w:lang w:val="en-US"/>
        </w:rPr>
        <w:t>Sağlık kuruluşlarında bireyin ihtiyacına yönelik dren, intravenöz kateter, üriner kateter gibi birçok ekipman kullanılmaktadır. Kullanılan bu ekipmanlar hastanın rahat hareket etmesini engeller ve düşme için risk oluşturur. Hasta değerlendirilirken ekipman varlığı ve sayısına dikkat edilmelidir (TJC, 2015). Hasta yakınına hastayı yalnız bırakmaması, hastanın kalkmak istediğinde gerekli desteği sağlaması gerektiği hakkında bilgilendirme yapılmalıdır (Kızlcık Özkan ve ark, 2017).</w:t>
      </w:r>
      <w:bookmarkEnd w:id="123"/>
      <w:bookmarkEnd w:id="124"/>
    </w:p>
    <w:p w:rsidR="00CF26A1" w:rsidRPr="00CF26A1" w:rsidRDefault="00CF26A1" w:rsidP="00CF26A1">
      <w:pPr>
        <w:spacing w:after="200"/>
        <w:ind w:firstLine="0"/>
        <w:outlineLvl w:val="3"/>
        <w:rPr>
          <w:rFonts w:eastAsia="Calibri" w:cs="Times New Roman"/>
          <w:szCs w:val="24"/>
          <w:lang w:val="en-US"/>
        </w:rPr>
      </w:pPr>
      <w:bookmarkStart w:id="125" w:name="_Toc15998495"/>
      <w:bookmarkStart w:id="126" w:name="_Toc15998731"/>
      <w:r w:rsidRPr="00CF26A1">
        <w:rPr>
          <w:rFonts w:eastAsia="Calibri" w:cs="Times New Roman"/>
          <w:b/>
          <w:szCs w:val="24"/>
          <w:lang w:val="en-US"/>
        </w:rPr>
        <w:t xml:space="preserve">Hastanın uygun ayakkabı/ terlik giymesini sağlamak: </w:t>
      </w:r>
      <w:r w:rsidRPr="00CF26A1">
        <w:rPr>
          <w:rFonts w:eastAsia="Calibri" w:cs="Times New Roman"/>
          <w:szCs w:val="24"/>
          <w:lang w:val="en-US"/>
        </w:rPr>
        <w:t>Hastanın giymekte olduğu ayakkabının kaygan ve bireye göre büyük ya da küçük olması düşme riskini artırmaktadır. Değerlendirme esnasında dikkat edilmesi gereken önemli bir faktördür. Ayakkabının hastaya uygun olmaması durumunda zamanında yüksek topuk ve kayma özelliği olmayan uygun ayakkabı sağlanmalıdır (Jeffrey, 2017; Kızılcık Özkan ve ark, 2017; Ueda ve ark, 2017)</w:t>
      </w:r>
      <w:bookmarkEnd w:id="125"/>
      <w:bookmarkEnd w:id="126"/>
    </w:p>
    <w:p w:rsidR="00CF26A1" w:rsidRPr="00CF26A1" w:rsidRDefault="00CF26A1" w:rsidP="00CF26A1">
      <w:pPr>
        <w:spacing w:after="200"/>
        <w:ind w:firstLine="0"/>
        <w:outlineLvl w:val="3"/>
        <w:rPr>
          <w:rFonts w:eastAsia="Calibri" w:cs="Times New Roman"/>
          <w:szCs w:val="24"/>
          <w:lang w:val="en-US"/>
        </w:rPr>
      </w:pPr>
      <w:bookmarkStart w:id="127" w:name="_Toc15998496"/>
      <w:bookmarkStart w:id="128" w:name="_Toc15998732"/>
      <w:r w:rsidRPr="00CF26A1">
        <w:rPr>
          <w:rFonts w:eastAsia="Calibri" w:cs="Times New Roman"/>
          <w:b/>
          <w:szCs w:val="24"/>
          <w:lang w:val="en-US"/>
        </w:rPr>
        <w:t xml:space="preserve">Durumu uygun hastaların erken mobilizasyonunu sağlamak: </w:t>
      </w:r>
      <w:r w:rsidRPr="00CF26A1">
        <w:rPr>
          <w:rFonts w:eastAsia="Calibri" w:cs="Times New Roman"/>
          <w:szCs w:val="24"/>
          <w:lang w:val="en-US"/>
        </w:rPr>
        <w:t>Cerrahi hastalarda özellikle ameliyat sonrası dönemde hastanın erken mobilize edilmesinin hastaya birçok yönden olum katkıları bulunmaktadır.  Ameliyattan çıkan hastalarda anestezi etkisinden dolayı bilinç durumu etkilenir. Düzenli dengenin ve yürüyüşün sağlanamayışı ile birlikte düşmeler görülmektedir. Hastanın durumu uygun ise erken dönemde mobilizasyon sağlanması önceki denge ve yürüyüşün daha etkili şekilde geri kazanılmasını sağlar.  Eğer hastanın durumu uygun değil ise mobilizasyon işlemi kademeli olarak yapılmalıdır. Mobilizasyon esnasında hasta yürüteç ve baston gibi yardımcı araçlar ile destek olunmalıdır (TJC, 2015). Hasta yakınlarına, hareket öncesinde yatak içerisinde bir süre hastanın dinlendirilmesi, kenarlıkların kaldırılması konusunda bilgilendirme yapılmalıdır.</w:t>
      </w:r>
      <w:bookmarkEnd w:id="127"/>
      <w:bookmarkEnd w:id="128"/>
    </w:p>
    <w:p w:rsidR="00CF26A1" w:rsidRPr="00CF26A1" w:rsidRDefault="00CF26A1" w:rsidP="00CF26A1">
      <w:pPr>
        <w:spacing w:after="200"/>
        <w:ind w:firstLine="0"/>
        <w:outlineLvl w:val="3"/>
        <w:rPr>
          <w:rFonts w:eastAsia="Calibri" w:cs="Times New Roman"/>
          <w:szCs w:val="24"/>
          <w:lang w:val="en-US"/>
        </w:rPr>
      </w:pPr>
      <w:r w:rsidRPr="00CF26A1">
        <w:rPr>
          <w:rFonts w:eastAsia="Calibri" w:cs="Times New Roman"/>
          <w:b/>
          <w:szCs w:val="24"/>
          <w:lang w:val="en-US"/>
        </w:rPr>
        <w:t xml:space="preserve"> </w:t>
      </w:r>
      <w:bookmarkStart w:id="129" w:name="_Toc15998497"/>
      <w:bookmarkStart w:id="130" w:name="_Toc15998733"/>
      <w:r w:rsidRPr="00CF26A1">
        <w:rPr>
          <w:rFonts w:eastAsia="Calibri" w:cs="Times New Roman"/>
          <w:b/>
          <w:szCs w:val="24"/>
          <w:lang w:val="en-US"/>
        </w:rPr>
        <w:t>Düşme riski yüksek olan hastalara uygun egzersiz yaptırmak:</w:t>
      </w:r>
      <w:r w:rsidRPr="00CF26A1">
        <w:rPr>
          <w:rFonts w:eastAsia="Calibri" w:cs="Times New Roman"/>
          <w:szCs w:val="24"/>
          <w:lang w:val="en-US"/>
        </w:rPr>
        <w:t xml:space="preserve"> Hastanelerde uzun süre yatışa bağlı olarak hastalarda mobilitede azalma görülmektedir. Aynı zamanda hastaların bağımlı olması, nörolojik hastalıklar, inme gibi durumlarda da uzun süre hareketsizliğe bağlı </w:t>
      </w:r>
      <w:r w:rsidRPr="00CF26A1">
        <w:rPr>
          <w:rFonts w:eastAsia="Calibri" w:cs="Times New Roman"/>
          <w:szCs w:val="24"/>
          <w:lang w:val="en-US"/>
        </w:rPr>
        <w:lastRenderedPageBreak/>
        <w:t>güçsüzlük, yürüme ve dengede bozukluklar görülmektedir.  Riskli gruptaki hastalarda bu durumların oluşmasını önlemek amacıyla düzenli olarak egzersiz yaptırılmalıdır. Yapılan egzersiz bireydeki düşme korkusunun da azalmasına katıkıda bulunmaktadır (Hamm ve ark, 2016). Literatürde egzersizlerin düşmeler üzerine etkisini inceleyen birçok çalışma bulunmaktadır (</w:t>
      </w:r>
      <w:r w:rsidRPr="00CF26A1">
        <w:rPr>
          <w:rFonts w:eastAsia="Calibri" w:cs="Times New Roman"/>
          <w:szCs w:val="24"/>
        </w:rPr>
        <w:t>Wolf ve ark, 1996; Campbell ve ark, 1997; Gardner ve ark, 2001; Yıldırım, 2014; Birimoğlu Okuyan ve Bilgili, 2017; Shubert, 2017)</w:t>
      </w:r>
      <w:r w:rsidRPr="00CF26A1">
        <w:rPr>
          <w:rFonts w:eastAsia="Calibri" w:cs="Times New Roman"/>
          <w:szCs w:val="24"/>
          <w:lang w:val="en-US"/>
        </w:rPr>
        <w:t>. Bu egzersizler genel olarak iki grupta toplanabilir.</w:t>
      </w:r>
      <w:bookmarkEnd w:id="129"/>
      <w:bookmarkEnd w:id="130"/>
    </w:p>
    <w:p w:rsidR="00CF26A1" w:rsidRPr="00CF26A1" w:rsidRDefault="00CF26A1" w:rsidP="00CF26A1">
      <w:pPr>
        <w:spacing w:after="200"/>
        <w:ind w:firstLine="708"/>
        <w:rPr>
          <w:rFonts w:eastAsia="Calibri" w:cs="Times New Roman"/>
          <w:b/>
          <w:szCs w:val="24"/>
          <w:lang w:val="en-US"/>
        </w:rPr>
      </w:pPr>
      <w:r w:rsidRPr="00CF26A1">
        <w:rPr>
          <w:rFonts w:eastAsia="Calibri" w:cs="Times New Roman"/>
          <w:b/>
          <w:i/>
          <w:szCs w:val="24"/>
          <w:lang w:val="en-US"/>
        </w:rPr>
        <w:t>ROM egzersizi (Eklem Açıklığı Egzersizi):</w:t>
      </w:r>
      <w:r w:rsidRPr="00CF26A1">
        <w:rPr>
          <w:rFonts w:eastAsia="Calibri" w:cs="Times New Roman"/>
          <w:b/>
          <w:szCs w:val="24"/>
          <w:lang w:val="en-US"/>
        </w:rPr>
        <w:t xml:space="preserve"> </w:t>
      </w:r>
      <w:r w:rsidRPr="00CF26A1">
        <w:rPr>
          <w:rFonts w:eastAsia="Calibri" w:cs="Times New Roman"/>
          <w:szCs w:val="24"/>
        </w:rPr>
        <w:t>Uzun süre yatağa</w:t>
      </w:r>
      <w:r w:rsidRPr="00CF26A1">
        <w:rPr>
          <w:rFonts w:eastAsia="Calibri" w:cs="Times New Roman"/>
          <w:b/>
          <w:szCs w:val="24"/>
        </w:rPr>
        <w:t xml:space="preserve"> </w:t>
      </w:r>
      <w:r w:rsidRPr="00CF26A1">
        <w:rPr>
          <w:rFonts w:eastAsia="Calibri" w:cs="Times New Roman"/>
          <w:szCs w:val="24"/>
        </w:rPr>
        <w:t xml:space="preserve">bağımlı olarak yaşamını devam ettiren, ciddi hareket kısıtlılığı bulunan ya da cerrahi ameliyat geçiren hastalarda, kasların ve eklemlerin hareket ettirilmemesine bağlı oluşan kas güçsüzlüğü düşmelere neden olabilmektedir.  Bu hastalara hemşireler ve diğer sağlık ekibi üyeleri işbirliği ile eklem açıklığı egzersizi ve aktif- pasif egzersizler olarak da bilinen, yatak içinde uygulanan ROM Egzersizleri bulunmaktadır. Bu egzersiz programında hastanın bütün eklemleri, eklemlerin açılabildiği noktaya kadar düzenli olarak, uygun sayıda hareket ettirilir. Yapılan egzersiz ile hastanın hareketi sağlanarak, hareketsizliğe bağlı kas güçsüzlüğü sonucu oluşan düşmeler önlenebilmektedir. </w:t>
      </w:r>
    </w:p>
    <w:p w:rsidR="00CF26A1" w:rsidRPr="00CF26A1" w:rsidRDefault="00CF26A1" w:rsidP="00CF26A1">
      <w:pPr>
        <w:spacing w:after="200"/>
        <w:ind w:firstLine="708"/>
        <w:rPr>
          <w:rFonts w:eastAsia="Calibri" w:cs="Times New Roman"/>
          <w:szCs w:val="24"/>
        </w:rPr>
      </w:pPr>
      <w:r w:rsidRPr="00CF26A1">
        <w:rPr>
          <w:rFonts w:eastAsia="Calibri" w:cs="Times New Roman"/>
          <w:b/>
          <w:i/>
          <w:szCs w:val="24"/>
          <w:lang w:val="en-US"/>
        </w:rPr>
        <w:t>Yürüme-Denge-Güçlendirme egzersizleri:</w:t>
      </w:r>
      <w:r w:rsidRPr="00CF26A1">
        <w:rPr>
          <w:rFonts w:eastAsia="Calibri" w:cs="Times New Roman"/>
          <w:b/>
          <w:szCs w:val="24"/>
          <w:lang w:val="en-US"/>
        </w:rPr>
        <w:t xml:space="preserve"> </w:t>
      </w:r>
      <w:r w:rsidRPr="00CF26A1">
        <w:rPr>
          <w:rFonts w:eastAsia="Calibri" w:cs="Times New Roman"/>
          <w:szCs w:val="24"/>
          <w:lang w:val="en-US"/>
        </w:rPr>
        <w:t xml:space="preserve">Yürüme, denge ve güç zayıflığı düşmeler için önemli bir risk faktörüdür </w:t>
      </w:r>
      <w:r w:rsidRPr="00CF26A1">
        <w:rPr>
          <w:rFonts w:eastAsia="Calibri" w:cs="Times New Roman"/>
          <w:szCs w:val="24"/>
        </w:rPr>
        <w:t xml:space="preserve">(Gardner ve ark, 2001). Bu risk faktörlerni ortadan kaldırmaya yönelik uygulanan en etkili girişimin yürüme, denge ve güçlendirmeyi içeren egzersizler olduğu birçok çalışmada belirtilmiştir (Tinetti ve ark, 1994; Buncher ve ark, 1997; Shubert, 2011). Yürüme, denge ve güçlendirme egzersizlerini kapsayan birçok egzersiz programı bulunmaktadır. Ayrıca çalışmalarda düşmeleri önleyici ezersiz programlarının bireylerdeki düşme korkusunu azalttığı belirtilmiştir (Diaz, 2015). </w:t>
      </w:r>
    </w:p>
    <w:p w:rsidR="00CF26A1" w:rsidRDefault="00CF26A1" w:rsidP="002C54A0">
      <w:pPr>
        <w:spacing w:after="200"/>
        <w:ind w:firstLine="708"/>
        <w:rPr>
          <w:rFonts w:eastAsia="Calibri" w:cs="Times New Roman"/>
          <w:szCs w:val="24"/>
        </w:rPr>
      </w:pPr>
      <w:r w:rsidRPr="00CF26A1">
        <w:rPr>
          <w:rFonts w:eastAsia="Calibri" w:cs="Times New Roman"/>
          <w:szCs w:val="24"/>
        </w:rPr>
        <w:t xml:space="preserve">Düşmeleri önlemeye yönelik egzersiz programları arasında Pilates egzersizleri (Babayiğit İrez ve Korkusuz, 2009; Kliziene ve ark, 2017),  İnteraktif Bilişsel Motor Eğitimi (Kao ve ark, 2018), Tetraks İnteraktif Denge Sistemi (TİDS) ile Denge Eğitimi (Baszczyk ve ark, 2007; Çömük Balcı ve ark, 2013) yer almaktadır.  Tai Chi Egzersiz Programı (Wolf ve ark, 1996; Yıldırım, 2014; Birimoğlu Okuyan ve Bilgili, 2017; Shubert, 2017), Aoerobik egzersizler (Topçu, 2009), Otago Egzersizleri (Shubert ve ark, 2017), Grup Egzersizleri (Çetin, 2016), Vücut Farkındalığı Egzersiz Programı (Özdemir ve ark, 2015) gibi egzersizlerde düşmeleri önleyici egzersiz programları arasındadır. Bireye uygun egzersizin </w:t>
      </w:r>
      <w:r w:rsidRPr="00CF26A1">
        <w:rPr>
          <w:rFonts w:eastAsia="Calibri" w:cs="Times New Roman"/>
          <w:szCs w:val="24"/>
        </w:rPr>
        <w:lastRenderedPageBreak/>
        <w:t>planlanması ve uygulanması yüksek riskli gruptaki hasta düşmelerinin önlenmesinde önemli etkiye sahiptir.</w:t>
      </w:r>
    </w:p>
    <w:p w:rsidR="002C54A0" w:rsidRPr="00CF26A1" w:rsidRDefault="002C54A0" w:rsidP="00FE412D">
      <w:pPr>
        <w:spacing w:after="200" w:line="480" w:lineRule="auto"/>
        <w:ind w:firstLine="708"/>
        <w:rPr>
          <w:rFonts w:eastAsia="Calibri" w:cs="Times New Roman"/>
          <w:szCs w:val="24"/>
        </w:rPr>
      </w:pPr>
    </w:p>
    <w:p w:rsidR="00CF26A1" w:rsidRPr="00CF26A1" w:rsidRDefault="00CF26A1" w:rsidP="00CF26A1">
      <w:pPr>
        <w:pStyle w:val="Balk3"/>
        <w:rPr>
          <w:rFonts w:eastAsia="Calibri"/>
        </w:rPr>
      </w:pPr>
      <w:bookmarkStart w:id="131" w:name="_Toc15998498"/>
      <w:bookmarkStart w:id="132" w:name="_Toc15998734"/>
      <w:bookmarkStart w:id="133" w:name="_Toc16225403"/>
      <w:r w:rsidRPr="00CF26A1">
        <w:rPr>
          <w:rFonts w:eastAsia="Calibri"/>
        </w:rPr>
        <w:t>2.6.2. Çevreye Yönelik Uygulanan Hemşirelik Girişimleri</w:t>
      </w:r>
      <w:bookmarkEnd w:id="131"/>
      <w:bookmarkEnd w:id="132"/>
      <w:bookmarkEnd w:id="133"/>
    </w:p>
    <w:p w:rsidR="00CF26A1" w:rsidRPr="00CF26A1" w:rsidRDefault="00CF26A1" w:rsidP="00CF26A1">
      <w:pPr>
        <w:spacing w:after="200" w:line="240" w:lineRule="auto"/>
        <w:ind w:firstLine="0"/>
        <w:rPr>
          <w:rFonts w:eastAsia="Calibri" w:cs="Times New Roman"/>
          <w:b/>
          <w:szCs w:val="24"/>
        </w:rPr>
      </w:pPr>
    </w:p>
    <w:p w:rsidR="00CF26A1" w:rsidRPr="00CF26A1" w:rsidRDefault="00CF26A1" w:rsidP="00CF26A1">
      <w:pPr>
        <w:spacing w:after="200"/>
        <w:ind w:firstLine="0"/>
        <w:rPr>
          <w:rFonts w:eastAsia="Calibri" w:cs="Times New Roman"/>
          <w:szCs w:val="24"/>
          <w:lang w:val="en-US"/>
        </w:rPr>
      </w:pPr>
      <w:r w:rsidRPr="00CF26A1">
        <w:rPr>
          <w:rFonts w:eastAsia="Calibri" w:cs="Times New Roman"/>
          <w:b/>
          <w:szCs w:val="24"/>
        </w:rPr>
        <w:tab/>
      </w:r>
      <w:r w:rsidRPr="00CF26A1">
        <w:rPr>
          <w:rFonts w:eastAsia="Calibri" w:cs="Times New Roman"/>
          <w:szCs w:val="24"/>
        </w:rPr>
        <w:t>Düşmeleri önlemeye yönelik alınan önlemler sadece bireye uygulanan girişimler ile sınırlı ve yeterli değildir. Aynı zamanda hastanın kullanım alanları, çevresi, tuvalet, banyo, aydınlatmaya yönelik uygulanabilecek birçok hemşirelik girişimleri bulunmaktadır. Çevrenin düzenli olarak risk değerlendirme araçları ile değernlendirilmesi düşmeleri önleme açısından önemlidir (</w:t>
      </w:r>
      <w:r w:rsidRPr="00CF26A1">
        <w:rPr>
          <w:rFonts w:eastAsia="Calibri" w:cs="Times New Roman"/>
          <w:szCs w:val="24"/>
          <w:lang w:val="en-US"/>
        </w:rPr>
        <w:t>Degelau ve ark, 2012).</w:t>
      </w:r>
    </w:p>
    <w:p w:rsidR="00CF26A1" w:rsidRPr="00CF26A1" w:rsidRDefault="00CF26A1" w:rsidP="00CF26A1">
      <w:pPr>
        <w:spacing w:after="200"/>
        <w:ind w:firstLine="0"/>
        <w:outlineLvl w:val="3"/>
        <w:rPr>
          <w:rFonts w:eastAsia="Calibri" w:cs="Times New Roman"/>
          <w:b/>
          <w:szCs w:val="24"/>
          <w:lang w:val="en-US"/>
        </w:rPr>
      </w:pPr>
      <w:r w:rsidRPr="00CF26A1">
        <w:rPr>
          <w:rFonts w:eastAsia="Calibri" w:cs="Times New Roman"/>
          <w:b/>
          <w:szCs w:val="24"/>
        </w:rPr>
        <w:t xml:space="preserve"> </w:t>
      </w:r>
      <w:bookmarkStart w:id="134" w:name="_Toc15998499"/>
      <w:bookmarkStart w:id="135" w:name="_Toc15998735"/>
      <w:r w:rsidRPr="00CF26A1">
        <w:rPr>
          <w:rFonts w:eastAsia="Calibri" w:cs="Times New Roman"/>
          <w:b/>
          <w:szCs w:val="24"/>
          <w:lang w:val="en-US"/>
        </w:rPr>
        <w:t xml:space="preserve">Çevreyi düşme riski açısından değerlendirmek: </w:t>
      </w:r>
      <w:r w:rsidRPr="00CF26A1">
        <w:rPr>
          <w:rFonts w:eastAsia="Calibri" w:cs="Times New Roman"/>
          <w:szCs w:val="24"/>
          <w:lang w:val="en-US"/>
        </w:rPr>
        <w:t>Hemşireler hastayı değerlendirirken aynı zamanda hastanın kullanım alanlarını düşme riski açısından değerlendirmelidir. Bozuk olan araç, gereç ve ekipmanların onarımı sağlanmalıdır. Eşyaların düzenli bir şekilde sabitlenmiş ve yerleştirilmiş olmalıdır. Ayağa takılabilecek her türlü eşyalar toplanmalı (Chu, 2017), çevre güvenli hale getirilmelidir (Jeffrey, 2017).</w:t>
      </w:r>
      <w:bookmarkEnd w:id="134"/>
      <w:bookmarkEnd w:id="135"/>
    </w:p>
    <w:p w:rsidR="00CF26A1" w:rsidRPr="00CF26A1" w:rsidRDefault="00CF26A1" w:rsidP="00CF26A1">
      <w:pPr>
        <w:spacing w:after="200"/>
        <w:ind w:firstLine="0"/>
        <w:outlineLvl w:val="3"/>
        <w:rPr>
          <w:rFonts w:eastAsia="Calibri" w:cs="Times New Roman"/>
          <w:b/>
          <w:szCs w:val="24"/>
          <w:lang w:val="en-US"/>
        </w:rPr>
      </w:pPr>
      <w:bookmarkStart w:id="136" w:name="_Toc15998500"/>
      <w:bookmarkStart w:id="137" w:name="_Toc15998736"/>
      <w:r w:rsidRPr="00CF26A1">
        <w:rPr>
          <w:rFonts w:eastAsia="Calibri" w:cs="Times New Roman"/>
          <w:b/>
          <w:szCs w:val="24"/>
          <w:lang w:val="en-US"/>
        </w:rPr>
        <w:t xml:space="preserve">Yemek masası, etejer gibi eşyaların hastaya yakınlığını ve kullanılan mobilyaların güvenliğini sağlamak: </w:t>
      </w:r>
      <w:r w:rsidRPr="00CF26A1">
        <w:rPr>
          <w:rFonts w:eastAsia="Calibri" w:cs="Times New Roman"/>
          <w:szCs w:val="24"/>
          <w:lang w:val="en-US"/>
        </w:rPr>
        <w:t xml:space="preserve">Hasta ihtiyaç duyduğu eşyalarına kolaylıkla ulaşabilmelidir. Hastanın sık kullandığı yemek masası, etejer gibi eşyalar hastaya yakın tutulmalıdır. Bu eşyalar ile birlikte hareket edebilen diğer mobilyalar ve koltuklar kilitlenerek güvenli hale getirilmelidir. Havlu, su, bardak benzeri kişisel eşyalar hastanın rahat ulaşabileceği </w:t>
      </w:r>
      <w:proofErr w:type="gramStart"/>
      <w:r w:rsidRPr="00CF26A1">
        <w:rPr>
          <w:rFonts w:eastAsia="Calibri" w:cs="Times New Roman"/>
          <w:szCs w:val="24"/>
          <w:lang w:val="en-US"/>
        </w:rPr>
        <w:t>alana</w:t>
      </w:r>
      <w:proofErr w:type="gramEnd"/>
      <w:r w:rsidRPr="00CF26A1">
        <w:rPr>
          <w:rFonts w:eastAsia="Calibri" w:cs="Times New Roman"/>
          <w:szCs w:val="24"/>
          <w:lang w:val="en-US"/>
        </w:rPr>
        <w:t xml:space="preserve"> yerleştirilmelidir. Hastanın kullanmakta olduğu tekerlekli sandalyeler kilitlenerek güvenliği sağlanmalıdır </w:t>
      </w:r>
      <w:r w:rsidRPr="00CF26A1">
        <w:rPr>
          <w:rFonts w:eastAsia="Calibri" w:cs="Times New Roman"/>
          <w:szCs w:val="24"/>
        </w:rPr>
        <w:t>(</w:t>
      </w:r>
      <w:r w:rsidRPr="00CF26A1">
        <w:rPr>
          <w:rFonts w:eastAsia="Calibri" w:cs="Times New Roman"/>
          <w:szCs w:val="24"/>
          <w:lang w:val="en-US"/>
        </w:rPr>
        <w:t xml:space="preserve">TJC, 2015; </w:t>
      </w:r>
      <w:r w:rsidRPr="00CF26A1">
        <w:rPr>
          <w:rFonts w:eastAsia="Calibri" w:cs="Times New Roman"/>
          <w:szCs w:val="24"/>
        </w:rPr>
        <w:t>Chu, 2017).</w:t>
      </w:r>
      <w:bookmarkEnd w:id="136"/>
      <w:bookmarkEnd w:id="137"/>
    </w:p>
    <w:p w:rsidR="00CF26A1" w:rsidRPr="00CF26A1" w:rsidRDefault="00CF26A1" w:rsidP="00CF26A1">
      <w:pPr>
        <w:spacing w:after="200"/>
        <w:ind w:firstLine="0"/>
        <w:outlineLvl w:val="3"/>
        <w:rPr>
          <w:rFonts w:eastAsia="Calibri" w:cs="Times New Roman"/>
          <w:b/>
          <w:szCs w:val="24"/>
          <w:lang w:val="en-US"/>
        </w:rPr>
      </w:pPr>
      <w:bookmarkStart w:id="138" w:name="_Toc15998501"/>
      <w:bookmarkStart w:id="139" w:name="_Toc15998737"/>
      <w:r w:rsidRPr="00CF26A1">
        <w:rPr>
          <w:rFonts w:eastAsia="Calibri" w:cs="Times New Roman"/>
          <w:b/>
          <w:szCs w:val="24"/>
          <w:lang w:val="en-US"/>
        </w:rPr>
        <w:t xml:space="preserve">Hastanın yürüme yollarındaki engelleri kaldırmak: </w:t>
      </w:r>
      <w:r w:rsidRPr="00CF26A1">
        <w:rPr>
          <w:rFonts w:eastAsia="Calibri" w:cs="Times New Roman"/>
          <w:szCs w:val="24"/>
          <w:lang w:val="en-US"/>
        </w:rPr>
        <w:t xml:space="preserve">Hastaların kullandığı koridor, oda gibi alanlarda bulunan fazla eşyalar, ayağa takılan, tökezleyerek düşmeye neden olabilecek engeller ortadan kaldırılmalıdır. Düzenli olarak kontrol edilmelidir. Koridor ve hasta odalarında hastanın rahat hareket etmesini engelleyecek bir ortam olmaması için düzenleme yapılmalıdır (TJC, 2015; </w:t>
      </w:r>
      <w:r w:rsidRPr="00CF26A1">
        <w:rPr>
          <w:rFonts w:eastAsia="Calibri" w:cs="Times New Roman"/>
          <w:szCs w:val="24"/>
        </w:rPr>
        <w:t>Chu, 2017).</w:t>
      </w:r>
      <w:bookmarkEnd w:id="138"/>
      <w:bookmarkEnd w:id="139"/>
    </w:p>
    <w:p w:rsidR="00CF26A1" w:rsidRPr="00CF26A1" w:rsidRDefault="00CF26A1" w:rsidP="00CF26A1">
      <w:pPr>
        <w:spacing w:after="200"/>
        <w:ind w:firstLine="0"/>
        <w:outlineLvl w:val="3"/>
        <w:rPr>
          <w:rFonts w:eastAsia="Calibri" w:cs="Times New Roman"/>
          <w:szCs w:val="24"/>
          <w:lang w:val="en-US"/>
        </w:rPr>
      </w:pPr>
      <w:r w:rsidRPr="00CF26A1">
        <w:rPr>
          <w:rFonts w:eastAsia="Calibri" w:cs="Times New Roman"/>
          <w:b/>
          <w:szCs w:val="24"/>
          <w:lang w:val="en-US"/>
        </w:rPr>
        <w:t xml:space="preserve"> </w:t>
      </w:r>
      <w:bookmarkStart w:id="140" w:name="_Toc15998502"/>
      <w:bookmarkStart w:id="141" w:name="_Toc15998738"/>
      <w:r w:rsidRPr="00CF26A1">
        <w:rPr>
          <w:rFonts w:eastAsia="Calibri" w:cs="Times New Roman"/>
          <w:b/>
          <w:szCs w:val="24"/>
          <w:lang w:val="en-US"/>
        </w:rPr>
        <w:t xml:space="preserve">Hastanın yürüdüğü çevredeki tutunma yerlerinin ve dinlenme duraklarının kullanımını sağlamak: </w:t>
      </w:r>
      <w:r w:rsidRPr="00CF26A1">
        <w:rPr>
          <w:rFonts w:eastAsia="Calibri" w:cs="Times New Roman"/>
          <w:szCs w:val="24"/>
          <w:lang w:val="en-US"/>
        </w:rPr>
        <w:t xml:space="preserve">Yürümekte güçlük çeken, yeni mobilize olan hastaların yürüyüş yaparken tutunma yerlerini kullanmaları ve yorulduklarında dinlenme duraklarının kullanımına teşvik </w:t>
      </w:r>
      <w:r w:rsidRPr="00CF26A1">
        <w:rPr>
          <w:rFonts w:eastAsia="Calibri" w:cs="Times New Roman"/>
          <w:szCs w:val="24"/>
          <w:lang w:val="en-US"/>
        </w:rPr>
        <w:lastRenderedPageBreak/>
        <w:t xml:space="preserve">edilmelidir.  Mental rahatsızlığı olan hastalar için tutunma yerlerinin ve dinlenme duraklarının kullanımı hatırlatılmalıdır. Tutunma yerlerinin sağlamlığı kontrol edilmeli, kırık ve bozuk olma durumunda tamiri sağlanmalıdır </w:t>
      </w:r>
      <w:r w:rsidRPr="00CF26A1">
        <w:rPr>
          <w:rFonts w:eastAsia="Calibri" w:cs="Times New Roman"/>
          <w:szCs w:val="24"/>
        </w:rPr>
        <w:t>(</w:t>
      </w:r>
      <w:r w:rsidRPr="00CF26A1">
        <w:rPr>
          <w:rFonts w:eastAsia="Calibri" w:cs="Times New Roman"/>
          <w:szCs w:val="24"/>
          <w:lang w:val="en-US"/>
        </w:rPr>
        <w:t xml:space="preserve">TJC, 2015; </w:t>
      </w:r>
      <w:r w:rsidRPr="00CF26A1">
        <w:rPr>
          <w:rFonts w:eastAsia="Calibri" w:cs="Times New Roman"/>
          <w:szCs w:val="24"/>
        </w:rPr>
        <w:t>Chu, 2017)</w:t>
      </w:r>
      <w:bookmarkEnd w:id="140"/>
      <w:bookmarkEnd w:id="141"/>
    </w:p>
    <w:p w:rsidR="00CF26A1" w:rsidRPr="00CF26A1" w:rsidRDefault="00CF26A1" w:rsidP="00CF26A1">
      <w:pPr>
        <w:spacing w:after="200"/>
        <w:ind w:firstLine="0"/>
        <w:outlineLvl w:val="3"/>
        <w:rPr>
          <w:rFonts w:eastAsia="Calibri" w:cs="Times New Roman"/>
          <w:b/>
          <w:szCs w:val="24"/>
          <w:lang w:val="en-US"/>
        </w:rPr>
      </w:pPr>
      <w:bookmarkStart w:id="142" w:name="_Toc15998503"/>
      <w:bookmarkStart w:id="143" w:name="_Toc15998739"/>
      <w:r w:rsidRPr="00CF26A1">
        <w:rPr>
          <w:rFonts w:eastAsia="Calibri" w:cs="Times New Roman"/>
          <w:b/>
          <w:szCs w:val="24"/>
          <w:lang w:val="en-US"/>
        </w:rPr>
        <w:t xml:space="preserve">Hasta odasının düzenini sağlamak: </w:t>
      </w:r>
      <w:r w:rsidRPr="00CF26A1">
        <w:rPr>
          <w:rFonts w:eastAsia="Calibri" w:cs="Times New Roman"/>
          <w:szCs w:val="24"/>
          <w:lang w:val="en-US"/>
        </w:rPr>
        <w:t xml:space="preserve">Hasta odasındaki mobilya, dolap, yemek masası sabit ve düzenli bir şekilde yerleştirilmelidir. Odadaki fazla eşyalar dışarı çıkartılmalıdır. Dağınık eşyalar toplanmalı ve düzeni sağlanmalıdır. Çağrı ışıkları ve uyarı alarmları hastanın kolay ulaşabileceği şekilde olmalıdır (Jeffrey, 2017; </w:t>
      </w:r>
      <w:r w:rsidRPr="00CF26A1">
        <w:rPr>
          <w:rFonts w:eastAsia="Calibri" w:cs="Times New Roman"/>
          <w:szCs w:val="24"/>
        </w:rPr>
        <w:t>Chu, 2017</w:t>
      </w:r>
      <w:r w:rsidRPr="00CF26A1">
        <w:rPr>
          <w:rFonts w:eastAsia="Calibri" w:cs="Times New Roman"/>
          <w:szCs w:val="24"/>
          <w:lang w:val="en-US"/>
        </w:rPr>
        <w:t>).</w:t>
      </w:r>
      <w:bookmarkEnd w:id="142"/>
      <w:bookmarkEnd w:id="143"/>
    </w:p>
    <w:p w:rsidR="00CF26A1" w:rsidRPr="00CF26A1" w:rsidRDefault="00CF26A1" w:rsidP="00CF26A1">
      <w:pPr>
        <w:spacing w:after="200"/>
        <w:ind w:firstLine="0"/>
        <w:outlineLvl w:val="3"/>
        <w:rPr>
          <w:rFonts w:eastAsia="Calibri" w:cs="Times New Roman"/>
          <w:szCs w:val="24"/>
          <w:lang w:val="en-US"/>
        </w:rPr>
      </w:pPr>
      <w:bookmarkStart w:id="144" w:name="_Toc15998504"/>
      <w:bookmarkStart w:id="145" w:name="_Toc15998740"/>
      <w:r w:rsidRPr="00CF26A1">
        <w:rPr>
          <w:rFonts w:eastAsia="Calibri" w:cs="Times New Roman"/>
          <w:b/>
          <w:szCs w:val="24"/>
          <w:lang w:val="en-US"/>
        </w:rPr>
        <w:t xml:space="preserve">Banyo ve tuvalette hastanın güvenliğini sağlamak: </w:t>
      </w:r>
      <w:r w:rsidRPr="00CF26A1">
        <w:rPr>
          <w:rFonts w:eastAsia="Calibri" w:cs="Times New Roman"/>
          <w:szCs w:val="24"/>
          <w:lang w:val="en-US"/>
        </w:rPr>
        <w:t xml:space="preserve">Banyo ve tuvaletler hastaların sık düşme yaşadığı alanlardandır. Zeminin kaygan ve ıslak olması, giyilen terliğin kaygan olması gibi nedenler düşme riskini artırmaktadır. Hemşireler bu alanların kontrolünü düzenli olarak takip etmelidir. Hastanın ayağına uygun ve kaymayan terlik kullanımını sağlanmalıdır. Islak ve kaygan olması durumunda hastalar bilgilendirilmeli, uyarı levhaları ve kaydırmaz kullanılmalıdır. Ayrıca bu alanlara sağlam tutamaklar yapılmalıdır </w:t>
      </w:r>
      <w:r w:rsidRPr="00CF26A1">
        <w:rPr>
          <w:rFonts w:eastAsia="Calibri" w:cs="Times New Roman"/>
          <w:szCs w:val="24"/>
        </w:rPr>
        <w:t>(</w:t>
      </w:r>
      <w:r w:rsidRPr="00CF26A1">
        <w:rPr>
          <w:rFonts w:eastAsia="Calibri" w:cs="Times New Roman"/>
          <w:szCs w:val="24"/>
          <w:lang w:val="en-US"/>
        </w:rPr>
        <w:t xml:space="preserve">TJC, 2015; </w:t>
      </w:r>
      <w:r w:rsidRPr="00CF26A1">
        <w:rPr>
          <w:rFonts w:eastAsia="Calibri" w:cs="Times New Roman"/>
          <w:szCs w:val="24"/>
        </w:rPr>
        <w:t>Chu, 2017)</w:t>
      </w:r>
      <w:r w:rsidRPr="00CF26A1">
        <w:rPr>
          <w:rFonts w:eastAsia="Calibri" w:cs="Times New Roman"/>
          <w:szCs w:val="24"/>
          <w:lang w:val="en-US"/>
        </w:rPr>
        <w:t>.</w:t>
      </w:r>
      <w:bookmarkEnd w:id="144"/>
      <w:bookmarkEnd w:id="145"/>
    </w:p>
    <w:p w:rsidR="00CF26A1" w:rsidRPr="00CF26A1" w:rsidRDefault="00CF26A1" w:rsidP="00CF26A1">
      <w:pPr>
        <w:spacing w:after="200"/>
        <w:ind w:firstLine="0"/>
        <w:outlineLvl w:val="3"/>
        <w:rPr>
          <w:rFonts w:eastAsia="Calibri" w:cs="Times New Roman"/>
          <w:b/>
          <w:szCs w:val="24"/>
          <w:lang w:val="en-US"/>
        </w:rPr>
      </w:pPr>
      <w:bookmarkStart w:id="146" w:name="_Toc15998505"/>
      <w:bookmarkStart w:id="147" w:name="_Toc15998741"/>
      <w:r w:rsidRPr="00CF26A1">
        <w:rPr>
          <w:rFonts w:eastAsia="Calibri" w:cs="Times New Roman"/>
          <w:b/>
          <w:szCs w:val="24"/>
          <w:lang w:val="en-US"/>
        </w:rPr>
        <w:t xml:space="preserve">Kaygan ve ıslak zeminlerde uyarı tabelası kullanılmasını sağlamak: </w:t>
      </w:r>
      <w:r w:rsidRPr="00CF26A1">
        <w:rPr>
          <w:rFonts w:eastAsia="Calibri" w:cs="Times New Roman"/>
          <w:szCs w:val="24"/>
          <w:lang w:val="en-US"/>
        </w:rPr>
        <w:t xml:space="preserve">Hasta odaları ve koridorlar temizlik esnasında ıslanır ve kayganlaşır. Farkında olmadan bu zeminler kullanıldığında düşme yaşanabilir. Bu alanlarda düşme yaşanmasını önlemek için uyarı amaçlı tabelalar kullanılmalıdır </w:t>
      </w:r>
      <w:r w:rsidRPr="00CF26A1">
        <w:rPr>
          <w:rFonts w:eastAsia="Calibri" w:cs="Times New Roman"/>
          <w:szCs w:val="24"/>
        </w:rPr>
        <w:t>(</w:t>
      </w:r>
      <w:r w:rsidRPr="00CF26A1">
        <w:rPr>
          <w:rFonts w:eastAsia="Calibri" w:cs="Times New Roman"/>
          <w:szCs w:val="24"/>
          <w:lang w:val="en-US"/>
        </w:rPr>
        <w:t>TJC, 2015</w:t>
      </w:r>
      <w:r w:rsidRPr="00CF26A1">
        <w:rPr>
          <w:rFonts w:eastAsia="Calibri" w:cs="Times New Roman"/>
          <w:szCs w:val="24"/>
        </w:rPr>
        <w:t>; Chu, 2017)</w:t>
      </w:r>
      <w:r w:rsidRPr="00CF26A1">
        <w:rPr>
          <w:rFonts w:eastAsia="Calibri" w:cs="Times New Roman"/>
          <w:szCs w:val="24"/>
          <w:lang w:val="en-US"/>
        </w:rPr>
        <w:t>.</w:t>
      </w:r>
      <w:bookmarkEnd w:id="146"/>
      <w:bookmarkEnd w:id="147"/>
    </w:p>
    <w:p w:rsidR="00CF26A1" w:rsidRPr="00CF26A1" w:rsidRDefault="00CF26A1" w:rsidP="00CF26A1">
      <w:pPr>
        <w:spacing w:after="200"/>
        <w:ind w:firstLine="0"/>
        <w:outlineLvl w:val="3"/>
        <w:rPr>
          <w:rFonts w:eastAsia="Calibri" w:cs="Times New Roman"/>
          <w:szCs w:val="24"/>
          <w:lang w:val="en-US"/>
        </w:rPr>
      </w:pPr>
      <w:bookmarkStart w:id="148" w:name="_Toc15998506"/>
      <w:bookmarkStart w:id="149" w:name="_Toc15998742"/>
      <w:r w:rsidRPr="00CF26A1">
        <w:rPr>
          <w:rFonts w:eastAsia="Calibri" w:cs="Times New Roman"/>
          <w:b/>
          <w:szCs w:val="24"/>
          <w:lang w:val="en-US"/>
        </w:rPr>
        <w:t xml:space="preserve">Hastanın kullanım alanlarının geceleri, yeterli aydınlatılmasını sağlamak: </w:t>
      </w:r>
      <w:r w:rsidRPr="00CF26A1">
        <w:rPr>
          <w:rFonts w:eastAsia="Calibri" w:cs="Times New Roman"/>
          <w:szCs w:val="24"/>
          <w:lang w:val="en-US"/>
        </w:rPr>
        <w:t xml:space="preserve">Hastane ortamında geceleri aydınlatmanın yetersiz olması veya hiç olmaması görmeyi engelleyerek hasta düşmelerine neden olur.  Aydınlatmaların düzenli olarak kontolünün yapılmalı ve eksiklikler zamanında giderilmelidir </w:t>
      </w:r>
      <w:r w:rsidRPr="00CF26A1">
        <w:rPr>
          <w:rFonts w:eastAsia="Calibri" w:cs="Times New Roman"/>
          <w:szCs w:val="24"/>
        </w:rPr>
        <w:t>(Chu, 2017).</w:t>
      </w:r>
      <w:bookmarkEnd w:id="148"/>
      <w:bookmarkEnd w:id="149"/>
    </w:p>
    <w:p w:rsidR="00CF26A1" w:rsidRPr="00CF26A1" w:rsidRDefault="00CF26A1" w:rsidP="00CF26A1">
      <w:pPr>
        <w:spacing w:after="200"/>
        <w:ind w:firstLine="0"/>
        <w:outlineLvl w:val="3"/>
        <w:rPr>
          <w:rFonts w:eastAsia="Calibri" w:cs="Times New Roman"/>
          <w:szCs w:val="24"/>
          <w:lang w:val="en-US"/>
        </w:rPr>
      </w:pPr>
      <w:bookmarkStart w:id="150" w:name="_Toc15998507"/>
      <w:bookmarkStart w:id="151" w:name="_Toc15998743"/>
      <w:r w:rsidRPr="00CF26A1">
        <w:rPr>
          <w:rFonts w:eastAsia="Calibri" w:cs="Times New Roman"/>
          <w:b/>
          <w:szCs w:val="24"/>
          <w:lang w:val="en-US"/>
        </w:rPr>
        <w:t>Hastaya uygun yatak yüksekliğini ayarlamak ve yatak kenarlıklarını kaldırmak:</w:t>
      </w:r>
      <w:r w:rsidRPr="00CF26A1">
        <w:rPr>
          <w:rFonts w:eastAsia="Calibri" w:cs="Times New Roman"/>
          <w:szCs w:val="24"/>
          <w:lang w:val="en-US"/>
        </w:rPr>
        <w:t xml:space="preserve"> Yatak başında alınacak önlemler büyük önem taşımaktadır. Çoğu düşme ve düşmeye bağlı oluşan yaralanmalar hasta yatağı başında gerçekleşmektedir. Tsai ve arkadaşları tarafından ileri yaştaki yetişkinlerle yapılan çalışmada yaralanma ile sonuçlanan düşmelerin %83’ünün hasta yatağı başında gerçekleştiği belirtilmiştir.  Yatak yüksekliğinin düşük seviyede olması, düşmeye bağlı oluşabilecek yaralanmaları en aza indirir. Yatak kenarlıklarının kaldırılması ani hareketlerde hastanın düşmesini önler. Barker ve arkadaşlarının (2012) düşük yatak seviyesinin düşmeler ve düşmelere bağlı ciddi yaralanma ciddi üzerine çalışma yapmışlardır. Çalışma sonucunda düşük yatak kullanımının düşme oranını azalttığı, düşmelere bağlı oluşan </w:t>
      </w:r>
      <w:r w:rsidRPr="00CF26A1">
        <w:rPr>
          <w:rFonts w:eastAsia="Calibri" w:cs="Times New Roman"/>
          <w:szCs w:val="24"/>
          <w:lang w:val="en-US"/>
        </w:rPr>
        <w:lastRenderedPageBreak/>
        <w:t>ciddi yaralanmanın önemli oranda azaltdığını belirtmişlerdir (Barker ve ark, 2012; Hill ve ark, 2016; Jeffrey, 2017).</w:t>
      </w:r>
      <w:bookmarkEnd w:id="150"/>
      <w:bookmarkEnd w:id="151"/>
    </w:p>
    <w:p w:rsidR="00CF26A1" w:rsidRPr="00CF26A1" w:rsidRDefault="00CF26A1" w:rsidP="00CF26A1">
      <w:pPr>
        <w:spacing w:after="200"/>
        <w:ind w:firstLine="0"/>
        <w:outlineLvl w:val="3"/>
        <w:rPr>
          <w:rFonts w:eastAsia="Calibri" w:cs="Times New Roman"/>
          <w:szCs w:val="24"/>
          <w:lang w:val="en-US"/>
        </w:rPr>
      </w:pPr>
      <w:bookmarkStart w:id="152" w:name="_Toc15998508"/>
      <w:bookmarkStart w:id="153" w:name="_Toc15998744"/>
      <w:r w:rsidRPr="00CF26A1">
        <w:rPr>
          <w:rFonts w:eastAsia="Calibri" w:cs="Times New Roman"/>
          <w:b/>
          <w:szCs w:val="24"/>
          <w:lang w:val="en-US"/>
        </w:rPr>
        <w:t xml:space="preserve">Hasta transferlerinde gerekli önlemleri almak: </w:t>
      </w:r>
      <w:r w:rsidRPr="00CF26A1">
        <w:rPr>
          <w:rFonts w:eastAsia="Calibri" w:cs="Times New Roman"/>
          <w:szCs w:val="24"/>
          <w:lang w:val="en-US"/>
        </w:rPr>
        <w:t xml:space="preserve">Hasta transferlerinde gerekli önlemlerin alınmaması sonucu düşmeler görülmektedir. Hasta transferini gerçekleştiren ekip gerekli bilgi ve donanıma sahip olmalıdır. Hasta transferi esnasında kullanılan sedye ve ekipmanlara yönelik temel güvenlik önlemleri alınmalıdır. Hastanın farklı bir servise transferi yapılırken sedyenin yüksekliği ayarlanmalı ve kenarlıklar yukarda tutulmalıdır </w:t>
      </w:r>
      <w:r w:rsidRPr="00CF26A1">
        <w:rPr>
          <w:rFonts w:eastAsia="Calibri" w:cs="Times New Roman"/>
          <w:szCs w:val="24"/>
        </w:rPr>
        <w:t>(Chu, 2017). Hasta sedyede iken yalnız bırakılmamalıdır. Ajite olan hastalarda geçici olarak hastaya zarar vermeyecek şekilde tespit edilmesi ile transfer sırasında oluşabilecek hasta düşmeleri önlenebilir.</w:t>
      </w:r>
      <w:bookmarkEnd w:id="152"/>
      <w:bookmarkEnd w:id="153"/>
    </w:p>
    <w:p w:rsidR="00CF26A1" w:rsidRPr="00CF26A1" w:rsidRDefault="00CF26A1" w:rsidP="00CF26A1">
      <w:pPr>
        <w:spacing w:after="200"/>
        <w:ind w:firstLine="0"/>
        <w:outlineLvl w:val="3"/>
        <w:rPr>
          <w:rFonts w:eastAsia="Calibri" w:cs="Times New Roman"/>
          <w:b/>
          <w:szCs w:val="24"/>
          <w:lang w:val="en-US"/>
        </w:rPr>
      </w:pPr>
      <w:bookmarkStart w:id="154" w:name="_Toc15998509"/>
      <w:bookmarkStart w:id="155" w:name="_Toc15998745"/>
      <w:r w:rsidRPr="00CF26A1">
        <w:rPr>
          <w:rFonts w:eastAsia="Calibri" w:cs="Times New Roman"/>
          <w:b/>
          <w:szCs w:val="24"/>
          <w:lang w:val="en-US"/>
        </w:rPr>
        <w:t>Hastanın düşme durumunu algılayan yatak alamlarının/sensörlerinin kullanımını sağlamak:</w:t>
      </w:r>
      <w:r w:rsidRPr="00CF26A1">
        <w:rPr>
          <w:rFonts w:eastAsia="Calibri" w:cs="Times New Roman"/>
          <w:szCs w:val="24"/>
          <w:lang w:val="en-US"/>
        </w:rPr>
        <w:t xml:space="preserve"> Düşme riskini belirleyen ve teşhiseden, düşme durumunu belirleyen ve düşme durumunda personeli uyaran, düşmeleri önleyici teknolojiye dayalı girişimler bulunmaktadır (Hamm ve ark, 2016). Hastanın hareketlerini algılayarak uyarı veren, yatağa ya da sandalyeye takılabilen, hastaya giydirilebilen, düşmeleri önelemek amacıyla geliştirilen sensor çeşitleri bulunmaktadır. Bu sensörler harekete geçtiğinde hastada yardım için beklemelerini sağlamakta ve hemşireleri de yardım için harekete geçirmektedir. Bu sensörler mental rahatsızlığı olan hastalarda dikkatli bir şekilde kullanılmalıdır. Bu sensörlerin etkinliği yapılan çalışmalarda gösterilmiştir. Yapılan bir çalışmada sensör teknolojisi kullanılarak oluşturulan yatak içi alarm sistemlerinin etkinliği incelenmiş ve hasta düşmelerini %18 oranında azalttığı aktarılmıştır (Barış ve ark, 2017). Ancak düşmeleri önlemeye yönelik uygulanan her bir girişim tek başına yeterli olmamaktadır (Chu, 2017). Girişimler, etkin şekilde standart ve geçerli olan klavuzlardaki adımlar takip edilerek bireye özgü programlar halinde uygulanmalıdır.</w:t>
      </w:r>
      <w:bookmarkEnd w:id="154"/>
      <w:bookmarkEnd w:id="155"/>
      <w:r w:rsidRPr="00CF26A1">
        <w:rPr>
          <w:rFonts w:eastAsia="Calibri" w:cs="Times New Roman"/>
          <w:b/>
          <w:szCs w:val="24"/>
          <w:lang w:val="en-US"/>
        </w:rPr>
        <w:t xml:space="preserve"> </w:t>
      </w:r>
    </w:p>
    <w:p w:rsidR="00CF26A1" w:rsidRPr="00CF26A1" w:rsidRDefault="00CF26A1" w:rsidP="00EA0496">
      <w:pPr>
        <w:spacing w:after="200"/>
        <w:ind w:firstLine="708"/>
        <w:rPr>
          <w:rFonts w:eastAsia="Calibri" w:cs="Times New Roman"/>
          <w:szCs w:val="24"/>
          <w:lang w:val="en-US"/>
        </w:rPr>
      </w:pPr>
      <w:r w:rsidRPr="00CF26A1">
        <w:rPr>
          <w:rFonts w:eastAsia="Calibri" w:cs="Times New Roman"/>
          <w:szCs w:val="24"/>
          <w:lang w:val="en-US"/>
        </w:rPr>
        <w:t>Günümüzde ciddi sonuçları bulunan düşmelerin önlenmesinde hasta güvenliği ve sağlık bakım kalitesi açısından teknolojik gelişmeler kapsamında yeni uygulamalar da bulunmaktadır. En yaygın kullanım sensör teknolojisinde olmakla birlikte, sağlık bakım teknolojileri, video kamera ve iletişim teknolojileri de kullanılmaktadır. Bu uygulamalar tek başına kullanılabildiği gibi birden fazla düşme önleyici program ile birlikte kullanılabilmektedir (Barış ve ark, 2017).</w:t>
      </w:r>
    </w:p>
    <w:p w:rsidR="00CF26A1" w:rsidRDefault="00CF26A1" w:rsidP="00EA0496">
      <w:pPr>
        <w:ind w:firstLine="0"/>
      </w:pPr>
    </w:p>
    <w:p w:rsidR="009E54D6" w:rsidRDefault="00CF26A1" w:rsidP="00EA0496">
      <w:pPr>
        <w:spacing w:after="200" w:line="276" w:lineRule="auto"/>
        <w:ind w:firstLine="0"/>
        <w:jc w:val="left"/>
      </w:pPr>
      <w:r>
        <w:br w:type="page"/>
      </w:r>
    </w:p>
    <w:p w:rsidR="001B74C0" w:rsidRPr="00EA0496" w:rsidRDefault="00E95407" w:rsidP="00EA0496">
      <w:pPr>
        <w:pStyle w:val="Balk1"/>
      </w:pPr>
      <w:bookmarkStart w:id="156" w:name="_Toc16225404"/>
      <w:r w:rsidRPr="00EA0496">
        <w:lastRenderedPageBreak/>
        <w:t>3. GEREÇ VE YÖNTEM</w:t>
      </w:r>
      <w:bookmarkEnd w:id="156"/>
    </w:p>
    <w:p w:rsidR="00EA0496" w:rsidRPr="00EA0496" w:rsidRDefault="00EA0496" w:rsidP="002410F7">
      <w:pPr>
        <w:spacing w:after="200" w:line="480" w:lineRule="auto"/>
        <w:ind w:firstLine="0"/>
        <w:contextualSpacing/>
        <w:rPr>
          <w:rFonts w:eastAsia="Times New Roman" w:cs="Times New Roman"/>
          <w:b/>
          <w:szCs w:val="24"/>
          <w:lang w:val="en-US"/>
        </w:rPr>
      </w:pPr>
    </w:p>
    <w:p w:rsidR="00EA0496" w:rsidRDefault="00EA0496" w:rsidP="002410F7">
      <w:pPr>
        <w:spacing w:after="200"/>
        <w:ind w:firstLine="708"/>
        <w:contextualSpacing/>
        <w:rPr>
          <w:rFonts w:eastAsia="Times New Roman" w:cs="Times New Roman"/>
          <w:szCs w:val="24"/>
          <w:lang w:val="en-US"/>
        </w:rPr>
      </w:pPr>
      <w:r w:rsidRPr="00EA0496">
        <w:rPr>
          <w:rFonts w:eastAsia="Times New Roman" w:cs="Times New Roman"/>
          <w:szCs w:val="24"/>
          <w:lang w:val="en-US"/>
        </w:rPr>
        <w:t>Bu bölümde, araştırmanın tipi, araştırmanın evreni ve örneklemi, araştırmada kullanılan veri toplama araçları, veri toplama süreci ve elde edilen verilerin analizine yönelik bilgiler yer almaktadır.</w:t>
      </w:r>
    </w:p>
    <w:p w:rsidR="002410F7" w:rsidRPr="00EA0496" w:rsidRDefault="002410F7" w:rsidP="002410F7">
      <w:pPr>
        <w:spacing w:after="200" w:line="480" w:lineRule="auto"/>
        <w:ind w:firstLine="708"/>
        <w:contextualSpacing/>
        <w:rPr>
          <w:rFonts w:eastAsia="Times New Roman" w:cs="Times New Roman"/>
          <w:szCs w:val="24"/>
          <w:lang w:val="en-US"/>
        </w:rPr>
      </w:pPr>
    </w:p>
    <w:p w:rsidR="00EA0496" w:rsidRPr="00EA0496" w:rsidRDefault="00EA0496" w:rsidP="00EA0496">
      <w:pPr>
        <w:pStyle w:val="Balk2"/>
        <w:rPr>
          <w:rFonts w:eastAsia="Calibri"/>
          <w:lang w:val="en-US"/>
        </w:rPr>
      </w:pPr>
      <w:bookmarkStart w:id="157" w:name="_Toc13954570"/>
      <w:bookmarkStart w:id="158" w:name="_Toc13954645"/>
      <w:bookmarkStart w:id="159" w:name="_Toc15998747"/>
      <w:bookmarkStart w:id="160" w:name="_Toc16225405"/>
      <w:r w:rsidRPr="00EA0496">
        <w:rPr>
          <w:rFonts w:eastAsia="Calibri"/>
          <w:lang w:val="en-US"/>
        </w:rPr>
        <w:t>3.1. Araştırmanın Amacı</w:t>
      </w:r>
      <w:bookmarkEnd w:id="157"/>
      <w:bookmarkEnd w:id="158"/>
      <w:bookmarkEnd w:id="159"/>
      <w:bookmarkEnd w:id="160"/>
      <w:r w:rsidRPr="00EA0496">
        <w:rPr>
          <w:rFonts w:eastAsia="Calibri"/>
          <w:lang w:val="en-US"/>
        </w:rPr>
        <w:t xml:space="preserve"> </w:t>
      </w:r>
    </w:p>
    <w:p w:rsidR="00EA0496" w:rsidRPr="00EA0496" w:rsidRDefault="00EA0496" w:rsidP="00EA0496">
      <w:pPr>
        <w:spacing w:after="200" w:line="240" w:lineRule="auto"/>
        <w:ind w:firstLine="720"/>
        <w:contextualSpacing/>
        <w:rPr>
          <w:rFonts w:eastAsia="Times New Roman" w:cs="Times New Roman"/>
          <w:b/>
          <w:szCs w:val="24"/>
          <w:lang w:val="en-US"/>
        </w:rPr>
      </w:pPr>
    </w:p>
    <w:p w:rsidR="00EA0496" w:rsidRPr="00EA0496" w:rsidRDefault="00EA0496" w:rsidP="00EA0496">
      <w:pPr>
        <w:spacing w:after="200"/>
        <w:ind w:firstLine="720"/>
        <w:contextualSpacing/>
        <w:rPr>
          <w:rFonts w:eastAsia="Times New Roman" w:cs="Times New Roman"/>
          <w:szCs w:val="24"/>
          <w:lang w:val="en-US"/>
        </w:rPr>
      </w:pPr>
      <w:r w:rsidRPr="00EA0496">
        <w:rPr>
          <w:rFonts w:eastAsia="Times New Roman" w:cs="Times New Roman"/>
          <w:szCs w:val="24"/>
          <w:lang w:val="en-US"/>
        </w:rPr>
        <w:t xml:space="preserve"> Bu araştırma hasta düşmelerini önleyici hemşirelik girişimlerinin hemşireler tarafından uygulanma durumu ve etkileyen faktörlerin belirlenmesi amacıyla yapılmıştır.  </w:t>
      </w:r>
    </w:p>
    <w:p w:rsidR="00EA0496" w:rsidRPr="00EA0496" w:rsidRDefault="00EA0496" w:rsidP="00EA0496">
      <w:pPr>
        <w:spacing w:after="200" w:line="480" w:lineRule="auto"/>
        <w:ind w:firstLine="0"/>
        <w:contextualSpacing/>
        <w:rPr>
          <w:rFonts w:eastAsia="Times New Roman" w:cs="Times New Roman"/>
          <w:szCs w:val="24"/>
          <w:lang w:val="en-US"/>
        </w:rPr>
      </w:pPr>
    </w:p>
    <w:p w:rsidR="00EA0496" w:rsidRPr="00EA0496" w:rsidRDefault="00EA0496" w:rsidP="00EA0496">
      <w:pPr>
        <w:pStyle w:val="Balk2"/>
        <w:rPr>
          <w:rFonts w:eastAsia="Calibri"/>
          <w:lang w:val="en-US"/>
        </w:rPr>
      </w:pPr>
      <w:bookmarkStart w:id="161" w:name="_Toc13954571"/>
      <w:bookmarkStart w:id="162" w:name="_Toc13954646"/>
      <w:bookmarkStart w:id="163" w:name="_Toc15998748"/>
      <w:bookmarkStart w:id="164" w:name="_Toc16225406"/>
      <w:r w:rsidRPr="00EA0496">
        <w:rPr>
          <w:rFonts w:eastAsia="Calibri"/>
          <w:lang w:val="en-US"/>
        </w:rPr>
        <w:t>3.2. Araştırmanın Şekli</w:t>
      </w:r>
      <w:bookmarkEnd w:id="161"/>
      <w:bookmarkEnd w:id="162"/>
      <w:bookmarkEnd w:id="163"/>
      <w:bookmarkEnd w:id="164"/>
    </w:p>
    <w:p w:rsidR="00EA0496" w:rsidRPr="00EA0496" w:rsidRDefault="00EA0496" w:rsidP="00EA0496">
      <w:pPr>
        <w:spacing w:after="200" w:line="240" w:lineRule="auto"/>
        <w:ind w:firstLine="720"/>
        <w:contextualSpacing/>
        <w:rPr>
          <w:rFonts w:eastAsia="Times New Roman" w:cs="Times New Roman"/>
          <w:b/>
          <w:szCs w:val="24"/>
          <w:lang w:val="en-US"/>
        </w:rPr>
      </w:pPr>
    </w:p>
    <w:p w:rsidR="00EA0496" w:rsidRPr="00EA0496" w:rsidRDefault="00EA0496" w:rsidP="00EA0496">
      <w:pPr>
        <w:spacing w:after="200"/>
        <w:ind w:firstLine="720"/>
        <w:contextualSpacing/>
        <w:rPr>
          <w:rFonts w:eastAsia="Times New Roman" w:cs="Times New Roman"/>
          <w:szCs w:val="24"/>
          <w:lang w:val="en-US"/>
        </w:rPr>
      </w:pPr>
      <w:r w:rsidRPr="00EA0496">
        <w:rPr>
          <w:rFonts w:eastAsia="Times New Roman" w:cs="Times New Roman"/>
          <w:szCs w:val="24"/>
          <w:lang w:val="en-US"/>
        </w:rPr>
        <w:t>Bu araştırma analitik/kesitsel tipte yapılmıştır.</w:t>
      </w:r>
    </w:p>
    <w:p w:rsidR="00EA0496" w:rsidRPr="00EA0496" w:rsidRDefault="00EA0496" w:rsidP="002410F7">
      <w:pPr>
        <w:spacing w:after="200" w:line="480" w:lineRule="auto"/>
        <w:ind w:firstLine="0"/>
        <w:contextualSpacing/>
        <w:rPr>
          <w:rFonts w:eastAsia="Times New Roman" w:cs="Times New Roman"/>
          <w:b/>
          <w:szCs w:val="24"/>
          <w:lang w:val="en-US"/>
        </w:rPr>
      </w:pPr>
    </w:p>
    <w:p w:rsidR="00EA0496" w:rsidRPr="00EA0496" w:rsidRDefault="00EA0496" w:rsidP="00EA0496">
      <w:pPr>
        <w:pStyle w:val="Balk2"/>
      </w:pPr>
      <w:bookmarkStart w:id="165" w:name="_Toc13954572"/>
      <w:bookmarkStart w:id="166" w:name="_Toc13954647"/>
      <w:bookmarkStart w:id="167" w:name="_Toc15998749"/>
      <w:bookmarkStart w:id="168" w:name="_Toc16225407"/>
      <w:r w:rsidRPr="00EA0496">
        <w:t>3.3. Araştırmanın Yapıldığı Yer</w:t>
      </w:r>
      <w:bookmarkEnd w:id="165"/>
      <w:bookmarkEnd w:id="166"/>
      <w:bookmarkEnd w:id="167"/>
      <w:bookmarkEnd w:id="168"/>
      <w:r w:rsidRPr="00EA0496">
        <w:t xml:space="preserve"> </w:t>
      </w:r>
    </w:p>
    <w:p w:rsidR="00EA0496" w:rsidRPr="00EA0496" w:rsidRDefault="00EA0496" w:rsidP="00EA0496">
      <w:pPr>
        <w:spacing w:after="200" w:line="240" w:lineRule="auto"/>
        <w:ind w:firstLine="720"/>
        <w:contextualSpacing/>
        <w:rPr>
          <w:rFonts w:eastAsia="Times New Roman" w:cs="Times New Roman"/>
          <w:b/>
          <w:szCs w:val="24"/>
          <w:lang w:val="en-US"/>
        </w:rPr>
      </w:pPr>
    </w:p>
    <w:p w:rsidR="00EA0496" w:rsidRPr="00EA0496" w:rsidRDefault="00EA0496" w:rsidP="00EA0496">
      <w:pPr>
        <w:spacing w:after="200"/>
        <w:ind w:firstLine="720"/>
        <w:contextualSpacing/>
        <w:rPr>
          <w:rFonts w:eastAsia="Times New Roman" w:cs="Times New Roman"/>
          <w:szCs w:val="24"/>
          <w:lang w:val="en-US"/>
        </w:rPr>
      </w:pPr>
      <w:r w:rsidRPr="00EA0496">
        <w:rPr>
          <w:rFonts w:eastAsia="Times New Roman" w:cs="Times New Roman"/>
          <w:szCs w:val="24"/>
          <w:lang w:val="en-US"/>
        </w:rPr>
        <w:t xml:space="preserve">Bu araştırma gerekli izinler alındıktan sonra Aydın Adnan Menderes Üniversitesi Uygulama ve Araştırma Hastanesi, T.C. Sağlık </w:t>
      </w:r>
      <w:proofErr w:type="gramStart"/>
      <w:r w:rsidRPr="00EA0496">
        <w:rPr>
          <w:rFonts w:eastAsia="Times New Roman" w:cs="Times New Roman"/>
          <w:szCs w:val="24"/>
          <w:lang w:val="en-US"/>
        </w:rPr>
        <w:t>Bakanlığı’na</w:t>
      </w:r>
      <w:proofErr w:type="gramEnd"/>
      <w:r w:rsidRPr="00EA0496">
        <w:rPr>
          <w:rFonts w:eastAsia="Times New Roman" w:cs="Times New Roman"/>
          <w:szCs w:val="24"/>
          <w:lang w:val="en-US"/>
        </w:rPr>
        <w:t xml:space="preserve"> bağlı Aydın Devlet Hastanesi ve Aydın Atatürk Devlet Hastanesi’nde çalışan hemşireler ile gerçekleştirilmiştir. Aydın Adnan Menderes Üniversitesi Uygulama ve Araştırma Hastanesi’nde 599 hemşire çalışmakta ve 860 yataklıdır.  T.C. Sağlık Bakanlığı’na bağlı Aydın Devlet Hastanesi’nde 340 hemşire çalışmakta, yatak sayısı 464, Aydın Atatürk Devlet Hastanesi’nde 243 hemşire çalışmakta olup yatak sayısı 330’dur.</w:t>
      </w:r>
    </w:p>
    <w:p w:rsidR="00EA0496" w:rsidRPr="00EA0496" w:rsidRDefault="00EA0496" w:rsidP="00EA0496">
      <w:pPr>
        <w:spacing w:after="200" w:line="480" w:lineRule="auto"/>
        <w:ind w:firstLine="0"/>
        <w:contextualSpacing/>
        <w:rPr>
          <w:rFonts w:eastAsia="Times New Roman" w:cs="Times New Roman"/>
          <w:szCs w:val="24"/>
          <w:lang w:val="en-US"/>
        </w:rPr>
      </w:pPr>
    </w:p>
    <w:p w:rsidR="00EA0496" w:rsidRPr="00EA0496" w:rsidRDefault="00EA0496" w:rsidP="00EA0496">
      <w:pPr>
        <w:pStyle w:val="Balk2"/>
        <w:rPr>
          <w:rFonts w:eastAsia="Calibri"/>
          <w:lang w:val="en-US"/>
        </w:rPr>
      </w:pPr>
      <w:bookmarkStart w:id="169" w:name="_Toc13954573"/>
      <w:bookmarkStart w:id="170" w:name="_Toc13954648"/>
      <w:bookmarkStart w:id="171" w:name="_Toc15998750"/>
      <w:bookmarkStart w:id="172" w:name="_Toc16225408"/>
      <w:r w:rsidRPr="00EA0496">
        <w:rPr>
          <w:rFonts w:eastAsia="Calibri"/>
          <w:lang w:val="en-US"/>
        </w:rPr>
        <w:t>3.4. Araştırmanın Yapıldığı Zaman</w:t>
      </w:r>
      <w:bookmarkEnd w:id="169"/>
      <w:bookmarkEnd w:id="170"/>
      <w:bookmarkEnd w:id="171"/>
      <w:bookmarkEnd w:id="172"/>
      <w:r w:rsidRPr="00EA0496">
        <w:rPr>
          <w:rFonts w:eastAsia="Calibri"/>
          <w:lang w:val="en-US"/>
        </w:rPr>
        <w:t xml:space="preserve"> </w:t>
      </w:r>
    </w:p>
    <w:p w:rsidR="00EA0496" w:rsidRPr="00EA0496" w:rsidRDefault="00EA0496" w:rsidP="00EA0496">
      <w:pPr>
        <w:spacing w:after="200" w:line="240" w:lineRule="auto"/>
        <w:ind w:firstLine="720"/>
        <w:contextualSpacing/>
        <w:rPr>
          <w:rFonts w:eastAsia="Times New Roman" w:cs="Times New Roman"/>
          <w:szCs w:val="24"/>
          <w:lang w:val="en-US"/>
        </w:rPr>
      </w:pPr>
    </w:p>
    <w:p w:rsidR="00EA0496" w:rsidRPr="00EA0496" w:rsidRDefault="00EA0496" w:rsidP="00EA0496">
      <w:pPr>
        <w:spacing w:after="200"/>
        <w:ind w:firstLine="720"/>
        <w:contextualSpacing/>
        <w:rPr>
          <w:rFonts w:eastAsia="Times New Roman" w:cs="Times New Roman"/>
          <w:szCs w:val="24"/>
          <w:lang w:val="en-US"/>
        </w:rPr>
      </w:pPr>
      <w:r w:rsidRPr="00EA0496">
        <w:rPr>
          <w:rFonts w:eastAsia="Times New Roman" w:cs="Times New Roman"/>
          <w:szCs w:val="24"/>
          <w:lang w:val="en-US"/>
        </w:rPr>
        <w:t xml:space="preserve">Araştırma 2018 yılı Ocak-Ekim ayları arasında gerçekleştirilmiştir. </w:t>
      </w:r>
    </w:p>
    <w:p w:rsidR="00EA0496" w:rsidRPr="00EA0496" w:rsidRDefault="00EA0496" w:rsidP="00EA0496">
      <w:pPr>
        <w:spacing w:after="200"/>
        <w:ind w:firstLine="720"/>
        <w:contextualSpacing/>
        <w:rPr>
          <w:rFonts w:eastAsia="Times New Roman" w:cs="Times New Roman"/>
          <w:szCs w:val="24"/>
          <w:lang w:val="en-US"/>
        </w:rPr>
      </w:pPr>
    </w:p>
    <w:p w:rsidR="00EA0496" w:rsidRPr="00EA0496" w:rsidRDefault="00EA0496" w:rsidP="00EA0496">
      <w:pPr>
        <w:spacing w:after="200"/>
        <w:ind w:firstLine="0"/>
        <w:contextualSpacing/>
        <w:rPr>
          <w:rFonts w:eastAsia="Times New Roman" w:cs="Times New Roman"/>
          <w:szCs w:val="24"/>
          <w:lang w:val="en-US"/>
        </w:rPr>
      </w:pPr>
    </w:p>
    <w:p w:rsidR="00EA0496" w:rsidRPr="00EA0496" w:rsidRDefault="00EA0496" w:rsidP="00EA0496">
      <w:pPr>
        <w:pStyle w:val="Balk2"/>
        <w:rPr>
          <w:rFonts w:eastAsia="Calibri"/>
          <w:lang w:val="en-US"/>
        </w:rPr>
      </w:pPr>
      <w:bookmarkStart w:id="173" w:name="_Toc13954574"/>
      <w:bookmarkStart w:id="174" w:name="_Toc13954649"/>
      <w:bookmarkStart w:id="175" w:name="_Toc15998751"/>
      <w:bookmarkStart w:id="176" w:name="_Toc16225409"/>
      <w:r w:rsidRPr="00EA0496">
        <w:rPr>
          <w:rFonts w:eastAsia="Calibri"/>
          <w:lang w:val="en-US"/>
        </w:rPr>
        <w:lastRenderedPageBreak/>
        <w:t>3.5. Araştırmanın Evreni</w:t>
      </w:r>
      <w:bookmarkEnd w:id="173"/>
      <w:bookmarkEnd w:id="174"/>
      <w:bookmarkEnd w:id="175"/>
      <w:bookmarkEnd w:id="176"/>
      <w:r w:rsidRPr="00EA0496">
        <w:rPr>
          <w:rFonts w:eastAsia="Calibri"/>
          <w:lang w:val="en-US"/>
        </w:rPr>
        <w:t xml:space="preserve"> </w:t>
      </w:r>
    </w:p>
    <w:p w:rsidR="00EA0496" w:rsidRPr="00EA0496" w:rsidRDefault="00EA0496" w:rsidP="00EA0496">
      <w:pPr>
        <w:spacing w:after="200" w:line="240" w:lineRule="auto"/>
        <w:ind w:firstLine="720"/>
        <w:contextualSpacing/>
        <w:rPr>
          <w:rFonts w:eastAsia="Times New Roman" w:cs="Times New Roman"/>
          <w:b/>
          <w:szCs w:val="24"/>
          <w:lang w:val="en-US"/>
        </w:rPr>
      </w:pPr>
    </w:p>
    <w:p w:rsidR="00EA0496" w:rsidRPr="00EA0496" w:rsidRDefault="00EA0496" w:rsidP="00EA0496">
      <w:pPr>
        <w:spacing w:after="200"/>
        <w:ind w:firstLine="720"/>
        <w:contextualSpacing/>
        <w:rPr>
          <w:rFonts w:eastAsia="Times New Roman" w:cs="Times New Roman"/>
          <w:szCs w:val="24"/>
          <w:lang w:val="en-US"/>
        </w:rPr>
      </w:pPr>
      <w:r w:rsidRPr="00EA0496">
        <w:rPr>
          <w:rFonts w:eastAsia="Times New Roman" w:cs="Times New Roman"/>
          <w:szCs w:val="24"/>
          <w:lang w:val="en-US"/>
        </w:rPr>
        <w:t>Araştırmanın evrenini, Aydın Adnan Menderes Üniversitesi Uygulama ve Araştırma Hastanesi’nde çalışan 599 hemşire ile ve T.C. Sağlık Bakanlığı’na bağlı Aydın Devlet Hastanesi’nde çalışan 340 hemşire ve Aydın Atatürk Devlet Hastanesi’nde çalışan 243 hemşire toplamda 1182 hemşire oluşturmaktadır.</w:t>
      </w:r>
    </w:p>
    <w:p w:rsidR="00EA0496" w:rsidRPr="00EA0496" w:rsidRDefault="00EA0496" w:rsidP="00EA0496">
      <w:pPr>
        <w:spacing w:after="200" w:line="480" w:lineRule="auto"/>
        <w:ind w:firstLine="0"/>
        <w:contextualSpacing/>
        <w:rPr>
          <w:rFonts w:eastAsia="Times New Roman" w:cs="Times New Roman"/>
          <w:szCs w:val="24"/>
          <w:lang w:val="en-US"/>
        </w:rPr>
      </w:pPr>
    </w:p>
    <w:p w:rsidR="00EA0496" w:rsidRPr="00EA0496" w:rsidRDefault="00EA0496" w:rsidP="00EA0496">
      <w:pPr>
        <w:pStyle w:val="Balk2"/>
        <w:rPr>
          <w:rFonts w:eastAsia="Calibri"/>
        </w:rPr>
      </w:pPr>
      <w:bookmarkStart w:id="177" w:name="_Toc13954575"/>
      <w:bookmarkStart w:id="178" w:name="_Toc13954650"/>
      <w:bookmarkStart w:id="179" w:name="_Toc15998752"/>
      <w:bookmarkStart w:id="180" w:name="_Toc16225410"/>
      <w:r w:rsidRPr="00EA0496">
        <w:rPr>
          <w:rFonts w:eastAsia="Calibri"/>
        </w:rPr>
        <w:t>3.6. Araştırmanın Örneklemi</w:t>
      </w:r>
      <w:bookmarkEnd w:id="177"/>
      <w:bookmarkEnd w:id="178"/>
      <w:bookmarkEnd w:id="179"/>
      <w:bookmarkEnd w:id="180"/>
    </w:p>
    <w:p w:rsidR="00EA0496" w:rsidRPr="00EA0496" w:rsidRDefault="00EA0496" w:rsidP="00EA0496">
      <w:pPr>
        <w:spacing w:after="200" w:line="240" w:lineRule="auto"/>
        <w:ind w:firstLine="720"/>
        <w:contextualSpacing/>
        <w:rPr>
          <w:rFonts w:eastAsia="Times New Roman" w:cs="Times New Roman"/>
          <w:b/>
          <w:szCs w:val="24"/>
          <w:lang w:val="en-US"/>
        </w:rPr>
      </w:pPr>
    </w:p>
    <w:p w:rsidR="00EA0496" w:rsidRPr="00EA0496" w:rsidRDefault="00EA0496" w:rsidP="00EA0496">
      <w:pPr>
        <w:spacing w:after="200"/>
        <w:ind w:firstLine="720"/>
        <w:contextualSpacing/>
        <w:rPr>
          <w:rFonts w:eastAsia="Times New Roman" w:cs="Times New Roman"/>
          <w:szCs w:val="24"/>
          <w:lang w:val="en-US"/>
        </w:rPr>
      </w:pPr>
      <w:r w:rsidRPr="00EA0496">
        <w:rPr>
          <w:rFonts w:eastAsia="Calibri" w:cs="Times New Roman"/>
          <w:bCs/>
          <w:szCs w:val="24"/>
        </w:rPr>
        <w:t>Araştırmanın örnekleminin evreni bilinen örneklem yöntemi kullanılarak %95 güven aralığında hesaplanan 386 hemşire oluşturmuştur</w:t>
      </w:r>
      <w:r w:rsidRPr="00EA0496">
        <w:rPr>
          <w:rFonts w:eastAsia="Times New Roman" w:cs="Times New Roman"/>
          <w:szCs w:val="24"/>
          <w:lang w:val="en-US"/>
        </w:rPr>
        <w:t xml:space="preserve">. %10 </w:t>
      </w:r>
      <w:r w:rsidRPr="00EA0496">
        <w:rPr>
          <w:rFonts w:eastAsia="Calibri" w:cs="Times New Roman"/>
          <w:bCs/>
          <w:szCs w:val="24"/>
        </w:rPr>
        <w:t xml:space="preserve">veri kaybı olabileceği düşünülerek 38 hemşire yedek örneklem olarak belirlenmiştir. Aydın </w:t>
      </w:r>
      <w:r w:rsidRPr="00EA0496">
        <w:rPr>
          <w:rFonts w:eastAsia="Times New Roman" w:cs="Times New Roman"/>
          <w:szCs w:val="24"/>
          <w:lang w:val="en-US"/>
        </w:rPr>
        <w:t xml:space="preserve">Adnan Menderes Üniversitesi Uygulama ve Araştırma Hastanesi’nde 179 hemşire, T.C. Sağlık Bakanlığı’na bağlı Aydın Devlet Hastanesi’nde 121 hemşire ve Aydın Atatürk Devlet Hastanesi’nde 86 hemşire olmak üzere uzun süre hasta yatışının olduğu yoğun bakım, cerrahi klinikler ve </w:t>
      </w:r>
      <w:proofErr w:type="gramStart"/>
      <w:r w:rsidRPr="00EA0496">
        <w:rPr>
          <w:rFonts w:eastAsia="Times New Roman" w:cs="Times New Roman"/>
          <w:szCs w:val="24"/>
          <w:lang w:val="en-US"/>
        </w:rPr>
        <w:t>dahili</w:t>
      </w:r>
      <w:proofErr w:type="gramEnd"/>
      <w:r w:rsidRPr="00EA0496">
        <w:rPr>
          <w:rFonts w:eastAsia="Times New Roman" w:cs="Times New Roman"/>
          <w:szCs w:val="24"/>
          <w:lang w:val="en-US"/>
        </w:rPr>
        <w:t xml:space="preserve"> kliniklerde çalışan toplam 386 hemşireye ulaşılmıştır. </w:t>
      </w:r>
    </w:p>
    <w:p w:rsidR="00EA0496" w:rsidRPr="00EA0496" w:rsidRDefault="00EA0496" w:rsidP="00EA0496">
      <w:pPr>
        <w:spacing w:after="200" w:line="480" w:lineRule="auto"/>
        <w:ind w:firstLine="0"/>
        <w:contextualSpacing/>
        <w:rPr>
          <w:rFonts w:eastAsia="Times New Roman" w:cs="Times New Roman"/>
          <w:szCs w:val="24"/>
          <w:lang w:val="en-US"/>
        </w:rPr>
      </w:pPr>
    </w:p>
    <w:p w:rsidR="00EA0496" w:rsidRPr="00EA0496" w:rsidRDefault="00EA0496" w:rsidP="00EA0496">
      <w:pPr>
        <w:pStyle w:val="Balk2"/>
        <w:rPr>
          <w:rFonts w:eastAsia="Calibri"/>
          <w:lang w:val="en-US"/>
        </w:rPr>
      </w:pPr>
      <w:bookmarkStart w:id="181" w:name="_Toc13954577"/>
      <w:bookmarkStart w:id="182" w:name="_Toc13954652"/>
      <w:bookmarkStart w:id="183" w:name="_Toc15998753"/>
      <w:bookmarkStart w:id="184" w:name="_Toc16225411"/>
      <w:r w:rsidRPr="00EA0496">
        <w:rPr>
          <w:rFonts w:eastAsia="Calibri"/>
          <w:lang w:val="en-US"/>
        </w:rPr>
        <w:t>3.7. Araştırmaya Dahil Edilme Kriterleri</w:t>
      </w:r>
      <w:bookmarkEnd w:id="181"/>
      <w:bookmarkEnd w:id="182"/>
      <w:bookmarkEnd w:id="183"/>
      <w:bookmarkEnd w:id="184"/>
    </w:p>
    <w:p w:rsidR="00EA0496" w:rsidRPr="00EA0496" w:rsidRDefault="00EA0496" w:rsidP="00EA0496">
      <w:pPr>
        <w:spacing w:after="200" w:line="240" w:lineRule="auto"/>
        <w:ind w:firstLine="720"/>
        <w:contextualSpacing/>
        <w:rPr>
          <w:rFonts w:eastAsia="Times New Roman" w:cs="Times New Roman"/>
          <w:szCs w:val="24"/>
          <w:lang w:val="en-US"/>
        </w:rPr>
      </w:pPr>
    </w:p>
    <w:p w:rsidR="00EA0496" w:rsidRPr="00EA0496" w:rsidRDefault="00EA0496" w:rsidP="00EA0496">
      <w:pPr>
        <w:spacing w:after="200"/>
        <w:ind w:firstLine="720"/>
        <w:contextualSpacing/>
        <w:rPr>
          <w:rFonts w:eastAsia="Times New Roman" w:cs="Times New Roman"/>
          <w:szCs w:val="24"/>
          <w:lang w:val="en-US"/>
        </w:rPr>
      </w:pPr>
      <w:r w:rsidRPr="00EA0496">
        <w:rPr>
          <w:rFonts w:eastAsia="Calibri" w:cs="Times New Roman"/>
          <w:bCs/>
          <w:szCs w:val="24"/>
        </w:rPr>
        <w:t xml:space="preserve">Araştırmaya </w:t>
      </w:r>
      <w:r w:rsidRPr="00EA0496">
        <w:rPr>
          <w:rFonts w:eastAsia="Times New Roman" w:cs="Times New Roman"/>
          <w:szCs w:val="24"/>
          <w:lang w:val="en-US"/>
        </w:rPr>
        <w:t xml:space="preserve">katılmayı kabul eden, sözlü onamı alınan ve aktif olarak hasta bakımından sorumlu olan, 18-65 yaş aralığındaki, </w:t>
      </w:r>
      <w:proofErr w:type="gramStart"/>
      <w:r w:rsidRPr="00EA0496">
        <w:rPr>
          <w:rFonts w:eastAsia="Times New Roman" w:cs="Times New Roman"/>
          <w:szCs w:val="24"/>
          <w:lang w:val="en-US"/>
        </w:rPr>
        <w:t>dahili</w:t>
      </w:r>
      <w:proofErr w:type="gramEnd"/>
      <w:r w:rsidRPr="00EA0496">
        <w:rPr>
          <w:rFonts w:eastAsia="Times New Roman" w:cs="Times New Roman"/>
          <w:szCs w:val="24"/>
          <w:lang w:val="en-US"/>
        </w:rPr>
        <w:t xml:space="preserve"> klinik, cerrahi klinik ve yoğun bakım gibi uzun dönem hasta bakımının verildiği servislerde çalışan hemşireler araştırmaya dâhil edilmiştir.</w:t>
      </w:r>
    </w:p>
    <w:p w:rsidR="00EA0496" w:rsidRPr="00EA0496" w:rsidRDefault="00EA0496" w:rsidP="00EA0496">
      <w:pPr>
        <w:spacing w:after="200" w:line="480" w:lineRule="auto"/>
        <w:ind w:firstLine="0"/>
        <w:contextualSpacing/>
        <w:rPr>
          <w:rFonts w:eastAsia="Times New Roman" w:cs="Times New Roman"/>
          <w:szCs w:val="24"/>
          <w:lang w:val="en-US"/>
        </w:rPr>
      </w:pPr>
    </w:p>
    <w:p w:rsidR="00EA0496" w:rsidRPr="00EA0496" w:rsidRDefault="00EA0496" w:rsidP="00EA0496">
      <w:pPr>
        <w:pStyle w:val="Balk2"/>
        <w:rPr>
          <w:rFonts w:eastAsia="Calibri"/>
          <w:lang w:val="en-US"/>
        </w:rPr>
      </w:pPr>
      <w:bookmarkStart w:id="185" w:name="_Toc13954578"/>
      <w:bookmarkStart w:id="186" w:name="_Toc13954653"/>
      <w:bookmarkStart w:id="187" w:name="_Toc15998754"/>
      <w:bookmarkStart w:id="188" w:name="_Toc16225412"/>
      <w:r w:rsidRPr="00EA0496">
        <w:rPr>
          <w:rFonts w:eastAsia="Calibri"/>
          <w:lang w:val="en-US"/>
        </w:rPr>
        <w:t>3.8. Araştırmadan Dışlama Kriterleri</w:t>
      </w:r>
      <w:bookmarkEnd w:id="185"/>
      <w:bookmarkEnd w:id="186"/>
      <w:bookmarkEnd w:id="187"/>
      <w:bookmarkEnd w:id="188"/>
      <w:r w:rsidRPr="00EA0496">
        <w:rPr>
          <w:rFonts w:eastAsia="Calibri"/>
          <w:lang w:val="en-US"/>
        </w:rPr>
        <w:t xml:space="preserve"> </w:t>
      </w:r>
    </w:p>
    <w:p w:rsidR="00EA0496" w:rsidRPr="00EA0496" w:rsidRDefault="00EA0496" w:rsidP="00EA0496">
      <w:pPr>
        <w:spacing w:after="200" w:line="240" w:lineRule="auto"/>
        <w:ind w:firstLine="708"/>
        <w:contextualSpacing/>
        <w:rPr>
          <w:rFonts w:eastAsia="Times New Roman" w:cs="Times New Roman"/>
          <w:b/>
          <w:szCs w:val="24"/>
          <w:lang w:val="en-US"/>
        </w:rPr>
      </w:pPr>
    </w:p>
    <w:p w:rsidR="00EA0496" w:rsidRPr="00EA0496" w:rsidRDefault="00EA0496" w:rsidP="00EA0496">
      <w:pPr>
        <w:spacing w:after="200"/>
        <w:ind w:firstLine="708"/>
        <w:contextualSpacing/>
        <w:rPr>
          <w:rFonts w:eastAsia="Times New Roman" w:cs="Times New Roman"/>
          <w:szCs w:val="24"/>
          <w:lang w:val="en-US"/>
        </w:rPr>
      </w:pPr>
      <w:r w:rsidRPr="00EA0496">
        <w:rPr>
          <w:rFonts w:eastAsia="Times New Roman" w:cs="Times New Roman"/>
          <w:szCs w:val="24"/>
          <w:lang w:val="en-US"/>
        </w:rPr>
        <w:t xml:space="preserve">Araştırmaya katılmayı </w:t>
      </w:r>
      <w:proofErr w:type="gramStart"/>
      <w:r w:rsidRPr="00EA0496">
        <w:rPr>
          <w:rFonts w:eastAsia="Times New Roman" w:cs="Times New Roman"/>
          <w:szCs w:val="24"/>
          <w:lang w:val="en-US"/>
        </w:rPr>
        <w:t>kabul</w:t>
      </w:r>
      <w:proofErr w:type="gramEnd"/>
      <w:r w:rsidRPr="00EA0496">
        <w:rPr>
          <w:rFonts w:eastAsia="Times New Roman" w:cs="Times New Roman"/>
          <w:szCs w:val="24"/>
          <w:lang w:val="en-US"/>
        </w:rPr>
        <w:t xml:space="preserve"> etmeyen ve aktif olarak hasta bakımından sorumlu olmayan hemşireler araştırmaya dahil edilmemiştir. Ayrıca günü birlik servislerde çalışan (Örneğin; ameliyathane, idari birimlerde çalışan, acil, poliklinik hemşiresi, kadın doğum ve çocuk servislerinde çalışan hemşireler araştırma kapsamına alınmamıştır. </w:t>
      </w:r>
    </w:p>
    <w:p w:rsidR="00EA0496" w:rsidRPr="00EA0496" w:rsidRDefault="00EA0496" w:rsidP="00EA0496">
      <w:pPr>
        <w:spacing w:after="200" w:line="480" w:lineRule="auto"/>
        <w:ind w:right="-563" w:firstLine="0"/>
        <w:contextualSpacing/>
        <w:rPr>
          <w:rFonts w:eastAsia="Times New Roman" w:cs="Times New Roman"/>
          <w:szCs w:val="24"/>
          <w:lang w:val="en-US"/>
        </w:rPr>
      </w:pPr>
    </w:p>
    <w:p w:rsidR="00EA0496" w:rsidRPr="00EA0496" w:rsidRDefault="00EA0496" w:rsidP="00EA0496">
      <w:pPr>
        <w:spacing w:after="200" w:line="480" w:lineRule="auto"/>
        <w:ind w:right="-563" w:firstLine="0"/>
        <w:contextualSpacing/>
        <w:rPr>
          <w:rFonts w:eastAsia="Times New Roman" w:cs="Times New Roman"/>
          <w:szCs w:val="24"/>
          <w:lang w:val="en-US"/>
        </w:rPr>
      </w:pPr>
    </w:p>
    <w:p w:rsidR="00EA0496" w:rsidRPr="00EA0496" w:rsidRDefault="00EA0496" w:rsidP="00EA0496">
      <w:pPr>
        <w:pStyle w:val="Balk2"/>
      </w:pPr>
      <w:bookmarkStart w:id="189" w:name="_Toc13954579"/>
      <w:bookmarkStart w:id="190" w:name="_Toc13954654"/>
      <w:bookmarkStart w:id="191" w:name="_Toc15998755"/>
      <w:bookmarkStart w:id="192" w:name="_Toc16225413"/>
      <w:r w:rsidRPr="00EA0496">
        <w:lastRenderedPageBreak/>
        <w:t>3.9. Verilerin Toplanması</w:t>
      </w:r>
      <w:bookmarkEnd w:id="189"/>
      <w:bookmarkEnd w:id="190"/>
      <w:bookmarkEnd w:id="191"/>
      <w:bookmarkEnd w:id="192"/>
    </w:p>
    <w:p w:rsidR="00EA0496" w:rsidRPr="00EA0496" w:rsidRDefault="00EA0496" w:rsidP="00EA0496">
      <w:pPr>
        <w:spacing w:after="200" w:line="240" w:lineRule="auto"/>
        <w:ind w:right="-563" w:firstLine="0"/>
        <w:contextualSpacing/>
        <w:rPr>
          <w:rFonts w:eastAsia="Times New Roman" w:cs="Times New Roman"/>
          <w:b/>
          <w:szCs w:val="24"/>
          <w:lang w:val="en-US"/>
        </w:rPr>
      </w:pPr>
    </w:p>
    <w:p w:rsidR="00EA0496" w:rsidRPr="00EA0496" w:rsidRDefault="00EA0496" w:rsidP="00EA0496">
      <w:pPr>
        <w:spacing w:after="200"/>
        <w:ind w:right="-1" w:firstLine="708"/>
        <w:contextualSpacing/>
        <w:rPr>
          <w:rFonts w:eastAsia="Calibri" w:cs="Times New Roman"/>
          <w:bCs/>
          <w:szCs w:val="24"/>
        </w:rPr>
      </w:pPr>
      <w:r w:rsidRPr="00EA0496">
        <w:rPr>
          <w:rFonts w:eastAsia="Times New Roman" w:cs="Times New Roman"/>
          <w:szCs w:val="24"/>
          <w:lang w:val="en-US"/>
        </w:rPr>
        <w:t>Verilerin toplanmasında</w:t>
      </w:r>
      <w:r w:rsidRPr="00EA0496">
        <w:rPr>
          <w:rFonts w:eastAsia="Times New Roman" w:cs="Times New Roman"/>
          <w:b/>
          <w:szCs w:val="24"/>
          <w:lang w:val="en-US"/>
        </w:rPr>
        <w:t xml:space="preserve"> </w:t>
      </w:r>
      <w:r w:rsidRPr="00EA0496">
        <w:rPr>
          <w:rFonts w:eastAsia="Times New Roman" w:cs="Times New Roman"/>
          <w:szCs w:val="24"/>
          <w:lang w:val="en-US"/>
        </w:rPr>
        <w:t>Aydın</w:t>
      </w:r>
      <w:r w:rsidRPr="00EA0496">
        <w:rPr>
          <w:rFonts w:eastAsia="Times New Roman" w:cs="Times New Roman"/>
          <w:b/>
          <w:szCs w:val="24"/>
          <w:lang w:val="en-US"/>
        </w:rPr>
        <w:t xml:space="preserve"> </w:t>
      </w:r>
      <w:r w:rsidRPr="00EA0496">
        <w:rPr>
          <w:rFonts w:eastAsia="Calibri" w:cs="Times New Roman"/>
          <w:bCs/>
          <w:szCs w:val="24"/>
        </w:rPr>
        <w:t xml:space="preserve">Adnan Menderes Üniversitesi Uygulama ve Araştırma Hastanesi, T.C. Sağlık </w:t>
      </w:r>
      <w:proofErr w:type="gramStart"/>
      <w:r w:rsidRPr="00EA0496">
        <w:rPr>
          <w:rFonts w:eastAsia="Calibri" w:cs="Times New Roman"/>
          <w:bCs/>
          <w:szCs w:val="24"/>
        </w:rPr>
        <w:t>Bakanlığı’na</w:t>
      </w:r>
      <w:proofErr w:type="gramEnd"/>
      <w:r w:rsidRPr="00EA0496">
        <w:rPr>
          <w:rFonts w:eastAsia="Calibri" w:cs="Times New Roman"/>
          <w:bCs/>
          <w:szCs w:val="24"/>
        </w:rPr>
        <w:t xml:space="preserve"> bağlı Aydın Devlet Hastanesi ve Aydın Atatürk Devlet Hastanesi’nde çalışan ve araştırmaya katılmayı kabul eden hemşirelere gerekli bilgiler verilmiş, sözlü onamları alınmıştır. Araştırmacılar tarafından kliniklere gidilerek hemşirelerin uygun oldukları zaman dilimlerinde anket formu uygulanmıştır. Araştırma verileri hemşirelerin çalıştıkları kliniklerde yüz yüze görüşme yöntemi ile elde edilmiştir. Anket formunun hemşireler tarafından uygulanması her bir hemşire için yaklaşık 15-20 dakika sürmüştür. </w:t>
      </w:r>
    </w:p>
    <w:p w:rsidR="00EA0496" w:rsidRPr="00EA0496" w:rsidRDefault="00EA0496" w:rsidP="00EA0496">
      <w:pPr>
        <w:spacing w:after="200" w:line="480" w:lineRule="auto"/>
        <w:ind w:right="-563" w:firstLine="0"/>
        <w:contextualSpacing/>
        <w:rPr>
          <w:rFonts w:eastAsia="Times New Roman" w:cs="Times New Roman"/>
          <w:b/>
          <w:szCs w:val="24"/>
          <w:lang w:val="en-US"/>
        </w:rPr>
      </w:pPr>
    </w:p>
    <w:p w:rsidR="00EA0496" w:rsidRPr="00EA0496" w:rsidRDefault="00EA0496" w:rsidP="00EA0496">
      <w:pPr>
        <w:pStyle w:val="Balk3"/>
      </w:pPr>
      <w:bookmarkStart w:id="193" w:name="_Toc13954580"/>
      <w:bookmarkStart w:id="194" w:name="_Toc13954655"/>
      <w:bookmarkStart w:id="195" w:name="_Toc15998756"/>
      <w:bookmarkStart w:id="196" w:name="_Toc16225414"/>
      <w:r w:rsidRPr="00EA0496">
        <w:t>3.9.1. Veri Toplama Araçları</w:t>
      </w:r>
      <w:bookmarkEnd w:id="193"/>
      <w:bookmarkEnd w:id="194"/>
      <w:bookmarkEnd w:id="195"/>
      <w:bookmarkEnd w:id="196"/>
    </w:p>
    <w:p w:rsidR="00EA0496" w:rsidRPr="00EA0496" w:rsidRDefault="00EA0496" w:rsidP="00EA0496">
      <w:pPr>
        <w:spacing w:after="200" w:line="240" w:lineRule="auto"/>
        <w:ind w:right="-563" w:firstLine="0"/>
        <w:contextualSpacing/>
        <w:rPr>
          <w:rFonts w:eastAsia="Times New Roman" w:cs="Times New Roman"/>
          <w:b/>
          <w:szCs w:val="24"/>
          <w:lang w:val="en-US"/>
        </w:rPr>
      </w:pPr>
    </w:p>
    <w:p w:rsidR="00EA0496" w:rsidRPr="00EA0496" w:rsidRDefault="00EA0496" w:rsidP="00EA0496">
      <w:pPr>
        <w:spacing w:after="200"/>
        <w:ind w:right="-1" w:firstLine="720"/>
        <w:contextualSpacing/>
        <w:rPr>
          <w:rFonts w:eastAsia="Times New Roman" w:cs="Times New Roman"/>
          <w:szCs w:val="24"/>
          <w:lang w:val="en-US"/>
        </w:rPr>
      </w:pPr>
      <w:r w:rsidRPr="00EA0496">
        <w:rPr>
          <w:rFonts w:eastAsia="Times New Roman" w:cs="Times New Roman"/>
          <w:szCs w:val="24"/>
          <w:lang w:val="en-US"/>
        </w:rPr>
        <w:t xml:space="preserve">Araştırmada veriler araştırmacılar tarafından oluşturulan “Hemşire Tanıtım Formu” (Ek-1) ve “Düşmeleri Önleyici Hemşirelik Girişimlerini Değerlendirme Formu” ile (Ek-2) toplanmıştır. Oluşturulan anket hasta güvenliği alanında çalışmaları olan, klinisyen ve akademisyen </w:t>
      </w:r>
      <w:proofErr w:type="gramStart"/>
      <w:r w:rsidRPr="00EA0496">
        <w:rPr>
          <w:rFonts w:eastAsia="Times New Roman" w:cs="Times New Roman"/>
          <w:szCs w:val="24"/>
          <w:lang w:val="en-US"/>
        </w:rPr>
        <w:t>beş</w:t>
      </w:r>
      <w:proofErr w:type="gramEnd"/>
      <w:r w:rsidRPr="00EA0496">
        <w:rPr>
          <w:rFonts w:eastAsia="Times New Roman" w:cs="Times New Roman"/>
          <w:szCs w:val="24"/>
          <w:lang w:val="en-US"/>
        </w:rPr>
        <w:t xml:space="preserve"> kişinin görüşüne sunulmuş ve gelen öneriler doğrultusunda gerekli düzenlemeler yapılmıştır. </w:t>
      </w:r>
    </w:p>
    <w:p w:rsidR="00EA0496" w:rsidRPr="00EA0496" w:rsidRDefault="00EA0496" w:rsidP="00EA0496">
      <w:pPr>
        <w:spacing w:after="200"/>
        <w:ind w:firstLine="0"/>
        <w:outlineLvl w:val="3"/>
        <w:rPr>
          <w:rFonts w:eastAsia="Calibri" w:cs="Times New Roman"/>
          <w:b/>
          <w:szCs w:val="24"/>
        </w:rPr>
      </w:pPr>
      <w:bookmarkStart w:id="197" w:name="_Toc15998757"/>
      <w:proofErr w:type="gramStart"/>
      <w:r w:rsidRPr="00EA0496">
        <w:rPr>
          <w:rFonts w:eastAsia="Calibri" w:cs="Times New Roman"/>
          <w:b/>
          <w:szCs w:val="24"/>
        </w:rPr>
        <w:t>Hemşire Tanıtım Formu:</w:t>
      </w:r>
      <w:r w:rsidRPr="00EA0496">
        <w:rPr>
          <w:rFonts w:eastAsia="Calibri" w:cs="Times New Roman"/>
          <w:szCs w:val="24"/>
        </w:rPr>
        <w:t xml:space="preserve"> Bu formda </w:t>
      </w:r>
      <w:r w:rsidRPr="00EA0496">
        <w:rPr>
          <w:rFonts w:eastAsia="Times New Roman" w:cs="Times New Roman"/>
          <w:szCs w:val="24"/>
          <w:lang w:val="en-US"/>
        </w:rPr>
        <w:t xml:space="preserve">hemşirelerin yaşı, cinsiyeti, eğitim durumu, çalıştığı yıl sayısı, çalıştığı klinik, klinikteki pozisyon, klinikte gece ve gündüz çalışan hemşire sayısı, gündüz ve gece bakım verilen hasta sayısı, haftalık çalışma saati, yatak alarmı ve düşme riskini gösteren belirteç kullanılması, hastaların tespit edilmesi, hasta düşmeleri ile karşılaşma gibi bilgilerin sorgulandığı 20 soru yer almaktadır (Ek-1). </w:t>
      </w:r>
      <w:proofErr w:type="gramEnd"/>
      <w:r w:rsidRPr="00EA0496">
        <w:rPr>
          <w:rFonts w:eastAsia="Times New Roman" w:cs="Times New Roman"/>
          <w:szCs w:val="24"/>
          <w:lang w:val="en-US"/>
        </w:rPr>
        <w:t>Sorular literatür doğrultusunda araştırmacılar tarafından oluşturulmuştur (Savcı ve ark, 2009; Rutledge ve Schub, 2016; Ayhan Öncü, 2017).</w:t>
      </w:r>
      <w:bookmarkEnd w:id="197"/>
    </w:p>
    <w:p w:rsidR="00EA0496" w:rsidRPr="00EA0496" w:rsidRDefault="00EA0496" w:rsidP="00EA0496">
      <w:pPr>
        <w:spacing w:after="200"/>
        <w:ind w:firstLine="0"/>
        <w:outlineLvl w:val="3"/>
        <w:rPr>
          <w:rFonts w:eastAsia="Times New Roman" w:cs="Times New Roman"/>
          <w:szCs w:val="24"/>
          <w:lang w:val="en-US"/>
        </w:rPr>
      </w:pPr>
      <w:bookmarkStart w:id="198" w:name="_Toc15998758"/>
      <w:r w:rsidRPr="00EA0496">
        <w:rPr>
          <w:rFonts w:eastAsia="Calibri" w:cs="Times New Roman"/>
          <w:b/>
          <w:szCs w:val="24"/>
        </w:rPr>
        <w:t>Düşmeleri Önleyici Hemşirelik Girişimlerini Değerlendirme Formu:</w:t>
      </w:r>
      <w:r w:rsidRPr="00EA0496">
        <w:rPr>
          <w:rFonts w:eastAsia="Calibri" w:cs="Times New Roman"/>
          <w:szCs w:val="24"/>
        </w:rPr>
        <w:t xml:space="preserve"> Bu formda </w:t>
      </w:r>
      <w:r w:rsidRPr="00EA0496">
        <w:rPr>
          <w:rFonts w:eastAsia="Times New Roman" w:cs="Times New Roman"/>
          <w:szCs w:val="24"/>
          <w:lang w:val="en-US"/>
        </w:rPr>
        <w:t xml:space="preserve">hemşirelerin, düşmeleri önleyici hemşirelik girişimlerini uygulama durumunu değerlendirmek amacıyla tasarlanmıştır. Form, bireye yönelik uygulanan hemşirelik girişimleri ve çevreye yönelik uygulanan hemşirelik girişimleri olmak üzere iki alt maddeden ve toplamda 44 sorudan oluşmaktadır (Ek-2).  Hastaya yönelik uygulanan hemşirelik girişimlerinin yer aldığı birinci madde hastayı değerlendirme, kullanılan ilaçları bilme, etkili iletişim kurma, uygun ayakkabı/terlik kullanımı, egzersiz yapma gibi hastayı kapsayan 27 sorudan oluşmaktadır. Çevreye yönelik uygulanan hemşirelik girişimlerinin yer aldığı diğer madde ise çevrenin </w:t>
      </w:r>
      <w:r w:rsidRPr="00EA0496">
        <w:rPr>
          <w:rFonts w:eastAsia="Times New Roman" w:cs="Times New Roman"/>
          <w:szCs w:val="24"/>
          <w:lang w:val="en-US"/>
        </w:rPr>
        <w:lastRenderedPageBreak/>
        <w:t>düzenlenmesi, yeterli aydınlatma, yatak seviyesinin uygunluğu, uyarı tabelalarının kullanımı, tekerlekli malzemelerin sabitlenmesi gibi hastanın kullanım alanlarının düzenlenmesini içeren 17 sorudan oluşmaktadır. Düşmeleri önleyici hemşirelik girişimlerinin uygulanma durumu, uygulanıyor ise her nöbette uygulanma sıklığı (hayır: hiçbirzaman, evet: her nöbette) sorgulanmıştır. Sorular araştırmacı tarafından literatür doğrultusunda oluşturulmuştur (TJC, 2015; Rutledge ve Schub, 2016; Chu, 2017).</w:t>
      </w:r>
      <w:bookmarkEnd w:id="198"/>
    </w:p>
    <w:p w:rsidR="00EA0496" w:rsidRPr="00EA0496" w:rsidRDefault="00EA0496" w:rsidP="00EA0496">
      <w:pPr>
        <w:spacing w:after="200" w:line="480" w:lineRule="auto"/>
        <w:ind w:firstLine="0"/>
        <w:jc w:val="left"/>
        <w:rPr>
          <w:rFonts w:ascii="Calibri" w:eastAsia="Calibri" w:hAnsi="Calibri" w:cs="Times New Roman"/>
          <w:sz w:val="22"/>
          <w:lang w:val="en-US"/>
        </w:rPr>
      </w:pPr>
    </w:p>
    <w:p w:rsidR="00EA0496" w:rsidRPr="00EA0496" w:rsidRDefault="00EA0496" w:rsidP="00EA0496">
      <w:pPr>
        <w:pStyle w:val="Balk2"/>
      </w:pPr>
      <w:bookmarkStart w:id="199" w:name="_Toc13954581"/>
      <w:bookmarkStart w:id="200" w:name="_Toc13954656"/>
      <w:bookmarkStart w:id="201" w:name="_Toc15998759"/>
      <w:bookmarkStart w:id="202" w:name="_Toc16225415"/>
      <w:r w:rsidRPr="00EA0496">
        <w:t>3.10. Verilerin İstatistiksel Değerlendirilmesi</w:t>
      </w:r>
      <w:bookmarkEnd w:id="199"/>
      <w:bookmarkEnd w:id="200"/>
      <w:bookmarkEnd w:id="201"/>
      <w:bookmarkEnd w:id="202"/>
    </w:p>
    <w:p w:rsidR="00EA0496" w:rsidRPr="00EA0496" w:rsidRDefault="00EA0496" w:rsidP="00EA0496">
      <w:pPr>
        <w:spacing w:after="200" w:line="240" w:lineRule="auto"/>
        <w:ind w:right="-563" w:firstLine="720"/>
        <w:contextualSpacing/>
        <w:rPr>
          <w:rFonts w:eastAsia="Times New Roman" w:cs="Times New Roman"/>
          <w:b/>
          <w:szCs w:val="24"/>
          <w:lang w:val="en-US"/>
        </w:rPr>
      </w:pPr>
    </w:p>
    <w:p w:rsidR="00EA0496" w:rsidRPr="00EA0496" w:rsidRDefault="00EA0496" w:rsidP="00EA0496">
      <w:pPr>
        <w:spacing w:after="200"/>
        <w:ind w:right="-1" w:firstLine="708"/>
        <w:contextualSpacing/>
        <w:rPr>
          <w:rFonts w:eastAsia="Times New Roman" w:cs="Times New Roman"/>
          <w:szCs w:val="24"/>
          <w:lang w:val="en-US"/>
        </w:rPr>
      </w:pPr>
      <w:r w:rsidRPr="00EA0496">
        <w:rPr>
          <w:rFonts w:eastAsia="Times New Roman" w:cs="Times New Roman"/>
          <w:szCs w:val="24"/>
          <w:lang w:val="en-US"/>
        </w:rPr>
        <w:t xml:space="preserve">Araştırmada elde edilen veriler SPSS 22 (Statistical Package for the Social Science) bilgisayar programı ile analiz edilmiştir.  “Düşmeleri Önleyici Hemşirelik Girişimlerini Değerlendirme Formu”nda yer </w:t>
      </w:r>
      <w:proofErr w:type="gramStart"/>
      <w:r w:rsidRPr="00EA0496">
        <w:rPr>
          <w:rFonts w:eastAsia="Times New Roman" w:cs="Times New Roman"/>
          <w:szCs w:val="24"/>
          <w:lang w:val="en-US"/>
        </w:rPr>
        <w:t>alan</w:t>
      </w:r>
      <w:proofErr w:type="gramEnd"/>
      <w:r w:rsidRPr="00EA0496">
        <w:rPr>
          <w:rFonts w:eastAsia="Times New Roman" w:cs="Times New Roman"/>
          <w:szCs w:val="24"/>
          <w:lang w:val="en-US"/>
        </w:rPr>
        <w:t xml:space="preserve"> girişimlerin uygulanma durumunun belirlenmesinde Ki-kare ve tanımlayıcı (sayı, yüzde vb.) istatistiklerden yararlanılmıştır.</w:t>
      </w:r>
    </w:p>
    <w:p w:rsidR="00EA0496" w:rsidRPr="00EA0496" w:rsidRDefault="00EA0496" w:rsidP="00EA0496">
      <w:pPr>
        <w:widowControl w:val="0"/>
        <w:ind w:firstLine="0"/>
        <w:rPr>
          <w:rFonts w:eastAsia="Times New Roman" w:cs="Times New Roman"/>
          <w:szCs w:val="24"/>
          <w:lang w:val="en-US"/>
        </w:rPr>
      </w:pPr>
    </w:p>
    <w:p w:rsidR="00EA0496" w:rsidRPr="00EA0496" w:rsidRDefault="00EA0496" w:rsidP="00EA0496">
      <w:pPr>
        <w:spacing w:after="200"/>
        <w:ind w:firstLine="0"/>
        <w:rPr>
          <w:rFonts w:eastAsia="Calibri" w:cs="Times New Roman"/>
          <w:szCs w:val="24"/>
        </w:rPr>
      </w:pPr>
      <w:r w:rsidRPr="00EA0496">
        <w:rPr>
          <w:rFonts w:eastAsia="Calibri" w:cs="Times New Roman"/>
          <w:szCs w:val="24"/>
        </w:rPr>
        <w:tab/>
        <w:t xml:space="preserve">Yaş, cinsiyet, eğitim, çalışma yılı, çalışma pozisyonu, çalıştığı klinik, çalışma saati, hasta sayısı, hemşire sayısı </w:t>
      </w:r>
      <w:proofErr w:type="gramStart"/>
      <w:r w:rsidRPr="00EA0496">
        <w:rPr>
          <w:rFonts w:eastAsia="Calibri" w:cs="Times New Roman"/>
          <w:szCs w:val="24"/>
        </w:rPr>
        <w:t>kriterlerinde</w:t>
      </w:r>
      <w:proofErr w:type="gramEnd"/>
      <w:r w:rsidRPr="00EA0496">
        <w:rPr>
          <w:rFonts w:eastAsia="Calibri" w:cs="Times New Roman"/>
          <w:szCs w:val="24"/>
        </w:rPr>
        <w:t xml:space="preserve"> hemşirelerin </w:t>
      </w:r>
      <w:r w:rsidRPr="00EA0496">
        <w:rPr>
          <w:rFonts w:eastAsia="Times New Roman" w:cs="Times New Roman"/>
          <w:szCs w:val="24"/>
          <w:lang w:val="en-US"/>
        </w:rPr>
        <w:t xml:space="preserve">düşmeleri önleyici hemşirelik girişimlerini uygulama durumu </w:t>
      </w:r>
      <w:r w:rsidRPr="00EA0496">
        <w:rPr>
          <w:rFonts w:eastAsia="Calibri" w:cs="Times New Roman"/>
          <w:szCs w:val="24"/>
        </w:rPr>
        <w:t xml:space="preserve">arasındaki farkların belirlenmesinde </w:t>
      </w:r>
      <w:r w:rsidRPr="00EA0496">
        <w:rPr>
          <w:rFonts w:eastAsia="Times New Roman" w:cs="Times New Roman"/>
          <w:szCs w:val="24"/>
          <w:lang w:val="en-US"/>
        </w:rPr>
        <w:t xml:space="preserve">Ki-kare </w:t>
      </w:r>
      <w:r w:rsidRPr="00EA0496">
        <w:rPr>
          <w:rFonts w:eastAsia="Calibri" w:cs="Times New Roman"/>
          <w:szCs w:val="24"/>
        </w:rPr>
        <w:t xml:space="preserve">testi kullanılmıştır. Sonuçlar için p&lt;0.05 istatistiksel olarak anlamlı kabul edilmiştir. </w:t>
      </w:r>
    </w:p>
    <w:p w:rsidR="00EA0496" w:rsidRPr="00EA0496" w:rsidRDefault="00EA0496" w:rsidP="00EA0496">
      <w:pPr>
        <w:spacing w:after="200" w:line="480" w:lineRule="auto"/>
        <w:ind w:firstLine="0"/>
        <w:rPr>
          <w:rFonts w:eastAsia="Calibri" w:cs="Times New Roman"/>
          <w:szCs w:val="24"/>
        </w:rPr>
      </w:pPr>
    </w:p>
    <w:p w:rsidR="00EA0496" w:rsidRPr="00EA0496" w:rsidRDefault="00EA0496" w:rsidP="00EA0496">
      <w:pPr>
        <w:pStyle w:val="Balk2"/>
      </w:pPr>
      <w:bookmarkStart w:id="203" w:name="_Toc13954582"/>
      <w:bookmarkStart w:id="204" w:name="_Toc13954657"/>
      <w:bookmarkStart w:id="205" w:name="_Toc15998760"/>
      <w:bookmarkStart w:id="206" w:name="_Toc16225416"/>
      <w:r w:rsidRPr="00EA0496">
        <w:t>3.11. Değişkenler</w:t>
      </w:r>
      <w:bookmarkEnd w:id="203"/>
      <w:bookmarkEnd w:id="204"/>
      <w:bookmarkEnd w:id="205"/>
      <w:bookmarkEnd w:id="206"/>
    </w:p>
    <w:p w:rsidR="00EA0496" w:rsidRPr="00EA0496" w:rsidRDefault="00EA0496" w:rsidP="00EA0496">
      <w:pPr>
        <w:spacing w:after="200" w:line="240" w:lineRule="auto"/>
        <w:ind w:firstLine="708"/>
        <w:rPr>
          <w:rFonts w:eastAsia="Calibri" w:cs="Times New Roman"/>
          <w:b/>
          <w:szCs w:val="24"/>
        </w:rPr>
      </w:pPr>
    </w:p>
    <w:p w:rsidR="00EA0496" w:rsidRDefault="00EA0496" w:rsidP="00EA0496">
      <w:pPr>
        <w:spacing w:after="200"/>
        <w:ind w:firstLine="708"/>
        <w:rPr>
          <w:rFonts w:eastAsia="Times New Roman" w:cs="Times New Roman"/>
          <w:szCs w:val="24"/>
          <w:lang w:val="en-US"/>
        </w:rPr>
      </w:pPr>
      <w:r w:rsidRPr="00EA0496">
        <w:rPr>
          <w:rFonts w:eastAsia="Calibri" w:cs="Times New Roman"/>
          <w:szCs w:val="24"/>
        </w:rPr>
        <w:t>Araştırmanın bağımlı değişkenleri;</w:t>
      </w:r>
      <w:r w:rsidRPr="00EA0496">
        <w:rPr>
          <w:rFonts w:eastAsia="Calibri" w:cs="Times New Roman"/>
          <w:b/>
          <w:szCs w:val="24"/>
        </w:rPr>
        <w:t xml:space="preserve"> </w:t>
      </w:r>
      <w:r w:rsidRPr="00EA0496">
        <w:rPr>
          <w:rFonts w:eastAsia="Times New Roman" w:cs="Times New Roman"/>
          <w:szCs w:val="24"/>
          <w:lang w:val="en-US"/>
        </w:rPr>
        <w:t xml:space="preserve">Düşmeleri Önleyici Hemşirelik Girişimleridir. Araştırmanın bağımsız değişkenleri ise; yaş, cinsiyet, eğitim durumu, çalışılan kurum, hemşirelerin çalışma yılı sayısı, çalıştığı klinik, çalışma pozisyonu, yatak alarmları kullanımı, belirteç kullanma ve düşme ile karşılaşma durumudur. </w:t>
      </w:r>
    </w:p>
    <w:p w:rsidR="00EA0496" w:rsidRPr="00EA0496" w:rsidRDefault="00EA0496" w:rsidP="00EA0496">
      <w:pPr>
        <w:spacing w:after="200" w:line="480" w:lineRule="auto"/>
        <w:ind w:firstLine="708"/>
        <w:rPr>
          <w:rFonts w:eastAsia="Times New Roman" w:cs="Times New Roman"/>
          <w:szCs w:val="24"/>
          <w:lang w:val="en-US"/>
        </w:rPr>
      </w:pPr>
    </w:p>
    <w:p w:rsidR="00EA0496" w:rsidRPr="00EA0496" w:rsidRDefault="00EA0496" w:rsidP="00EA0496">
      <w:pPr>
        <w:pStyle w:val="Balk2"/>
      </w:pPr>
      <w:bookmarkStart w:id="207" w:name="_Toc13954583"/>
      <w:bookmarkStart w:id="208" w:name="_Toc13954658"/>
      <w:bookmarkStart w:id="209" w:name="_Toc15998761"/>
      <w:bookmarkStart w:id="210" w:name="_Toc16225417"/>
      <w:r w:rsidRPr="00EA0496">
        <w:t>3.12. Araştırmanın Etik Yönü</w:t>
      </w:r>
      <w:bookmarkEnd w:id="207"/>
      <w:bookmarkEnd w:id="208"/>
      <w:bookmarkEnd w:id="209"/>
      <w:bookmarkEnd w:id="210"/>
    </w:p>
    <w:p w:rsidR="00EA0496" w:rsidRPr="00EA0496" w:rsidRDefault="00EA0496" w:rsidP="00EA0496">
      <w:pPr>
        <w:spacing w:after="200" w:line="240" w:lineRule="auto"/>
        <w:ind w:firstLine="0"/>
        <w:jc w:val="left"/>
        <w:rPr>
          <w:rFonts w:ascii="Calibri" w:eastAsia="Calibri" w:hAnsi="Calibri" w:cs="Times New Roman"/>
          <w:sz w:val="22"/>
          <w:lang w:val="en-US"/>
        </w:rPr>
      </w:pPr>
    </w:p>
    <w:p w:rsidR="00EA0496" w:rsidRPr="00EA0496" w:rsidRDefault="00EA0496" w:rsidP="00EA0496">
      <w:pPr>
        <w:spacing w:after="200"/>
        <w:ind w:firstLine="708"/>
        <w:rPr>
          <w:rFonts w:eastAsia="Calibri" w:cs="Times New Roman"/>
          <w:bCs/>
          <w:szCs w:val="24"/>
        </w:rPr>
      </w:pPr>
      <w:r w:rsidRPr="00EA0496">
        <w:rPr>
          <w:rFonts w:eastAsia="Calibri" w:cs="Times New Roman"/>
          <w:szCs w:val="24"/>
        </w:rPr>
        <w:t xml:space="preserve">T.C Aydın Adnan Menderes Üniversitesi Sağlık Bilimleri Fakültesi Girişimsel Olmayan Klinik Araştırmalar Etik Kurulundan (92340882-050.04.04 ) (Ek-3) etik izin </w:t>
      </w:r>
      <w:r w:rsidRPr="00EA0496">
        <w:rPr>
          <w:rFonts w:eastAsia="Calibri" w:cs="Times New Roman"/>
          <w:szCs w:val="24"/>
        </w:rPr>
        <w:lastRenderedPageBreak/>
        <w:t xml:space="preserve">alınmıştır. Aydın </w:t>
      </w:r>
      <w:r w:rsidRPr="00EA0496">
        <w:rPr>
          <w:rFonts w:eastAsia="Calibri" w:cs="Times New Roman"/>
          <w:bCs/>
          <w:szCs w:val="24"/>
        </w:rPr>
        <w:t xml:space="preserve">Adnan Menderes Üniversitesi Uygulama ve Araştırma Hastanesi Başhekimliği’nden (Ek-4) (63364346-804.01) ve T.C. Aydın Valiliği İl Sağlık Müdürlüğü’nden Aydın Devlet Hastanesi ve Aydın Atatürk Devlet Hastanesi’nde (69836136-605.01) (Ek-5) araştırma için yazılı izin alınmıştır. Araştırmaya katılacak olan hemşirelerden ise sözlü onam alınmıştır. </w:t>
      </w:r>
    </w:p>
    <w:p w:rsidR="00EA0496" w:rsidRPr="00EA0496" w:rsidRDefault="00EA0496" w:rsidP="00EA0496">
      <w:pPr>
        <w:spacing w:after="200" w:line="480" w:lineRule="auto"/>
        <w:ind w:firstLine="708"/>
        <w:rPr>
          <w:rFonts w:eastAsia="Calibri" w:cs="Times New Roman"/>
          <w:bCs/>
          <w:szCs w:val="24"/>
        </w:rPr>
      </w:pPr>
    </w:p>
    <w:p w:rsidR="00EA0496" w:rsidRPr="00EA0496" w:rsidRDefault="00EA0496" w:rsidP="00EA0496">
      <w:pPr>
        <w:pStyle w:val="Balk2"/>
      </w:pPr>
      <w:bookmarkStart w:id="211" w:name="_Toc13954584"/>
      <w:bookmarkStart w:id="212" w:name="_Toc13954659"/>
      <w:bookmarkStart w:id="213" w:name="_Toc15998762"/>
      <w:bookmarkStart w:id="214" w:name="_Toc16225418"/>
      <w:r w:rsidRPr="00EA0496">
        <w:t>3.13. Araştırmanın Sınırlılıkları</w:t>
      </w:r>
      <w:bookmarkEnd w:id="211"/>
      <w:bookmarkEnd w:id="212"/>
      <w:bookmarkEnd w:id="213"/>
      <w:bookmarkEnd w:id="214"/>
    </w:p>
    <w:p w:rsidR="00EA0496" w:rsidRPr="00EA0496" w:rsidRDefault="00EA0496" w:rsidP="00EA0496">
      <w:pPr>
        <w:spacing w:after="200" w:line="240" w:lineRule="auto"/>
        <w:ind w:firstLine="0"/>
        <w:jc w:val="left"/>
        <w:rPr>
          <w:rFonts w:ascii="Calibri" w:eastAsia="Calibri" w:hAnsi="Calibri" w:cs="Times New Roman"/>
          <w:sz w:val="22"/>
        </w:rPr>
      </w:pPr>
    </w:p>
    <w:p w:rsidR="00EA0496" w:rsidRPr="00EA0496" w:rsidRDefault="00EA0496" w:rsidP="00EA0496">
      <w:pPr>
        <w:spacing w:after="200"/>
        <w:ind w:firstLine="0"/>
        <w:rPr>
          <w:rFonts w:eastAsia="Calibri" w:cs="Times New Roman"/>
          <w:bCs/>
          <w:szCs w:val="24"/>
        </w:rPr>
      </w:pPr>
      <w:r w:rsidRPr="00EA0496">
        <w:rPr>
          <w:rFonts w:eastAsia="Calibri" w:cs="Times New Roman"/>
          <w:b/>
          <w:bCs/>
          <w:szCs w:val="24"/>
        </w:rPr>
        <w:tab/>
      </w:r>
      <w:r w:rsidRPr="00EA0496">
        <w:rPr>
          <w:rFonts w:eastAsia="Calibri" w:cs="Times New Roman"/>
          <w:bCs/>
          <w:szCs w:val="24"/>
        </w:rPr>
        <w:t>Araştırmada hemşirelerin hasta düşmelerini önleyici hemşirelik girişimlerini uygulama durumuna ilişkin veriler katılımcıların öz bildirimine dayalı olarak toplanmıştır. Araştırma yönteminin tasarlanmasında hemşirelik girişimlerinin uygulanma durumunu belirlemeye yönelik araştırmacılar tarafından gözlem yapılması planlanamamıştır. Bu durum araştırmamızın bir sınırlılığı olarak kabul edilebilir.</w:t>
      </w:r>
    </w:p>
    <w:p w:rsidR="00EA0496" w:rsidRPr="00EA0496" w:rsidRDefault="00EA0496" w:rsidP="00EA0496">
      <w:pPr>
        <w:spacing w:after="200"/>
        <w:ind w:firstLine="0"/>
        <w:rPr>
          <w:rFonts w:eastAsia="Calibri" w:cs="Times New Roman"/>
          <w:bCs/>
          <w:szCs w:val="24"/>
        </w:rPr>
      </w:pPr>
    </w:p>
    <w:p w:rsidR="00EA0496" w:rsidRPr="00EA0496" w:rsidRDefault="00EA0496" w:rsidP="00EA0496">
      <w:pPr>
        <w:spacing w:after="200"/>
        <w:ind w:firstLine="0"/>
        <w:rPr>
          <w:rFonts w:eastAsia="Calibri" w:cs="Times New Roman"/>
          <w:bCs/>
          <w:szCs w:val="24"/>
        </w:rPr>
      </w:pPr>
    </w:p>
    <w:p w:rsidR="00EA0496" w:rsidRPr="00EA0496" w:rsidRDefault="00EA0496" w:rsidP="00EA0496">
      <w:pPr>
        <w:spacing w:after="200"/>
        <w:ind w:firstLine="0"/>
        <w:rPr>
          <w:rFonts w:eastAsia="Calibri" w:cs="Times New Roman"/>
          <w:bCs/>
          <w:szCs w:val="24"/>
        </w:rPr>
      </w:pPr>
    </w:p>
    <w:p w:rsidR="00EA0496" w:rsidRPr="00EA0496" w:rsidRDefault="00EA0496" w:rsidP="00EA0496">
      <w:pPr>
        <w:spacing w:after="200"/>
        <w:ind w:firstLine="0"/>
        <w:rPr>
          <w:rFonts w:eastAsia="Calibri" w:cs="Times New Roman"/>
          <w:bCs/>
          <w:szCs w:val="24"/>
        </w:rPr>
      </w:pPr>
    </w:p>
    <w:p w:rsidR="009E54D6" w:rsidRPr="00EA0496" w:rsidRDefault="00EA0496" w:rsidP="00EA0496">
      <w:pPr>
        <w:spacing w:after="200" w:line="276" w:lineRule="auto"/>
        <w:ind w:firstLine="0"/>
        <w:jc w:val="left"/>
        <w:rPr>
          <w:rFonts w:eastAsia="Calibri" w:cs="Times New Roman"/>
          <w:bCs/>
          <w:szCs w:val="24"/>
        </w:rPr>
      </w:pPr>
      <w:r w:rsidRPr="00EA0496">
        <w:rPr>
          <w:rFonts w:eastAsia="Calibri" w:cs="Times New Roman"/>
          <w:bCs/>
          <w:szCs w:val="24"/>
        </w:rPr>
        <w:br w:type="page"/>
      </w:r>
      <w:bookmarkEnd w:id="41"/>
      <w:bookmarkEnd w:id="42"/>
      <w:bookmarkEnd w:id="43"/>
    </w:p>
    <w:p w:rsidR="00637B3D" w:rsidRPr="002C54A0" w:rsidRDefault="004C1D44" w:rsidP="002C54A0">
      <w:pPr>
        <w:pStyle w:val="Balk1"/>
      </w:pPr>
      <w:bookmarkStart w:id="215" w:name="_Toc16225419"/>
      <w:r w:rsidRPr="00EA0496">
        <w:lastRenderedPageBreak/>
        <w:t>4. BULGULAR</w:t>
      </w:r>
      <w:bookmarkEnd w:id="215"/>
    </w:p>
    <w:p w:rsidR="00637B3D" w:rsidRPr="00E94E8E" w:rsidRDefault="00637B3D" w:rsidP="002C54A0">
      <w:pPr>
        <w:spacing w:line="480" w:lineRule="auto"/>
        <w:ind w:firstLine="0"/>
        <w:jc w:val="left"/>
        <w:rPr>
          <w:rFonts w:cs="Times New Roman"/>
          <w:b/>
          <w:szCs w:val="24"/>
        </w:rPr>
      </w:pPr>
    </w:p>
    <w:tbl>
      <w:tblPr>
        <w:tblStyle w:val="DzTablo4"/>
        <w:tblW w:w="0" w:type="auto"/>
        <w:tblLook w:val="04A0" w:firstRow="1" w:lastRow="0" w:firstColumn="1" w:lastColumn="0" w:noHBand="0" w:noVBand="1"/>
      </w:tblPr>
      <w:tblGrid>
        <w:gridCol w:w="576"/>
        <w:gridCol w:w="8665"/>
      </w:tblGrid>
      <w:tr w:rsidR="00E94E8E" w:rsidRPr="00E94E8E" w:rsidTr="00E94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rsidR="00E94E8E" w:rsidRPr="00E94E8E" w:rsidRDefault="00E94E8E" w:rsidP="00E94E8E">
            <w:pPr>
              <w:pStyle w:val="Balk2"/>
              <w:outlineLvl w:val="1"/>
              <w:rPr>
                <w:rFonts w:eastAsia="Calibri"/>
                <w:b/>
                <w:sz w:val="24"/>
                <w:szCs w:val="24"/>
              </w:rPr>
            </w:pPr>
            <w:bookmarkStart w:id="216" w:name="_Toc16225420"/>
            <w:bookmarkStart w:id="217" w:name="_Toc13954586"/>
            <w:bookmarkStart w:id="218" w:name="_Toc13954661"/>
            <w:bookmarkStart w:id="219" w:name="_Toc15998764"/>
            <w:r w:rsidRPr="00E94E8E">
              <w:rPr>
                <w:rFonts w:eastAsia="Calibri"/>
                <w:b/>
                <w:sz w:val="24"/>
                <w:szCs w:val="24"/>
              </w:rPr>
              <w:t>4.1.</w:t>
            </w:r>
            <w:bookmarkEnd w:id="216"/>
            <w:r w:rsidRPr="00E94E8E">
              <w:rPr>
                <w:rFonts w:eastAsia="Calibri"/>
                <w:b/>
                <w:sz w:val="24"/>
                <w:szCs w:val="24"/>
              </w:rPr>
              <w:t xml:space="preserve">  </w:t>
            </w:r>
            <w:bookmarkEnd w:id="217"/>
            <w:bookmarkEnd w:id="218"/>
            <w:bookmarkEnd w:id="219"/>
          </w:p>
        </w:tc>
        <w:tc>
          <w:tcPr>
            <w:tcW w:w="8665" w:type="dxa"/>
          </w:tcPr>
          <w:p w:rsidR="00E94E8E" w:rsidRPr="00E94E8E" w:rsidRDefault="00E94E8E" w:rsidP="008F7EF2">
            <w:pPr>
              <w:pStyle w:val="Balk2"/>
              <w:outlineLvl w:val="1"/>
              <w:cnfStyle w:val="100000000000" w:firstRow="1" w:lastRow="0" w:firstColumn="0" w:lastColumn="0" w:oddVBand="0" w:evenVBand="0" w:oddHBand="0" w:evenHBand="0" w:firstRowFirstColumn="0" w:firstRowLastColumn="0" w:lastRowFirstColumn="0" w:lastRowLastColumn="0"/>
              <w:rPr>
                <w:rFonts w:eastAsia="Calibri"/>
                <w:b/>
                <w:sz w:val="24"/>
                <w:szCs w:val="24"/>
              </w:rPr>
            </w:pPr>
            <w:bookmarkStart w:id="220" w:name="_Toc16225421"/>
            <w:r w:rsidRPr="00E94E8E">
              <w:rPr>
                <w:rFonts w:eastAsia="Calibri"/>
                <w:b/>
                <w:sz w:val="24"/>
                <w:szCs w:val="24"/>
              </w:rPr>
              <w:t>Hemşireler ve Hasta Düşmeleri ile İlgili Tanıtıcı Özelliklere İlişkin Bulgular</w:t>
            </w:r>
            <w:bookmarkEnd w:id="220"/>
          </w:p>
        </w:tc>
      </w:tr>
    </w:tbl>
    <w:p w:rsidR="00EA0496" w:rsidRPr="00EA0496" w:rsidRDefault="00EA0496" w:rsidP="00EA0496">
      <w:pPr>
        <w:spacing w:after="200" w:line="240" w:lineRule="auto"/>
        <w:ind w:firstLine="0"/>
        <w:jc w:val="left"/>
        <w:rPr>
          <w:rFonts w:ascii="Calibri" w:eastAsia="Calibri" w:hAnsi="Calibri" w:cs="Times New Roman"/>
          <w:sz w:val="22"/>
        </w:rPr>
      </w:pPr>
    </w:p>
    <w:tbl>
      <w:tblPr>
        <w:tblW w:w="5014" w:type="pct"/>
        <w:tblCellMar>
          <w:left w:w="70" w:type="dxa"/>
          <w:right w:w="70" w:type="dxa"/>
        </w:tblCellMar>
        <w:tblLook w:val="04A0" w:firstRow="1" w:lastRow="0" w:firstColumn="1" w:lastColumn="0" w:noHBand="0" w:noVBand="1"/>
      </w:tblPr>
      <w:tblGrid>
        <w:gridCol w:w="6477"/>
        <w:gridCol w:w="1262"/>
        <w:gridCol w:w="37"/>
        <w:gridCol w:w="1437"/>
        <w:gridCol w:w="24"/>
      </w:tblGrid>
      <w:tr w:rsidR="00EA0496" w:rsidRPr="00EA0496" w:rsidTr="00E12AFD">
        <w:trPr>
          <w:gridAfter w:val="1"/>
          <w:wAfter w:w="13" w:type="pct"/>
          <w:trHeight w:val="454"/>
        </w:trPr>
        <w:tc>
          <w:tcPr>
            <w:tcW w:w="4987" w:type="pct"/>
            <w:gridSpan w:val="4"/>
            <w:tcBorders>
              <w:top w:val="nil"/>
              <w:left w:val="nil"/>
              <w:bottom w:val="single" w:sz="4" w:space="0" w:color="auto"/>
              <w:right w:val="nil"/>
            </w:tcBorders>
            <w:shd w:val="clear" w:color="auto" w:fill="auto"/>
            <w:vAlign w:val="center"/>
          </w:tcPr>
          <w:p w:rsidR="00EA0496" w:rsidRPr="00E12AFD" w:rsidRDefault="00EA0496" w:rsidP="00E12AFD">
            <w:pPr>
              <w:pStyle w:val="Balk3"/>
              <w:rPr>
                <w:rFonts w:eastAsia="Calibri"/>
                <w:b w:val="0"/>
              </w:rPr>
            </w:pPr>
            <w:bookmarkStart w:id="221" w:name="_Toc13954587"/>
            <w:bookmarkStart w:id="222" w:name="_Toc13954662"/>
            <w:bookmarkStart w:id="223" w:name="_Toc14019238"/>
            <w:bookmarkStart w:id="224" w:name="_Toc15853679"/>
            <w:bookmarkStart w:id="225" w:name="_Toc15968129"/>
            <w:bookmarkStart w:id="226" w:name="_Toc15998765"/>
            <w:bookmarkStart w:id="227" w:name="_Toc16200252"/>
            <w:bookmarkStart w:id="228" w:name="_Toc16225422"/>
            <w:r w:rsidRPr="00E12AFD">
              <w:rPr>
                <w:rFonts w:eastAsia="Calibri"/>
              </w:rPr>
              <w:t>Tablo 1.</w:t>
            </w:r>
            <w:r w:rsidRPr="00E12AFD">
              <w:rPr>
                <w:rFonts w:eastAsia="Calibri"/>
                <w:b w:val="0"/>
              </w:rPr>
              <w:t xml:space="preserve"> Hemşirelerin Tanıtıcı Özellikleri</w:t>
            </w:r>
            <w:bookmarkEnd w:id="221"/>
            <w:bookmarkEnd w:id="222"/>
            <w:bookmarkEnd w:id="223"/>
            <w:bookmarkEnd w:id="224"/>
            <w:bookmarkEnd w:id="225"/>
            <w:bookmarkEnd w:id="226"/>
            <w:bookmarkEnd w:id="227"/>
            <w:bookmarkEnd w:id="228"/>
          </w:p>
          <w:p w:rsidR="00E12AFD" w:rsidRPr="00E12AFD" w:rsidRDefault="00E12AFD" w:rsidP="002C54A0">
            <w:pPr>
              <w:spacing w:line="240" w:lineRule="auto"/>
            </w:pPr>
          </w:p>
        </w:tc>
      </w:tr>
      <w:tr w:rsidR="00EA0496" w:rsidRPr="00EA0496" w:rsidTr="00E12AFD">
        <w:trPr>
          <w:gridAfter w:val="1"/>
          <w:wAfter w:w="13" w:type="pct"/>
          <w:trHeight w:val="315"/>
        </w:trPr>
        <w:tc>
          <w:tcPr>
            <w:tcW w:w="3506" w:type="pct"/>
            <w:tcBorders>
              <w:top w:val="single" w:sz="4" w:space="0" w:color="auto"/>
              <w:left w:val="nil"/>
              <w:bottom w:val="single" w:sz="4" w:space="0" w:color="auto"/>
              <w:right w:val="nil"/>
            </w:tcBorders>
            <w:shd w:val="clear" w:color="auto" w:fill="auto"/>
            <w:vAlign w:val="center"/>
          </w:tcPr>
          <w:p w:rsidR="00EA0496" w:rsidRPr="00E12AFD" w:rsidRDefault="00EA0496" w:rsidP="00EA0496">
            <w:pPr>
              <w:spacing w:line="240" w:lineRule="auto"/>
              <w:ind w:firstLine="0"/>
              <w:jc w:val="left"/>
              <w:rPr>
                <w:rFonts w:cs="Times New Roman"/>
                <w:b/>
                <w:sz w:val="20"/>
                <w:szCs w:val="20"/>
                <w:lang w:eastAsia="tr-TR"/>
              </w:rPr>
            </w:pPr>
            <w:r w:rsidRPr="00E12AFD">
              <w:rPr>
                <w:rFonts w:cs="Times New Roman"/>
                <w:b/>
                <w:sz w:val="20"/>
                <w:szCs w:val="20"/>
                <w:lang w:eastAsia="tr-TR"/>
              </w:rPr>
              <w:t>Tanıtıcı Özellikler</w:t>
            </w:r>
          </w:p>
        </w:tc>
        <w:tc>
          <w:tcPr>
            <w:tcW w:w="703" w:type="pct"/>
            <w:gridSpan w:val="2"/>
            <w:tcBorders>
              <w:top w:val="single" w:sz="4" w:space="0" w:color="auto"/>
              <w:left w:val="nil"/>
              <w:bottom w:val="single" w:sz="4" w:space="0" w:color="auto"/>
              <w:right w:val="nil"/>
            </w:tcBorders>
            <w:shd w:val="clear" w:color="auto" w:fill="auto"/>
            <w:vAlign w:val="center"/>
          </w:tcPr>
          <w:p w:rsidR="00EA0496" w:rsidRPr="00E12AFD" w:rsidRDefault="00EA0496" w:rsidP="00EA0496">
            <w:pPr>
              <w:spacing w:line="240" w:lineRule="auto"/>
              <w:ind w:firstLine="0"/>
              <w:jc w:val="center"/>
              <w:rPr>
                <w:rFonts w:cs="Times New Roman"/>
                <w:sz w:val="20"/>
                <w:szCs w:val="20"/>
                <w:lang w:eastAsia="tr-TR"/>
              </w:rPr>
            </w:pPr>
            <w:proofErr w:type="gramStart"/>
            <w:r w:rsidRPr="00E12AFD">
              <w:rPr>
                <w:rFonts w:cs="Times New Roman"/>
                <w:sz w:val="20"/>
                <w:szCs w:val="20"/>
                <w:lang w:eastAsia="tr-TR"/>
              </w:rPr>
              <w:t>n</w:t>
            </w:r>
            <w:proofErr w:type="gramEnd"/>
          </w:p>
        </w:tc>
        <w:tc>
          <w:tcPr>
            <w:tcW w:w="778" w:type="pct"/>
            <w:tcBorders>
              <w:top w:val="single" w:sz="4" w:space="0" w:color="auto"/>
              <w:left w:val="nil"/>
              <w:bottom w:val="single" w:sz="4" w:space="0" w:color="auto"/>
              <w:right w:val="nil"/>
            </w:tcBorders>
            <w:shd w:val="clear" w:color="auto" w:fill="auto"/>
            <w:vAlign w:val="center"/>
          </w:tcPr>
          <w:p w:rsidR="00EA0496" w:rsidRPr="00E12AFD" w:rsidRDefault="00EA0496" w:rsidP="00EA0496">
            <w:pPr>
              <w:spacing w:line="240" w:lineRule="auto"/>
              <w:ind w:firstLine="0"/>
              <w:jc w:val="center"/>
              <w:rPr>
                <w:rFonts w:cs="Times New Roman"/>
                <w:sz w:val="20"/>
                <w:szCs w:val="20"/>
                <w:lang w:eastAsia="tr-TR"/>
              </w:rPr>
            </w:pPr>
            <w:r w:rsidRPr="00E12AFD">
              <w:rPr>
                <w:rFonts w:cs="Times New Roman"/>
                <w:sz w:val="20"/>
                <w:szCs w:val="20"/>
                <w:lang w:eastAsia="tr-TR"/>
              </w:rPr>
              <w:t>%</w:t>
            </w:r>
          </w:p>
        </w:tc>
      </w:tr>
      <w:tr w:rsidR="00EA0496" w:rsidRPr="00EA0496" w:rsidTr="00E12AFD">
        <w:trPr>
          <w:gridAfter w:val="1"/>
          <w:wAfter w:w="13" w:type="pct"/>
          <w:trHeight w:val="269"/>
        </w:trPr>
        <w:tc>
          <w:tcPr>
            <w:tcW w:w="3506" w:type="pct"/>
            <w:tcBorders>
              <w:top w:val="single" w:sz="4" w:space="0" w:color="auto"/>
            </w:tcBorders>
          </w:tcPr>
          <w:p w:rsidR="00EA0496" w:rsidRPr="00E12AFD" w:rsidRDefault="00EA0496" w:rsidP="00EA0496">
            <w:pPr>
              <w:spacing w:line="240" w:lineRule="auto"/>
              <w:ind w:firstLine="0"/>
              <w:jc w:val="left"/>
              <w:rPr>
                <w:rFonts w:cs="Times New Roman"/>
                <w:b/>
                <w:sz w:val="20"/>
                <w:szCs w:val="20"/>
              </w:rPr>
            </w:pPr>
            <w:r w:rsidRPr="00E12AFD">
              <w:rPr>
                <w:rFonts w:cs="Times New Roman"/>
                <w:b/>
                <w:sz w:val="20"/>
                <w:szCs w:val="20"/>
              </w:rPr>
              <w:t>Yaş Grupları</w:t>
            </w:r>
          </w:p>
        </w:tc>
        <w:tc>
          <w:tcPr>
            <w:tcW w:w="703" w:type="pct"/>
            <w:gridSpan w:val="2"/>
            <w:tcBorders>
              <w:top w:val="single" w:sz="4" w:space="0" w:color="auto"/>
            </w:tcBorders>
          </w:tcPr>
          <w:p w:rsidR="00EA0496" w:rsidRPr="00E12AFD" w:rsidRDefault="00EA0496" w:rsidP="00EA0496">
            <w:pPr>
              <w:spacing w:line="240" w:lineRule="auto"/>
              <w:ind w:firstLine="0"/>
              <w:jc w:val="center"/>
              <w:rPr>
                <w:rFonts w:cs="Times New Roman"/>
                <w:sz w:val="20"/>
                <w:szCs w:val="20"/>
              </w:rPr>
            </w:pPr>
          </w:p>
        </w:tc>
        <w:tc>
          <w:tcPr>
            <w:tcW w:w="778" w:type="pct"/>
            <w:tcBorders>
              <w:top w:val="single" w:sz="4" w:space="0" w:color="auto"/>
            </w:tcBorders>
          </w:tcPr>
          <w:p w:rsidR="00EA0496" w:rsidRPr="00E12AFD" w:rsidRDefault="00EA0496" w:rsidP="00EA0496">
            <w:pPr>
              <w:spacing w:line="240" w:lineRule="auto"/>
              <w:ind w:firstLine="0"/>
              <w:jc w:val="center"/>
              <w:rPr>
                <w:rFonts w:cs="Times New Roman"/>
                <w:sz w:val="20"/>
                <w:szCs w:val="20"/>
              </w:rPr>
            </w:pPr>
          </w:p>
        </w:tc>
      </w:tr>
      <w:tr w:rsidR="00EA0496" w:rsidRPr="00EA0496" w:rsidTr="00EA0496">
        <w:trPr>
          <w:gridAfter w:val="1"/>
          <w:wAfter w:w="13" w:type="pct"/>
          <w:trHeight w:val="269"/>
        </w:trPr>
        <w:tc>
          <w:tcPr>
            <w:tcW w:w="3506" w:type="pct"/>
          </w:tcPr>
          <w:p w:rsidR="00EA0496" w:rsidRPr="00EA0496" w:rsidRDefault="00EA0496" w:rsidP="00EA0496">
            <w:pPr>
              <w:spacing w:line="240" w:lineRule="auto"/>
              <w:ind w:firstLine="0"/>
              <w:jc w:val="left"/>
              <w:rPr>
                <w:rFonts w:cs="Times New Roman"/>
                <w:sz w:val="20"/>
                <w:szCs w:val="20"/>
              </w:rPr>
            </w:pPr>
            <w:r w:rsidRPr="00EA0496">
              <w:rPr>
                <w:rFonts w:cs="Times New Roman"/>
                <w:sz w:val="20"/>
                <w:szCs w:val="20"/>
              </w:rPr>
              <w:t xml:space="preserve">     18-25</w:t>
            </w:r>
          </w:p>
        </w:tc>
        <w:tc>
          <w:tcPr>
            <w:tcW w:w="703" w:type="pct"/>
            <w:gridSpan w:val="2"/>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104</w:t>
            </w:r>
          </w:p>
        </w:tc>
        <w:tc>
          <w:tcPr>
            <w:tcW w:w="778" w:type="pct"/>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26.9</w:t>
            </w:r>
          </w:p>
        </w:tc>
      </w:tr>
      <w:tr w:rsidR="00EA0496" w:rsidRPr="00EA0496" w:rsidTr="00EA0496">
        <w:trPr>
          <w:gridAfter w:val="1"/>
          <w:wAfter w:w="13" w:type="pct"/>
          <w:trHeight w:val="63"/>
        </w:trPr>
        <w:tc>
          <w:tcPr>
            <w:tcW w:w="3506" w:type="pct"/>
          </w:tcPr>
          <w:p w:rsidR="00EA0496" w:rsidRPr="00EA0496" w:rsidRDefault="00EA0496" w:rsidP="00EA0496">
            <w:pPr>
              <w:spacing w:line="240" w:lineRule="auto"/>
              <w:ind w:firstLine="0"/>
              <w:jc w:val="left"/>
              <w:rPr>
                <w:rFonts w:cs="Times New Roman"/>
                <w:sz w:val="20"/>
                <w:szCs w:val="20"/>
              </w:rPr>
            </w:pPr>
            <w:r w:rsidRPr="00EA0496">
              <w:rPr>
                <w:rFonts w:cs="Times New Roman"/>
                <w:sz w:val="20"/>
                <w:szCs w:val="20"/>
              </w:rPr>
              <w:t xml:space="preserve">     26-30</w:t>
            </w:r>
          </w:p>
        </w:tc>
        <w:tc>
          <w:tcPr>
            <w:tcW w:w="703" w:type="pct"/>
            <w:gridSpan w:val="2"/>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77</w:t>
            </w:r>
          </w:p>
        </w:tc>
        <w:tc>
          <w:tcPr>
            <w:tcW w:w="778" w:type="pct"/>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19.9</w:t>
            </w:r>
          </w:p>
        </w:tc>
      </w:tr>
      <w:tr w:rsidR="00EA0496" w:rsidRPr="00EA0496" w:rsidTr="00EA0496">
        <w:trPr>
          <w:gridAfter w:val="1"/>
          <w:wAfter w:w="13" w:type="pct"/>
          <w:trHeight w:val="63"/>
        </w:trPr>
        <w:tc>
          <w:tcPr>
            <w:tcW w:w="3506" w:type="pct"/>
          </w:tcPr>
          <w:p w:rsidR="00EA0496" w:rsidRPr="00EA0496" w:rsidRDefault="00EA0496" w:rsidP="00EA0496">
            <w:pPr>
              <w:spacing w:line="240" w:lineRule="auto"/>
              <w:ind w:firstLine="0"/>
              <w:jc w:val="left"/>
              <w:rPr>
                <w:rFonts w:cs="Times New Roman"/>
                <w:sz w:val="20"/>
                <w:szCs w:val="20"/>
              </w:rPr>
            </w:pPr>
            <w:r w:rsidRPr="00EA0496">
              <w:rPr>
                <w:rFonts w:cs="Times New Roman"/>
                <w:sz w:val="20"/>
                <w:szCs w:val="20"/>
              </w:rPr>
              <w:t xml:space="preserve">     31-35</w:t>
            </w:r>
          </w:p>
        </w:tc>
        <w:tc>
          <w:tcPr>
            <w:tcW w:w="703" w:type="pct"/>
            <w:gridSpan w:val="2"/>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42</w:t>
            </w:r>
          </w:p>
        </w:tc>
        <w:tc>
          <w:tcPr>
            <w:tcW w:w="778" w:type="pct"/>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10.9</w:t>
            </w:r>
          </w:p>
        </w:tc>
      </w:tr>
      <w:tr w:rsidR="00EA0496" w:rsidRPr="00EA0496" w:rsidTr="00EA0496">
        <w:trPr>
          <w:gridAfter w:val="1"/>
          <w:wAfter w:w="13" w:type="pct"/>
          <w:trHeight w:val="63"/>
        </w:trPr>
        <w:tc>
          <w:tcPr>
            <w:tcW w:w="3506" w:type="pct"/>
          </w:tcPr>
          <w:p w:rsidR="00EA0496" w:rsidRPr="00EA0496" w:rsidRDefault="00EA0496" w:rsidP="00EA0496">
            <w:pPr>
              <w:spacing w:line="240" w:lineRule="auto"/>
              <w:ind w:firstLine="0"/>
              <w:jc w:val="left"/>
              <w:rPr>
                <w:rFonts w:cs="Times New Roman"/>
                <w:sz w:val="20"/>
                <w:szCs w:val="20"/>
              </w:rPr>
            </w:pPr>
            <w:r w:rsidRPr="00EA0496">
              <w:rPr>
                <w:rFonts w:cs="Times New Roman"/>
                <w:sz w:val="20"/>
                <w:szCs w:val="20"/>
              </w:rPr>
              <w:t xml:space="preserve">     36-40</w:t>
            </w:r>
          </w:p>
        </w:tc>
        <w:tc>
          <w:tcPr>
            <w:tcW w:w="703" w:type="pct"/>
            <w:gridSpan w:val="2"/>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77</w:t>
            </w:r>
          </w:p>
        </w:tc>
        <w:tc>
          <w:tcPr>
            <w:tcW w:w="778" w:type="pct"/>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19.9</w:t>
            </w:r>
          </w:p>
        </w:tc>
      </w:tr>
      <w:tr w:rsidR="00EA0496" w:rsidRPr="00EA0496" w:rsidTr="00EA0496">
        <w:trPr>
          <w:gridAfter w:val="1"/>
          <w:wAfter w:w="13" w:type="pct"/>
          <w:trHeight w:val="161"/>
        </w:trPr>
        <w:tc>
          <w:tcPr>
            <w:tcW w:w="3506" w:type="pct"/>
          </w:tcPr>
          <w:p w:rsidR="00EA0496" w:rsidRPr="00EA0496" w:rsidRDefault="00EA0496" w:rsidP="00EA0496">
            <w:pPr>
              <w:spacing w:line="240" w:lineRule="auto"/>
              <w:ind w:firstLine="0"/>
              <w:jc w:val="left"/>
              <w:rPr>
                <w:rFonts w:cs="Times New Roman"/>
                <w:sz w:val="20"/>
                <w:szCs w:val="20"/>
              </w:rPr>
            </w:pPr>
            <w:r w:rsidRPr="00EA0496">
              <w:rPr>
                <w:rFonts w:cs="Times New Roman"/>
                <w:sz w:val="20"/>
                <w:szCs w:val="20"/>
              </w:rPr>
              <w:t xml:space="preserve">     41 ve üstü</w:t>
            </w:r>
          </w:p>
        </w:tc>
        <w:tc>
          <w:tcPr>
            <w:tcW w:w="703" w:type="pct"/>
            <w:gridSpan w:val="2"/>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86</w:t>
            </w:r>
          </w:p>
        </w:tc>
        <w:tc>
          <w:tcPr>
            <w:tcW w:w="778" w:type="pct"/>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22.4</w:t>
            </w:r>
          </w:p>
        </w:tc>
      </w:tr>
      <w:tr w:rsidR="00EA0496" w:rsidRPr="00EA0496" w:rsidTr="00EA0496">
        <w:trPr>
          <w:gridAfter w:val="1"/>
          <w:wAfter w:w="13" w:type="pct"/>
          <w:trHeight w:val="315"/>
        </w:trPr>
        <w:tc>
          <w:tcPr>
            <w:tcW w:w="3506" w:type="pct"/>
            <w:tcBorders>
              <w:left w:val="nil"/>
              <w:right w:val="nil"/>
            </w:tcBorders>
            <w:shd w:val="clear" w:color="auto" w:fill="auto"/>
            <w:vAlign w:val="center"/>
          </w:tcPr>
          <w:p w:rsidR="00EA0496" w:rsidRPr="00EA0496" w:rsidRDefault="00EA0496" w:rsidP="00EA0496">
            <w:pPr>
              <w:spacing w:line="240" w:lineRule="auto"/>
              <w:ind w:firstLine="0"/>
              <w:jc w:val="left"/>
              <w:rPr>
                <w:rFonts w:cs="Times New Roman"/>
                <w:b/>
                <w:sz w:val="20"/>
                <w:szCs w:val="20"/>
                <w:lang w:eastAsia="tr-TR"/>
              </w:rPr>
            </w:pPr>
            <w:r w:rsidRPr="00EA0496">
              <w:rPr>
                <w:rFonts w:cs="Times New Roman"/>
                <w:b/>
                <w:sz w:val="20"/>
                <w:szCs w:val="20"/>
                <w:lang w:eastAsia="tr-TR"/>
              </w:rPr>
              <w:t>Cinsiyet</w:t>
            </w:r>
          </w:p>
        </w:tc>
        <w:tc>
          <w:tcPr>
            <w:tcW w:w="703" w:type="pct"/>
            <w:gridSpan w:val="2"/>
            <w:tcBorders>
              <w:left w:val="nil"/>
              <w:right w:val="nil"/>
            </w:tcBorders>
            <w:shd w:val="clear" w:color="auto" w:fill="auto"/>
            <w:vAlign w:val="center"/>
          </w:tcPr>
          <w:p w:rsidR="00EA0496" w:rsidRPr="00EA0496" w:rsidRDefault="00EA0496" w:rsidP="00EA0496">
            <w:pPr>
              <w:spacing w:line="240" w:lineRule="auto"/>
              <w:ind w:firstLine="0"/>
              <w:jc w:val="left"/>
              <w:rPr>
                <w:rFonts w:cs="Times New Roman"/>
                <w:b/>
                <w:sz w:val="20"/>
                <w:szCs w:val="20"/>
                <w:lang w:eastAsia="tr-TR"/>
              </w:rPr>
            </w:pPr>
          </w:p>
        </w:tc>
        <w:tc>
          <w:tcPr>
            <w:tcW w:w="778" w:type="pct"/>
            <w:tcBorders>
              <w:left w:val="nil"/>
              <w:right w:val="nil"/>
            </w:tcBorders>
            <w:shd w:val="clear" w:color="auto" w:fill="auto"/>
            <w:vAlign w:val="center"/>
          </w:tcPr>
          <w:p w:rsidR="00EA0496" w:rsidRPr="00EA0496" w:rsidRDefault="00EA0496" w:rsidP="00EA0496">
            <w:pPr>
              <w:spacing w:line="240" w:lineRule="auto"/>
              <w:ind w:firstLine="0"/>
              <w:jc w:val="left"/>
              <w:rPr>
                <w:rFonts w:cs="Times New Roman"/>
                <w:b/>
                <w:sz w:val="20"/>
                <w:szCs w:val="20"/>
                <w:lang w:eastAsia="tr-TR"/>
              </w:rPr>
            </w:pPr>
          </w:p>
        </w:tc>
      </w:tr>
      <w:tr w:rsidR="00EA0496" w:rsidRPr="00EA0496" w:rsidTr="00EA0496">
        <w:trPr>
          <w:gridAfter w:val="1"/>
          <w:wAfter w:w="13" w:type="pct"/>
          <w:trHeight w:val="158"/>
        </w:trPr>
        <w:tc>
          <w:tcPr>
            <w:tcW w:w="3506" w:type="pct"/>
          </w:tcPr>
          <w:p w:rsidR="00EA0496" w:rsidRPr="00EA0496" w:rsidRDefault="00EA0496" w:rsidP="00EA0496">
            <w:pPr>
              <w:spacing w:line="240" w:lineRule="auto"/>
              <w:ind w:firstLine="0"/>
              <w:jc w:val="left"/>
              <w:rPr>
                <w:rFonts w:cs="Times New Roman"/>
                <w:sz w:val="20"/>
                <w:szCs w:val="20"/>
              </w:rPr>
            </w:pPr>
            <w:r w:rsidRPr="00EA0496">
              <w:rPr>
                <w:rFonts w:cs="Times New Roman"/>
                <w:sz w:val="20"/>
                <w:szCs w:val="20"/>
              </w:rPr>
              <w:t xml:space="preserve">     Kadın</w:t>
            </w:r>
          </w:p>
        </w:tc>
        <w:tc>
          <w:tcPr>
            <w:tcW w:w="703" w:type="pct"/>
            <w:gridSpan w:val="2"/>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337</w:t>
            </w:r>
          </w:p>
        </w:tc>
        <w:tc>
          <w:tcPr>
            <w:tcW w:w="778" w:type="pct"/>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87.3</w:t>
            </w:r>
          </w:p>
        </w:tc>
      </w:tr>
      <w:tr w:rsidR="00EA0496" w:rsidRPr="00EA0496" w:rsidTr="00EA0496">
        <w:trPr>
          <w:gridAfter w:val="1"/>
          <w:wAfter w:w="13" w:type="pct"/>
          <w:trHeight w:val="117"/>
        </w:trPr>
        <w:tc>
          <w:tcPr>
            <w:tcW w:w="3506" w:type="pct"/>
          </w:tcPr>
          <w:p w:rsidR="00EA0496" w:rsidRPr="00EA0496" w:rsidRDefault="00EA0496" w:rsidP="00EA0496">
            <w:pPr>
              <w:spacing w:line="240" w:lineRule="auto"/>
              <w:ind w:firstLine="0"/>
              <w:jc w:val="left"/>
              <w:rPr>
                <w:rFonts w:cs="Times New Roman"/>
                <w:sz w:val="20"/>
                <w:szCs w:val="20"/>
              </w:rPr>
            </w:pPr>
            <w:r w:rsidRPr="00EA0496">
              <w:rPr>
                <w:rFonts w:cs="Times New Roman"/>
                <w:sz w:val="20"/>
                <w:szCs w:val="20"/>
              </w:rPr>
              <w:t xml:space="preserve">     Erkek</w:t>
            </w:r>
          </w:p>
        </w:tc>
        <w:tc>
          <w:tcPr>
            <w:tcW w:w="703" w:type="pct"/>
            <w:gridSpan w:val="2"/>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49</w:t>
            </w:r>
          </w:p>
        </w:tc>
        <w:tc>
          <w:tcPr>
            <w:tcW w:w="778" w:type="pct"/>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12.7</w:t>
            </w:r>
          </w:p>
        </w:tc>
      </w:tr>
      <w:tr w:rsidR="00EA0496" w:rsidRPr="00EA0496" w:rsidTr="00EA0496">
        <w:trPr>
          <w:gridAfter w:val="1"/>
          <w:wAfter w:w="13" w:type="pct"/>
          <w:trHeight w:val="158"/>
        </w:trPr>
        <w:tc>
          <w:tcPr>
            <w:tcW w:w="3506" w:type="pct"/>
            <w:tcBorders>
              <w:left w:val="nil"/>
              <w:right w:val="nil"/>
            </w:tcBorders>
            <w:shd w:val="clear" w:color="auto" w:fill="auto"/>
            <w:vAlign w:val="center"/>
          </w:tcPr>
          <w:p w:rsidR="00EA0496" w:rsidRPr="00EA0496" w:rsidRDefault="00EA0496" w:rsidP="00EA0496">
            <w:pPr>
              <w:spacing w:line="240" w:lineRule="auto"/>
              <w:ind w:firstLine="0"/>
              <w:jc w:val="left"/>
              <w:rPr>
                <w:rFonts w:cs="Times New Roman"/>
                <w:b/>
                <w:sz w:val="20"/>
                <w:szCs w:val="20"/>
                <w:lang w:eastAsia="tr-TR"/>
              </w:rPr>
            </w:pPr>
            <w:r w:rsidRPr="00EA0496">
              <w:rPr>
                <w:rFonts w:cs="Times New Roman"/>
                <w:b/>
                <w:sz w:val="20"/>
                <w:szCs w:val="20"/>
                <w:lang w:eastAsia="tr-TR"/>
              </w:rPr>
              <w:t>Eğitim Durumu</w:t>
            </w:r>
          </w:p>
        </w:tc>
        <w:tc>
          <w:tcPr>
            <w:tcW w:w="703" w:type="pct"/>
            <w:gridSpan w:val="2"/>
            <w:tcBorders>
              <w:left w:val="nil"/>
              <w:right w:val="nil"/>
            </w:tcBorders>
            <w:shd w:val="clear" w:color="auto" w:fill="auto"/>
            <w:vAlign w:val="center"/>
          </w:tcPr>
          <w:p w:rsidR="00EA0496" w:rsidRPr="00EA0496" w:rsidRDefault="00EA0496" w:rsidP="00EA0496">
            <w:pPr>
              <w:spacing w:line="240" w:lineRule="auto"/>
              <w:ind w:firstLine="0"/>
              <w:jc w:val="center"/>
              <w:rPr>
                <w:rFonts w:cs="Times New Roman"/>
                <w:sz w:val="20"/>
                <w:szCs w:val="20"/>
                <w:lang w:eastAsia="tr-TR"/>
              </w:rPr>
            </w:pPr>
          </w:p>
        </w:tc>
        <w:tc>
          <w:tcPr>
            <w:tcW w:w="778" w:type="pct"/>
            <w:tcBorders>
              <w:left w:val="nil"/>
              <w:right w:val="nil"/>
            </w:tcBorders>
            <w:shd w:val="clear" w:color="auto" w:fill="auto"/>
            <w:vAlign w:val="center"/>
          </w:tcPr>
          <w:p w:rsidR="00EA0496" w:rsidRPr="00EA0496" w:rsidRDefault="00EA0496" w:rsidP="00EA0496">
            <w:pPr>
              <w:spacing w:line="240" w:lineRule="auto"/>
              <w:ind w:firstLine="0"/>
              <w:jc w:val="center"/>
              <w:rPr>
                <w:rFonts w:cs="Times New Roman"/>
                <w:sz w:val="20"/>
                <w:szCs w:val="20"/>
                <w:lang w:eastAsia="tr-TR"/>
              </w:rPr>
            </w:pPr>
          </w:p>
        </w:tc>
      </w:tr>
      <w:tr w:rsidR="00EA0496" w:rsidRPr="00EA0496" w:rsidTr="00EA0496">
        <w:trPr>
          <w:gridAfter w:val="1"/>
          <w:wAfter w:w="13" w:type="pct"/>
          <w:trHeight w:val="63"/>
        </w:trPr>
        <w:tc>
          <w:tcPr>
            <w:tcW w:w="3506" w:type="pct"/>
          </w:tcPr>
          <w:p w:rsidR="00EA0496" w:rsidRPr="00EA0496" w:rsidRDefault="00EA0496" w:rsidP="00EA0496">
            <w:pPr>
              <w:spacing w:line="240" w:lineRule="auto"/>
              <w:ind w:firstLine="0"/>
              <w:jc w:val="left"/>
              <w:rPr>
                <w:rFonts w:cs="Times New Roman"/>
                <w:sz w:val="20"/>
                <w:szCs w:val="20"/>
              </w:rPr>
            </w:pPr>
            <w:r w:rsidRPr="00EA0496">
              <w:rPr>
                <w:rFonts w:cs="Times New Roman"/>
                <w:sz w:val="20"/>
                <w:szCs w:val="20"/>
              </w:rPr>
              <w:t xml:space="preserve">     Sağlık Meslek Lisesi</w:t>
            </w:r>
          </w:p>
        </w:tc>
        <w:tc>
          <w:tcPr>
            <w:tcW w:w="703" w:type="pct"/>
            <w:gridSpan w:val="2"/>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55</w:t>
            </w:r>
          </w:p>
        </w:tc>
        <w:tc>
          <w:tcPr>
            <w:tcW w:w="778" w:type="pct"/>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14.2</w:t>
            </w:r>
          </w:p>
        </w:tc>
      </w:tr>
      <w:tr w:rsidR="00EA0496" w:rsidRPr="00EA0496" w:rsidTr="00EA0496">
        <w:trPr>
          <w:gridAfter w:val="1"/>
          <w:wAfter w:w="13" w:type="pct"/>
          <w:trHeight w:val="259"/>
        </w:trPr>
        <w:tc>
          <w:tcPr>
            <w:tcW w:w="3506" w:type="pct"/>
          </w:tcPr>
          <w:p w:rsidR="00EA0496" w:rsidRPr="00EA0496" w:rsidRDefault="00EA0496" w:rsidP="00EA0496">
            <w:pPr>
              <w:spacing w:line="240" w:lineRule="auto"/>
              <w:ind w:firstLine="0"/>
              <w:jc w:val="left"/>
              <w:rPr>
                <w:rFonts w:cs="Times New Roman"/>
                <w:sz w:val="20"/>
                <w:szCs w:val="20"/>
              </w:rPr>
            </w:pPr>
            <w:r w:rsidRPr="00EA0496">
              <w:rPr>
                <w:rFonts w:cs="Times New Roman"/>
                <w:sz w:val="20"/>
                <w:szCs w:val="20"/>
              </w:rPr>
              <w:t xml:space="preserve">     Ön Lisans</w:t>
            </w:r>
          </w:p>
        </w:tc>
        <w:tc>
          <w:tcPr>
            <w:tcW w:w="703" w:type="pct"/>
            <w:gridSpan w:val="2"/>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85</w:t>
            </w:r>
          </w:p>
        </w:tc>
        <w:tc>
          <w:tcPr>
            <w:tcW w:w="778" w:type="pct"/>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22.0</w:t>
            </w:r>
          </w:p>
        </w:tc>
      </w:tr>
      <w:tr w:rsidR="00EA0496" w:rsidRPr="00EA0496" w:rsidTr="00EA0496">
        <w:trPr>
          <w:gridAfter w:val="1"/>
          <w:wAfter w:w="13" w:type="pct"/>
          <w:trHeight w:val="63"/>
        </w:trPr>
        <w:tc>
          <w:tcPr>
            <w:tcW w:w="3506" w:type="pct"/>
          </w:tcPr>
          <w:p w:rsidR="00EA0496" w:rsidRPr="00EA0496" w:rsidRDefault="00EA0496" w:rsidP="00EA0496">
            <w:pPr>
              <w:spacing w:line="240" w:lineRule="auto"/>
              <w:ind w:firstLine="0"/>
              <w:jc w:val="left"/>
              <w:rPr>
                <w:rFonts w:cs="Times New Roman"/>
                <w:sz w:val="20"/>
                <w:szCs w:val="20"/>
              </w:rPr>
            </w:pPr>
            <w:r w:rsidRPr="00EA0496">
              <w:rPr>
                <w:rFonts w:cs="Times New Roman"/>
                <w:sz w:val="20"/>
                <w:szCs w:val="20"/>
              </w:rPr>
              <w:t xml:space="preserve">     Lisans</w:t>
            </w:r>
          </w:p>
        </w:tc>
        <w:tc>
          <w:tcPr>
            <w:tcW w:w="703" w:type="pct"/>
            <w:gridSpan w:val="2"/>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214</w:t>
            </w:r>
          </w:p>
        </w:tc>
        <w:tc>
          <w:tcPr>
            <w:tcW w:w="778" w:type="pct"/>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55.4</w:t>
            </w:r>
          </w:p>
        </w:tc>
      </w:tr>
      <w:tr w:rsidR="00EA0496" w:rsidRPr="00EA0496" w:rsidTr="00EA0496">
        <w:trPr>
          <w:gridAfter w:val="1"/>
          <w:wAfter w:w="13" w:type="pct"/>
          <w:trHeight w:val="63"/>
        </w:trPr>
        <w:tc>
          <w:tcPr>
            <w:tcW w:w="3506" w:type="pct"/>
          </w:tcPr>
          <w:p w:rsidR="00EA0496" w:rsidRPr="00EA0496" w:rsidRDefault="00EA0496" w:rsidP="00EA0496">
            <w:pPr>
              <w:spacing w:line="240" w:lineRule="auto"/>
              <w:ind w:firstLine="0"/>
              <w:jc w:val="left"/>
              <w:rPr>
                <w:rFonts w:cs="Times New Roman"/>
                <w:sz w:val="20"/>
                <w:szCs w:val="20"/>
              </w:rPr>
            </w:pPr>
            <w:r w:rsidRPr="00EA0496">
              <w:rPr>
                <w:rFonts w:cs="Times New Roman"/>
                <w:sz w:val="20"/>
                <w:szCs w:val="20"/>
              </w:rPr>
              <w:t xml:space="preserve">     Lisansüstü Eğitim</w:t>
            </w:r>
          </w:p>
        </w:tc>
        <w:tc>
          <w:tcPr>
            <w:tcW w:w="703" w:type="pct"/>
            <w:gridSpan w:val="2"/>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32</w:t>
            </w:r>
          </w:p>
        </w:tc>
        <w:tc>
          <w:tcPr>
            <w:tcW w:w="778" w:type="pct"/>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8.4</w:t>
            </w:r>
          </w:p>
        </w:tc>
      </w:tr>
      <w:tr w:rsidR="00EA0496" w:rsidRPr="00EA0496" w:rsidTr="00EA0496">
        <w:trPr>
          <w:gridAfter w:val="1"/>
          <w:wAfter w:w="13" w:type="pct"/>
          <w:trHeight w:val="72"/>
        </w:trPr>
        <w:tc>
          <w:tcPr>
            <w:tcW w:w="3506" w:type="pct"/>
            <w:tcBorders>
              <w:left w:val="nil"/>
              <w:right w:val="nil"/>
            </w:tcBorders>
            <w:shd w:val="clear" w:color="auto" w:fill="auto"/>
            <w:vAlign w:val="center"/>
            <w:hideMark/>
          </w:tcPr>
          <w:p w:rsidR="00EA0496" w:rsidRPr="00EA0496" w:rsidRDefault="00EA0496" w:rsidP="00EA0496">
            <w:pPr>
              <w:spacing w:line="240" w:lineRule="auto"/>
              <w:ind w:firstLine="0"/>
              <w:jc w:val="left"/>
              <w:rPr>
                <w:rFonts w:cs="Times New Roman"/>
                <w:b/>
                <w:sz w:val="20"/>
                <w:szCs w:val="20"/>
                <w:lang w:eastAsia="tr-TR"/>
              </w:rPr>
            </w:pPr>
            <w:r w:rsidRPr="00EA0496">
              <w:rPr>
                <w:rFonts w:cs="Times New Roman"/>
                <w:b/>
                <w:sz w:val="20"/>
                <w:szCs w:val="20"/>
                <w:lang w:eastAsia="tr-TR"/>
              </w:rPr>
              <w:t>Çalışılan Hastane</w:t>
            </w:r>
          </w:p>
        </w:tc>
        <w:tc>
          <w:tcPr>
            <w:tcW w:w="703" w:type="pct"/>
            <w:gridSpan w:val="2"/>
            <w:tcBorders>
              <w:left w:val="nil"/>
              <w:right w:val="nil"/>
            </w:tcBorders>
            <w:shd w:val="clear" w:color="auto" w:fill="auto"/>
            <w:vAlign w:val="center"/>
          </w:tcPr>
          <w:p w:rsidR="00EA0496" w:rsidRPr="00EA0496" w:rsidRDefault="00EA0496" w:rsidP="00EA0496">
            <w:pPr>
              <w:spacing w:line="240" w:lineRule="auto"/>
              <w:ind w:firstLine="0"/>
              <w:jc w:val="center"/>
              <w:rPr>
                <w:rFonts w:cs="Times New Roman"/>
                <w:sz w:val="20"/>
                <w:szCs w:val="20"/>
                <w:lang w:eastAsia="tr-TR"/>
              </w:rPr>
            </w:pPr>
          </w:p>
        </w:tc>
        <w:tc>
          <w:tcPr>
            <w:tcW w:w="778" w:type="pct"/>
            <w:tcBorders>
              <w:left w:val="nil"/>
              <w:right w:val="nil"/>
            </w:tcBorders>
            <w:shd w:val="clear" w:color="auto" w:fill="auto"/>
            <w:vAlign w:val="center"/>
          </w:tcPr>
          <w:p w:rsidR="00EA0496" w:rsidRPr="00EA0496" w:rsidRDefault="00EA0496" w:rsidP="00EA0496">
            <w:pPr>
              <w:spacing w:line="240" w:lineRule="auto"/>
              <w:ind w:firstLine="0"/>
              <w:jc w:val="center"/>
              <w:rPr>
                <w:rFonts w:cs="Times New Roman"/>
                <w:sz w:val="20"/>
                <w:szCs w:val="20"/>
                <w:lang w:eastAsia="tr-TR"/>
              </w:rPr>
            </w:pPr>
          </w:p>
        </w:tc>
      </w:tr>
      <w:tr w:rsidR="00EA0496" w:rsidRPr="00EA0496" w:rsidTr="00EA0496">
        <w:trPr>
          <w:gridAfter w:val="1"/>
          <w:wAfter w:w="13" w:type="pct"/>
          <w:trHeight w:val="72"/>
        </w:trPr>
        <w:tc>
          <w:tcPr>
            <w:tcW w:w="3506" w:type="pct"/>
          </w:tcPr>
          <w:p w:rsidR="00EA0496" w:rsidRPr="00EA0496" w:rsidRDefault="00EA0496" w:rsidP="00EA0496">
            <w:pPr>
              <w:spacing w:line="240" w:lineRule="auto"/>
              <w:ind w:firstLine="0"/>
              <w:jc w:val="left"/>
              <w:rPr>
                <w:rFonts w:cs="Times New Roman"/>
                <w:sz w:val="20"/>
                <w:szCs w:val="20"/>
              </w:rPr>
            </w:pPr>
            <w:r w:rsidRPr="00EA0496">
              <w:rPr>
                <w:rFonts w:cs="Times New Roman"/>
                <w:sz w:val="20"/>
                <w:szCs w:val="20"/>
              </w:rPr>
              <w:t xml:space="preserve">     Devlet Hastanesi</w:t>
            </w:r>
          </w:p>
        </w:tc>
        <w:tc>
          <w:tcPr>
            <w:tcW w:w="703" w:type="pct"/>
            <w:gridSpan w:val="2"/>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207</w:t>
            </w:r>
          </w:p>
        </w:tc>
        <w:tc>
          <w:tcPr>
            <w:tcW w:w="778" w:type="pct"/>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53.6</w:t>
            </w:r>
          </w:p>
        </w:tc>
      </w:tr>
      <w:tr w:rsidR="00EA0496" w:rsidRPr="00EA0496" w:rsidTr="00EA0496">
        <w:trPr>
          <w:gridAfter w:val="1"/>
          <w:wAfter w:w="13" w:type="pct"/>
          <w:trHeight w:val="104"/>
        </w:trPr>
        <w:tc>
          <w:tcPr>
            <w:tcW w:w="3506" w:type="pct"/>
          </w:tcPr>
          <w:p w:rsidR="00EA0496" w:rsidRPr="00EA0496" w:rsidRDefault="00EA0496" w:rsidP="00EA0496">
            <w:pPr>
              <w:spacing w:line="240" w:lineRule="auto"/>
              <w:ind w:firstLine="0"/>
              <w:jc w:val="left"/>
              <w:rPr>
                <w:rFonts w:cs="Times New Roman"/>
                <w:sz w:val="20"/>
                <w:szCs w:val="20"/>
              </w:rPr>
            </w:pPr>
            <w:r w:rsidRPr="00EA0496">
              <w:rPr>
                <w:rFonts w:cs="Times New Roman"/>
                <w:sz w:val="20"/>
                <w:szCs w:val="20"/>
              </w:rPr>
              <w:t xml:space="preserve">     Üniversite Hastanesi</w:t>
            </w:r>
          </w:p>
        </w:tc>
        <w:tc>
          <w:tcPr>
            <w:tcW w:w="703" w:type="pct"/>
            <w:gridSpan w:val="2"/>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179</w:t>
            </w:r>
          </w:p>
        </w:tc>
        <w:tc>
          <w:tcPr>
            <w:tcW w:w="778" w:type="pct"/>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46.4</w:t>
            </w:r>
          </w:p>
        </w:tc>
      </w:tr>
      <w:tr w:rsidR="00EA0496" w:rsidRPr="00EA0496" w:rsidTr="00EA0496">
        <w:trPr>
          <w:gridAfter w:val="1"/>
          <w:wAfter w:w="13" w:type="pct"/>
          <w:trHeight w:val="187"/>
        </w:trPr>
        <w:tc>
          <w:tcPr>
            <w:tcW w:w="3506" w:type="pct"/>
          </w:tcPr>
          <w:p w:rsidR="00EA0496" w:rsidRPr="00EA0496" w:rsidRDefault="00EA0496" w:rsidP="00EA0496">
            <w:pPr>
              <w:spacing w:line="240" w:lineRule="auto"/>
              <w:ind w:firstLine="0"/>
              <w:jc w:val="left"/>
              <w:rPr>
                <w:rFonts w:cs="Times New Roman"/>
                <w:b/>
                <w:sz w:val="20"/>
                <w:szCs w:val="20"/>
              </w:rPr>
            </w:pPr>
            <w:r w:rsidRPr="00EA0496">
              <w:rPr>
                <w:rFonts w:cs="Times New Roman"/>
                <w:b/>
                <w:sz w:val="20"/>
                <w:szCs w:val="20"/>
              </w:rPr>
              <w:t>Çalışma Yılı</w:t>
            </w:r>
          </w:p>
        </w:tc>
        <w:tc>
          <w:tcPr>
            <w:tcW w:w="703" w:type="pct"/>
            <w:gridSpan w:val="2"/>
          </w:tcPr>
          <w:p w:rsidR="00EA0496" w:rsidRPr="00EA0496" w:rsidRDefault="00EA0496" w:rsidP="00EA0496">
            <w:pPr>
              <w:spacing w:line="240" w:lineRule="auto"/>
              <w:ind w:firstLine="0"/>
              <w:jc w:val="center"/>
              <w:rPr>
                <w:rFonts w:cs="Times New Roman"/>
                <w:sz w:val="20"/>
                <w:szCs w:val="20"/>
              </w:rPr>
            </w:pPr>
          </w:p>
        </w:tc>
        <w:tc>
          <w:tcPr>
            <w:tcW w:w="778" w:type="pct"/>
          </w:tcPr>
          <w:p w:rsidR="00EA0496" w:rsidRPr="00EA0496" w:rsidRDefault="00EA0496" w:rsidP="00EA0496">
            <w:pPr>
              <w:spacing w:line="240" w:lineRule="auto"/>
              <w:ind w:firstLine="0"/>
              <w:jc w:val="center"/>
              <w:rPr>
                <w:rFonts w:cs="Times New Roman"/>
                <w:sz w:val="20"/>
                <w:szCs w:val="20"/>
              </w:rPr>
            </w:pPr>
          </w:p>
        </w:tc>
      </w:tr>
      <w:tr w:rsidR="00EA0496" w:rsidRPr="00EA0496" w:rsidTr="00EA0496">
        <w:trPr>
          <w:gridAfter w:val="1"/>
          <w:wAfter w:w="13" w:type="pct"/>
          <w:trHeight w:val="187"/>
        </w:trPr>
        <w:tc>
          <w:tcPr>
            <w:tcW w:w="3506" w:type="pct"/>
          </w:tcPr>
          <w:p w:rsidR="00EA0496" w:rsidRPr="00EA0496" w:rsidRDefault="00EA0496" w:rsidP="00EA0496">
            <w:pPr>
              <w:spacing w:line="240" w:lineRule="auto"/>
              <w:ind w:firstLine="0"/>
              <w:jc w:val="left"/>
              <w:rPr>
                <w:rFonts w:cs="Times New Roman"/>
                <w:sz w:val="20"/>
                <w:szCs w:val="20"/>
              </w:rPr>
            </w:pPr>
            <w:r w:rsidRPr="00EA0496">
              <w:rPr>
                <w:rFonts w:cs="Times New Roman"/>
                <w:sz w:val="20"/>
                <w:szCs w:val="20"/>
              </w:rPr>
              <w:t xml:space="preserve">     1 yıldan az</w:t>
            </w:r>
          </w:p>
        </w:tc>
        <w:tc>
          <w:tcPr>
            <w:tcW w:w="703" w:type="pct"/>
            <w:gridSpan w:val="2"/>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45</w:t>
            </w:r>
          </w:p>
        </w:tc>
        <w:tc>
          <w:tcPr>
            <w:tcW w:w="778" w:type="pct"/>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11.7</w:t>
            </w:r>
          </w:p>
        </w:tc>
      </w:tr>
      <w:tr w:rsidR="00EA0496" w:rsidRPr="00EA0496" w:rsidTr="00EA0496">
        <w:trPr>
          <w:gridAfter w:val="1"/>
          <w:wAfter w:w="13" w:type="pct"/>
          <w:trHeight w:val="187"/>
        </w:trPr>
        <w:tc>
          <w:tcPr>
            <w:tcW w:w="3506" w:type="pct"/>
          </w:tcPr>
          <w:p w:rsidR="00EA0496" w:rsidRPr="00EA0496" w:rsidRDefault="00EA0496" w:rsidP="00EA0496">
            <w:pPr>
              <w:spacing w:line="240" w:lineRule="auto"/>
              <w:ind w:firstLine="0"/>
              <w:jc w:val="left"/>
              <w:rPr>
                <w:rFonts w:cs="Times New Roman"/>
                <w:sz w:val="20"/>
                <w:szCs w:val="20"/>
              </w:rPr>
            </w:pPr>
            <w:r w:rsidRPr="00EA0496">
              <w:rPr>
                <w:rFonts w:cs="Times New Roman"/>
                <w:sz w:val="20"/>
                <w:szCs w:val="20"/>
              </w:rPr>
              <w:t xml:space="preserve">     1-5 yıldır</w:t>
            </w:r>
          </w:p>
        </w:tc>
        <w:tc>
          <w:tcPr>
            <w:tcW w:w="703" w:type="pct"/>
            <w:gridSpan w:val="2"/>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107</w:t>
            </w:r>
          </w:p>
        </w:tc>
        <w:tc>
          <w:tcPr>
            <w:tcW w:w="778" w:type="pct"/>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27.7</w:t>
            </w:r>
          </w:p>
        </w:tc>
      </w:tr>
      <w:tr w:rsidR="00EA0496" w:rsidRPr="00EA0496" w:rsidTr="00EA0496">
        <w:trPr>
          <w:gridAfter w:val="1"/>
          <w:wAfter w:w="13" w:type="pct"/>
          <w:trHeight w:val="187"/>
        </w:trPr>
        <w:tc>
          <w:tcPr>
            <w:tcW w:w="3506" w:type="pct"/>
          </w:tcPr>
          <w:p w:rsidR="00EA0496" w:rsidRPr="00EA0496" w:rsidRDefault="00EA0496" w:rsidP="00EA0496">
            <w:pPr>
              <w:spacing w:line="240" w:lineRule="auto"/>
              <w:ind w:firstLine="0"/>
              <w:jc w:val="left"/>
              <w:rPr>
                <w:rFonts w:cs="Times New Roman"/>
                <w:sz w:val="20"/>
                <w:szCs w:val="20"/>
              </w:rPr>
            </w:pPr>
            <w:r w:rsidRPr="00EA0496">
              <w:rPr>
                <w:rFonts w:cs="Times New Roman"/>
                <w:sz w:val="20"/>
                <w:szCs w:val="20"/>
              </w:rPr>
              <w:t xml:space="preserve">     6-10 yıldır</w:t>
            </w:r>
          </w:p>
        </w:tc>
        <w:tc>
          <w:tcPr>
            <w:tcW w:w="703" w:type="pct"/>
            <w:gridSpan w:val="2"/>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82</w:t>
            </w:r>
          </w:p>
        </w:tc>
        <w:tc>
          <w:tcPr>
            <w:tcW w:w="778" w:type="pct"/>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21.3</w:t>
            </w:r>
          </w:p>
        </w:tc>
      </w:tr>
      <w:tr w:rsidR="00EA0496" w:rsidRPr="00EA0496" w:rsidTr="00EA0496">
        <w:trPr>
          <w:gridAfter w:val="1"/>
          <w:wAfter w:w="13" w:type="pct"/>
          <w:trHeight w:val="187"/>
        </w:trPr>
        <w:tc>
          <w:tcPr>
            <w:tcW w:w="3506" w:type="pct"/>
          </w:tcPr>
          <w:p w:rsidR="00EA0496" w:rsidRPr="00EA0496" w:rsidRDefault="00EA0496" w:rsidP="00EA0496">
            <w:pPr>
              <w:spacing w:line="240" w:lineRule="auto"/>
              <w:ind w:firstLine="0"/>
              <w:jc w:val="left"/>
              <w:rPr>
                <w:rFonts w:cs="Times New Roman"/>
                <w:sz w:val="20"/>
                <w:szCs w:val="20"/>
              </w:rPr>
            </w:pPr>
            <w:r w:rsidRPr="00EA0496">
              <w:rPr>
                <w:rFonts w:cs="Times New Roman"/>
                <w:sz w:val="20"/>
                <w:szCs w:val="20"/>
              </w:rPr>
              <w:t xml:space="preserve">     11-15 yıldır</w:t>
            </w:r>
          </w:p>
        </w:tc>
        <w:tc>
          <w:tcPr>
            <w:tcW w:w="703" w:type="pct"/>
            <w:gridSpan w:val="2"/>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48</w:t>
            </w:r>
          </w:p>
        </w:tc>
        <w:tc>
          <w:tcPr>
            <w:tcW w:w="778" w:type="pct"/>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12.4</w:t>
            </w:r>
          </w:p>
        </w:tc>
      </w:tr>
      <w:tr w:rsidR="00EA0496" w:rsidRPr="00EA0496" w:rsidTr="00EA0496">
        <w:trPr>
          <w:gridAfter w:val="1"/>
          <w:wAfter w:w="13" w:type="pct"/>
          <w:trHeight w:val="187"/>
        </w:trPr>
        <w:tc>
          <w:tcPr>
            <w:tcW w:w="3506" w:type="pct"/>
          </w:tcPr>
          <w:p w:rsidR="00EA0496" w:rsidRPr="00EA0496" w:rsidRDefault="00EA0496" w:rsidP="00EA0496">
            <w:pPr>
              <w:spacing w:line="240" w:lineRule="auto"/>
              <w:ind w:firstLine="0"/>
              <w:jc w:val="left"/>
              <w:rPr>
                <w:rFonts w:cs="Times New Roman"/>
                <w:sz w:val="20"/>
                <w:szCs w:val="20"/>
              </w:rPr>
            </w:pPr>
            <w:r w:rsidRPr="00EA0496">
              <w:rPr>
                <w:rFonts w:cs="Times New Roman"/>
                <w:sz w:val="20"/>
                <w:szCs w:val="20"/>
              </w:rPr>
              <w:t xml:space="preserve">     15 yıl ve üstü</w:t>
            </w:r>
          </w:p>
        </w:tc>
        <w:tc>
          <w:tcPr>
            <w:tcW w:w="703" w:type="pct"/>
            <w:gridSpan w:val="2"/>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104</w:t>
            </w:r>
          </w:p>
        </w:tc>
        <w:tc>
          <w:tcPr>
            <w:tcW w:w="778" w:type="pct"/>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26.9</w:t>
            </w:r>
          </w:p>
        </w:tc>
      </w:tr>
      <w:tr w:rsidR="00EA0496" w:rsidRPr="00EA0496" w:rsidTr="00EA0496">
        <w:trPr>
          <w:gridAfter w:val="1"/>
          <w:wAfter w:w="13" w:type="pct"/>
          <w:trHeight w:val="187"/>
        </w:trPr>
        <w:tc>
          <w:tcPr>
            <w:tcW w:w="3506" w:type="pct"/>
          </w:tcPr>
          <w:p w:rsidR="00EA0496" w:rsidRPr="00EA0496" w:rsidRDefault="00EA0496" w:rsidP="00EA0496">
            <w:pPr>
              <w:spacing w:line="240" w:lineRule="auto"/>
              <w:ind w:firstLine="0"/>
              <w:jc w:val="left"/>
              <w:rPr>
                <w:rFonts w:cs="Times New Roman"/>
                <w:b/>
                <w:sz w:val="20"/>
                <w:szCs w:val="20"/>
              </w:rPr>
            </w:pPr>
            <w:r w:rsidRPr="00EA0496">
              <w:rPr>
                <w:rFonts w:cs="Times New Roman"/>
                <w:b/>
                <w:sz w:val="20"/>
                <w:szCs w:val="20"/>
              </w:rPr>
              <w:t>Çalışılan Klinik</w:t>
            </w:r>
          </w:p>
        </w:tc>
        <w:tc>
          <w:tcPr>
            <w:tcW w:w="703" w:type="pct"/>
            <w:gridSpan w:val="2"/>
          </w:tcPr>
          <w:p w:rsidR="00EA0496" w:rsidRPr="00EA0496" w:rsidRDefault="00EA0496" w:rsidP="00EA0496">
            <w:pPr>
              <w:spacing w:line="240" w:lineRule="auto"/>
              <w:ind w:firstLine="0"/>
              <w:jc w:val="center"/>
              <w:rPr>
                <w:rFonts w:cs="Times New Roman"/>
                <w:sz w:val="20"/>
                <w:szCs w:val="20"/>
              </w:rPr>
            </w:pPr>
          </w:p>
        </w:tc>
        <w:tc>
          <w:tcPr>
            <w:tcW w:w="778" w:type="pct"/>
          </w:tcPr>
          <w:p w:rsidR="00EA0496" w:rsidRPr="00EA0496" w:rsidRDefault="00EA0496" w:rsidP="00EA0496">
            <w:pPr>
              <w:spacing w:line="240" w:lineRule="auto"/>
              <w:ind w:firstLine="0"/>
              <w:jc w:val="center"/>
              <w:rPr>
                <w:rFonts w:cs="Times New Roman"/>
                <w:sz w:val="20"/>
                <w:szCs w:val="20"/>
              </w:rPr>
            </w:pPr>
          </w:p>
        </w:tc>
      </w:tr>
      <w:tr w:rsidR="00EA0496" w:rsidRPr="00EA0496" w:rsidTr="00EA0496">
        <w:trPr>
          <w:gridAfter w:val="1"/>
          <w:wAfter w:w="13" w:type="pct"/>
          <w:trHeight w:val="187"/>
        </w:trPr>
        <w:tc>
          <w:tcPr>
            <w:tcW w:w="3506" w:type="pct"/>
          </w:tcPr>
          <w:p w:rsidR="00EA0496" w:rsidRPr="00EA0496" w:rsidRDefault="00EA0496" w:rsidP="00EA0496">
            <w:pPr>
              <w:spacing w:line="240" w:lineRule="auto"/>
              <w:ind w:firstLine="0"/>
              <w:jc w:val="left"/>
              <w:rPr>
                <w:rFonts w:cs="Times New Roman"/>
                <w:sz w:val="20"/>
                <w:szCs w:val="20"/>
              </w:rPr>
            </w:pPr>
            <w:r w:rsidRPr="00EA0496">
              <w:rPr>
                <w:rFonts w:cs="Times New Roman"/>
                <w:sz w:val="20"/>
                <w:szCs w:val="20"/>
              </w:rPr>
              <w:t xml:space="preserve">     </w:t>
            </w:r>
            <w:proofErr w:type="gramStart"/>
            <w:r w:rsidRPr="00EA0496">
              <w:rPr>
                <w:rFonts w:cs="Times New Roman"/>
                <w:sz w:val="20"/>
                <w:szCs w:val="20"/>
              </w:rPr>
              <w:t>Dahili</w:t>
            </w:r>
            <w:proofErr w:type="gramEnd"/>
            <w:r w:rsidRPr="00EA0496">
              <w:rPr>
                <w:rFonts w:cs="Times New Roman"/>
                <w:sz w:val="20"/>
                <w:szCs w:val="20"/>
              </w:rPr>
              <w:t xml:space="preserve"> Birimler</w:t>
            </w:r>
          </w:p>
        </w:tc>
        <w:tc>
          <w:tcPr>
            <w:tcW w:w="703" w:type="pct"/>
            <w:gridSpan w:val="2"/>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90</w:t>
            </w:r>
          </w:p>
        </w:tc>
        <w:tc>
          <w:tcPr>
            <w:tcW w:w="778" w:type="pct"/>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23.3</w:t>
            </w:r>
          </w:p>
        </w:tc>
      </w:tr>
      <w:tr w:rsidR="00EA0496" w:rsidRPr="00EA0496" w:rsidTr="00EA0496">
        <w:trPr>
          <w:gridAfter w:val="1"/>
          <w:wAfter w:w="13" w:type="pct"/>
          <w:trHeight w:val="187"/>
        </w:trPr>
        <w:tc>
          <w:tcPr>
            <w:tcW w:w="3506" w:type="pct"/>
          </w:tcPr>
          <w:p w:rsidR="00EA0496" w:rsidRPr="00EA0496" w:rsidRDefault="00EA0496" w:rsidP="00EA0496">
            <w:pPr>
              <w:spacing w:line="240" w:lineRule="auto"/>
              <w:ind w:firstLine="0"/>
              <w:jc w:val="left"/>
              <w:rPr>
                <w:rFonts w:cs="Times New Roman"/>
                <w:sz w:val="20"/>
                <w:szCs w:val="20"/>
              </w:rPr>
            </w:pPr>
            <w:r w:rsidRPr="00EA0496">
              <w:rPr>
                <w:rFonts w:cs="Times New Roman"/>
                <w:sz w:val="20"/>
                <w:szCs w:val="20"/>
              </w:rPr>
              <w:t xml:space="preserve">     Cerrahi Birimler</w:t>
            </w:r>
          </w:p>
        </w:tc>
        <w:tc>
          <w:tcPr>
            <w:tcW w:w="703" w:type="pct"/>
            <w:gridSpan w:val="2"/>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142</w:t>
            </w:r>
          </w:p>
        </w:tc>
        <w:tc>
          <w:tcPr>
            <w:tcW w:w="778" w:type="pct"/>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36.8</w:t>
            </w:r>
          </w:p>
        </w:tc>
      </w:tr>
      <w:tr w:rsidR="00EA0496" w:rsidRPr="00EA0496" w:rsidTr="00EA0496">
        <w:trPr>
          <w:gridAfter w:val="1"/>
          <w:wAfter w:w="13" w:type="pct"/>
          <w:trHeight w:val="187"/>
        </w:trPr>
        <w:tc>
          <w:tcPr>
            <w:tcW w:w="3506" w:type="pct"/>
          </w:tcPr>
          <w:p w:rsidR="00EA0496" w:rsidRPr="00EA0496" w:rsidRDefault="00EA0496" w:rsidP="00EA0496">
            <w:pPr>
              <w:spacing w:line="240" w:lineRule="auto"/>
              <w:ind w:firstLine="0"/>
              <w:jc w:val="left"/>
              <w:rPr>
                <w:rFonts w:cs="Times New Roman"/>
                <w:sz w:val="20"/>
                <w:szCs w:val="20"/>
              </w:rPr>
            </w:pPr>
            <w:r w:rsidRPr="00EA0496">
              <w:rPr>
                <w:rFonts w:cs="Times New Roman"/>
                <w:sz w:val="20"/>
                <w:szCs w:val="20"/>
              </w:rPr>
              <w:t xml:space="preserve">     Yoğun Bakım Klinikleri</w:t>
            </w:r>
          </w:p>
        </w:tc>
        <w:tc>
          <w:tcPr>
            <w:tcW w:w="703" w:type="pct"/>
            <w:gridSpan w:val="2"/>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154</w:t>
            </w:r>
          </w:p>
        </w:tc>
        <w:tc>
          <w:tcPr>
            <w:tcW w:w="778" w:type="pct"/>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39.9</w:t>
            </w:r>
          </w:p>
        </w:tc>
      </w:tr>
      <w:tr w:rsidR="00EA0496" w:rsidRPr="00EA0496" w:rsidTr="00EA0496">
        <w:trPr>
          <w:gridAfter w:val="1"/>
          <w:wAfter w:w="13" w:type="pct"/>
          <w:trHeight w:val="187"/>
        </w:trPr>
        <w:tc>
          <w:tcPr>
            <w:tcW w:w="3506" w:type="pct"/>
          </w:tcPr>
          <w:p w:rsidR="00EA0496" w:rsidRPr="00EA0496" w:rsidRDefault="00EA0496" w:rsidP="00EA0496">
            <w:pPr>
              <w:spacing w:line="240" w:lineRule="auto"/>
              <w:ind w:firstLine="0"/>
              <w:jc w:val="left"/>
              <w:rPr>
                <w:rFonts w:cs="Times New Roman"/>
                <w:b/>
                <w:sz w:val="20"/>
                <w:szCs w:val="20"/>
              </w:rPr>
            </w:pPr>
            <w:r w:rsidRPr="00EA0496">
              <w:rPr>
                <w:rFonts w:cs="Times New Roman"/>
                <w:b/>
                <w:sz w:val="20"/>
                <w:szCs w:val="20"/>
              </w:rPr>
              <w:t>Klinikteki Pozisyon</w:t>
            </w:r>
          </w:p>
        </w:tc>
        <w:tc>
          <w:tcPr>
            <w:tcW w:w="703" w:type="pct"/>
            <w:gridSpan w:val="2"/>
          </w:tcPr>
          <w:p w:rsidR="00EA0496" w:rsidRPr="00EA0496" w:rsidRDefault="00EA0496" w:rsidP="00EA0496">
            <w:pPr>
              <w:spacing w:line="240" w:lineRule="auto"/>
              <w:ind w:firstLine="0"/>
              <w:jc w:val="center"/>
              <w:rPr>
                <w:rFonts w:cs="Times New Roman"/>
                <w:sz w:val="20"/>
                <w:szCs w:val="20"/>
              </w:rPr>
            </w:pPr>
          </w:p>
        </w:tc>
        <w:tc>
          <w:tcPr>
            <w:tcW w:w="778" w:type="pct"/>
          </w:tcPr>
          <w:p w:rsidR="00EA0496" w:rsidRPr="00EA0496" w:rsidRDefault="00EA0496" w:rsidP="00EA0496">
            <w:pPr>
              <w:spacing w:line="240" w:lineRule="auto"/>
              <w:ind w:firstLine="0"/>
              <w:jc w:val="center"/>
              <w:rPr>
                <w:rFonts w:cs="Times New Roman"/>
                <w:sz w:val="20"/>
                <w:szCs w:val="20"/>
              </w:rPr>
            </w:pPr>
          </w:p>
        </w:tc>
      </w:tr>
      <w:tr w:rsidR="00EA0496" w:rsidRPr="00EA0496" w:rsidTr="00EA0496">
        <w:trPr>
          <w:gridAfter w:val="1"/>
          <w:wAfter w:w="13" w:type="pct"/>
          <w:trHeight w:val="187"/>
        </w:trPr>
        <w:tc>
          <w:tcPr>
            <w:tcW w:w="3506" w:type="pct"/>
          </w:tcPr>
          <w:p w:rsidR="00EA0496" w:rsidRPr="00EA0496" w:rsidRDefault="00EA0496" w:rsidP="00EA0496">
            <w:pPr>
              <w:spacing w:line="240" w:lineRule="auto"/>
              <w:ind w:firstLine="0"/>
              <w:jc w:val="left"/>
              <w:rPr>
                <w:rFonts w:cs="Times New Roman"/>
                <w:sz w:val="20"/>
                <w:szCs w:val="20"/>
              </w:rPr>
            </w:pPr>
            <w:r w:rsidRPr="00EA0496">
              <w:rPr>
                <w:rFonts w:cs="Times New Roman"/>
                <w:sz w:val="20"/>
                <w:szCs w:val="20"/>
              </w:rPr>
              <w:t xml:space="preserve">     Klinik sorumlu hemşiresi</w:t>
            </w:r>
          </w:p>
        </w:tc>
        <w:tc>
          <w:tcPr>
            <w:tcW w:w="703" w:type="pct"/>
            <w:gridSpan w:val="2"/>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44</w:t>
            </w:r>
          </w:p>
        </w:tc>
        <w:tc>
          <w:tcPr>
            <w:tcW w:w="778" w:type="pct"/>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11.4</w:t>
            </w:r>
          </w:p>
        </w:tc>
      </w:tr>
      <w:tr w:rsidR="00EA0496" w:rsidRPr="00EA0496" w:rsidTr="00EA0496">
        <w:trPr>
          <w:gridAfter w:val="1"/>
          <w:wAfter w:w="13" w:type="pct"/>
          <w:trHeight w:val="187"/>
        </w:trPr>
        <w:tc>
          <w:tcPr>
            <w:tcW w:w="3506" w:type="pct"/>
          </w:tcPr>
          <w:p w:rsidR="00EA0496" w:rsidRPr="00EA0496" w:rsidRDefault="00EA0496" w:rsidP="00EA0496">
            <w:pPr>
              <w:spacing w:line="240" w:lineRule="auto"/>
              <w:ind w:firstLine="0"/>
              <w:jc w:val="left"/>
              <w:rPr>
                <w:rFonts w:cs="Times New Roman"/>
                <w:sz w:val="20"/>
                <w:szCs w:val="20"/>
              </w:rPr>
            </w:pPr>
            <w:r w:rsidRPr="00EA0496">
              <w:rPr>
                <w:rFonts w:cs="Times New Roman"/>
                <w:sz w:val="20"/>
                <w:szCs w:val="20"/>
              </w:rPr>
              <w:t xml:space="preserve">     Klinik hemşiresi</w:t>
            </w:r>
          </w:p>
        </w:tc>
        <w:tc>
          <w:tcPr>
            <w:tcW w:w="703" w:type="pct"/>
            <w:gridSpan w:val="2"/>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342</w:t>
            </w:r>
          </w:p>
        </w:tc>
        <w:tc>
          <w:tcPr>
            <w:tcW w:w="778" w:type="pct"/>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88.6</w:t>
            </w:r>
          </w:p>
        </w:tc>
      </w:tr>
      <w:tr w:rsidR="00EA0496" w:rsidRPr="00EA0496" w:rsidTr="00EA0496">
        <w:trPr>
          <w:trHeight w:val="92"/>
        </w:trPr>
        <w:tc>
          <w:tcPr>
            <w:tcW w:w="3506" w:type="pct"/>
          </w:tcPr>
          <w:p w:rsidR="00EA0496" w:rsidRPr="00EA0496" w:rsidRDefault="00EA0496" w:rsidP="00EA0496">
            <w:pPr>
              <w:spacing w:line="240" w:lineRule="auto"/>
              <w:ind w:firstLine="0"/>
              <w:jc w:val="left"/>
              <w:rPr>
                <w:rFonts w:cs="Times New Roman"/>
                <w:b/>
                <w:sz w:val="20"/>
                <w:szCs w:val="20"/>
              </w:rPr>
            </w:pPr>
            <w:r w:rsidRPr="00EA0496">
              <w:rPr>
                <w:rFonts w:cs="Times New Roman"/>
                <w:b/>
                <w:sz w:val="20"/>
                <w:szCs w:val="20"/>
              </w:rPr>
              <w:t>Hemşire Başına Düşen Hasta Sayısı (gündüz)</w:t>
            </w:r>
          </w:p>
        </w:tc>
        <w:tc>
          <w:tcPr>
            <w:tcW w:w="683" w:type="pct"/>
          </w:tcPr>
          <w:p w:rsidR="00EA0496" w:rsidRPr="00EA0496" w:rsidRDefault="00EA0496" w:rsidP="00EA0496">
            <w:pPr>
              <w:spacing w:line="240" w:lineRule="auto"/>
              <w:ind w:firstLine="0"/>
              <w:jc w:val="left"/>
              <w:rPr>
                <w:rFonts w:cs="Times New Roman"/>
                <w:b/>
                <w:sz w:val="20"/>
                <w:szCs w:val="20"/>
              </w:rPr>
            </w:pPr>
          </w:p>
        </w:tc>
        <w:tc>
          <w:tcPr>
            <w:tcW w:w="811" w:type="pct"/>
            <w:gridSpan w:val="3"/>
          </w:tcPr>
          <w:p w:rsidR="00EA0496" w:rsidRPr="00EA0496" w:rsidRDefault="00EA0496" w:rsidP="00EA0496">
            <w:pPr>
              <w:spacing w:line="240" w:lineRule="auto"/>
              <w:ind w:firstLine="0"/>
              <w:jc w:val="center"/>
              <w:rPr>
                <w:rFonts w:cs="Times New Roman"/>
                <w:sz w:val="20"/>
                <w:szCs w:val="20"/>
              </w:rPr>
            </w:pPr>
          </w:p>
        </w:tc>
      </w:tr>
      <w:tr w:rsidR="00EA0496" w:rsidRPr="00EA0496" w:rsidTr="00EA0496">
        <w:trPr>
          <w:trHeight w:val="92"/>
        </w:trPr>
        <w:tc>
          <w:tcPr>
            <w:tcW w:w="3506" w:type="pct"/>
          </w:tcPr>
          <w:p w:rsidR="00EA0496" w:rsidRPr="00EA0496" w:rsidRDefault="00EA0496" w:rsidP="00EA0496">
            <w:pPr>
              <w:spacing w:line="240" w:lineRule="auto"/>
              <w:ind w:firstLine="0"/>
              <w:jc w:val="left"/>
              <w:rPr>
                <w:rFonts w:cs="Times New Roman"/>
                <w:sz w:val="20"/>
                <w:szCs w:val="20"/>
              </w:rPr>
            </w:pPr>
            <w:r w:rsidRPr="00EA0496">
              <w:rPr>
                <w:rFonts w:cs="Times New Roman"/>
                <w:sz w:val="20"/>
                <w:szCs w:val="20"/>
              </w:rPr>
              <w:t xml:space="preserve">     1-5</w:t>
            </w:r>
          </w:p>
        </w:tc>
        <w:tc>
          <w:tcPr>
            <w:tcW w:w="683" w:type="pct"/>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183</w:t>
            </w:r>
          </w:p>
        </w:tc>
        <w:tc>
          <w:tcPr>
            <w:tcW w:w="811" w:type="pct"/>
            <w:gridSpan w:val="3"/>
          </w:tcPr>
          <w:p w:rsidR="00EA0496" w:rsidRPr="00EA0496" w:rsidRDefault="00EA0496" w:rsidP="00EA0496">
            <w:pPr>
              <w:spacing w:line="240" w:lineRule="auto"/>
              <w:ind w:firstLine="0"/>
              <w:jc w:val="center"/>
              <w:rPr>
                <w:rFonts w:eastAsia="Times New Roman" w:cs="Times New Roman"/>
                <w:color w:val="000000"/>
                <w:sz w:val="20"/>
                <w:szCs w:val="20"/>
                <w:lang w:eastAsia="tr-TR"/>
              </w:rPr>
            </w:pPr>
            <w:r w:rsidRPr="00EA0496">
              <w:rPr>
                <w:rFonts w:cs="Times New Roman"/>
                <w:sz w:val="20"/>
                <w:szCs w:val="20"/>
              </w:rPr>
              <w:t>47.4</w:t>
            </w:r>
          </w:p>
        </w:tc>
      </w:tr>
      <w:tr w:rsidR="00EA0496" w:rsidRPr="00EA0496" w:rsidTr="00EA0496">
        <w:trPr>
          <w:trHeight w:val="92"/>
        </w:trPr>
        <w:tc>
          <w:tcPr>
            <w:tcW w:w="3506" w:type="pct"/>
          </w:tcPr>
          <w:p w:rsidR="00EA0496" w:rsidRPr="00EA0496" w:rsidRDefault="00EA0496" w:rsidP="00EA0496">
            <w:pPr>
              <w:spacing w:line="240" w:lineRule="auto"/>
              <w:ind w:firstLine="0"/>
              <w:jc w:val="left"/>
              <w:rPr>
                <w:rFonts w:cs="Times New Roman"/>
                <w:sz w:val="20"/>
                <w:szCs w:val="20"/>
              </w:rPr>
            </w:pPr>
            <w:r w:rsidRPr="00EA0496">
              <w:rPr>
                <w:rFonts w:cs="Times New Roman"/>
                <w:sz w:val="20"/>
                <w:szCs w:val="20"/>
              </w:rPr>
              <w:t xml:space="preserve">     6-10</w:t>
            </w:r>
          </w:p>
        </w:tc>
        <w:tc>
          <w:tcPr>
            <w:tcW w:w="683" w:type="pct"/>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142</w:t>
            </w:r>
          </w:p>
        </w:tc>
        <w:tc>
          <w:tcPr>
            <w:tcW w:w="811" w:type="pct"/>
            <w:gridSpan w:val="3"/>
          </w:tcPr>
          <w:p w:rsidR="00EA0496" w:rsidRPr="00EA0496" w:rsidRDefault="00EA0496" w:rsidP="00EA0496">
            <w:pPr>
              <w:spacing w:line="240" w:lineRule="auto"/>
              <w:ind w:firstLine="0"/>
              <w:jc w:val="center"/>
              <w:rPr>
                <w:rFonts w:eastAsia="Times New Roman" w:cs="Times New Roman"/>
                <w:color w:val="000000"/>
                <w:sz w:val="20"/>
                <w:szCs w:val="20"/>
                <w:lang w:eastAsia="tr-TR"/>
              </w:rPr>
            </w:pPr>
            <w:r w:rsidRPr="00EA0496">
              <w:rPr>
                <w:rFonts w:cs="Times New Roman"/>
                <w:sz w:val="20"/>
                <w:szCs w:val="20"/>
              </w:rPr>
              <w:t>36.8</w:t>
            </w:r>
          </w:p>
        </w:tc>
      </w:tr>
      <w:tr w:rsidR="00EA0496" w:rsidRPr="00EA0496" w:rsidTr="00EA0496">
        <w:trPr>
          <w:trHeight w:val="92"/>
        </w:trPr>
        <w:tc>
          <w:tcPr>
            <w:tcW w:w="3506" w:type="pct"/>
          </w:tcPr>
          <w:p w:rsidR="00EA0496" w:rsidRPr="00EA0496" w:rsidRDefault="00EA0496" w:rsidP="00EA0496">
            <w:pPr>
              <w:spacing w:line="240" w:lineRule="auto"/>
              <w:ind w:firstLine="0"/>
              <w:jc w:val="left"/>
              <w:rPr>
                <w:rFonts w:cs="Times New Roman"/>
                <w:sz w:val="20"/>
                <w:szCs w:val="20"/>
              </w:rPr>
            </w:pPr>
            <w:r w:rsidRPr="00EA0496">
              <w:rPr>
                <w:rFonts w:cs="Times New Roman"/>
                <w:sz w:val="20"/>
                <w:szCs w:val="20"/>
              </w:rPr>
              <w:t xml:space="preserve">     11 ve üstü</w:t>
            </w:r>
          </w:p>
        </w:tc>
        <w:tc>
          <w:tcPr>
            <w:tcW w:w="683" w:type="pct"/>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61</w:t>
            </w:r>
          </w:p>
        </w:tc>
        <w:tc>
          <w:tcPr>
            <w:tcW w:w="811" w:type="pct"/>
            <w:gridSpan w:val="3"/>
          </w:tcPr>
          <w:p w:rsidR="00EA0496" w:rsidRPr="00EA0496" w:rsidRDefault="00EA0496" w:rsidP="00EA0496">
            <w:pPr>
              <w:spacing w:line="240" w:lineRule="auto"/>
              <w:ind w:firstLine="0"/>
              <w:jc w:val="center"/>
              <w:rPr>
                <w:rFonts w:eastAsia="Times New Roman" w:cs="Times New Roman"/>
                <w:color w:val="000000"/>
                <w:sz w:val="20"/>
                <w:szCs w:val="20"/>
                <w:lang w:eastAsia="tr-TR"/>
              </w:rPr>
            </w:pPr>
            <w:r w:rsidRPr="00EA0496">
              <w:rPr>
                <w:rFonts w:cs="Times New Roman"/>
                <w:sz w:val="20"/>
                <w:szCs w:val="20"/>
              </w:rPr>
              <w:t>15.8</w:t>
            </w:r>
          </w:p>
        </w:tc>
      </w:tr>
      <w:tr w:rsidR="00EA0496" w:rsidRPr="00EA0496" w:rsidTr="00EA0496">
        <w:trPr>
          <w:trHeight w:val="137"/>
        </w:trPr>
        <w:tc>
          <w:tcPr>
            <w:tcW w:w="3506" w:type="pct"/>
          </w:tcPr>
          <w:p w:rsidR="00EA0496" w:rsidRPr="00EA0496" w:rsidRDefault="00EA0496" w:rsidP="00EA0496">
            <w:pPr>
              <w:spacing w:line="240" w:lineRule="auto"/>
              <w:ind w:firstLine="0"/>
              <w:jc w:val="left"/>
              <w:rPr>
                <w:rFonts w:cs="Times New Roman"/>
                <w:b/>
                <w:sz w:val="20"/>
                <w:szCs w:val="20"/>
              </w:rPr>
            </w:pPr>
            <w:r w:rsidRPr="00EA0496">
              <w:rPr>
                <w:rFonts w:cs="Times New Roman"/>
                <w:b/>
                <w:sz w:val="20"/>
                <w:szCs w:val="20"/>
              </w:rPr>
              <w:t>Hemşire Başına Düşen Hasta Sayısı (gece)</w:t>
            </w:r>
          </w:p>
        </w:tc>
        <w:tc>
          <w:tcPr>
            <w:tcW w:w="683" w:type="pct"/>
          </w:tcPr>
          <w:p w:rsidR="00EA0496" w:rsidRPr="00EA0496" w:rsidRDefault="00EA0496" w:rsidP="00EA0496">
            <w:pPr>
              <w:spacing w:line="240" w:lineRule="auto"/>
              <w:ind w:firstLine="0"/>
              <w:jc w:val="left"/>
              <w:rPr>
                <w:rFonts w:cs="Times New Roman"/>
                <w:b/>
                <w:sz w:val="20"/>
                <w:szCs w:val="20"/>
              </w:rPr>
            </w:pPr>
          </w:p>
        </w:tc>
        <w:tc>
          <w:tcPr>
            <w:tcW w:w="811" w:type="pct"/>
            <w:gridSpan w:val="3"/>
          </w:tcPr>
          <w:p w:rsidR="00EA0496" w:rsidRPr="00EA0496" w:rsidRDefault="00EA0496" w:rsidP="00EA0496">
            <w:pPr>
              <w:spacing w:line="240" w:lineRule="auto"/>
              <w:ind w:firstLine="0"/>
              <w:jc w:val="center"/>
              <w:rPr>
                <w:rFonts w:cs="Times New Roman"/>
                <w:sz w:val="20"/>
                <w:szCs w:val="20"/>
              </w:rPr>
            </w:pPr>
          </w:p>
        </w:tc>
      </w:tr>
      <w:tr w:rsidR="00EA0496" w:rsidRPr="00EA0496" w:rsidTr="00EA0496">
        <w:trPr>
          <w:trHeight w:val="92"/>
        </w:trPr>
        <w:tc>
          <w:tcPr>
            <w:tcW w:w="3506" w:type="pct"/>
          </w:tcPr>
          <w:p w:rsidR="00EA0496" w:rsidRPr="00EA0496" w:rsidRDefault="00EA0496" w:rsidP="00EA0496">
            <w:pPr>
              <w:spacing w:line="240" w:lineRule="auto"/>
              <w:ind w:firstLine="0"/>
              <w:jc w:val="left"/>
              <w:rPr>
                <w:rFonts w:cs="Times New Roman"/>
                <w:sz w:val="20"/>
                <w:szCs w:val="20"/>
              </w:rPr>
            </w:pPr>
            <w:r w:rsidRPr="00EA0496">
              <w:rPr>
                <w:rFonts w:cs="Times New Roman"/>
                <w:sz w:val="20"/>
                <w:szCs w:val="20"/>
              </w:rPr>
              <w:t xml:space="preserve">     1-5</w:t>
            </w:r>
          </w:p>
        </w:tc>
        <w:tc>
          <w:tcPr>
            <w:tcW w:w="683" w:type="pct"/>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149</w:t>
            </w:r>
          </w:p>
        </w:tc>
        <w:tc>
          <w:tcPr>
            <w:tcW w:w="811" w:type="pct"/>
            <w:gridSpan w:val="3"/>
          </w:tcPr>
          <w:p w:rsidR="00EA0496" w:rsidRPr="00EA0496" w:rsidRDefault="00EA0496" w:rsidP="00EA0496">
            <w:pPr>
              <w:spacing w:line="240" w:lineRule="auto"/>
              <w:ind w:firstLine="0"/>
              <w:jc w:val="center"/>
              <w:rPr>
                <w:rFonts w:eastAsia="Times New Roman" w:cs="Times New Roman"/>
                <w:color w:val="000000"/>
                <w:sz w:val="20"/>
                <w:szCs w:val="20"/>
                <w:lang w:eastAsia="tr-TR"/>
              </w:rPr>
            </w:pPr>
            <w:r w:rsidRPr="00EA0496">
              <w:rPr>
                <w:rFonts w:cs="Times New Roman"/>
                <w:sz w:val="20"/>
                <w:szCs w:val="20"/>
              </w:rPr>
              <w:t>38.6</w:t>
            </w:r>
          </w:p>
        </w:tc>
      </w:tr>
      <w:tr w:rsidR="00EA0496" w:rsidRPr="00EA0496" w:rsidTr="00EA0496">
        <w:trPr>
          <w:trHeight w:val="92"/>
        </w:trPr>
        <w:tc>
          <w:tcPr>
            <w:tcW w:w="3506" w:type="pct"/>
          </w:tcPr>
          <w:p w:rsidR="00EA0496" w:rsidRPr="00EA0496" w:rsidRDefault="00EA0496" w:rsidP="00EA0496">
            <w:pPr>
              <w:spacing w:line="240" w:lineRule="auto"/>
              <w:ind w:firstLine="0"/>
              <w:jc w:val="left"/>
              <w:rPr>
                <w:rFonts w:cs="Times New Roman"/>
                <w:sz w:val="20"/>
                <w:szCs w:val="20"/>
              </w:rPr>
            </w:pPr>
            <w:r w:rsidRPr="00EA0496">
              <w:rPr>
                <w:rFonts w:cs="Times New Roman"/>
                <w:sz w:val="20"/>
                <w:szCs w:val="20"/>
              </w:rPr>
              <w:t xml:space="preserve">     6-10</w:t>
            </w:r>
          </w:p>
        </w:tc>
        <w:tc>
          <w:tcPr>
            <w:tcW w:w="683" w:type="pct"/>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20</w:t>
            </w:r>
          </w:p>
        </w:tc>
        <w:tc>
          <w:tcPr>
            <w:tcW w:w="811" w:type="pct"/>
            <w:gridSpan w:val="3"/>
          </w:tcPr>
          <w:p w:rsidR="00EA0496" w:rsidRPr="00EA0496" w:rsidRDefault="00EA0496" w:rsidP="00EA0496">
            <w:pPr>
              <w:spacing w:line="240" w:lineRule="auto"/>
              <w:ind w:firstLine="0"/>
              <w:jc w:val="center"/>
              <w:rPr>
                <w:rFonts w:eastAsia="Times New Roman" w:cs="Times New Roman"/>
                <w:color w:val="000000"/>
                <w:sz w:val="20"/>
                <w:szCs w:val="20"/>
                <w:lang w:eastAsia="tr-TR"/>
              </w:rPr>
            </w:pPr>
            <w:r w:rsidRPr="00EA0496">
              <w:rPr>
                <w:rFonts w:cs="Times New Roman"/>
                <w:sz w:val="20"/>
                <w:szCs w:val="20"/>
              </w:rPr>
              <w:t>5.2</w:t>
            </w:r>
          </w:p>
        </w:tc>
      </w:tr>
      <w:tr w:rsidR="00EA0496" w:rsidRPr="00EA0496" w:rsidTr="00EA0496">
        <w:trPr>
          <w:trHeight w:val="92"/>
        </w:trPr>
        <w:tc>
          <w:tcPr>
            <w:tcW w:w="3506" w:type="pct"/>
          </w:tcPr>
          <w:p w:rsidR="00EA0496" w:rsidRPr="00EA0496" w:rsidRDefault="00EA0496" w:rsidP="00EA0496">
            <w:pPr>
              <w:spacing w:line="240" w:lineRule="auto"/>
              <w:ind w:firstLine="0"/>
              <w:jc w:val="left"/>
              <w:rPr>
                <w:rFonts w:cs="Times New Roman"/>
                <w:sz w:val="20"/>
                <w:szCs w:val="20"/>
              </w:rPr>
            </w:pPr>
            <w:r w:rsidRPr="00EA0496">
              <w:rPr>
                <w:rFonts w:cs="Times New Roman"/>
                <w:sz w:val="20"/>
                <w:szCs w:val="20"/>
              </w:rPr>
              <w:t xml:space="preserve">     11-20</w:t>
            </w:r>
          </w:p>
        </w:tc>
        <w:tc>
          <w:tcPr>
            <w:tcW w:w="683" w:type="pct"/>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166</w:t>
            </w:r>
          </w:p>
        </w:tc>
        <w:tc>
          <w:tcPr>
            <w:tcW w:w="811" w:type="pct"/>
            <w:gridSpan w:val="3"/>
          </w:tcPr>
          <w:p w:rsidR="00EA0496" w:rsidRPr="00EA0496" w:rsidRDefault="00EA0496" w:rsidP="00EA0496">
            <w:pPr>
              <w:spacing w:line="240" w:lineRule="auto"/>
              <w:ind w:firstLine="0"/>
              <w:jc w:val="center"/>
              <w:rPr>
                <w:rFonts w:eastAsia="Times New Roman" w:cs="Times New Roman"/>
                <w:color w:val="000000"/>
                <w:sz w:val="20"/>
                <w:szCs w:val="20"/>
                <w:lang w:eastAsia="tr-TR"/>
              </w:rPr>
            </w:pPr>
            <w:r w:rsidRPr="00EA0496">
              <w:rPr>
                <w:rFonts w:cs="Times New Roman"/>
                <w:sz w:val="20"/>
                <w:szCs w:val="20"/>
              </w:rPr>
              <w:t>43.0</w:t>
            </w:r>
          </w:p>
        </w:tc>
      </w:tr>
      <w:tr w:rsidR="00EA0496" w:rsidRPr="00EA0496" w:rsidTr="00EA0496">
        <w:trPr>
          <w:trHeight w:val="92"/>
        </w:trPr>
        <w:tc>
          <w:tcPr>
            <w:tcW w:w="3506" w:type="pct"/>
          </w:tcPr>
          <w:p w:rsidR="00EA0496" w:rsidRPr="00EA0496" w:rsidRDefault="00EA0496" w:rsidP="00EA0496">
            <w:pPr>
              <w:spacing w:line="240" w:lineRule="auto"/>
              <w:ind w:firstLine="0"/>
              <w:jc w:val="left"/>
              <w:rPr>
                <w:rFonts w:cs="Times New Roman"/>
                <w:sz w:val="20"/>
                <w:szCs w:val="20"/>
              </w:rPr>
            </w:pPr>
            <w:r w:rsidRPr="00EA0496">
              <w:rPr>
                <w:rFonts w:cs="Times New Roman"/>
                <w:sz w:val="20"/>
                <w:szCs w:val="20"/>
              </w:rPr>
              <w:t xml:space="preserve">     21 ve üzeri</w:t>
            </w:r>
          </w:p>
        </w:tc>
        <w:tc>
          <w:tcPr>
            <w:tcW w:w="683" w:type="pct"/>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51</w:t>
            </w:r>
          </w:p>
        </w:tc>
        <w:tc>
          <w:tcPr>
            <w:tcW w:w="811" w:type="pct"/>
            <w:gridSpan w:val="3"/>
          </w:tcPr>
          <w:p w:rsidR="00EA0496" w:rsidRPr="00EA0496" w:rsidRDefault="00EA0496" w:rsidP="00EA0496">
            <w:pPr>
              <w:spacing w:line="240" w:lineRule="auto"/>
              <w:ind w:firstLine="0"/>
              <w:jc w:val="center"/>
              <w:rPr>
                <w:rFonts w:eastAsia="Times New Roman" w:cs="Times New Roman"/>
                <w:color w:val="000000"/>
                <w:sz w:val="20"/>
                <w:szCs w:val="20"/>
                <w:lang w:eastAsia="tr-TR"/>
              </w:rPr>
            </w:pPr>
            <w:r w:rsidRPr="00EA0496">
              <w:rPr>
                <w:rFonts w:cs="Times New Roman"/>
                <w:sz w:val="20"/>
                <w:szCs w:val="20"/>
              </w:rPr>
              <w:t>13.2</w:t>
            </w:r>
          </w:p>
        </w:tc>
      </w:tr>
      <w:tr w:rsidR="00EA0496" w:rsidRPr="00EA0496" w:rsidTr="00EA0496">
        <w:trPr>
          <w:trHeight w:val="253"/>
        </w:trPr>
        <w:tc>
          <w:tcPr>
            <w:tcW w:w="3506" w:type="pct"/>
          </w:tcPr>
          <w:p w:rsidR="00EA0496" w:rsidRPr="00EA0496" w:rsidRDefault="00EA0496" w:rsidP="00EA0496">
            <w:pPr>
              <w:spacing w:line="240" w:lineRule="auto"/>
              <w:ind w:firstLine="0"/>
              <w:jc w:val="left"/>
              <w:rPr>
                <w:rFonts w:cs="Times New Roman"/>
                <w:b/>
                <w:sz w:val="20"/>
                <w:szCs w:val="20"/>
              </w:rPr>
            </w:pPr>
            <w:r w:rsidRPr="00EA0496">
              <w:rPr>
                <w:rFonts w:cs="Times New Roman"/>
                <w:b/>
                <w:sz w:val="20"/>
                <w:szCs w:val="20"/>
              </w:rPr>
              <w:t>Haftalık Çalışma Saati</w:t>
            </w:r>
          </w:p>
        </w:tc>
        <w:tc>
          <w:tcPr>
            <w:tcW w:w="683" w:type="pct"/>
          </w:tcPr>
          <w:p w:rsidR="00EA0496" w:rsidRPr="00EA0496" w:rsidRDefault="00EA0496" w:rsidP="00EA0496">
            <w:pPr>
              <w:spacing w:line="240" w:lineRule="auto"/>
              <w:ind w:firstLine="0"/>
              <w:jc w:val="center"/>
              <w:rPr>
                <w:rFonts w:cs="Times New Roman"/>
                <w:sz w:val="20"/>
                <w:szCs w:val="20"/>
              </w:rPr>
            </w:pPr>
          </w:p>
        </w:tc>
        <w:tc>
          <w:tcPr>
            <w:tcW w:w="811" w:type="pct"/>
            <w:gridSpan w:val="3"/>
          </w:tcPr>
          <w:p w:rsidR="00EA0496" w:rsidRPr="00EA0496" w:rsidRDefault="00EA0496" w:rsidP="00EA0496">
            <w:pPr>
              <w:spacing w:line="240" w:lineRule="auto"/>
              <w:ind w:firstLine="0"/>
              <w:jc w:val="center"/>
              <w:rPr>
                <w:rFonts w:cs="Times New Roman"/>
                <w:sz w:val="20"/>
                <w:szCs w:val="20"/>
              </w:rPr>
            </w:pPr>
          </w:p>
        </w:tc>
      </w:tr>
      <w:tr w:rsidR="00EA0496" w:rsidRPr="00EA0496" w:rsidTr="00EA0496">
        <w:trPr>
          <w:trHeight w:val="92"/>
        </w:trPr>
        <w:tc>
          <w:tcPr>
            <w:tcW w:w="3506" w:type="pct"/>
          </w:tcPr>
          <w:p w:rsidR="00EA0496" w:rsidRPr="00EA0496" w:rsidRDefault="00EA0496" w:rsidP="00EA0496">
            <w:pPr>
              <w:spacing w:line="240" w:lineRule="auto"/>
              <w:ind w:firstLine="0"/>
              <w:jc w:val="left"/>
              <w:rPr>
                <w:rFonts w:cs="Times New Roman"/>
                <w:sz w:val="20"/>
                <w:szCs w:val="20"/>
              </w:rPr>
            </w:pPr>
            <w:r w:rsidRPr="00EA0496">
              <w:rPr>
                <w:rFonts w:cs="Times New Roman"/>
                <w:sz w:val="20"/>
                <w:szCs w:val="20"/>
              </w:rPr>
              <w:t xml:space="preserve">     32-40</w:t>
            </w:r>
          </w:p>
        </w:tc>
        <w:tc>
          <w:tcPr>
            <w:tcW w:w="683" w:type="pct"/>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19</w:t>
            </w:r>
          </w:p>
        </w:tc>
        <w:tc>
          <w:tcPr>
            <w:tcW w:w="811" w:type="pct"/>
            <w:gridSpan w:val="3"/>
          </w:tcPr>
          <w:p w:rsidR="00EA0496" w:rsidRPr="00EA0496" w:rsidRDefault="00EA0496" w:rsidP="00EA0496">
            <w:pPr>
              <w:spacing w:line="240" w:lineRule="auto"/>
              <w:ind w:firstLine="0"/>
              <w:jc w:val="center"/>
              <w:rPr>
                <w:rFonts w:eastAsia="Times New Roman" w:cs="Times New Roman"/>
                <w:color w:val="000000"/>
                <w:sz w:val="20"/>
                <w:szCs w:val="20"/>
                <w:lang w:eastAsia="tr-TR"/>
              </w:rPr>
            </w:pPr>
            <w:r w:rsidRPr="00EA0496">
              <w:rPr>
                <w:rFonts w:cs="Times New Roman"/>
                <w:sz w:val="20"/>
                <w:szCs w:val="20"/>
              </w:rPr>
              <w:t>4.9</w:t>
            </w:r>
          </w:p>
        </w:tc>
      </w:tr>
      <w:tr w:rsidR="00EA0496" w:rsidRPr="00EA0496" w:rsidTr="00EA0496">
        <w:trPr>
          <w:trHeight w:val="92"/>
        </w:trPr>
        <w:tc>
          <w:tcPr>
            <w:tcW w:w="3506" w:type="pct"/>
          </w:tcPr>
          <w:p w:rsidR="00EA0496" w:rsidRPr="00EA0496" w:rsidRDefault="00EA0496" w:rsidP="00EA0496">
            <w:pPr>
              <w:spacing w:line="240" w:lineRule="auto"/>
              <w:ind w:firstLine="0"/>
              <w:jc w:val="left"/>
              <w:rPr>
                <w:rFonts w:cs="Times New Roman"/>
                <w:sz w:val="20"/>
                <w:szCs w:val="20"/>
              </w:rPr>
            </w:pPr>
            <w:r w:rsidRPr="00EA0496">
              <w:rPr>
                <w:rFonts w:cs="Times New Roman"/>
                <w:sz w:val="20"/>
                <w:szCs w:val="20"/>
              </w:rPr>
              <w:t xml:space="preserve">     40-48</w:t>
            </w:r>
          </w:p>
        </w:tc>
        <w:tc>
          <w:tcPr>
            <w:tcW w:w="683" w:type="pct"/>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216</w:t>
            </w:r>
          </w:p>
        </w:tc>
        <w:tc>
          <w:tcPr>
            <w:tcW w:w="811" w:type="pct"/>
            <w:gridSpan w:val="3"/>
          </w:tcPr>
          <w:p w:rsidR="00EA0496" w:rsidRPr="00EA0496" w:rsidRDefault="00EA0496" w:rsidP="00EA0496">
            <w:pPr>
              <w:spacing w:line="240" w:lineRule="auto"/>
              <w:ind w:firstLine="0"/>
              <w:jc w:val="center"/>
              <w:rPr>
                <w:rFonts w:eastAsia="Times New Roman" w:cs="Times New Roman"/>
                <w:color w:val="000000"/>
                <w:sz w:val="20"/>
                <w:szCs w:val="20"/>
                <w:lang w:eastAsia="tr-TR"/>
              </w:rPr>
            </w:pPr>
            <w:r w:rsidRPr="00EA0496">
              <w:rPr>
                <w:rFonts w:cs="Times New Roman"/>
                <w:sz w:val="20"/>
                <w:szCs w:val="20"/>
              </w:rPr>
              <w:t>56.0</w:t>
            </w:r>
          </w:p>
        </w:tc>
      </w:tr>
      <w:tr w:rsidR="00EA0496" w:rsidRPr="00EA0496" w:rsidTr="00EA0496">
        <w:trPr>
          <w:trHeight w:val="92"/>
        </w:trPr>
        <w:tc>
          <w:tcPr>
            <w:tcW w:w="3506" w:type="pct"/>
          </w:tcPr>
          <w:p w:rsidR="00EA0496" w:rsidRPr="00EA0496" w:rsidRDefault="00EA0496" w:rsidP="00EA0496">
            <w:pPr>
              <w:spacing w:line="240" w:lineRule="auto"/>
              <w:ind w:firstLine="0"/>
              <w:jc w:val="left"/>
              <w:rPr>
                <w:rFonts w:cs="Times New Roman"/>
                <w:sz w:val="20"/>
                <w:szCs w:val="20"/>
              </w:rPr>
            </w:pPr>
            <w:r w:rsidRPr="00EA0496">
              <w:rPr>
                <w:rFonts w:cs="Times New Roman"/>
                <w:sz w:val="20"/>
                <w:szCs w:val="20"/>
              </w:rPr>
              <w:t xml:space="preserve">     48 ve üzeri</w:t>
            </w:r>
          </w:p>
        </w:tc>
        <w:tc>
          <w:tcPr>
            <w:tcW w:w="683" w:type="pct"/>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151</w:t>
            </w:r>
          </w:p>
        </w:tc>
        <w:tc>
          <w:tcPr>
            <w:tcW w:w="811" w:type="pct"/>
            <w:gridSpan w:val="3"/>
          </w:tcPr>
          <w:p w:rsidR="00EA0496" w:rsidRPr="00EA0496" w:rsidRDefault="00EA0496" w:rsidP="00EA0496">
            <w:pPr>
              <w:spacing w:line="240" w:lineRule="auto"/>
              <w:ind w:firstLine="0"/>
              <w:jc w:val="center"/>
              <w:rPr>
                <w:rFonts w:eastAsia="Times New Roman" w:cs="Times New Roman"/>
                <w:color w:val="000000"/>
                <w:sz w:val="20"/>
                <w:szCs w:val="20"/>
                <w:lang w:eastAsia="tr-TR"/>
              </w:rPr>
            </w:pPr>
            <w:r w:rsidRPr="00EA0496">
              <w:rPr>
                <w:rFonts w:cs="Times New Roman"/>
                <w:sz w:val="20"/>
                <w:szCs w:val="20"/>
              </w:rPr>
              <w:t>39.1</w:t>
            </w:r>
          </w:p>
        </w:tc>
      </w:tr>
      <w:tr w:rsidR="00EA0496" w:rsidRPr="00EA0496" w:rsidTr="00EA0496">
        <w:trPr>
          <w:trHeight w:val="92"/>
        </w:trPr>
        <w:tc>
          <w:tcPr>
            <w:tcW w:w="3506" w:type="pct"/>
            <w:tcBorders>
              <w:bottom w:val="single" w:sz="4" w:space="0" w:color="auto"/>
            </w:tcBorders>
          </w:tcPr>
          <w:p w:rsidR="00EA0496" w:rsidRPr="00EA0496" w:rsidRDefault="00EA0496" w:rsidP="00EA0496">
            <w:pPr>
              <w:spacing w:line="240" w:lineRule="auto"/>
              <w:ind w:firstLine="0"/>
              <w:jc w:val="left"/>
              <w:rPr>
                <w:rFonts w:cs="Times New Roman"/>
                <w:b/>
                <w:sz w:val="20"/>
                <w:szCs w:val="20"/>
              </w:rPr>
            </w:pPr>
            <w:r w:rsidRPr="00EA0496">
              <w:rPr>
                <w:rFonts w:cs="Times New Roman"/>
                <w:b/>
                <w:sz w:val="20"/>
                <w:szCs w:val="20"/>
              </w:rPr>
              <w:t xml:space="preserve">Toplam </w:t>
            </w:r>
          </w:p>
        </w:tc>
        <w:tc>
          <w:tcPr>
            <w:tcW w:w="683" w:type="pct"/>
            <w:tcBorders>
              <w:bottom w:val="single" w:sz="4" w:space="0" w:color="auto"/>
            </w:tcBorders>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386</w:t>
            </w:r>
          </w:p>
        </w:tc>
        <w:tc>
          <w:tcPr>
            <w:tcW w:w="811" w:type="pct"/>
            <w:gridSpan w:val="3"/>
            <w:tcBorders>
              <w:bottom w:val="single" w:sz="4" w:space="0" w:color="auto"/>
            </w:tcBorders>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100</w:t>
            </w:r>
          </w:p>
        </w:tc>
      </w:tr>
    </w:tbl>
    <w:p w:rsidR="002C54A0" w:rsidRDefault="002C54A0"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r w:rsidRPr="00EA0496">
        <w:rPr>
          <w:rFonts w:eastAsia="Calibri" w:cs="Times New Roman"/>
          <w:szCs w:val="24"/>
        </w:rPr>
        <w:lastRenderedPageBreak/>
        <w:t>Tablo 1’de araştırmaya katılan hemşirelerin tanımlayıcı özelliklerine ilişkin bulgular verilmiştir. Araştırmaya katılan hemşirelerin %26.9’unun 18-25, %19.9’unun 26-30, %10.9’unun 31-35, %19.9’unun 36-40,  %22.4’ünün 41 ve üzeri yaş grubunda olduğu ve yaş ortalamalarının 32.98±8.72 (min: 18, max: 55) olduğu belirlenmiştir. Hemşirelerin %87.3’ü kadın, %12.7’si erkek olup %14.2’si sağlık meslek lisesi, %22’si ön lisans, %55.4’ü lisans, %8.4’ü lisansüstü eğitime sahiptir. Hemşirelerin %53.6’sının Devlet Hastanesi, %46.4’ünün Üniversite Hastanesinde çalıştığı, %11.7’sinin 1 yıldan az,  %27.7’sinin 1-5, %21.3’ünün 6-10, %12.4’ünün 11-15, %26.9’unun ise 15 yıl ve daha fazla çalıştığı belirlenmiştir.</w:t>
      </w:r>
    </w:p>
    <w:p w:rsidR="00EA0496" w:rsidRPr="00EA0496" w:rsidRDefault="00EA0496" w:rsidP="00EA0496">
      <w:pPr>
        <w:spacing w:after="200"/>
        <w:ind w:firstLine="708"/>
        <w:rPr>
          <w:rFonts w:eastAsia="Calibri" w:cs="Times New Roman"/>
          <w:szCs w:val="24"/>
        </w:rPr>
      </w:pPr>
      <w:r w:rsidRPr="00EA0496">
        <w:rPr>
          <w:rFonts w:eastAsia="Calibri" w:cs="Times New Roman"/>
          <w:szCs w:val="24"/>
        </w:rPr>
        <w:t xml:space="preserve">Araştırma kapsamına alınan hemşirelerin %39.9’u yoğun bakım kliniklerinde, % 23.3’ü </w:t>
      </w:r>
      <w:proofErr w:type="gramStart"/>
      <w:r w:rsidRPr="00EA0496">
        <w:rPr>
          <w:rFonts w:eastAsia="Calibri" w:cs="Times New Roman"/>
          <w:szCs w:val="24"/>
        </w:rPr>
        <w:t>dahili</w:t>
      </w:r>
      <w:proofErr w:type="gramEnd"/>
      <w:r w:rsidRPr="00EA0496">
        <w:rPr>
          <w:rFonts w:eastAsia="Calibri" w:cs="Times New Roman"/>
          <w:szCs w:val="24"/>
        </w:rPr>
        <w:t xml:space="preserve"> kliniklerde, % 36.8’i cerrahi kliniklerde, %11.4’ü klinik sorumlu hemşiresi, %88.6’sı klinik hemşiresi olarak çalışmaktadır. Hemşirelerin çalıştıkları kliniklerdeki ortalama hasta sayısı 18.82±9.58 (min=5, max=35) olarak belirlenmiştir. Gündüz vardiyasında hemşirelerin %47.4’ünün 1-5, %36.8’inin 6-10, %15.8’inin 11 ve üstü sayıda hastaya bakım verdiği, gece vardiyasında ise %38.6’sının 1-5, %5.2’sinin 6-10, %43’ünün 11-20, %13.2’sinin 20 ve üzeri sayıda hastaya bakım verdiği belirlenmiştir. Hemşire başına düşen hasta sayısı ortalaması gündüz vardiyasında 6 gece vardiyasında ise 10 dur. Hemşirelerin %4.9’u 32-40, %56’sı 40-48, %39.1’i 48 ve üzeri haftalık çalışma saati olduğunu belirtmiştir. </w:t>
      </w:r>
    </w:p>
    <w:p w:rsidR="00EA0496" w:rsidRPr="00EA0496" w:rsidRDefault="00EA0496" w:rsidP="00EA0496">
      <w:pPr>
        <w:spacing w:line="240" w:lineRule="auto"/>
        <w:ind w:firstLine="0"/>
        <w:jc w:val="left"/>
        <w:rPr>
          <w:rFonts w:cs="Times New Roman"/>
          <w:b/>
          <w:szCs w:val="24"/>
        </w:rPr>
      </w:pPr>
    </w:p>
    <w:p w:rsidR="00EA0496" w:rsidRPr="00EA0496" w:rsidRDefault="00EA0496" w:rsidP="00EA0496">
      <w:pPr>
        <w:spacing w:line="240" w:lineRule="auto"/>
        <w:ind w:firstLine="0"/>
        <w:jc w:val="left"/>
        <w:rPr>
          <w:rFonts w:cs="Times New Roman"/>
          <w:b/>
          <w:szCs w:val="24"/>
        </w:rPr>
      </w:pPr>
    </w:p>
    <w:p w:rsidR="00EA0496" w:rsidRPr="00EA0496" w:rsidRDefault="00EA0496" w:rsidP="00EA0496">
      <w:pPr>
        <w:spacing w:line="240" w:lineRule="auto"/>
        <w:ind w:firstLine="0"/>
        <w:jc w:val="left"/>
        <w:rPr>
          <w:rFonts w:cs="Times New Roman"/>
          <w:b/>
          <w:szCs w:val="24"/>
        </w:rPr>
      </w:pPr>
    </w:p>
    <w:p w:rsidR="00EA0496" w:rsidRPr="00EA0496" w:rsidRDefault="00EA0496" w:rsidP="00EA0496">
      <w:pPr>
        <w:spacing w:line="240" w:lineRule="auto"/>
        <w:ind w:firstLine="0"/>
        <w:jc w:val="left"/>
        <w:rPr>
          <w:rFonts w:cs="Times New Roman"/>
          <w:b/>
          <w:szCs w:val="24"/>
        </w:rPr>
      </w:pPr>
    </w:p>
    <w:p w:rsidR="00EA0496" w:rsidRPr="00EA0496" w:rsidRDefault="00EA0496" w:rsidP="00EA0496">
      <w:pPr>
        <w:spacing w:line="240" w:lineRule="auto"/>
        <w:ind w:firstLine="0"/>
        <w:jc w:val="left"/>
        <w:rPr>
          <w:rFonts w:cs="Times New Roman"/>
          <w:b/>
          <w:szCs w:val="24"/>
        </w:rPr>
      </w:pPr>
    </w:p>
    <w:p w:rsidR="00EA0496" w:rsidRPr="00EA0496" w:rsidRDefault="00EA0496" w:rsidP="00EA0496">
      <w:pPr>
        <w:spacing w:line="240" w:lineRule="auto"/>
        <w:ind w:firstLine="0"/>
        <w:jc w:val="left"/>
        <w:rPr>
          <w:rFonts w:cs="Times New Roman"/>
          <w:b/>
          <w:szCs w:val="24"/>
        </w:rPr>
      </w:pPr>
    </w:p>
    <w:p w:rsidR="00EA0496" w:rsidRPr="00EA0496" w:rsidRDefault="00EA0496" w:rsidP="00EA0496">
      <w:pPr>
        <w:spacing w:line="240" w:lineRule="auto"/>
        <w:ind w:firstLine="0"/>
        <w:jc w:val="left"/>
        <w:rPr>
          <w:rFonts w:cs="Times New Roman"/>
          <w:b/>
          <w:szCs w:val="24"/>
        </w:rPr>
      </w:pPr>
    </w:p>
    <w:p w:rsidR="00EA0496" w:rsidRPr="00EA0496" w:rsidRDefault="00EA0496" w:rsidP="00EA0496">
      <w:pPr>
        <w:spacing w:line="240" w:lineRule="auto"/>
        <w:ind w:firstLine="0"/>
        <w:jc w:val="left"/>
        <w:rPr>
          <w:rFonts w:cs="Times New Roman"/>
          <w:b/>
          <w:szCs w:val="24"/>
        </w:rPr>
      </w:pPr>
    </w:p>
    <w:p w:rsidR="00EA0496" w:rsidRPr="00EA0496" w:rsidRDefault="00EA0496" w:rsidP="00EA0496">
      <w:pPr>
        <w:spacing w:line="240" w:lineRule="auto"/>
        <w:ind w:firstLine="0"/>
        <w:jc w:val="left"/>
        <w:rPr>
          <w:rFonts w:cs="Times New Roman"/>
          <w:b/>
          <w:szCs w:val="24"/>
        </w:rPr>
      </w:pPr>
    </w:p>
    <w:p w:rsidR="00EA0496" w:rsidRPr="00EA0496" w:rsidRDefault="00EA0496" w:rsidP="00EA0496">
      <w:pPr>
        <w:spacing w:line="240" w:lineRule="auto"/>
        <w:ind w:firstLine="0"/>
        <w:jc w:val="left"/>
        <w:rPr>
          <w:rFonts w:cs="Times New Roman"/>
          <w:b/>
          <w:szCs w:val="24"/>
        </w:rPr>
      </w:pPr>
    </w:p>
    <w:p w:rsidR="00EA0496" w:rsidRPr="00EA0496" w:rsidRDefault="00EA0496" w:rsidP="00EA0496">
      <w:pPr>
        <w:spacing w:line="240" w:lineRule="auto"/>
        <w:ind w:firstLine="0"/>
        <w:jc w:val="left"/>
        <w:rPr>
          <w:rFonts w:cs="Times New Roman"/>
          <w:b/>
          <w:szCs w:val="24"/>
        </w:rPr>
      </w:pPr>
    </w:p>
    <w:p w:rsidR="00EA0496" w:rsidRPr="00EA0496" w:rsidRDefault="00EA0496" w:rsidP="00EA0496">
      <w:pPr>
        <w:spacing w:line="240" w:lineRule="auto"/>
        <w:ind w:firstLine="0"/>
        <w:jc w:val="left"/>
        <w:rPr>
          <w:rFonts w:cs="Times New Roman"/>
          <w:b/>
          <w:szCs w:val="24"/>
        </w:rPr>
      </w:pPr>
    </w:p>
    <w:p w:rsidR="00EA0496" w:rsidRPr="00EA0496" w:rsidRDefault="00EA0496" w:rsidP="00EA0496">
      <w:pPr>
        <w:spacing w:line="240" w:lineRule="auto"/>
        <w:ind w:firstLine="0"/>
        <w:jc w:val="left"/>
        <w:rPr>
          <w:rFonts w:cs="Times New Roman"/>
          <w:b/>
          <w:szCs w:val="24"/>
        </w:rPr>
      </w:pPr>
    </w:p>
    <w:p w:rsidR="00EA0496" w:rsidRPr="00EA0496" w:rsidRDefault="00EA0496" w:rsidP="00EA0496">
      <w:pPr>
        <w:spacing w:line="240" w:lineRule="auto"/>
        <w:ind w:firstLine="0"/>
        <w:jc w:val="left"/>
        <w:rPr>
          <w:rFonts w:cs="Times New Roman"/>
          <w:b/>
          <w:szCs w:val="24"/>
        </w:rPr>
      </w:pPr>
    </w:p>
    <w:p w:rsidR="00EA0496" w:rsidRPr="00EA0496" w:rsidRDefault="00EA0496" w:rsidP="00EA0496">
      <w:pPr>
        <w:spacing w:line="240" w:lineRule="auto"/>
        <w:ind w:firstLine="0"/>
        <w:jc w:val="left"/>
        <w:rPr>
          <w:rFonts w:cs="Times New Roman"/>
          <w:b/>
          <w:szCs w:val="24"/>
        </w:rPr>
      </w:pPr>
    </w:p>
    <w:p w:rsidR="00EA0496" w:rsidRPr="00EA0496" w:rsidRDefault="00EA0496" w:rsidP="00EA0496">
      <w:pPr>
        <w:spacing w:line="240" w:lineRule="auto"/>
        <w:ind w:firstLine="0"/>
        <w:jc w:val="left"/>
        <w:rPr>
          <w:rFonts w:cs="Times New Roman"/>
          <w:b/>
          <w:szCs w:val="24"/>
        </w:rPr>
      </w:pPr>
    </w:p>
    <w:p w:rsidR="00EA0496" w:rsidRPr="00EA0496" w:rsidRDefault="00EA0496" w:rsidP="00EA0496">
      <w:pPr>
        <w:spacing w:line="240" w:lineRule="auto"/>
        <w:ind w:firstLine="0"/>
        <w:jc w:val="left"/>
        <w:rPr>
          <w:rFonts w:cs="Times New Roman"/>
          <w:b/>
          <w:szCs w:val="24"/>
        </w:rPr>
      </w:pPr>
    </w:p>
    <w:p w:rsidR="00EA0496" w:rsidRPr="00EA0496" w:rsidRDefault="00EA0496" w:rsidP="00EA0496">
      <w:pPr>
        <w:spacing w:line="240" w:lineRule="auto"/>
        <w:ind w:firstLine="0"/>
        <w:jc w:val="left"/>
        <w:rPr>
          <w:rFonts w:cs="Times New Roman"/>
          <w:b/>
          <w:szCs w:val="24"/>
        </w:rPr>
      </w:pPr>
    </w:p>
    <w:p w:rsidR="00EA0496" w:rsidRPr="00EA0496" w:rsidRDefault="00EA0496" w:rsidP="00EA0496">
      <w:pPr>
        <w:spacing w:line="240" w:lineRule="auto"/>
        <w:ind w:firstLine="0"/>
        <w:jc w:val="left"/>
        <w:rPr>
          <w:rFonts w:cs="Times New Roman"/>
          <w:b/>
          <w:szCs w:val="24"/>
        </w:rPr>
      </w:pPr>
    </w:p>
    <w:p w:rsidR="00EA0496" w:rsidRPr="00EA0496" w:rsidRDefault="00EA0496" w:rsidP="00EA0496">
      <w:pPr>
        <w:spacing w:line="240" w:lineRule="auto"/>
        <w:ind w:firstLine="0"/>
        <w:jc w:val="left"/>
        <w:rPr>
          <w:rFonts w:cs="Times New Roman"/>
          <w:b/>
          <w:szCs w:val="24"/>
        </w:rPr>
      </w:pPr>
    </w:p>
    <w:p w:rsidR="00EA0496" w:rsidRPr="00EA0496" w:rsidRDefault="00EA0496" w:rsidP="00EA0496">
      <w:pPr>
        <w:spacing w:line="240" w:lineRule="auto"/>
        <w:ind w:firstLine="0"/>
        <w:jc w:val="left"/>
        <w:rPr>
          <w:rFonts w:cs="Times New Roman"/>
          <w:b/>
          <w:szCs w:val="24"/>
        </w:rPr>
      </w:pPr>
    </w:p>
    <w:p w:rsidR="00EA0496" w:rsidRPr="00EA0496" w:rsidRDefault="00EA0496" w:rsidP="00EA0496">
      <w:pPr>
        <w:spacing w:line="240" w:lineRule="auto"/>
        <w:ind w:firstLine="0"/>
        <w:jc w:val="left"/>
        <w:rPr>
          <w:rFonts w:cs="Times New Roman"/>
          <w:b/>
          <w:szCs w:val="24"/>
        </w:rPr>
      </w:pPr>
    </w:p>
    <w:p w:rsidR="00EA0496" w:rsidRDefault="00EA0496" w:rsidP="00E12AFD">
      <w:pPr>
        <w:pStyle w:val="Balk2"/>
        <w:rPr>
          <w:b w:val="0"/>
        </w:rPr>
      </w:pPr>
      <w:bookmarkStart w:id="229" w:name="_Toc13954588"/>
      <w:bookmarkStart w:id="230" w:name="_Toc13954663"/>
      <w:bookmarkStart w:id="231" w:name="_Toc14019239"/>
      <w:bookmarkStart w:id="232" w:name="_Toc15853680"/>
      <w:bookmarkStart w:id="233" w:name="_Toc15968130"/>
      <w:bookmarkStart w:id="234" w:name="_Toc15998766"/>
      <w:bookmarkStart w:id="235" w:name="_Toc16200253"/>
      <w:bookmarkStart w:id="236" w:name="_Toc16225423"/>
      <w:r w:rsidRPr="00E12AFD">
        <w:lastRenderedPageBreak/>
        <w:t xml:space="preserve">Tablo 2. </w:t>
      </w:r>
      <w:r w:rsidRPr="00E12AFD">
        <w:rPr>
          <w:b w:val="0"/>
        </w:rPr>
        <w:t>Hasta Düşmeleri İle İlişkili Tanıtıcı Özellikler</w:t>
      </w:r>
      <w:bookmarkEnd w:id="229"/>
      <w:bookmarkEnd w:id="230"/>
      <w:bookmarkEnd w:id="231"/>
      <w:bookmarkEnd w:id="232"/>
      <w:bookmarkEnd w:id="233"/>
      <w:bookmarkEnd w:id="234"/>
      <w:bookmarkEnd w:id="235"/>
      <w:bookmarkEnd w:id="236"/>
    </w:p>
    <w:p w:rsidR="00E12AFD" w:rsidRPr="00E12AFD" w:rsidRDefault="00E12AFD" w:rsidP="00E12AFD">
      <w:pPr>
        <w:spacing w:line="240" w:lineRule="auto"/>
      </w:pPr>
    </w:p>
    <w:tbl>
      <w:tblPr>
        <w:tblW w:w="9047" w:type="dxa"/>
        <w:tblInd w:w="66" w:type="dxa"/>
        <w:tblCellMar>
          <w:left w:w="70" w:type="dxa"/>
          <w:right w:w="70" w:type="dxa"/>
        </w:tblCellMar>
        <w:tblLook w:val="04A0" w:firstRow="1" w:lastRow="0" w:firstColumn="1" w:lastColumn="0" w:noHBand="0" w:noVBand="1"/>
      </w:tblPr>
      <w:tblGrid>
        <w:gridCol w:w="6597"/>
        <w:gridCol w:w="76"/>
        <w:gridCol w:w="1147"/>
        <w:gridCol w:w="1227"/>
      </w:tblGrid>
      <w:tr w:rsidR="00EA0496" w:rsidRPr="00EA0496" w:rsidTr="00E11C81">
        <w:trPr>
          <w:trHeight w:val="376"/>
        </w:trPr>
        <w:tc>
          <w:tcPr>
            <w:tcW w:w="3688" w:type="pct"/>
            <w:gridSpan w:val="2"/>
            <w:tcBorders>
              <w:top w:val="single" w:sz="4" w:space="0" w:color="auto"/>
              <w:left w:val="nil"/>
              <w:bottom w:val="single" w:sz="4" w:space="0" w:color="auto"/>
              <w:right w:val="nil"/>
            </w:tcBorders>
            <w:shd w:val="clear" w:color="auto" w:fill="auto"/>
            <w:vAlign w:val="center"/>
          </w:tcPr>
          <w:p w:rsidR="00EA0496" w:rsidRPr="00E12AFD" w:rsidRDefault="00EA0496" w:rsidP="00EA0496">
            <w:pPr>
              <w:spacing w:line="240" w:lineRule="auto"/>
              <w:ind w:firstLine="0"/>
              <w:jc w:val="left"/>
              <w:rPr>
                <w:rFonts w:eastAsia="Calibri" w:cs="Times New Roman"/>
                <w:b/>
              </w:rPr>
            </w:pPr>
            <w:r w:rsidRPr="00E12AFD">
              <w:rPr>
                <w:rFonts w:eastAsia="Calibri" w:cs="Times New Roman"/>
                <w:b/>
                <w:sz w:val="22"/>
              </w:rPr>
              <w:t>Tanıtıcı Özellikler</w:t>
            </w:r>
          </w:p>
        </w:tc>
        <w:tc>
          <w:tcPr>
            <w:tcW w:w="634" w:type="pct"/>
            <w:tcBorders>
              <w:top w:val="single" w:sz="4" w:space="0" w:color="auto"/>
              <w:left w:val="nil"/>
              <w:bottom w:val="single" w:sz="4" w:space="0" w:color="auto"/>
              <w:right w:val="nil"/>
            </w:tcBorders>
            <w:shd w:val="clear" w:color="auto" w:fill="auto"/>
            <w:vAlign w:val="center"/>
          </w:tcPr>
          <w:p w:rsidR="00EA0496" w:rsidRPr="00E12AFD" w:rsidRDefault="00EA0496" w:rsidP="00EA0496">
            <w:pPr>
              <w:spacing w:line="240" w:lineRule="auto"/>
              <w:ind w:firstLine="0"/>
              <w:jc w:val="center"/>
              <w:rPr>
                <w:rFonts w:eastAsia="Calibri" w:cs="Times New Roman"/>
              </w:rPr>
            </w:pPr>
            <w:proofErr w:type="gramStart"/>
            <w:r w:rsidRPr="00E12AFD">
              <w:rPr>
                <w:rFonts w:eastAsia="Calibri" w:cs="Times New Roman"/>
                <w:sz w:val="22"/>
              </w:rPr>
              <w:t>n</w:t>
            </w:r>
            <w:proofErr w:type="gramEnd"/>
          </w:p>
        </w:tc>
        <w:tc>
          <w:tcPr>
            <w:tcW w:w="678" w:type="pct"/>
            <w:tcBorders>
              <w:top w:val="single" w:sz="4" w:space="0" w:color="auto"/>
              <w:left w:val="nil"/>
              <w:bottom w:val="single" w:sz="4" w:space="0" w:color="auto"/>
              <w:right w:val="nil"/>
            </w:tcBorders>
            <w:shd w:val="clear" w:color="auto" w:fill="auto"/>
            <w:vAlign w:val="center"/>
          </w:tcPr>
          <w:p w:rsidR="00EA0496" w:rsidRPr="00E12AFD" w:rsidRDefault="00EA0496" w:rsidP="00EA0496">
            <w:pPr>
              <w:spacing w:line="240" w:lineRule="auto"/>
              <w:ind w:firstLine="0"/>
              <w:jc w:val="center"/>
              <w:rPr>
                <w:rFonts w:eastAsia="Calibri" w:cs="Times New Roman"/>
              </w:rPr>
            </w:pPr>
            <w:r w:rsidRPr="00E12AFD">
              <w:rPr>
                <w:rFonts w:eastAsia="Calibri" w:cs="Times New Roman"/>
                <w:sz w:val="22"/>
              </w:rPr>
              <w:t>%</w:t>
            </w:r>
          </w:p>
        </w:tc>
      </w:tr>
      <w:tr w:rsidR="00EA0496" w:rsidRPr="00EA0496" w:rsidTr="00E11C81">
        <w:trPr>
          <w:trHeight w:val="243"/>
        </w:trPr>
        <w:tc>
          <w:tcPr>
            <w:tcW w:w="3688" w:type="pct"/>
            <w:gridSpan w:val="2"/>
            <w:tcBorders>
              <w:top w:val="single" w:sz="4" w:space="0" w:color="auto"/>
              <w:left w:val="nil"/>
              <w:right w:val="nil"/>
            </w:tcBorders>
            <w:shd w:val="clear" w:color="auto" w:fill="auto"/>
          </w:tcPr>
          <w:p w:rsidR="00EA0496" w:rsidRPr="00E12AFD" w:rsidRDefault="00EA0496" w:rsidP="00EA0496">
            <w:pPr>
              <w:spacing w:line="240" w:lineRule="auto"/>
              <w:ind w:firstLine="0"/>
              <w:jc w:val="left"/>
              <w:rPr>
                <w:rFonts w:eastAsia="Calibri" w:cs="Times New Roman"/>
                <w:b/>
                <w:sz w:val="20"/>
                <w:szCs w:val="20"/>
              </w:rPr>
            </w:pPr>
            <w:r w:rsidRPr="00E12AFD">
              <w:rPr>
                <w:rFonts w:eastAsia="Calibri" w:cs="Times New Roman"/>
                <w:b/>
                <w:sz w:val="20"/>
                <w:szCs w:val="20"/>
              </w:rPr>
              <w:t>Düşme İle Karşılaşma Durumu</w:t>
            </w:r>
          </w:p>
        </w:tc>
        <w:tc>
          <w:tcPr>
            <w:tcW w:w="634" w:type="pct"/>
            <w:tcBorders>
              <w:top w:val="single" w:sz="4" w:space="0" w:color="auto"/>
              <w:left w:val="nil"/>
              <w:right w:val="nil"/>
            </w:tcBorders>
            <w:shd w:val="clear" w:color="auto" w:fill="auto"/>
            <w:vAlign w:val="center"/>
          </w:tcPr>
          <w:p w:rsidR="00EA0496" w:rsidRPr="00E12AFD" w:rsidRDefault="00EA0496" w:rsidP="00EA0496">
            <w:pPr>
              <w:spacing w:line="240" w:lineRule="auto"/>
              <w:ind w:firstLine="0"/>
              <w:jc w:val="center"/>
              <w:rPr>
                <w:rFonts w:eastAsia="Calibri" w:cs="Times New Roman"/>
                <w:sz w:val="20"/>
                <w:szCs w:val="20"/>
              </w:rPr>
            </w:pPr>
          </w:p>
        </w:tc>
        <w:tc>
          <w:tcPr>
            <w:tcW w:w="678" w:type="pct"/>
            <w:tcBorders>
              <w:top w:val="single" w:sz="4" w:space="0" w:color="auto"/>
              <w:left w:val="nil"/>
              <w:right w:val="nil"/>
            </w:tcBorders>
            <w:shd w:val="clear" w:color="auto" w:fill="auto"/>
            <w:vAlign w:val="center"/>
          </w:tcPr>
          <w:p w:rsidR="00EA0496" w:rsidRPr="00E12AFD" w:rsidRDefault="00EA0496" w:rsidP="00EA0496">
            <w:pPr>
              <w:spacing w:line="240" w:lineRule="auto"/>
              <w:ind w:firstLine="0"/>
              <w:jc w:val="center"/>
              <w:rPr>
                <w:rFonts w:eastAsia="Calibri" w:cs="Times New Roman"/>
              </w:rPr>
            </w:pPr>
          </w:p>
        </w:tc>
      </w:tr>
      <w:tr w:rsidR="00EA0496" w:rsidRPr="00EA0496" w:rsidTr="00EA0496">
        <w:trPr>
          <w:trHeight w:val="243"/>
        </w:trPr>
        <w:tc>
          <w:tcPr>
            <w:tcW w:w="3688" w:type="pct"/>
            <w:gridSpan w:val="2"/>
            <w:tcBorders>
              <w:left w:val="nil"/>
              <w:right w:val="nil"/>
            </w:tcBorders>
            <w:shd w:val="clear" w:color="auto" w:fill="auto"/>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w:t>
            </w:r>
          </w:p>
        </w:tc>
        <w:tc>
          <w:tcPr>
            <w:tcW w:w="634" w:type="pct"/>
            <w:tcBorders>
              <w:left w:val="nil"/>
              <w:right w:val="nil"/>
            </w:tcBorders>
            <w:shd w:val="clear" w:color="auto" w:fill="auto"/>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241</w:t>
            </w:r>
          </w:p>
        </w:tc>
        <w:tc>
          <w:tcPr>
            <w:tcW w:w="678" w:type="pct"/>
            <w:tcBorders>
              <w:left w:val="nil"/>
              <w:right w:val="nil"/>
            </w:tcBorders>
            <w:shd w:val="clear" w:color="auto" w:fill="auto"/>
            <w:vAlign w:val="center"/>
          </w:tcPr>
          <w:p w:rsidR="00EA0496" w:rsidRPr="00EA0496" w:rsidRDefault="00EA0496" w:rsidP="00EA0496">
            <w:pPr>
              <w:spacing w:line="240" w:lineRule="auto"/>
              <w:ind w:firstLine="0"/>
              <w:jc w:val="center"/>
              <w:rPr>
                <w:rFonts w:eastAsia="Calibri" w:cs="Times New Roman"/>
              </w:rPr>
            </w:pPr>
            <w:r w:rsidRPr="00EA0496">
              <w:rPr>
                <w:rFonts w:eastAsia="Calibri" w:cs="Times New Roman"/>
                <w:sz w:val="22"/>
              </w:rPr>
              <w:t>62.4</w:t>
            </w:r>
          </w:p>
        </w:tc>
      </w:tr>
      <w:tr w:rsidR="00EA0496" w:rsidRPr="00EA0496" w:rsidTr="00EA0496">
        <w:trPr>
          <w:trHeight w:val="243"/>
        </w:trPr>
        <w:tc>
          <w:tcPr>
            <w:tcW w:w="3688" w:type="pct"/>
            <w:gridSpan w:val="2"/>
            <w:tcBorders>
              <w:left w:val="nil"/>
              <w:right w:val="nil"/>
            </w:tcBorders>
            <w:shd w:val="clear" w:color="auto" w:fill="auto"/>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w:t>
            </w:r>
          </w:p>
        </w:tc>
        <w:tc>
          <w:tcPr>
            <w:tcW w:w="634" w:type="pct"/>
            <w:tcBorders>
              <w:left w:val="nil"/>
              <w:right w:val="nil"/>
            </w:tcBorders>
            <w:shd w:val="clear" w:color="auto" w:fill="auto"/>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145</w:t>
            </w:r>
          </w:p>
        </w:tc>
        <w:tc>
          <w:tcPr>
            <w:tcW w:w="678" w:type="pct"/>
            <w:tcBorders>
              <w:left w:val="nil"/>
              <w:right w:val="nil"/>
            </w:tcBorders>
            <w:shd w:val="clear" w:color="auto" w:fill="auto"/>
            <w:vAlign w:val="center"/>
          </w:tcPr>
          <w:p w:rsidR="00EA0496" w:rsidRPr="00EA0496" w:rsidRDefault="00EA0496" w:rsidP="00EA0496">
            <w:pPr>
              <w:spacing w:line="240" w:lineRule="auto"/>
              <w:ind w:firstLine="0"/>
              <w:jc w:val="center"/>
              <w:rPr>
                <w:rFonts w:eastAsia="Calibri" w:cs="Times New Roman"/>
              </w:rPr>
            </w:pPr>
            <w:r w:rsidRPr="00EA0496">
              <w:rPr>
                <w:rFonts w:eastAsia="Calibri" w:cs="Times New Roman"/>
                <w:sz w:val="22"/>
              </w:rPr>
              <w:t>37.6</w:t>
            </w:r>
          </w:p>
        </w:tc>
      </w:tr>
      <w:tr w:rsidR="00EA0496" w:rsidRPr="00EA0496" w:rsidTr="00EA0496">
        <w:trPr>
          <w:trHeight w:val="243"/>
        </w:trPr>
        <w:tc>
          <w:tcPr>
            <w:tcW w:w="3688" w:type="pct"/>
            <w:gridSpan w:val="2"/>
            <w:tcBorders>
              <w:left w:val="nil"/>
              <w:right w:val="nil"/>
            </w:tcBorders>
            <w:shd w:val="clear" w:color="auto" w:fill="auto"/>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Düşme İle Karşılaşma Sıklığı</w:t>
            </w:r>
          </w:p>
        </w:tc>
        <w:tc>
          <w:tcPr>
            <w:tcW w:w="634" w:type="pct"/>
            <w:tcBorders>
              <w:left w:val="nil"/>
              <w:right w:val="nil"/>
            </w:tcBorders>
            <w:shd w:val="clear" w:color="auto" w:fill="auto"/>
            <w:vAlign w:val="center"/>
          </w:tcPr>
          <w:p w:rsidR="00EA0496" w:rsidRPr="00EA0496" w:rsidRDefault="00EA0496" w:rsidP="00EA0496">
            <w:pPr>
              <w:spacing w:line="240" w:lineRule="auto"/>
              <w:ind w:firstLine="0"/>
              <w:jc w:val="center"/>
              <w:rPr>
                <w:rFonts w:eastAsia="Calibri" w:cs="Times New Roman"/>
                <w:sz w:val="20"/>
                <w:szCs w:val="20"/>
              </w:rPr>
            </w:pPr>
          </w:p>
        </w:tc>
        <w:tc>
          <w:tcPr>
            <w:tcW w:w="678" w:type="pct"/>
            <w:tcBorders>
              <w:left w:val="nil"/>
              <w:right w:val="nil"/>
            </w:tcBorders>
            <w:shd w:val="clear" w:color="auto" w:fill="auto"/>
            <w:vAlign w:val="center"/>
          </w:tcPr>
          <w:p w:rsidR="00EA0496" w:rsidRPr="00EA0496" w:rsidRDefault="00EA0496" w:rsidP="00EA0496">
            <w:pPr>
              <w:spacing w:line="240" w:lineRule="auto"/>
              <w:ind w:firstLine="0"/>
              <w:jc w:val="center"/>
              <w:rPr>
                <w:rFonts w:eastAsia="Calibri" w:cs="Times New Roman"/>
              </w:rPr>
            </w:pPr>
          </w:p>
        </w:tc>
      </w:tr>
      <w:tr w:rsidR="00EA0496" w:rsidRPr="00EA0496" w:rsidTr="00EA0496">
        <w:trPr>
          <w:trHeight w:val="243"/>
        </w:trPr>
        <w:tc>
          <w:tcPr>
            <w:tcW w:w="3688" w:type="pct"/>
            <w:gridSpan w:val="2"/>
            <w:tcBorders>
              <w:left w:val="nil"/>
              <w:right w:val="nil"/>
            </w:tcBorders>
            <w:shd w:val="clear" w:color="auto" w:fill="auto"/>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1 kez</w:t>
            </w:r>
          </w:p>
        </w:tc>
        <w:tc>
          <w:tcPr>
            <w:tcW w:w="634" w:type="pct"/>
            <w:tcBorders>
              <w:left w:val="nil"/>
              <w:right w:val="nil"/>
            </w:tcBorders>
            <w:shd w:val="clear" w:color="auto" w:fill="auto"/>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70</w:t>
            </w:r>
          </w:p>
        </w:tc>
        <w:tc>
          <w:tcPr>
            <w:tcW w:w="678" w:type="pct"/>
            <w:tcBorders>
              <w:left w:val="nil"/>
              <w:right w:val="nil"/>
            </w:tcBorders>
            <w:shd w:val="clear" w:color="auto" w:fill="auto"/>
            <w:vAlign w:val="center"/>
          </w:tcPr>
          <w:p w:rsidR="00EA0496" w:rsidRPr="00EA0496" w:rsidRDefault="00EA0496" w:rsidP="00EA0496">
            <w:pPr>
              <w:spacing w:line="240" w:lineRule="auto"/>
              <w:ind w:firstLine="0"/>
              <w:jc w:val="center"/>
              <w:rPr>
                <w:rFonts w:eastAsia="Calibri" w:cs="Times New Roman"/>
              </w:rPr>
            </w:pPr>
            <w:r w:rsidRPr="00EA0496">
              <w:rPr>
                <w:rFonts w:eastAsia="Calibri" w:cs="Times New Roman"/>
                <w:sz w:val="22"/>
              </w:rPr>
              <w:t>29.0</w:t>
            </w:r>
          </w:p>
        </w:tc>
      </w:tr>
      <w:tr w:rsidR="00EA0496" w:rsidRPr="00EA0496" w:rsidTr="00EA0496">
        <w:trPr>
          <w:trHeight w:val="243"/>
        </w:trPr>
        <w:tc>
          <w:tcPr>
            <w:tcW w:w="3688" w:type="pct"/>
            <w:gridSpan w:val="2"/>
            <w:tcBorders>
              <w:left w:val="nil"/>
              <w:right w:val="nil"/>
            </w:tcBorders>
            <w:shd w:val="clear" w:color="auto" w:fill="auto"/>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1-3 kez</w:t>
            </w:r>
          </w:p>
        </w:tc>
        <w:tc>
          <w:tcPr>
            <w:tcW w:w="634" w:type="pct"/>
            <w:tcBorders>
              <w:left w:val="nil"/>
              <w:right w:val="nil"/>
            </w:tcBorders>
            <w:shd w:val="clear" w:color="auto" w:fill="auto"/>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100</w:t>
            </w:r>
          </w:p>
        </w:tc>
        <w:tc>
          <w:tcPr>
            <w:tcW w:w="678" w:type="pct"/>
            <w:tcBorders>
              <w:left w:val="nil"/>
              <w:right w:val="nil"/>
            </w:tcBorders>
            <w:shd w:val="clear" w:color="auto" w:fill="auto"/>
            <w:vAlign w:val="center"/>
          </w:tcPr>
          <w:p w:rsidR="00EA0496" w:rsidRPr="00EA0496" w:rsidRDefault="00EA0496" w:rsidP="00EA0496">
            <w:pPr>
              <w:spacing w:line="240" w:lineRule="auto"/>
              <w:ind w:firstLine="0"/>
              <w:jc w:val="center"/>
              <w:rPr>
                <w:rFonts w:eastAsia="Calibri" w:cs="Times New Roman"/>
              </w:rPr>
            </w:pPr>
            <w:r w:rsidRPr="00EA0496">
              <w:rPr>
                <w:rFonts w:eastAsia="Calibri" w:cs="Times New Roman"/>
                <w:sz w:val="22"/>
              </w:rPr>
              <w:t>41.5</w:t>
            </w:r>
          </w:p>
        </w:tc>
      </w:tr>
      <w:tr w:rsidR="00EA0496" w:rsidRPr="00EA0496" w:rsidTr="00EA0496">
        <w:trPr>
          <w:trHeight w:val="243"/>
        </w:trPr>
        <w:tc>
          <w:tcPr>
            <w:tcW w:w="3688" w:type="pct"/>
            <w:gridSpan w:val="2"/>
            <w:tcBorders>
              <w:left w:val="nil"/>
              <w:right w:val="nil"/>
            </w:tcBorders>
            <w:shd w:val="clear" w:color="auto" w:fill="auto"/>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4 ve daha fazla</w:t>
            </w:r>
          </w:p>
        </w:tc>
        <w:tc>
          <w:tcPr>
            <w:tcW w:w="634" w:type="pct"/>
            <w:tcBorders>
              <w:left w:val="nil"/>
              <w:right w:val="nil"/>
            </w:tcBorders>
            <w:shd w:val="clear" w:color="auto" w:fill="auto"/>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71</w:t>
            </w:r>
          </w:p>
        </w:tc>
        <w:tc>
          <w:tcPr>
            <w:tcW w:w="678" w:type="pct"/>
            <w:tcBorders>
              <w:left w:val="nil"/>
              <w:right w:val="nil"/>
            </w:tcBorders>
            <w:shd w:val="clear" w:color="auto" w:fill="auto"/>
            <w:vAlign w:val="center"/>
          </w:tcPr>
          <w:p w:rsidR="00EA0496" w:rsidRPr="00EA0496" w:rsidRDefault="00EA0496" w:rsidP="00EA0496">
            <w:pPr>
              <w:spacing w:line="240" w:lineRule="auto"/>
              <w:ind w:firstLine="0"/>
              <w:jc w:val="center"/>
              <w:rPr>
                <w:rFonts w:eastAsia="Calibri" w:cs="Times New Roman"/>
              </w:rPr>
            </w:pPr>
            <w:r w:rsidRPr="00EA0496">
              <w:rPr>
                <w:rFonts w:eastAsia="Calibri" w:cs="Times New Roman"/>
                <w:sz w:val="22"/>
              </w:rPr>
              <w:t>29.5</w:t>
            </w:r>
          </w:p>
        </w:tc>
      </w:tr>
      <w:tr w:rsidR="00EA0496" w:rsidRPr="00EA0496" w:rsidTr="00EA0496">
        <w:trPr>
          <w:trHeight w:val="243"/>
        </w:trPr>
        <w:tc>
          <w:tcPr>
            <w:tcW w:w="3688" w:type="pct"/>
            <w:gridSpan w:val="2"/>
            <w:tcBorders>
              <w:left w:val="nil"/>
              <w:right w:val="nil"/>
            </w:tcBorders>
            <w:shd w:val="clear" w:color="auto" w:fill="auto"/>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Düşmenin Gerçekleştiği Yer*</w:t>
            </w:r>
          </w:p>
        </w:tc>
        <w:tc>
          <w:tcPr>
            <w:tcW w:w="634" w:type="pct"/>
            <w:tcBorders>
              <w:left w:val="nil"/>
              <w:right w:val="nil"/>
            </w:tcBorders>
            <w:shd w:val="clear" w:color="auto" w:fill="auto"/>
            <w:vAlign w:val="center"/>
          </w:tcPr>
          <w:p w:rsidR="00EA0496" w:rsidRPr="00EA0496" w:rsidRDefault="00EA0496" w:rsidP="00EA0496">
            <w:pPr>
              <w:spacing w:line="240" w:lineRule="auto"/>
              <w:ind w:firstLine="0"/>
              <w:jc w:val="center"/>
              <w:rPr>
                <w:rFonts w:eastAsia="Calibri" w:cs="Times New Roman"/>
                <w:sz w:val="20"/>
                <w:szCs w:val="20"/>
              </w:rPr>
            </w:pPr>
          </w:p>
        </w:tc>
        <w:tc>
          <w:tcPr>
            <w:tcW w:w="678" w:type="pct"/>
            <w:tcBorders>
              <w:left w:val="nil"/>
              <w:right w:val="nil"/>
            </w:tcBorders>
            <w:shd w:val="clear" w:color="auto" w:fill="auto"/>
            <w:vAlign w:val="center"/>
          </w:tcPr>
          <w:p w:rsidR="00EA0496" w:rsidRPr="00EA0496" w:rsidRDefault="00EA0496" w:rsidP="00EA0496">
            <w:pPr>
              <w:spacing w:line="240" w:lineRule="auto"/>
              <w:ind w:firstLine="0"/>
              <w:jc w:val="center"/>
              <w:rPr>
                <w:rFonts w:eastAsia="Calibri" w:cs="Times New Roman"/>
              </w:rPr>
            </w:pPr>
          </w:p>
        </w:tc>
      </w:tr>
      <w:tr w:rsidR="00EA0496" w:rsidRPr="00EA0496" w:rsidTr="00EA0496">
        <w:trPr>
          <w:trHeight w:val="243"/>
        </w:trPr>
        <w:tc>
          <w:tcPr>
            <w:tcW w:w="3688" w:type="pct"/>
            <w:gridSpan w:val="2"/>
            <w:tcBorders>
              <w:left w:val="nil"/>
              <w:right w:val="nil"/>
            </w:tcBorders>
            <w:shd w:val="clear" w:color="auto" w:fill="auto"/>
          </w:tcPr>
          <w:p w:rsidR="00EA0496" w:rsidRPr="00EA0496" w:rsidRDefault="00EA0496" w:rsidP="00EA0496">
            <w:pPr>
              <w:spacing w:line="240" w:lineRule="auto"/>
              <w:ind w:firstLine="0"/>
              <w:rPr>
                <w:rFonts w:eastAsia="Calibri" w:cs="Times New Roman"/>
                <w:sz w:val="20"/>
                <w:szCs w:val="20"/>
              </w:rPr>
            </w:pPr>
            <w:r w:rsidRPr="00EA0496">
              <w:rPr>
                <w:rFonts w:eastAsia="Calibri" w:cs="Times New Roman"/>
                <w:sz w:val="20"/>
                <w:szCs w:val="20"/>
              </w:rPr>
              <w:t xml:space="preserve">     Tuvalet ve lavabo</w:t>
            </w:r>
          </w:p>
        </w:tc>
        <w:tc>
          <w:tcPr>
            <w:tcW w:w="634" w:type="pct"/>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114</w:t>
            </w:r>
          </w:p>
        </w:tc>
        <w:tc>
          <w:tcPr>
            <w:tcW w:w="678" w:type="pct"/>
            <w:vAlign w:val="center"/>
          </w:tcPr>
          <w:p w:rsidR="00EA0496" w:rsidRPr="00EA0496" w:rsidRDefault="00EA0496" w:rsidP="00EA0496">
            <w:pPr>
              <w:spacing w:line="240" w:lineRule="auto"/>
              <w:ind w:firstLine="0"/>
              <w:jc w:val="center"/>
              <w:rPr>
                <w:rFonts w:eastAsia="Calibri" w:cs="Times New Roman"/>
              </w:rPr>
            </w:pPr>
            <w:r w:rsidRPr="00EA0496">
              <w:rPr>
                <w:rFonts w:eastAsia="Calibri" w:cs="Times New Roman"/>
                <w:sz w:val="22"/>
              </w:rPr>
              <w:t>29.5</w:t>
            </w:r>
          </w:p>
        </w:tc>
      </w:tr>
      <w:tr w:rsidR="00EA0496" w:rsidRPr="00EA0496" w:rsidTr="00EA0496">
        <w:trPr>
          <w:trHeight w:val="243"/>
        </w:trPr>
        <w:tc>
          <w:tcPr>
            <w:tcW w:w="3688" w:type="pct"/>
            <w:gridSpan w:val="2"/>
            <w:tcBorders>
              <w:left w:val="nil"/>
              <w:right w:val="nil"/>
            </w:tcBorders>
            <w:shd w:val="clear" w:color="auto" w:fill="auto"/>
          </w:tcPr>
          <w:p w:rsidR="00EA0496" w:rsidRPr="00EA0496" w:rsidRDefault="00EA0496" w:rsidP="00EA0496">
            <w:pPr>
              <w:spacing w:line="240" w:lineRule="auto"/>
              <w:ind w:firstLine="0"/>
              <w:rPr>
                <w:rFonts w:eastAsia="Calibri" w:cs="Times New Roman"/>
                <w:sz w:val="20"/>
                <w:szCs w:val="20"/>
              </w:rPr>
            </w:pPr>
            <w:r w:rsidRPr="00EA0496">
              <w:rPr>
                <w:rFonts w:eastAsia="Calibri" w:cs="Times New Roman"/>
                <w:sz w:val="20"/>
                <w:szCs w:val="20"/>
              </w:rPr>
              <w:t xml:space="preserve">      Hasta odası</w:t>
            </w:r>
          </w:p>
        </w:tc>
        <w:tc>
          <w:tcPr>
            <w:tcW w:w="634" w:type="pct"/>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 xml:space="preserve">59 </w:t>
            </w:r>
          </w:p>
        </w:tc>
        <w:tc>
          <w:tcPr>
            <w:tcW w:w="678" w:type="pct"/>
            <w:vAlign w:val="center"/>
          </w:tcPr>
          <w:p w:rsidR="00EA0496" w:rsidRPr="00EA0496" w:rsidRDefault="00EA0496" w:rsidP="00EA0496">
            <w:pPr>
              <w:spacing w:line="240" w:lineRule="auto"/>
              <w:ind w:firstLine="0"/>
              <w:jc w:val="center"/>
              <w:rPr>
                <w:rFonts w:eastAsia="Calibri" w:cs="Times New Roman"/>
              </w:rPr>
            </w:pPr>
            <w:r w:rsidRPr="00EA0496">
              <w:rPr>
                <w:rFonts w:eastAsia="Calibri" w:cs="Times New Roman"/>
                <w:sz w:val="22"/>
              </w:rPr>
              <w:t xml:space="preserve">15.3 </w:t>
            </w:r>
          </w:p>
        </w:tc>
      </w:tr>
      <w:tr w:rsidR="00EA0496" w:rsidRPr="00EA0496" w:rsidTr="00EA0496">
        <w:trPr>
          <w:trHeight w:val="243"/>
        </w:trPr>
        <w:tc>
          <w:tcPr>
            <w:tcW w:w="3688" w:type="pct"/>
            <w:gridSpan w:val="2"/>
            <w:tcBorders>
              <w:left w:val="nil"/>
              <w:right w:val="nil"/>
            </w:tcBorders>
            <w:shd w:val="clear" w:color="auto" w:fill="auto"/>
          </w:tcPr>
          <w:p w:rsidR="00EA0496" w:rsidRPr="00EA0496" w:rsidRDefault="00EA0496" w:rsidP="00EA0496">
            <w:pPr>
              <w:spacing w:line="240" w:lineRule="auto"/>
              <w:ind w:firstLine="0"/>
              <w:rPr>
                <w:rFonts w:eastAsia="Calibri" w:cs="Times New Roman"/>
                <w:sz w:val="20"/>
                <w:szCs w:val="20"/>
              </w:rPr>
            </w:pPr>
            <w:r w:rsidRPr="00EA0496">
              <w:rPr>
                <w:rFonts w:eastAsia="Calibri" w:cs="Times New Roman"/>
                <w:sz w:val="20"/>
                <w:szCs w:val="20"/>
              </w:rPr>
              <w:t xml:space="preserve">     Yatak </w:t>
            </w:r>
          </w:p>
        </w:tc>
        <w:tc>
          <w:tcPr>
            <w:tcW w:w="634" w:type="pct"/>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43</w:t>
            </w:r>
          </w:p>
        </w:tc>
        <w:tc>
          <w:tcPr>
            <w:tcW w:w="678" w:type="pct"/>
            <w:vAlign w:val="center"/>
          </w:tcPr>
          <w:p w:rsidR="00EA0496" w:rsidRPr="00EA0496" w:rsidRDefault="00EA0496" w:rsidP="00EA0496">
            <w:pPr>
              <w:spacing w:line="240" w:lineRule="auto"/>
              <w:ind w:firstLine="0"/>
              <w:jc w:val="center"/>
              <w:rPr>
                <w:rFonts w:eastAsia="Calibri" w:cs="Times New Roman"/>
              </w:rPr>
            </w:pPr>
            <w:r w:rsidRPr="00EA0496">
              <w:rPr>
                <w:rFonts w:eastAsia="Calibri" w:cs="Times New Roman"/>
                <w:sz w:val="22"/>
              </w:rPr>
              <w:t>11.1</w:t>
            </w:r>
          </w:p>
        </w:tc>
      </w:tr>
      <w:tr w:rsidR="00EA0496" w:rsidRPr="00EA0496" w:rsidTr="00EA0496">
        <w:trPr>
          <w:trHeight w:val="243"/>
        </w:trPr>
        <w:tc>
          <w:tcPr>
            <w:tcW w:w="3688" w:type="pct"/>
            <w:gridSpan w:val="2"/>
            <w:tcBorders>
              <w:left w:val="nil"/>
              <w:right w:val="nil"/>
            </w:tcBorders>
            <w:shd w:val="clear" w:color="auto" w:fill="auto"/>
          </w:tcPr>
          <w:p w:rsidR="00EA0496" w:rsidRPr="00EA0496" w:rsidRDefault="00EA0496" w:rsidP="00EA0496">
            <w:pPr>
              <w:spacing w:line="240" w:lineRule="auto"/>
              <w:ind w:firstLine="0"/>
              <w:rPr>
                <w:rFonts w:eastAsia="Calibri" w:cs="Times New Roman"/>
                <w:sz w:val="20"/>
                <w:szCs w:val="20"/>
              </w:rPr>
            </w:pPr>
            <w:r w:rsidRPr="00EA0496">
              <w:rPr>
                <w:rFonts w:eastAsia="Calibri" w:cs="Times New Roman"/>
                <w:sz w:val="20"/>
                <w:szCs w:val="20"/>
              </w:rPr>
              <w:t xml:space="preserve">      Koridor</w:t>
            </w:r>
          </w:p>
        </w:tc>
        <w:tc>
          <w:tcPr>
            <w:tcW w:w="634" w:type="pct"/>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24</w:t>
            </w:r>
          </w:p>
        </w:tc>
        <w:tc>
          <w:tcPr>
            <w:tcW w:w="678" w:type="pct"/>
            <w:vAlign w:val="center"/>
          </w:tcPr>
          <w:p w:rsidR="00EA0496" w:rsidRPr="00EA0496" w:rsidRDefault="00EA0496" w:rsidP="00EA0496">
            <w:pPr>
              <w:spacing w:line="240" w:lineRule="auto"/>
              <w:ind w:firstLine="0"/>
              <w:jc w:val="center"/>
              <w:rPr>
                <w:rFonts w:eastAsia="Calibri" w:cs="Times New Roman"/>
              </w:rPr>
            </w:pPr>
            <w:r w:rsidRPr="00EA0496">
              <w:rPr>
                <w:rFonts w:eastAsia="Calibri" w:cs="Times New Roman"/>
                <w:sz w:val="22"/>
              </w:rPr>
              <w:t>6.2</w:t>
            </w:r>
          </w:p>
        </w:tc>
      </w:tr>
      <w:tr w:rsidR="00EA0496" w:rsidRPr="00EA0496" w:rsidTr="00EA0496">
        <w:trPr>
          <w:trHeight w:val="243"/>
        </w:trPr>
        <w:tc>
          <w:tcPr>
            <w:tcW w:w="3688" w:type="pct"/>
            <w:gridSpan w:val="2"/>
            <w:tcBorders>
              <w:left w:val="nil"/>
              <w:right w:val="nil"/>
            </w:tcBorders>
            <w:shd w:val="clear" w:color="auto" w:fill="auto"/>
          </w:tcPr>
          <w:p w:rsidR="00EA0496" w:rsidRPr="00EA0496" w:rsidRDefault="00EA0496" w:rsidP="00EA0496">
            <w:pPr>
              <w:spacing w:line="240" w:lineRule="auto"/>
              <w:ind w:firstLine="0"/>
              <w:rPr>
                <w:rFonts w:eastAsia="Calibri" w:cs="Times New Roman"/>
                <w:sz w:val="20"/>
                <w:szCs w:val="20"/>
              </w:rPr>
            </w:pPr>
            <w:r w:rsidRPr="00EA0496">
              <w:rPr>
                <w:rFonts w:eastAsia="Calibri" w:cs="Times New Roman"/>
                <w:sz w:val="20"/>
                <w:szCs w:val="20"/>
              </w:rPr>
              <w:t xml:space="preserve">      Banyo</w:t>
            </w:r>
          </w:p>
        </w:tc>
        <w:tc>
          <w:tcPr>
            <w:tcW w:w="634" w:type="pct"/>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w:t>
            </w:r>
          </w:p>
        </w:tc>
        <w:tc>
          <w:tcPr>
            <w:tcW w:w="678" w:type="pct"/>
            <w:vAlign w:val="center"/>
          </w:tcPr>
          <w:p w:rsidR="00EA0496" w:rsidRPr="00EA0496" w:rsidRDefault="00EA0496" w:rsidP="00EA0496">
            <w:pPr>
              <w:spacing w:line="240" w:lineRule="auto"/>
              <w:ind w:firstLine="0"/>
              <w:jc w:val="center"/>
              <w:rPr>
                <w:rFonts w:eastAsia="Calibri" w:cs="Times New Roman"/>
              </w:rPr>
            </w:pPr>
            <w:r w:rsidRPr="00EA0496">
              <w:rPr>
                <w:rFonts w:eastAsia="Calibri" w:cs="Times New Roman"/>
                <w:sz w:val="22"/>
              </w:rPr>
              <w:t>2.1</w:t>
            </w:r>
          </w:p>
        </w:tc>
      </w:tr>
      <w:tr w:rsidR="00EA0496" w:rsidRPr="00EA0496" w:rsidTr="00EA0496">
        <w:trPr>
          <w:trHeight w:val="243"/>
        </w:trPr>
        <w:tc>
          <w:tcPr>
            <w:tcW w:w="3688" w:type="pct"/>
            <w:gridSpan w:val="2"/>
            <w:tcBorders>
              <w:left w:val="nil"/>
              <w:right w:val="nil"/>
            </w:tcBorders>
            <w:shd w:val="clear" w:color="auto" w:fill="auto"/>
          </w:tcPr>
          <w:p w:rsidR="00EA0496" w:rsidRPr="00EA0496" w:rsidRDefault="00EA0496" w:rsidP="00EA0496">
            <w:pPr>
              <w:spacing w:line="240" w:lineRule="auto"/>
              <w:ind w:firstLine="0"/>
              <w:rPr>
                <w:rFonts w:eastAsia="Calibri" w:cs="Times New Roman"/>
                <w:sz w:val="20"/>
                <w:szCs w:val="20"/>
              </w:rPr>
            </w:pPr>
            <w:r w:rsidRPr="00EA0496">
              <w:rPr>
                <w:rFonts w:eastAsia="Calibri" w:cs="Times New Roman"/>
                <w:sz w:val="20"/>
                <w:szCs w:val="20"/>
              </w:rPr>
              <w:t xml:space="preserve">      Merdiven</w:t>
            </w:r>
          </w:p>
        </w:tc>
        <w:tc>
          <w:tcPr>
            <w:tcW w:w="634" w:type="pct"/>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w:t>
            </w:r>
          </w:p>
        </w:tc>
        <w:tc>
          <w:tcPr>
            <w:tcW w:w="678" w:type="pct"/>
            <w:vAlign w:val="center"/>
          </w:tcPr>
          <w:p w:rsidR="00EA0496" w:rsidRPr="00EA0496" w:rsidRDefault="00EA0496" w:rsidP="00EA0496">
            <w:pPr>
              <w:spacing w:line="240" w:lineRule="auto"/>
              <w:ind w:firstLine="0"/>
              <w:jc w:val="center"/>
              <w:rPr>
                <w:rFonts w:eastAsia="Calibri" w:cs="Times New Roman"/>
              </w:rPr>
            </w:pPr>
            <w:r w:rsidRPr="00EA0496">
              <w:rPr>
                <w:rFonts w:eastAsia="Calibri" w:cs="Times New Roman"/>
                <w:sz w:val="22"/>
              </w:rPr>
              <w:t>0.5</w:t>
            </w:r>
          </w:p>
        </w:tc>
      </w:tr>
      <w:tr w:rsidR="00EA0496" w:rsidRPr="00EA0496" w:rsidTr="00EA0496">
        <w:trPr>
          <w:trHeight w:val="243"/>
        </w:trPr>
        <w:tc>
          <w:tcPr>
            <w:tcW w:w="3646" w:type="pct"/>
            <w:tcBorders>
              <w:left w:val="nil"/>
            </w:tcBorders>
            <w:shd w:val="clear" w:color="auto" w:fill="auto"/>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Düşme Riski Değerlendirme Ölçeği Kullanma Durumu</w:t>
            </w:r>
          </w:p>
        </w:tc>
        <w:tc>
          <w:tcPr>
            <w:tcW w:w="676" w:type="pct"/>
            <w:gridSpan w:val="2"/>
            <w:tcBorders>
              <w:left w:val="nil"/>
            </w:tcBorders>
            <w:shd w:val="clear" w:color="auto" w:fill="auto"/>
          </w:tcPr>
          <w:p w:rsidR="00EA0496" w:rsidRPr="00EA0496" w:rsidRDefault="00EA0496" w:rsidP="00EA0496">
            <w:pPr>
              <w:spacing w:line="240" w:lineRule="auto"/>
              <w:ind w:firstLine="0"/>
              <w:jc w:val="left"/>
              <w:rPr>
                <w:rFonts w:eastAsia="Calibri" w:cs="Times New Roman"/>
                <w:b/>
                <w:sz w:val="20"/>
                <w:szCs w:val="20"/>
              </w:rPr>
            </w:pPr>
          </w:p>
        </w:tc>
        <w:tc>
          <w:tcPr>
            <w:tcW w:w="678" w:type="pct"/>
            <w:vAlign w:val="center"/>
          </w:tcPr>
          <w:p w:rsidR="00EA0496" w:rsidRPr="00EA0496" w:rsidRDefault="00EA0496" w:rsidP="00EA0496">
            <w:pPr>
              <w:spacing w:line="240" w:lineRule="auto"/>
              <w:ind w:firstLine="0"/>
              <w:jc w:val="center"/>
              <w:rPr>
                <w:rFonts w:eastAsia="Calibri" w:cs="Times New Roman"/>
              </w:rPr>
            </w:pPr>
          </w:p>
        </w:tc>
      </w:tr>
      <w:tr w:rsidR="00EA0496" w:rsidRPr="00EA0496" w:rsidTr="00EA0496">
        <w:trPr>
          <w:trHeight w:val="243"/>
        </w:trPr>
        <w:tc>
          <w:tcPr>
            <w:tcW w:w="3688" w:type="pct"/>
            <w:gridSpan w:val="2"/>
            <w:tcBorders>
              <w:left w:val="nil"/>
            </w:tcBorders>
            <w:shd w:val="clear" w:color="auto" w:fill="auto"/>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w:t>
            </w:r>
          </w:p>
        </w:tc>
        <w:tc>
          <w:tcPr>
            <w:tcW w:w="634" w:type="pct"/>
            <w:tcBorders>
              <w:left w:val="nil"/>
            </w:tcBorders>
            <w:shd w:val="clear" w:color="auto" w:fill="auto"/>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366</w:t>
            </w:r>
          </w:p>
        </w:tc>
        <w:tc>
          <w:tcPr>
            <w:tcW w:w="678" w:type="pct"/>
            <w:vAlign w:val="center"/>
          </w:tcPr>
          <w:p w:rsidR="00EA0496" w:rsidRPr="00EA0496" w:rsidRDefault="00EA0496" w:rsidP="00EA0496">
            <w:pPr>
              <w:spacing w:line="240" w:lineRule="auto"/>
              <w:ind w:firstLine="0"/>
              <w:jc w:val="center"/>
              <w:rPr>
                <w:rFonts w:eastAsia="Calibri" w:cs="Times New Roman"/>
              </w:rPr>
            </w:pPr>
            <w:r w:rsidRPr="00EA0496">
              <w:rPr>
                <w:rFonts w:eastAsia="Calibri" w:cs="Times New Roman"/>
                <w:sz w:val="22"/>
              </w:rPr>
              <w:t>94.8</w:t>
            </w:r>
          </w:p>
        </w:tc>
      </w:tr>
      <w:tr w:rsidR="00EA0496" w:rsidRPr="00EA0496" w:rsidTr="00EA0496">
        <w:trPr>
          <w:trHeight w:val="243"/>
        </w:trPr>
        <w:tc>
          <w:tcPr>
            <w:tcW w:w="3688" w:type="pct"/>
            <w:gridSpan w:val="2"/>
            <w:tcBorders>
              <w:left w:val="nil"/>
            </w:tcBorders>
            <w:shd w:val="clear" w:color="auto" w:fill="auto"/>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634" w:type="pct"/>
            <w:tcBorders>
              <w:left w:val="nil"/>
            </w:tcBorders>
            <w:shd w:val="clear" w:color="auto" w:fill="auto"/>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20</w:t>
            </w:r>
          </w:p>
        </w:tc>
        <w:tc>
          <w:tcPr>
            <w:tcW w:w="678" w:type="pct"/>
            <w:vAlign w:val="center"/>
          </w:tcPr>
          <w:p w:rsidR="00EA0496" w:rsidRPr="00EA0496" w:rsidRDefault="00EA0496" w:rsidP="00EA0496">
            <w:pPr>
              <w:spacing w:line="240" w:lineRule="auto"/>
              <w:ind w:firstLine="0"/>
              <w:jc w:val="center"/>
              <w:rPr>
                <w:rFonts w:eastAsia="Calibri" w:cs="Times New Roman"/>
              </w:rPr>
            </w:pPr>
            <w:r w:rsidRPr="00EA0496">
              <w:rPr>
                <w:rFonts w:eastAsia="Calibri" w:cs="Times New Roman"/>
                <w:sz w:val="22"/>
              </w:rPr>
              <w:t>5.2</w:t>
            </w:r>
          </w:p>
        </w:tc>
      </w:tr>
      <w:tr w:rsidR="00EA0496" w:rsidRPr="00EA0496" w:rsidTr="00EA0496">
        <w:trPr>
          <w:trHeight w:val="243"/>
        </w:trPr>
        <w:tc>
          <w:tcPr>
            <w:tcW w:w="3646" w:type="pct"/>
            <w:tcBorders>
              <w:left w:val="nil"/>
            </w:tcBorders>
            <w:shd w:val="clear" w:color="auto" w:fill="auto"/>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Kullanılan Risk Değerlendirme Ölçeği*</w:t>
            </w:r>
          </w:p>
        </w:tc>
        <w:tc>
          <w:tcPr>
            <w:tcW w:w="676" w:type="pct"/>
            <w:gridSpan w:val="2"/>
            <w:tcBorders>
              <w:left w:val="nil"/>
            </w:tcBorders>
            <w:shd w:val="clear" w:color="auto" w:fill="auto"/>
          </w:tcPr>
          <w:p w:rsidR="00EA0496" w:rsidRPr="00EA0496" w:rsidRDefault="00EA0496" w:rsidP="00EA0496">
            <w:pPr>
              <w:spacing w:line="240" w:lineRule="auto"/>
              <w:ind w:firstLine="0"/>
              <w:jc w:val="left"/>
              <w:rPr>
                <w:rFonts w:eastAsia="Calibri" w:cs="Times New Roman"/>
                <w:b/>
                <w:sz w:val="20"/>
                <w:szCs w:val="20"/>
              </w:rPr>
            </w:pPr>
          </w:p>
        </w:tc>
        <w:tc>
          <w:tcPr>
            <w:tcW w:w="678" w:type="pct"/>
            <w:vAlign w:val="center"/>
          </w:tcPr>
          <w:p w:rsidR="00EA0496" w:rsidRPr="00EA0496" w:rsidRDefault="00EA0496" w:rsidP="00EA0496">
            <w:pPr>
              <w:spacing w:line="240" w:lineRule="auto"/>
              <w:ind w:firstLine="0"/>
              <w:jc w:val="center"/>
              <w:rPr>
                <w:rFonts w:eastAsia="Calibri" w:cs="Times New Roman"/>
              </w:rPr>
            </w:pPr>
          </w:p>
        </w:tc>
      </w:tr>
      <w:tr w:rsidR="00EA0496" w:rsidRPr="00EA0496" w:rsidTr="00EA0496">
        <w:trPr>
          <w:trHeight w:val="243"/>
        </w:trPr>
        <w:tc>
          <w:tcPr>
            <w:tcW w:w="3688" w:type="pct"/>
            <w:gridSpan w:val="2"/>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Hendrich-ll</w:t>
            </w:r>
          </w:p>
        </w:tc>
        <w:tc>
          <w:tcPr>
            <w:tcW w:w="634" w:type="pct"/>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w:t>
            </w:r>
          </w:p>
        </w:tc>
        <w:tc>
          <w:tcPr>
            <w:tcW w:w="678" w:type="pct"/>
            <w:vAlign w:val="center"/>
          </w:tcPr>
          <w:p w:rsidR="00EA0496" w:rsidRPr="00EA0496" w:rsidRDefault="00EA0496" w:rsidP="00EA0496">
            <w:pPr>
              <w:spacing w:line="240" w:lineRule="auto"/>
              <w:ind w:firstLine="0"/>
              <w:jc w:val="center"/>
              <w:rPr>
                <w:rFonts w:eastAsia="Calibri" w:cs="Times New Roman"/>
                <w:highlight w:val="green"/>
              </w:rPr>
            </w:pPr>
            <w:r w:rsidRPr="00EA0496">
              <w:rPr>
                <w:rFonts w:eastAsia="Calibri" w:cs="Times New Roman"/>
                <w:sz w:val="22"/>
              </w:rPr>
              <w:t>0.8</w:t>
            </w:r>
          </w:p>
        </w:tc>
      </w:tr>
      <w:tr w:rsidR="00EA0496" w:rsidRPr="00EA0496" w:rsidTr="00EA0496">
        <w:trPr>
          <w:trHeight w:val="243"/>
        </w:trPr>
        <w:tc>
          <w:tcPr>
            <w:tcW w:w="3688" w:type="pct"/>
            <w:gridSpan w:val="2"/>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İtaki</w:t>
            </w:r>
          </w:p>
        </w:tc>
        <w:tc>
          <w:tcPr>
            <w:tcW w:w="634" w:type="pct"/>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344</w:t>
            </w:r>
          </w:p>
        </w:tc>
        <w:tc>
          <w:tcPr>
            <w:tcW w:w="678" w:type="pct"/>
            <w:vAlign w:val="center"/>
          </w:tcPr>
          <w:p w:rsidR="00EA0496" w:rsidRPr="00EA0496" w:rsidRDefault="00EA0496" w:rsidP="00EA0496">
            <w:pPr>
              <w:spacing w:line="240" w:lineRule="auto"/>
              <w:ind w:firstLine="0"/>
              <w:jc w:val="center"/>
              <w:rPr>
                <w:rFonts w:eastAsia="Calibri" w:cs="Times New Roman"/>
              </w:rPr>
            </w:pPr>
            <w:r w:rsidRPr="00EA0496">
              <w:rPr>
                <w:rFonts w:eastAsia="Calibri" w:cs="Times New Roman"/>
                <w:sz w:val="22"/>
              </w:rPr>
              <w:t>92.2</w:t>
            </w:r>
          </w:p>
        </w:tc>
      </w:tr>
      <w:tr w:rsidR="00EA0496" w:rsidRPr="00EA0496" w:rsidTr="00B079A1">
        <w:trPr>
          <w:trHeight w:val="243"/>
        </w:trPr>
        <w:tc>
          <w:tcPr>
            <w:tcW w:w="3688" w:type="pct"/>
            <w:gridSpan w:val="2"/>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Diğer (Harizmi)</w:t>
            </w:r>
          </w:p>
        </w:tc>
        <w:tc>
          <w:tcPr>
            <w:tcW w:w="634" w:type="pct"/>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25</w:t>
            </w:r>
          </w:p>
        </w:tc>
        <w:tc>
          <w:tcPr>
            <w:tcW w:w="678" w:type="pct"/>
            <w:vAlign w:val="center"/>
          </w:tcPr>
          <w:p w:rsidR="00EA0496" w:rsidRPr="00EA0496" w:rsidRDefault="00EA0496" w:rsidP="00EA0496">
            <w:pPr>
              <w:spacing w:line="240" w:lineRule="auto"/>
              <w:ind w:firstLine="0"/>
              <w:jc w:val="center"/>
              <w:rPr>
                <w:rFonts w:eastAsia="Calibri" w:cs="Times New Roman"/>
              </w:rPr>
            </w:pPr>
            <w:r w:rsidRPr="00EA0496">
              <w:rPr>
                <w:rFonts w:eastAsia="Calibri" w:cs="Times New Roman"/>
                <w:sz w:val="22"/>
              </w:rPr>
              <w:t>6.5</w:t>
            </w:r>
          </w:p>
        </w:tc>
      </w:tr>
      <w:tr w:rsidR="00EA0496" w:rsidRPr="00EA0496" w:rsidTr="00B079A1">
        <w:trPr>
          <w:trHeight w:val="53"/>
        </w:trPr>
        <w:tc>
          <w:tcPr>
            <w:tcW w:w="3688" w:type="pct"/>
            <w:gridSpan w:val="2"/>
            <w:tcBorders>
              <w:bottom w:val="single" w:sz="4" w:space="0" w:color="auto"/>
            </w:tcBorders>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Toplam</w:t>
            </w:r>
          </w:p>
        </w:tc>
        <w:tc>
          <w:tcPr>
            <w:tcW w:w="634" w:type="pct"/>
            <w:tcBorders>
              <w:bottom w:val="single" w:sz="4" w:space="0" w:color="auto"/>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386</w:t>
            </w:r>
          </w:p>
        </w:tc>
        <w:tc>
          <w:tcPr>
            <w:tcW w:w="678" w:type="pct"/>
            <w:tcBorders>
              <w:bottom w:val="single" w:sz="4" w:space="0" w:color="auto"/>
            </w:tcBorders>
            <w:vAlign w:val="center"/>
          </w:tcPr>
          <w:p w:rsidR="00EA0496" w:rsidRPr="00EA0496" w:rsidRDefault="00EA0496" w:rsidP="00EA0496">
            <w:pPr>
              <w:spacing w:line="240" w:lineRule="auto"/>
              <w:ind w:firstLine="0"/>
              <w:jc w:val="center"/>
              <w:rPr>
                <w:rFonts w:eastAsia="Calibri" w:cs="Times New Roman"/>
              </w:rPr>
            </w:pPr>
            <w:r w:rsidRPr="00EA0496">
              <w:rPr>
                <w:rFonts w:eastAsia="Calibri" w:cs="Times New Roman"/>
                <w:sz w:val="22"/>
              </w:rPr>
              <w:t>100</w:t>
            </w:r>
          </w:p>
        </w:tc>
      </w:tr>
    </w:tbl>
    <w:p w:rsidR="00EA0496" w:rsidRPr="00EA0496" w:rsidRDefault="00EA0496" w:rsidP="00EA0496">
      <w:pPr>
        <w:spacing w:after="160" w:line="259" w:lineRule="auto"/>
        <w:ind w:firstLine="0"/>
        <w:jc w:val="left"/>
        <w:rPr>
          <w:rFonts w:eastAsia="Calibri" w:cs="Times New Roman"/>
          <w:sz w:val="20"/>
          <w:szCs w:val="20"/>
        </w:rPr>
      </w:pPr>
      <w:r w:rsidRPr="00EA0496">
        <w:rPr>
          <w:rFonts w:eastAsia="Calibri" w:cs="Times New Roman"/>
          <w:sz w:val="20"/>
          <w:szCs w:val="20"/>
        </w:rPr>
        <w:t xml:space="preserve">*Birden fazla seçenek işaretlenmiştir.  </w:t>
      </w:r>
    </w:p>
    <w:p w:rsidR="00EA0496" w:rsidRPr="00EA0496" w:rsidRDefault="00EA0496" w:rsidP="00EA0496">
      <w:pPr>
        <w:spacing w:after="160" w:line="259" w:lineRule="auto"/>
        <w:ind w:firstLine="0"/>
        <w:jc w:val="left"/>
        <w:rPr>
          <w:rFonts w:eastAsia="Calibri" w:cs="Times New Roman"/>
          <w:szCs w:val="24"/>
        </w:rPr>
      </w:pPr>
    </w:p>
    <w:p w:rsidR="00EA0496" w:rsidRPr="00EA0496" w:rsidRDefault="00EA0496" w:rsidP="00EA0496">
      <w:pPr>
        <w:spacing w:after="200"/>
        <w:ind w:firstLine="708"/>
        <w:rPr>
          <w:rFonts w:eastAsia="Calibri" w:cs="Times New Roman"/>
          <w:szCs w:val="24"/>
        </w:rPr>
      </w:pPr>
      <w:r w:rsidRPr="00EA0496">
        <w:rPr>
          <w:rFonts w:eastAsia="Calibri" w:cs="Times New Roman"/>
          <w:szCs w:val="24"/>
        </w:rPr>
        <w:t xml:space="preserve">Tablo 2’de hasta düşmelerine ilişkin tanıtıcı özelliklere yönelik bulgular yer almaktadır. Hemşirelerin %62.4’ünün hasta düşmesi ile karşılaştığı, %37.6’sının hasta düşmesi ile hiç karşılaşmadığı belirlenmiştir. Hemşirelerin %29’u hasta düşmesi ile 1 kez, %41.5’i 1-3 kez, %29.5’i 4 ve daha fazla kez hasta düşmesi ile karşılaşmıştır. Hasta düşmelerinin yaşandığı alanlar tuvalet ve lavabo (%29.5), hasta odası (%15.3), hasta yatağından düşme (%11.1), koridor (% 6.2), banyo (%2.1), merdiven (%0.5)’dir. Düşme riskini belirlemek için hemşirelerin %94.8’inin klinikte ölçek kullandığı, %5.2’sinin ölçek kullanmadığı belirlenmiştir. Kullanılan ölçekler Hendrich-ll (%0.8), İtaki (%92.2), Harizmi (%6.5) Ölçeğidir. </w:t>
      </w: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tbl>
      <w:tblPr>
        <w:tblStyle w:val="TabloKlavuzu"/>
        <w:tblW w:w="0" w:type="auto"/>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76"/>
        <w:gridCol w:w="8603"/>
      </w:tblGrid>
      <w:tr w:rsidR="00AE15A4" w:rsidRPr="00AE15A4" w:rsidTr="00AE15A4">
        <w:tc>
          <w:tcPr>
            <w:tcW w:w="468" w:type="dxa"/>
          </w:tcPr>
          <w:p w:rsidR="00AE15A4" w:rsidRPr="00AE15A4" w:rsidRDefault="00AE15A4" w:rsidP="00AE15A4">
            <w:pPr>
              <w:pStyle w:val="Balk2"/>
              <w:outlineLvl w:val="1"/>
              <w:rPr>
                <w:rFonts w:eastAsia="Calibri"/>
                <w:sz w:val="24"/>
                <w:szCs w:val="24"/>
              </w:rPr>
            </w:pPr>
            <w:bookmarkStart w:id="237" w:name="_Toc16225424"/>
            <w:bookmarkStart w:id="238" w:name="_Toc13954589"/>
            <w:bookmarkStart w:id="239" w:name="_Toc13954664"/>
            <w:bookmarkStart w:id="240" w:name="_Toc15998767"/>
            <w:r w:rsidRPr="00AE15A4">
              <w:rPr>
                <w:rFonts w:eastAsia="Calibri"/>
                <w:sz w:val="24"/>
                <w:szCs w:val="24"/>
              </w:rPr>
              <w:lastRenderedPageBreak/>
              <w:t>4.2.</w:t>
            </w:r>
            <w:bookmarkEnd w:id="237"/>
            <w:r w:rsidRPr="00AE15A4">
              <w:rPr>
                <w:rFonts w:eastAsia="Calibri"/>
                <w:sz w:val="24"/>
                <w:szCs w:val="24"/>
              </w:rPr>
              <w:t xml:space="preserve"> </w:t>
            </w:r>
            <w:bookmarkEnd w:id="238"/>
            <w:bookmarkEnd w:id="239"/>
            <w:bookmarkEnd w:id="240"/>
          </w:p>
        </w:tc>
        <w:tc>
          <w:tcPr>
            <w:tcW w:w="8665" w:type="dxa"/>
          </w:tcPr>
          <w:p w:rsidR="00AE15A4" w:rsidRPr="00AE15A4" w:rsidRDefault="00AE15A4" w:rsidP="008F7EF2">
            <w:pPr>
              <w:pStyle w:val="Balk2"/>
              <w:outlineLvl w:val="1"/>
              <w:rPr>
                <w:rFonts w:eastAsia="Calibri"/>
                <w:sz w:val="24"/>
                <w:szCs w:val="24"/>
              </w:rPr>
            </w:pPr>
            <w:bookmarkStart w:id="241" w:name="_Toc16225425"/>
            <w:r w:rsidRPr="00AE15A4">
              <w:rPr>
                <w:rFonts w:eastAsia="Calibri"/>
                <w:sz w:val="24"/>
                <w:szCs w:val="24"/>
              </w:rPr>
              <w:t>Düşmeleri Önleyici Hemşirelik Girişimlerinin Uygulanma Durumuna İlişkin Bulgular</w:t>
            </w:r>
            <w:bookmarkEnd w:id="241"/>
          </w:p>
        </w:tc>
      </w:tr>
    </w:tbl>
    <w:p w:rsidR="00EA0496" w:rsidRPr="00EA0496" w:rsidRDefault="00EA0496" w:rsidP="00AE15A4">
      <w:pPr>
        <w:spacing w:after="200" w:line="240" w:lineRule="auto"/>
        <w:ind w:firstLine="0"/>
        <w:jc w:val="left"/>
        <w:rPr>
          <w:rFonts w:ascii="Calibri" w:eastAsia="Calibri" w:hAnsi="Calibri" w:cs="Times New Roman"/>
          <w:sz w:val="22"/>
        </w:rPr>
      </w:pPr>
    </w:p>
    <w:p w:rsidR="00EA0496" w:rsidRPr="00EA0496" w:rsidRDefault="00EA0496" w:rsidP="00EA0496">
      <w:pPr>
        <w:spacing w:after="200"/>
        <w:ind w:firstLine="708"/>
        <w:rPr>
          <w:rFonts w:eastAsia="Calibri" w:cs="Times New Roman"/>
          <w:b/>
          <w:szCs w:val="24"/>
        </w:rPr>
      </w:pPr>
      <w:r w:rsidRPr="00EA0496">
        <w:rPr>
          <w:rFonts w:eastAsia="Calibri" w:cs="Times New Roman"/>
          <w:szCs w:val="24"/>
        </w:rPr>
        <w:t>Bu bölümde hemşirelerin bireye ve çevreye yönelik uygulanan hasta düşmelerini önleyici hemşirelik girişimlerinin uygulanma durumu ile ilgili bulgular yer almaktadır. Tablo 3’te bireye yönelik uygulanan hemşirelik girişimlerinin uygulanma durumu “hayır” ve “evet” (her nöbette) cevap sayıları ve yüzdelik dağılımları yer almaktadır.</w:t>
      </w:r>
    </w:p>
    <w:p w:rsidR="00EA0496" w:rsidRDefault="00EA0496" w:rsidP="00E12AFD">
      <w:pPr>
        <w:pStyle w:val="Balk3"/>
        <w:rPr>
          <w:rFonts w:eastAsia="Calibri"/>
        </w:rPr>
      </w:pPr>
      <w:bookmarkStart w:id="242" w:name="_Toc13954590"/>
      <w:bookmarkStart w:id="243" w:name="_Toc13954665"/>
      <w:bookmarkStart w:id="244" w:name="_Toc14019241"/>
      <w:bookmarkStart w:id="245" w:name="_Toc15853682"/>
      <w:bookmarkStart w:id="246" w:name="_Toc15968132"/>
      <w:bookmarkStart w:id="247" w:name="_Toc15998768"/>
      <w:bookmarkStart w:id="248" w:name="_Toc16200256"/>
      <w:bookmarkStart w:id="249" w:name="_Toc16225426"/>
      <w:r w:rsidRPr="00EA0496">
        <w:rPr>
          <w:rFonts w:eastAsia="Calibri"/>
        </w:rPr>
        <w:t xml:space="preserve">Tablo 3. </w:t>
      </w:r>
      <w:r w:rsidRPr="00E12AFD">
        <w:rPr>
          <w:rFonts w:eastAsia="Calibri"/>
          <w:b w:val="0"/>
        </w:rPr>
        <w:t>Bireye Yönelik Düşmeleri Önleyici Hemşirelik Girişimlerinin Dağılımı</w:t>
      </w:r>
      <w:bookmarkEnd w:id="242"/>
      <w:bookmarkEnd w:id="243"/>
      <w:bookmarkEnd w:id="244"/>
      <w:bookmarkEnd w:id="245"/>
      <w:bookmarkEnd w:id="246"/>
      <w:bookmarkEnd w:id="247"/>
      <w:bookmarkEnd w:id="248"/>
      <w:bookmarkEnd w:id="249"/>
      <w:r w:rsidRPr="00EA0496">
        <w:rPr>
          <w:rFonts w:eastAsia="Calibri"/>
        </w:rPr>
        <w:t xml:space="preserve">  </w:t>
      </w:r>
    </w:p>
    <w:p w:rsidR="00E12AFD" w:rsidRPr="00E12AFD" w:rsidRDefault="00E12AFD" w:rsidP="00E12AFD">
      <w:pPr>
        <w:spacing w:line="240" w:lineRule="auto"/>
      </w:pPr>
    </w:p>
    <w:tbl>
      <w:tblPr>
        <w:tblW w:w="9094" w:type="dxa"/>
        <w:tblInd w:w="70" w:type="dxa"/>
        <w:tblCellMar>
          <w:left w:w="70" w:type="dxa"/>
          <w:right w:w="70" w:type="dxa"/>
        </w:tblCellMar>
        <w:tblLook w:val="04A0" w:firstRow="1" w:lastRow="0" w:firstColumn="1" w:lastColumn="0" w:noHBand="0" w:noVBand="1"/>
      </w:tblPr>
      <w:tblGrid>
        <w:gridCol w:w="5774"/>
        <w:gridCol w:w="866"/>
        <w:gridCol w:w="722"/>
        <w:gridCol w:w="865"/>
        <w:gridCol w:w="867"/>
      </w:tblGrid>
      <w:tr w:rsidR="00EA0496" w:rsidRPr="00EA0496" w:rsidTr="00E12AFD">
        <w:trPr>
          <w:trHeight w:val="300"/>
        </w:trPr>
        <w:tc>
          <w:tcPr>
            <w:tcW w:w="5774" w:type="dxa"/>
            <w:vMerge w:val="restart"/>
            <w:tcBorders>
              <w:top w:val="single" w:sz="4" w:space="0" w:color="auto"/>
              <w:bottom w:val="single" w:sz="4" w:space="0" w:color="auto"/>
            </w:tcBorders>
            <w:shd w:val="clear" w:color="auto" w:fill="auto"/>
            <w:vAlign w:val="center"/>
            <w:hideMark/>
          </w:tcPr>
          <w:p w:rsidR="00EA0496" w:rsidRPr="00EA0496" w:rsidRDefault="00EA0496" w:rsidP="00EA0496">
            <w:pPr>
              <w:spacing w:line="240" w:lineRule="auto"/>
              <w:ind w:firstLine="0"/>
              <w:jc w:val="left"/>
              <w:rPr>
                <w:rFonts w:eastAsia="Times New Roman" w:cs="Times New Roman"/>
                <w:b/>
                <w:bCs/>
                <w:color w:val="000000"/>
                <w:sz w:val="20"/>
                <w:szCs w:val="20"/>
                <w:lang w:eastAsia="tr-TR"/>
              </w:rPr>
            </w:pPr>
            <w:r w:rsidRPr="00EA0496">
              <w:rPr>
                <w:rFonts w:eastAsia="Times New Roman" w:cs="Times New Roman"/>
                <w:b/>
                <w:bCs/>
                <w:color w:val="000000"/>
                <w:sz w:val="20"/>
                <w:szCs w:val="20"/>
                <w:lang w:eastAsia="tr-TR"/>
              </w:rPr>
              <w:t>Bireye Yönelik Uygulanan Hemşirelik Girişimleri</w:t>
            </w:r>
          </w:p>
        </w:tc>
        <w:tc>
          <w:tcPr>
            <w:tcW w:w="1588" w:type="dxa"/>
            <w:gridSpan w:val="2"/>
            <w:tcBorders>
              <w:top w:val="single" w:sz="4" w:space="0" w:color="auto"/>
            </w:tcBorders>
            <w:shd w:val="clear" w:color="auto" w:fill="auto"/>
            <w:vAlign w:val="bottom"/>
            <w:hideMark/>
          </w:tcPr>
          <w:p w:rsidR="00EA0496" w:rsidRPr="00EA0496" w:rsidRDefault="00EA0496" w:rsidP="00EA0496">
            <w:pPr>
              <w:spacing w:line="240" w:lineRule="auto"/>
              <w:ind w:firstLine="0"/>
              <w:jc w:val="center"/>
              <w:rPr>
                <w:rFonts w:eastAsia="Times New Roman" w:cs="Times New Roman"/>
                <w:b/>
                <w:bCs/>
                <w:color w:val="000000"/>
                <w:sz w:val="20"/>
                <w:szCs w:val="20"/>
                <w:lang w:eastAsia="tr-TR"/>
              </w:rPr>
            </w:pPr>
            <w:r w:rsidRPr="00EA0496">
              <w:rPr>
                <w:rFonts w:eastAsia="Times New Roman" w:cs="Times New Roman"/>
                <w:b/>
                <w:bCs/>
                <w:color w:val="000000"/>
                <w:sz w:val="20"/>
                <w:szCs w:val="20"/>
                <w:lang w:eastAsia="tr-TR"/>
              </w:rPr>
              <w:t>Hayır</w:t>
            </w:r>
          </w:p>
        </w:tc>
        <w:tc>
          <w:tcPr>
            <w:tcW w:w="1732" w:type="dxa"/>
            <w:gridSpan w:val="2"/>
            <w:tcBorders>
              <w:top w:val="single" w:sz="4" w:space="0" w:color="auto"/>
            </w:tcBorders>
            <w:shd w:val="clear" w:color="auto" w:fill="auto"/>
            <w:vAlign w:val="bottom"/>
            <w:hideMark/>
          </w:tcPr>
          <w:p w:rsidR="00EA0496" w:rsidRPr="00EA0496" w:rsidRDefault="00EA0496" w:rsidP="00EA0496">
            <w:pPr>
              <w:tabs>
                <w:tab w:val="left" w:pos="510"/>
                <w:tab w:val="center" w:pos="756"/>
              </w:tabs>
              <w:spacing w:line="240" w:lineRule="auto"/>
              <w:ind w:firstLine="0"/>
              <w:jc w:val="center"/>
              <w:rPr>
                <w:rFonts w:eastAsia="Times New Roman" w:cs="Times New Roman"/>
                <w:b/>
                <w:bCs/>
                <w:color w:val="000000"/>
                <w:sz w:val="20"/>
                <w:szCs w:val="20"/>
                <w:lang w:eastAsia="tr-TR"/>
              </w:rPr>
            </w:pPr>
            <w:r w:rsidRPr="00EA0496">
              <w:rPr>
                <w:rFonts w:eastAsia="Times New Roman" w:cs="Times New Roman"/>
                <w:b/>
                <w:bCs/>
                <w:color w:val="000000"/>
                <w:sz w:val="20"/>
                <w:szCs w:val="20"/>
                <w:lang w:eastAsia="tr-TR"/>
              </w:rPr>
              <w:t>Evet</w:t>
            </w:r>
          </w:p>
        </w:tc>
      </w:tr>
      <w:tr w:rsidR="00EA0496" w:rsidRPr="00EA0496" w:rsidTr="00E12AFD">
        <w:trPr>
          <w:trHeight w:val="86"/>
        </w:trPr>
        <w:tc>
          <w:tcPr>
            <w:tcW w:w="5774" w:type="dxa"/>
            <w:vMerge/>
            <w:tcBorders>
              <w:top w:val="single" w:sz="4" w:space="0" w:color="auto"/>
              <w:bottom w:val="single" w:sz="4" w:space="0" w:color="auto"/>
            </w:tcBorders>
            <w:vAlign w:val="bottom"/>
            <w:hideMark/>
          </w:tcPr>
          <w:p w:rsidR="00EA0496" w:rsidRPr="00EA0496" w:rsidRDefault="00EA0496" w:rsidP="00EA0496">
            <w:pPr>
              <w:spacing w:line="240" w:lineRule="auto"/>
              <w:ind w:firstLine="0"/>
              <w:jc w:val="left"/>
              <w:rPr>
                <w:rFonts w:eastAsia="Times New Roman" w:cs="Times New Roman"/>
                <w:b/>
                <w:bCs/>
                <w:color w:val="000000"/>
                <w:sz w:val="20"/>
                <w:szCs w:val="20"/>
                <w:lang w:eastAsia="tr-TR"/>
              </w:rPr>
            </w:pPr>
          </w:p>
        </w:tc>
        <w:tc>
          <w:tcPr>
            <w:tcW w:w="866" w:type="dxa"/>
            <w:tcBorders>
              <w:bottom w:val="single" w:sz="4" w:space="0" w:color="auto"/>
            </w:tcBorders>
            <w:shd w:val="clear" w:color="auto" w:fill="auto"/>
            <w:vAlign w:val="bottom"/>
            <w:hideMark/>
          </w:tcPr>
          <w:p w:rsidR="00EA0496" w:rsidRPr="00EA0496" w:rsidRDefault="00EA0496" w:rsidP="00EA0496">
            <w:pPr>
              <w:spacing w:line="240" w:lineRule="auto"/>
              <w:ind w:firstLine="0"/>
              <w:jc w:val="center"/>
              <w:rPr>
                <w:rFonts w:eastAsia="Times New Roman" w:cs="Times New Roman"/>
                <w:b/>
                <w:bCs/>
                <w:color w:val="000000"/>
                <w:sz w:val="20"/>
                <w:szCs w:val="20"/>
                <w:lang w:eastAsia="tr-TR"/>
              </w:rPr>
            </w:pPr>
            <w:proofErr w:type="gramStart"/>
            <w:r w:rsidRPr="00EA0496">
              <w:rPr>
                <w:rFonts w:eastAsia="Times New Roman" w:cs="Times New Roman"/>
                <w:b/>
                <w:bCs/>
                <w:color w:val="000000"/>
                <w:sz w:val="20"/>
                <w:szCs w:val="20"/>
                <w:lang w:eastAsia="tr-TR"/>
              </w:rPr>
              <w:t>sayı</w:t>
            </w:r>
            <w:proofErr w:type="gramEnd"/>
          </w:p>
        </w:tc>
        <w:tc>
          <w:tcPr>
            <w:tcW w:w="722" w:type="dxa"/>
            <w:tcBorders>
              <w:bottom w:val="single" w:sz="4" w:space="0" w:color="auto"/>
            </w:tcBorders>
            <w:shd w:val="clear" w:color="auto" w:fill="auto"/>
            <w:vAlign w:val="bottom"/>
            <w:hideMark/>
          </w:tcPr>
          <w:p w:rsidR="00EA0496" w:rsidRPr="00EA0496" w:rsidRDefault="00EA0496" w:rsidP="00EA0496">
            <w:pPr>
              <w:spacing w:line="240" w:lineRule="auto"/>
              <w:ind w:firstLine="0"/>
              <w:jc w:val="center"/>
              <w:rPr>
                <w:rFonts w:eastAsia="Times New Roman" w:cs="Times New Roman"/>
                <w:b/>
                <w:bCs/>
                <w:color w:val="000000"/>
                <w:sz w:val="20"/>
                <w:szCs w:val="20"/>
                <w:lang w:eastAsia="tr-TR"/>
              </w:rPr>
            </w:pPr>
            <w:r w:rsidRPr="00EA0496">
              <w:rPr>
                <w:rFonts w:eastAsia="Times New Roman" w:cs="Times New Roman"/>
                <w:b/>
                <w:bCs/>
                <w:color w:val="000000"/>
                <w:sz w:val="20"/>
                <w:szCs w:val="20"/>
                <w:lang w:eastAsia="tr-TR"/>
              </w:rPr>
              <w:t>%</w:t>
            </w:r>
          </w:p>
        </w:tc>
        <w:tc>
          <w:tcPr>
            <w:tcW w:w="865" w:type="dxa"/>
            <w:tcBorders>
              <w:bottom w:val="single" w:sz="4" w:space="0" w:color="auto"/>
            </w:tcBorders>
            <w:shd w:val="clear" w:color="auto" w:fill="auto"/>
            <w:vAlign w:val="bottom"/>
          </w:tcPr>
          <w:p w:rsidR="00EA0496" w:rsidRPr="00EA0496" w:rsidRDefault="00EA0496" w:rsidP="00EA0496">
            <w:pPr>
              <w:spacing w:line="240" w:lineRule="auto"/>
              <w:ind w:firstLine="0"/>
              <w:jc w:val="center"/>
              <w:rPr>
                <w:rFonts w:eastAsia="Times New Roman" w:cs="Times New Roman"/>
                <w:b/>
                <w:bCs/>
                <w:color w:val="000000"/>
                <w:sz w:val="20"/>
                <w:szCs w:val="20"/>
                <w:lang w:eastAsia="tr-TR"/>
              </w:rPr>
            </w:pPr>
            <w:proofErr w:type="gramStart"/>
            <w:r w:rsidRPr="00EA0496">
              <w:rPr>
                <w:rFonts w:eastAsia="Times New Roman" w:cs="Times New Roman"/>
                <w:b/>
                <w:bCs/>
                <w:color w:val="000000"/>
                <w:sz w:val="20"/>
                <w:szCs w:val="20"/>
                <w:lang w:eastAsia="tr-TR"/>
              </w:rPr>
              <w:t>sayı</w:t>
            </w:r>
            <w:proofErr w:type="gramEnd"/>
          </w:p>
        </w:tc>
        <w:tc>
          <w:tcPr>
            <w:tcW w:w="867" w:type="dxa"/>
            <w:tcBorders>
              <w:bottom w:val="single" w:sz="4" w:space="0" w:color="auto"/>
            </w:tcBorders>
            <w:shd w:val="clear" w:color="auto" w:fill="auto"/>
            <w:vAlign w:val="bottom"/>
          </w:tcPr>
          <w:p w:rsidR="00EA0496" w:rsidRPr="00EA0496" w:rsidRDefault="00EA0496" w:rsidP="00EA0496">
            <w:pPr>
              <w:spacing w:line="240" w:lineRule="auto"/>
              <w:ind w:firstLine="0"/>
              <w:jc w:val="center"/>
              <w:rPr>
                <w:rFonts w:eastAsia="Times New Roman" w:cs="Times New Roman"/>
                <w:b/>
                <w:bCs/>
                <w:color w:val="000000"/>
                <w:sz w:val="20"/>
                <w:szCs w:val="20"/>
                <w:lang w:eastAsia="tr-TR"/>
              </w:rPr>
            </w:pPr>
            <w:r w:rsidRPr="00EA0496">
              <w:rPr>
                <w:rFonts w:eastAsia="Times New Roman" w:cs="Times New Roman"/>
                <w:b/>
                <w:bCs/>
                <w:color w:val="000000"/>
                <w:sz w:val="20"/>
                <w:szCs w:val="20"/>
                <w:lang w:eastAsia="tr-TR"/>
              </w:rPr>
              <w:t>%</w:t>
            </w:r>
          </w:p>
        </w:tc>
      </w:tr>
      <w:tr w:rsidR="00EA0496" w:rsidRPr="00EA0496" w:rsidTr="00EA0496">
        <w:trPr>
          <w:trHeight w:val="296"/>
        </w:trPr>
        <w:tc>
          <w:tcPr>
            <w:tcW w:w="5774" w:type="dxa"/>
            <w:tcBorders>
              <w:top w:val="single" w:sz="4" w:space="0" w:color="auto"/>
            </w:tcBorders>
            <w:shd w:val="clear" w:color="auto" w:fill="auto"/>
            <w:vAlign w:val="bottom"/>
            <w:hideMark/>
          </w:tcPr>
          <w:p w:rsidR="00EA0496" w:rsidRPr="00EA0496" w:rsidRDefault="00EA0496" w:rsidP="00EA0496">
            <w:pPr>
              <w:spacing w:line="240" w:lineRule="auto"/>
              <w:ind w:firstLine="0"/>
              <w:jc w:val="left"/>
              <w:rPr>
                <w:rFonts w:cs="Times New Roman"/>
                <w:sz w:val="20"/>
                <w:szCs w:val="20"/>
                <w:lang w:eastAsia="tr-TR"/>
              </w:rPr>
            </w:pPr>
            <w:r w:rsidRPr="00EA0496">
              <w:rPr>
                <w:rFonts w:cs="Times New Roman"/>
                <w:sz w:val="20"/>
                <w:szCs w:val="20"/>
                <w:lang w:val="en-US" w:eastAsia="tr-TR"/>
              </w:rPr>
              <w:t>Düşme riskini değerlendirme</w:t>
            </w:r>
          </w:p>
        </w:tc>
        <w:tc>
          <w:tcPr>
            <w:tcW w:w="866" w:type="dxa"/>
            <w:tcBorders>
              <w:top w:val="single" w:sz="4" w:space="0" w:color="auto"/>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17</w:t>
            </w:r>
          </w:p>
        </w:tc>
        <w:tc>
          <w:tcPr>
            <w:tcW w:w="722" w:type="dxa"/>
            <w:tcBorders>
              <w:top w:val="single" w:sz="4" w:space="0" w:color="auto"/>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4.4</w:t>
            </w:r>
          </w:p>
        </w:tc>
        <w:tc>
          <w:tcPr>
            <w:tcW w:w="865" w:type="dxa"/>
            <w:tcBorders>
              <w:top w:val="single" w:sz="4" w:space="0" w:color="auto"/>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369</w:t>
            </w:r>
          </w:p>
        </w:tc>
        <w:tc>
          <w:tcPr>
            <w:tcW w:w="867" w:type="dxa"/>
            <w:tcBorders>
              <w:top w:val="single" w:sz="4" w:space="0" w:color="auto"/>
              <w:lef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95.6</w:t>
            </w:r>
          </w:p>
        </w:tc>
      </w:tr>
      <w:tr w:rsidR="00EA0496" w:rsidRPr="00EA0496" w:rsidTr="00EA0496">
        <w:trPr>
          <w:trHeight w:val="259"/>
        </w:trPr>
        <w:tc>
          <w:tcPr>
            <w:tcW w:w="5774" w:type="dxa"/>
            <w:shd w:val="clear" w:color="auto" w:fill="auto"/>
            <w:vAlign w:val="bottom"/>
            <w:hideMark/>
          </w:tcPr>
          <w:p w:rsidR="00EA0496" w:rsidRPr="00EA0496" w:rsidRDefault="00EA0496" w:rsidP="00EA0496">
            <w:pPr>
              <w:spacing w:line="240" w:lineRule="auto"/>
              <w:ind w:firstLine="0"/>
              <w:jc w:val="left"/>
              <w:rPr>
                <w:rFonts w:cs="Times New Roman"/>
                <w:sz w:val="20"/>
                <w:szCs w:val="20"/>
                <w:lang w:eastAsia="tr-TR"/>
              </w:rPr>
            </w:pPr>
            <w:r w:rsidRPr="00EA0496">
              <w:rPr>
                <w:rFonts w:cs="Times New Roman"/>
                <w:sz w:val="20"/>
                <w:szCs w:val="20"/>
                <w:lang w:val="en-US" w:eastAsia="tr-TR"/>
              </w:rPr>
              <w:t>Düşme riski olan hastalar için belirteç (uyarı levhası vb.) kullanma</w:t>
            </w:r>
          </w:p>
        </w:tc>
        <w:tc>
          <w:tcPr>
            <w:tcW w:w="866"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36</w:t>
            </w:r>
          </w:p>
        </w:tc>
        <w:tc>
          <w:tcPr>
            <w:tcW w:w="722"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9.3</w:t>
            </w:r>
          </w:p>
        </w:tc>
        <w:tc>
          <w:tcPr>
            <w:tcW w:w="865"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350</w:t>
            </w:r>
          </w:p>
        </w:tc>
        <w:tc>
          <w:tcPr>
            <w:tcW w:w="867" w:type="dxa"/>
            <w:tcBorders>
              <w:lef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90.7</w:t>
            </w:r>
          </w:p>
        </w:tc>
      </w:tr>
      <w:tr w:rsidR="00EA0496" w:rsidRPr="00EA0496" w:rsidTr="00EA0496">
        <w:trPr>
          <w:trHeight w:val="308"/>
        </w:trPr>
        <w:tc>
          <w:tcPr>
            <w:tcW w:w="5774" w:type="dxa"/>
            <w:shd w:val="clear" w:color="auto" w:fill="auto"/>
            <w:vAlign w:val="bottom"/>
            <w:hideMark/>
          </w:tcPr>
          <w:p w:rsidR="00EA0496" w:rsidRPr="00EA0496" w:rsidRDefault="00EA0496" w:rsidP="00EA0496">
            <w:pPr>
              <w:spacing w:line="240" w:lineRule="auto"/>
              <w:ind w:firstLine="0"/>
              <w:jc w:val="left"/>
              <w:rPr>
                <w:rFonts w:cs="Times New Roman"/>
                <w:sz w:val="20"/>
                <w:szCs w:val="20"/>
                <w:lang w:eastAsia="tr-TR"/>
              </w:rPr>
            </w:pPr>
            <w:r w:rsidRPr="00EA0496">
              <w:rPr>
                <w:rFonts w:cs="Times New Roman"/>
                <w:sz w:val="20"/>
                <w:szCs w:val="20"/>
                <w:lang w:val="en-US" w:eastAsia="tr-TR"/>
              </w:rPr>
              <w:t>Hastanın düşme öyküsünü değerlendirme</w:t>
            </w:r>
          </w:p>
        </w:tc>
        <w:tc>
          <w:tcPr>
            <w:tcW w:w="866"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4</w:t>
            </w:r>
          </w:p>
        </w:tc>
        <w:tc>
          <w:tcPr>
            <w:tcW w:w="722"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1.0</w:t>
            </w:r>
          </w:p>
        </w:tc>
        <w:tc>
          <w:tcPr>
            <w:tcW w:w="865"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382</w:t>
            </w:r>
          </w:p>
        </w:tc>
        <w:tc>
          <w:tcPr>
            <w:tcW w:w="867" w:type="dxa"/>
            <w:tcBorders>
              <w:lef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99.0</w:t>
            </w:r>
          </w:p>
        </w:tc>
      </w:tr>
      <w:tr w:rsidR="00EA0496" w:rsidRPr="00EA0496" w:rsidTr="00EA0496">
        <w:trPr>
          <w:trHeight w:val="268"/>
        </w:trPr>
        <w:tc>
          <w:tcPr>
            <w:tcW w:w="5774" w:type="dxa"/>
            <w:shd w:val="clear" w:color="auto" w:fill="auto"/>
            <w:vAlign w:val="bottom"/>
            <w:hideMark/>
          </w:tcPr>
          <w:p w:rsidR="00EA0496" w:rsidRPr="00EA0496" w:rsidRDefault="00EA0496" w:rsidP="00EA0496">
            <w:pPr>
              <w:spacing w:line="240" w:lineRule="auto"/>
              <w:ind w:firstLine="0"/>
              <w:jc w:val="left"/>
              <w:rPr>
                <w:rFonts w:cs="Times New Roman"/>
                <w:sz w:val="20"/>
                <w:szCs w:val="20"/>
                <w:lang w:eastAsia="tr-TR"/>
              </w:rPr>
            </w:pPr>
            <w:r w:rsidRPr="00EA0496">
              <w:rPr>
                <w:rFonts w:cs="Times New Roman"/>
                <w:sz w:val="20"/>
                <w:szCs w:val="20"/>
                <w:lang w:val="en-US" w:eastAsia="tr-TR"/>
              </w:rPr>
              <w:t>Hastanın kullandığı ilaçları değerlendirme</w:t>
            </w:r>
          </w:p>
        </w:tc>
        <w:tc>
          <w:tcPr>
            <w:tcW w:w="866"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3</w:t>
            </w:r>
          </w:p>
        </w:tc>
        <w:tc>
          <w:tcPr>
            <w:tcW w:w="722"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0.8</w:t>
            </w:r>
          </w:p>
        </w:tc>
        <w:tc>
          <w:tcPr>
            <w:tcW w:w="865"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383</w:t>
            </w:r>
          </w:p>
        </w:tc>
        <w:tc>
          <w:tcPr>
            <w:tcW w:w="867" w:type="dxa"/>
            <w:tcBorders>
              <w:lef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99.2</w:t>
            </w:r>
          </w:p>
        </w:tc>
      </w:tr>
      <w:tr w:rsidR="00EA0496" w:rsidRPr="00EA0496" w:rsidTr="00EA0496">
        <w:trPr>
          <w:trHeight w:val="300"/>
        </w:trPr>
        <w:tc>
          <w:tcPr>
            <w:tcW w:w="5774" w:type="dxa"/>
            <w:shd w:val="clear" w:color="auto" w:fill="auto"/>
            <w:vAlign w:val="bottom"/>
            <w:hideMark/>
          </w:tcPr>
          <w:p w:rsidR="00EA0496" w:rsidRPr="00EA0496" w:rsidRDefault="00EA0496" w:rsidP="00EA0496">
            <w:pPr>
              <w:spacing w:line="240" w:lineRule="auto"/>
              <w:ind w:firstLine="0"/>
              <w:jc w:val="left"/>
              <w:rPr>
                <w:rFonts w:cs="Times New Roman"/>
                <w:sz w:val="20"/>
                <w:szCs w:val="20"/>
                <w:lang w:eastAsia="tr-TR"/>
              </w:rPr>
            </w:pPr>
            <w:r w:rsidRPr="00EA0496">
              <w:rPr>
                <w:rFonts w:cs="Times New Roman"/>
                <w:sz w:val="20"/>
                <w:szCs w:val="20"/>
                <w:lang w:val="en-US" w:eastAsia="tr-TR"/>
              </w:rPr>
              <w:t>Hastanın görme durumunu değerlendirme</w:t>
            </w:r>
          </w:p>
        </w:tc>
        <w:tc>
          <w:tcPr>
            <w:tcW w:w="866"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3</w:t>
            </w:r>
          </w:p>
        </w:tc>
        <w:tc>
          <w:tcPr>
            <w:tcW w:w="722"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0.8</w:t>
            </w:r>
          </w:p>
        </w:tc>
        <w:tc>
          <w:tcPr>
            <w:tcW w:w="865"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383</w:t>
            </w:r>
          </w:p>
        </w:tc>
        <w:tc>
          <w:tcPr>
            <w:tcW w:w="867" w:type="dxa"/>
            <w:tcBorders>
              <w:lef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99.2</w:t>
            </w:r>
          </w:p>
        </w:tc>
      </w:tr>
      <w:tr w:rsidR="00EA0496" w:rsidRPr="00EA0496" w:rsidTr="00EA0496">
        <w:trPr>
          <w:trHeight w:val="246"/>
        </w:trPr>
        <w:tc>
          <w:tcPr>
            <w:tcW w:w="5774" w:type="dxa"/>
            <w:shd w:val="clear" w:color="auto" w:fill="auto"/>
            <w:vAlign w:val="bottom"/>
            <w:hideMark/>
          </w:tcPr>
          <w:p w:rsidR="00EA0496" w:rsidRPr="00EA0496" w:rsidRDefault="00EA0496" w:rsidP="00EA0496">
            <w:pPr>
              <w:spacing w:line="240" w:lineRule="auto"/>
              <w:ind w:firstLine="0"/>
              <w:jc w:val="left"/>
              <w:rPr>
                <w:rFonts w:cs="Times New Roman"/>
                <w:sz w:val="20"/>
                <w:szCs w:val="20"/>
                <w:lang w:eastAsia="tr-TR"/>
              </w:rPr>
            </w:pPr>
            <w:r w:rsidRPr="00EA0496">
              <w:rPr>
                <w:rFonts w:cs="Times New Roman"/>
                <w:sz w:val="20"/>
                <w:szCs w:val="20"/>
                <w:lang w:val="en-US" w:eastAsia="tr-TR"/>
              </w:rPr>
              <w:t>Hasta ve ailesine, yapılan uygulamaları açıklama</w:t>
            </w:r>
          </w:p>
        </w:tc>
        <w:tc>
          <w:tcPr>
            <w:tcW w:w="866"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11</w:t>
            </w:r>
          </w:p>
        </w:tc>
        <w:tc>
          <w:tcPr>
            <w:tcW w:w="722"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2.8</w:t>
            </w:r>
          </w:p>
        </w:tc>
        <w:tc>
          <w:tcPr>
            <w:tcW w:w="865"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375</w:t>
            </w:r>
          </w:p>
        </w:tc>
        <w:tc>
          <w:tcPr>
            <w:tcW w:w="867" w:type="dxa"/>
            <w:tcBorders>
              <w:lef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97.2</w:t>
            </w:r>
          </w:p>
        </w:tc>
      </w:tr>
      <w:tr w:rsidR="00EA0496" w:rsidRPr="00EA0496" w:rsidTr="00EA0496">
        <w:trPr>
          <w:trHeight w:val="158"/>
        </w:trPr>
        <w:tc>
          <w:tcPr>
            <w:tcW w:w="5774" w:type="dxa"/>
            <w:shd w:val="clear" w:color="auto" w:fill="auto"/>
            <w:vAlign w:val="bottom"/>
            <w:hideMark/>
          </w:tcPr>
          <w:p w:rsidR="00EA0496" w:rsidRPr="00EA0496" w:rsidRDefault="00EA0496" w:rsidP="00EA0496">
            <w:pPr>
              <w:spacing w:line="240" w:lineRule="auto"/>
              <w:ind w:firstLine="0"/>
              <w:jc w:val="left"/>
              <w:rPr>
                <w:rFonts w:cs="Times New Roman"/>
                <w:sz w:val="20"/>
                <w:szCs w:val="20"/>
                <w:lang w:eastAsia="tr-TR"/>
              </w:rPr>
            </w:pPr>
            <w:r w:rsidRPr="00EA0496">
              <w:rPr>
                <w:rFonts w:cs="Times New Roman"/>
                <w:sz w:val="20"/>
                <w:szCs w:val="20"/>
                <w:lang w:val="en-US" w:eastAsia="tr-TR"/>
              </w:rPr>
              <w:t>Hasta ve ailesi ile etkili iletişim kurma</w:t>
            </w:r>
          </w:p>
        </w:tc>
        <w:tc>
          <w:tcPr>
            <w:tcW w:w="866"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6</w:t>
            </w:r>
          </w:p>
        </w:tc>
        <w:tc>
          <w:tcPr>
            <w:tcW w:w="722"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1.6</w:t>
            </w:r>
          </w:p>
        </w:tc>
        <w:tc>
          <w:tcPr>
            <w:tcW w:w="865"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380</w:t>
            </w:r>
          </w:p>
        </w:tc>
        <w:tc>
          <w:tcPr>
            <w:tcW w:w="867" w:type="dxa"/>
            <w:tcBorders>
              <w:lef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98.4</w:t>
            </w:r>
          </w:p>
        </w:tc>
      </w:tr>
      <w:tr w:rsidR="00EA0496" w:rsidRPr="00EA0496" w:rsidTr="00EA0496">
        <w:trPr>
          <w:trHeight w:val="183"/>
        </w:trPr>
        <w:tc>
          <w:tcPr>
            <w:tcW w:w="5774" w:type="dxa"/>
            <w:shd w:val="clear" w:color="auto" w:fill="auto"/>
            <w:vAlign w:val="bottom"/>
            <w:hideMark/>
          </w:tcPr>
          <w:p w:rsidR="00EA0496" w:rsidRPr="00EA0496" w:rsidRDefault="00EA0496" w:rsidP="00EA0496">
            <w:pPr>
              <w:spacing w:line="240" w:lineRule="auto"/>
              <w:ind w:firstLine="0"/>
              <w:jc w:val="left"/>
              <w:rPr>
                <w:rFonts w:cs="Times New Roman"/>
                <w:sz w:val="20"/>
                <w:szCs w:val="20"/>
                <w:lang w:eastAsia="tr-TR"/>
              </w:rPr>
            </w:pPr>
            <w:r w:rsidRPr="00EA0496">
              <w:rPr>
                <w:rFonts w:cs="Times New Roman"/>
                <w:sz w:val="20"/>
                <w:szCs w:val="20"/>
                <w:lang w:val="en-US" w:eastAsia="tr-TR"/>
              </w:rPr>
              <w:t>Sağlık ekibi ile etkili iletişim kurma</w:t>
            </w:r>
          </w:p>
        </w:tc>
        <w:tc>
          <w:tcPr>
            <w:tcW w:w="866"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2</w:t>
            </w:r>
          </w:p>
        </w:tc>
        <w:tc>
          <w:tcPr>
            <w:tcW w:w="722"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0.5</w:t>
            </w:r>
          </w:p>
        </w:tc>
        <w:tc>
          <w:tcPr>
            <w:tcW w:w="865"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384</w:t>
            </w:r>
          </w:p>
        </w:tc>
        <w:tc>
          <w:tcPr>
            <w:tcW w:w="867" w:type="dxa"/>
            <w:tcBorders>
              <w:left w:val="nil"/>
            </w:tcBorders>
            <w:shd w:val="clear" w:color="auto" w:fill="auto"/>
            <w:vAlign w:val="bottom"/>
          </w:tcPr>
          <w:p w:rsidR="00EA0496" w:rsidRPr="005E06B5" w:rsidRDefault="00EA0496" w:rsidP="00EA0496">
            <w:pPr>
              <w:spacing w:line="240" w:lineRule="auto"/>
              <w:ind w:firstLine="0"/>
              <w:jc w:val="center"/>
              <w:rPr>
                <w:rFonts w:cs="Times New Roman"/>
                <w:bCs/>
                <w:sz w:val="20"/>
                <w:szCs w:val="20"/>
                <w:lang w:eastAsia="tr-TR"/>
              </w:rPr>
            </w:pPr>
            <w:r w:rsidRPr="005E06B5">
              <w:rPr>
                <w:rFonts w:cs="Times New Roman"/>
                <w:bCs/>
                <w:sz w:val="20"/>
                <w:szCs w:val="20"/>
                <w:lang w:eastAsia="tr-TR"/>
              </w:rPr>
              <w:t>99.5</w:t>
            </w:r>
          </w:p>
        </w:tc>
      </w:tr>
      <w:tr w:rsidR="00EA0496" w:rsidRPr="00EA0496" w:rsidTr="00EA0496">
        <w:trPr>
          <w:trHeight w:val="159"/>
        </w:trPr>
        <w:tc>
          <w:tcPr>
            <w:tcW w:w="5774" w:type="dxa"/>
            <w:shd w:val="clear" w:color="auto" w:fill="auto"/>
            <w:vAlign w:val="bottom"/>
            <w:hideMark/>
          </w:tcPr>
          <w:p w:rsidR="00EA0496" w:rsidRPr="00EA0496" w:rsidRDefault="00EA0496" w:rsidP="00EA0496">
            <w:pPr>
              <w:spacing w:line="240" w:lineRule="auto"/>
              <w:ind w:firstLine="0"/>
              <w:jc w:val="left"/>
              <w:rPr>
                <w:rFonts w:cs="Times New Roman"/>
                <w:sz w:val="20"/>
                <w:szCs w:val="20"/>
                <w:lang w:eastAsia="tr-TR"/>
              </w:rPr>
            </w:pPr>
            <w:r w:rsidRPr="00EA0496">
              <w:rPr>
                <w:rFonts w:cs="Times New Roman"/>
                <w:sz w:val="20"/>
                <w:szCs w:val="20"/>
                <w:lang w:val="en-US" w:eastAsia="tr-TR"/>
              </w:rPr>
              <w:t>Personeli eğitme</w:t>
            </w:r>
          </w:p>
        </w:tc>
        <w:tc>
          <w:tcPr>
            <w:tcW w:w="866"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27</w:t>
            </w:r>
          </w:p>
        </w:tc>
        <w:tc>
          <w:tcPr>
            <w:tcW w:w="722"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7.0</w:t>
            </w:r>
          </w:p>
        </w:tc>
        <w:tc>
          <w:tcPr>
            <w:tcW w:w="865"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359</w:t>
            </w:r>
          </w:p>
        </w:tc>
        <w:tc>
          <w:tcPr>
            <w:tcW w:w="867" w:type="dxa"/>
            <w:tcBorders>
              <w:lef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93.0</w:t>
            </w:r>
          </w:p>
        </w:tc>
      </w:tr>
      <w:tr w:rsidR="00EA0496" w:rsidRPr="00EA0496" w:rsidTr="00EA0496">
        <w:trPr>
          <w:trHeight w:val="93"/>
        </w:trPr>
        <w:tc>
          <w:tcPr>
            <w:tcW w:w="5774" w:type="dxa"/>
            <w:shd w:val="clear" w:color="auto" w:fill="auto"/>
            <w:vAlign w:val="bottom"/>
            <w:hideMark/>
          </w:tcPr>
          <w:p w:rsidR="00EA0496" w:rsidRPr="00EA0496" w:rsidRDefault="00EA0496" w:rsidP="00EA0496">
            <w:pPr>
              <w:spacing w:line="240" w:lineRule="auto"/>
              <w:ind w:firstLine="0"/>
              <w:jc w:val="left"/>
              <w:rPr>
                <w:rFonts w:cs="Times New Roman"/>
                <w:sz w:val="20"/>
                <w:szCs w:val="20"/>
                <w:lang w:eastAsia="tr-TR"/>
              </w:rPr>
            </w:pPr>
            <w:r w:rsidRPr="00EA0496">
              <w:rPr>
                <w:rFonts w:cs="Times New Roman"/>
                <w:sz w:val="20"/>
                <w:szCs w:val="20"/>
                <w:lang w:val="en-US" w:eastAsia="tr-TR"/>
              </w:rPr>
              <w:t>Düşme sonrası düşme değerlendirme formuna kaydetme</w:t>
            </w:r>
          </w:p>
        </w:tc>
        <w:tc>
          <w:tcPr>
            <w:tcW w:w="866"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24</w:t>
            </w:r>
          </w:p>
        </w:tc>
        <w:tc>
          <w:tcPr>
            <w:tcW w:w="722"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6.2</w:t>
            </w:r>
          </w:p>
        </w:tc>
        <w:tc>
          <w:tcPr>
            <w:tcW w:w="865"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362</w:t>
            </w:r>
          </w:p>
        </w:tc>
        <w:tc>
          <w:tcPr>
            <w:tcW w:w="867" w:type="dxa"/>
            <w:tcBorders>
              <w:lef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93.8</w:t>
            </w:r>
          </w:p>
        </w:tc>
      </w:tr>
      <w:tr w:rsidR="00EA0496" w:rsidRPr="00EA0496" w:rsidTr="00EA0496">
        <w:trPr>
          <w:trHeight w:val="260"/>
        </w:trPr>
        <w:tc>
          <w:tcPr>
            <w:tcW w:w="5774" w:type="dxa"/>
            <w:shd w:val="clear" w:color="auto" w:fill="auto"/>
            <w:vAlign w:val="bottom"/>
            <w:hideMark/>
          </w:tcPr>
          <w:p w:rsidR="00EA0496" w:rsidRPr="00EA0496" w:rsidRDefault="00EA0496" w:rsidP="00EA0496">
            <w:pPr>
              <w:spacing w:line="240" w:lineRule="auto"/>
              <w:ind w:firstLine="0"/>
              <w:jc w:val="left"/>
              <w:rPr>
                <w:rFonts w:cs="Times New Roman"/>
                <w:sz w:val="20"/>
                <w:szCs w:val="20"/>
                <w:lang w:eastAsia="tr-TR"/>
              </w:rPr>
            </w:pPr>
            <w:r w:rsidRPr="00EA0496">
              <w:rPr>
                <w:rFonts w:cs="Times New Roman"/>
                <w:sz w:val="20"/>
                <w:szCs w:val="20"/>
                <w:lang w:val="en-US" w:eastAsia="tr-TR"/>
              </w:rPr>
              <w:t>Yüksek riskli hastaların her gün düşme riskini  değerlendirme</w:t>
            </w:r>
          </w:p>
        </w:tc>
        <w:tc>
          <w:tcPr>
            <w:tcW w:w="866"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12</w:t>
            </w:r>
          </w:p>
        </w:tc>
        <w:tc>
          <w:tcPr>
            <w:tcW w:w="722"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3.1</w:t>
            </w:r>
          </w:p>
        </w:tc>
        <w:tc>
          <w:tcPr>
            <w:tcW w:w="865"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374</w:t>
            </w:r>
          </w:p>
        </w:tc>
        <w:tc>
          <w:tcPr>
            <w:tcW w:w="867" w:type="dxa"/>
            <w:tcBorders>
              <w:lef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96.9</w:t>
            </w:r>
          </w:p>
        </w:tc>
      </w:tr>
      <w:tr w:rsidR="00EA0496" w:rsidRPr="00EA0496" w:rsidTr="00EA0496">
        <w:trPr>
          <w:trHeight w:val="278"/>
        </w:trPr>
        <w:tc>
          <w:tcPr>
            <w:tcW w:w="5774" w:type="dxa"/>
            <w:shd w:val="clear" w:color="auto" w:fill="auto"/>
            <w:vAlign w:val="bottom"/>
            <w:hideMark/>
          </w:tcPr>
          <w:p w:rsidR="00EA0496" w:rsidRPr="00EA0496" w:rsidRDefault="00EA0496" w:rsidP="00EA0496">
            <w:pPr>
              <w:spacing w:line="240" w:lineRule="auto"/>
              <w:ind w:firstLine="0"/>
              <w:jc w:val="left"/>
              <w:rPr>
                <w:rFonts w:cs="Times New Roman"/>
                <w:sz w:val="20"/>
                <w:szCs w:val="20"/>
                <w:lang w:eastAsia="tr-TR"/>
              </w:rPr>
            </w:pPr>
            <w:r w:rsidRPr="00EA0496">
              <w:rPr>
                <w:rFonts w:cs="Times New Roman"/>
                <w:sz w:val="20"/>
                <w:szCs w:val="20"/>
                <w:lang w:val="en-US" w:eastAsia="tr-TR"/>
              </w:rPr>
              <w:t>Düşme riski yüksek olan hastaları hemşire odasına yakın yerleştirme</w:t>
            </w:r>
          </w:p>
        </w:tc>
        <w:tc>
          <w:tcPr>
            <w:tcW w:w="866"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56</w:t>
            </w:r>
          </w:p>
        </w:tc>
        <w:tc>
          <w:tcPr>
            <w:tcW w:w="722"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14.5</w:t>
            </w:r>
          </w:p>
        </w:tc>
        <w:tc>
          <w:tcPr>
            <w:tcW w:w="865"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330</w:t>
            </w:r>
          </w:p>
        </w:tc>
        <w:tc>
          <w:tcPr>
            <w:tcW w:w="867" w:type="dxa"/>
            <w:tcBorders>
              <w:lef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85.5</w:t>
            </w:r>
          </w:p>
        </w:tc>
      </w:tr>
      <w:tr w:rsidR="00EA0496" w:rsidRPr="00EA0496" w:rsidTr="00EA0496">
        <w:trPr>
          <w:trHeight w:val="268"/>
        </w:trPr>
        <w:tc>
          <w:tcPr>
            <w:tcW w:w="5774" w:type="dxa"/>
            <w:shd w:val="clear" w:color="auto" w:fill="auto"/>
            <w:vAlign w:val="bottom"/>
            <w:hideMark/>
          </w:tcPr>
          <w:p w:rsidR="00EA0496" w:rsidRPr="00EA0496" w:rsidRDefault="00EA0496" w:rsidP="00EA0496">
            <w:pPr>
              <w:spacing w:line="240" w:lineRule="auto"/>
              <w:ind w:firstLine="0"/>
              <w:jc w:val="left"/>
              <w:rPr>
                <w:rFonts w:cs="Times New Roman"/>
                <w:sz w:val="20"/>
                <w:szCs w:val="20"/>
                <w:lang w:eastAsia="tr-TR"/>
              </w:rPr>
            </w:pPr>
            <w:r w:rsidRPr="00EA0496">
              <w:rPr>
                <w:rFonts w:cs="Times New Roman"/>
                <w:sz w:val="20"/>
                <w:szCs w:val="20"/>
                <w:lang w:val="en-US" w:eastAsia="tr-TR"/>
              </w:rPr>
              <w:t>Düşme öyküsü olan hastaları daha sık değerlendirme</w:t>
            </w:r>
          </w:p>
        </w:tc>
        <w:tc>
          <w:tcPr>
            <w:tcW w:w="866"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12</w:t>
            </w:r>
          </w:p>
        </w:tc>
        <w:tc>
          <w:tcPr>
            <w:tcW w:w="722"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3.1</w:t>
            </w:r>
          </w:p>
        </w:tc>
        <w:tc>
          <w:tcPr>
            <w:tcW w:w="865"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374</w:t>
            </w:r>
          </w:p>
        </w:tc>
        <w:tc>
          <w:tcPr>
            <w:tcW w:w="867" w:type="dxa"/>
            <w:tcBorders>
              <w:lef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96.9</w:t>
            </w:r>
          </w:p>
        </w:tc>
      </w:tr>
      <w:tr w:rsidR="00EA0496" w:rsidRPr="00EA0496" w:rsidTr="00EA0496">
        <w:trPr>
          <w:trHeight w:val="282"/>
        </w:trPr>
        <w:tc>
          <w:tcPr>
            <w:tcW w:w="5774" w:type="dxa"/>
            <w:shd w:val="clear" w:color="auto" w:fill="auto"/>
            <w:vAlign w:val="bottom"/>
            <w:hideMark/>
          </w:tcPr>
          <w:p w:rsidR="00EA0496" w:rsidRPr="00EA0496" w:rsidRDefault="00EA0496" w:rsidP="00EA0496">
            <w:pPr>
              <w:spacing w:line="240" w:lineRule="auto"/>
              <w:ind w:firstLine="0"/>
              <w:jc w:val="left"/>
              <w:rPr>
                <w:rFonts w:cs="Times New Roman"/>
                <w:sz w:val="20"/>
                <w:szCs w:val="20"/>
                <w:lang w:eastAsia="tr-TR"/>
              </w:rPr>
            </w:pPr>
            <w:r w:rsidRPr="00EA0496">
              <w:rPr>
                <w:rFonts w:cs="Times New Roman"/>
                <w:sz w:val="20"/>
                <w:szCs w:val="20"/>
                <w:lang w:val="en-US" w:eastAsia="tr-TR"/>
              </w:rPr>
              <w:t>Düşme riski yüksek hastalara bireysel bakım planı hazırlama</w:t>
            </w:r>
          </w:p>
        </w:tc>
        <w:tc>
          <w:tcPr>
            <w:tcW w:w="866"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24</w:t>
            </w:r>
          </w:p>
        </w:tc>
        <w:tc>
          <w:tcPr>
            <w:tcW w:w="722"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6.2</w:t>
            </w:r>
          </w:p>
        </w:tc>
        <w:tc>
          <w:tcPr>
            <w:tcW w:w="865"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362</w:t>
            </w:r>
          </w:p>
        </w:tc>
        <w:tc>
          <w:tcPr>
            <w:tcW w:w="867" w:type="dxa"/>
            <w:tcBorders>
              <w:lef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93.8</w:t>
            </w:r>
          </w:p>
        </w:tc>
      </w:tr>
      <w:tr w:rsidR="00EA0496" w:rsidRPr="00EA0496" w:rsidTr="00EA0496">
        <w:trPr>
          <w:trHeight w:val="262"/>
        </w:trPr>
        <w:tc>
          <w:tcPr>
            <w:tcW w:w="5774" w:type="dxa"/>
            <w:shd w:val="clear" w:color="auto" w:fill="auto"/>
            <w:vAlign w:val="bottom"/>
            <w:hideMark/>
          </w:tcPr>
          <w:p w:rsidR="00EA0496" w:rsidRPr="00EA0496" w:rsidRDefault="00EA0496" w:rsidP="00EA0496">
            <w:pPr>
              <w:spacing w:line="240" w:lineRule="auto"/>
              <w:ind w:firstLine="0"/>
              <w:jc w:val="left"/>
              <w:rPr>
                <w:rFonts w:cs="Times New Roman"/>
                <w:sz w:val="20"/>
                <w:szCs w:val="20"/>
                <w:lang w:eastAsia="tr-TR"/>
              </w:rPr>
            </w:pPr>
            <w:r w:rsidRPr="00EA0496">
              <w:rPr>
                <w:rFonts w:cs="Times New Roman"/>
                <w:sz w:val="20"/>
                <w:szCs w:val="20"/>
                <w:lang w:val="en-US" w:eastAsia="tr-TR"/>
              </w:rPr>
              <w:t>65 yaş ve üzeri hastaları düşme açısından gözlemleme</w:t>
            </w:r>
          </w:p>
        </w:tc>
        <w:tc>
          <w:tcPr>
            <w:tcW w:w="866"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11</w:t>
            </w:r>
          </w:p>
        </w:tc>
        <w:tc>
          <w:tcPr>
            <w:tcW w:w="722"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2.8</w:t>
            </w:r>
          </w:p>
        </w:tc>
        <w:tc>
          <w:tcPr>
            <w:tcW w:w="865"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375</w:t>
            </w:r>
          </w:p>
        </w:tc>
        <w:tc>
          <w:tcPr>
            <w:tcW w:w="867" w:type="dxa"/>
            <w:tcBorders>
              <w:lef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97.2</w:t>
            </w:r>
          </w:p>
        </w:tc>
      </w:tr>
      <w:tr w:rsidR="00EA0496" w:rsidRPr="00EA0496" w:rsidTr="00EA0496">
        <w:trPr>
          <w:trHeight w:val="246"/>
        </w:trPr>
        <w:tc>
          <w:tcPr>
            <w:tcW w:w="5774" w:type="dxa"/>
            <w:shd w:val="clear" w:color="auto" w:fill="auto"/>
            <w:vAlign w:val="bottom"/>
          </w:tcPr>
          <w:p w:rsidR="00EA0496" w:rsidRPr="00EA0496" w:rsidRDefault="00EA0496" w:rsidP="00EA0496">
            <w:pPr>
              <w:spacing w:line="240" w:lineRule="auto"/>
              <w:ind w:firstLine="0"/>
              <w:jc w:val="left"/>
              <w:rPr>
                <w:rFonts w:cs="Times New Roman"/>
                <w:sz w:val="20"/>
                <w:szCs w:val="20"/>
                <w:lang w:val="en-US" w:eastAsia="tr-TR"/>
              </w:rPr>
            </w:pPr>
            <w:r w:rsidRPr="00EA0496">
              <w:rPr>
                <w:rFonts w:cs="Times New Roman"/>
                <w:sz w:val="20"/>
                <w:szCs w:val="20"/>
                <w:lang w:val="en-US" w:eastAsia="tr-TR"/>
              </w:rPr>
              <w:t>Düşme riski oluşturan durumları yönetme</w:t>
            </w:r>
          </w:p>
        </w:tc>
        <w:tc>
          <w:tcPr>
            <w:tcW w:w="866"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10</w:t>
            </w:r>
          </w:p>
        </w:tc>
        <w:tc>
          <w:tcPr>
            <w:tcW w:w="722"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2.6</w:t>
            </w:r>
          </w:p>
        </w:tc>
        <w:tc>
          <w:tcPr>
            <w:tcW w:w="865"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376</w:t>
            </w:r>
          </w:p>
        </w:tc>
        <w:tc>
          <w:tcPr>
            <w:tcW w:w="867" w:type="dxa"/>
            <w:tcBorders>
              <w:lef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97.4</w:t>
            </w:r>
          </w:p>
        </w:tc>
      </w:tr>
      <w:tr w:rsidR="00EA0496" w:rsidRPr="00EA0496" w:rsidTr="00EA0496">
        <w:trPr>
          <w:trHeight w:val="246"/>
        </w:trPr>
        <w:tc>
          <w:tcPr>
            <w:tcW w:w="5774" w:type="dxa"/>
            <w:shd w:val="clear" w:color="auto" w:fill="auto"/>
            <w:vAlign w:val="bottom"/>
          </w:tcPr>
          <w:p w:rsidR="00EA0496" w:rsidRPr="00EA0496" w:rsidRDefault="00EA0496" w:rsidP="00EA0496">
            <w:pPr>
              <w:spacing w:line="240" w:lineRule="auto"/>
              <w:ind w:firstLine="0"/>
              <w:jc w:val="left"/>
              <w:rPr>
                <w:rFonts w:cs="Times New Roman"/>
                <w:sz w:val="20"/>
                <w:szCs w:val="20"/>
                <w:lang w:eastAsia="tr-TR"/>
              </w:rPr>
            </w:pPr>
            <w:r w:rsidRPr="00EA0496">
              <w:rPr>
                <w:rFonts w:cs="Times New Roman"/>
                <w:sz w:val="20"/>
                <w:szCs w:val="20"/>
                <w:lang w:val="en-US" w:eastAsia="tr-TR"/>
              </w:rPr>
              <w:t>Mental rahatsızlığı olan hastalara çağrı zilini kullanmaları gerektiğini sık sık hatırlatma</w:t>
            </w:r>
          </w:p>
        </w:tc>
        <w:tc>
          <w:tcPr>
            <w:tcW w:w="866"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84</w:t>
            </w:r>
          </w:p>
        </w:tc>
        <w:tc>
          <w:tcPr>
            <w:tcW w:w="722"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21.8</w:t>
            </w:r>
          </w:p>
        </w:tc>
        <w:tc>
          <w:tcPr>
            <w:tcW w:w="865"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302</w:t>
            </w:r>
          </w:p>
        </w:tc>
        <w:tc>
          <w:tcPr>
            <w:tcW w:w="867" w:type="dxa"/>
            <w:tcBorders>
              <w:lef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78.2</w:t>
            </w:r>
          </w:p>
        </w:tc>
      </w:tr>
      <w:tr w:rsidR="00EA0496" w:rsidRPr="00EA0496" w:rsidTr="00EA0496">
        <w:trPr>
          <w:trHeight w:val="246"/>
        </w:trPr>
        <w:tc>
          <w:tcPr>
            <w:tcW w:w="5774" w:type="dxa"/>
            <w:shd w:val="clear" w:color="auto" w:fill="auto"/>
            <w:vAlign w:val="bottom"/>
          </w:tcPr>
          <w:p w:rsidR="00EA0496" w:rsidRPr="00EA0496" w:rsidRDefault="00EA0496" w:rsidP="00EA0496">
            <w:pPr>
              <w:spacing w:line="240" w:lineRule="auto"/>
              <w:ind w:firstLine="0"/>
              <w:jc w:val="left"/>
              <w:rPr>
                <w:rFonts w:cs="Times New Roman"/>
                <w:sz w:val="20"/>
                <w:szCs w:val="20"/>
                <w:lang w:eastAsia="tr-TR"/>
              </w:rPr>
            </w:pPr>
            <w:r w:rsidRPr="00EA0496">
              <w:rPr>
                <w:rFonts w:cs="Times New Roman"/>
                <w:sz w:val="20"/>
                <w:szCs w:val="20"/>
                <w:lang w:val="en-US" w:eastAsia="tr-TR"/>
              </w:rPr>
              <w:t>Hastanın boşaltım gereksinimini sık sık sorgulama</w:t>
            </w:r>
          </w:p>
        </w:tc>
        <w:tc>
          <w:tcPr>
            <w:tcW w:w="866"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27</w:t>
            </w:r>
          </w:p>
        </w:tc>
        <w:tc>
          <w:tcPr>
            <w:tcW w:w="722"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7.0</w:t>
            </w:r>
          </w:p>
        </w:tc>
        <w:tc>
          <w:tcPr>
            <w:tcW w:w="865"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359</w:t>
            </w:r>
          </w:p>
        </w:tc>
        <w:tc>
          <w:tcPr>
            <w:tcW w:w="867" w:type="dxa"/>
            <w:tcBorders>
              <w:lef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93.0</w:t>
            </w:r>
          </w:p>
        </w:tc>
      </w:tr>
      <w:tr w:rsidR="00EA0496" w:rsidRPr="00EA0496" w:rsidTr="00EA0496">
        <w:trPr>
          <w:trHeight w:val="246"/>
        </w:trPr>
        <w:tc>
          <w:tcPr>
            <w:tcW w:w="5774" w:type="dxa"/>
            <w:shd w:val="clear" w:color="auto" w:fill="auto"/>
            <w:vAlign w:val="bottom"/>
          </w:tcPr>
          <w:p w:rsidR="00EA0496" w:rsidRPr="00EA0496" w:rsidRDefault="00EA0496" w:rsidP="00EA0496">
            <w:pPr>
              <w:spacing w:line="240" w:lineRule="auto"/>
              <w:ind w:firstLine="0"/>
              <w:jc w:val="left"/>
              <w:rPr>
                <w:rFonts w:cs="Times New Roman"/>
                <w:sz w:val="20"/>
                <w:szCs w:val="20"/>
                <w:lang w:eastAsia="tr-TR"/>
              </w:rPr>
            </w:pPr>
            <w:r w:rsidRPr="00EA0496">
              <w:rPr>
                <w:rFonts w:cs="Times New Roman"/>
                <w:sz w:val="20"/>
                <w:szCs w:val="20"/>
                <w:lang w:val="en-US" w:eastAsia="tr-TR"/>
              </w:rPr>
              <w:t>Hastanın kullandığı riskli ilaçları bilme</w:t>
            </w:r>
          </w:p>
        </w:tc>
        <w:tc>
          <w:tcPr>
            <w:tcW w:w="866"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4</w:t>
            </w:r>
          </w:p>
        </w:tc>
        <w:tc>
          <w:tcPr>
            <w:tcW w:w="722"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1.0</w:t>
            </w:r>
          </w:p>
        </w:tc>
        <w:tc>
          <w:tcPr>
            <w:tcW w:w="865"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382</w:t>
            </w:r>
          </w:p>
        </w:tc>
        <w:tc>
          <w:tcPr>
            <w:tcW w:w="867" w:type="dxa"/>
            <w:tcBorders>
              <w:lef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99.0</w:t>
            </w:r>
          </w:p>
        </w:tc>
      </w:tr>
      <w:tr w:rsidR="00EA0496" w:rsidRPr="00EA0496" w:rsidTr="00EA0496">
        <w:trPr>
          <w:trHeight w:val="246"/>
        </w:trPr>
        <w:tc>
          <w:tcPr>
            <w:tcW w:w="5774" w:type="dxa"/>
            <w:shd w:val="clear" w:color="auto" w:fill="auto"/>
            <w:vAlign w:val="bottom"/>
          </w:tcPr>
          <w:p w:rsidR="00EA0496" w:rsidRPr="00EA0496" w:rsidRDefault="00EA0496" w:rsidP="00EA0496">
            <w:pPr>
              <w:spacing w:line="240" w:lineRule="auto"/>
              <w:ind w:firstLine="0"/>
              <w:jc w:val="left"/>
              <w:rPr>
                <w:rFonts w:cs="Times New Roman"/>
                <w:sz w:val="20"/>
                <w:szCs w:val="20"/>
                <w:lang w:eastAsia="tr-TR"/>
              </w:rPr>
            </w:pPr>
            <w:r w:rsidRPr="00EA0496">
              <w:rPr>
                <w:rFonts w:cs="Times New Roman"/>
                <w:sz w:val="20"/>
                <w:szCs w:val="20"/>
                <w:lang w:val="en-US" w:eastAsia="tr-TR"/>
              </w:rPr>
              <w:t>Hastanın duyusal problemlerini bilme</w:t>
            </w:r>
          </w:p>
        </w:tc>
        <w:tc>
          <w:tcPr>
            <w:tcW w:w="866"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14</w:t>
            </w:r>
          </w:p>
        </w:tc>
        <w:tc>
          <w:tcPr>
            <w:tcW w:w="722"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3.6</w:t>
            </w:r>
          </w:p>
        </w:tc>
        <w:tc>
          <w:tcPr>
            <w:tcW w:w="865"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372</w:t>
            </w:r>
          </w:p>
        </w:tc>
        <w:tc>
          <w:tcPr>
            <w:tcW w:w="867" w:type="dxa"/>
            <w:tcBorders>
              <w:lef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96.4</w:t>
            </w:r>
          </w:p>
        </w:tc>
      </w:tr>
      <w:tr w:rsidR="00EA0496" w:rsidRPr="00EA0496" w:rsidTr="00EA0496">
        <w:trPr>
          <w:trHeight w:val="246"/>
        </w:trPr>
        <w:tc>
          <w:tcPr>
            <w:tcW w:w="5774" w:type="dxa"/>
            <w:shd w:val="clear" w:color="auto" w:fill="auto"/>
            <w:vAlign w:val="bottom"/>
          </w:tcPr>
          <w:p w:rsidR="00EA0496" w:rsidRPr="00EA0496" w:rsidRDefault="00EA0496" w:rsidP="00EA0496">
            <w:pPr>
              <w:spacing w:line="240" w:lineRule="auto"/>
              <w:ind w:firstLine="0"/>
              <w:jc w:val="left"/>
              <w:rPr>
                <w:rFonts w:cs="Times New Roman"/>
                <w:sz w:val="20"/>
                <w:szCs w:val="20"/>
                <w:lang w:eastAsia="tr-TR"/>
              </w:rPr>
            </w:pPr>
            <w:r w:rsidRPr="00EA0496">
              <w:rPr>
                <w:rFonts w:cs="Times New Roman"/>
                <w:sz w:val="20"/>
                <w:szCs w:val="20"/>
                <w:lang w:val="en-US" w:eastAsia="tr-TR"/>
              </w:rPr>
              <w:t>IV kateter / üriner kateter/ dren vb. ekipman varlığını değerlendirme</w:t>
            </w:r>
          </w:p>
        </w:tc>
        <w:tc>
          <w:tcPr>
            <w:tcW w:w="866"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8</w:t>
            </w:r>
          </w:p>
        </w:tc>
        <w:tc>
          <w:tcPr>
            <w:tcW w:w="722"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2.1</w:t>
            </w:r>
          </w:p>
        </w:tc>
        <w:tc>
          <w:tcPr>
            <w:tcW w:w="865"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378</w:t>
            </w:r>
          </w:p>
        </w:tc>
        <w:tc>
          <w:tcPr>
            <w:tcW w:w="867" w:type="dxa"/>
            <w:tcBorders>
              <w:lef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97.9</w:t>
            </w:r>
          </w:p>
        </w:tc>
      </w:tr>
      <w:tr w:rsidR="00EA0496" w:rsidRPr="00EA0496" w:rsidTr="00EA0496">
        <w:trPr>
          <w:trHeight w:val="246"/>
        </w:trPr>
        <w:tc>
          <w:tcPr>
            <w:tcW w:w="5774" w:type="dxa"/>
            <w:shd w:val="clear" w:color="auto" w:fill="auto"/>
            <w:vAlign w:val="bottom"/>
          </w:tcPr>
          <w:p w:rsidR="00EA0496" w:rsidRPr="00EA0496" w:rsidRDefault="00EA0496" w:rsidP="00EA0496">
            <w:pPr>
              <w:spacing w:line="240" w:lineRule="auto"/>
              <w:ind w:firstLine="0"/>
              <w:jc w:val="left"/>
              <w:rPr>
                <w:rFonts w:cs="Times New Roman"/>
                <w:sz w:val="20"/>
                <w:szCs w:val="20"/>
                <w:lang w:eastAsia="tr-TR"/>
              </w:rPr>
            </w:pPr>
            <w:r w:rsidRPr="00EA0496">
              <w:rPr>
                <w:rFonts w:cs="Times New Roman"/>
                <w:sz w:val="20"/>
                <w:szCs w:val="20"/>
                <w:lang w:val="en-US" w:eastAsia="tr-TR"/>
              </w:rPr>
              <w:t>Hastanın uygun ayakkabı/ terlik giymesini sağlama</w:t>
            </w:r>
          </w:p>
        </w:tc>
        <w:tc>
          <w:tcPr>
            <w:tcW w:w="866"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69</w:t>
            </w:r>
          </w:p>
        </w:tc>
        <w:tc>
          <w:tcPr>
            <w:tcW w:w="722"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17.9</w:t>
            </w:r>
          </w:p>
        </w:tc>
        <w:tc>
          <w:tcPr>
            <w:tcW w:w="865"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317</w:t>
            </w:r>
          </w:p>
        </w:tc>
        <w:tc>
          <w:tcPr>
            <w:tcW w:w="867" w:type="dxa"/>
            <w:tcBorders>
              <w:lef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82.1</w:t>
            </w:r>
          </w:p>
        </w:tc>
      </w:tr>
      <w:tr w:rsidR="00EA0496" w:rsidRPr="00EA0496" w:rsidTr="00EA0496">
        <w:trPr>
          <w:trHeight w:val="246"/>
        </w:trPr>
        <w:tc>
          <w:tcPr>
            <w:tcW w:w="5774" w:type="dxa"/>
            <w:shd w:val="clear" w:color="auto" w:fill="auto"/>
            <w:vAlign w:val="bottom"/>
          </w:tcPr>
          <w:p w:rsidR="00EA0496" w:rsidRPr="00EA0496" w:rsidRDefault="00EA0496" w:rsidP="00EA0496">
            <w:pPr>
              <w:spacing w:line="240" w:lineRule="auto"/>
              <w:ind w:firstLine="0"/>
              <w:jc w:val="left"/>
              <w:rPr>
                <w:rFonts w:cs="Times New Roman"/>
                <w:sz w:val="20"/>
                <w:szCs w:val="20"/>
                <w:lang w:eastAsia="tr-TR"/>
              </w:rPr>
            </w:pPr>
            <w:r w:rsidRPr="00EA0496">
              <w:rPr>
                <w:rFonts w:cs="Times New Roman"/>
                <w:sz w:val="20"/>
                <w:szCs w:val="20"/>
                <w:lang w:val="en-US" w:eastAsia="tr-TR"/>
              </w:rPr>
              <w:t>Hastanın durumu uygunsa erken mobilizasyonu sağlama</w:t>
            </w:r>
          </w:p>
        </w:tc>
        <w:tc>
          <w:tcPr>
            <w:tcW w:w="866"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29</w:t>
            </w:r>
          </w:p>
        </w:tc>
        <w:tc>
          <w:tcPr>
            <w:tcW w:w="722"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7.5</w:t>
            </w:r>
          </w:p>
        </w:tc>
        <w:tc>
          <w:tcPr>
            <w:tcW w:w="865"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357</w:t>
            </w:r>
          </w:p>
        </w:tc>
        <w:tc>
          <w:tcPr>
            <w:tcW w:w="867" w:type="dxa"/>
            <w:tcBorders>
              <w:lef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92.5</w:t>
            </w:r>
          </w:p>
        </w:tc>
      </w:tr>
      <w:tr w:rsidR="00EA0496" w:rsidRPr="00EA0496" w:rsidTr="00EA0496">
        <w:trPr>
          <w:trHeight w:val="246"/>
        </w:trPr>
        <w:tc>
          <w:tcPr>
            <w:tcW w:w="5774" w:type="dxa"/>
            <w:shd w:val="clear" w:color="auto" w:fill="auto"/>
            <w:vAlign w:val="bottom"/>
          </w:tcPr>
          <w:p w:rsidR="00EA0496" w:rsidRPr="00EA0496" w:rsidRDefault="00EA0496" w:rsidP="00EA0496">
            <w:pPr>
              <w:spacing w:line="240" w:lineRule="auto"/>
              <w:ind w:firstLine="0"/>
              <w:jc w:val="left"/>
              <w:rPr>
                <w:rFonts w:cs="Times New Roman"/>
                <w:sz w:val="20"/>
                <w:szCs w:val="20"/>
                <w:lang w:eastAsia="tr-TR"/>
              </w:rPr>
            </w:pPr>
            <w:r w:rsidRPr="00EA0496">
              <w:rPr>
                <w:rFonts w:cs="Times New Roman"/>
                <w:sz w:val="20"/>
                <w:szCs w:val="20"/>
                <w:lang w:val="en-US" w:eastAsia="tr-TR"/>
              </w:rPr>
              <w:t>Hastanın kademeli mobilizasyonuna yardım etme</w:t>
            </w:r>
          </w:p>
        </w:tc>
        <w:tc>
          <w:tcPr>
            <w:tcW w:w="866"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17</w:t>
            </w:r>
          </w:p>
        </w:tc>
        <w:tc>
          <w:tcPr>
            <w:tcW w:w="722"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4.4</w:t>
            </w:r>
          </w:p>
        </w:tc>
        <w:tc>
          <w:tcPr>
            <w:tcW w:w="865"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369</w:t>
            </w:r>
          </w:p>
        </w:tc>
        <w:tc>
          <w:tcPr>
            <w:tcW w:w="867" w:type="dxa"/>
            <w:tcBorders>
              <w:lef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95.6</w:t>
            </w:r>
          </w:p>
        </w:tc>
      </w:tr>
      <w:tr w:rsidR="00EA0496" w:rsidRPr="00EA0496" w:rsidTr="00EA0496">
        <w:trPr>
          <w:trHeight w:val="411"/>
        </w:trPr>
        <w:tc>
          <w:tcPr>
            <w:tcW w:w="5774" w:type="dxa"/>
            <w:shd w:val="clear" w:color="auto" w:fill="auto"/>
            <w:vAlign w:val="bottom"/>
          </w:tcPr>
          <w:p w:rsidR="00EA0496" w:rsidRPr="00EA0496" w:rsidRDefault="00EA0496" w:rsidP="00EA0496">
            <w:pPr>
              <w:spacing w:line="240" w:lineRule="auto"/>
              <w:ind w:firstLine="0"/>
              <w:jc w:val="left"/>
              <w:rPr>
                <w:rFonts w:cs="Times New Roman"/>
                <w:sz w:val="20"/>
                <w:szCs w:val="20"/>
                <w:lang w:eastAsia="tr-TR"/>
              </w:rPr>
            </w:pPr>
            <w:r w:rsidRPr="00EA0496">
              <w:rPr>
                <w:rFonts w:cs="Times New Roman"/>
                <w:sz w:val="20"/>
                <w:szCs w:val="20"/>
                <w:lang w:val="en-US" w:eastAsia="tr-TR"/>
              </w:rPr>
              <w:t>Hastanın durumu uygun ise ROM egzersizi (Eklem Açıklığı Egzersizi-Range Of Motion) yaptırma</w:t>
            </w:r>
          </w:p>
        </w:tc>
        <w:tc>
          <w:tcPr>
            <w:tcW w:w="866"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144</w:t>
            </w:r>
          </w:p>
        </w:tc>
        <w:tc>
          <w:tcPr>
            <w:tcW w:w="722"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37.3</w:t>
            </w:r>
          </w:p>
        </w:tc>
        <w:tc>
          <w:tcPr>
            <w:tcW w:w="865"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242</w:t>
            </w:r>
          </w:p>
        </w:tc>
        <w:tc>
          <w:tcPr>
            <w:tcW w:w="867" w:type="dxa"/>
            <w:tcBorders>
              <w:lef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62.7</w:t>
            </w:r>
          </w:p>
        </w:tc>
      </w:tr>
      <w:tr w:rsidR="00EA0496" w:rsidRPr="00EA0496" w:rsidTr="00EA0496">
        <w:trPr>
          <w:trHeight w:val="246"/>
        </w:trPr>
        <w:tc>
          <w:tcPr>
            <w:tcW w:w="5774" w:type="dxa"/>
            <w:shd w:val="clear" w:color="auto" w:fill="auto"/>
            <w:vAlign w:val="bottom"/>
          </w:tcPr>
          <w:p w:rsidR="00EA0496" w:rsidRPr="00EA0496" w:rsidRDefault="00EA0496" w:rsidP="00EA0496">
            <w:pPr>
              <w:spacing w:line="240" w:lineRule="auto"/>
              <w:ind w:firstLine="0"/>
              <w:jc w:val="left"/>
              <w:rPr>
                <w:rFonts w:cs="Times New Roman"/>
                <w:sz w:val="20"/>
                <w:szCs w:val="20"/>
                <w:lang w:eastAsia="tr-TR"/>
              </w:rPr>
            </w:pPr>
            <w:r w:rsidRPr="00EA0496">
              <w:rPr>
                <w:rFonts w:cs="Times New Roman"/>
                <w:sz w:val="20"/>
                <w:szCs w:val="20"/>
                <w:lang w:val="en-US" w:eastAsia="tr-TR"/>
              </w:rPr>
              <w:t>HastayaYürüme-Denge- Güçlendirme egzersizleri yaptırma</w:t>
            </w:r>
          </w:p>
        </w:tc>
        <w:tc>
          <w:tcPr>
            <w:tcW w:w="866"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160</w:t>
            </w:r>
          </w:p>
        </w:tc>
        <w:tc>
          <w:tcPr>
            <w:tcW w:w="722"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41.5</w:t>
            </w:r>
          </w:p>
        </w:tc>
        <w:tc>
          <w:tcPr>
            <w:tcW w:w="865" w:type="dxa"/>
            <w:tcBorders>
              <w:left w:val="nil"/>
              <w:righ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226</w:t>
            </w:r>
          </w:p>
        </w:tc>
        <w:tc>
          <w:tcPr>
            <w:tcW w:w="867" w:type="dxa"/>
            <w:tcBorders>
              <w:left w:val="nil"/>
            </w:tcBorders>
            <w:shd w:val="clear" w:color="auto" w:fill="auto"/>
            <w:vAlign w:val="bottom"/>
          </w:tcPr>
          <w:p w:rsidR="00EA0496" w:rsidRPr="00EA0496" w:rsidRDefault="00EA0496" w:rsidP="00EA0496">
            <w:pPr>
              <w:spacing w:line="240" w:lineRule="auto"/>
              <w:ind w:firstLine="0"/>
              <w:jc w:val="center"/>
              <w:rPr>
                <w:rFonts w:cs="Times New Roman"/>
                <w:bCs/>
                <w:sz w:val="20"/>
                <w:szCs w:val="20"/>
                <w:lang w:eastAsia="tr-TR"/>
              </w:rPr>
            </w:pPr>
            <w:r w:rsidRPr="00EA0496">
              <w:rPr>
                <w:rFonts w:cs="Times New Roman"/>
                <w:bCs/>
                <w:sz w:val="20"/>
                <w:szCs w:val="20"/>
                <w:lang w:eastAsia="tr-TR"/>
              </w:rPr>
              <w:t>58.5</w:t>
            </w:r>
          </w:p>
        </w:tc>
      </w:tr>
      <w:tr w:rsidR="00EA0496" w:rsidRPr="00EA0496" w:rsidTr="00EA0496">
        <w:trPr>
          <w:trHeight w:val="246"/>
        </w:trPr>
        <w:tc>
          <w:tcPr>
            <w:tcW w:w="5774" w:type="dxa"/>
            <w:tcBorders>
              <w:left w:val="nil"/>
              <w:right w:val="nil"/>
            </w:tcBorders>
            <w:shd w:val="clear" w:color="auto" w:fill="auto"/>
            <w:vAlign w:val="center"/>
          </w:tcPr>
          <w:p w:rsidR="00EA0496" w:rsidRPr="00EA0496" w:rsidRDefault="00EA0496" w:rsidP="00EA0496">
            <w:pPr>
              <w:spacing w:line="240" w:lineRule="auto"/>
              <w:ind w:firstLine="0"/>
              <w:jc w:val="left"/>
              <w:rPr>
                <w:rFonts w:cs="Times New Roman"/>
                <w:sz w:val="20"/>
                <w:szCs w:val="20"/>
                <w:lang w:eastAsia="tr-TR"/>
              </w:rPr>
            </w:pPr>
            <w:r w:rsidRPr="00EA0496">
              <w:rPr>
                <w:rFonts w:cs="Times New Roman"/>
                <w:sz w:val="20"/>
                <w:szCs w:val="20"/>
                <w:lang w:val="en-US" w:eastAsia="tr-TR"/>
              </w:rPr>
              <w:t>Çağrı zilinin kullanımı hakkında hastaları bilgilendirme</w:t>
            </w:r>
          </w:p>
        </w:tc>
        <w:tc>
          <w:tcPr>
            <w:tcW w:w="866" w:type="dxa"/>
            <w:tcBorders>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85</w:t>
            </w:r>
          </w:p>
        </w:tc>
        <w:tc>
          <w:tcPr>
            <w:tcW w:w="722" w:type="dxa"/>
            <w:tcBorders>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22.0</w:t>
            </w:r>
          </w:p>
        </w:tc>
        <w:tc>
          <w:tcPr>
            <w:tcW w:w="865" w:type="dxa"/>
            <w:tcBorders>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301</w:t>
            </w:r>
          </w:p>
        </w:tc>
        <w:tc>
          <w:tcPr>
            <w:tcW w:w="867" w:type="dxa"/>
            <w:tcBorders>
              <w:lef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78.0</w:t>
            </w:r>
          </w:p>
        </w:tc>
      </w:tr>
      <w:tr w:rsidR="00EA0496" w:rsidRPr="00EA0496" w:rsidTr="00EA0496">
        <w:trPr>
          <w:trHeight w:val="70"/>
        </w:trPr>
        <w:tc>
          <w:tcPr>
            <w:tcW w:w="5774" w:type="dxa"/>
            <w:tcBorders>
              <w:bottom w:val="single" w:sz="4" w:space="0" w:color="auto"/>
            </w:tcBorders>
            <w:shd w:val="clear" w:color="auto" w:fill="auto"/>
            <w:vAlign w:val="bottom"/>
          </w:tcPr>
          <w:p w:rsidR="00EA0496" w:rsidRPr="00EA0496" w:rsidRDefault="00EA0496" w:rsidP="00EA0496">
            <w:pPr>
              <w:spacing w:line="240" w:lineRule="auto"/>
              <w:ind w:firstLine="0"/>
              <w:jc w:val="left"/>
              <w:rPr>
                <w:rFonts w:cs="Times New Roman"/>
                <w:sz w:val="20"/>
                <w:szCs w:val="20"/>
                <w:lang w:val="en-US" w:eastAsia="tr-TR"/>
              </w:rPr>
            </w:pPr>
            <w:r w:rsidRPr="00EA0496">
              <w:rPr>
                <w:rFonts w:cs="Times New Roman"/>
                <w:sz w:val="20"/>
                <w:szCs w:val="20"/>
                <w:lang w:val="en-US" w:eastAsia="tr-TR"/>
              </w:rPr>
              <w:t>Fiziksel tespit kullanma</w:t>
            </w:r>
          </w:p>
        </w:tc>
        <w:tc>
          <w:tcPr>
            <w:tcW w:w="866" w:type="dxa"/>
            <w:tcBorders>
              <w:bottom w:val="single" w:sz="4" w:space="0" w:color="auto"/>
            </w:tcBorders>
            <w:vAlign w:val="bottom"/>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78</w:t>
            </w:r>
          </w:p>
        </w:tc>
        <w:tc>
          <w:tcPr>
            <w:tcW w:w="722" w:type="dxa"/>
            <w:tcBorders>
              <w:bottom w:val="single" w:sz="4" w:space="0" w:color="auto"/>
            </w:tcBorders>
            <w:vAlign w:val="bottom"/>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20.2</w:t>
            </w:r>
          </w:p>
        </w:tc>
        <w:tc>
          <w:tcPr>
            <w:tcW w:w="865" w:type="dxa"/>
            <w:tcBorders>
              <w:bottom w:val="single" w:sz="4" w:space="0" w:color="auto"/>
            </w:tcBorders>
            <w:vAlign w:val="bottom"/>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308</w:t>
            </w:r>
          </w:p>
        </w:tc>
        <w:tc>
          <w:tcPr>
            <w:tcW w:w="867" w:type="dxa"/>
            <w:tcBorders>
              <w:bottom w:val="single" w:sz="4" w:space="0" w:color="auto"/>
            </w:tcBorders>
            <w:vAlign w:val="bottom"/>
          </w:tcPr>
          <w:p w:rsidR="00EA0496" w:rsidRPr="00EA0496" w:rsidRDefault="00EA0496" w:rsidP="00EA0496">
            <w:pPr>
              <w:spacing w:line="240" w:lineRule="auto"/>
              <w:ind w:firstLine="0"/>
              <w:jc w:val="center"/>
              <w:rPr>
                <w:rFonts w:cs="Times New Roman"/>
                <w:sz w:val="20"/>
                <w:szCs w:val="20"/>
              </w:rPr>
            </w:pPr>
            <w:r w:rsidRPr="00EA0496">
              <w:rPr>
                <w:rFonts w:cs="Times New Roman"/>
                <w:sz w:val="20"/>
                <w:szCs w:val="20"/>
              </w:rPr>
              <w:t>79.8</w:t>
            </w:r>
          </w:p>
        </w:tc>
      </w:tr>
    </w:tbl>
    <w:p w:rsidR="00EA0496" w:rsidRPr="00EA0496" w:rsidRDefault="00EA0496" w:rsidP="002C54A0">
      <w:pPr>
        <w:spacing w:after="200" w:line="240" w:lineRule="auto"/>
        <w:ind w:firstLine="0"/>
        <w:rPr>
          <w:rFonts w:eastAsia="Calibri" w:cs="Times New Roman"/>
          <w:szCs w:val="24"/>
        </w:rPr>
      </w:pPr>
    </w:p>
    <w:p w:rsidR="00EA0496" w:rsidRPr="00EA0496" w:rsidRDefault="00EA0496" w:rsidP="00EA0496">
      <w:pPr>
        <w:spacing w:after="200"/>
        <w:ind w:firstLine="708"/>
        <w:rPr>
          <w:rFonts w:eastAsia="Calibri" w:cs="Times New Roman"/>
          <w:szCs w:val="24"/>
        </w:rPr>
      </w:pPr>
      <w:r w:rsidRPr="00EA0496">
        <w:rPr>
          <w:rFonts w:eastAsia="Calibri" w:cs="Times New Roman"/>
          <w:szCs w:val="24"/>
        </w:rPr>
        <w:t xml:space="preserve">Hemşirelerin %95.6’sı her nöbette hastaları düşme riski araçları ile değerlendirdiğini, %90.7’si düşme riski yüksek hastalar için belirteç kullandığını, %99’u hastaların düşme öyküsünü değerlendirdiğini belirtmiştir. Hemşirelerin %99.2’si hastanın kullandığı ilaçları </w:t>
      </w:r>
      <w:r w:rsidRPr="00EA0496">
        <w:rPr>
          <w:rFonts w:eastAsia="Calibri" w:cs="Times New Roman"/>
          <w:szCs w:val="24"/>
        </w:rPr>
        <w:lastRenderedPageBreak/>
        <w:t xml:space="preserve">gözden geçirdiğini ve hastanın görme durumunu değerlendirdiğini, %97.2’si hasta ve ailesine yapılan işlemleri açıkladığını, %98.4’ü hasta ve ailesi ile etkili iletişim kurduğunu belirtmiştir. </w:t>
      </w:r>
    </w:p>
    <w:p w:rsidR="00EA0496" w:rsidRPr="00EA0496" w:rsidRDefault="00EA0496" w:rsidP="00EA0496">
      <w:pPr>
        <w:spacing w:after="200"/>
        <w:ind w:firstLine="708"/>
        <w:rPr>
          <w:rFonts w:eastAsia="Calibri" w:cs="Times New Roman"/>
          <w:szCs w:val="24"/>
        </w:rPr>
      </w:pPr>
      <w:r w:rsidRPr="00EA0496">
        <w:rPr>
          <w:rFonts w:eastAsia="Calibri" w:cs="Times New Roman"/>
          <w:szCs w:val="24"/>
        </w:rPr>
        <w:t xml:space="preserve">Araştırmaya katılan hemşirelerin %93’ü her nöbette personel eğitimini sağladığını, %93.8’i düşme sonrası düşme değerlendirme formunu doldurduğunu, %99’i çalışma ekibi ile etkili iletişim kurduğunu ifade etmişlerdir. Hemşirelerin %96.9'u düşme riski yüksek olan hastaları kabulden taburculuğa kadar risk tanılama ölçeği ile tanıladığını, %85.5’i hemşire odasına yakın bir odaya yerleştirdiğini, %98.2’si bireysel risk faktörlerini tanıladığını belirtmiştir. Yüksek düşme riskine sahip hastalar için hemşirelerin %93.8’i bireysel bakım planı hazırladığını, %96.9’u düşme öyküsü olan hastaları daha sık değerlendirdiğini, %97.2’si 65 yaş ve üzeri hastaları daha yakından takip ettiklerini belirtmişlerdir. </w:t>
      </w:r>
    </w:p>
    <w:p w:rsidR="00EA0496" w:rsidRPr="00EA0496" w:rsidRDefault="00EA0496" w:rsidP="00EA0496">
      <w:pPr>
        <w:spacing w:after="200"/>
        <w:ind w:firstLine="708"/>
        <w:rPr>
          <w:rFonts w:eastAsia="Calibri" w:cs="Times New Roman"/>
          <w:szCs w:val="24"/>
        </w:rPr>
      </w:pPr>
      <w:r w:rsidRPr="00EA0496">
        <w:rPr>
          <w:rFonts w:eastAsia="Calibri" w:cs="Times New Roman"/>
          <w:szCs w:val="24"/>
        </w:rPr>
        <w:t xml:space="preserve">Hemşirelerin %97.4’ü her nöbette düşme riski oluşturan durumları yönettiğini, %78.22’si mental rahatsızlığı olan hastalara çağrı zili kullanmaları gerektiğini sık sık hatırlattığını, %93’ü hastanın boşaltım gereksinimini sık sık sorguladığını, %99’u hastanın kullandığı riskli ilaçları bildiğini, %96.4’ü hastanın duyusal problemlerini bildiklerini ifade etmişlerdir. Hemşireler hastada intravenöz kateter, üriner kateter, dren gibi </w:t>
      </w:r>
      <w:proofErr w:type="gramStart"/>
      <w:r w:rsidRPr="00EA0496">
        <w:rPr>
          <w:rFonts w:eastAsia="Calibri" w:cs="Times New Roman"/>
          <w:szCs w:val="24"/>
        </w:rPr>
        <w:t>ekipmanların</w:t>
      </w:r>
      <w:proofErr w:type="gramEnd"/>
      <w:r w:rsidRPr="00EA0496">
        <w:rPr>
          <w:rFonts w:eastAsia="Calibri" w:cs="Times New Roman"/>
          <w:szCs w:val="24"/>
        </w:rPr>
        <w:t xml:space="preserve"> varlığını her nöbette değerlendirdiklerini (%97.9), hastaya uygun ayakkabı/terlik giymesini sağladıklarını (%82.1), durumu uygun olan hastalara erken mobilizasyonunu sağladıklarını (%92.5), ROM egzersizi (%62.7) ve yürüme-denge-güçlendirme egzersizi (58.5) yaptırdıklarını,  mobilizasyon esnasında hastaya yardım ettiklerini (%95.6), çağrı zilinin kullanımı hakkında hastaları bilgilendirdiklerini (%78) belirtmişlerdir. Hemşirelerin %37.3'ünün ROM egzersizi uygulamadığı, %41.5’inin yürüme-denge-güçlendirme egzersizi uygulamadığı belirlenmiştir.</w:t>
      </w: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line="276" w:lineRule="auto"/>
        <w:ind w:firstLine="0"/>
        <w:jc w:val="left"/>
        <w:rPr>
          <w:rFonts w:eastAsia="Calibri" w:cs="Times New Roman"/>
          <w:szCs w:val="24"/>
        </w:rPr>
      </w:pPr>
    </w:p>
    <w:p w:rsidR="00EA0496" w:rsidRDefault="00EA0496" w:rsidP="00EA0496">
      <w:pPr>
        <w:spacing w:after="200" w:line="276" w:lineRule="auto"/>
        <w:ind w:firstLine="0"/>
        <w:jc w:val="left"/>
        <w:rPr>
          <w:rFonts w:eastAsia="Calibri" w:cs="Times New Roman"/>
          <w:szCs w:val="24"/>
        </w:rPr>
      </w:pPr>
    </w:p>
    <w:p w:rsidR="00E12AFD" w:rsidRDefault="00E12AFD" w:rsidP="00EA0496">
      <w:pPr>
        <w:spacing w:after="200" w:line="276" w:lineRule="auto"/>
        <w:ind w:firstLine="0"/>
        <w:jc w:val="left"/>
        <w:rPr>
          <w:rFonts w:eastAsia="Calibri" w:cs="Times New Roman"/>
          <w:szCs w:val="24"/>
        </w:rPr>
      </w:pPr>
    </w:p>
    <w:p w:rsidR="00E12AFD" w:rsidRDefault="00E12AFD" w:rsidP="00EA0496">
      <w:pPr>
        <w:spacing w:after="200" w:line="276" w:lineRule="auto"/>
        <w:ind w:firstLine="0"/>
        <w:jc w:val="left"/>
        <w:rPr>
          <w:rFonts w:eastAsia="Calibri" w:cs="Times New Roman"/>
          <w:szCs w:val="24"/>
        </w:rPr>
      </w:pPr>
    </w:p>
    <w:p w:rsidR="00E12AFD" w:rsidRPr="00EA0496" w:rsidRDefault="00E12AFD" w:rsidP="00EA0496">
      <w:pPr>
        <w:spacing w:after="200" w:line="276" w:lineRule="auto"/>
        <w:ind w:firstLine="0"/>
        <w:jc w:val="left"/>
        <w:rPr>
          <w:rFonts w:eastAsia="Calibri" w:cs="Times New Roman"/>
          <w:szCs w:val="24"/>
        </w:rPr>
      </w:pPr>
    </w:p>
    <w:p w:rsidR="00EA0496" w:rsidRDefault="00EA0496" w:rsidP="00E12AFD">
      <w:pPr>
        <w:pStyle w:val="Balk3"/>
        <w:rPr>
          <w:rFonts w:eastAsia="Calibri"/>
        </w:rPr>
      </w:pPr>
      <w:bookmarkStart w:id="250" w:name="_Toc13954591"/>
      <w:bookmarkStart w:id="251" w:name="_Toc13954666"/>
      <w:bookmarkStart w:id="252" w:name="_Toc14019242"/>
      <w:bookmarkStart w:id="253" w:name="_Toc15853683"/>
      <w:bookmarkStart w:id="254" w:name="_Toc15968133"/>
      <w:bookmarkStart w:id="255" w:name="_Toc15998769"/>
      <w:bookmarkStart w:id="256" w:name="_Toc16200257"/>
      <w:bookmarkStart w:id="257" w:name="_Toc16225427"/>
      <w:r w:rsidRPr="00EA0496">
        <w:rPr>
          <w:rFonts w:eastAsia="Calibri"/>
        </w:rPr>
        <w:lastRenderedPageBreak/>
        <w:t xml:space="preserve">Tablo 4. </w:t>
      </w:r>
      <w:r w:rsidRPr="00E12AFD">
        <w:rPr>
          <w:rFonts w:eastAsia="Calibri"/>
          <w:b w:val="0"/>
        </w:rPr>
        <w:t>Çevreye Yönelik Düşmeleri Önleyici Hemşirelik Girişimlerinin Dağılımı</w:t>
      </w:r>
      <w:bookmarkEnd w:id="250"/>
      <w:bookmarkEnd w:id="251"/>
      <w:bookmarkEnd w:id="252"/>
      <w:bookmarkEnd w:id="253"/>
      <w:bookmarkEnd w:id="254"/>
      <w:bookmarkEnd w:id="255"/>
      <w:bookmarkEnd w:id="256"/>
      <w:bookmarkEnd w:id="257"/>
      <w:r w:rsidRPr="00EA0496">
        <w:rPr>
          <w:rFonts w:eastAsia="Calibri"/>
        </w:rPr>
        <w:t xml:space="preserve"> </w:t>
      </w:r>
    </w:p>
    <w:p w:rsidR="00E12AFD" w:rsidRPr="00E12AFD" w:rsidRDefault="00E12AFD" w:rsidP="002C54A0">
      <w:pPr>
        <w:spacing w:line="240" w:lineRule="auto"/>
      </w:pPr>
    </w:p>
    <w:tbl>
      <w:tblPr>
        <w:tblW w:w="8999" w:type="dxa"/>
        <w:tblInd w:w="58" w:type="dxa"/>
        <w:tblCellMar>
          <w:left w:w="70" w:type="dxa"/>
          <w:right w:w="70" w:type="dxa"/>
        </w:tblCellMar>
        <w:tblLook w:val="04A0" w:firstRow="1" w:lastRow="0" w:firstColumn="1" w:lastColumn="0" w:noHBand="0" w:noVBand="1"/>
      </w:tblPr>
      <w:tblGrid>
        <w:gridCol w:w="5915"/>
        <w:gridCol w:w="842"/>
        <w:gridCol w:w="704"/>
        <w:gridCol w:w="703"/>
        <w:gridCol w:w="822"/>
        <w:gridCol w:w="13"/>
      </w:tblGrid>
      <w:tr w:rsidR="00EA0496" w:rsidRPr="00EA0496" w:rsidTr="00E12AFD">
        <w:trPr>
          <w:trHeight w:val="234"/>
        </w:trPr>
        <w:tc>
          <w:tcPr>
            <w:tcW w:w="5916" w:type="dxa"/>
            <w:vMerge w:val="restart"/>
            <w:tcBorders>
              <w:top w:val="single" w:sz="4" w:space="0" w:color="auto"/>
              <w:bottom w:val="single" w:sz="4" w:space="0" w:color="auto"/>
            </w:tcBorders>
            <w:shd w:val="clear" w:color="auto" w:fill="auto"/>
            <w:vAlign w:val="center"/>
            <w:hideMark/>
          </w:tcPr>
          <w:p w:rsidR="00EA0496" w:rsidRPr="00EA0496" w:rsidRDefault="00EA0496" w:rsidP="00EA0496">
            <w:pPr>
              <w:spacing w:line="240" w:lineRule="auto"/>
              <w:ind w:firstLine="0"/>
              <w:jc w:val="left"/>
              <w:rPr>
                <w:rFonts w:cs="Times New Roman"/>
                <w:b/>
                <w:sz w:val="20"/>
                <w:szCs w:val="20"/>
                <w:lang w:eastAsia="tr-TR"/>
              </w:rPr>
            </w:pPr>
            <w:r w:rsidRPr="00EA0496">
              <w:rPr>
                <w:rFonts w:cs="Times New Roman"/>
                <w:b/>
                <w:sz w:val="20"/>
                <w:szCs w:val="20"/>
                <w:lang w:eastAsia="tr-TR"/>
              </w:rPr>
              <w:t>Çevreye Yönelik Uygulanan Hemşirelik Girişimleri</w:t>
            </w:r>
          </w:p>
        </w:tc>
        <w:tc>
          <w:tcPr>
            <w:tcW w:w="1546" w:type="dxa"/>
            <w:gridSpan w:val="2"/>
            <w:tcBorders>
              <w:top w:val="single" w:sz="4" w:space="0" w:color="auto"/>
            </w:tcBorders>
            <w:shd w:val="clear" w:color="auto" w:fill="auto"/>
            <w:vAlign w:val="center"/>
            <w:hideMark/>
          </w:tcPr>
          <w:p w:rsidR="00EA0496" w:rsidRPr="00EA0496" w:rsidRDefault="00EA0496" w:rsidP="00EA0496">
            <w:pPr>
              <w:spacing w:before="120" w:line="240" w:lineRule="auto"/>
              <w:ind w:firstLine="0"/>
              <w:jc w:val="center"/>
              <w:rPr>
                <w:rFonts w:eastAsia="Times New Roman" w:cs="Times New Roman"/>
                <w:b/>
                <w:bCs/>
                <w:color w:val="000000"/>
                <w:sz w:val="20"/>
                <w:szCs w:val="20"/>
                <w:lang w:eastAsia="tr-TR"/>
              </w:rPr>
            </w:pPr>
            <w:r w:rsidRPr="00EA0496">
              <w:rPr>
                <w:rFonts w:eastAsia="Times New Roman" w:cs="Times New Roman"/>
                <w:b/>
                <w:bCs/>
                <w:color w:val="000000"/>
                <w:sz w:val="20"/>
                <w:szCs w:val="20"/>
                <w:lang w:eastAsia="tr-TR"/>
              </w:rPr>
              <w:t>Hayır</w:t>
            </w:r>
          </w:p>
        </w:tc>
        <w:tc>
          <w:tcPr>
            <w:tcW w:w="1537" w:type="dxa"/>
            <w:gridSpan w:val="3"/>
            <w:tcBorders>
              <w:top w:val="single" w:sz="4" w:space="0" w:color="auto"/>
            </w:tcBorders>
            <w:shd w:val="clear" w:color="auto" w:fill="auto"/>
            <w:vAlign w:val="center"/>
            <w:hideMark/>
          </w:tcPr>
          <w:p w:rsidR="00EA0496" w:rsidRPr="00EA0496" w:rsidRDefault="00EA0496" w:rsidP="00EA0496">
            <w:pPr>
              <w:spacing w:before="120" w:line="240" w:lineRule="auto"/>
              <w:ind w:firstLine="0"/>
              <w:jc w:val="center"/>
              <w:rPr>
                <w:rFonts w:eastAsia="Times New Roman" w:cs="Times New Roman"/>
                <w:b/>
                <w:bCs/>
                <w:color w:val="000000"/>
                <w:sz w:val="20"/>
                <w:szCs w:val="20"/>
                <w:lang w:eastAsia="tr-TR"/>
              </w:rPr>
            </w:pPr>
            <w:r w:rsidRPr="00EA0496">
              <w:rPr>
                <w:rFonts w:eastAsia="Times New Roman" w:cs="Times New Roman"/>
                <w:b/>
                <w:bCs/>
                <w:color w:val="000000"/>
                <w:sz w:val="20"/>
                <w:szCs w:val="20"/>
                <w:lang w:eastAsia="tr-TR"/>
              </w:rPr>
              <w:t>Evet</w:t>
            </w:r>
          </w:p>
        </w:tc>
      </w:tr>
      <w:tr w:rsidR="00EA0496" w:rsidRPr="00EA0496" w:rsidTr="00E12AFD">
        <w:trPr>
          <w:gridAfter w:val="1"/>
          <w:wAfter w:w="13" w:type="dxa"/>
          <w:trHeight w:val="138"/>
        </w:trPr>
        <w:tc>
          <w:tcPr>
            <w:tcW w:w="5916" w:type="dxa"/>
            <w:vMerge/>
            <w:tcBorders>
              <w:top w:val="single" w:sz="4" w:space="0" w:color="auto"/>
              <w:bottom w:val="single" w:sz="4" w:space="0" w:color="auto"/>
            </w:tcBorders>
            <w:vAlign w:val="center"/>
            <w:hideMark/>
          </w:tcPr>
          <w:p w:rsidR="00EA0496" w:rsidRPr="00EA0496" w:rsidRDefault="00EA0496" w:rsidP="00EA0496">
            <w:pPr>
              <w:spacing w:line="240" w:lineRule="auto"/>
              <w:ind w:firstLine="0"/>
              <w:jc w:val="left"/>
              <w:rPr>
                <w:rFonts w:cs="Times New Roman"/>
                <w:sz w:val="20"/>
                <w:szCs w:val="20"/>
                <w:lang w:eastAsia="tr-TR"/>
              </w:rPr>
            </w:pPr>
          </w:p>
        </w:tc>
        <w:tc>
          <w:tcPr>
            <w:tcW w:w="842" w:type="dxa"/>
            <w:tcBorders>
              <w:bottom w:val="single" w:sz="4" w:space="0" w:color="auto"/>
            </w:tcBorders>
            <w:shd w:val="clear" w:color="auto" w:fill="auto"/>
            <w:vAlign w:val="center"/>
            <w:hideMark/>
          </w:tcPr>
          <w:p w:rsidR="00EA0496" w:rsidRPr="00EA0496" w:rsidRDefault="00EA0496" w:rsidP="00EA0496">
            <w:pPr>
              <w:spacing w:line="240" w:lineRule="auto"/>
              <w:ind w:firstLine="0"/>
              <w:jc w:val="center"/>
              <w:rPr>
                <w:rFonts w:eastAsia="Times New Roman" w:cs="Times New Roman"/>
                <w:b/>
                <w:bCs/>
                <w:color w:val="000000"/>
                <w:sz w:val="20"/>
                <w:szCs w:val="20"/>
                <w:lang w:eastAsia="tr-TR"/>
              </w:rPr>
            </w:pPr>
            <w:proofErr w:type="gramStart"/>
            <w:r w:rsidRPr="00EA0496">
              <w:rPr>
                <w:rFonts w:eastAsia="Times New Roman" w:cs="Times New Roman"/>
                <w:b/>
                <w:bCs/>
                <w:color w:val="000000"/>
                <w:sz w:val="20"/>
                <w:szCs w:val="20"/>
                <w:lang w:eastAsia="tr-TR"/>
              </w:rPr>
              <w:t>sayı</w:t>
            </w:r>
            <w:proofErr w:type="gramEnd"/>
          </w:p>
        </w:tc>
        <w:tc>
          <w:tcPr>
            <w:tcW w:w="703" w:type="dxa"/>
            <w:tcBorders>
              <w:bottom w:val="single" w:sz="4" w:space="0" w:color="auto"/>
            </w:tcBorders>
            <w:shd w:val="clear" w:color="auto" w:fill="auto"/>
            <w:vAlign w:val="center"/>
            <w:hideMark/>
          </w:tcPr>
          <w:p w:rsidR="00EA0496" w:rsidRPr="00EA0496" w:rsidRDefault="00EA0496" w:rsidP="00EA0496">
            <w:pPr>
              <w:spacing w:line="240" w:lineRule="auto"/>
              <w:ind w:firstLine="0"/>
              <w:jc w:val="center"/>
              <w:rPr>
                <w:rFonts w:eastAsia="Times New Roman" w:cs="Times New Roman"/>
                <w:b/>
                <w:bCs/>
                <w:color w:val="000000"/>
                <w:sz w:val="20"/>
                <w:szCs w:val="20"/>
                <w:lang w:eastAsia="tr-TR"/>
              </w:rPr>
            </w:pPr>
            <w:r w:rsidRPr="00EA0496">
              <w:rPr>
                <w:rFonts w:eastAsia="Times New Roman" w:cs="Times New Roman"/>
                <w:b/>
                <w:bCs/>
                <w:color w:val="000000"/>
                <w:sz w:val="20"/>
                <w:szCs w:val="20"/>
                <w:lang w:eastAsia="tr-TR"/>
              </w:rPr>
              <w:t>%</w:t>
            </w:r>
          </w:p>
        </w:tc>
        <w:tc>
          <w:tcPr>
            <w:tcW w:w="703" w:type="dxa"/>
            <w:tcBorders>
              <w:bottom w:val="single" w:sz="4" w:space="0" w:color="auto"/>
            </w:tcBorders>
            <w:shd w:val="clear" w:color="auto" w:fill="auto"/>
            <w:vAlign w:val="center"/>
          </w:tcPr>
          <w:p w:rsidR="00EA0496" w:rsidRPr="00EA0496" w:rsidRDefault="00EA0496" w:rsidP="00EA0496">
            <w:pPr>
              <w:spacing w:line="240" w:lineRule="auto"/>
              <w:ind w:firstLine="0"/>
              <w:jc w:val="center"/>
              <w:rPr>
                <w:rFonts w:eastAsia="Times New Roman" w:cs="Times New Roman"/>
                <w:b/>
                <w:bCs/>
                <w:color w:val="000000"/>
                <w:sz w:val="20"/>
                <w:szCs w:val="20"/>
                <w:lang w:eastAsia="tr-TR"/>
              </w:rPr>
            </w:pPr>
            <w:proofErr w:type="gramStart"/>
            <w:r w:rsidRPr="00EA0496">
              <w:rPr>
                <w:rFonts w:eastAsia="Times New Roman" w:cs="Times New Roman"/>
                <w:b/>
                <w:bCs/>
                <w:color w:val="000000"/>
                <w:sz w:val="20"/>
                <w:szCs w:val="20"/>
                <w:lang w:eastAsia="tr-TR"/>
              </w:rPr>
              <w:t>sayı</w:t>
            </w:r>
            <w:proofErr w:type="gramEnd"/>
          </w:p>
        </w:tc>
        <w:tc>
          <w:tcPr>
            <w:tcW w:w="822" w:type="dxa"/>
            <w:tcBorders>
              <w:bottom w:val="single" w:sz="4" w:space="0" w:color="auto"/>
            </w:tcBorders>
            <w:shd w:val="clear" w:color="auto" w:fill="auto"/>
            <w:vAlign w:val="center"/>
          </w:tcPr>
          <w:p w:rsidR="00EA0496" w:rsidRPr="00EA0496" w:rsidRDefault="00EA0496" w:rsidP="00EA0496">
            <w:pPr>
              <w:spacing w:line="240" w:lineRule="auto"/>
              <w:ind w:firstLine="0"/>
              <w:jc w:val="center"/>
              <w:rPr>
                <w:rFonts w:eastAsia="Times New Roman" w:cs="Times New Roman"/>
                <w:b/>
                <w:bCs/>
                <w:color w:val="000000"/>
                <w:sz w:val="20"/>
                <w:szCs w:val="20"/>
                <w:lang w:eastAsia="tr-TR"/>
              </w:rPr>
            </w:pPr>
            <w:r w:rsidRPr="00EA0496">
              <w:rPr>
                <w:rFonts w:eastAsia="Times New Roman" w:cs="Times New Roman"/>
                <w:b/>
                <w:bCs/>
                <w:color w:val="000000"/>
                <w:sz w:val="20"/>
                <w:szCs w:val="20"/>
                <w:lang w:eastAsia="tr-TR"/>
              </w:rPr>
              <w:t>%</w:t>
            </w:r>
          </w:p>
        </w:tc>
      </w:tr>
      <w:tr w:rsidR="00EA0496" w:rsidRPr="00EA0496" w:rsidTr="00EA0496">
        <w:trPr>
          <w:gridAfter w:val="1"/>
          <w:wAfter w:w="13" w:type="dxa"/>
          <w:trHeight w:val="326"/>
        </w:trPr>
        <w:tc>
          <w:tcPr>
            <w:tcW w:w="5916" w:type="dxa"/>
            <w:tcBorders>
              <w:top w:val="single" w:sz="4" w:space="0" w:color="auto"/>
              <w:left w:val="nil"/>
              <w:right w:val="nil"/>
            </w:tcBorders>
            <w:shd w:val="clear" w:color="auto" w:fill="auto"/>
            <w:vAlign w:val="center"/>
          </w:tcPr>
          <w:p w:rsidR="00EA0496" w:rsidRPr="00EA0496" w:rsidRDefault="00EA0496" w:rsidP="00EA0496">
            <w:pPr>
              <w:spacing w:line="240" w:lineRule="auto"/>
              <w:ind w:firstLine="0"/>
              <w:jc w:val="left"/>
              <w:rPr>
                <w:rFonts w:cs="Times New Roman"/>
                <w:sz w:val="20"/>
                <w:szCs w:val="20"/>
                <w:lang w:val="en-US" w:eastAsia="tr-TR"/>
              </w:rPr>
            </w:pPr>
            <w:r w:rsidRPr="00EA0496">
              <w:rPr>
                <w:rFonts w:cs="Times New Roman"/>
                <w:sz w:val="20"/>
                <w:szCs w:val="20"/>
                <w:lang w:val="en-US" w:eastAsia="tr-TR"/>
              </w:rPr>
              <w:t>Çevreyi düşme riski açısından değerlendirme</w:t>
            </w:r>
          </w:p>
        </w:tc>
        <w:tc>
          <w:tcPr>
            <w:tcW w:w="842" w:type="dxa"/>
            <w:tcBorders>
              <w:top w:val="single" w:sz="4" w:space="0" w:color="auto"/>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8</w:t>
            </w:r>
          </w:p>
        </w:tc>
        <w:tc>
          <w:tcPr>
            <w:tcW w:w="703" w:type="dxa"/>
            <w:tcBorders>
              <w:top w:val="single" w:sz="4" w:space="0" w:color="auto"/>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2.1</w:t>
            </w:r>
          </w:p>
        </w:tc>
        <w:tc>
          <w:tcPr>
            <w:tcW w:w="703" w:type="dxa"/>
            <w:tcBorders>
              <w:top w:val="single" w:sz="4" w:space="0" w:color="auto"/>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378</w:t>
            </w:r>
          </w:p>
        </w:tc>
        <w:tc>
          <w:tcPr>
            <w:tcW w:w="822" w:type="dxa"/>
            <w:tcBorders>
              <w:top w:val="single" w:sz="4" w:space="0" w:color="auto"/>
              <w:lef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97.9</w:t>
            </w:r>
          </w:p>
        </w:tc>
      </w:tr>
      <w:tr w:rsidR="00EA0496" w:rsidRPr="00EA0496" w:rsidTr="00EA0496">
        <w:trPr>
          <w:gridAfter w:val="1"/>
          <w:wAfter w:w="13" w:type="dxa"/>
          <w:trHeight w:val="259"/>
        </w:trPr>
        <w:tc>
          <w:tcPr>
            <w:tcW w:w="5916" w:type="dxa"/>
            <w:tcBorders>
              <w:top w:val="nil"/>
              <w:left w:val="nil"/>
              <w:right w:val="nil"/>
            </w:tcBorders>
            <w:shd w:val="clear" w:color="auto" w:fill="auto"/>
            <w:vAlign w:val="center"/>
          </w:tcPr>
          <w:p w:rsidR="00EA0496" w:rsidRPr="00EA0496" w:rsidRDefault="00EA0496" w:rsidP="00EA0496">
            <w:pPr>
              <w:spacing w:line="240" w:lineRule="auto"/>
              <w:ind w:firstLine="0"/>
              <w:jc w:val="left"/>
              <w:rPr>
                <w:rFonts w:cs="Times New Roman"/>
                <w:sz w:val="20"/>
                <w:szCs w:val="20"/>
                <w:lang w:eastAsia="tr-TR"/>
              </w:rPr>
            </w:pPr>
            <w:r w:rsidRPr="00EA0496">
              <w:rPr>
                <w:rFonts w:cs="Times New Roman"/>
                <w:sz w:val="20"/>
                <w:szCs w:val="20"/>
                <w:lang w:val="en-US" w:eastAsia="tr-TR"/>
              </w:rPr>
              <w:t>Yemek masası, etejer gibi eşyaların hastaya yakın olmasını sağlama</w:t>
            </w:r>
          </w:p>
        </w:tc>
        <w:tc>
          <w:tcPr>
            <w:tcW w:w="842" w:type="dxa"/>
            <w:tcBorders>
              <w:top w:val="nil"/>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35</w:t>
            </w:r>
          </w:p>
        </w:tc>
        <w:tc>
          <w:tcPr>
            <w:tcW w:w="703" w:type="dxa"/>
            <w:tcBorders>
              <w:top w:val="nil"/>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9.1</w:t>
            </w:r>
          </w:p>
        </w:tc>
        <w:tc>
          <w:tcPr>
            <w:tcW w:w="703" w:type="dxa"/>
            <w:tcBorders>
              <w:top w:val="nil"/>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351</w:t>
            </w:r>
          </w:p>
        </w:tc>
        <w:tc>
          <w:tcPr>
            <w:tcW w:w="822" w:type="dxa"/>
            <w:tcBorders>
              <w:top w:val="nil"/>
              <w:lef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90.9</w:t>
            </w:r>
          </w:p>
        </w:tc>
      </w:tr>
      <w:tr w:rsidR="00EA0496" w:rsidRPr="00EA0496" w:rsidTr="00EA0496">
        <w:trPr>
          <w:gridAfter w:val="1"/>
          <w:wAfter w:w="13" w:type="dxa"/>
          <w:trHeight w:val="274"/>
        </w:trPr>
        <w:tc>
          <w:tcPr>
            <w:tcW w:w="5916" w:type="dxa"/>
            <w:tcBorders>
              <w:top w:val="nil"/>
              <w:left w:val="nil"/>
              <w:right w:val="nil"/>
            </w:tcBorders>
            <w:shd w:val="clear" w:color="auto" w:fill="auto"/>
            <w:vAlign w:val="center"/>
          </w:tcPr>
          <w:p w:rsidR="00EA0496" w:rsidRPr="00EA0496" w:rsidRDefault="00EA0496" w:rsidP="00EA0496">
            <w:pPr>
              <w:spacing w:line="240" w:lineRule="auto"/>
              <w:ind w:firstLine="0"/>
              <w:jc w:val="left"/>
              <w:rPr>
                <w:rFonts w:cs="Times New Roman"/>
                <w:sz w:val="20"/>
                <w:szCs w:val="20"/>
                <w:lang w:eastAsia="tr-TR"/>
              </w:rPr>
            </w:pPr>
            <w:r w:rsidRPr="00EA0496">
              <w:rPr>
                <w:rFonts w:cs="Times New Roman"/>
                <w:sz w:val="20"/>
                <w:szCs w:val="20"/>
                <w:lang w:val="en-US" w:eastAsia="tr-TR"/>
              </w:rPr>
              <w:t>Hastanın yürüme yollarındaki engelleri kaldırma</w:t>
            </w:r>
          </w:p>
        </w:tc>
        <w:tc>
          <w:tcPr>
            <w:tcW w:w="842" w:type="dxa"/>
            <w:tcBorders>
              <w:top w:val="nil"/>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35</w:t>
            </w:r>
          </w:p>
        </w:tc>
        <w:tc>
          <w:tcPr>
            <w:tcW w:w="703" w:type="dxa"/>
            <w:tcBorders>
              <w:top w:val="nil"/>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9.1</w:t>
            </w:r>
          </w:p>
        </w:tc>
        <w:tc>
          <w:tcPr>
            <w:tcW w:w="703" w:type="dxa"/>
            <w:tcBorders>
              <w:top w:val="nil"/>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351</w:t>
            </w:r>
          </w:p>
        </w:tc>
        <w:tc>
          <w:tcPr>
            <w:tcW w:w="822" w:type="dxa"/>
            <w:tcBorders>
              <w:top w:val="nil"/>
              <w:lef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90.9</w:t>
            </w:r>
          </w:p>
        </w:tc>
      </w:tr>
      <w:tr w:rsidR="00EA0496" w:rsidRPr="00EA0496" w:rsidTr="00EA0496">
        <w:trPr>
          <w:gridAfter w:val="1"/>
          <w:wAfter w:w="13" w:type="dxa"/>
          <w:trHeight w:val="332"/>
        </w:trPr>
        <w:tc>
          <w:tcPr>
            <w:tcW w:w="5916" w:type="dxa"/>
            <w:tcBorders>
              <w:top w:val="nil"/>
              <w:left w:val="nil"/>
              <w:right w:val="nil"/>
            </w:tcBorders>
            <w:shd w:val="clear" w:color="auto" w:fill="auto"/>
            <w:vAlign w:val="center"/>
          </w:tcPr>
          <w:p w:rsidR="00EA0496" w:rsidRPr="00EA0496" w:rsidRDefault="00EA0496" w:rsidP="00EA0496">
            <w:pPr>
              <w:spacing w:line="240" w:lineRule="auto"/>
              <w:ind w:firstLine="0"/>
              <w:jc w:val="left"/>
              <w:rPr>
                <w:rFonts w:cs="Times New Roman"/>
                <w:sz w:val="20"/>
                <w:szCs w:val="20"/>
                <w:lang w:eastAsia="tr-TR"/>
              </w:rPr>
            </w:pPr>
            <w:r w:rsidRPr="00EA0496">
              <w:rPr>
                <w:rFonts w:cs="Times New Roman"/>
                <w:sz w:val="20"/>
                <w:szCs w:val="20"/>
                <w:lang w:val="en-US" w:eastAsia="tr-TR"/>
              </w:rPr>
              <w:t>Hastanın yürüdüğü alanlarda tutunma yerlerini kullanmasını sağlama</w:t>
            </w:r>
          </w:p>
        </w:tc>
        <w:tc>
          <w:tcPr>
            <w:tcW w:w="842" w:type="dxa"/>
            <w:tcBorders>
              <w:top w:val="nil"/>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55</w:t>
            </w:r>
          </w:p>
        </w:tc>
        <w:tc>
          <w:tcPr>
            <w:tcW w:w="703" w:type="dxa"/>
            <w:tcBorders>
              <w:top w:val="nil"/>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14.2</w:t>
            </w:r>
          </w:p>
        </w:tc>
        <w:tc>
          <w:tcPr>
            <w:tcW w:w="703" w:type="dxa"/>
            <w:tcBorders>
              <w:top w:val="nil"/>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331</w:t>
            </w:r>
          </w:p>
        </w:tc>
        <w:tc>
          <w:tcPr>
            <w:tcW w:w="822" w:type="dxa"/>
            <w:tcBorders>
              <w:top w:val="nil"/>
              <w:lef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85.8</w:t>
            </w:r>
          </w:p>
        </w:tc>
      </w:tr>
      <w:tr w:rsidR="00EA0496" w:rsidRPr="00EA0496" w:rsidTr="00EA0496">
        <w:trPr>
          <w:gridAfter w:val="1"/>
          <w:wAfter w:w="13" w:type="dxa"/>
          <w:trHeight w:val="185"/>
        </w:trPr>
        <w:tc>
          <w:tcPr>
            <w:tcW w:w="5916" w:type="dxa"/>
            <w:tcBorders>
              <w:top w:val="nil"/>
              <w:left w:val="nil"/>
              <w:right w:val="nil"/>
            </w:tcBorders>
            <w:shd w:val="clear" w:color="auto" w:fill="auto"/>
            <w:vAlign w:val="center"/>
          </w:tcPr>
          <w:p w:rsidR="00EA0496" w:rsidRPr="00EA0496" w:rsidRDefault="00EA0496" w:rsidP="00EA0496">
            <w:pPr>
              <w:spacing w:line="240" w:lineRule="auto"/>
              <w:ind w:firstLine="0"/>
              <w:jc w:val="left"/>
              <w:rPr>
                <w:rFonts w:cs="Times New Roman"/>
                <w:sz w:val="20"/>
                <w:szCs w:val="20"/>
                <w:lang w:val="en-US" w:eastAsia="tr-TR"/>
              </w:rPr>
            </w:pPr>
            <w:r w:rsidRPr="00EA0496">
              <w:rPr>
                <w:rFonts w:cs="Times New Roman"/>
                <w:sz w:val="20"/>
                <w:szCs w:val="20"/>
                <w:lang w:val="en-US" w:eastAsia="tr-TR"/>
              </w:rPr>
              <w:t>Hasta odasının düzenini sağlama</w:t>
            </w:r>
          </w:p>
        </w:tc>
        <w:tc>
          <w:tcPr>
            <w:tcW w:w="842" w:type="dxa"/>
            <w:tcBorders>
              <w:top w:val="nil"/>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30</w:t>
            </w:r>
          </w:p>
        </w:tc>
        <w:tc>
          <w:tcPr>
            <w:tcW w:w="703" w:type="dxa"/>
            <w:tcBorders>
              <w:top w:val="nil"/>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7.8</w:t>
            </w:r>
          </w:p>
        </w:tc>
        <w:tc>
          <w:tcPr>
            <w:tcW w:w="703" w:type="dxa"/>
            <w:tcBorders>
              <w:top w:val="nil"/>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356</w:t>
            </w:r>
          </w:p>
        </w:tc>
        <w:tc>
          <w:tcPr>
            <w:tcW w:w="822" w:type="dxa"/>
            <w:tcBorders>
              <w:top w:val="nil"/>
              <w:lef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92.2</w:t>
            </w:r>
          </w:p>
        </w:tc>
      </w:tr>
      <w:tr w:rsidR="00EA0496" w:rsidRPr="00EA0496" w:rsidTr="00EA0496">
        <w:trPr>
          <w:gridAfter w:val="1"/>
          <w:wAfter w:w="13" w:type="dxa"/>
          <w:trHeight w:val="203"/>
        </w:trPr>
        <w:tc>
          <w:tcPr>
            <w:tcW w:w="5916" w:type="dxa"/>
            <w:tcBorders>
              <w:left w:val="nil"/>
              <w:right w:val="nil"/>
            </w:tcBorders>
            <w:shd w:val="clear" w:color="auto" w:fill="auto"/>
            <w:vAlign w:val="center"/>
          </w:tcPr>
          <w:p w:rsidR="00EA0496" w:rsidRPr="00EA0496" w:rsidRDefault="00EA0496" w:rsidP="00EA0496">
            <w:pPr>
              <w:spacing w:line="240" w:lineRule="auto"/>
              <w:ind w:firstLine="0"/>
              <w:jc w:val="left"/>
              <w:rPr>
                <w:rFonts w:cs="Times New Roman"/>
                <w:sz w:val="20"/>
                <w:szCs w:val="20"/>
                <w:lang w:eastAsia="tr-TR"/>
              </w:rPr>
            </w:pPr>
            <w:r w:rsidRPr="00EA0496">
              <w:rPr>
                <w:rFonts w:cs="Times New Roman"/>
                <w:sz w:val="20"/>
                <w:szCs w:val="20"/>
                <w:lang w:val="en-US" w:eastAsia="tr-TR"/>
              </w:rPr>
              <w:t>Banyo sırasında hastanın güvenliğini sağlama</w:t>
            </w:r>
          </w:p>
        </w:tc>
        <w:tc>
          <w:tcPr>
            <w:tcW w:w="842" w:type="dxa"/>
            <w:tcBorders>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74</w:t>
            </w:r>
          </w:p>
        </w:tc>
        <w:tc>
          <w:tcPr>
            <w:tcW w:w="703" w:type="dxa"/>
            <w:tcBorders>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19.2</w:t>
            </w:r>
          </w:p>
        </w:tc>
        <w:tc>
          <w:tcPr>
            <w:tcW w:w="703" w:type="dxa"/>
            <w:tcBorders>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312</w:t>
            </w:r>
          </w:p>
        </w:tc>
        <w:tc>
          <w:tcPr>
            <w:tcW w:w="822" w:type="dxa"/>
            <w:tcBorders>
              <w:lef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80.8</w:t>
            </w:r>
          </w:p>
        </w:tc>
      </w:tr>
      <w:tr w:rsidR="00EA0496" w:rsidRPr="00EA0496" w:rsidTr="00EA0496">
        <w:trPr>
          <w:gridAfter w:val="1"/>
          <w:wAfter w:w="13" w:type="dxa"/>
          <w:trHeight w:val="323"/>
        </w:trPr>
        <w:tc>
          <w:tcPr>
            <w:tcW w:w="5916" w:type="dxa"/>
            <w:tcBorders>
              <w:top w:val="nil"/>
              <w:left w:val="nil"/>
              <w:right w:val="nil"/>
            </w:tcBorders>
            <w:shd w:val="clear" w:color="auto" w:fill="auto"/>
            <w:vAlign w:val="center"/>
          </w:tcPr>
          <w:p w:rsidR="00EA0496" w:rsidRPr="00EA0496" w:rsidRDefault="00EA0496" w:rsidP="00EA0496">
            <w:pPr>
              <w:spacing w:line="240" w:lineRule="auto"/>
              <w:ind w:firstLine="0"/>
              <w:jc w:val="left"/>
              <w:rPr>
                <w:rFonts w:cs="Times New Roman"/>
                <w:sz w:val="20"/>
                <w:szCs w:val="20"/>
                <w:lang w:val="en-US" w:eastAsia="tr-TR"/>
              </w:rPr>
            </w:pPr>
            <w:r w:rsidRPr="00EA0496">
              <w:rPr>
                <w:rFonts w:cs="Times New Roman"/>
                <w:sz w:val="20"/>
                <w:szCs w:val="20"/>
                <w:lang w:val="en-US" w:eastAsia="tr-TR"/>
              </w:rPr>
              <w:t>Banyo sırasında kaymayan terlik/ayakkabı giymesini sağlama</w:t>
            </w:r>
          </w:p>
        </w:tc>
        <w:tc>
          <w:tcPr>
            <w:tcW w:w="842" w:type="dxa"/>
            <w:tcBorders>
              <w:top w:val="nil"/>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104</w:t>
            </w:r>
          </w:p>
        </w:tc>
        <w:tc>
          <w:tcPr>
            <w:tcW w:w="703" w:type="dxa"/>
            <w:tcBorders>
              <w:top w:val="nil"/>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26.9</w:t>
            </w:r>
          </w:p>
        </w:tc>
        <w:tc>
          <w:tcPr>
            <w:tcW w:w="703" w:type="dxa"/>
            <w:tcBorders>
              <w:top w:val="nil"/>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282</w:t>
            </w:r>
          </w:p>
        </w:tc>
        <w:tc>
          <w:tcPr>
            <w:tcW w:w="822" w:type="dxa"/>
            <w:tcBorders>
              <w:top w:val="nil"/>
              <w:lef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73.1</w:t>
            </w:r>
          </w:p>
        </w:tc>
      </w:tr>
      <w:tr w:rsidR="00EA0496" w:rsidRPr="00EA0496" w:rsidTr="00EA0496">
        <w:trPr>
          <w:gridAfter w:val="1"/>
          <w:wAfter w:w="13" w:type="dxa"/>
          <w:trHeight w:val="255"/>
        </w:trPr>
        <w:tc>
          <w:tcPr>
            <w:tcW w:w="5916" w:type="dxa"/>
            <w:tcBorders>
              <w:top w:val="nil"/>
              <w:left w:val="nil"/>
              <w:right w:val="nil"/>
            </w:tcBorders>
            <w:shd w:val="clear" w:color="auto" w:fill="auto"/>
            <w:vAlign w:val="center"/>
          </w:tcPr>
          <w:p w:rsidR="00EA0496" w:rsidRPr="00EA0496" w:rsidRDefault="00EA0496" w:rsidP="00EA0496">
            <w:pPr>
              <w:spacing w:line="240" w:lineRule="auto"/>
              <w:ind w:firstLine="0"/>
              <w:jc w:val="left"/>
              <w:rPr>
                <w:rFonts w:cs="Times New Roman"/>
                <w:sz w:val="20"/>
                <w:szCs w:val="20"/>
                <w:lang w:eastAsia="tr-TR"/>
              </w:rPr>
            </w:pPr>
            <w:r w:rsidRPr="00EA0496">
              <w:rPr>
                <w:rFonts w:cs="Times New Roman"/>
                <w:sz w:val="20"/>
                <w:szCs w:val="20"/>
                <w:lang w:val="en-US" w:eastAsia="tr-TR"/>
              </w:rPr>
              <w:t>Tuvalette hastanın kaymayan terlik giymesini sağlarım</w:t>
            </w:r>
          </w:p>
        </w:tc>
        <w:tc>
          <w:tcPr>
            <w:tcW w:w="842" w:type="dxa"/>
            <w:tcBorders>
              <w:top w:val="nil"/>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92</w:t>
            </w:r>
          </w:p>
        </w:tc>
        <w:tc>
          <w:tcPr>
            <w:tcW w:w="703" w:type="dxa"/>
            <w:tcBorders>
              <w:top w:val="nil"/>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23.8</w:t>
            </w:r>
          </w:p>
        </w:tc>
        <w:tc>
          <w:tcPr>
            <w:tcW w:w="703" w:type="dxa"/>
            <w:tcBorders>
              <w:top w:val="nil"/>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294</w:t>
            </w:r>
          </w:p>
        </w:tc>
        <w:tc>
          <w:tcPr>
            <w:tcW w:w="822" w:type="dxa"/>
            <w:tcBorders>
              <w:top w:val="nil"/>
              <w:lef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76.2</w:t>
            </w:r>
          </w:p>
        </w:tc>
      </w:tr>
      <w:tr w:rsidR="00EA0496" w:rsidRPr="00EA0496" w:rsidTr="00EA0496">
        <w:trPr>
          <w:gridAfter w:val="1"/>
          <w:wAfter w:w="13" w:type="dxa"/>
          <w:trHeight w:val="356"/>
        </w:trPr>
        <w:tc>
          <w:tcPr>
            <w:tcW w:w="5916" w:type="dxa"/>
            <w:tcBorders>
              <w:top w:val="nil"/>
              <w:left w:val="nil"/>
              <w:right w:val="nil"/>
            </w:tcBorders>
            <w:shd w:val="clear" w:color="auto" w:fill="auto"/>
            <w:vAlign w:val="center"/>
          </w:tcPr>
          <w:p w:rsidR="00EA0496" w:rsidRPr="00EA0496" w:rsidRDefault="00EA0496" w:rsidP="00EA0496">
            <w:pPr>
              <w:spacing w:line="240" w:lineRule="auto"/>
              <w:ind w:firstLine="0"/>
              <w:jc w:val="left"/>
              <w:rPr>
                <w:rFonts w:cs="Times New Roman"/>
                <w:sz w:val="20"/>
                <w:szCs w:val="20"/>
                <w:lang w:eastAsia="tr-TR"/>
              </w:rPr>
            </w:pPr>
            <w:r w:rsidRPr="00EA0496">
              <w:rPr>
                <w:rFonts w:cs="Times New Roman"/>
                <w:sz w:val="20"/>
                <w:szCs w:val="20"/>
                <w:lang w:val="en-US" w:eastAsia="tr-TR"/>
              </w:rPr>
              <w:t>Hasta odasında hareket eden tüm mobilyaların kilitli olmasını sağlama</w:t>
            </w:r>
          </w:p>
        </w:tc>
        <w:tc>
          <w:tcPr>
            <w:tcW w:w="842" w:type="dxa"/>
            <w:tcBorders>
              <w:top w:val="nil"/>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45</w:t>
            </w:r>
          </w:p>
        </w:tc>
        <w:tc>
          <w:tcPr>
            <w:tcW w:w="703" w:type="dxa"/>
            <w:tcBorders>
              <w:top w:val="nil"/>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11.7</w:t>
            </w:r>
          </w:p>
        </w:tc>
        <w:tc>
          <w:tcPr>
            <w:tcW w:w="703" w:type="dxa"/>
            <w:tcBorders>
              <w:top w:val="nil"/>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341</w:t>
            </w:r>
          </w:p>
        </w:tc>
        <w:tc>
          <w:tcPr>
            <w:tcW w:w="822" w:type="dxa"/>
            <w:tcBorders>
              <w:top w:val="nil"/>
              <w:lef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88.3</w:t>
            </w:r>
          </w:p>
        </w:tc>
      </w:tr>
      <w:tr w:rsidR="00EA0496" w:rsidRPr="00EA0496" w:rsidTr="00EA0496">
        <w:trPr>
          <w:gridAfter w:val="1"/>
          <w:wAfter w:w="13" w:type="dxa"/>
          <w:trHeight w:val="193"/>
        </w:trPr>
        <w:tc>
          <w:tcPr>
            <w:tcW w:w="5916" w:type="dxa"/>
            <w:tcBorders>
              <w:top w:val="nil"/>
              <w:left w:val="nil"/>
              <w:right w:val="nil"/>
            </w:tcBorders>
            <w:shd w:val="clear" w:color="auto" w:fill="auto"/>
            <w:vAlign w:val="center"/>
          </w:tcPr>
          <w:p w:rsidR="00EA0496" w:rsidRPr="00EA0496" w:rsidRDefault="00EA0496" w:rsidP="00EA0496">
            <w:pPr>
              <w:spacing w:line="240" w:lineRule="auto"/>
              <w:ind w:firstLine="0"/>
              <w:jc w:val="left"/>
              <w:rPr>
                <w:rFonts w:cs="Times New Roman"/>
                <w:sz w:val="20"/>
                <w:szCs w:val="20"/>
                <w:lang w:eastAsia="tr-TR"/>
              </w:rPr>
            </w:pPr>
            <w:r w:rsidRPr="00EA0496">
              <w:rPr>
                <w:rFonts w:cs="Times New Roman"/>
                <w:sz w:val="20"/>
                <w:szCs w:val="20"/>
                <w:lang w:val="en-US" w:eastAsia="tr-TR"/>
              </w:rPr>
              <w:t>Kaygan zeminde uyarı tabelası kullanılmasını sağlama</w:t>
            </w:r>
          </w:p>
        </w:tc>
        <w:tc>
          <w:tcPr>
            <w:tcW w:w="842" w:type="dxa"/>
            <w:tcBorders>
              <w:top w:val="nil"/>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35</w:t>
            </w:r>
          </w:p>
        </w:tc>
        <w:tc>
          <w:tcPr>
            <w:tcW w:w="703" w:type="dxa"/>
            <w:tcBorders>
              <w:top w:val="nil"/>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9.1</w:t>
            </w:r>
          </w:p>
        </w:tc>
        <w:tc>
          <w:tcPr>
            <w:tcW w:w="703" w:type="dxa"/>
            <w:tcBorders>
              <w:top w:val="nil"/>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351</w:t>
            </w:r>
          </w:p>
        </w:tc>
        <w:tc>
          <w:tcPr>
            <w:tcW w:w="822" w:type="dxa"/>
            <w:tcBorders>
              <w:top w:val="nil"/>
              <w:lef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90.9</w:t>
            </w:r>
          </w:p>
        </w:tc>
      </w:tr>
      <w:tr w:rsidR="00EA0496" w:rsidRPr="00EA0496" w:rsidTr="00EA0496">
        <w:trPr>
          <w:gridAfter w:val="1"/>
          <w:wAfter w:w="13" w:type="dxa"/>
          <w:trHeight w:val="479"/>
        </w:trPr>
        <w:tc>
          <w:tcPr>
            <w:tcW w:w="5916" w:type="dxa"/>
            <w:tcBorders>
              <w:top w:val="nil"/>
              <w:left w:val="nil"/>
              <w:right w:val="nil"/>
            </w:tcBorders>
            <w:shd w:val="clear" w:color="auto" w:fill="auto"/>
            <w:vAlign w:val="center"/>
          </w:tcPr>
          <w:p w:rsidR="00EA0496" w:rsidRPr="00EA0496" w:rsidRDefault="00EA0496" w:rsidP="00EA0496">
            <w:pPr>
              <w:spacing w:line="240" w:lineRule="auto"/>
              <w:ind w:firstLine="0"/>
              <w:jc w:val="left"/>
              <w:rPr>
                <w:rFonts w:cs="Times New Roman"/>
                <w:sz w:val="20"/>
                <w:szCs w:val="20"/>
                <w:lang w:eastAsia="tr-TR"/>
              </w:rPr>
            </w:pPr>
            <w:r w:rsidRPr="00EA0496">
              <w:rPr>
                <w:rFonts w:cs="Times New Roman"/>
                <w:sz w:val="20"/>
                <w:szCs w:val="20"/>
                <w:lang w:val="en-US" w:eastAsia="tr-TR"/>
              </w:rPr>
              <w:t>Hastanın kullandığı tekerlekli sandalye ve koltukların güvenliğini sağlama</w:t>
            </w:r>
          </w:p>
        </w:tc>
        <w:tc>
          <w:tcPr>
            <w:tcW w:w="842" w:type="dxa"/>
            <w:tcBorders>
              <w:top w:val="nil"/>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35</w:t>
            </w:r>
          </w:p>
        </w:tc>
        <w:tc>
          <w:tcPr>
            <w:tcW w:w="703" w:type="dxa"/>
            <w:tcBorders>
              <w:top w:val="nil"/>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9.1</w:t>
            </w:r>
          </w:p>
        </w:tc>
        <w:tc>
          <w:tcPr>
            <w:tcW w:w="703" w:type="dxa"/>
            <w:tcBorders>
              <w:top w:val="nil"/>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351</w:t>
            </w:r>
          </w:p>
        </w:tc>
        <w:tc>
          <w:tcPr>
            <w:tcW w:w="822" w:type="dxa"/>
            <w:tcBorders>
              <w:top w:val="nil"/>
              <w:lef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90.9</w:t>
            </w:r>
          </w:p>
        </w:tc>
      </w:tr>
      <w:tr w:rsidR="00EA0496" w:rsidRPr="00EA0496" w:rsidTr="00EA0496">
        <w:trPr>
          <w:gridAfter w:val="1"/>
          <w:wAfter w:w="13" w:type="dxa"/>
          <w:trHeight w:val="460"/>
        </w:trPr>
        <w:tc>
          <w:tcPr>
            <w:tcW w:w="5916" w:type="dxa"/>
            <w:tcBorders>
              <w:left w:val="nil"/>
              <w:right w:val="nil"/>
            </w:tcBorders>
            <w:shd w:val="clear" w:color="auto" w:fill="auto"/>
            <w:vAlign w:val="center"/>
          </w:tcPr>
          <w:p w:rsidR="00EA0496" w:rsidRPr="00EA0496" w:rsidRDefault="00EA0496" w:rsidP="00EA0496">
            <w:pPr>
              <w:spacing w:line="240" w:lineRule="auto"/>
              <w:ind w:firstLine="0"/>
              <w:jc w:val="left"/>
              <w:rPr>
                <w:rFonts w:cs="Times New Roman"/>
                <w:sz w:val="20"/>
                <w:szCs w:val="20"/>
                <w:lang w:eastAsia="tr-TR"/>
              </w:rPr>
            </w:pPr>
            <w:r w:rsidRPr="00EA0496">
              <w:rPr>
                <w:rFonts w:cs="Times New Roman"/>
                <w:sz w:val="20"/>
                <w:szCs w:val="20"/>
                <w:lang w:val="en-US" w:eastAsia="tr-TR"/>
              </w:rPr>
              <w:t>Gece saatlerinde hastanın kullanım alanlarının yeterli aydınlatılmasını sağlama</w:t>
            </w:r>
          </w:p>
        </w:tc>
        <w:tc>
          <w:tcPr>
            <w:tcW w:w="842" w:type="dxa"/>
            <w:tcBorders>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22</w:t>
            </w:r>
          </w:p>
        </w:tc>
        <w:tc>
          <w:tcPr>
            <w:tcW w:w="703" w:type="dxa"/>
            <w:tcBorders>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5.7</w:t>
            </w:r>
          </w:p>
        </w:tc>
        <w:tc>
          <w:tcPr>
            <w:tcW w:w="703" w:type="dxa"/>
            <w:tcBorders>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364</w:t>
            </w:r>
          </w:p>
        </w:tc>
        <w:tc>
          <w:tcPr>
            <w:tcW w:w="822" w:type="dxa"/>
            <w:tcBorders>
              <w:lef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94.3</w:t>
            </w:r>
          </w:p>
        </w:tc>
      </w:tr>
      <w:tr w:rsidR="00EA0496" w:rsidRPr="00EA0496" w:rsidTr="00EA0496">
        <w:trPr>
          <w:gridAfter w:val="1"/>
          <w:wAfter w:w="13" w:type="dxa"/>
          <w:trHeight w:val="289"/>
        </w:trPr>
        <w:tc>
          <w:tcPr>
            <w:tcW w:w="5916" w:type="dxa"/>
            <w:tcBorders>
              <w:top w:val="nil"/>
              <w:left w:val="nil"/>
              <w:right w:val="nil"/>
            </w:tcBorders>
            <w:shd w:val="clear" w:color="auto" w:fill="auto"/>
            <w:vAlign w:val="center"/>
          </w:tcPr>
          <w:p w:rsidR="00EA0496" w:rsidRPr="00EA0496" w:rsidRDefault="00EA0496" w:rsidP="00EA0496">
            <w:pPr>
              <w:spacing w:line="240" w:lineRule="auto"/>
              <w:ind w:firstLine="0"/>
              <w:jc w:val="left"/>
              <w:rPr>
                <w:rFonts w:cs="Times New Roman"/>
                <w:sz w:val="20"/>
                <w:szCs w:val="20"/>
                <w:lang w:eastAsia="tr-TR"/>
              </w:rPr>
            </w:pPr>
            <w:r w:rsidRPr="00EA0496">
              <w:rPr>
                <w:rFonts w:cs="Times New Roman"/>
                <w:sz w:val="20"/>
                <w:szCs w:val="20"/>
                <w:lang w:val="en-US" w:eastAsia="tr-TR"/>
              </w:rPr>
              <w:t>Yatak yüksekliğini hastaya göre ayarlama</w:t>
            </w:r>
          </w:p>
        </w:tc>
        <w:tc>
          <w:tcPr>
            <w:tcW w:w="842" w:type="dxa"/>
            <w:tcBorders>
              <w:top w:val="nil"/>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10</w:t>
            </w:r>
          </w:p>
        </w:tc>
        <w:tc>
          <w:tcPr>
            <w:tcW w:w="703" w:type="dxa"/>
            <w:tcBorders>
              <w:top w:val="nil"/>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2.6</w:t>
            </w:r>
          </w:p>
        </w:tc>
        <w:tc>
          <w:tcPr>
            <w:tcW w:w="703" w:type="dxa"/>
            <w:tcBorders>
              <w:top w:val="nil"/>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376</w:t>
            </w:r>
          </w:p>
        </w:tc>
        <w:tc>
          <w:tcPr>
            <w:tcW w:w="822" w:type="dxa"/>
            <w:tcBorders>
              <w:top w:val="nil"/>
              <w:lef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97.4</w:t>
            </w:r>
          </w:p>
        </w:tc>
      </w:tr>
      <w:tr w:rsidR="00EA0496" w:rsidRPr="00EA0496" w:rsidTr="00EA0496">
        <w:trPr>
          <w:gridAfter w:val="1"/>
          <w:wAfter w:w="13" w:type="dxa"/>
          <w:trHeight w:val="268"/>
        </w:trPr>
        <w:tc>
          <w:tcPr>
            <w:tcW w:w="5916" w:type="dxa"/>
            <w:tcBorders>
              <w:top w:val="nil"/>
              <w:left w:val="nil"/>
              <w:right w:val="nil"/>
            </w:tcBorders>
            <w:shd w:val="clear" w:color="auto" w:fill="auto"/>
            <w:vAlign w:val="center"/>
          </w:tcPr>
          <w:p w:rsidR="00EA0496" w:rsidRPr="00EA0496" w:rsidRDefault="00EA0496" w:rsidP="00EA0496">
            <w:pPr>
              <w:spacing w:line="240" w:lineRule="auto"/>
              <w:ind w:firstLine="0"/>
              <w:jc w:val="left"/>
              <w:rPr>
                <w:rFonts w:cs="Times New Roman"/>
                <w:sz w:val="20"/>
                <w:szCs w:val="20"/>
                <w:lang w:eastAsia="tr-TR"/>
              </w:rPr>
            </w:pPr>
            <w:r w:rsidRPr="00EA0496">
              <w:rPr>
                <w:rFonts w:cs="Times New Roman"/>
                <w:sz w:val="20"/>
                <w:szCs w:val="20"/>
                <w:lang w:val="en-US" w:eastAsia="tr-TR"/>
              </w:rPr>
              <w:t>Yatak kenarlıklarını kaldırma (gerekli durumlarda)</w:t>
            </w:r>
          </w:p>
        </w:tc>
        <w:tc>
          <w:tcPr>
            <w:tcW w:w="842" w:type="dxa"/>
            <w:tcBorders>
              <w:top w:val="nil"/>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3</w:t>
            </w:r>
          </w:p>
        </w:tc>
        <w:tc>
          <w:tcPr>
            <w:tcW w:w="703" w:type="dxa"/>
            <w:tcBorders>
              <w:top w:val="nil"/>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0.8</w:t>
            </w:r>
          </w:p>
        </w:tc>
        <w:tc>
          <w:tcPr>
            <w:tcW w:w="703" w:type="dxa"/>
            <w:tcBorders>
              <w:top w:val="nil"/>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383</w:t>
            </w:r>
          </w:p>
        </w:tc>
        <w:tc>
          <w:tcPr>
            <w:tcW w:w="822" w:type="dxa"/>
            <w:tcBorders>
              <w:top w:val="nil"/>
              <w:lef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99.2</w:t>
            </w:r>
          </w:p>
        </w:tc>
      </w:tr>
      <w:tr w:rsidR="00EA0496" w:rsidRPr="00EA0496" w:rsidTr="00EA0496">
        <w:trPr>
          <w:gridAfter w:val="1"/>
          <w:wAfter w:w="13" w:type="dxa"/>
          <w:trHeight w:val="288"/>
        </w:trPr>
        <w:tc>
          <w:tcPr>
            <w:tcW w:w="5916" w:type="dxa"/>
            <w:tcBorders>
              <w:top w:val="nil"/>
              <w:left w:val="nil"/>
              <w:right w:val="nil"/>
            </w:tcBorders>
            <w:shd w:val="clear" w:color="auto" w:fill="auto"/>
            <w:vAlign w:val="center"/>
          </w:tcPr>
          <w:p w:rsidR="00EA0496" w:rsidRPr="00EA0496" w:rsidRDefault="00EA0496" w:rsidP="00EA0496">
            <w:pPr>
              <w:spacing w:line="240" w:lineRule="auto"/>
              <w:ind w:firstLine="0"/>
              <w:jc w:val="left"/>
              <w:rPr>
                <w:rFonts w:cs="Times New Roman"/>
                <w:sz w:val="20"/>
                <w:szCs w:val="20"/>
                <w:lang w:eastAsia="tr-TR"/>
              </w:rPr>
            </w:pPr>
            <w:r w:rsidRPr="00EA0496">
              <w:rPr>
                <w:rFonts w:cs="Times New Roman"/>
                <w:sz w:val="20"/>
                <w:szCs w:val="20"/>
                <w:lang w:val="en-US" w:eastAsia="tr-TR"/>
              </w:rPr>
              <w:t>Hasta transferlerinde gerekli önlemleri alma</w:t>
            </w:r>
          </w:p>
        </w:tc>
        <w:tc>
          <w:tcPr>
            <w:tcW w:w="842" w:type="dxa"/>
            <w:tcBorders>
              <w:top w:val="nil"/>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3</w:t>
            </w:r>
          </w:p>
        </w:tc>
        <w:tc>
          <w:tcPr>
            <w:tcW w:w="703" w:type="dxa"/>
            <w:tcBorders>
              <w:top w:val="nil"/>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0.8</w:t>
            </w:r>
          </w:p>
        </w:tc>
        <w:tc>
          <w:tcPr>
            <w:tcW w:w="703" w:type="dxa"/>
            <w:tcBorders>
              <w:top w:val="nil"/>
              <w:left w:val="nil"/>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383</w:t>
            </w:r>
          </w:p>
        </w:tc>
        <w:tc>
          <w:tcPr>
            <w:tcW w:w="822" w:type="dxa"/>
            <w:tcBorders>
              <w:top w:val="nil"/>
              <w:lef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99.2</w:t>
            </w:r>
          </w:p>
        </w:tc>
      </w:tr>
      <w:tr w:rsidR="00EA0496" w:rsidRPr="00EA0496" w:rsidTr="00EA0496">
        <w:trPr>
          <w:gridAfter w:val="1"/>
          <w:wAfter w:w="13" w:type="dxa"/>
          <w:trHeight w:val="553"/>
        </w:trPr>
        <w:tc>
          <w:tcPr>
            <w:tcW w:w="5916" w:type="dxa"/>
            <w:tcBorders>
              <w:top w:val="nil"/>
              <w:left w:val="nil"/>
              <w:bottom w:val="single" w:sz="4" w:space="0" w:color="auto"/>
              <w:right w:val="nil"/>
            </w:tcBorders>
            <w:shd w:val="clear" w:color="auto" w:fill="auto"/>
            <w:vAlign w:val="center"/>
          </w:tcPr>
          <w:p w:rsidR="00EA0496" w:rsidRPr="00EA0496" w:rsidRDefault="00EA0496" w:rsidP="00EA0496">
            <w:pPr>
              <w:spacing w:line="240" w:lineRule="auto"/>
              <w:ind w:firstLine="0"/>
              <w:jc w:val="left"/>
              <w:rPr>
                <w:rFonts w:cs="Times New Roman"/>
                <w:sz w:val="20"/>
                <w:szCs w:val="20"/>
                <w:lang w:eastAsia="tr-TR"/>
              </w:rPr>
            </w:pPr>
            <w:r w:rsidRPr="00EA0496">
              <w:rPr>
                <w:rFonts w:cs="Times New Roman"/>
                <w:sz w:val="20"/>
                <w:szCs w:val="20"/>
                <w:lang w:val="en-US" w:eastAsia="tr-TR"/>
              </w:rPr>
              <w:t xml:space="preserve">Hastanın düşme durumunu algılayan yatak sensörlerinin kullanımını sağlarım. </w:t>
            </w:r>
          </w:p>
        </w:tc>
        <w:tc>
          <w:tcPr>
            <w:tcW w:w="842" w:type="dxa"/>
            <w:tcBorders>
              <w:top w:val="nil"/>
              <w:left w:val="nil"/>
              <w:bottom w:val="single" w:sz="4" w:space="0" w:color="auto"/>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165</w:t>
            </w:r>
          </w:p>
        </w:tc>
        <w:tc>
          <w:tcPr>
            <w:tcW w:w="703" w:type="dxa"/>
            <w:tcBorders>
              <w:top w:val="nil"/>
              <w:left w:val="nil"/>
              <w:bottom w:val="single" w:sz="4" w:space="0" w:color="auto"/>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42.7</w:t>
            </w:r>
          </w:p>
        </w:tc>
        <w:tc>
          <w:tcPr>
            <w:tcW w:w="703" w:type="dxa"/>
            <w:tcBorders>
              <w:top w:val="nil"/>
              <w:left w:val="nil"/>
              <w:bottom w:val="single" w:sz="4" w:space="0" w:color="auto"/>
              <w:right w:val="nil"/>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221</w:t>
            </w:r>
          </w:p>
        </w:tc>
        <w:tc>
          <w:tcPr>
            <w:tcW w:w="822" w:type="dxa"/>
            <w:tcBorders>
              <w:top w:val="nil"/>
              <w:left w:val="nil"/>
              <w:bottom w:val="single" w:sz="4" w:space="0" w:color="auto"/>
            </w:tcBorders>
            <w:shd w:val="clear" w:color="auto" w:fill="auto"/>
            <w:vAlign w:val="center"/>
          </w:tcPr>
          <w:p w:rsidR="00EA0496" w:rsidRPr="00EA0496" w:rsidRDefault="00EA0496" w:rsidP="00EA0496">
            <w:pPr>
              <w:spacing w:line="240" w:lineRule="auto"/>
              <w:ind w:firstLine="0"/>
              <w:jc w:val="center"/>
              <w:rPr>
                <w:rFonts w:eastAsia="Times New Roman" w:cs="Times New Roman"/>
                <w:bCs/>
                <w:color w:val="000000"/>
                <w:sz w:val="20"/>
                <w:szCs w:val="20"/>
                <w:lang w:eastAsia="tr-TR"/>
              </w:rPr>
            </w:pPr>
            <w:r w:rsidRPr="00EA0496">
              <w:rPr>
                <w:rFonts w:eastAsia="Times New Roman" w:cs="Times New Roman"/>
                <w:bCs/>
                <w:color w:val="000000"/>
                <w:sz w:val="20"/>
                <w:szCs w:val="20"/>
                <w:lang w:eastAsia="tr-TR"/>
              </w:rPr>
              <w:t>57.3</w:t>
            </w:r>
          </w:p>
        </w:tc>
      </w:tr>
    </w:tbl>
    <w:p w:rsidR="00EA0496" w:rsidRPr="00EA0496" w:rsidRDefault="00EA0496" w:rsidP="002C54A0">
      <w:pPr>
        <w:spacing w:after="200" w:line="240" w:lineRule="auto"/>
        <w:ind w:firstLine="0"/>
        <w:jc w:val="left"/>
        <w:rPr>
          <w:rFonts w:eastAsia="Calibri" w:cs="Times New Roman"/>
          <w:sz w:val="22"/>
        </w:rPr>
      </w:pPr>
    </w:p>
    <w:p w:rsidR="00EA0496" w:rsidRPr="00EA0496" w:rsidRDefault="00EA0496" w:rsidP="00EA0496">
      <w:pPr>
        <w:ind w:firstLine="708"/>
        <w:rPr>
          <w:rFonts w:cs="Times New Roman"/>
          <w:szCs w:val="24"/>
        </w:rPr>
      </w:pPr>
      <w:r w:rsidRPr="00EA0496">
        <w:rPr>
          <w:rFonts w:cs="Times New Roman"/>
          <w:szCs w:val="24"/>
        </w:rPr>
        <w:t>Tablo 4’te çevreye yönelik düşmeleri önleyici hemşirelik girişimlerinin uygulanma durumuna ilişkin bulgular yer almaktadır.  Hemşirelerin %97.9’u çevreyi düşme riski açısından değerlendirdiğini, %90.9’u yemek masası, etejer gibi eşyaların hastaya yakın tutulmasını sağladığını, %85.8’i hastaların yürüdüğü çevredeki tutunma yerlerinin kullanımını sağladığını, %92.2’si hasta odasının düzenini sağladığını belirtmiştir.  Hemşirelerin %80.8’i her nöbette banyo sırasında hastanın güvenliğini sağladığını,  %73.1’i banyo esnasında hastanın kaymayan terlik giymesini sağladığını, % 76.2’si tuvalette hastanın kaymayan terlik giymesini sağladığını ifade etmiştir.</w:t>
      </w:r>
    </w:p>
    <w:p w:rsidR="00EA0496" w:rsidRPr="00EA0496" w:rsidRDefault="00EA0496" w:rsidP="00EA0496">
      <w:pPr>
        <w:ind w:firstLine="708"/>
        <w:rPr>
          <w:rFonts w:cs="Times New Roman"/>
          <w:szCs w:val="24"/>
        </w:rPr>
      </w:pPr>
      <w:r w:rsidRPr="00EA0496">
        <w:rPr>
          <w:rFonts w:cs="Times New Roman"/>
          <w:szCs w:val="24"/>
        </w:rPr>
        <w:t xml:space="preserve">Araştırmaya katılan hemşirelerin %88.3’ü hasta odasında hareket eden tüm mobilyaların kilitli olmasını sağladığını, %90.9’unun hastanın kullandığı tekerlekli sandalye ve koltuklarının güvenliğini sağladığını, %87.6’sının hasta odasındaki fazla eşyaları dışarıya çıkarılmasını sağladığını belirtmiştir. Hemşirelerin %90.9’unun her nöbette kaygan zeminde uyarı tabelasının kullandığı, %94.3’ünün hastanın kullanım alanlarının geceleri yeterli aydınlatılmasını sağladığını,  %57.3’ünün hastanın düşme durumunu algılayan sensör kullanımını sağladıkları belirlenmiştir. Hemşirelerin %97.4’ü her nöbette hastaya uygun yatak yüksekliğini ayarladığını, %99.2’si yatak kenarlarını kaldırdığını ve hasta transferlerinde gerekli önlemleri aldığını belirtmiştir. </w:t>
      </w:r>
    </w:p>
    <w:tbl>
      <w:tblPr>
        <w:tblStyle w:val="DzTablo4"/>
        <w:tblW w:w="0" w:type="auto"/>
        <w:tblLook w:val="04A0" w:firstRow="1" w:lastRow="0" w:firstColumn="1" w:lastColumn="0" w:noHBand="0" w:noVBand="1"/>
      </w:tblPr>
      <w:tblGrid>
        <w:gridCol w:w="576"/>
        <w:gridCol w:w="8665"/>
      </w:tblGrid>
      <w:tr w:rsidR="00E94E8E" w:rsidRPr="00E94E8E" w:rsidTr="00E94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 w:type="dxa"/>
          </w:tcPr>
          <w:p w:rsidR="00E94E8E" w:rsidRPr="00E94E8E" w:rsidRDefault="00E94E8E" w:rsidP="00E94E8E">
            <w:pPr>
              <w:pStyle w:val="Balk2"/>
              <w:outlineLvl w:val="1"/>
              <w:rPr>
                <w:rFonts w:eastAsia="Calibri"/>
                <w:sz w:val="24"/>
                <w:szCs w:val="24"/>
              </w:rPr>
            </w:pPr>
            <w:bookmarkStart w:id="258" w:name="_Toc16225428"/>
            <w:bookmarkStart w:id="259" w:name="_Toc13954592"/>
            <w:bookmarkStart w:id="260" w:name="_Toc13954667"/>
            <w:bookmarkStart w:id="261" w:name="_Toc15998770"/>
            <w:r w:rsidRPr="00E94E8E">
              <w:rPr>
                <w:rFonts w:eastAsia="Calibri"/>
                <w:b/>
                <w:sz w:val="24"/>
                <w:szCs w:val="24"/>
              </w:rPr>
              <w:lastRenderedPageBreak/>
              <w:t>4.3.</w:t>
            </w:r>
            <w:bookmarkEnd w:id="258"/>
            <w:r w:rsidRPr="00E94E8E">
              <w:rPr>
                <w:rFonts w:eastAsia="Calibri"/>
                <w:b/>
                <w:sz w:val="24"/>
                <w:szCs w:val="24"/>
              </w:rPr>
              <w:t xml:space="preserve">  </w:t>
            </w:r>
            <w:bookmarkEnd w:id="259"/>
            <w:bookmarkEnd w:id="260"/>
            <w:bookmarkEnd w:id="261"/>
          </w:p>
        </w:tc>
        <w:tc>
          <w:tcPr>
            <w:tcW w:w="8665" w:type="dxa"/>
          </w:tcPr>
          <w:p w:rsidR="00E94E8E" w:rsidRPr="00E94E8E" w:rsidRDefault="00E94E8E" w:rsidP="00E94E8E">
            <w:pPr>
              <w:pStyle w:val="Balk2"/>
              <w:outlineLvl w:val="1"/>
              <w:cnfStyle w:val="100000000000" w:firstRow="1" w:lastRow="0" w:firstColumn="0" w:lastColumn="0" w:oddVBand="0" w:evenVBand="0" w:oddHBand="0" w:evenHBand="0" w:firstRowFirstColumn="0" w:firstRowLastColumn="0" w:lastRowFirstColumn="0" w:lastRowLastColumn="0"/>
              <w:rPr>
                <w:rFonts w:eastAsia="Calibri"/>
                <w:b/>
                <w:sz w:val="24"/>
                <w:szCs w:val="24"/>
              </w:rPr>
            </w:pPr>
            <w:bookmarkStart w:id="262" w:name="_Toc16225429"/>
            <w:r w:rsidRPr="00E94E8E">
              <w:rPr>
                <w:rFonts w:eastAsia="Calibri"/>
                <w:b/>
                <w:sz w:val="24"/>
                <w:szCs w:val="24"/>
              </w:rPr>
              <w:t xml:space="preserve">Hemşirelerin Tanıtıcı Özellikleri İle Hasta Düşmelerini Önleyici </w:t>
            </w:r>
            <w:proofErr w:type="gramStart"/>
            <w:r w:rsidRPr="00E94E8E">
              <w:rPr>
                <w:rFonts w:eastAsia="Calibri"/>
                <w:b/>
                <w:sz w:val="24"/>
                <w:szCs w:val="24"/>
              </w:rPr>
              <w:t>Hemşirelik  Girişimlerini</w:t>
            </w:r>
            <w:proofErr w:type="gramEnd"/>
            <w:r w:rsidRPr="00E94E8E">
              <w:rPr>
                <w:rFonts w:eastAsia="Calibri"/>
                <w:b/>
                <w:sz w:val="24"/>
                <w:szCs w:val="24"/>
              </w:rPr>
              <w:t xml:space="preserve"> Uygulama Durumunun Karşılaştırılmasına İlişkin Bulgular</w:t>
            </w:r>
            <w:bookmarkEnd w:id="262"/>
          </w:p>
        </w:tc>
      </w:tr>
    </w:tbl>
    <w:p w:rsidR="00E12AFD" w:rsidRPr="00E12AFD" w:rsidRDefault="00E12AFD" w:rsidP="00E12AFD">
      <w:pPr>
        <w:spacing w:line="240" w:lineRule="auto"/>
      </w:pPr>
    </w:p>
    <w:p w:rsidR="00EA0496" w:rsidRPr="00E12AFD" w:rsidRDefault="00EA0496" w:rsidP="00E12AFD">
      <w:pPr>
        <w:spacing w:after="120"/>
        <w:ind w:firstLine="0"/>
        <w:rPr>
          <w:rFonts w:cs="Times New Roman"/>
          <w:szCs w:val="24"/>
        </w:rPr>
      </w:pPr>
      <w:r w:rsidRPr="00EA0496">
        <w:rPr>
          <w:rFonts w:cs="Times New Roman"/>
          <w:b/>
          <w:szCs w:val="24"/>
        </w:rPr>
        <w:tab/>
      </w:r>
      <w:r w:rsidRPr="00EA0496">
        <w:rPr>
          <w:rFonts w:cs="Times New Roman"/>
          <w:szCs w:val="24"/>
        </w:rPr>
        <w:t>Bu bölümde hemşirelerin tanıtıcı özellikleri ile hasta düşmelerini önleyici hemşirelik girişimlerini uygulama durumu arasında istatistiksel olarak anlamlı bir fark olup olmadığına iliş</w:t>
      </w:r>
      <w:bookmarkStart w:id="263" w:name="_Toc13954593"/>
      <w:bookmarkStart w:id="264" w:name="_Toc13954668"/>
      <w:bookmarkStart w:id="265" w:name="_Toc14019244"/>
      <w:bookmarkStart w:id="266" w:name="_Toc15853685"/>
      <w:bookmarkStart w:id="267" w:name="_Toc15968135"/>
      <w:r w:rsidR="00E12AFD">
        <w:rPr>
          <w:rFonts w:cs="Times New Roman"/>
          <w:szCs w:val="24"/>
        </w:rPr>
        <w:t xml:space="preserve">kin bulgulara yer verilmiştir. </w:t>
      </w:r>
    </w:p>
    <w:tbl>
      <w:tblPr>
        <w:tblStyle w:val="DzTablo4"/>
        <w:tblW w:w="0" w:type="auto"/>
        <w:tblLook w:val="04A0" w:firstRow="1" w:lastRow="0" w:firstColumn="1" w:lastColumn="0" w:noHBand="0" w:noVBand="1"/>
      </w:tblPr>
      <w:tblGrid>
        <w:gridCol w:w="1134"/>
        <w:gridCol w:w="8045"/>
      </w:tblGrid>
      <w:tr w:rsidR="00E94E8E" w:rsidRPr="00E94E8E" w:rsidTr="00E94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E94E8E" w:rsidRPr="00E94E8E" w:rsidRDefault="00E94E8E" w:rsidP="00E94E8E">
            <w:pPr>
              <w:pStyle w:val="Balk3"/>
              <w:outlineLvl w:val="2"/>
              <w:rPr>
                <w:rFonts w:eastAsia="Calibri"/>
                <w:b/>
                <w:sz w:val="24"/>
                <w:szCs w:val="24"/>
              </w:rPr>
            </w:pPr>
            <w:bookmarkStart w:id="268" w:name="_Toc16200260"/>
            <w:bookmarkStart w:id="269" w:name="_Toc16225430"/>
            <w:bookmarkStart w:id="270" w:name="_Toc15998771"/>
            <w:bookmarkEnd w:id="263"/>
            <w:bookmarkEnd w:id="264"/>
            <w:bookmarkEnd w:id="265"/>
            <w:bookmarkEnd w:id="266"/>
            <w:bookmarkEnd w:id="267"/>
            <w:r w:rsidRPr="00E94E8E">
              <w:rPr>
                <w:rFonts w:eastAsia="Calibri"/>
                <w:b/>
                <w:sz w:val="24"/>
                <w:szCs w:val="24"/>
              </w:rPr>
              <w:t>Tablo 5:</w:t>
            </w:r>
            <w:bookmarkEnd w:id="268"/>
            <w:bookmarkEnd w:id="269"/>
            <w:r w:rsidRPr="00E94E8E">
              <w:rPr>
                <w:rFonts w:eastAsia="Calibri"/>
                <w:b/>
                <w:sz w:val="24"/>
                <w:szCs w:val="24"/>
              </w:rPr>
              <w:t xml:space="preserve"> </w:t>
            </w:r>
            <w:bookmarkEnd w:id="270"/>
          </w:p>
        </w:tc>
        <w:tc>
          <w:tcPr>
            <w:tcW w:w="8045" w:type="dxa"/>
          </w:tcPr>
          <w:p w:rsidR="00E94E8E" w:rsidRPr="00E94E8E" w:rsidRDefault="00E94E8E" w:rsidP="008F7EF2">
            <w:pPr>
              <w:pStyle w:val="Balk3"/>
              <w:outlineLvl w:val="2"/>
              <w:cnfStyle w:val="100000000000" w:firstRow="1" w:lastRow="0" w:firstColumn="0" w:lastColumn="0" w:oddVBand="0" w:evenVBand="0" w:oddHBand="0" w:evenHBand="0" w:firstRowFirstColumn="0" w:firstRowLastColumn="0" w:lastRowFirstColumn="0" w:lastRowLastColumn="0"/>
              <w:rPr>
                <w:rFonts w:eastAsia="Calibri"/>
                <w:sz w:val="24"/>
                <w:szCs w:val="24"/>
              </w:rPr>
            </w:pPr>
            <w:bookmarkStart w:id="271" w:name="_Toc16200261"/>
            <w:bookmarkStart w:id="272" w:name="_Toc16225431"/>
            <w:r w:rsidRPr="00E94E8E">
              <w:rPr>
                <w:rFonts w:eastAsia="Calibri"/>
                <w:sz w:val="24"/>
                <w:szCs w:val="24"/>
              </w:rPr>
              <w:t xml:space="preserve">Hemşirelerin Yaş Gruplarına Göre Düşmeleri Önleyici Hemşirelik </w:t>
            </w:r>
            <w:proofErr w:type="gramStart"/>
            <w:r w:rsidRPr="00E94E8E">
              <w:rPr>
                <w:rFonts w:eastAsia="Calibri"/>
                <w:sz w:val="24"/>
                <w:szCs w:val="24"/>
              </w:rPr>
              <w:t>Girişimlerini      Uygulama</w:t>
            </w:r>
            <w:proofErr w:type="gramEnd"/>
            <w:r w:rsidRPr="00E94E8E">
              <w:rPr>
                <w:rFonts w:eastAsia="Calibri"/>
                <w:sz w:val="24"/>
                <w:szCs w:val="24"/>
              </w:rPr>
              <w:t xml:space="preserve"> Durumunun Karşılaştırılması</w:t>
            </w:r>
            <w:bookmarkEnd w:id="271"/>
            <w:bookmarkEnd w:id="272"/>
          </w:p>
        </w:tc>
      </w:tr>
    </w:tbl>
    <w:p w:rsidR="00E12AFD" w:rsidRPr="00E12AFD" w:rsidRDefault="00E12AFD" w:rsidP="00E12AFD">
      <w:pPr>
        <w:spacing w:line="240" w:lineRule="auto"/>
      </w:pPr>
    </w:p>
    <w:tbl>
      <w:tblPr>
        <w:tblStyle w:val="TabloKlavuzu17"/>
        <w:tblW w:w="4961" w:type="pct"/>
        <w:tblInd w:w="108" w:type="dxa"/>
        <w:tblLayout w:type="fixed"/>
        <w:tblLook w:val="04A0" w:firstRow="1" w:lastRow="0" w:firstColumn="1" w:lastColumn="0" w:noHBand="0" w:noVBand="1"/>
      </w:tblPr>
      <w:tblGrid>
        <w:gridCol w:w="3112"/>
        <w:gridCol w:w="559"/>
        <w:gridCol w:w="574"/>
        <w:gridCol w:w="418"/>
        <w:gridCol w:w="562"/>
        <w:gridCol w:w="418"/>
        <w:gridCol w:w="562"/>
        <w:gridCol w:w="418"/>
        <w:gridCol w:w="560"/>
        <w:gridCol w:w="418"/>
        <w:gridCol w:w="562"/>
        <w:gridCol w:w="1052"/>
      </w:tblGrid>
      <w:tr w:rsidR="00EA0496" w:rsidRPr="00EA0496" w:rsidTr="0009202E">
        <w:trPr>
          <w:trHeight w:val="260"/>
        </w:trPr>
        <w:tc>
          <w:tcPr>
            <w:tcW w:w="1688" w:type="pct"/>
            <w:vMerge w:val="restart"/>
            <w:tcBorders>
              <w:left w:val="nil"/>
              <w:right w:val="nil"/>
            </w:tcBorders>
            <w:vAlign w:val="center"/>
          </w:tcPr>
          <w:p w:rsidR="00EA0496" w:rsidRPr="00EA0496" w:rsidRDefault="00EA0496" w:rsidP="00EA0496">
            <w:pPr>
              <w:spacing w:line="240" w:lineRule="auto"/>
              <w:ind w:firstLine="0"/>
              <w:jc w:val="left"/>
              <w:rPr>
                <w:rFonts w:eastAsia="Calibri" w:cs="Times New Roman"/>
                <w:b/>
                <w:sz w:val="18"/>
                <w:szCs w:val="18"/>
              </w:rPr>
            </w:pPr>
            <w:r w:rsidRPr="00EA0496">
              <w:rPr>
                <w:rFonts w:eastAsia="Calibri" w:cs="Times New Roman"/>
                <w:b/>
                <w:sz w:val="18"/>
                <w:szCs w:val="18"/>
              </w:rPr>
              <w:t>Hemşirelik Girişimleri</w:t>
            </w:r>
          </w:p>
        </w:tc>
        <w:tc>
          <w:tcPr>
            <w:tcW w:w="614" w:type="pct"/>
            <w:gridSpan w:val="2"/>
            <w:tcBorders>
              <w:left w:val="nil"/>
              <w:bottom w:val="nil"/>
              <w:right w:val="nil"/>
            </w:tcBorders>
            <w:vAlign w:val="center"/>
          </w:tcPr>
          <w:p w:rsidR="00EA0496" w:rsidRPr="00EA0496" w:rsidRDefault="00EA0496" w:rsidP="00EA0496">
            <w:pPr>
              <w:spacing w:line="240" w:lineRule="auto"/>
              <w:ind w:firstLine="0"/>
              <w:jc w:val="center"/>
              <w:rPr>
                <w:rFonts w:eastAsia="Calibri" w:cs="Times New Roman"/>
                <w:b/>
                <w:sz w:val="18"/>
                <w:szCs w:val="18"/>
              </w:rPr>
            </w:pPr>
            <w:r w:rsidRPr="00EA0496">
              <w:rPr>
                <w:rFonts w:eastAsia="Calibri" w:cs="Times New Roman"/>
                <w:b/>
                <w:sz w:val="18"/>
                <w:szCs w:val="18"/>
              </w:rPr>
              <w:t>18-25 yaş</w:t>
            </w:r>
          </w:p>
        </w:tc>
        <w:tc>
          <w:tcPr>
            <w:tcW w:w="532" w:type="pct"/>
            <w:gridSpan w:val="2"/>
            <w:tcBorders>
              <w:left w:val="nil"/>
              <w:bottom w:val="nil"/>
              <w:right w:val="nil"/>
            </w:tcBorders>
            <w:vAlign w:val="center"/>
          </w:tcPr>
          <w:p w:rsidR="00EA0496" w:rsidRPr="00EA0496" w:rsidRDefault="00EA0496" w:rsidP="00EA0496">
            <w:pPr>
              <w:spacing w:line="240" w:lineRule="auto"/>
              <w:ind w:firstLine="0"/>
              <w:jc w:val="center"/>
              <w:rPr>
                <w:rFonts w:eastAsia="Calibri" w:cs="Times New Roman"/>
                <w:b/>
                <w:sz w:val="18"/>
                <w:szCs w:val="18"/>
              </w:rPr>
            </w:pPr>
            <w:r w:rsidRPr="00EA0496">
              <w:rPr>
                <w:rFonts w:eastAsia="Calibri" w:cs="Times New Roman"/>
                <w:b/>
                <w:sz w:val="18"/>
                <w:szCs w:val="18"/>
              </w:rPr>
              <w:t>26-30 yaş</w:t>
            </w:r>
          </w:p>
        </w:tc>
        <w:tc>
          <w:tcPr>
            <w:tcW w:w="532" w:type="pct"/>
            <w:gridSpan w:val="2"/>
            <w:tcBorders>
              <w:top w:val="single" w:sz="4" w:space="0" w:color="auto"/>
              <w:left w:val="nil"/>
              <w:bottom w:val="nil"/>
              <w:right w:val="nil"/>
            </w:tcBorders>
            <w:vAlign w:val="center"/>
          </w:tcPr>
          <w:p w:rsidR="00EA0496" w:rsidRPr="00EA0496" w:rsidRDefault="00EA0496" w:rsidP="00EA0496">
            <w:pPr>
              <w:spacing w:line="240" w:lineRule="auto"/>
              <w:ind w:firstLine="0"/>
              <w:jc w:val="center"/>
              <w:rPr>
                <w:rFonts w:eastAsia="Calibri" w:cs="Times New Roman"/>
                <w:b/>
                <w:sz w:val="18"/>
                <w:szCs w:val="18"/>
              </w:rPr>
            </w:pPr>
            <w:r w:rsidRPr="00EA0496">
              <w:rPr>
                <w:rFonts w:eastAsia="Calibri" w:cs="Times New Roman"/>
                <w:b/>
                <w:sz w:val="18"/>
                <w:szCs w:val="18"/>
              </w:rPr>
              <w:t>31-35 yaş</w:t>
            </w:r>
          </w:p>
        </w:tc>
        <w:tc>
          <w:tcPr>
            <w:tcW w:w="531" w:type="pct"/>
            <w:gridSpan w:val="2"/>
            <w:tcBorders>
              <w:top w:val="single" w:sz="4" w:space="0" w:color="auto"/>
              <w:left w:val="nil"/>
              <w:bottom w:val="nil"/>
              <w:right w:val="nil"/>
            </w:tcBorders>
            <w:vAlign w:val="center"/>
          </w:tcPr>
          <w:p w:rsidR="00EA0496" w:rsidRPr="00EA0496" w:rsidRDefault="00EA0496" w:rsidP="00EA0496">
            <w:pPr>
              <w:spacing w:line="240" w:lineRule="auto"/>
              <w:ind w:firstLine="0"/>
              <w:jc w:val="center"/>
              <w:rPr>
                <w:rFonts w:eastAsia="Calibri" w:cs="Times New Roman"/>
                <w:b/>
                <w:sz w:val="18"/>
                <w:szCs w:val="18"/>
              </w:rPr>
            </w:pPr>
            <w:r w:rsidRPr="00EA0496">
              <w:rPr>
                <w:rFonts w:eastAsia="Calibri" w:cs="Times New Roman"/>
                <w:b/>
                <w:sz w:val="18"/>
                <w:szCs w:val="18"/>
              </w:rPr>
              <w:t>36-40 yaş</w:t>
            </w:r>
          </w:p>
        </w:tc>
        <w:tc>
          <w:tcPr>
            <w:tcW w:w="532" w:type="pct"/>
            <w:gridSpan w:val="2"/>
            <w:tcBorders>
              <w:top w:val="single" w:sz="4" w:space="0" w:color="auto"/>
              <w:left w:val="nil"/>
              <w:bottom w:val="nil"/>
              <w:right w:val="nil"/>
            </w:tcBorders>
            <w:vAlign w:val="center"/>
          </w:tcPr>
          <w:p w:rsidR="00EA0496" w:rsidRPr="00EA0496" w:rsidRDefault="00EA0496" w:rsidP="00EA0496">
            <w:pPr>
              <w:spacing w:line="240" w:lineRule="auto"/>
              <w:ind w:firstLine="0"/>
              <w:jc w:val="center"/>
              <w:rPr>
                <w:rFonts w:eastAsia="Calibri" w:cs="Times New Roman"/>
                <w:b/>
                <w:sz w:val="18"/>
                <w:szCs w:val="18"/>
              </w:rPr>
            </w:pPr>
            <w:r w:rsidRPr="00EA0496">
              <w:rPr>
                <w:rFonts w:eastAsia="Calibri" w:cs="Times New Roman"/>
                <w:b/>
                <w:sz w:val="18"/>
                <w:szCs w:val="18"/>
              </w:rPr>
              <w:t>41 yaş ve üstü</w:t>
            </w:r>
          </w:p>
        </w:tc>
        <w:tc>
          <w:tcPr>
            <w:tcW w:w="571" w:type="pct"/>
            <w:vMerge w:val="restart"/>
            <w:tcBorders>
              <w:left w:val="nil"/>
              <w:right w:val="nil"/>
            </w:tcBorders>
            <w:shd w:val="clear" w:color="auto" w:fill="auto"/>
            <w:vAlign w:val="center"/>
          </w:tcPr>
          <w:p w:rsidR="00EA0496" w:rsidRPr="00EA0496" w:rsidRDefault="00EA0496" w:rsidP="00EA0496">
            <w:pPr>
              <w:spacing w:line="240" w:lineRule="auto"/>
              <w:ind w:firstLine="0"/>
              <w:jc w:val="center"/>
              <w:rPr>
                <w:rFonts w:eastAsia="Calibri" w:cs="Times New Roman"/>
                <w:b/>
                <w:sz w:val="18"/>
                <w:szCs w:val="18"/>
              </w:rPr>
            </w:pPr>
            <w:r w:rsidRPr="00EA0496">
              <w:rPr>
                <w:rFonts w:eastAsia="Calibri" w:cs="Times New Roman"/>
                <w:b/>
                <w:sz w:val="18"/>
                <w:szCs w:val="18"/>
              </w:rPr>
              <w:t>x</w:t>
            </w:r>
            <w:r w:rsidRPr="00EA0496">
              <w:rPr>
                <w:rFonts w:eastAsia="Calibri" w:cs="Times New Roman"/>
                <w:b/>
                <w:sz w:val="18"/>
                <w:szCs w:val="18"/>
                <w:vertAlign w:val="superscript"/>
              </w:rPr>
              <w:t>2</w:t>
            </w:r>
            <w:r w:rsidRPr="00EA0496">
              <w:rPr>
                <w:rFonts w:eastAsia="Calibri" w:cs="Times New Roman"/>
                <w:b/>
                <w:sz w:val="18"/>
                <w:szCs w:val="18"/>
              </w:rPr>
              <w:t>, p</w:t>
            </w:r>
          </w:p>
        </w:tc>
      </w:tr>
      <w:tr w:rsidR="00EA0496" w:rsidRPr="00EA0496" w:rsidTr="0009202E">
        <w:trPr>
          <w:trHeight w:val="260"/>
        </w:trPr>
        <w:tc>
          <w:tcPr>
            <w:tcW w:w="1688" w:type="pct"/>
            <w:vMerge/>
            <w:tcBorders>
              <w:left w:val="nil"/>
              <w:bottom w:val="single" w:sz="4" w:space="0" w:color="auto"/>
              <w:right w:val="nil"/>
            </w:tcBorders>
          </w:tcPr>
          <w:p w:rsidR="00EA0496" w:rsidRPr="00EA0496" w:rsidRDefault="00EA0496" w:rsidP="00EA0496">
            <w:pPr>
              <w:spacing w:line="240" w:lineRule="auto"/>
              <w:ind w:firstLine="0"/>
              <w:jc w:val="left"/>
              <w:rPr>
                <w:rFonts w:eastAsia="Calibri" w:cs="Times New Roman"/>
                <w:sz w:val="18"/>
                <w:szCs w:val="18"/>
              </w:rPr>
            </w:pPr>
          </w:p>
        </w:tc>
        <w:tc>
          <w:tcPr>
            <w:tcW w:w="303" w:type="pct"/>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18"/>
                <w:szCs w:val="18"/>
              </w:rPr>
            </w:pPr>
            <w:proofErr w:type="gramStart"/>
            <w:r w:rsidRPr="00EA0496">
              <w:rPr>
                <w:rFonts w:eastAsia="Calibri" w:cs="Times New Roman"/>
                <w:b/>
                <w:sz w:val="18"/>
                <w:szCs w:val="18"/>
              </w:rPr>
              <w:t>n</w:t>
            </w:r>
            <w:proofErr w:type="gramEnd"/>
          </w:p>
        </w:tc>
        <w:tc>
          <w:tcPr>
            <w:tcW w:w="311" w:type="pct"/>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18"/>
                <w:szCs w:val="18"/>
              </w:rPr>
            </w:pPr>
            <w:r w:rsidRPr="00EA0496">
              <w:rPr>
                <w:rFonts w:eastAsia="Calibri" w:cs="Times New Roman"/>
                <w:b/>
                <w:sz w:val="18"/>
                <w:szCs w:val="18"/>
              </w:rPr>
              <w:t>%</w:t>
            </w:r>
          </w:p>
        </w:tc>
        <w:tc>
          <w:tcPr>
            <w:tcW w:w="227" w:type="pct"/>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18"/>
                <w:szCs w:val="18"/>
              </w:rPr>
            </w:pPr>
            <w:proofErr w:type="gramStart"/>
            <w:r w:rsidRPr="00EA0496">
              <w:rPr>
                <w:rFonts w:eastAsia="Calibri" w:cs="Times New Roman"/>
                <w:b/>
                <w:sz w:val="18"/>
                <w:szCs w:val="18"/>
              </w:rPr>
              <w:t>n</w:t>
            </w:r>
            <w:proofErr w:type="gramEnd"/>
          </w:p>
        </w:tc>
        <w:tc>
          <w:tcPr>
            <w:tcW w:w="304" w:type="pct"/>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18"/>
                <w:szCs w:val="18"/>
              </w:rPr>
            </w:pPr>
            <w:r w:rsidRPr="00EA0496">
              <w:rPr>
                <w:rFonts w:eastAsia="Calibri" w:cs="Times New Roman"/>
                <w:b/>
                <w:sz w:val="18"/>
                <w:szCs w:val="18"/>
              </w:rPr>
              <w:t>%</w:t>
            </w:r>
          </w:p>
        </w:tc>
        <w:tc>
          <w:tcPr>
            <w:tcW w:w="227" w:type="pct"/>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18"/>
                <w:szCs w:val="18"/>
              </w:rPr>
            </w:pPr>
            <w:proofErr w:type="gramStart"/>
            <w:r w:rsidRPr="00EA0496">
              <w:rPr>
                <w:rFonts w:eastAsia="Calibri" w:cs="Times New Roman"/>
                <w:b/>
                <w:sz w:val="18"/>
                <w:szCs w:val="18"/>
              </w:rPr>
              <w:t>n</w:t>
            </w:r>
            <w:proofErr w:type="gramEnd"/>
          </w:p>
        </w:tc>
        <w:tc>
          <w:tcPr>
            <w:tcW w:w="304" w:type="pct"/>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18"/>
                <w:szCs w:val="18"/>
              </w:rPr>
            </w:pPr>
            <w:r w:rsidRPr="00EA0496">
              <w:rPr>
                <w:rFonts w:eastAsia="Calibri" w:cs="Times New Roman"/>
                <w:b/>
                <w:sz w:val="18"/>
                <w:szCs w:val="18"/>
              </w:rPr>
              <w:t>%</w:t>
            </w:r>
          </w:p>
        </w:tc>
        <w:tc>
          <w:tcPr>
            <w:tcW w:w="227" w:type="pct"/>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18"/>
                <w:szCs w:val="18"/>
              </w:rPr>
            </w:pPr>
            <w:proofErr w:type="gramStart"/>
            <w:r w:rsidRPr="00EA0496">
              <w:rPr>
                <w:rFonts w:eastAsia="Calibri" w:cs="Times New Roman"/>
                <w:b/>
                <w:sz w:val="18"/>
                <w:szCs w:val="18"/>
              </w:rPr>
              <w:t>n</w:t>
            </w:r>
            <w:proofErr w:type="gramEnd"/>
          </w:p>
        </w:tc>
        <w:tc>
          <w:tcPr>
            <w:tcW w:w="304" w:type="pct"/>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18"/>
                <w:szCs w:val="18"/>
              </w:rPr>
            </w:pPr>
            <w:r w:rsidRPr="00EA0496">
              <w:rPr>
                <w:rFonts w:eastAsia="Calibri" w:cs="Times New Roman"/>
                <w:b/>
                <w:sz w:val="18"/>
                <w:szCs w:val="18"/>
              </w:rPr>
              <w:t>%</w:t>
            </w:r>
          </w:p>
        </w:tc>
        <w:tc>
          <w:tcPr>
            <w:tcW w:w="227" w:type="pct"/>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18"/>
                <w:szCs w:val="18"/>
              </w:rPr>
            </w:pPr>
            <w:proofErr w:type="gramStart"/>
            <w:r w:rsidRPr="00EA0496">
              <w:rPr>
                <w:rFonts w:eastAsia="Calibri" w:cs="Times New Roman"/>
                <w:b/>
                <w:sz w:val="18"/>
                <w:szCs w:val="18"/>
              </w:rPr>
              <w:t>n</w:t>
            </w:r>
            <w:proofErr w:type="gramEnd"/>
          </w:p>
        </w:tc>
        <w:tc>
          <w:tcPr>
            <w:tcW w:w="304" w:type="pct"/>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18"/>
                <w:szCs w:val="18"/>
              </w:rPr>
            </w:pPr>
            <w:r w:rsidRPr="00EA0496">
              <w:rPr>
                <w:rFonts w:eastAsia="Calibri" w:cs="Times New Roman"/>
                <w:b/>
                <w:sz w:val="18"/>
                <w:szCs w:val="18"/>
              </w:rPr>
              <w:t>%</w:t>
            </w:r>
          </w:p>
        </w:tc>
        <w:tc>
          <w:tcPr>
            <w:tcW w:w="571" w:type="pct"/>
            <w:vMerge/>
            <w:tcBorders>
              <w:left w:val="nil"/>
              <w:bottom w:val="single" w:sz="4" w:space="0" w:color="auto"/>
              <w:right w:val="nil"/>
            </w:tcBorders>
          </w:tcPr>
          <w:p w:rsidR="00EA0496" w:rsidRPr="00EA0496" w:rsidRDefault="00EA0496" w:rsidP="00EA0496">
            <w:pPr>
              <w:spacing w:line="240" w:lineRule="auto"/>
              <w:ind w:firstLine="0"/>
              <w:jc w:val="left"/>
              <w:rPr>
                <w:rFonts w:eastAsia="Calibri" w:cs="Times New Roman"/>
                <w:b/>
                <w:sz w:val="18"/>
                <w:szCs w:val="18"/>
              </w:rPr>
            </w:pPr>
          </w:p>
        </w:tc>
      </w:tr>
      <w:tr w:rsidR="00EA0496" w:rsidRPr="00EA0496" w:rsidTr="0009202E">
        <w:trPr>
          <w:trHeight w:val="260"/>
        </w:trPr>
        <w:tc>
          <w:tcPr>
            <w:tcW w:w="2302" w:type="pct"/>
            <w:gridSpan w:val="3"/>
            <w:tcBorders>
              <w:left w:val="nil"/>
              <w:bottom w:val="nil"/>
              <w:right w:val="nil"/>
            </w:tcBorders>
            <w:vAlign w:val="center"/>
          </w:tcPr>
          <w:p w:rsidR="00EA0496" w:rsidRPr="00EA0496" w:rsidRDefault="00EA0496" w:rsidP="00EA0496">
            <w:pPr>
              <w:spacing w:line="240" w:lineRule="auto"/>
              <w:ind w:firstLine="0"/>
              <w:jc w:val="left"/>
              <w:rPr>
                <w:rFonts w:eastAsia="Calibri" w:cs="Times New Roman"/>
                <w:b/>
                <w:sz w:val="18"/>
                <w:szCs w:val="18"/>
              </w:rPr>
            </w:pPr>
            <w:r w:rsidRPr="00EA0496">
              <w:rPr>
                <w:rFonts w:eastAsia="Calibri" w:cs="Times New Roman"/>
                <w:b/>
                <w:sz w:val="18"/>
                <w:szCs w:val="18"/>
              </w:rPr>
              <w:t xml:space="preserve">Düşme riskini değerlendirme </w:t>
            </w:r>
          </w:p>
        </w:tc>
        <w:tc>
          <w:tcPr>
            <w:tcW w:w="227" w:type="pct"/>
            <w:tcBorders>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p>
        </w:tc>
        <w:tc>
          <w:tcPr>
            <w:tcW w:w="304" w:type="pct"/>
            <w:tcBorders>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p>
        </w:tc>
        <w:tc>
          <w:tcPr>
            <w:tcW w:w="227" w:type="pct"/>
            <w:tcBorders>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p>
        </w:tc>
        <w:tc>
          <w:tcPr>
            <w:tcW w:w="304" w:type="pct"/>
            <w:tcBorders>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p>
        </w:tc>
        <w:tc>
          <w:tcPr>
            <w:tcW w:w="227" w:type="pct"/>
            <w:tcBorders>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p>
        </w:tc>
        <w:tc>
          <w:tcPr>
            <w:tcW w:w="304" w:type="pct"/>
            <w:tcBorders>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p>
        </w:tc>
        <w:tc>
          <w:tcPr>
            <w:tcW w:w="227" w:type="pct"/>
            <w:tcBorders>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p>
        </w:tc>
        <w:tc>
          <w:tcPr>
            <w:tcW w:w="304" w:type="pct"/>
            <w:tcBorders>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p>
        </w:tc>
        <w:tc>
          <w:tcPr>
            <w:tcW w:w="571" w:type="pct"/>
            <w:tcBorders>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p>
        </w:tc>
      </w:tr>
      <w:tr w:rsidR="00EA0496" w:rsidRPr="00EA0496" w:rsidTr="0009202E">
        <w:trPr>
          <w:trHeight w:val="260"/>
        </w:trPr>
        <w:tc>
          <w:tcPr>
            <w:tcW w:w="1688" w:type="pct"/>
            <w:tcBorders>
              <w:top w:val="nil"/>
              <w:left w:val="nil"/>
              <w:bottom w:val="nil"/>
              <w:right w:val="nil"/>
            </w:tcBorders>
            <w:vAlign w:val="center"/>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Evet </w:t>
            </w:r>
          </w:p>
        </w:tc>
        <w:tc>
          <w:tcPr>
            <w:tcW w:w="303"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99</w:t>
            </w:r>
          </w:p>
        </w:tc>
        <w:tc>
          <w:tcPr>
            <w:tcW w:w="3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26.8</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76</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10.8</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40</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10.8</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72</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19.5</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82</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22.2</w:t>
            </w:r>
          </w:p>
        </w:tc>
        <w:tc>
          <w:tcPr>
            <w:tcW w:w="571" w:type="pct"/>
            <w:tcBorders>
              <w:top w:val="nil"/>
              <w:left w:val="nil"/>
              <w:bottom w:val="nil"/>
              <w:right w:val="nil"/>
            </w:tcBorders>
            <w:vAlign w:val="center"/>
          </w:tcPr>
          <w:p w:rsidR="00EA0496" w:rsidRPr="00EA0496" w:rsidRDefault="00EA0496" w:rsidP="0009202E">
            <w:pPr>
              <w:spacing w:line="240" w:lineRule="auto"/>
              <w:ind w:firstLine="0"/>
              <w:jc w:val="center"/>
              <w:rPr>
                <w:rFonts w:eastAsia="Calibri" w:cs="Times New Roman"/>
                <w:sz w:val="18"/>
                <w:szCs w:val="18"/>
              </w:rPr>
            </w:pPr>
            <w:r w:rsidRPr="00EA0496">
              <w:rPr>
                <w:rFonts w:eastAsia="Calibri" w:cs="Times New Roman"/>
                <w:sz w:val="18"/>
                <w:szCs w:val="18"/>
              </w:rPr>
              <w:t>x</w:t>
            </w:r>
            <w:r w:rsidRPr="00EA0496">
              <w:rPr>
                <w:rFonts w:eastAsia="Calibri" w:cs="Times New Roman"/>
                <w:sz w:val="18"/>
                <w:szCs w:val="18"/>
                <w:vertAlign w:val="superscript"/>
              </w:rPr>
              <w:t>2</w:t>
            </w:r>
            <w:r w:rsidRPr="00EA0496">
              <w:rPr>
                <w:rFonts w:eastAsia="Calibri" w:cs="Times New Roman"/>
                <w:sz w:val="18"/>
                <w:szCs w:val="18"/>
              </w:rPr>
              <w:t>=2.628</w:t>
            </w:r>
          </w:p>
        </w:tc>
      </w:tr>
      <w:tr w:rsidR="00EA0496" w:rsidRPr="00EA0496" w:rsidTr="0009202E">
        <w:trPr>
          <w:trHeight w:val="153"/>
        </w:trPr>
        <w:tc>
          <w:tcPr>
            <w:tcW w:w="1688" w:type="pct"/>
            <w:tcBorders>
              <w:top w:val="nil"/>
              <w:left w:val="nil"/>
              <w:bottom w:val="nil"/>
              <w:right w:val="nil"/>
            </w:tcBorders>
            <w:vAlign w:val="center"/>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Hayır</w:t>
            </w:r>
          </w:p>
        </w:tc>
        <w:tc>
          <w:tcPr>
            <w:tcW w:w="303"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w:t>
            </w:r>
          </w:p>
        </w:tc>
        <w:tc>
          <w:tcPr>
            <w:tcW w:w="3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29.4</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5.9</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11.8</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29.4</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4</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23.5</w:t>
            </w:r>
          </w:p>
        </w:tc>
        <w:tc>
          <w:tcPr>
            <w:tcW w:w="571" w:type="pct"/>
            <w:tcBorders>
              <w:top w:val="nil"/>
              <w:left w:val="nil"/>
              <w:bottom w:val="nil"/>
              <w:right w:val="nil"/>
            </w:tcBorders>
            <w:vAlign w:val="center"/>
          </w:tcPr>
          <w:p w:rsidR="00EA0496" w:rsidRPr="00EA0496" w:rsidRDefault="00EA0496" w:rsidP="0009202E">
            <w:pPr>
              <w:spacing w:line="240" w:lineRule="auto"/>
              <w:ind w:firstLine="0"/>
              <w:jc w:val="center"/>
              <w:rPr>
                <w:rFonts w:eastAsia="Calibri" w:cs="Times New Roman"/>
                <w:sz w:val="18"/>
                <w:szCs w:val="18"/>
              </w:rPr>
            </w:pPr>
            <w:proofErr w:type="gramStart"/>
            <w:r w:rsidRPr="00EA0496">
              <w:rPr>
                <w:rFonts w:eastAsia="Calibri" w:cs="Times New Roman"/>
                <w:sz w:val="18"/>
                <w:szCs w:val="18"/>
              </w:rPr>
              <w:t>p</w:t>
            </w:r>
            <w:proofErr w:type="gramEnd"/>
            <w:r w:rsidRPr="00EA0496">
              <w:rPr>
                <w:rFonts w:eastAsia="Calibri" w:cs="Times New Roman"/>
                <w:sz w:val="18"/>
                <w:szCs w:val="18"/>
              </w:rPr>
              <w:t>=0.622</w:t>
            </w:r>
          </w:p>
        </w:tc>
      </w:tr>
      <w:tr w:rsidR="00EA0496" w:rsidRPr="00EA0496" w:rsidTr="0009202E">
        <w:trPr>
          <w:trHeight w:val="260"/>
        </w:trPr>
        <w:tc>
          <w:tcPr>
            <w:tcW w:w="1688" w:type="pct"/>
            <w:tcBorders>
              <w:top w:val="nil"/>
              <w:left w:val="nil"/>
              <w:bottom w:val="nil"/>
              <w:right w:val="nil"/>
            </w:tcBorders>
            <w:vAlign w:val="center"/>
          </w:tcPr>
          <w:p w:rsidR="00EA0496" w:rsidRPr="00EA0496" w:rsidRDefault="00EA0496" w:rsidP="00EA0496">
            <w:pPr>
              <w:spacing w:line="240" w:lineRule="auto"/>
              <w:ind w:firstLine="0"/>
              <w:jc w:val="left"/>
              <w:rPr>
                <w:rFonts w:eastAsia="Calibri" w:cs="Times New Roman"/>
                <w:b/>
                <w:sz w:val="18"/>
                <w:szCs w:val="18"/>
              </w:rPr>
            </w:pPr>
            <w:r w:rsidRPr="00EA0496">
              <w:rPr>
                <w:rFonts w:eastAsia="Calibri" w:cs="Times New Roman"/>
                <w:b/>
                <w:sz w:val="18"/>
                <w:szCs w:val="18"/>
              </w:rPr>
              <w:t>Belirteç kullanma</w:t>
            </w:r>
          </w:p>
        </w:tc>
        <w:tc>
          <w:tcPr>
            <w:tcW w:w="30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11"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22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0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22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0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22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0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22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0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571"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r>
      <w:tr w:rsidR="00EA0496" w:rsidRPr="00EA0496" w:rsidTr="0009202E">
        <w:trPr>
          <w:trHeight w:val="260"/>
        </w:trPr>
        <w:tc>
          <w:tcPr>
            <w:tcW w:w="1688" w:type="pct"/>
            <w:tcBorders>
              <w:top w:val="nil"/>
              <w:left w:val="nil"/>
              <w:bottom w:val="nil"/>
              <w:right w:val="nil"/>
            </w:tcBorders>
            <w:vAlign w:val="center"/>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Evet </w:t>
            </w:r>
          </w:p>
        </w:tc>
        <w:tc>
          <w:tcPr>
            <w:tcW w:w="303"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89</w:t>
            </w:r>
          </w:p>
        </w:tc>
        <w:tc>
          <w:tcPr>
            <w:tcW w:w="311"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25.4</w:t>
            </w:r>
          </w:p>
        </w:tc>
        <w:tc>
          <w:tcPr>
            <w:tcW w:w="227"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67</w:t>
            </w:r>
          </w:p>
        </w:tc>
        <w:tc>
          <w:tcPr>
            <w:tcW w:w="30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19.1</w:t>
            </w:r>
          </w:p>
        </w:tc>
        <w:tc>
          <w:tcPr>
            <w:tcW w:w="227"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39</w:t>
            </w:r>
          </w:p>
        </w:tc>
        <w:tc>
          <w:tcPr>
            <w:tcW w:w="30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11.1</w:t>
            </w:r>
          </w:p>
        </w:tc>
        <w:tc>
          <w:tcPr>
            <w:tcW w:w="227"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72</w:t>
            </w:r>
          </w:p>
        </w:tc>
        <w:tc>
          <w:tcPr>
            <w:tcW w:w="30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20,6</w:t>
            </w:r>
          </w:p>
        </w:tc>
        <w:tc>
          <w:tcPr>
            <w:tcW w:w="227"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83</w:t>
            </w:r>
          </w:p>
        </w:tc>
        <w:tc>
          <w:tcPr>
            <w:tcW w:w="30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23.7</w:t>
            </w:r>
          </w:p>
        </w:tc>
        <w:tc>
          <w:tcPr>
            <w:tcW w:w="571" w:type="pct"/>
            <w:tcBorders>
              <w:top w:val="nil"/>
              <w:left w:val="nil"/>
              <w:bottom w:val="nil"/>
              <w:right w:val="nil"/>
            </w:tcBorders>
            <w:vAlign w:val="center"/>
          </w:tcPr>
          <w:p w:rsidR="00EA0496" w:rsidRPr="00EA0496" w:rsidRDefault="00EA0496" w:rsidP="0009202E">
            <w:pPr>
              <w:spacing w:line="240" w:lineRule="auto"/>
              <w:ind w:firstLine="0"/>
              <w:jc w:val="center"/>
              <w:rPr>
                <w:rFonts w:eastAsia="Calibri" w:cs="Times New Roman"/>
                <w:sz w:val="18"/>
                <w:szCs w:val="18"/>
              </w:rPr>
            </w:pPr>
            <w:r w:rsidRPr="00EA0496">
              <w:rPr>
                <w:rFonts w:eastAsia="Calibri" w:cs="Times New Roman"/>
                <w:sz w:val="18"/>
                <w:szCs w:val="18"/>
              </w:rPr>
              <w:t>x</w:t>
            </w:r>
            <w:r w:rsidRPr="00EA0496">
              <w:rPr>
                <w:rFonts w:eastAsia="Calibri" w:cs="Times New Roman"/>
                <w:sz w:val="18"/>
                <w:szCs w:val="18"/>
                <w:vertAlign w:val="superscript"/>
              </w:rPr>
              <w:t>2</w:t>
            </w:r>
            <w:r w:rsidRPr="00EA0496">
              <w:rPr>
                <w:rFonts w:eastAsia="Calibri" w:cs="Times New Roman"/>
                <w:sz w:val="18"/>
                <w:szCs w:val="18"/>
              </w:rPr>
              <w:t>=8.848</w:t>
            </w:r>
          </w:p>
        </w:tc>
      </w:tr>
      <w:tr w:rsidR="00EA0496" w:rsidRPr="00EA0496" w:rsidTr="0009202E">
        <w:trPr>
          <w:trHeight w:val="260"/>
        </w:trPr>
        <w:tc>
          <w:tcPr>
            <w:tcW w:w="1688" w:type="pct"/>
            <w:tcBorders>
              <w:top w:val="nil"/>
              <w:left w:val="nil"/>
              <w:bottom w:val="nil"/>
              <w:right w:val="nil"/>
            </w:tcBorders>
            <w:vAlign w:val="center"/>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Hayır</w:t>
            </w:r>
          </w:p>
        </w:tc>
        <w:tc>
          <w:tcPr>
            <w:tcW w:w="303"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15</w:t>
            </w:r>
          </w:p>
        </w:tc>
        <w:tc>
          <w:tcPr>
            <w:tcW w:w="311"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41.7</w:t>
            </w:r>
          </w:p>
        </w:tc>
        <w:tc>
          <w:tcPr>
            <w:tcW w:w="227"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10</w:t>
            </w:r>
          </w:p>
        </w:tc>
        <w:tc>
          <w:tcPr>
            <w:tcW w:w="30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27.8</w:t>
            </w:r>
          </w:p>
        </w:tc>
        <w:tc>
          <w:tcPr>
            <w:tcW w:w="227"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3</w:t>
            </w:r>
          </w:p>
        </w:tc>
        <w:tc>
          <w:tcPr>
            <w:tcW w:w="30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8.3</w:t>
            </w:r>
          </w:p>
        </w:tc>
        <w:tc>
          <w:tcPr>
            <w:tcW w:w="227"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5</w:t>
            </w:r>
          </w:p>
        </w:tc>
        <w:tc>
          <w:tcPr>
            <w:tcW w:w="30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13.9</w:t>
            </w:r>
          </w:p>
        </w:tc>
        <w:tc>
          <w:tcPr>
            <w:tcW w:w="227"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3</w:t>
            </w:r>
          </w:p>
        </w:tc>
        <w:tc>
          <w:tcPr>
            <w:tcW w:w="30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8.3</w:t>
            </w:r>
          </w:p>
        </w:tc>
        <w:tc>
          <w:tcPr>
            <w:tcW w:w="571" w:type="pct"/>
            <w:tcBorders>
              <w:top w:val="nil"/>
              <w:left w:val="nil"/>
              <w:bottom w:val="nil"/>
              <w:right w:val="nil"/>
            </w:tcBorders>
            <w:vAlign w:val="center"/>
          </w:tcPr>
          <w:p w:rsidR="00EA0496" w:rsidRPr="00EA0496" w:rsidRDefault="00EA0496" w:rsidP="0009202E">
            <w:pPr>
              <w:spacing w:line="240" w:lineRule="auto"/>
              <w:ind w:firstLine="0"/>
              <w:jc w:val="center"/>
              <w:rPr>
                <w:rFonts w:eastAsia="Calibri" w:cs="Times New Roman"/>
                <w:sz w:val="18"/>
                <w:szCs w:val="18"/>
              </w:rPr>
            </w:pPr>
            <w:proofErr w:type="gramStart"/>
            <w:r w:rsidRPr="00EA0496">
              <w:rPr>
                <w:rFonts w:eastAsia="Calibri" w:cs="Times New Roman"/>
                <w:sz w:val="18"/>
                <w:szCs w:val="18"/>
              </w:rPr>
              <w:t>p</w:t>
            </w:r>
            <w:proofErr w:type="gramEnd"/>
            <w:r w:rsidRPr="00EA0496">
              <w:rPr>
                <w:rFonts w:eastAsia="Calibri" w:cs="Times New Roman"/>
                <w:sz w:val="18"/>
                <w:szCs w:val="18"/>
              </w:rPr>
              <w:t>=0.065</w:t>
            </w:r>
          </w:p>
        </w:tc>
      </w:tr>
      <w:tr w:rsidR="00EA0496" w:rsidRPr="00EA0496" w:rsidTr="0009202E">
        <w:trPr>
          <w:trHeight w:val="260"/>
        </w:trPr>
        <w:tc>
          <w:tcPr>
            <w:tcW w:w="5000" w:type="pct"/>
            <w:gridSpan w:val="12"/>
            <w:tcBorders>
              <w:top w:val="nil"/>
              <w:left w:val="nil"/>
              <w:bottom w:val="nil"/>
              <w:right w:val="nil"/>
            </w:tcBorders>
            <w:vAlign w:val="center"/>
          </w:tcPr>
          <w:p w:rsidR="00EA0496" w:rsidRPr="00EA0496" w:rsidRDefault="00EA0496" w:rsidP="00EA0496">
            <w:pPr>
              <w:spacing w:line="240" w:lineRule="auto"/>
              <w:ind w:firstLine="0"/>
              <w:jc w:val="left"/>
              <w:rPr>
                <w:rFonts w:eastAsia="Calibri" w:cs="Times New Roman"/>
                <w:b/>
                <w:sz w:val="18"/>
                <w:szCs w:val="18"/>
              </w:rPr>
            </w:pPr>
            <w:r w:rsidRPr="00EA0496">
              <w:rPr>
                <w:rFonts w:eastAsia="Calibri" w:cs="Times New Roman"/>
                <w:b/>
                <w:sz w:val="18"/>
                <w:szCs w:val="18"/>
              </w:rPr>
              <w:t>Riskli hastalara bakım planı hazırlama</w:t>
            </w:r>
          </w:p>
        </w:tc>
      </w:tr>
      <w:tr w:rsidR="00EA0496" w:rsidRPr="00EA0496" w:rsidTr="0009202E">
        <w:trPr>
          <w:trHeight w:val="260"/>
        </w:trPr>
        <w:tc>
          <w:tcPr>
            <w:tcW w:w="1688" w:type="pct"/>
            <w:tcBorders>
              <w:top w:val="nil"/>
              <w:left w:val="nil"/>
              <w:bottom w:val="nil"/>
              <w:right w:val="nil"/>
            </w:tcBorders>
            <w:vAlign w:val="center"/>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Evet </w:t>
            </w:r>
          </w:p>
        </w:tc>
        <w:tc>
          <w:tcPr>
            <w:tcW w:w="303"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99</w:t>
            </w:r>
          </w:p>
        </w:tc>
        <w:tc>
          <w:tcPr>
            <w:tcW w:w="3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26.8</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76</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20.6</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40</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10.8</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72</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19.5</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82</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22.2</w:t>
            </w:r>
          </w:p>
        </w:tc>
        <w:tc>
          <w:tcPr>
            <w:tcW w:w="57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vertAlign w:val="superscript"/>
              </w:rPr>
            </w:pPr>
            <w:r w:rsidRPr="00EA0496">
              <w:rPr>
                <w:rFonts w:eastAsia="Calibri" w:cs="Times New Roman"/>
                <w:sz w:val="18"/>
                <w:szCs w:val="18"/>
              </w:rPr>
              <w:t>x</w:t>
            </w:r>
            <w:r w:rsidRPr="00EA0496">
              <w:rPr>
                <w:rFonts w:eastAsia="Calibri" w:cs="Times New Roman"/>
                <w:sz w:val="18"/>
                <w:szCs w:val="18"/>
                <w:vertAlign w:val="superscript"/>
              </w:rPr>
              <w:t>2</w:t>
            </w:r>
            <w:r w:rsidRPr="00EA0496">
              <w:rPr>
                <w:rFonts w:eastAsia="Calibri" w:cs="Times New Roman"/>
                <w:sz w:val="18"/>
                <w:szCs w:val="18"/>
              </w:rPr>
              <w:t>=2.628</w:t>
            </w:r>
          </w:p>
        </w:tc>
      </w:tr>
      <w:tr w:rsidR="00EA0496" w:rsidRPr="00EA0496" w:rsidTr="0009202E">
        <w:trPr>
          <w:trHeight w:val="260"/>
        </w:trPr>
        <w:tc>
          <w:tcPr>
            <w:tcW w:w="1688" w:type="pct"/>
            <w:tcBorders>
              <w:top w:val="nil"/>
              <w:left w:val="nil"/>
              <w:bottom w:val="nil"/>
              <w:right w:val="nil"/>
            </w:tcBorders>
            <w:vAlign w:val="center"/>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Hayır</w:t>
            </w:r>
          </w:p>
        </w:tc>
        <w:tc>
          <w:tcPr>
            <w:tcW w:w="303"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w:t>
            </w:r>
          </w:p>
        </w:tc>
        <w:tc>
          <w:tcPr>
            <w:tcW w:w="3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29.4</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5.9</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11.8</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29.4</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4</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23.5</w:t>
            </w:r>
          </w:p>
        </w:tc>
        <w:tc>
          <w:tcPr>
            <w:tcW w:w="57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proofErr w:type="gramStart"/>
            <w:r w:rsidRPr="00EA0496">
              <w:rPr>
                <w:rFonts w:eastAsia="Calibri" w:cs="Times New Roman"/>
                <w:sz w:val="18"/>
                <w:szCs w:val="18"/>
              </w:rPr>
              <w:t>p</w:t>
            </w:r>
            <w:proofErr w:type="gramEnd"/>
            <w:r w:rsidRPr="00EA0496">
              <w:rPr>
                <w:rFonts w:eastAsia="Calibri" w:cs="Times New Roman"/>
                <w:sz w:val="18"/>
                <w:szCs w:val="18"/>
              </w:rPr>
              <w:t>=0.622</w:t>
            </w:r>
          </w:p>
        </w:tc>
      </w:tr>
      <w:tr w:rsidR="00EA0496" w:rsidRPr="00EA0496" w:rsidTr="0009202E">
        <w:trPr>
          <w:trHeight w:val="260"/>
        </w:trPr>
        <w:tc>
          <w:tcPr>
            <w:tcW w:w="5000" w:type="pct"/>
            <w:gridSpan w:val="12"/>
            <w:tcBorders>
              <w:top w:val="nil"/>
              <w:left w:val="nil"/>
              <w:bottom w:val="nil"/>
              <w:right w:val="nil"/>
            </w:tcBorders>
            <w:vAlign w:val="center"/>
          </w:tcPr>
          <w:p w:rsidR="00EA0496" w:rsidRPr="00EA0496" w:rsidRDefault="00EA0496" w:rsidP="00EA0496">
            <w:pPr>
              <w:spacing w:line="240" w:lineRule="auto"/>
              <w:ind w:firstLine="0"/>
              <w:jc w:val="left"/>
              <w:rPr>
                <w:rFonts w:eastAsia="Calibri" w:cs="Times New Roman"/>
                <w:b/>
                <w:sz w:val="18"/>
                <w:szCs w:val="18"/>
              </w:rPr>
            </w:pPr>
            <w:r w:rsidRPr="00EA0496">
              <w:rPr>
                <w:rFonts w:eastAsia="Calibri" w:cs="Times New Roman"/>
                <w:b/>
                <w:sz w:val="18"/>
                <w:szCs w:val="18"/>
              </w:rPr>
              <w:t>65 yaş ve üzeri hastaları gözlemleme</w:t>
            </w:r>
          </w:p>
        </w:tc>
      </w:tr>
      <w:tr w:rsidR="00EA0496" w:rsidRPr="00EA0496" w:rsidTr="0009202E">
        <w:trPr>
          <w:trHeight w:val="260"/>
        </w:trPr>
        <w:tc>
          <w:tcPr>
            <w:tcW w:w="1688" w:type="pct"/>
            <w:tcBorders>
              <w:top w:val="nil"/>
              <w:left w:val="nil"/>
              <w:bottom w:val="nil"/>
              <w:right w:val="nil"/>
            </w:tcBorders>
            <w:vAlign w:val="center"/>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Evet </w:t>
            </w:r>
          </w:p>
        </w:tc>
        <w:tc>
          <w:tcPr>
            <w:tcW w:w="303"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99</w:t>
            </w:r>
          </w:p>
        </w:tc>
        <w:tc>
          <w:tcPr>
            <w:tcW w:w="3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26.8</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76</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20.6</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40</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10.8</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72</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19.5</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82</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22.2</w:t>
            </w:r>
          </w:p>
        </w:tc>
        <w:tc>
          <w:tcPr>
            <w:tcW w:w="571" w:type="pct"/>
            <w:tcBorders>
              <w:top w:val="nil"/>
              <w:left w:val="nil"/>
              <w:bottom w:val="nil"/>
              <w:right w:val="nil"/>
            </w:tcBorders>
            <w:vAlign w:val="center"/>
          </w:tcPr>
          <w:p w:rsidR="00EA0496" w:rsidRPr="00EA0496" w:rsidRDefault="00EA0496" w:rsidP="0009202E">
            <w:pPr>
              <w:spacing w:line="240" w:lineRule="auto"/>
              <w:ind w:firstLine="0"/>
              <w:jc w:val="center"/>
              <w:rPr>
                <w:rFonts w:eastAsia="Calibri" w:cs="Times New Roman"/>
                <w:sz w:val="18"/>
                <w:szCs w:val="18"/>
                <w:vertAlign w:val="superscript"/>
              </w:rPr>
            </w:pPr>
            <w:r w:rsidRPr="00EA0496">
              <w:rPr>
                <w:rFonts w:eastAsia="Calibri" w:cs="Times New Roman"/>
                <w:sz w:val="18"/>
                <w:szCs w:val="18"/>
              </w:rPr>
              <w:t>x</w:t>
            </w:r>
            <w:r w:rsidRPr="00EA0496">
              <w:rPr>
                <w:rFonts w:eastAsia="Calibri" w:cs="Times New Roman"/>
                <w:sz w:val="18"/>
                <w:szCs w:val="18"/>
                <w:vertAlign w:val="superscript"/>
              </w:rPr>
              <w:t>2</w:t>
            </w:r>
            <w:r w:rsidRPr="00EA0496">
              <w:rPr>
                <w:rFonts w:eastAsia="Calibri" w:cs="Times New Roman"/>
                <w:sz w:val="18"/>
                <w:szCs w:val="18"/>
              </w:rPr>
              <w:t>=2.628</w:t>
            </w:r>
          </w:p>
        </w:tc>
      </w:tr>
      <w:tr w:rsidR="00EA0496" w:rsidRPr="00EA0496" w:rsidTr="0009202E">
        <w:trPr>
          <w:trHeight w:val="256"/>
        </w:trPr>
        <w:tc>
          <w:tcPr>
            <w:tcW w:w="1688" w:type="pct"/>
            <w:tcBorders>
              <w:top w:val="nil"/>
              <w:left w:val="nil"/>
              <w:bottom w:val="nil"/>
              <w:right w:val="nil"/>
            </w:tcBorders>
            <w:vAlign w:val="center"/>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Hayır</w:t>
            </w:r>
          </w:p>
        </w:tc>
        <w:tc>
          <w:tcPr>
            <w:tcW w:w="303"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w:t>
            </w:r>
          </w:p>
        </w:tc>
        <w:tc>
          <w:tcPr>
            <w:tcW w:w="3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29.4</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5.9</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11.8</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29.4</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4</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23.5</w:t>
            </w:r>
          </w:p>
        </w:tc>
        <w:tc>
          <w:tcPr>
            <w:tcW w:w="571" w:type="pct"/>
            <w:tcBorders>
              <w:top w:val="nil"/>
              <w:left w:val="nil"/>
              <w:bottom w:val="nil"/>
              <w:right w:val="nil"/>
            </w:tcBorders>
            <w:vAlign w:val="center"/>
          </w:tcPr>
          <w:p w:rsidR="00EA0496" w:rsidRPr="00EA0496" w:rsidRDefault="00EA0496" w:rsidP="0009202E">
            <w:pPr>
              <w:spacing w:line="240" w:lineRule="auto"/>
              <w:ind w:firstLine="0"/>
              <w:jc w:val="center"/>
              <w:rPr>
                <w:rFonts w:eastAsia="Calibri" w:cs="Times New Roman"/>
                <w:sz w:val="18"/>
                <w:szCs w:val="18"/>
              </w:rPr>
            </w:pPr>
            <w:proofErr w:type="gramStart"/>
            <w:r w:rsidRPr="00EA0496">
              <w:rPr>
                <w:rFonts w:eastAsia="Calibri" w:cs="Times New Roman"/>
                <w:sz w:val="18"/>
                <w:szCs w:val="18"/>
              </w:rPr>
              <w:t>p</w:t>
            </w:r>
            <w:proofErr w:type="gramEnd"/>
            <w:r w:rsidRPr="00EA0496">
              <w:rPr>
                <w:rFonts w:eastAsia="Calibri" w:cs="Times New Roman"/>
                <w:sz w:val="18"/>
                <w:szCs w:val="18"/>
              </w:rPr>
              <w:t>=0.622</w:t>
            </w:r>
          </w:p>
        </w:tc>
      </w:tr>
      <w:tr w:rsidR="00EA0496" w:rsidRPr="00EA0496" w:rsidTr="0009202E">
        <w:trPr>
          <w:trHeight w:val="260"/>
        </w:trPr>
        <w:tc>
          <w:tcPr>
            <w:tcW w:w="5000" w:type="pct"/>
            <w:gridSpan w:val="12"/>
            <w:tcBorders>
              <w:top w:val="nil"/>
              <w:left w:val="nil"/>
              <w:bottom w:val="nil"/>
              <w:right w:val="nil"/>
            </w:tcBorders>
            <w:vAlign w:val="center"/>
          </w:tcPr>
          <w:p w:rsidR="00EA0496" w:rsidRPr="00EA0496" w:rsidRDefault="00EA0496" w:rsidP="00EA0496">
            <w:pPr>
              <w:spacing w:line="240" w:lineRule="auto"/>
              <w:ind w:firstLine="0"/>
              <w:jc w:val="left"/>
              <w:rPr>
                <w:rFonts w:eastAsia="Calibri" w:cs="Times New Roman"/>
                <w:b/>
                <w:sz w:val="18"/>
                <w:szCs w:val="18"/>
              </w:rPr>
            </w:pPr>
            <w:r w:rsidRPr="00EA0496">
              <w:rPr>
                <w:rFonts w:eastAsia="Calibri" w:cs="Times New Roman"/>
                <w:b/>
                <w:sz w:val="18"/>
                <w:szCs w:val="18"/>
              </w:rPr>
              <w:t>Duyusal durumu değerlendirme</w:t>
            </w:r>
          </w:p>
        </w:tc>
      </w:tr>
      <w:tr w:rsidR="00EA0496" w:rsidRPr="00EA0496" w:rsidTr="0009202E">
        <w:trPr>
          <w:trHeight w:val="260"/>
        </w:trPr>
        <w:tc>
          <w:tcPr>
            <w:tcW w:w="1688" w:type="pct"/>
            <w:tcBorders>
              <w:top w:val="nil"/>
              <w:left w:val="nil"/>
              <w:bottom w:val="nil"/>
              <w:right w:val="nil"/>
            </w:tcBorders>
            <w:vAlign w:val="center"/>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Evet </w:t>
            </w:r>
          </w:p>
        </w:tc>
        <w:tc>
          <w:tcPr>
            <w:tcW w:w="303"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102</w:t>
            </w:r>
          </w:p>
        </w:tc>
        <w:tc>
          <w:tcPr>
            <w:tcW w:w="3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27.4</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75</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20.2</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42</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11.3</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71</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19.1</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82</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22.0</w:t>
            </w:r>
          </w:p>
        </w:tc>
        <w:tc>
          <w:tcPr>
            <w:tcW w:w="571" w:type="pct"/>
            <w:tcBorders>
              <w:top w:val="nil"/>
              <w:left w:val="nil"/>
              <w:bottom w:val="nil"/>
              <w:right w:val="nil"/>
            </w:tcBorders>
            <w:vAlign w:val="center"/>
          </w:tcPr>
          <w:p w:rsidR="00EA0496" w:rsidRPr="00EA0496" w:rsidRDefault="00EA0496" w:rsidP="0009202E">
            <w:pPr>
              <w:spacing w:line="240" w:lineRule="auto"/>
              <w:ind w:firstLine="0"/>
              <w:jc w:val="center"/>
              <w:rPr>
                <w:rFonts w:eastAsia="Calibri" w:cs="Times New Roman"/>
                <w:sz w:val="18"/>
                <w:szCs w:val="18"/>
                <w:vertAlign w:val="superscript"/>
              </w:rPr>
            </w:pPr>
            <w:r w:rsidRPr="00EA0496">
              <w:rPr>
                <w:rFonts w:eastAsia="Calibri" w:cs="Times New Roman"/>
                <w:sz w:val="18"/>
                <w:szCs w:val="18"/>
              </w:rPr>
              <w:t>x</w:t>
            </w:r>
            <w:r w:rsidRPr="00EA0496">
              <w:rPr>
                <w:rFonts w:eastAsia="Calibri" w:cs="Times New Roman"/>
                <w:sz w:val="18"/>
                <w:szCs w:val="18"/>
                <w:vertAlign w:val="superscript"/>
              </w:rPr>
              <w:t>2</w:t>
            </w:r>
            <w:r w:rsidRPr="00EA0496">
              <w:rPr>
                <w:rFonts w:eastAsia="Calibri" w:cs="Times New Roman"/>
                <w:sz w:val="18"/>
                <w:szCs w:val="18"/>
              </w:rPr>
              <w:t>=6.758</w:t>
            </w:r>
          </w:p>
        </w:tc>
      </w:tr>
      <w:tr w:rsidR="00EA0496" w:rsidRPr="00EA0496" w:rsidTr="0009202E">
        <w:trPr>
          <w:trHeight w:val="260"/>
        </w:trPr>
        <w:tc>
          <w:tcPr>
            <w:tcW w:w="1688" w:type="pct"/>
            <w:tcBorders>
              <w:top w:val="nil"/>
              <w:left w:val="nil"/>
              <w:bottom w:val="nil"/>
              <w:right w:val="nil"/>
            </w:tcBorders>
            <w:vAlign w:val="center"/>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Hayır</w:t>
            </w:r>
          </w:p>
        </w:tc>
        <w:tc>
          <w:tcPr>
            <w:tcW w:w="303"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w:t>
            </w:r>
          </w:p>
        </w:tc>
        <w:tc>
          <w:tcPr>
            <w:tcW w:w="3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14.3</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14.3</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0</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0.00</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6</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42.9</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4</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28.6</w:t>
            </w:r>
          </w:p>
        </w:tc>
        <w:tc>
          <w:tcPr>
            <w:tcW w:w="571" w:type="pct"/>
            <w:tcBorders>
              <w:top w:val="nil"/>
              <w:left w:val="nil"/>
              <w:bottom w:val="nil"/>
              <w:right w:val="nil"/>
            </w:tcBorders>
            <w:vAlign w:val="center"/>
          </w:tcPr>
          <w:p w:rsidR="00EA0496" w:rsidRPr="00EA0496" w:rsidRDefault="00EA0496" w:rsidP="0009202E">
            <w:pPr>
              <w:spacing w:line="240" w:lineRule="auto"/>
              <w:ind w:firstLine="0"/>
              <w:jc w:val="center"/>
              <w:rPr>
                <w:rFonts w:eastAsia="Calibri" w:cs="Times New Roman"/>
                <w:sz w:val="18"/>
                <w:szCs w:val="18"/>
              </w:rPr>
            </w:pPr>
            <w:proofErr w:type="gramStart"/>
            <w:r w:rsidRPr="00EA0496">
              <w:rPr>
                <w:rFonts w:eastAsia="Calibri" w:cs="Times New Roman"/>
                <w:sz w:val="18"/>
                <w:szCs w:val="18"/>
              </w:rPr>
              <w:t>p</w:t>
            </w:r>
            <w:proofErr w:type="gramEnd"/>
            <w:r w:rsidRPr="00EA0496">
              <w:rPr>
                <w:rFonts w:eastAsia="Calibri" w:cs="Times New Roman"/>
                <w:sz w:val="18"/>
                <w:szCs w:val="18"/>
              </w:rPr>
              <w:t>=0.149</w:t>
            </w:r>
          </w:p>
        </w:tc>
      </w:tr>
      <w:tr w:rsidR="00EA0496" w:rsidRPr="00EA0496" w:rsidTr="0009202E">
        <w:trPr>
          <w:trHeight w:val="260"/>
        </w:trPr>
        <w:tc>
          <w:tcPr>
            <w:tcW w:w="5000" w:type="pct"/>
            <w:gridSpan w:val="12"/>
            <w:tcBorders>
              <w:top w:val="nil"/>
              <w:left w:val="nil"/>
              <w:bottom w:val="nil"/>
              <w:right w:val="nil"/>
            </w:tcBorders>
            <w:vAlign w:val="center"/>
          </w:tcPr>
          <w:p w:rsidR="00EA0496" w:rsidRPr="00EA0496" w:rsidRDefault="00EA0496" w:rsidP="00EA0496">
            <w:pPr>
              <w:spacing w:line="240" w:lineRule="auto"/>
              <w:ind w:firstLine="0"/>
              <w:jc w:val="left"/>
              <w:rPr>
                <w:rFonts w:eastAsia="Calibri" w:cs="Times New Roman"/>
                <w:b/>
                <w:sz w:val="18"/>
                <w:szCs w:val="18"/>
              </w:rPr>
            </w:pPr>
            <w:r w:rsidRPr="00EA0496">
              <w:rPr>
                <w:rFonts w:eastAsia="Calibri" w:cs="Times New Roman"/>
                <w:b/>
                <w:sz w:val="18"/>
                <w:szCs w:val="18"/>
              </w:rPr>
              <w:t>Uygun ayakkabı/terlik giymeyi sağlama</w:t>
            </w:r>
          </w:p>
        </w:tc>
      </w:tr>
      <w:tr w:rsidR="00EA0496" w:rsidRPr="00EA0496" w:rsidTr="0009202E">
        <w:trPr>
          <w:trHeight w:val="260"/>
        </w:trPr>
        <w:tc>
          <w:tcPr>
            <w:tcW w:w="1688" w:type="pct"/>
            <w:tcBorders>
              <w:top w:val="nil"/>
              <w:left w:val="nil"/>
              <w:bottom w:val="nil"/>
              <w:right w:val="nil"/>
            </w:tcBorders>
            <w:vAlign w:val="center"/>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Evet </w:t>
            </w:r>
          </w:p>
        </w:tc>
        <w:tc>
          <w:tcPr>
            <w:tcW w:w="303"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83</w:t>
            </w:r>
          </w:p>
        </w:tc>
        <w:tc>
          <w:tcPr>
            <w:tcW w:w="3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26.2</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62</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19.6</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38</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12.0</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62</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19.6</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72</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22.7</w:t>
            </w:r>
          </w:p>
        </w:tc>
        <w:tc>
          <w:tcPr>
            <w:tcW w:w="571" w:type="pct"/>
            <w:tcBorders>
              <w:top w:val="nil"/>
              <w:left w:val="nil"/>
              <w:bottom w:val="nil"/>
              <w:right w:val="nil"/>
            </w:tcBorders>
            <w:vAlign w:val="center"/>
          </w:tcPr>
          <w:p w:rsidR="00EA0496" w:rsidRPr="00EA0496" w:rsidRDefault="00EA0496" w:rsidP="0009202E">
            <w:pPr>
              <w:spacing w:line="240" w:lineRule="auto"/>
              <w:ind w:firstLine="0"/>
              <w:jc w:val="center"/>
              <w:rPr>
                <w:rFonts w:eastAsia="Calibri" w:cs="Times New Roman"/>
                <w:sz w:val="18"/>
                <w:szCs w:val="18"/>
                <w:vertAlign w:val="superscript"/>
              </w:rPr>
            </w:pPr>
            <w:r w:rsidRPr="00EA0496">
              <w:rPr>
                <w:rFonts w:eastAsia="Calibri" w:cs="Times New Roman"/>
                <w:sz w:val="18"/>
                <w:szCs w:val="18"/>
              </w:rPr>
              <w:t>x</w:t>
            </w:r>
            <w:r w:rsidRPr="00EA0496">
              <w:rPr>
                <w:rFonts w:eastAsia="Calibri" w:cs="Times New Roman"/>
                <w:sz w:val="18"/>
                <w:szCs w:val="18"/>
                <w:vertAlign w:val="superscript"/>
              </w:rPr>
              <w:t>2</w:t>
            </w:r>
            <w:r w:rsidRPr="00EA0496">
              <w:rPr>
                <w:rFonts w:eastAsia="Calibri" w:cs="Times New Roman"/>
                <w:sz w:val="18"/>
                <w:szCs w:val="18"/>
              </w:rPr>
              <w:t>=2.795</w:t>
            </w:r>
          </w:p>
        </w:tc>
      </w:tr>
      <w:tr w:rsidR="00EA0496" w:rsidRPr="00EA0496" w:rsidTr="0009202E">
        <w:trPr>
          <w:trHeight w:val="260"/>
        </w:trPr>
        <w:tc>
          <w:tcPr>
            <w:tcW w:w="1688" w:type="pct"/>
            <w:tcBorders>
              <w:top w:val="nil"/>
              <w:left w:val="nil"/>
              <w:bottom w:val="nil"/>
              <w:right w:val="nil"/>
            </w:tcBorders>
            <w:vAlign w:val="center"/>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Hayır</w:t>
            </w:r>
          </w:p>
        </w:tc>
        <w:tc>
          <w:tcPr>
            <w:tcW w:w="303"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21</w:t>
            </w:r>
          </w:p>
        </w:tc>
        <w:tc>
          <w:tcPr>
            <w:tcW w:w="3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30.4</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15</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21.7</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4</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5.8</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15</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21.7</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14</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20.3</w:t>
            </w:r>
          </w:p>
        </w:tc>
        <w:tc>
          <w:tcPr>
            <w:tcW w:w="571" w:type="pct"/>
            <w:tcBorders>
              <w:top w:val="nil"/>
              <w:left w:val="nil"/>
              <w:bottom w:val="nil"/>
              <w:right w:val="nil"/>
            </w:tcBorders>
            <w:vAlign w:val="center"/>
          </w:tcPr>
          <w:p w:rsidR="00EA0496" w:rsidRPr="00EA0496" w:rsidRDefault="00EA0496" w:rsidP="0009202E">
            <w:pPr>
              <w:spacing w:line="240" w:lineRule="auto"/>
              <w:ind w:firstLine="0"/>
              <w:jc w:val="center"/>
              <w:rPr>
                <w:rFonts w:eastAsia="Calibri" w:cs="Times New Roman"/>
                <w:sz w:val="18"/>
                <w:szCs w:val="18"/>
              </w:rPr>
            </w:pPr>
            <w:proofErr w:type="gramStart"/>
            <w:r w:rsidRPr="00EA0496">
              <w:rPr>
                <w:rFonts w:eastAsia="Calibri" w:cs="Times New Roman"/>
                <w:sz w:val="18"/>
                <w:szCs w:val="18"/>
              </w:rPr>
              <w:t>p</w:t>
            </w:r>
            <w:proofErr w:type="gramEnd"/>
            <w:r w:rsidRPr="00EA0496">
              <w:rPr>
                <w:rFonts w:eastAsia="Calibri" w:cs="Times New Roman"/>
                <w:sz w:val="18"/>
                <w:szCs w:val="18"/>
              </w:rPr>
              <w:t>=0.593</w:t>
            </w:r>
          </w:p>
        </w:tc>
      </w:tr>
      <w:tr w:rsidR="00EA0496" w:rsidRPr="00EA0496" w:rsidTr="0009202E">
        <w:trPr>
          <w:trHeight w:val="260"/>
        </w:trPr>
        <w:tc>
          <w:tcPr>
            <w:tcW w:w="5000" w:type="pct"/>
            <w:gridSpan w:val="12"/>
            <w:tcBorders>
              <w:top w:val="nil"/>
              <w:left w:val="nil"/>
              <w:bottom w:val="nil"/>
              <w:right w:val="nil"/>
            </w:tcBorders>
            <w:vAlign w:val="center"/>
          </w:tcPr>
          <w:p w:rsidR="00EA0496" w:rsidRPr="00EA0496" w:rsidRDefault="00EA0496" w:rsidP="00EA0496">
            <w:pPr>
              <w:spacing w:line="240" w:lineRule="auto"/>
              <w:ind w:firstLine="0"/>
              <w:jc w:val="left"/>
              <w:rPr>
                <w:rFonts w:eastAsia="Calibri" w:cs="Times New Roman"/>
                <w:b/>
                <w:sz w:val="18"/>
                <w:szCs w:val="18"/>
              </w:rPr>
            </w:pPr>
            <w:r w:rsidRPr="00EA0496">
              <w:rPr>
                <w:rFonts w:eastAsia="Calibri" w:cs="Times New Roman"/>
                <w:b/>
                <w:sz w:val="18"/>
                <w:szCs w:val="18"/>
              </w:rPr>
              <w:t>Kademeli mobilizasyonun</w:t>
            </w:r>
          </w:p>
        </w:tc>
      </w:tr>
      <w:tr w:rsidR="00EA0496" w:rsidRPr="00EA0496" w:rsidTr="0009202E">
        <w:trPr>
          <w:trHeight w:val="250"/>
        </w:trPr>
        <w:tc>
          <w:tcPr>
            <w:tcW w:w="1688" w:type="pct"/>
            <w:tcBorders>
              <w:top w:val="nil"/>
              <w:left w:val="nil"/>
              <w:bottom w:val="nil"/>
              <w:right w:val="nil"/>
            </w:tcBorders>
            <w:vAlign w:val="center"/>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Evet </w:t>
            </w:r>
          </w:p>
        </w:tc>
        <w:tc>
          <w:tcPr>
            <w:tcW w:w="303"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102</w:t>
            </w:r>
          </w:p>
        </w:tc>
        <w:tc>
          <w:tcPr>
            <w:tcW w:w="3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27.6</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73</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19.8</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40</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10.8</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72</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19.5</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82</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22.2</w:t>
            </w:r>
          </w:p>
        </w:tc>
        <w:tc>
          <w:tcPr>
            <w:tcW w:w="571" w:type="pct"/>
            <w:tcBorders>
              <w:top w:val="nil"/>
              <w:left w:val="nil"/>
              <w:bottom w:val="nil"/>
              <w:right w:val="nil"/>
            </w:tcBorders>
            <w:vAlign w:val="center"/>
          </w:tcPr>
          <w:p w:rsidR="00EA0496" w:rsidRPr="00EA0496" w:rsidRDefault="00EA0496" w:rsidP="0009202E">
            <w:pPr>
              <w:spacing w:line="240" w:lineRule="auto"/>
              <w:ind w:firstLine="0"/>
              <w:jc w:val="center"/>
              <w:rPr>
                <w:rFonts w:eastAsia="Calibri" w:cs="Times New Roman"/>
                <w:sz w:val="18"/>
                <w:szCs w:val="18"/>
                <w:vertAlign w:val="superscript"/>
              </w:rPr>
            </w:pPr>
            <w:r w:rsidRPr="00EA0496">
              <w:rPr>
                <w:rFonts w:eastAsia="Calibri" w:cs="Times New Roman"/>
                <w:sz w:val="18"/>
                <w:szCs w:val="18"/>
              </w:rPr>
              <w:t>x</w:t>
            </w:r>
            <w:r w:rsidRPr="00EA0496">
              <w:rPr>
                <w:rFonts w:eastAsia="Calibri" w:cs="Times New Roman"/>
                <w:sz w:val="18"/>
                <w:szCs w:val="18"/>
                <w:vertAlign w:val="superscript"/>
              </w:rPr>
              <w:t>2</w:t>
            </w:r>
            <w:r w:rsidRPr="00EA0496">
              <w:rPr>
                <w:rFonts w:eastAsia="Calibri" w:cs="Times New Roman"/>
                <w:sz w:val="18"/>
                <w:szCs w:val="18"/>
              </w:rPr>
              <w:t>=2.459</w:t>
            </w:r>
          </w:p>
        </w:tc>
      </w:tr>
      <w:tr w:rsidR="00EA0496" w:rsidRPr="00EA0496" w:rsidTr="0009202E">
        <w:trPr>
          <w:trHeight w:val="251"/>
        </w:trPr>
        <w:tc>
          <w:tcPr>
            <w:tcW w:w="1688" w:type="pct"/>
            <w:tcBorders>
              <w:top w:val="nil"/>
              <w:left w:val="nil"/>
              <w:bottom w:val="nil"/>
              <w:right w:val="nil"/>
            </w:tcBorders>
            <w:vAlign w:val="center"/>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Hayır</w:t>
            </w:r>
          </w:p>
        </w:tc>
        <w:tc>
          <w:tcPr>
            <w:tcW w:w="303"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w:t>
            </w:r>
          </w:p>
        </w:tc>
        <w:tc>
          <w:tcPr>
            <w:tcW w:w="3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11.8</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4</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23.5</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11.8</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29.4</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4</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23.5</w:t>
            </w:r>
          </w:p>
        </w:tc>
        <w:tc>
          <w:tcPr>
            <w:tcW w:w="571" w:type="pct"/>
            <w:tcBorders>
              <w:top w:val="nil"/>
              <w:left w:val="nil"/>
              <w:bottom w:val="nil"/>
              <w:right w:val="nil"/>
            </w:tcBorders>
            <w:vAlign w:val="center"/>
          </w:tcPr>
          <w:p w:rsidR="00EA0496" w:rsidRPr="00EA0496" w:rsidRDefault="00EA0496" w:rsidP="0009202E">
            <w:pPr>
              <w:spacing w:line="240" w:lineRule="auto"/>
              <w:ind w:firstLine="0"/>
              <w:jc w:val="center"/>
              <w:rPr>
                <w:rFonts w:eastAsia="Calibri" w:cs="Times New Roman"/>
                <w:sz w:val="18"/>
                <w:szCs w:val="18"/>
              </w:rPr>
            </w:pPr>
            <w:proofErr w:type="gramStart"/>
            <w:r w:rsidRPr="00EA0496">
              <w:rPr>
                <w:rFonts w:eastAsia="Calibri" w:cs="Times New Roman"/>
                <w:sz w:val="18"/>
                <w:szCs w:val="18"/>
              </w:rPr>
              <w:t>p</w:t>
            </w:r>
            <w:proofErr w:type="gramEnd"/>
            <w:r w:rsidRPr="00EA0496">
              <w:rPr>
                <w:rFonts w:eastAsia="Calibri" w:cs="Times New Roman"/>
                <w:sz w:val="18"/>
                <w:szCs w:val="18"/>
              </w:rPr>
              <w:t>=0.652</w:t>
            </w:r>
          </w:p>
        </w:tc>
      </w:tr>
      <w:tr w:rsidR="00EA0496" w:rsidRPr="00EA0496" w:rsidTr="0009202E">
        <w:trPr>
          <w:trHeight w:val="193"/>
        </w:trPr>
        <w:tc>
          <w:tcPr>
            <w:tcW w:w="1688" w:type="pct"/>
            <w:tcBorders>
              <w:top w:val="nil"/>
              <w:left w:val="nil"/>
              <w:bottom w:val="nil"/>
              <w:right w:val="nil"/>
            </w:tcBorders>
            <w:vAlign w:val="center"/>
          </w:tcPr>
          <w:p w:rsidR="00EA0496" w:rsidRPr="00EA0496" w:rsidRDefault="00EA0496" w:rsidP="00EA0496">
            <w:pPr>
              <w:spacing w:line="240" w:lineRule="auto"/>
              <w:ind w:firstLine="0"/>
              <w:jc w:val="left"/>
              <w:rPr>
                <w:rFonts w:eastAsia="Calibri" w:cs="Times New Roman"/>
                <w:b/>
                <w:sz w:val="18"/>
                <w:szCs w:val="18"/>
              </w:rPr>
            </w:pPr>
            <w:r w:rsidRPr="00EA0496">
              <w:rPr>
                <w:rFonts w:eastAsia="Calibri" w:cs="Times New Roman"/>
                <w:b/>
                <w:sz w:val="18"/>
                <w:szCs w:val="18"/>
              </w:rPr>
              <w:t>Fiziksel tespit kullanma</w:t>
            </w:r>
          </w:p>
        </w:tc>
        <w:tc>
          <w:tcPr>
            <w:tcW w:w="303"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p>
        </w:tc>
        <w:tc>
          <w:tcPr>
            <w:tcW w:w="311"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p>
        </w:tc>
        <w:tc>
          <w:tcPr>
            <w:tcW w:w="227"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p>
        </w:tc>
        <w:tc>
          <w:tcPr>
            <w:tcW w:w="30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p>
        </w:tc>
        <w:tc>
          <w:tcPr>
            <w:tcW w:w="227"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p>
        </w:tc>
        <w:tc>
          <w:tcPr>
            <w:tcW w:w="30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p>
        </w:tc>
        <w:tc>
          <w:tcPr>
            <w:tcW w:w="227"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p>
        </w:tc>
        <w:tc>
          <w:tcPr>
            <w:tcW w:w="30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p>
        </w:tc>
        <w:tc>
          <w:tcPr>
            <w:tcW w:w="227"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p>
        </w:tc>
        <w:tc>
          <w:tcPr>
            <w:tcW w:w="30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p>
        </w:tc>
        <w:tc>
          <w:tcPr>
            <w:tcW w:w="571" w:type="pct"/>
            <w:tcBorders>
              <w:top w:val="nil"/>
              <w:left w:val="nil"/>
              <w:bottom w:val="nil"/>
              <w:right w:val="nil"/>
            </w:tcBorders>
          </w:tcPr>
          <w:p w:rsidR="00EA0496" w:rsidRPr="00EA0496" w:rsidRDefault="00EA0496" w:rsidP="0009202E">
            <w:pPr>
              <w:spacing w:line="240" w:lineRule="auto"/>
              <w:ind w:firstLine="0"/>
              <w:jc w:val="center"/>
              <w:rPr>
                <w:rFonts w:eastAsia="Calibri" w:cs="Times New Roman"/>
                <w:sz w:val="18"/>
                <w:szCs w:val="18"/>
              </w:rPr>
            </w:pPr>
          </w:p>
        </w:tc>
      </w:tr>
      <w:tr w:rsidR="00EA0496" w:rsidRPr="00EA0496" w:rsidTr="0009202E">
        <w:trPr>
          <w:trHeight w:val="260"/>
        </w:trPr>
        <w:tc>
          <w:tcPr>
            <w:tcW w:w="1688" w:type="pct"/>
            <w:tcBorders>
              <w:top w:val="nil"/>
              <w:left w:val="nil"/>
              <w:bottom w:val="nil"/>
              <w:right w:val="nil"/>
            </w:tcBorders>
            <w:vAlign w:val="center"/>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Evet</w:t>
            </w:r>
          </w:p>
        </w:tc>
        <w:tc>
          <w:tcPr>
            <w:tcW w:w="303"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76</w:t>
            </w:r>
          </w:p>
        </w:tc>
        <w:tc>
          <w:tcPr>
            <w:tcW w:w="3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24.7</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59</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19.2</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29</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9.4</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69</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22.4</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75</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24.4</w:t>
            </w:r>
          </w:p>
        </w:tc>
        <w:tc>
          <w:tcPr>
            <w:tcW w:w="571" w:type="pct"/>
            <w:tcBorders>
              <w:top w:val="nil"/>
              <w:left w:val="nil"/>
              <w:bottom w:val="nil"/>
              <w:right w:val="nil"/>
            </w:tcBorders>
            <w:vAlign w:val="center"/>
          </w:tcPr>
          <w:p w:rsidR="00EA0496" w:rsidRPr="005E06B5" w:rsidRDefault="00EA0496" w:rsidP="0009202E">
            <w:pPr>
              <w:spacing w:line="240" w:lineRule="auto"/>
              <w:ind w:firstLine="0"/>
              <w:jc w:val="center"/>
              <w:rPr>
                <w:rFonts w:eastAsia="Calibri" w:cs="Times New Roman"/>
                <w:sz w:val="18"/>
                <w:szCs w:val="18"/>
              </w:rPr>
            </w:pPr>
            <w:r w:rsidRPr="005E06B5">
              <w:rPr>
                <w:rFonts w:eastAsia="Calibri" w:cs="Times New Roman"/>
                <w:sz w:val="18"/>
                <w:szCs w:val="18"/>
              </w:rPr>
              <w:t>x</w:t>
            </w:r>
            <w:r w:rsidRPr="005E06B5">
              <w:rPr>
                <w:rFonts w:eastAsia="Calibri" w:cs="Times New Roman"/>
                <w:sz w:val="18"/>
                <w:szCs w:val="18"/>
                <w:vertAlign w:val="superscript"/>
              </w:rPr>
              <w:t>2</w:t>
            </w:r>
            <w:r w:rsidRPr="005E06B5">
              <w:rPr>
                <w:rFonts w:eastAsia="Calibri" w:cs="Times New Roman"/>
                <w:sz w:val="18"/>
                <w:szCs w:val="18"/>
              </w:rPr>
              <w:t>=13.933</w:t>
            </w:r>
          </w:p>
        </w:tc>
      </w:tr>
      <w:tr w:rsidR="00EA0496" w:rsidRPr="00EA0496" w:rsidTr="0009202E">
        <w:trPr>
          <w:trHeight w:val="260"/>
        </w:trPr>
        <w:tc>
          <w:tcPr>
            <w:tcW w:w="1688" w:type="pct"/>
            <w:tcBorders>
              <w:top w:val="nil"/>
              <w:left w:val="nil"/>
              <w:bottom w:val="nil"/>
              <w:right w:val="nil"/>
            </w:tcBorders>
            <w:vAlign w:val="center"/>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Hayır</w:t>
            </w:r>
          </w:p>
        </w:tc>
        <w:tc>
          <w:tcPr>
            <w:tcW w:w="303"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28</w:t>
            </w:r>
          </w:p>
        </w:tc>
        <w:tc>
          <w:tcPr>
            <w:tcW w:w="3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35.9</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18</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23.1</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13</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16.7</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8</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10.3</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11</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14.1</w:t>
            </w:r>
          </w:p>
        </w:tc>
        <w:tc>
          <w:tcPr>
            <w:tcW w:w="571" w:type="pct"/>
            <w:tcBorders>
              <w:top w:val="nil"/>
              <w:left w:val="nil"/>
              <w:bottom w:val="nil"/>
              <w:right w:val="nil"/>
            </w:tcBorders>
            <w:vAlign w:val="center"/>
          </w:tcPr>
          <w:p w:rsidR="00EA0496" w:rsidRPr="005E06B5" w:rsidRDefault="00EA0496" w:rsidP="0009202E">
            <w:pPr>
              <w:spacing w:line="240" w:lineRule="auto"/>
              <w:ind w:firstLine="0"/>
              <w:jc w:val="center"/>
              <w:rPr>
                <w:rFonts w:eastAsia="Calibri" w:cs="Times New Roman"/>
                <w:sz w:val="18"/>
                <w:szCs w:val="18"/>
              </w:rPr>
            </w:pPr>
            <w:proofErr w:type="gramStart"/>
            <w:r w:rsidRPr="005E06B5">
              <w:rPr>
                <w:rFonts w:eastAsia="Calibri" w:cs="Times New Roman"/>
                <w:sz w:val="18"/>
                <w:szCs w:val="18"/>
              </w:rPr>
              <w:t>p</w:t>
            </w:r>
            <w:proofErr w:type="gramEnd"/>
            <w:r w:rsidRPr="005E06B5">
              <w:rPr>
                <w:rFonts w:eastAsia="Calibri" w:cs="Times New Roman"/>
                <w:sz w:val="18"/>
                <w:szCs w:val="18"/>
              </w:rPr>
              <w:t>=0.008</w:t>
            </w:r>
          </w:p>
        </w:tc>
      </w:tr>
      <w:tr w:rsidR="00EA0496" w:rsidRPr="00EA0496" w:rsidTr="0009202E">
        <w:trPr>
          <w:trHeight w:val="260"/>
        </w:trPr>
        <w:tc>
          <w:tcPr>
            <w:tcW w:w="2529" w:type="pct"/>
            <w:gridSpan w:val="4"/>
            <w:tcBorders>
              <w:top w:val="nil"/>
              <w:left w:val="nil"/>
              <w:bottom w:val="nil"/>
              <w:right w:val="nil"/>
            </w:tcBorders>
            <w:vAlign w:val="center"/>
          </w:tcPr>
          <w:p w:rsidR="00EA0496" w:rsidRPr="00EA0496" w:rsidRDefault="00EA0496" w:rsidP="00EA0496">
            <w:pPr>
              <w:spacing w:line="240" w:lineRule="auto"/>
              <w:ind w:firstLine="0"/>
              <w:jc w:val="left"/>
              <w:rPr>
                <w:rFonts w:eastAsia="Calibri" w:cs="Times New Roman"/>
                <w:b/>
                <w:sz w:val="18"/>
                <w:szCs w:val="18"/>
              </w:rPr>
            </w:pPr>
            <w:r w:rsidRPr="00EA0496">
              <w:rPr>
                <w:rFonts w:eastAsia="Calibri" w:cs="Times New Roman"/>
                <w:b/>
                <w:sz w:val="18"/>
                <w:szCs w:val="18"/>
              </w:rPr>
              <w:t>Çevreyi değerlendirme</w:t>
            </w:r>
          </w:p>
        </w:tc>
        <w:tc>
          <w:tcPr>
            <w:tcW w:w="30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p>
        </w:tc>
        <w:tc>
          <w:tcPr>
            <w:tcW w:w="227"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p>
        </w:tc>
        <w:tc>
          <w:tcPr>
            <w:tcW w:w="30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p>
        </w:tc>
        <w:tc>
          <w:tcPr>
            <w:tcW w:w="227"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p>
        </w:tc>
        <w:tc>
          <w:tcPr>
            <w:tcW w:w="30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p>
        </w:tc>
        <w:tc>
          <w:tcPr>
            <w:tcW w:w="227"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p>
        </w:tc>
        <w:tc>
          <w:tcPr>
            <w:tcW w:w="30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p>
        </w:tc>
        <w:tc>
          <w:tcPr>
            <w:tcW w:w="571" w:type="pct"/>
            <w:tcBorders>
              <w:top w:val="nil"/>
              <w:left w:val="nil"/>
              <w:bottom w:val="nil"/>
              <w:right w:val="nil"/>
            </w:tcBorders>
          </w:tcPr>
          <w:p w:rsidR="00EA0496" w:rsidRPr="00EA0496" w:rsidRDefault="00EA0496" w:rsidP="0009202E">
            <w:pPr>
              <w:spacing w:line="240" w:lineRule="auto"/>
              <w:ind w:firstLine="0"/>
              <w:jc w:val="center"/>
              <w:rPr>
                <w:rFonts w:eastAsia="Calibri" w:cs="Times New Roman"/>
                <w:sz w:val="18"/>
                <w:szCs w:val="18"/>
              </w:rPr>
            </w:pPr>
          </w:p>
        </w:tc>
      </w:tr>
      <w:tr w:rsidR="00EA0496" w:rsidRPr="00EA0496" w:rsidTr="0009202E">
        <w:trPr>
          <w:trHeight w:val="260"/>
        </w:trPr>
        <w:tc>
          <w:tcPr>
            <w:tcW w:w="1688" w:type="pct"/>
            <w:tcBorders>
              <w:top w:val="nil"/>
              <w:left w:val="nil"/>
              <w:bottom w:val="nil"/>
              <w:right w:val="nil"/>
            </w:tcBorders>
            <w:vAlign w:val="center"/>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Evet </w:t>
            </w:r>
          </w:p>
        </w:tc>
        <w:tc>
          <w:tcPr>
            <w:tcW w:w="303"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102</w:t>
            </w:r>
          </w:p>
        </w:tc>
        <w:tc>
          <w:tcPr>
            <w:tcW w:w="3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27.0</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76</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20.1</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41</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10.8</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76</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20.1</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83</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22.0</w:t>
            </w:r>
          </w:p>
        </w:tc>
        <w:tc>
          <w:tcPr>
            <w:tcW w:w="571" w:type="pct"/>
            <w:tcBorders>
              <w:top w:val="nil"/>
              <w:left w:val="nil"/>
              <w:bottom w:val="nil"/>
              <w:right w:val="nil"/>
            </w:tcBorders>
            <w:vAlign w:val="center"/>
          </w:tcPr>
          <w:p w:rsidR="00EA0496" w:rsidRPr="00EA0496" w:rsidRDefault="00EA0496" w:rsidP="0009202E">
            <w:pPr>
              <w:spacing w:line="240" w:lineRule="auto"/>
              <w:ind w:firstLine="0"/>
              <w:jc w:val="center"/>
              <w:rPr>
                <w:rFonts w:eastAsia="Calibri" w:cs="Times New Roman"/>
                <w:sz w:val="18"/>
                <w:szCs w:val="18"/>
              </w:rPr>
            </w:pPr>
            <w:r w:rsidRPr="00EA0496">
              <w:rPr>
                <w:rFonts w:eastAsia="Calibri" w:cs="Times New Roman"/>
                <w:sz w:val="18"/>
                <w:szCs w:val="18"/>
              </w:rPr>
              <w:t>x</w:t>
            </w:r>
            <w:r w:rsidRPr="00EA0496">
              <w:rPr>
                <w:rFonts w:eastAsia="Calibri" w:cs="Times New Roman"/>
                <w:sz w:val="18"/>
                <w:szCs w:val="18"/>
                <w:vertAlign w:val="superscript"/>
              </w:rPr>
              <w:t>2</w:t>
            </w:r>
            <w:r w:rsidRPr="00EA0496">
              <w:rPr>
                <w:rFonts w:eastAsia="Calibri" w:cs="Times New Roman"/>
                <w:sz w:val="18"/>
                <w:szCs w:val="18"/>
              </w:rPr>
              <w:t>=1.335</w:t>
            </w:r>
          </w:p>
        </w:tc>
      </w:tr>
      <w:tr w:rsidR="00EA0496" w:rsidRPr="00EA0496" w:rsidTr="0009202E">
        <w:trPr>
          <w:trHeight w:val="260"/>
        </w:trPr>
        <w:tc>
          <w:tcPr>
            <w:tcW w:w="1688" w:type="pct"/>
            <w:tcBorders>
              <w:top w:val="nil"/>
              <w:left w:val="nil"/>
              <w:bottom w:val="nil"/>
              <w:right w:val="nil"/>
            </w:tcBorders>
            <w:vAlign w:val="center"/>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Hayır</w:t>
            </w:r>
          </w:p>
        </w:tc>
        <w:tc>
          <w:tcPr>
            <w:tcW w:w="303"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w:t>
            </w:r>
          </w:p>
        </w:tc>
        <w:tc>
          <w:tcPr>
            <w:tcW w:w="3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25.0</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12.5</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12.5</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12.5</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3</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37.5</w:t>
            </w:r>
          </w:p>
        </w:tc>
        <w:tc>
          <w:tcPr>
            <w:tcW w:w="571" w:type="pct"/>
            <w:tcBorders>
              <w:top w:val="nil"/>
              <w:left w:val="nil"/>
              <w:bottom w:val="nil"/>
              <w:right w:val="nil"/>
            </w:tcBorders>
            <w:vAlign w:val="center"/>
          </w:tcPr>
          <w:p w:rsidR="00EA0496" w:rsidRPr="00EA0496" w:rsidRDefault="00EA0496" w:rsidP="0009202E">
            <w:pPr>
              <w:spacing w:line="240" w:lineRule="auto"/>
              <w:ind w:firstLine="0"/>
              <w:jc w:val="center"/>
              <w:rPr>
                <w:rFonts w:eastAsia="Calibri" w:cs="Times New Roman"/>
                <w:sz w:val="18"/>
                <w:szCs w:val="18"/>
              </w:rPr>
            </w:pPr>
            <w:proofErr w:type="gramStart"/>
            <w:r w:rsidRPr="00EA0496">
              <w:rPr>
                <w:rFonts w:eastAsia="Calibri" w:cs="Times New Roman"/>
                <w:sz w:val="18"/>
                <w:szCs w:val="18"/>
              </w:rPr>
              <w:t>p</w:t>
            </w:r>
            <w:proofErr w:type="gramEnd"/>
            <w:r w:rsidRPr="00EA0496">
              <w:rPr>
                <w:rFonts w:eastAsia="Calibri" w:cs="Times New Roman"/>
                <w:sz w:val="18"/>
                <w:szCs w:val="18"/>
              </w:rPr>
              <w:t>=0.855</w:t>
            </w:r>
          </w:p>
        </w:tc>
      </w:tr>
      <w:tr w:rsidR="00EA0496" w:rsidRPr="00EA0496" w:rsidTr="0009202E">
        <w:trPr>
          <w:trHeight w:val="260"/>
        </w:trPr>
        <w:tc>
          <w:tcPr>
            <w:tcW w:w="1688" w:type="pct"/>
            <w:tcBorders>
              <w:top w:val="nil"/>
              <w:left w:val="nil"/>
              <w:bottom w:val="nil"/>
              <w:right w:val="nil"/>
            </w:tcBorders>
            <w:vAlign w:val="center"/>
          </w:tcPr>
          <w:p w:rsidR="00EA0496" w:rsidRPr="00EA0496" w:rsidRDefault="00EA0496" w:rsidP="00EA0496">
            <w:pPr>
              <w:spacing w:line="240" w:lineRule="auto"/>
              <w:ind w:firstLine="0"/>
              <w:jc w:val="left"/>
              <w:rPr>
                <w:rFonts w:eastAsia="Calibri" w:cs="Times New Roman"/>
                <w:b/>
                <w:sz w:val="18"/>
                <w:szCs w:val="18"/>
              </w:rPr>
            </w:pPr>
            <w:r w:rsidRPr="00EA0496">
              <w:rPr>
                <w:rFonts w:eastAsia="Calibri" w:cs="Times New Roman"/>
                <w:b/>
                <w:sz w:val="18"/>
                <w:szCs w:val="18"/>
              </w:rPr>
              <w:t>Banyoda hasta güvenliğini sağlama</w:t>
            </w:r>
          </w:p>
        </w:tc>
        <w:tc>
          <w:tcPr>
            <w:tcW w:w="30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11"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22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0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22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0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22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0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22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0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571" w:type="pct"/>
            <w:tcBorders>
              <w:top w:val="nil"/>
              <w:left w:val="nil"/>
              <w:bottom w:val="nil"/>
              <w:right w:val="nil"/>
            </w:tcBorders>
          </w:tcPr>
          <w:p w:rsidR="00EA0496" w:rsidRPr="00EA0496" w:rsidRDefault="00EA0496" w:rsidP="0009202E">
            <w:pPr>
              <w:spacing w:line="240" w:lineRule="auto"/>
              <w:ind w:firstLine="0"/>
              <w:jc w:val="center"/>
              <w:rPr>
                <w:rFonts w:eastAsia="Calibri" w:cs="Times New Roman"/>
                <w:sz w:val="18"/>
                <w:szCs w:val="18"/>
              </w:rPr>
            </w:pPr>
          </w:p>
        </w:tc>
      </w:tr>
      <w:tr w:rsidR="00EA0496" w:rsidRPr="00EA0496" w:rsidTr="0009202E">
        <w:trPr>
          <w:trHeight w:val="260"/>
        </w:trPr>
        <w:tc>
          <w:tcPr>
            <w:tcW w:w="1688" w:type="pct"/>
            <w:tcBorders>
              <w:top w:val="nil"/>
              <w:left w:val="nil"/>
              <w:bottom w:val="nil"/>
              <w:right w:val="nil"/>
            </w:tcBorders>
            <w:vAlign w:val="center"/>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Evet </w:t>
            </w:r>
          </w:p>
        </w:tc>
        <w:tc>
          <w:tcPr>
            <w:tcW w:w="303"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89</w:t>
            </w:r>
          </w:p>
        </w:tc>
        <w:tc>
          <w:tcPr>
            <w:tcW w:w="3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28.5</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64</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20.5</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37</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11.9</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56</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17.9</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66</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21.2</w:t>
            </w:r>
          </w:p>
        </w:tc>
        <w:tc>
          <w:tcPr>
            <w:tcW w:w="571" w:type="pct"/>
            <w:tcBorders>
              <w:top w:val="nil"/>
              <w:left w:val="nil"/>
              <w:bottom w:val="nil"/>
              <w:right w:val="nil"/>
            </w:tcBorders>
            <w:vAlign w:val="center"/>
          </w:tcPr>
          <w:p w:rsidR="00EA0496" w:rsidRPr="00EA0496" w:rsidRDefault="00EA0496" w:rsidP="0009202E">
            <w:pPr>
              <w:spacing w:line="240" w:lineRule="auto"/>
              <w:ind w:firstLine="0"/>
              <w:jc w:val="center"/>
              <w:rPr>
                <w:rFonts w:eastAsia="Calibri" w:cs="Times New Roman"/>
                <w:sz w:val="18"/>
                <w:szCs w:val="18"/>
                <w:vertAlign w:val="superscript"/>
              </w:rPr>
            </w:pPr>
            <w:r w:rsidRPr="00EA0496">
              <w:rPr>
                <w:rFonts w:eastAsia="Calibri" w:cs="Times New Roman"/>
                <w:sz w:val="18"/>
                <w:szCs w:val="18"/>
              </w:rPr>
              <w:t>x</w:t>
            </w:r>
            <w:r w:rsidRPr="00EA0496">
              <w:rPr>
                <w:rFonts w:eastAsia="Calibri" w:cs="Times New Roman"/>
                <w:sz w:val="18"/>
                <w:szCs w:val="18"/>
                <w:vertAlign w:val="superscript"/>
              </w:rPr>
              <w:t>2</w:t>
            </w:r>
            <w:r w:rsidRPr="00EA0496">
              <w:rPr>
                <w:rFonts w:eastAsia="Calibri" w:cs="Times New Roman"/>
                <w:sz w:val="18"/>
                <w:szCs w:val="18"/>
              </w:rPr>
              <w:t>=7.392</w:t>
            </w:r>
          </w:p>
        </w:tc>
      </w:tr>
      <w:tr w:rsidR="00EA0496" w:rsidRPr="00EA0496" w:rsidTr="0009202E">
        <w:trPr>
          <w:trHeight w:val="260"/>
        </w:trPr>
        <w:tc>
          <w:tcPr>
            <w:tcW w:w="1688" w:type="pct"/>
            <w:tcBorders>
              <w:top w:val="nil"/>
              <w:left w:val="nil"/>
              <w:bottom w:val="nil"/>
              <w:right w:val="nil"/>
            </w:tcBorders>
            <w:vAlign w:val="center"/>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Hayır</w:t>
            </w:r>
          </w:p>
        </w:tc>
        <w:tc>
          <w:tcPr>
            <w:tcW w:w="303"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15</w:t>
            </w:r>
          </w:p>
        </w:tc>
        <w:tc>
          <w:tcPr>
            <w:tcW w:w="3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20.3</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13</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17.6</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6.8</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21</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28.4</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20</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27.0</w:t>
            </w:r>
          </w:p>
        </w:tc>
        <w:tc>
          <w:tcPr>
            <w:tcW w:w="571" w:type="pct"/>
            <w:tcBorders>
              <w:top w:val="nil"/>
              <w:left w:val="nil"/>
              <w:bottom w:val="nil"/>
              <w:right w:val="nil"/>
            </w:tcBorders>
            <w:vAlign w:val="center"/>
          </w:tcPr>
          <w:p w:rsidR="00EA0496" w:rsidRPr="00EA0496" w:rsidRDefault="00EA0496" w:rsidP="0009202E">
            <w:pPr>
              <w:spacing w:line="240" w:lineRule="auto"/>
              <w:ind w:firstLine="0"/>
              <w:jc w:val="center"/>
              <w:rPr>
                <w:rFonts w:eastAsia="Calibri" w:cs="Times New Roman"/>
                <w:sz w:val="18"/>
                <w:szCs w:val="18"/>
              </w:rPr>
            </w:pPr>
            <w:proofErr w:type="gramStart"/>
            <w:r w:rsidRPr="00EA0496">
              <w:rPr>
                <w:rFonts w:eastAsia="Calibri" w:cs="Times New Roman"/>
                <w:sz w:val="18"/>
                <w:szCs w:val="18"/>
              </w:rPr>
              <w:t>p</w:t>
            </w:r>
            <w:proofErr w:type="gramEnd"/>
            <w:r w:rsidRPr="00EA0496">
              <w:rPr>
                <w:rFonts w:eastAsia="Calibri" w:cs="Times New Roman"/>
                <w:sz w:val="18"/>
                <w:szCs w:val="18"/>
              </w:rPr>
              <w:t>=0.117</w:t>
            </w:r>
          </w:p>
        </w:tc>
      </w:tr>
      <w:tr w:rsidR="00EA0496" w:rsidRPr="00EA0496" w:rsidTr="0009202E">
        <w:trPr>
          <w:trHeight w:val="260"/>
        </w:trPr>
        <w:tc>
          <w:tcPr>
            <w:tcW w:w="1688" w:type="pct"/>
            <w:tcBorders>
              <w:top w:val="nil"/>
              <w:left w:val="nil"/>
              <w:bottom w:val="nil"/>
              <w:right w:val="nil"/>
            </w:tcBorders>
            <w:vAlign w:val="center"/>
          </w:tcPr>
          <w:p w:rsidR="00EA0496" w:rsidRPr="00EA0496" w:rsidRDefault="00EA0496" w:rsidP="00EA0496">
            <w:pPr>
              <w:spacing w:line="240" w:lineRule="auto"/>
              <w:ind w:firstLine="0"/>
              <w:jc w:val="left"/>
              <w:rPr>
                <w:rFonts w:eastAsia="Calibri" w:cs="Times New Roman"/>
                <w:b/>
                <w:sz w:val="18"/>
                <w:szCs w:val="18"/>
              </w:rPr>
            </w:pPr>
            <w:r w:rsidRPr="00EA0496">
              <w:rPr>
                <w:rFonts w:eastAsia="Calibri" w:cs="Times New Roman"/>
                <w:b/>
                <w:sz w:val="18"/>
                <w:szCs w:val="18"/>
              </w:rPr>
              <w:t>Gece yeterli aydınlatmayı sağlama</w:t>
            </w:r>
          </w:p>
        </w:tc>
        <w:tc>
          <w:tcPr>
            <w:tcW w:w="30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11"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22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0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22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0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22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0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22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0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571" w:type="pct"/>
            <w:tcBorders>
              <w:top w:val="nil"/>
              <w:left w:val="nil"/>
              <w:bottom w:val="nil"/>
              <w:right w:val="nil"/>
            </w:tcBorders>
          </w:tcPr>
          <w:p w:rsidR="00EA0496" w:rsidRPr="00EA0496" w:rsidRDefault="00EA0496" w:rsidP="0009202E">
            <w:pPr>
              <w:spacing w:line="240" w:lineRule="auto"/>
              <w:ind w:firstLine="0"/>
              <w:jc w:val="center"/>
              <w:rPr>
                <w:rFonts w:eastAsia="Calibri" w:cs="Times New Roman"/>
                <w:sz w:val="18"/>
                <w:szCs w:val="18"/>
              </w:rPr>
            </w:pPr>
          </w:p>
        </w:tc>
      </w:tr>
      <w:tr w:rsidR="00EA0496" w:rsidRPr="00EA0496" w:rsidTr="0009202E">
        <w:trPr>
          <w:trHeight w:val="260"/>
        </w:trPr>
        <w:tc>
          <w:tcPr>
            <w:tcW w:w="1688" w:type="pct"/>
            <w:tcBorders>
              <w:top w:val="nil"/>
              <w:left w:val="nil"/>
              <w:bottom w:val="nil"/>
              <w:right w:val="nil"/>
            </w:tcBorders>
            <w:vAlign w:val="center"/>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Evet </w:t>
            </w:r>
          </w:p>
        </w:tc>
        <w:tc>
          <w:tcPr>
            <w:tcW w:w="303"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96</w:t>
            </w:r>
          </w:p>
        </w:tc>
        <w:tc>
          <w:tcPr>
            <w:tcW w:w="3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26.4</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73</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20.1</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42</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11.5</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72</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19.8</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81</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22.3</w:t>
            </w:r>
          </w:p>
        </w:tc>
        <w:tc>
          <w:tcPr>
            <w:tcW w:w="571" w:type="pct"/>
            <w:tcBorders>
              <w:top w:val="nil"/>
              <w:left w:val="nil"/>
              <w:bottom w:val="nil"/>
              <w:right w:val="nil"/>
            </w:tcBorders>
            <w:vAlign w:val="center"/>
          </w:tcPr>
          <w:p w:rsidR="00EA0496" w:rsidRPr="00EA0496" w:rsidRDefault="00EA0496" w:rsidP="0009202E">
            <w:pPr>
              <w:spacing w:line="240" w:lineRule="auto"/>
              <w:ind w:firstLine="0"/>
              <w:jc w:val="center"/>
              <w:rPr>
                <w:rFonts w:eastAsia="Calibri" w:cs="Times New Roman"/>
                <w:sz w:val="18"/>
                <w:szCs w:val="18"/>
                <w:vertAlign w:val="superscript"/>
              </w:rPr>
            </w:pPr>
            <w:r w:rsidRPr="00EA0496">
              <w:rPr>
                <w:rFonts w:eastAsia="Calibri" w:cs="Times New Roman"/>
                <w:sz w:val="18"/>
                <w:szCs w:val="18"/>
              </w:rPr>
              <w:t>x</w:t>
            </w:r>
            <w:r w:rsidRPr="00EA0496">
              <w:rPr>
                <w:rFonts w:eastAsia="Calibri" w:cs="Times New Roman"/>
                <w:sz w:val="18"/>
                <w:szCs w:val="18"/>
                <w:vertAlign w:val="superscript"/>
              </w:rPr>
              <w:t>2</w:t>
            </w:r>
            <w:r w:rsidRPr="00EA0496">
              <w:rPr>
                <w:rFonts w:eastAsia="Calibri" w:cs="Times New Roman"/>
                <w:sz w:val="18"/>
                <w:szCs w:val="18"/>
              </w:rPr>
              <w:t>=3.436</w:t>
            </w:r>
          </w:p>
        </w:tc>
      </w:tr>
      <w:tr w:rsidR="00EA0496" w:rsidRPr="00EA0496" w:rsidTr="0009202E">
        <w:trPr>
          <w:trHeight w:val="260"/>
        </w:trPr>
        <w:tc>
          <w:tcPr>
            <w:tcW w:w="1688" w:type="pct"/>
            <w:tcBorders>
              <w:top w:val="nil"/>
              <w:left w:val="nil"/>
              <w:bottom w:val="nil"/>
              <w:right w:val="nil"/>
            </w:tcBorders>
            <w:vAlign w:val="center"/>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Hayır</w:t>
            </w:r>
          </w:p>
        </w:tc>
        <w:tc>
          <w:tcPr>
            <w:tcW w:w="303"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8</w:t>
            </w:r>
          </w:p>
        </w:tc>
        <w:tc>
          <w:tcPr>
            <w:tcW w:w="3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36.4</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4</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18.2</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0</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0.00</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22.7</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22.7</w:t>
            </w:r>
          </w:p>
        </w:tc>
        <w:tc>
          <w:tcPr>
            <w:tcW w:w="571" w:type="pct"/>
            <w:tcBorders>
              <w:top w:val="nil"/>
              <w:left w:val="nil"/>
              <w:bottom w:val="nil"/>
              <w:right w:val="nil"/>
            </w:tcBorders>
            <w:vAlign w:val="center"/>
          </w:tcPr>
          <w:p w:rsidR="00EA0496" w:rsidRPr="00EA0496" w:rsidRDefault="00EA0496" w:rsidP="0009202E">
            <w:pPr>
              <w:spacing w:line="240" w:lineRule="auto"/>
              <w:ind w:firstLine="0"/>
              <w:jc w:val="center"/>
              <w:rPr>
                <w:rFonts w:eastAsia="Calibri" w:cs="Times New Roman"/>
                <w:sz w:val="18"/>
                <w:szCs w:val="18"/>
              </w:rPr>
            </w:pPr>
            <w:proofErr w:type="gramStart"/>
            <w:r w:rsidRPr="00EA0496">
              <w:rPr>
                <w:rFonts w:eastAsia="Calibri" w:cs="Times New Roman"/>
                <w:sz w:val="18"/>
                <w:szCs w:val="18"/>
              </w:rPr>
              <w:t>p</w:t>
            </w:r>
            <w:proofErr w:type="gramEnd"/>
            <w:r w:rsidRPr="00EA0496">
              <w:rPr>
                <w:rFonts w:eastAsia="Calibri" w:cs="Times New Roman"/>
                <w:sz w:val="18"/>
                <w:szCs w:val="18"/>
              </w:rPr>
              <w:t>=0.488</w:t>
            </w:r>
          </w:p>
        </w:tc>
      </w:tr>
      <w:tr w:rsidR="00EA0496" w:rsidRPr="00EA0496" w:rsidTr="0009202E">
        <w:trPr>
          <w:trHeight w:val="260"/>
        </w:trPr>
        <w:tc>
          <w:tcPr>
            <w:tcW w:w="1688" w:type="pct"/>
            <w:tcBorders>
              <w:top w:val="nil"/>
              <w:left w:val="nil"/>
              <w:bottom w:val="nil"/>
              <w:right w:val="nil"/>
            </w:tcBorders>
            <w:vAlign w:val="center"/>
          </w:tcPr>
          <w:p w:rsidR="00EA0496" w:rsidRPr="00EA0496" w:rsidRDefault="00EA0496" w:rsidP="00EA0496">
            <w:pPr>
              <w:spacing w:line="240" w:lineRule="auto"/>
              <w:ind w:firstLine="0"/>
              <w:jc w:val="left"/>
              <w:rPr>
                <w:rFonts w:eastAsia="Calibri" w:cs="Times New Roman"/>
                <w:b/>
                <w:sz w:val="18"/>
                <w:szCs w:val="18"/>
              </w:rPr>
            </w:pPr>
            <w:r w:rsidRPr="00EA0496">
              <w:rPr>
                <w:rFonts w:eastAsia="Calibri" w:cs="Times New Roman"/>
                <w:b/>
                <w:sz w:val="18"/>
                <w:szCs w:val="18"/>
              </w:rPr>
              <w:t>Yatak yüksekliğini ayarlama</w:t>
            </w:r>
          </w:p>
        </w:tc>
        <w:tc>
          <w:tcPr>
            <w:tcW w:w="30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11"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22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0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22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0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22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0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22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0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571" w:type="pct"/>
            <w:tcBorders>
              <w:top w:val="nil"/>
              <w:left w:val="nil"/>
              <w:bottom w:val="nil"/>
              <w:right w:val="nil"/>
            </w:tcBorders>
          </w:tcPr>
          <w:p w:rsidR="00EA0496" w:rsidRPr="00EA0496" w:rsidRDefault="00EA0496" w:rsidP="0009202E">
            <w:pPr>
              <w:spacing w:line="240" w:lineRule="auto"/>
              <w:ind w:firstLine="0"/>
              <w:jc w:val="center"/>
              <w:rPr>
                <w:rFonts w:eastAsia="Calibri" w:cs="Times New Roman"/>
                <w:sz w:val="18"/>
                <w:szCs w:val="18"/>
              </w:rPr>
            </w:pPr>
          </w:p>
        </w:tc>
      </w:tr>
      <w:tr w:rsidR="00EA0496" w:rsidRPr="00EA0496" w:rsidTr="0009202E">
        <w:trPr>
          <w:trHeight w:val="260"/>
        </w:trPr>
        <w:tc>
          <w:tcPr>
            <w:tcW w:w="1688" w:type="pct"/>
            <w:tcBorders>
              <w:top w:val="nil"/>
              <w:left w:val="nil"/>
              <w:bottom w:val="nil"/>
              <w:right w:val="nil"/>
            </w:tcBorders>
            <w:vAlign w:val="center"/>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Evet </w:t>
            </w:r>
          </w:p>
        </w:tc>
        <w:tc>
          <w:tcPr>
            <w:tcW w:w="303"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102</w:t>
            </w:r>
          </w:p>
        </w:tc>
        <w:tc>
          <w:tcPr>
            <w:tcW w:w="3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27.1</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74</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19.7</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42</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11.2</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75</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19.9</w:t>
            </w:r>
          </w:p>
        </w:tc>
        <w:tc>
          <w:tcPr>
            <w:tcW w:w="22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83</w:t>
            </w:r>
          </w:p>
        </w:tc>
        <w:tc>
          <w:tcPr>
            <w:tcW w:w="304"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22.1</w:t>
            </w:r>
          </w:p>
        </w:tc>
        <w:tc>
          <w:tcPr>
            <w:tcW w:w="571" w:type="pct"/>
            <w:tcBorders>
              <w:top w:val="nil"/>
              <w:left w:val="nil"/>
              <w:bottom w:val="nil"/>
              <w:right w:val="nil"/>
            </w:tcBorders>
            <w:vAlign w:val="center"/>
          </w:tcPr>
          <w:p w:rsidR="00EA0496" w:rsidRPr="00EA0496" w:rsidRDefault="00EA0496" w:rsidP="0009202E">
            <w:pPr>
              <w:spacing w:line="240" w:lineRule="auto"/>
              <w:ind w:firstLine="0"/>
              <w:jc w:val="center"/>
              <w:rPr>
                <w:rFonts w:eastAsia="Calibri" w:cs="Times New Roman"/>
                <w:sz w:val="18"/>
                <w:szCs w:val="18"/>
              </w:rPr>
            </w:pPr>
            <w:r w:rsidRPr="00EA0496">
              <w:rPr>
                <w:rFonts w:eastAsia="Calibri" w:cs="Times New Roman"/>
                <w:sz w:val="18"/>
                <w:szCs w:val="18"/>
              </w:rPr>
              <w:t>x</w:t>
            </w:r>
            <w:r w:rsidRPr="00EA0496">
              <w:rPr>
                <w:rFonts w:eastAsia="Calibri" w:cs="Times New Roman"/>
                <w:sz w:val="18"/>
                <w:szCs w:val="18"/>
                <w:vertAlign w:val="superscript"/>
              </w:rPr>
              <w:t>2</w:t>
            </w:r>
            <w:r w:rsidRPr="00EA0496">
              <w:rPr>
                <w:rFonts w:eastAsia="Calibri" w:cs="Times New Roman"/>
                <w:sz w:val="18"/>
                <w:szCs w:val="18"/>
              </w:rPr>
              <w:t>=2.095</w:t>
            </w:r>
          </w:p>
        </w:tc>
      </w:tr>
      <w:tr w:rsidR="00EA0496" w:rsidRPr="00EA0496" w:rsidTr="0009202E">
        <w:trPr>
          <w:trHeight w:val="260"/>
        </w:trPr>
        <w:tc>
          <w:tcPr>
            <w:tcW w:w="1688" w:type="pct"/>
            <w:tcBorders>
              <w:top w:val="nil"/>
              <w:left w:val="nil"/>
              <w:right w:val="nil"/>
            </w:tcBorders>
            <w:vAlign w:val="center"/>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Hayır</w:t>
            </w:r>
          </w:p>
        </w:tc>
        <w:tc>
          <w:tcPr>
            <w:tcW w:w="303" w:type="pct"/>
            <w:tcBorders>
              <w:top w:val="nil"/>
              <w:left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w:t>
            </w:r>
          </w:p>
        </w:tc>
        <w:tc>
          <w:tcPr>
            <w:tcW w:w="311" w:type="pct"/>
            <w:tcBorders>
              <w:top w:val="nil"/>
              <w:left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20.0</w:t>
            </w:r>
          </w:p>
        </w:tc>
        <w:tc>
          <w:tcPr>
            <w:tcW w:w="227" w:type="pct"/>
            <w:tcBorders>
              <w:top w:val="nil"/>
              <w:left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3</w:t>
            </w:r>
          </w:p>
        </w:tc>
        <w:tc>
          <w:tcPr>
            <w:tcW w:w="304" w:type="pct"/>
            <w:tcBorders>
              <w:top w:val="nil"/>
              <w:left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30.0</w:t>
            </w:r>
          </w:p>
        </w:tc>
        <w:tc>
          <w:tcPr>
            <w:tcW w:w="227" w:type="pct"/>
            <w:tcBorders>
              <w:top w:val="nil"/>
              <w:left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0</w:t>
            </w:r>
          </w:p>
        </w:tc>
        <w:tc>
          <w:tcPr>
            <w:tcW w:w="304" w:type="pct"/>
            <w:tcBorders>
              <w:top w:val="nil"/>
              <w:left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0.00</w:t>
            </w:r>
          </w:p>
        </w:tc>
        <w:tc>
          <w:tcPr>
            <w:tcW w:w="227" w:type="pct"/>
            <w:tcBorders>
              <w:top w:val="nil"/>
              <w:left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w:t>
            </w:r>
          </w:p>
        </w:tc>
        <w:tc>
          <w:tcPr>
            <w:tcW w:w="304" w:type="pct"/>
            <w:tcBorders>
              <w:top w:val="nil"/>
              <w:left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20.0</w:t>
            </w:r>
          </w:p>
        </w:tc>
        <w:tc>
          <w:tcPr>
            <w:tcW w:w="227" w:type="pct"/>
            <w:tcBorders>
              <w:top w:val="nil"/>
              <w:left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3</w:t>
            </w:r>
          </w:p>
        </w:tc>
        <w:tc>
          <w:tcPr>
            <w:tcW w:w="304" w:type="pct"/>
            <w:tcBorders>
              <w:top w:val="nil"/>
              <w:left w:val="nil"/>
              <w:right w:val="nil"/>
            </w:tcBorders>
            <w:vAlign w:val="center"/>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30.0</w:t>
            </w:r>
          </w:p>
        </w:tc>
        <w:tc>
          <w:tcPr>
            <w:tcW w:w="571" w:type="pct"/>
            <w:tcBorders>
              <w:top w:val="nil"/>
              <w:left w:val="nil"/>
              <w:right w:val="nil"/>
            </w:tcBorders>
            <w:vAlign w:val="center"/>
          </w:tcPr>
          <w:p w:rsidR="00EA0496" w:rsidRPr="00EA0496" w:rsidRDefault="00EA0496" w:rsidP="0009202E">
            <w:pPr>
              <w:spacing w:line="240" w:lineRule="auto"/>
              <w:ind w:firstLine="0"/>
              <w:jc w:val="center"/>
              <w:rPr>
                <w:rFonts w:eastAsia="Calibri" w:cs="Times New Roman"/>
                <w:sz w:val="18"/>
                <w:szCs w:val="18"/>
              </w:rPr>
            </w:pPr>
            <w:proofErr w:type="gramStart"/>
            <w:r w:rsidRPr="00EA0496">
              <w:rPr>
                <w:rFonts w:eastAsia="Calibri" w:cs="Times New Roman"/>
                <w:sz w:val="18"/>
                <w:szCs w:val="18"/>
              </w:rPr>
              <w:t>p</w:t>
            </w:r>
            <w:proofErr w:type="gramEnd"/>
            <w:r w:rsidRPr="00EA0496">
              <w:rPr>
                <w:rFonts w:eastAsia="Calibri" w:cs="Times New Roman"/>
                <w:sz w:val="18"/>
                <w:szCs w:val="18"/>
              </w:rPr>
              <w:t>=0.718</w:t>
            </w:r>
          </w:p>
        </w:tc>
      </w:tr>
    </w:tbl>
    <w:p w:rsidR="00EA0496" w:rsidRPr="00EA0496" w:rsidRDefault="00EA0496" w:rsidP="00EA0496">
      <w:pPr>
        <w:spacing w:after="200"/>
        <w:ind w:firstLine="708"/>
        <w:rPr>
          <w:rFonts w:eastAsia="Calibri" w:cs="Times New Roman"/>
          <w:szCs w:val="24"/>
        </w:rPr>
      </w:pPr>
      <w:r w:rsidRPr="00EA0496">
        <w:rPr>
          <w:rFonts w:eastAsia="Calibri" w:cs="Times New Roman"/>
          <w:szCs w:val="24"/>
        </w:rPr>
        <w:lastRenderedPageBreak/>
        <w:t xml:space="preserve">Tablo 5’te araştırmaya katılan hemşirelerin yaş grupları ile düşmeleri önleyici hemşirelik girişimlerini uygulama durumu arasında istatistiksel olarak anlamlı bir fark saptanmamıştır (p&gt;0.05). Sadece hemşirelerin fiziksel tespit kullanma durumu ile yaş grupları arasında istatiksel açıdan anlamlı (p&lt;0.05) bir fark bulunmuştur. Araştırma kapsamındaki “18-25” (%24.7) ve “41 ve üstü” (%24.4) yaş grubunda olan hemşirelerin diğer yaş grubundaki hemşirelere göre daha fazla fiziksel tespit kullandığı belirlenmiştir. </w:t>
      </w: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0"/>
        <w:rPr>
          <w:rFonts w:eastAsia="Calibri" w:cs="Times New Roman"/>
          <w:szCs w:val="24"/>
        </w:rPr>
      </w:pPr>
    </w:p>
    <w:tbl>
      <w:tblPr>
        <w:tblStyle w:val="DzTablo4"/>
        <w:tblW w:w="0" w:type="auto"/>
        <w:tblLook w:val="04A0" w:firstRow="1" w:lastRow="0" w:firstColumn="1" w:lastColumn="0" w:noHBand="0" w:noVBand="1"/>
      </w:tblPr>
      <w:tblGrid>
        <w:gridCol w:w="1133"/>
        <w:gridCol w:w="8154"/>
      </w:tblGrid>
      <w:tr w:rsidR="00E94E8E" w:rsidRPr="00E94E8E" w:rsidTr="00E94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rsidR="00E94E8E" w:rsidRPr="00E94E8E" w:rsidRDefault="00E94E8E" w:rsidP="00E94E8E">
            <w:pPr>
              <w:pStyle w:val="Balk3"/>
              <w:outlineLvl w:val="2"/>
              <w:rPr>
                <w:rFonts w:eastAsia="Calibri"/>
                <w:b/>
                <w:sz w:val="24"/>
                <w:szCs w:val="24"/>
              </w:rPr>
            </w:pPr>
            <w:bookmarkStart w:id="273" w:name="_Toc16200262"/>
            <w:bookmarkStart w:id="274" w:name="_Toc16225432"/>
            <w:bookmarkStart w:id="275" w:name="_Toc13954595"/>
            <w:bookmarkStart w:id="276" w:name="_Toc13954670"/>
            <w:bookmarkStart w:id="277" w:name="_Toc14019246"/>
            <w:bookmarkStart w:id="278" w:name="_Toc15853686"/>
            <w:bookmarkStart w:id="279" w:name="_Toc15968136"/>
            <w:bookmarkStart w:id="280" w:name="_Toc15998772"/>
            <w:r w:rsidRPr="00E94E8E">
              <w:rPr>
                <w:rFonts w:eastAsia="Calibri"/>
                <w:b/>
                <w:sz w:val="24"/>
                <w:szCs w:val="24"/>
              </w:rPr>
              <w:lastRenderedPageBreak/>
              <w:t>Tablo 6:</w:t>
            </w:r>
            <w:bookmarkEnd w:id="273"/>
            <w:bookmarkEnd w:id="274"/>
            <w:r w:rsidRPr="00E94E8E">
              <w:rPr>
                <w:rFonts w:eastAsia="Calibri"/>
                <w:b/>
                <w:sz w:val="24"/>
                <w:szCs w:val="24"/>
              </w:rPr>
              <w:t xml:space="preserve"> </w:t>
            </w:r>
            <w:bookmarkEnd w:id="275"/>
            <w:bookmarkEnd w:id="276"/>
            <w:bookmarkEnd w:id="277"/>
            <w:bookmarkEnd w:id="278"/>
            <w:bookmarkEnd w:id="279"/>
            <w:bookmarkEnd w:id="280"/>
          </w:p>
        </w:tc>
        <w:tc>
          <w:tcPr>
            <w:tcW w:w="8186" w:type="dxa"/>
          </w:tcPr>
          <w:p w:rsidR="00E94E8E" w:rsidRPr="00E94E8E" w:rsidRDefault="00E94E8E" w:rsidP="008F7EF2">
            <w:pPr>
              <w:pStyle w:val="Balk3"/>
              <w:outlineLvl w:val="2"/>
              <w:cnfStyle w:val="100000000000" w:firstRow="1" w:lastRow="0" w:firstColumn="0" w:lastColumn="0" w:oddVBand="0" w:evenVBand="0" w:oddHBand="0" w:evenHBand="0" w:firstRowFirstColumn="0" w:firstRowLastColumn="0" w:lastRowFirstColumn="0" w:lastRowLastColumn="0"/>
              <w:rPr>
                <w:rFonts w:eastAsia="Calibri"/>
                <w:b/>
                <w:sz w:val="24"/>
                <w:szCs w:val="24"/>
              </w:rPr>
            </w:pPr>
            <w:bookmarkStart w:id="281" w:name="_Toc16200263"/>
            <w:bookmarkStart w:id="282" w:name="_Toc16225433"/>
            <w:r w:rsidRPr="00E94E8E">
              <w:rPr>
                <w:rFonts w:eastAsia="Calibri"/>
                <w:sz w:val="24"/>
                <w:szCs w:val="24"/>
              </w:rPr>
              <w:t xml:space="preserve">Hemşirelerin Cinsiyete Göre Düşmeleri Önleyici Hemşirelik Girişimlerini </w:t>
            </w:r>
            <w:proofErr w:type="gramStart"/>
            <w:r w:rsidRPr="00E94E8E">
              <w:rPr>
                <w:rFonts w:eastAsia="Calibri"/>
                <w:sz w:val="24"/>
                <w:szCs w:val="24"/>
              </w:rPr>
              <w:t>Uygulama   Durumunun</w:t>
            </w:r>
            <w:proofErr w:type="gramEnd"/>
            <w:r w:rsidRPr="00E94E8E">
              <w:rPr>
                <w:rFonts w:eastAsia="Calibri"/>
                <w:sz w:val="24"/>
                <w:szCs w:val="24"/>
              </w:rPr>
              <w:t xml:space="preserve"> Karşılaştırılması</w:t>
            </w:r>
            <w:bookmarkEnd w:id="281"/>
            <w:bookmarkEnd w:id="282"/>
          </w:p>
        </w:tc>
      </w:tr>
    </w:tbl>
    <w:p w:rsidR="00F95947" w:rsidRPr="00F95947" w:rsidRDefault="00F95947" w:rsidP="00F95947">
      <w:pPr>
        <w:spacing w:line="240" w:lineRule="auto"/>
      </w:pPr>
    </w:p>
    <w:tbl>
      <w:tblPr>
        <w:tblStyle w:val="TabloKlavuzu19"/>
        <w:tblW w:w="4985" w:type="pct"/>
        <w:tblLayout w:type="fixed"/>
        <w:tblLook w:val="04A0" w:firstRow="1" w:lastRow="0" w:firstColumn="1" w:lastColumn="0" w:noHBand="0" w:noVBand="1"/>
      </w:tblPr>
      <w:tblGrid>
        <w:gridCol w:w="4503"/>
        <w:gridCol w:w="993"/>
        <w:gridCol w:w="852"/>
        <w:gridCol w:w="852"/>
        <w:gridCol w:w="850"/>
        <w:gridCol w:w="1209"/>
      </w:tblGrid>
      <w:tr w:rsidR="00F95947" w:rsidRPr="00EA0496" w:rsidTr="00F95947">
        <w:trPr>
          <w:trHeight w:val="262"/>
        </w:trPr>
        <w:tc>
          <w:tcPr>
            <w:tcW w:w="2432" w:type="pct"/>
            <w:vMerge w:val="restart"/>
            <w:tcBorders>
              <w:left w:val="nil"/>
              <w:right w:val="nil"/>
            </w:tcBorders>
            <w:vAlign w:val="center"/>
          </w:tcPr>
          <w:p w:rsidR="00F95947" w:rsidRPr="00F95947" w:rsidRDefault="00F95947" w:rsidP="00EA0496">
            <w:pPr>
              <w:spacing w:line="240" w:lineRule="auto"/>
              <w:ind w:firstLine="0"/>
              <w:jc w:val="left"/>
              <w:rPr>
                <w:rFonts w:eastAsia="Calibri"/>
                <w:b/>
                <w:sz w:val="20"/>
                <w:szCs w:val="20"/>
              </w:rPr>
            </w:pPr>
            <w:r w:rsidRPr="00F95947">
              <w:rPr>
                <w:rFonts w:eastAsia="Calibri"/>
                <w:b/>
                <w:sz w:val="20"/>
                <w:szCs w:val="20"/>
              </w:rPr>
              <w:t>Hemşirelik Girişimleri</w:t>
            </w:r>
          </w:p>
        </w:tc>
        <w:tc>
          <w:tcPr>
            <w:tcW w:w="996" w:type="pct"/>
            <w:gridSpan w:val="2"/>
            <w:tcBorders>
              <w:left w:val="nil"/>
              <w:bottom w:val="nil"/>
              <w:right w:val="nil"/>
            </w:tcBorders>
          </w:tcPr>
          <w:p w:rsidR="00F95947" w:rsidRPr="00F95947" w:rsidRDefault="00F95947" w:rsidP="00EA0496">
            <w:pPr>
              <w:spacing w:line="240" w:lineRule="auto"/>
              <w:ind w:firstLine="0"/>
              <w:jc w:val="center"/>
              <w:rPr>
                <w:rFonts w:eastAsia="Calibri"/>
                <w:b/>
                <w:sz w:val="20"/>
                <w:szCs w:val="20"/>
              </w:rPr>
            </w:pPr>
            <w:r w:rsidRPr="00F95947">
              <w:rPr>
                <w:rFonts w:eastAsia="Calibri"/>
                <w:b/>
                <w:sz w:val="20"/>
                <w:szCs w:val="20"/>
              </w:rPr>
              <w:t>Kadın</w:t>
            </w:r>
          </w:p>
        </w:tc>
        <w:tc>
          <w:tcPr>
            <w:tcW w:w="919" w:type="pct"/>
            <w:gridSpan w:val="2"/>
            <w:tcBorders>
              <w:left w:val="nil"/>
              <w:bottom w:val="nil"/>
              <w:right w:val="nil"/>
            </w:tcBorders>
          </w:tcPr>
          <w:p w:rsidR="00F95947" w:rsidRPr="00F95947" w:rsidRDefault="00F95947" w:rsidP="00EA0496">
            <w:pPr>
              <w:spacing w:line="240" w:lineRule="auto"/>
              <w:ind w:firstLine="0"/>
              <w:jc w:val="center"/>
              <w:rPr>
                <w:rFonts w:eastAsia="Calibri"/>
                <w:b/>
                <w:sz w:val="20"/>
                <w:szCs w:val="20"/>
              </w:rPr>
            </w:pPr>
            <w:r w:rsidRPr="00F95947">
              <w:rPr>
                <w:rFonts w:eastAsia="Calibri"/>
                <w:b/>
                <w:sz w:val="20"/>
                <w:szCs w:val="20"/>
              </w:rPr>
              <w:t xml:space="preserve">Erkek </w:t>
            </w:r>
          </w:p>
        </w:tc>
        <w:tc>
          <w:tcPr>
            <w:tcW w:w="653" w:type="pct"/>
            <w:vMerge w:val="restart"/>
            <w:tcBorders>
              <w:left w:val="nil"/>
              <w:right w:val="nil"/>
            </w:tcBorders>
            <w:shd w:val="clear" w:color="auto" w:fill="auto"/>
          </w:tcPr>
          <w:p w:rsidR="00F95947" w:rsidRDefault="00F95947" w:rsidP="00F95947">
            <w:pPr>
              <w:spacing w:line="240" w:lineRule="auto"/>
              <w:ind w:firstLine="0"/>
              <w:rPr>
                <w:rFonts w:eastAsia="Calibri"/>
                <w:sz w:val="20"/>
                <w:szCs w:val="20"/>
              </w:rPr>
            </w:pPr>
          </w:p>
          <w:p w:rsidR="00F95947" w:rsidRPr="00EA0496" w:rsidRDefault="00F95947" w:rsidP="00F95947">
            <w:pPr>
              <w:spacing w:line="240" w:lineRule="auto"/>
              <w:ind w:firstLine="0"/>
              <w:jc w:val="center"/>
              <w:rPr>
                <w:rFonts w:eastAsia="Calibri"/>
                <w:sz w:val="20"/>
                <w:szCs w:val="20"/>
              </w:rPr>
            </w:pPr>
            <w:r w:rsidRPr="00EA0496">
              <w:rPr>
                <w:rFonts w:eastAsia="Calibri"/>
                <w:sz w:val="20"/>
                <w:szCs w:val="20"/>
              </w:rPr>
              <w:t>x</w:t>
            </w:r>
            <w:r w:rsidRPr="00EA0496">
              <w:rPr>
                <w:rFonts w:eastAsia="Calibri"/>
                <w:sz w:val="20"/>
                <w:szCs w:val="20"/>
                <w:vertAlign w:val="superscript"/>
              </w:rPr>
              <w:t>2</w:t>
            </w:r>
            <w:r w:rsidRPr="00EA0496">
              <w:rPr>
                <w:rFonts w:eastAsia="Calibri"/>
                <w:sz w:val="20"/>
                <w:szCs w:val="20"/>
              </w:rPr>
              <w:t>, p</w:t>
            </w:r>
          </w:p>
        </w:tc>
      </w:tr>
      <w:tr w:rsidR="00F95947" w:rsidRPr="00EA0496" w:rsidTr="00F95947">
        <w:trPr>
          <w:trHeight w:val="262"/>
        </w:trPr>
        <w:tc>
          <w:tcPr>
            <w:tcW w:w="2432" w:type="pct"/>
            <w:vMerge/>
            <w:tcBorders>
              <w:left w:val="nil"/>
              <w:bottom w:val="single" w:sz="4" w:space="0" w:color="auto"/>
              <w:right w:val="nil"/>
            </w:tcBorders>
          </w:tcPr>
          <w:p w:rsidR="00F95947" w:rsidRPr="00EA0496" w:rsidRDefault="00F95947" w:rsidP="00EA0496">
            <w:pPr>
              <w:spacing w:line="240" w:lineRule="auto"/>
              <w:ind w:firstLine="0"/>
              <w:jc w:val="left"/>
              <w:rPr>
                <w:rFonts w:eastAsia="Calibri"/>
                <w:sz w:val="20"/>
                <w:szCs w:val="20"/>
              </w:rPr>
            </w:pPr>
          </w:p>
        </w:tc>
        <w:tc>
          <w:tcPr>
            <w:tcW w:w="536" w:type="pct"/>
            <w:tcBorders>
              <w:top w:val="nil"/>
              <w:left w:val="nil"/>
              <w:bottom w:val="single" w:sz="4" w:space="0" w:color="auto"/>
              <w:right w:val="nil"/>
            </w:tcBorders>
          </w:tcPr>
          <w:p w:rsidR="00F95947" w:rsidRPr="00F95947" w:rsidRDefault="00F95947" w:rsidP="00EA0496">
            <w:pPr>
              <w:spacing w:line="240" w:lineRule="auto"/>
              <w:ind w:firstLine="0"/>
              <w:jc w:val="center"/>
              <w:rPr>
                <w:rFonts w:eastAsia="Calibri"/>
                <w:b/>
                <w:sz w:val="20"/>
                <w:szCs w:val="20"/>
              </w:rPr>
            </w:pPr>
            <w:proofErr w:type="gramStart"/>
            <w:r w:rsidRPr="00F95947">
              <w:rPr>
                <w:rFonts w:eastAsia="Calibri"/>
                <w:b/>
                <w:sz w:val="20"/>
                <w:szCs w:val="20"/>
              </w:rPr>
              <w:t>n</w:t>
            </w:r>
            <w:proofErr w:type="gramEnd"/>
          </w:p>
        </w:tc>
        <w:tc>
          <w:tcPr>
            <w:tcW w:w="460" w:type="pct"/>
            <w:tcBorders>
              <w:top w:val="nil"/>
              <w:left w:val="nil"/>
              <w:bottom w:val="single" w:sz="4" w:space="0" w:color="auto"/>
              <w:right w:val="nil"/>
            </w:tcBorders>
          </w:tcPr>
          <w:p w:rsidR="00F95947" w:rsidRPr="00F95947" w:rsidRDefault="00F95947" w:rsidP="00EA0496">
            <w:pPr>
              <w:spacing w:line="240" w:lineRule="auto"/>
              <w:ind w:firstLine="0"/>
              <w:jc w:val="center"/>
              <w:rPr>
                <w:rFonts w:eastAsia="Calibri"/>
                <w:b/>
                <w:sz w:val="20"/>
                <w:szCs w:val="20"/>
              </w:rPr>
            </w:pPr>
            <w:r w:rsidRPr="00F95947">
              <w:rPr>
                <w:rFonts w:eastAsia="Calibri"/>
                <w:b/>
                <w:sz w:val="20"/>
                <w:szCs w:val="20"/>
              </w:rPr>
              <w:t>%</w:t>
            </w:r>
          </w:p>
        </w:tc>
        <w:tc>
          <w:tcPr>
            <w:tcW w:w="460" w:type="pct"/>
            <w:tcBorders>
              <w:top w:val="nil"/>
              <w:left w:val="nil"/>
              <w:bottom w:val="single" w:sz="4" w:space="0" w:color="auto"/>
              <w:right w:val="nil"/>
            </w:tcBorders>
          </w:tcPr>
          <w:p w:rsidR="00F95947" w:rsidRPr="00F95947" w:rsidRDefault="00F95947" w:rsidP="00EA0496">
            <w:pPr>
              <w:spacing w:line="240" w:lineRule="auto"/>
              <w:ind w:firstLine="0"/>
              <w:jc w:val="center"/>
              <w:rPr>
                <w:rFonts w:eastAsia="Calibri"/>
                <w:b/>
                <w:sz w:val="20"/>
                <w:szCs w:val="20"/>
              </w:rPr>
            </w:pPr>
            <w:proofErr w:type="gramStart"/>
            <w:r w:rsidRPr="00F95947">
              <w:rPr>
                <w:rFonts w:eastAsia="Calibri"/>
                <w:b/>
                <w:sz w:val="20"/>
                <w:szCs w:val="20"/>
              </w:rPr>
              <w:t>n</w:t>
            </w:r>
            <w:proofErr w:type="gramEnd"/>
          </w:p>
        </w:tc>
        <w:tc>
          <w:tcPr>
            <w:tcW w:w="459" w:type="pct"/>
            <w:tcBorders>
              <w:top w:val="nil"/>
              <w:left w:val="nil"/>
              <w:bottom w:val="single" w:sz="4" w:space="0" w:color="auto"/>
              <w:right w:val="nil"/>
            </w:tcBorders>
          </w:tcPr>
          <w:p w:rsidR="00F95947" w:rsidRPr="00F95947" w:rsidRDefault="00F95947" w:rsidP="00EA0496">
            <w:pPr>
              <w:spacing w:line="240" w:lineRule="auto"/>
              <w:ind w:firstLine="0"/>
              <w:jc w:val="center"/>
              <w:rPr>
                <w:rFonts w:eastAsia="Calibri"/>
                <w:b/>
                <w:sz w:val="20"/>
                <w:szCs w:val="20"/>
              </w:rPr>
            </w:pPr>
            <w:r w:rsidRPr="00F95947">
              <w:rPr>
                <w:rFonts w:eastAsia="Calibri"/>
                <w:b/>
                <w:sz w:val="20"/>
                <w:szCs w:val="20"/>
              </w:rPr>
              <w:t>%</w:t>
            </w:r>
          </w:p>
        </w:tc>
        <w:tc>
          <w:tcPr>
            <w:tcW w:w="653" w:type="pct"/>
            <w:vMerge/>
            <w:tcBorders>
              <w:left w:val="nil"/>
              <w:bottom w:val="single" w:sz="4" w:space="0" w:color="auto"/>
              <w:right w:val="nil"/>
            </w:tcBorders>
          </w:tcPr>
          <w:p w:rsidR="00F95947" w:rsidRPr="00EA0496" w:rsidRDefault="00F95947" w:rsidP="00EA0496">
            <w:pPr>
              <w:spacing w:line="240" w:lineRule="auto"/>
              <w:ind w:firstLine="0"/>
              <w:jc w:val="left"/>
              <w:rPr>
                <w:rFonts w:eastAsia="Calibri"/>
                <w:sz w:val="20"/>
                <w:szCs w:val="20"/>
              </w:rPr>
            </w:pPr>
          </w:p>
        </w:tc>
      </w:tr>
      <w:tr w:rsidR="00EA0496" w:rsidRPr="00EA0496" w:rsidTr="00F95947">
        <w:trPr>
          <w:trHeight w:val="262"/>
        </w:trPr>
        <w:tc>
          <w:tcPr>
            <w:tcW w:w="3428" w:type="pct"/>
            <w:gridSpan w:val="3"/>
            <w:tcBorders>
              <w:left w:val="nil"/>
              <w:bottom w:val="nil"/>
              <w:right w:val="nil"/>
            </w:tcBorders>
          </w:tcPr>
          <w:p w:rsidR="00EA0496" w:rsidRPr="00F95947" w:rsidRDefault="00EA0496" w:rsidP="00EA0496">
            <w:pPr>
              <w:spacing w:line="240" w:lineRule="auto"/>
              <w:ind w:firstLine="0"/>
              <w:jc w:val="left"/>
              <w:rPr>
                <w:rFonts w:eastAsia="Calibri"/>
                <w:b/>
                <w:sz w:val="20"/>
                <w:szCs w:val="20"/>
              </w:rPr>
            </w:pPr>
            <w:r w:rsidRPr="00F95947">
              <w:rPr>
                <w:rFonts w:eastAsia="Calibri"/>
                <w:b/>
                <w:sz w:val="20"/>
                <w:szCs w:val="20"/>
              </w:rPr>
              <w:t xml:space="preserve">Düşme riskini değerlendirme </w:t>
            </w:r>
          </w:p>
        </w:tc>
        <w:tc>
          <w:tcPr>
            <w:tcW w:w="460" w:type="pct"/>
            <w:tcBorders>
              <w:left w:val="nil"/>
              <w:bottom w:val="nil"/>
              <w:right w:val="nil"/>
            </w:tcBorders>
          </w:tcPr>
          <w:p w:rsidR="00EA0496" w:rsidRPr="00EA0496" w:rsidRDefault="00EA0496" w:rsidP="00EA0496">
            <w:pPr>
              <w:spacing w:line="240" w:lineRule="auto"/>
              <w:ind w:firstLine="0"/>
              <w:jc w:val="left"/>
              <w:rPr>
                <w:rFonts w:eastAsia="Calibri"/>
                <w:sz w:val="20"/>
                <w:szCs w:val="20"/>
              </w:rPr>
            </w:pPr>
          </w:p>
        </w:tc>
        <w:tc>
          <w:tcPr>
            <w:tcW w:w="459" w:type="pct"/>
            <w:tcBorders>
              <w:left w:val="nil"/>
              <w:bottom w:val="nil"/>
              <w:right w:val="nil"/>
            </w:tcBorders>
          </w:tcPr>
          <w:p w:rsidR="00EA0496" w:rsidRPr="00EA0496" w:rsidRDefault="00EA0496" w:rsidP="00EA0496">
            <w:pPr>
              <w:spacing w:line="240" w:lineRule="auto"/>
              <w:ind w:firstLine="0"/>
              <w:jc w:val="left"/>
              <w:rPr>
                <w:rFonts w:eastAsia="Calibri"/>
                <w:sz w:val="20"/>
                <w:szCs w:val="20"/>
              </w:rPr>
            </w:pPr>
          </w:p>
        </w:tc>
        <w:tc>
          <w:tcPr>
            <w:tcW w:w="653" w:type="pct"/>
            <w:tcBorders>
              <w:left w:val="nil"/>
              <w:bottom w:val="nil"/>
              <w:right w:val="nil"/>
            </w:tcBorders>
          </w:tcPr>
          <w:p w:rsidR="00EA0496" w:rsidRPr="00EA0496" w:rsidRDefault="00EA0496" w:rsidP="00EA0496">
            <w:pPr>
              <w:spacing w:line="240" w:lineRule="auto"/>
              <w:ind w:firstLine="0"/>
              <w:jc w:val="left"/>
              <w:rPr>
                <w:rFonts w:eastAsia="Calibri"/>
                <w:sz w:val="20"/>
                <w:szCs w:val="20"/>
              </w:rPr>
            </w:pPr>
          </w:p>
        </w:tc>
      </w:tr>
      <w:tr w:rsidR="00EA0496" w:rsidRPr="00EA0496" w:rsidTr="00F95947">
        <w:trPr>
          <w:trHeight w:val="262"/>
        </w:trPr>
        <w:tc>
          <w:tcPr>
            <w:tcW w:w="2432"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r w:rsidRPr="00EA0496">
              <w:rPr>
                <w:rFonts w:eastAsia="Calibri"/>
                <w:sz w:val="20"/>
                <w:szCs w:val="20"/>
              </w:rPr>
              <w:t xml:space="preserve">     Evet </w:t>
            </w:r>
          </w:p>
        </w:tc>
        <w:tc>
          <w:tcPr>
            <w:tcW w:w="536"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321</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87.0</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48</w:t>
            </w:r>
          </w:p>
        </w:tc>
        <w:tc>
          <w:tcPr>
            <w:tcW w:w="459"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13.0</w:t>
            </w:r>
          </w:p>
        </w:tc>
        <w:tc>
          <w:tcPr>
            <w:tcW w:w="653"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x</w:t>
            </w:r>
            <w:r w:rsidRPr="00EA0496">
              <w:rPr>
                <w:rFonts w:eastAsia="Calibri"/>
                <w:sz w:val="20"/>
                <w:szCs w:val="20"/>
                <w:vertAlign w:val="superscript"/>
              </w:rPr>
              <w:t>2</w:t>
            </w:r>
            <w:r w:rsidRPr="00EA0496">
              <w:rPr>
                <w:rFonts w:eastAsia="Calibri"/>
                <w:sz w:val="20"/>
                <w:szCs w:val="20"/>
              </w:rPr>
              <w:t>=0.745</w:t>
            </w:r>
          </w:p>
        </w:tc>
      </w:tr>
      <w:tr w:rsidR="00EA0496" w:rsidRPr="00EA0496" w:rsidTr="00F95947">
        <w:trPr>
          <w:trHeight w:val="323"/>
        </w:trPr>
        <w:tc>
          <w:tcPr>
            <w:tcW w:w="2432"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r w:rsidRPr="00EA0496">
              <w:rPr>
                <w:rFonts w:eastAsia="Calibri"/>
                <w:sz w:val="20"/>
                <w:szCs w:val="20"/>
              </w:rPr>
              <w:t xml:space="preserve">     Hayır</w:t>
            </w:r>
          </w:p>
        </w:tc>
        <w:tc>
          <w:tcPr>
            <w:tcW w:w="536"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16</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94.1</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1</w:t>
            </w:r>
          </w:p>
        </w:tc>
        <w:tc>
          <w:tcPr>
            <w:tcW w:w="459"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5.9</w:t>
            </w:r>
          </w:p>
        </w:tc>
        <w:tc>
          <w:tcPr>
            <w:tcW w:w="653"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proofErr w:type="gramStart"/>
            <w:r w:rsidRPr="00EA0496">
              <w:rPr>
                <w:rFonts w:eastAsia="Calibri"/>
                <w:sz w:val="20"/>
                <w:szCs w:val="20"/>
              </w:rPr>
              <w:t>p</w:t>
            </w:r>
            <w:proofErr w:type="gramEnd"/>
            <w:r w:rsidRPr="00EA0496">
              <w:rPr>
                <w:rFonts w:eastAsia="Calibri"/>
                <w:sz w:val="20"/>
                <w:szCs w:val="20"/>
              </w:rPr>
              <w:t>=0.388</w:t>
            </w:r>
          </w:p>
        </w:tc>
      </w:tr>
      <w:tr w:rsidR="00EA0496" w:rsidRPr="00EA0496" w:rsidTr="00F95947">
        <w:trPr>
          <w:trHeight w:val="262"/>
        </w:trPr>
        <w:tc>
          <w:tcPr>
            <w:tcW w:w="2432" w:type="pct"/>
            <w:tcBorders>
              <w:top w:val="nil"/>
              <w:left w:val="nil"/>
              <w:bottom w:val="nil"/>
              <w:right w:val="nil"/>
            </w:tcBorders>
          </w:tcPr>
          <w:p w:rsidR="00EA0496" w:rsidRPr="00F95947" w:rsidRDefault="00EA0496" w:rsidP="00EA0496">
            <w:pPr>
              <w:spacing w:line="240" w:lineRule="auto"/>
              <w:ind w:firstLine="0"/>
              <w:jc w:val="left"/>
              <w:rPr>
                <w:rFonts w:eastAsia="Calibri"/>
                <w:b/>
                <w:sz w:val="20"/>
                <w:szCs w:val="20"/>
              </w:rPr>
            </w:pPr>
            <w:r w:rsidRPr="00F95947">
              <w:rPr>
                <w:rFonts w:eastAsia="Calibri"/>
                <w:b/>
                <w:sz w:val="20"/>
                <w:szCs w:val="20"/>
              </w:rPr>
              <w:t>Belirteç kullanma</w:t>
            </w:r>
          </w:p>
        </w:tc>
        <w:tc>
          <w:tcPr>
            <w:tcW w:w="536"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p>
        </w:tc>
        <w:tc>
          <w:tcPr>
            <w:tcW w:w="459"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p>
        </w:tc>
        <w:tc>
          <w:tcPr>
            <w:tcW w:w="653"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p>
        </w:tc>
      </w:tr>
      <w:tr w:rsidR="00EA0496" w:rsidRPr="00EA0496" w:rsidTr="00F95947">
        <w:trPr>
          <w:trHeight w:val="262"/>
        </w:trPr>
        <w:tc>
          <w:tcPr>
            <w:tcW w:w="2432"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r w:rsidRPr="00EA0496">
              <w:rPr>
                <w:rFonts w:eastAsia="Calibri"/>
                <w:sz w:val="20"/>
                <w:szCs w:val="20"/>
              </w:rPr>
              <w:t xml:space="preserve">     Evet </w:t>
            </w:r>
          </w:p>
        </w:tc>
        <w:tc>
          <w:tcPr>
            <w:tcW w:w="536"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307</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87.7</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43</w:t>
            </w:r>
          </w:p>
        </w:tc>
        <w:tc>
          <w:tcPr>
            <w:tcW w:w="459"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12.3</w:t>
            </w:r>
          </w:p>
        </w:tc>
        <w:tc>
          <w:tcPr>
            <w:tcW w:w="653"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x</w:t>
            </w:r>
            <w:r w:rsidRPr="00EA0496">
              <w:rPr>
                <w:rFonts w:eastAsia="Calibri"/>
                <w:sz w:val="20"/>
                <w:szCs w:val="20"/>
                <w:vertAlign w:val="superscript"/>
              </w:rPr>
              <w:t>2</w:t>
            </w:r>
            <w:r w:rsidRPr="00EA0496">
              <w:rPr>
                <w:rFonts w:eastAsia="Calibri"/>
                <w:sz w:val="20"/>
                <w:szCs w:val="20"/>
              </w:rPr>
              <w:t>=0.565</w:t>
            </w:r>
          </w:p>
        </w:tc>
      </w:tr>
      <w:tr w:rsidR="00EA0496" w:rsidRPr="00EA0496" w:rsidTr="00F95947">
        <w:trPr>
          <w:trHeight w:val="262"/>
        </w:trPr>
        <w:tc>
          <w:tcPr>
            <w:tcW w:w="2432"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r w:rsidRPr="00EA0496">
              <w:rPr>
                <w:rFonts w:eastAsia="Calibri"/>
                <w:sz w:val="20"/>
                <w:szCs w:val="20"/>
              </w:rPr>
              <w:t xml:space="preserve">     Hayır</w:t>
            </w:r>
          </w:p>
        </w:tc>
        <w:tc>
          <w:tcPr>
            <w:tcW w:w="536"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30</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83.3</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6</w:t>
            </w:r>
          </w:p>
        </w:tc>
        <w:tc>
          <w:tcPr>
            <w:tcW w:w="459"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16.7</w:t>
            </w:r>
          </w:p>
        </w:tc>
        <w:tc>
          <w:tcPr>
            <w:tcW w:w="653"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proofErr w:type="gramStart"/>
            <w:r w:rsidRPr="00EA0496">
              <w:rPr>
                <w:rFonts w:eastAsia="Calibri"/>
                <w:sz w:val="20"/>
                <w:szCs w:val="20"/>
              </w:rPr>
              <w:t>p</w:t>
            </w:r>
            <w:proofErr w:type="gramEnd"/>
            <w:r w:rsidRPr="00EA0496">
              <w:rPr>
                <w:rFonts w:eastAsia="Calibri"/>
                <w:sz w:val="20"/>
                <w:szCs w:val="20"/>
              </w:rPr>
              <w:t>=0.452</w:t>
            </w:r>
          </w:p>
        </w:tc>
      </w:tr>
      <w:tr w:rsidR="00EA0496" w:rsidRPr="00EA0496" w:rsidTr="00F95947">
        <w:trPr>
          <w:trHeight w:val="262"/>
        </w:trPr>
        <w:tc>
          <w:tcPr>
            <w:tcW w:w="2968" w:type="pct"/>
            <w:gridSpan w:val="2"/>
            <w:tcBorders>
              <w:top w:val="nil"/>
              <w:left w:val="nil"/>
              <w:bottom w:val="nil"/>
              <w:right w:val="nil"/>
            </w:tcBorders>
          </w:tcPr>
          <w:p w:rsidR="00EA0496" w:rsidRPr="00F95947" w:rsidRDefault="00EA0496" w:rsidP="00EA0496">
            <w:pPr>
              <w:spacing w:line="240" w:lineRule="auto"/>
              <w:ind w:firstLine="0"/>
              <w:jc w:val="left"/>
              <w:rPr>
                <w:rFonts w:eastAsia="Calibri"/>
                <w:b/>
                <w:sz w:val="20"/>
                <w:szCs w:val="20"/>
              </w:rPr>
            </w:pPr>
            <w:r w:rsidRPr="00F95947">
              <w:rPr>
                <w:rFonts w:eastAsia="Calibri"/>
                <w:b/>
                <w:sz w:val="20"/>
                <w:szCs w:val="20"/>
              </w:rPr>
              <w:t>Riskli hastalara bireysel bakım planı hazırlama</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p>
        </w:tc>
        <w:tc>
          <w:tcPr>
            <w:tcW w:w="459"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p>
        </w:tc>
        <w:tc>
          <w:tcPr>
            <w:tcW w:w="653"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p>
        </w:tc>
      </w:tr>
      <w:tr w:rsidR="00EA0496" w:rsidRPr="00EA0496" w:rsidTr="00F95947">
        <w:trPr>
          <w:trHeight w:val="262"/>
        </w:trPr>
        <w:tc>
          <w:tcPr>
            <w:tcW w:w="2432"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r w:rsidRPr="00EA0496">
              <w:rPr>
                <w:rFonts w:eastAsia="Calibri"/>
                <w:sz w:val="20"/>
                <w:szCs w:val="20"/>
              </w:rPr>
              <w:t xml:space="preserve">     Evet </w:t>
            </w:r>
          </w:p>
        </w:tc>
        <w:tc>
          <w:tcPr>
            <w:tcW w:w="536"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321</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87.0</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48</w:t>
            </w:r>
          </w:p>
        </w:tc>
        <w:tc>
          <w:tcPr>
            <w:tcW w:w="459"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13.0</w:t>
            </w:r>
          </w:p>
        </w:tc>
        <w:tc>
          <w:tcPr>
            <w:tcW w:w="653"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x</w:t>
            </w:r>
            <w:r w:rsidRPr="00EA0496">
              <w:rPr>
                <w:rFonts w:eastAsia="Calibri"/>
                <w:sz w:val="20"/>
                <w:szCs w:val="20"/>
                <w:vertAlign w:val="superscript"/>
              </w:rPr>
              <w:t>2</w:t>
            </w:r>
            <w:r w:rsidRPr="00EA0496">
              <w:rPr>
                <w:rFonts w:eastAsia="Calibri"/>
                <w:sz w:val="20"/>
                <w:szCs w:val="20"/>
              </w:rPr>
              <w:t>=0.745</w:t>
            </w:r>
          </w:p>
        </w:tc>
      </w:tr>
      <w:tr w:rsidR="00EA0496" w:rsidRPr="00EA0496" w:rsidTr="00F95947">
        <w:trPr>
          <w:trHeight w:val="262"/>
        </w:trPr>
        <w:tc>
          <w:tcPr>
            <w:tcW w:w="2432"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r w:rsidRPr="00EA0496">
              <w:rPr>
                <w:rFonts w:eastAsia="Calibri"/>
                <w:sz w:val="20"/>
                <w:szCs w:val="20"/>
              </w:rPr>
              <w:t xml:space="preserve">     Hayır</w:t>
            </w:r>
          </w:p>
        </w:tc>
        <w:tc>
          <w:tcPr>
            <w:tcW w:w="536"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16</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94.1</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1</w:t>
            </w:r>
          </w:p>
        </w:tc>
        <w:tc>
          <w:tcPr>
            <w:tcW w:w="459"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5.9</w:t>
            </w:r>
          </w:p>
        </w:tc>
        <w:tc>
          <w:tcPr>
            <w:tcW w:w="653"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proofErr w:type="gramStart"/>
            <w:r w:rsidRPr="00EA0496">
              <w:rPr>
                <w:rFonts w:eastAsia="Calibri"/>
                <w:sz w:val="20"/>
                <w:szCs w:val="20"/>
              </w:rPr>
              <w:t>p</w:t>
            </w:r>
            <w:proofErr w:type="gramEnd"/>
            <w:r w:rsidRPr="00EA0496">
              <w:rPr>
                <w:rFonts w:eastAsia="Calibri"/>
                <w:sz w:val="20"/>
                <w:szCs w:val="20"/>
              </w:rPr>
              <w:t>=0.388</w:t>
            </w:r>
          </w:p>
        </w:tc>
      </w:tr>
      <w:tr w:rsidR="00EA0496" w:rsidRPr="00EA0496" w:rsidTr="00F95947">
        <w:trPr>
          <w:trHeight w:val="262"/>
        </w:trPr>
        <w:tc>
          <w:tcPr>
            <w:tcW w:w="2432" w:type="pct"/>
            <w:tcBorders>
              <w:top w:val="nil"/>
              <w:left w:val="nil"/>
              <w:bottom w:val="nil"/>
              <w:right w:val="nil"/>
            </w:tcBorders>
          </w:tcPr>
          <w:p w:rsidR="00EA0496" w:rsidRPr="00F95947" w:rsidRDefault="00EA0496" w:rsidP="00EA0496">
            <w:pPr>
              <w:spacing w:line="240" w:lineRule="auto"/>
              <w:ind w:firstLine="0"/>
              <w:jc w:val="left"/>
              <w:rPr>
                <w:rFonts w:eastAsia="Calibri"/>
                <w:b/>
                <w:sz w:val="20"/>
                <w:szCs w:val="20"/>
              </w:rPr>
            </w:pPr>
            <w:r w:rsidRPr="00F95947">
              <w:rPr>
                <w:rFonts w:eastAsia="Calibri"/>
                <w:b/>
                <w:sz w:val="20"/>
                <w:szCs w:val="20"/>
              </w:rPr>
              <w:t>65 yaş ve üzeri hastaları gözlemleme</w:t>
            </w:r>
          </w:p>
        </w:tc>
        <w:tc>
          <w:tcPr>
            <w:tcW w:w="536"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p>
        </w:tc>
        <w:tc>
          <w:tcPr>
            <w:tcW w:w="460"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p>
        </w:tc>
        <w:tc>
          <w:tcPr>
            <w:tcW w:w="460"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p>
        </w:tc>
        <w:tc>
          <w:tcPr>
            <w:tcW w:w="459"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p>
        </w:tc>
        <w:tc>
          <w:tcPr>
            <w:tcW w:w="653"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p>
        </w:tc>
      </w:tr>
      <w:tr w:rsidR="00EA0496" w:rsidRPr="00EA0496" w:rsidTr="00F95947">
        <w:trPr>
          <w:trHeight w:val="262"/>
        </w:trPr>
        <w:tc>
          <w:tcPr>
            <w:tcW w:w="2432"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r w:rsidRPr="00EA0496">
              <w:rPr>
                <w:rFonts w:eastAsia="Calibri"/>
                <w:sz w:val="20"/>
                <w:szCs w:val="20"/>
              </w:rPr>
              <w:t xml:space="preserve">     Evet </w:t>
            </w:r>
          </w:p>
        </w:tc>
        <w:tc>
          <w:tcPr>
            <w:tcW w:w="536"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321</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87.0</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48</w:t>
            </w:r>
          </w:p>
        </w:tc>
        <w:tc>
          <w:tcPr>
            <w:tcW w:w="459"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13.0</w:t>
            </w:r>
          </w:p>
        </w:tc>
        <w:tc>
          <w:tcPr>
            <w:tcW w:w="653"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x</w:t>
            </w:r>
            <w:r w:rsidRPr="00EA0496">
              <w:rPr>
                <w:rFonts w:eastAsia="Calibri"/>
                <w:sz w:val="20"/>
                <w:szCs w:val="20"/>
                <w:vertAlign w:val="superscript"/>
              </w:rPr>
              <w:t>2</w:t>
            </w:r>
            <w:r w:rsidRPr="00EA0496">
              <w:rPr>
                <w:rFonts w:eastAsia="Calibri"/>
                <w:sz w:val="20"/>
                <w:szCs w:val="20"/>
              </w:rPr>
              <w:t>=0.745</w:t>
            </w:r>
          </w:p>
        </w:tc>
      </w:tr>
      <w:tr w:rsidR="00EA0496" w:rsidRPr="00EA0496" w:rsidTr="00F95947">
        <w:trPr>
          <w:trHeight w:val="258"/>
        </w:trPr>
        <w:tc>
          <w:tcPr>
            <w:tcW w:w="2432"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r w:rsidRPr="00EA0496">
              <w:rPr>
                <w:rFonts w:eastAsia="Calibri"/>
                <w:sz w:val="20"/>
                <w:szCs w:val="20"/>
              </w:rPr>
              <w:t xml:space="preserve">     Hayır</w:t>
            </w:r>
          </w:p>
        </w:tc>
        <w:tc>
          <w:tcPr>
            <w:tcW w:w="536"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16</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94.1</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1</w:t>
            </w:r>
          </w:p>
        </w:tc>
        <w:tc>
          <w:tcPr>
            <w:tcW w:w="459"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5.9</w:t>
            </w:r>
          </w:p>
        </w:tc>
        <w:tc>
          <w:tcPr>
            <w:tcW w:w="653"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proofErr w:type="gramStart"/>
            <w:r w:rsidRPr="00EA0496">
              <w:rPr>
                <w:rFonts w:eastAsia="Calibri"/>
                <w:sz w:val="20"/>
                <w:szCs w:val="20"/>
              </w:rPr>
              <w:t>p</w:t>
            </w:r>
            <w:proofErr w:type="gramEnd"/>
            <w:r w:rsidRPr="00EA0496">
              <w:rPr>
                <w:rFonts w:eastAsia="Calibri"/>
                <w:sz w:val="20"/>
                <w:szCs w:val="20"/>
              </w:rPr>
              <w:t>=0.388</w:t>
            </w:r>
          </w:p>
        </w:tc>
      </w:tr>
      <w:tr w:rsidR="00EA0496" w:rsidRPr="00EA0496" w:rsidTr="00F95947">
        <w:trPr>
          <w:trHeight w:val="262"/>
        </w:trPr>
        <w:tc>
          <w:tcPr>
            <w:tcW w:w="2968" w:type="pct"/>
            <w:gridSpan w:val="2"/>
            <w:tcBorders>
              <w:top w:val="nil"/>
              <w:left w:val="nil"/>
              <w:bottom w:val="nil"/>
              <w:right w:val="nil"/>
            </w:tcBorders>
          </w:tcPr>
          <w:p w:rsidR="00EA0496" w:rsidRPr="00F95947" w:rsidRDefault="00EA0496" w:rsidP="00EA0496">
            <w:pPr>
              <w:spacing w:line="240" w:lineRule="auto"/>
              <w:ind w:firstLine="0"/>
              <w:jc w:val="left"/>
              <w:rPr>
                <w:rFonts w:eastAsia="Calibri"/>
                <w:b/>
                <w:sz w:val="20"/>
                <w:szCs w:val="20"/>
              </w:rPr>
            </w:pPr>
            <w:r w:rsidRPr="00F95947">
              <w:rPr>
                <w:rFonts w:eastAsia="Calibri"/>
                <w:b/>
                <w:sz w:val="20"/>
                <w:szCs w:val="20"/>
              </w:rPr>
              <w:t>Duyusal durumu değerlendirme</w:t>
            </w:r>
          </w:p>
        </w:tc>
        <w:tc>
          <w:tcPr>
            <w:tcW w:w="460"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p>
        </w:tc>
        <w:tc>
          <w:tcPr>
            <w:tcW w:w="460"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p>
        </w:tc>
        <w:tc>
          <w:tcPr>
            <w:tcW w:w="459"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p>
        </w:tc>
        <w:tc>
          <w:tcPr>
            <w:tcW w:w="653"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vertAlign w:val="superscript"/>
              </w:rPr>
            </w:pPr>
          </w:p>
        </w:tc>
      </w:tr>
      <w:tr w:rsidR="00EA0496" w:rsidRPr="00EA0496" w:rsidTr="00F95947">
        <w:trPr>
          <w:trHeight w:val="70"/>
        </w:trPr>
        <w:tc>
          <w:tcPr>
            <w:tcW w:w="2432"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r w:rsidRPr="00EA0496">
              <w:rPr>
                <w:rFonts w:eastAsia="Calibri"/>
                <w:sz w:val="20"/>
                <w:szCs w:val="20"/>
              </w:rPr>
              <w:t xml:space="preserve">     Evet </w:t>
            </w:r>
          </w:p>
        </w:tc>
        <w:tc>
          <w:tcPr>
            <w:tcW w:w="536"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327</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87.9</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45</w:t>
            </w:r>
          </w:p>
        </w:tc>
        <w:tc>
          <w:tcPr>
            <w:tcW w:w="459"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12.1</w:t>
            </w:r>
          </w:p>
        </w:tc>
        <w:tc>
          <w:tcPr>
            <w:tcW w:w="653"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x</w:t>
            </w:r>
            <w:r w:rsidRPr="00EA0496">
              <w:rPr>
                <w:rFonts w:eastAsia="Calibri"/>
                <w:sz w:val="20"/>
                <w:szCs w:val="20"/>
                <w:vertAlign w:val="superscript"/>
              </w:rPr>
              <w:t>2</w:t>
            </w:r>
            <w:r w:rsidRPr="00EA0496">
              <w:rPr>
                <w:rFonts w:eastAsia="Calibri"/>
                <w:sz w:val="20"/>
                <w:szCs w:val="20"/>
              </w:rPr>
              <w:t>=3.304</w:t>
            </w:r>
          </w:p>
        </w:tc>
      </w:tr>
      <w:tr w:rsidR="00EA0496" w:rsidRPr="00EA0496" w:rsidTr="00F95947">
        <w:trPr>
          <w:trHeight w:val="262"/>
        </w:trPr>
        <w:tc>
          <w:tcPr>
            <w:tcW w:w="2432"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r w:rsidRPr="00EA0496">
              <w:rPr>
                <w:rFonts w:eastAsia="Calibri"/>
                <w:sz w:val="20"/>
                <w:szCs w:val="20"/>
              </w:rPr>
              <w:t xml:space="preserve">     Hayır</w:t>
            </w:r>
          </w:p>
        </w:tc>
        <w:tc>
          <w:tcPr>
            <w:tcW w:w="536"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10</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71.4</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4</w:t>
            </w:r>
          </w:p>
        </w:tc>
        <w:tc>
          <w:tcPr>
            <w:tcW w:w="459"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28.6</w:t>
            </w:r>
          </w:p>
        </w:tc>
        <w:tc>
          <w:tcPr>
            <w:tcW w:w="653"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proofErr w:type="gramStart"/>
            <w:r w:rsidRPr="00EA0496">
              <w:rPr>
                <w:rFonts w:eastAsia="Calibri"/>
                <w:sz w:val="20"/>
                <w:szCs w:val="20"/>
              </w:rPr>
              <w:t>p</w:t>
            </w:r>
            <w:proofErr w:type="gramEnd"/>
            <w:r w:rsidRPr="00EA0496">
              <w:rPr>
                <w:rFonts w:eastAsia="Calibri"/>
                <w:sz w:val="20"/>
                <w:szCs w:val="20"/>
              </w:rPr>
              <w:t>=0.069</w:t>
            </w:r>
          </w:p>
        </w:tc>
      </w:tr>
      <w:tr w:rsidR="00EA0496" w:rsidRPr="00EA0496" w:rsidTr="00F95947">
        <w:trPr>
          <w:trHeight w:val="262"/>
        </w:trPr>
        <w:tc>
          <w:tcPr>
            <w:tcW w:w="2968" w:type="pct"/>
            <w:gridSpan w:val="2"/>
            <w:tcBorders>
              <w:top w:val="nil"/>
              <w:left w:val="nil"/>
              <w:bottom w:val="nil"/>
              <w:right w:val="nil"/>
            </w:tcBorders>
          </w:tcPr>
          <w:p w:rsidR="00EA0496" w:rsidRPr="00F95947" w:rsidRDefault="00EA0496" w:rsidP="00EA0496">
            <w:pPr>
              <w:spacing w:line="240" w:lineRule="auto"/>
              <w:ind w:firstLine="0"/>
              <w:jc w:val="left"/>
              <w:rPr>
                <w:rFonts w:eastAsia="Calibri"/>
                <w:b/>
                <w:sz w:val="20"/>
                <w:szCs w:val="20"/>
              </w:rPr>
            </w:pPr>
            <w:r w:rsidRPr="00F95947">
              <w:rPr>
                <w:rFonts w:eastAsia="Calibri"/>
                <w:b/>
                <w:sz w:val="20"/>
                <w:szCs w:val="20"/>
              </w:rPr>
              <w:t>Uygun ayakkabı/terlik giymesini sağlama</w:t>
            </w:r>
          </w:p>
        </w:tc>
        <w:tc>
          <w:tcPr>
            <w:tcW w:w="460"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p>
        </w:tc>
        <w:tc>
          <w:tcPr>
            <w:tcW w:w="460"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p>
        </w:tc>
        <w:tc>
          <w:tcPr>
            <w:tcW w:w="459"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p>
        </w:tc>
        <w:tc>
          <w:tcPr>
            <w:tcW w:w="653"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vertAlign w:val="superscript"/>
              </w:rPr>
            </w:pPr>
          </w:p>
        </w:tc>
      </w:tr>
      <w:tr w:rsidR="00EA0496" w:rsidRPr="00EA0496" w:rsidTr="00F95947">
        <w:trPr>
          <w:trHeight w:val="262"/>
        </w:trPr>
        <w:tc>
          <w:tcPr>
            <w:tcW w:w="2432"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r w:rsidRPr="00EA0496">
              <w:rPr>
                <w:rFonts w:eastAsia="Calibri"/>
                <w:sz w:val="20"/>
                <w:szCs w:val="20"/>
              </w:rPr>
              <w:t xml:space="preserve">     Evet </w:t>
            </w:r>
          </w:p>
        </w:tc>
        <w:tc>
          <w:tcPr>
            <w:tcW w:w="536"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281</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88.6</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36</w:t>
            </w:r>
          </w:p>
        </w:tc>
        <w:tc>
          <w:tcPr>
            <w:tcW w:w="459"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11.4</w:t>
            </w:r>
          </w:p>
        </w:tc>
        <w:tc>
          <w:tcPr>
            <w:tcW w:w="653"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x</w:t>
            </w:r>
            <w:r w:rsidRPr="00EA0496">
              <w:rPr>
                <w:rFonts w:eastAsia="Calibri"/>
                <w:sz w:val="20"/>
                <w:szCs w:val="20"/>
                <w:vertAlign w:val="superscript"/>
              </w:rPr>
              <w:t>2</w:t>
            </w:r>
            <w:r w:rsidRPr="00EA0496">
              <w:rPr>
                <w:rFonts w:eastAsia="Calibri"/>
                <w:sz w:val="20"/>
                <w:szCs w:val="20"/>
              </w:rPr>
              <w:t>=2.864</w:t>
            </w:r>
          </w:p>
        </w:tc>
      </w:tr>
      <w:tr w:rsidR="00EA0496" w:rsidRPr="00EA0496" w:rsidTr="00F95947">
        <w:trPr>
          <w:trHeight w:val="262"/>
        </w:trPr>
        <w:tc>
          <w:tcPr>
            <w:tcW w:w="2432"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r w:rsidRPr="00EA0496">
              <w:rPr>
                <w:rFonts w:eastAsia="Calibri"/>
                <w:sz w:val="20"/>
                <w:szCs w:val="20"/>
              </w:rPr>
              <w:t xml:space="preserve">     Hayır</w:t>
            </w:r>
          </w:p>
        </w:tc>
        <w:tc>
          <w:tcPr>
            <w:tcW w:w="536"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56</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81.2</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13</w:t>
            </w:r>
          </w:p>
        </w:tc>
        <w:tc>
          <w:tcPr>
            <w:tcW w:w="459"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18.8</w:t>
            </w:r>
          </w:p>
        </w:tc>
        <w:tc>
          <w:tcPr>
            <w:tcW w:w="653"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proofErr w:type="gramStart"/>
            <w:r w:rsidRPr="00EA0496">
              <w:rPr>
                <w:rFonts w:eastAsia="Calibri"/>
                <w:sz w:val="20"/>
                <w:szCs w:val="20"/>
              </w:rPr>
              <w:t>p</w:t>
            </w:r>
            <w:proofErr w:type="gramEnd"/>
            <w:r w:rsidRPr="00EA0496">
              <w:rPr>
                <w:rFonts w:eastAsia="Calibri"/>
                <w:sz w:val="20"/>
                <w:szCs w:val="20"/>
              </w:rPr>
              <w:t>=0.091</w:t>
            </w:r>
          </w:p>
        </w:tc>
      </w:tr>
      <w:tr w:rsidR="00EA0496" w:rsidRPr="00EA0496" w:rsidTr="00F95947">
        <w:trPr>
          <w:trHeight w:val="252"/>
        </w:trPr>
        <w:tc>
          <w:tcPr>
            <w:tcW w:w="2968" w:type="pct"/>
            <w:gridSpan w:val="2"/>
            <w:tcBorders>
              <w:top w:val="nil"/>
              <w:left w:val="nil"/>
              <w:bottom w:val="nil"/>
              <w:right w:val="nil"/>
            </w:tcBorders>
          </w:tcPr>
          <w:p w:rsidR="00EA0496" w:rsidRPr="00F95947" w:rsidRDefault="00EA0496" w:rsidP="00EA0496">
            <w:pPr>
              <w:spacing w:line="240" w:lineRule="auto"/>
              <w:ind w:firstLine="0"/>
              <w:jc w:val="left"/>
              <w:rPr>
                <w:rFonts w:eastAsia="Calibri"/>
                <w:b/>
                <w:sz w:val="20"/>
                <w:szCs w:val="20"/>
              </w:rPr>
            </w:pPr>
            <w:r w:rsidRPr="00F95947">
              <w:rPr>
                <w:rFonts w:eastAsia="Calibri"/>
                <w:b/>
                <w:sz w:val="20"/>
                <w:szCs w:val="20"/>
              </w:rPr>
              <w:t>Kademeli mobilizasyon</w:t>
            </w:r>
          </w:p>
        </w:tc>
        <w:tc>
          <w:tcPr>
            <w:tcW w:w="460"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p>
        </w:tc>
        <w:tc>
          <w:tcPr>
            <w:tcW w:w="460"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p>
        </w:tc>
        <w:tc>
          <w:tcPr>
            <w:tcW w:w="459"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p>
        </w:tc>
        <w:tc>
          <w:tcPr>
            <w:tcW w:w="653"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vertAlign w:val="superscript"/>
              </w:rPr>
            </w:pPr>
          </w:p>
        </w:tc>
      </w:tr>
      <w:tr w:rsidR="00EA0496" w:rsidRPr="00EA0496" w:rsidTr="00F95947">
        <w:trPr>
          <w:trHeight w:val="252"/>
        </w:trPr>
        <w:tc>
          <w:tcPr>
            <w:tcW w:w="2432"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r w:rsidRPr="00EA0496">
              <w:rPr>
                <w:rFonts w:eastAsia="Calibri"/>
                <w:sz w:val="20"/>
                <w:szCs w:val="20"/>
              </w:rPr>
              <w:t xml:space="preserve">     Evet </w:t>
            </w:r>
          </w:p>
        </w:tc>
        <w:tc>
          <w:tcPr>
            <w:tcW w:w="536"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322</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87.3</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47</w:t>
            </w:r>
          </w:p>
        </w:tc>
        <w:tc>
          <w:tcPr>
            <w:tcW w:w="459"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12.7</w:t>
            </w:r>
          </w:p>
        </w:tc>
        <w:tc>
          <w:tcPr>
            <w:tcW w:w="653"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x</w:t>
            </w:r>
            <w:r w:rsidRPr="00EA0496">
              <w:rPr>
                <w:rFonts w:eastAsia="Calibri"/>
                <w:sz w:val="20"/>
                <w:szCs w:val="20"/>
                <w:vertAlign w:val="superscript"/>
              </w:rPr>
              <w:t>2</w:t>
            </w:r>
            <w:r w:rsidRPr="00EA0496">
              <w:rPr>
                <w:rFonts w:eastAsia="Calibri"/>
                <w:sz w:val="20"/>
                <w:szCs w:val="20"/>
              </w:rPr>
              <w:t>=0.014</w:t>
            </w:r>
          </w:p>
        </w:tc>
      </w:tr>
      <w:tr w:rsidR="00EA0496" w:rsidRPr="00EA0496" w:rsidTr="00F95947">
        <w:trPr>
          <w:trHeight w:val="317"/>
        </w:trPr>
        <w:tc>
          <w:tcPr>
            <w:tcW w:w="2432"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r w:rsidRPr="00EA0496">
              <w:rPr>
                <w:rFonts w:eastAsia="Calibri"/>
                <w:sz w:val="20"/>
                <w:szCs w:val="20"/>
              </w:rPr>
              <w:t xml:space="preserve">     Hayır</w:t>
            </w:r>
          </w:p>
        </w:tc>
        <w:tc>
          <w:tcPr>
            <w:tcW w:w="536"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15</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88.2</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2</w:t>
            </w:r>
          </w:p>
        </w:tc>
        <w:tc>
          <w:tcPr>
            <w:tcW w:w="459"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11.8</w:t>
            </w:r>
          </w:p>
        </w:tc>
        <w:tc>
          <w:tcPr>
            <w:tcW w:w="653"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proofErr w:type="gramStart"/>
            <w:r w:rsidRPr="00EA0496">
              <w:rPr>
                <w:rFonts w:eastAsia="Calibri"/>
                <w:sz w:val="20"/>
                <w:szCs w:val="20"/>
              </w:rPr>
              <w:t>p</w:t>
            </w:r>
            <w:proofErr w:type="gramEnd"/>
            <w:r w:rsidRPr="00EA0496">
              <w:rPr>
                <w:rFonts w:eastAsia="Calibri"/>
                <w:sz w:val="20"/>
                <w:szCs w:val="20"/>
              </w:rPr>
              <w:t>=0.906</w:t>
            </w:r>
          </w:p>
        </w:tc>
      </w:tr>
      <w:tr w:rsidR="00EA0496" w:rsidRPr="00EA0496" w:rsidTr="00F95947">
        <w:trPr>
          <w:trHeight w:val="195"/>
        </w:trPr>
        <w:tc>
          <w:tcPr>
            <w:tcW w:w="2432" w:type="pct"/>
            <w:tcBorders>
              <w:top w:val="nil"/>
              <w:left w:val="nil"/>
              <w:bottom w:val="nil"/>
              <w:right w:val="nil"/>
            </w:tcBorders>
          </w:tcPr>
          <w:p w:rsidR="00EA0496" w:rsidRPr="00F95947" w:rsidRDefault="00EA0496" w:rsidP="00EA0496">
            <w:pPr>
              <w:spacing w:line="240" w:lineRule="auto"/>
              <w:ind w:firstLine="0"/>
              <w:jc w:val="left"/>
              <w:rPr>
                <w:rFonts w:eastAsia="Calibri"/>
                <w:b/>
                <w:sz w:val="20"/>
                <w:szCs w:val="20"/>
              </w:rPr>
            </w:pPr>
            <w:r w:rsidRPr="00F95947">
              <w:rPr>
                <w:rFonts w:eastAsia="Calibri"/>
                <w:b/>
                <w:sz w:val="20"/>
                <w:szCs w:val="20"/>
              </w:rPr>
              <w:t>Fiziksel tespit kullanma</w:t>
            </w:r>
          </w:p>
        </w:tc>
        <w:tc>
          <w:tcPr>
            <w:tcW w:w="536"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p>
        </w:tc>
        <w:tc>
          <w:tcPr>
            <w:tcW w:w="460"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p>
        </w:tc>
        <w:tc>
          <w:tcPr>
            <w:tcW w:w="460"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p>
        </w:tc>
        <w:tc>
          <w:tcPr>
            <w:tcW w:w="459"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p>
        </w:tc>
        <w:tc>
          <w:tcPr>
            <w:tcW w:w="653"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p>
        </w:tc>
      </w:tr>
      <w:tr w:rsidR="00EA0496" w:rsidRPr="00EA0496" w:rsidTr="00F95947">
        <w:trPr>
          <w:trHeight w:val="262"/>
        </w:trPr>
        <w:tc>
          <w:tcPr>
            <w:tcW w:w="2432"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r w:rsidRPr="00EA0496">
              <w:rPr>
                <w:rFonts w:eastAsia="Calibri"/>
                <w:sz w:val="20"/>
                <w:szCs w:val="20"/>
              </w:rPr>
              <w:t xml:space="preserve">     Evet</w:t>
            </w:r>
          </w:p>
        </w:tc>
        <w:tc>
          <w:tcPr>
            <w:tcW w:w="536"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265</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86.0</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43</w:t>
            </w:r>
          </w:p>
        </w:tc>
        <w:tc>
          <w:tcPr>
            <w:tcW w:w="459"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14.0</w:t>
            </w:r>
          </w:p>
        </w:tc>
        <w:tc>
          <w:tcPr>
            <w:tcW w:w="653"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x</w:t>
            </w:r>
            <w:r w:rsidRPr="00EA0496">
              <w:rPr>
                <w:rFonts w:eastAsia="Calibri"/>
                <w:sz w:val="20"/>
                <w:szCs w:val="20"/>
                <w:vertAlign w:val="superscript"/>
              </w:rPr>
              <w:t>2</w:t>
            </w:r>
            <w:r w:rsidRPr="00EA0496">
              <w:rPr>
                <w:rFonts w:eastAsia="Calibri"/>
                <w:sz w:val="20"/>
                <w:szCs w:val="20"/>
              </w:rPr>
              <w:t>=2.207</w:t>
            </w:r>
          </w:p>
        </w:tc>
      </w:tr>
      <w:tr w:rsidR="00EA0496" w:rsidRPr="00EA0496" w:rsidTr="00F95947">
        <w:trPr>
          <w:trHeight w:val="262"/>
        </w:trPr>
        <w:tc>
          <w:tcPr>
            <w:tcW w:w="2432"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r w:rsidRPr="00EA0496">
              <w:rPr>
                <w:rFonts w:eastAsia="Calibri"/>
                <w:sz w:val="20"/>
                <w:szCs w:val="20"/>
              </w:rPr>
              <w:t xml:space="preserve">     Hayır</w:t>
            </w:r>
          </w:p>
        </w:tc>
        <w:tc>
          <w:tcPr>
            <w:tcW w:w="536"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72</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92.3</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6</w:t>
            </w:r>
          </w:p>
        </w:tc>
        <w:tc>
          <w:tcPr>
            <w:tcW w:w="459"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7.7</w:t>
            </w:r>
          </w:p>
        </w:tc>
        <w:tc>
          <w:tcPr>
            <w:tcW w:w="653"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proofErr w:type="gramStart"/>
            <w:r w:rsidRPr="00EA0496">
              <w:rPr>
                <w:rFonts w:eastAsia="Calibri"/>
                <w:sz w:val="20"/>
                <w:szCs w:val="20"/>
              </w:rPr>
              <w:t>p</w:t>
            </w:r>
            <w:proofErr w:type="gramEnd"/>
            <w:r w:rsidRPr="00EA0496">
              <w:rPr>
                <w:rFonts w:eastAsia="Calibri"/>
                <w:sz w:val="20"/>
                <w:szCs w:val="20"/>
              </w:rPr>
              <w:t>=0.137</w:t>
            </w:r>
          </w:p>
        </w:tc>
      </w:tr>
      <w:tr w:rsidR="00EA0496" w:rsidRPr="00EA0496" w:rsidTr="00F95947">
        <w:trPr>
          <w:trHeight w:val="262"/>
        </w:trPr>
        <w:tc>
          <w:tcPr>
            <w:tcW w:w="3888" w:type="pct"/>
            <w:gridSpan w:val="4"/>
            <w:tcBorders>
              <w:top w:val="nil"/>
              <w:left w:val="nil"/>
              <w:bottom w:val="nil"/>
              <w:right w:val="nil"/>
            </w:tcBorders>
          </w:tcPr>
          <w:p w:rsidR="00EA0496" w:rsidRPr="00F95947" w:rsidRDefault="00EA0496" w:rsidP="00EA0496">
            <w:pPr>
              <w:spacing w:line="240" w:lineRule="auto"/>
              <w:ind w:firstLine="0"/>
              <w:jc w:val="left"/>
              <w:rPr>
                <w:rFonts w:eastAsia="Calibri"/>
                <w:b/>
                <w:sz w:val="20"/>
                <w:szCs w:val="20"/>
              </w:rPr>
            </w:pPr>
            <w:r w:rsidRPr="00F95947">
              <w:rPr>
                <w:rFonts w:eastAsia="Calibri"/>
                <w:b/>
                <w:sz w:val="20"/>
                <w:szCs w:val="20"/>
              </w:rPr>
              <w:t>Çevreyi değerlendirme</w:t>
            </w:r>
          </w:p>
        </w:tc>
        <w:tc>
          <w:tcPr>
            <w:tcW w:w="459"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p>
        </w:tc>
        <w:tc>
          <w:tcPr>
            <w:tcW w:w="653"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p>
        </w:tc>
      </w:tr>
      <w:tr w:rsidR="00EA0496" w:rsidRPr="00EA0496" w:rsidTr="00F95947">
        <w:trPr>
          <w:trHeight w:val="262"/>
        </w:trPr>
        <w:tc>
          <w:tcPr>
            <w:tcW w:w="2432"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r w:rsidRPr="00EA0496">
              <w:rPr>
                <w:rFonts w:eastAsia="Calibri"/>
                <w:sz w:val="20"/>
                <w:szCs w:val="20"/>
              </w:rPr>
              <w:t xml:space="preserve">     Evet </w:t>
            </w:r>
          </w:p>
        </w:tc>
        <w:tc>
          <w:tcPr>
            <w:tcW w:w="536"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330</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87.3</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48</w:t>
            </w:r>
          </w:p>
        </w:tc>
        <w:tc>
          <w:tcPr>
            <w:tcW w:w="459"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12.7</w:t>
            </w:r>
          </w:p>
        </w:tc>
        <w:tc>
          <w:tcPr>
            <w:tcW w:w="653"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x</w:t>
            </w:r>
            <w:r w:rsidRPr="00EA0496">
              <w:rPr>
                <w:rFonts w:eastAsia="Calibri"/>
                <w:sz w:val="20"/>
                <w:szCs w:val="20"/>
                <w:vertAlign w:val="superscript"/>
              </w:rPr>
              <w:t>2</w:t>
            </w:r>
            <w:r w:rsidRPr="00EA0496">
              <w:rPr>
                <w:rFonts w:eastAsia="Calibri"/>
                <w:sz w:val="20"/>
                <w:szCs w:val="20"/>
              </w:rPr>
              <w:t>=0.000</w:t>
            </w:r>
          </w:p>
        </w:tc>
      </w:tr>
      <w:tr w:rsidR="00EA0496" w:rsidRPr="00EA0496" w:rsidTr="00F95947">
        <w:trPr>
          <w:trHeight w:val="262"/>
        </w:trPr>
        <w:tc>
          <w:tcPr>
            <w:tcW w:w="2432"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r w:rsidRPr="00EA0496">
              <w:rPr>
                <w:rFonts w:eastAsia="Calibri"/>
                <w:sz w:val="20"/>
                <w:szCs w:val="20"/>
              </w:rPr>
              <w:t xml:space="preserve">     Hayır</w:t>
            </w:r>
          </w:p>
        </w:tc>
        <w:tc>
          <w:tcPr>
            <w:tcW w:w="536"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7</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87.5</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1</w:t>
            </w:r>
          </w:p>
        </w:tc>
        <w:tc>
          <w:tcPr>
            <w:tcW w:w="459"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12.5</w:t>
            </w:r>
          </w:p>
        </w:tc>
        <w:tc>
          <w:tcPr>
            <w:tcW w:w="653"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proofErr w:type="gramStart"/>
            <w:r w:rsidRPr="00EA0496">
              <w:rPr>
                <w:rFonts w:eastAsia="Calibri"/>
                <w:sz w:val="20"/>
                <w:szCs w:val="20"/>
              </w:rPr>
              <w:t>p</w:t>
            </w:r>
            <w:proofErr w:type="gramEnd"/>
            <w:r w:rsidRPr="00EA0496">
              <w:rPr>
                <w:rFonts w:eastAsia="Calibri"/>
                <w:sz w:val="20"/>
                <w:szCs w:val="20"/>
              </w:rPr>
              <w:t>=0.987</w:t>
            </w:r>
          </w:p>
        </w:tc>
      </w:tr>
      <w:tr w:rsidR="00EA0496" w:rsidRPr="00EA0496" w:rsidTr="00F95947">
        <w:trPr>
          <w:trHeight w:val="262"/>
        </w:trPr>
        <w:tc>
          <w:tcPr>
            <w:tcW w:w="3428" w:type="pct"/>
            <w:gridSpan w:val="3"/>
            <w:tcBorders>
              <w:top w:val="nil"/>
              <w:left w:val="nil"/>
              <w:bottom w:val="nil"/>
              <w:right w:val="nil"/>
            </w:tcBorders>
          </w:tcPr>
          <w:p w:rsidR="00EA0496" w:rsidRPr="00F95947" w:rsidRDefault="00EA0496" w:rsidP="00EA0496">
            <w:pPr>
              <w:spacing w:line="240" w:lineRule="auto"/>
              <w:ind w:firstLine="0"/>
              <w:jc w:val="left"/>
              <w:rPr>
                <w:rFonts w:eastAsia="Calibri"/>
                <w:b/>
                <w:sz w:val="20"/>
                <w:szCs w:val="20"/>
              </w:rPr>
            </w:pPr>
            <w:r w:rsidRPr="00F95947">
              <w:rPr>
                <w:rFonts w:eastAsia="Calibri"/>
                <w:b/>
                <w:sz w:val="20"/>
                <w:szCs w:val="20"/>
              </w:rPr>
              <w:t>Banyoda hasta güvenliğini sağlama</w:t>
            </w:r>
          </w:p>
        </w:tc>
        <w:tc>
          <w:tcPr>
            <w:tcW w:w="460"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p>
        </w:tc>
        <w:tc>
          <w:tcPr>
            <w:tcW w:w="459"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p>
        </w:tc>
        <w:tc>
          <w:tcPr>
            <w:tcW w:w="653"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p>
        </w:tc>
      </w:tr>
      <w:tr w:rsidR="00EA0496" w:rsidRPr="00EA0496" w:rsidTr="00F95947">
        <w:trPr>
          <w:trHeight w:val="262"/>
        </w:trPr>
        <w:tc>
          <w:tcPr>
            <w:tcW w:w="2432"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r w:rsidRPr="00EA0496">
              <w:rPr>
                <w:rFonts w:eastAsia="Calibri"/>
                <w:sz w:val="20"/>
                <w:szCs w:val="20"/>
              </w:rPr>
              <w:t xml:space="preserve">     Evet </w:t>
            </w:r>
          </w:p>
        </w:tc>
        <w:tc>
          <w:tcPr>
            <w:tcW w:w="536"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273</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87.5</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39</w:t>
            </w:r>
          </w:p>
        </w:tc>
        <w:tc>
          <w:tcPr>
            <w:tcW w:w="459"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12.5</w:t>
            </w:r>
          </w:p>
        </w:tc>
        <w:tc>
          <w:tcPr>
            <w:tcW w:w="653"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x</w:t>
            </w:r>
            <w:r w:rsidRPr="00EA0496">
              <w:rPr>
                <w:rFonts w:eastAsia="Calibri"/>
                <w:sz w:val="20"/>
                <w:szCs w:val="20"/>
                <w:vertAlign w:val="superscript"/>
              </w:rPr>
              <w:t>2</w:t>
            </w:r>
            <w:r w:rsidRPr="00EA0496">
              <w:rPr>
                <w:rFonts w:eastAsia="Calibri"/>
                <w:sz w:val="20"/>
                <w:szCs w:val="20"/>
              </w:rPr>
              <w:t>=0.055</w:t>
            </w:r>
          </w:p>
        </w:tc>
      </w:tr>
      <w:tr w:rsidR="00EA0496" w:rsidRPr="00EA0496" w:rsidTr="00F95947">
        <w:trPr>
          <w:trHeight w:val="252"/>
        </w:trPr>
        <w:tc>
          <w:tcPr>
            <w:tcW w:w="2432"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r w:rsidRPr="00EA0496">
              <w:rPr>
                <w:rFonts w:eastAsia="Calibri"/>
                <w:sz w:val="20"/>
                <w:szCs w:val="20"/>
              </w:rPr>
              <w:t xml:space="preserve">     Hayır</w:t>
            </w:r>
          </w:p>
        </w:tc>
        <w:tc>
          <w:tcPr>
            <w:tcW w:w="536"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64</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86.5</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10</w:t>
            </w:r>
          </w:p>
        </w:tc>
        <w:tc>
          <w:tcPr>
            <w:tcW w:w="459"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13.5</w:t>
            </w:r>
          </w:p>
        </w:tc>
        <w:tc>
          <w:tcPr>
            <w:tcW w:w="653"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proofErr w:type="gramStart"/>
            <w:r w:rsidRPr="00EA0496">
              <w:rPr>
                <w:rFonts w:eastAsia="Calibri"/>
                <w:sz w:val="20"/>
                <w:szCs w:val="20"/>
              </w:rPr>
              <w:t>p</w:t>
            </w:r>
            <w:proofErr w:type="gramEnd"/>
            <w:r w:rsidRPr="00EA0496">
              <w:rPr>
                <w:rFonts w:eastAsia="Calibri"/>
                <w:sz w:val="20"/>
                <w:szCs w:val="20"/>
              </w:rPr>
              <w:t>=0.814</w:t>
            </w:r>
          </w:p>
        </w:tc>
      </w:tr>
      <w:tr w:rsidR="00EA0496" w:rsidRPr="00EA0496" w:rsidTr="00F95947">
        <w:trPr>
          <w:trHeight w:val="252"/>
        </w:trPr>
        <w:tc>
          <w:tcPr>
            <w:tcW w:w="3428" w:type="pct"/>
            <w:gridSpan w:val="3"/>
            <w:tcBorders>
              <w:top w:val="nil"/>
              <w:left w:val="nil"/>
              <w:bottom w:val="nil"/>
              <w:right w:val="nil"/>
            </w:tcBorders>
          </w:tcPr>
          <w:p w:rsidR="00EA0496" w:rsidRPr="00F95947" w:rsidRDefault="00EA0496" w:rsidP="00EA0496">
            <w:pPr>
              <w:spacing w:line="240" w:lineRule="auto"/>
              <w:ind w:firstLine="0"/>
              <w:jc w:val="left"/>
              <w:rPr>
                <w:rFonts w:eastAsia="Calibri"/>
                <w:b/>
                <w:sz w:val="20"/>
                <w:szCs w:val="20"/>
              </w:rPr>
            </w:pPr>
            <w:r w:rsidRPr="00F95947">
              <w:rPr>
                <w:rFonts w:eastAsia="Calibri"/>
                <w:b/>
                <w:sz w:val="20"/>
                <w:szCs w:val="20"/>
              </w:rPr>
              <w:t>Gece saatlerinde yeterli aydınlatmanın sağlanması</w:t>
            </w:r>
          </w:p>
        </w:tc>
        <w:tc>
          <w:tcPr>
            <w:tcW w:w="460"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p>
        </w:tc>
        <w:tc>
          <w:tcPr>
            <w:tcW w:w="459"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p>
        </w:tc>
        <w:tc>
          <w:tcPr>
            <w:tcW w:w="653"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p>
        </w:tc>
      </w:tr>
      <w:tr w:rsidR="00EA0496" w:rsidRPr="00EA0496" w:rsidTr="00F95947">
        <w:trPr>
          <w:trHeight w:val="262"/>
        </w:trPr>
        <w:tc>
          <w:tcPr>
            <w:tcW w:w="2432"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r w:rsidRPr="00EA0496">
              <w:rPr>
                <w:rFonts w:eastAsia="Calibri"/>
                <w:sz w:val="20"/>
                <w:szCs w:val="20"/>
              </w:rPr>
              <w:t xml:space="preserve">     Evet </w:t>
            </w:r>
          </w:p>
        </w:tc>
        <w:tc>
          <w:tcPr>
            <w:tcW w:w="536"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320</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87.9</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44</w:t>
            </w:r>
          </w:p>
        </w:tc>
        <w:tc>
          <w:tcPr>
            <w:tcW w:w="459"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12.1</w:t>
            </w:r>
          </w:p>
        </w:tc>
        <w:tc>
          <w:tcPr>
            <w:tcW w:w="653"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x</w:t>
            </w:r>
            <w:r w:rsidRPr="00EA0496">
              <w:rPr>
                <w:rFonts w:eastAsia="Calibri"/>
                <w:sz w:val="20"/>
                <w:szCs w:val="20"/>
                <w:vertAlign w:val="superscript"/>
              </w:rPr>
              <w:t>2</w:t>
            </w:r>
            <w:r w:rsidRPr="00EA0496">
              <w:rPr>
                <w:rFonts w:eastAsia="Calibri"/>
                <w:sz w:val="20"/>
                <w:szCs w:val="20"/>
              </w:rPr>
              <w:t>=2.119</w:t>
            </w:r>
          </w:p>
        </w:tc>
      </w:tr>
      <w:tr w:rsidR="00EA0496" w:rsidRPr="00EA0496" w:rsidTr="00F95947">
        <w:trPr>
          <w:trHeight w:val="281"/>
        </w:trPr>
        <w:tc>
          <w:tcPr>
            <w:tcW w:w="2432"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r w:rsidRPr="00EA0496">
              <w:rPr>
                <w:rFonts w:eastAsia="Calibri"/>
                <w:sz w:val="20"/>
                <w:szCs w:val="20"/>
              </w:rPr>
              <w:t xml:space="preserve">     Hayır</w:t>
            </w:r>
          </w:p>
        </w:tc>
        <w:tc>
          <w:tcPr>
            <w:tcW w:w="536"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17</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77.3</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5</w:t>
            </w:r>
          </w:p>
        </w:tc>
        <w:tc>
          <w:tcPr>
            <w:tcW w:w="459"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22.7</w:t>
            </w:r>
          </w:p>
        </w:tc>
        <w:tc>
          <w:tcPr>
            <w:tcW w:w="653"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proofErr w:type="gramStart"/>
            <w:r w:rsidRPr="00EA0496">
              <w:rPr>
                <w:rFonts w:eastAsia="Calibri"/>
                <w:sz w:val="20"/>
                <w:szCs w:val="20"/>
              </w:rPr>
              <w:t>p</w:t>
            </w:r>
            <w:proofErr w:type="gramEnd"/>
            <w:r w:rsidRPr="00EA0496">
              <w:rPr>
                <w:rFonts w:eastAsia="Calibri"/>
                <w:sz w:val="20"/>
                <w:szCs w:val="20"/>
              </w:rPr>
              <w:t>=0.145</w:t>
            </w:r>
          </w:p>
        </w:tc>
      </w:tr>
      <w:tr w:rsidR="00EA0496" w:rsidRPr="00EA0496" w:rsidTr="00F95947">
        <w:trPr>
          <w:trHeight w:val="262"/>
        </w:trPr>
        <w:tc>
          <w:tcPr>
            <w:tcW w:w="3888" w:type="pct"/>
            <w:gridSpan w:val="4"/>
            <w:tcBorders>
              <w:top w:val="nil"/>
              <w:left w:val="nil"/>
              <w:bottom w:val="nil"/>
              <w:right w:val="nil"/>
            </w:tcBorders>
          </w:tcPr>
          <w:p w:rsidR="00EA0496" w:rsidRPr="00F95947" w:rsidRDefault="00EA0496" w:rsidP="00EA0496">
            <w:pPr>
              <w:spacing w:line="240" w:lineRule="auto"/>
              <w:ind w:firstLine="0"/>
              <w:jc w:val="left"/>
              <w:rPr>
                <w:rFonts w:eastAsia="Calibri"/>
                <w:b/>
                <w:sz w:val="20"/>
                <w:szCs w:val="20"/>
              </w:rPr>
            </w:pPr>
            <w:r w:rsidRPr="00F95947">
              <w:rPr>
                <w:rFonts w:eastAsia="Calibri"/>
                <w:b/>
                <w:sz w:val="20"/>
                <w:szCs w:val="20"/>
              </w:rPr>
              <w:t>Yatak yüksekliğini ayarlama</w:t>
            </w:r>
          </w:p>
        </w:tc>
        <w:tc>
          <w:tcPr>
            <w:tcW w:w="459"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p>
        </w:tc>
        <w:tc>
          <w:tcPr>
            <w:tcW w:w="653"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p>
        </w:tc>
      </w:tr>
      <w:tr w:rsidR="00EA0496" w:rsidRPr="00EA0496" w:rsidTr="00F95947">
        <w:trPr>
          <w:trHeight w:val="71"/>
        </w:trPr>
        <w:tc>
          <w:tcPr>
            <w:tcW w:w="2432" w:type="pct"/>
            <w:tcBorders>
              <w:top w:val="nil"/>
              <w:left w:val="nil"/>
              <w:bottom w:val="nil"/>
              <w:right w:val="nil"/>
            </w:tcBorders>
          </w:tcPr>
          <w:p w:rsidR="00EA0496" w:rsidRPr="00EA0496" w:rsidRDefault="00EA0496" w:rsidP="00EA0496">
            <w:pPr>
              <w:spacing w:line="240" w:lineRule="auto"/>
              <w:ind w:firstLine="0"/>
              <w:jc w:val="left"/>
              <w:rPr>
                <w:rFonts w:eastAsia="Calibri"/>
                <w:sz w:val="20"/>
                <w:szCs w:val="20"/>
              </w:rPr>
            </w:pPr>
            <w:r w:rsidRPr="00EA0496">
              <w:rPr>
                <w:rFonts w:eastAsia="Calibri"/>
                <w:sz w:val="20"/>
                <w:szCs w:val="20"/>
              </w:rPr>
              <w:t xml:space="preserve">     Evet </w:t>
            </w:r>
          </w:p>
        </w:tc>
        <w:tc>
          <w:tcPr>
            <w:tcW w:w="536"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328</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87.2</w:t>
            </w:r>
          </w:p>
        </w:tc>
        <w:tc>
          <w:tcPr>
            <w:tcW w:w="460"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48</w:t>
            </w:r>
          </w:p>
        </w:tc>
        <w:tc>
          <w:tcPr>
            <w:tcW w:w="459"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12.8</w:t>
            </w:r>
          </w:p>
        </w:tc>
        <w:tc>
          <w:tcPr>
            <w:tcW w:w="653" w:type="pct"/>
            <w:tcBorders>
              <w:top w:val="nil"/>
              <w:left w:val="nil"/>
              <w:bottom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x</w:t>
            </w:r>
            <w:r w:rsidRPr="00EA0496">
              <w:rPr>
                <w:rFonts w:eastAsia="Calibri"/>
                <w:sz w:val="20"/>
                <w:szCs w:val="20"/>
                <w:vertAlign w:val="superscript"/>
              </w:rPr>
              <w:t>2</w:t>
            </w:r>
            <w:r w:rsidRPr="00EA0496">
              <w:rPr>
                <w:rFonts w:eastAsia="Calibri"/>
                <w:sz w:val="20"/>
                <w:szCs w:val="20"/>
              </w:rPr>
              <w:t>=0.067</w:t>
            </w:r>
          </w:p>
        </w:tc>
      </w:tr>
      <w:tr w:rsidR="00EA0496" w:rsidRPr="00EA0496" w:rsidTr="00F95947">
        <w:trPr>
          <w:trHeight w:val="262"/>
        </w:trPr>
        <w:tc>
          <w:tcPr>
            <w:tcW w:w="2432" w:type="pct"/>
            <w:tcBorders>
              <w:top w:val="nil"/>
              <w:left w:val="nil"/>
              <w:right w:val="nil"/>
            </w:tcBorders>
          </w:tcPr>
          <w:p w:rsidR="00EA0496" w:rsidRPr="00EA0496" w:rsidRDefault="00EA0496" w:rsidP="00EA0496">
            <w:pPr>
              <w:spacing w:line="240" w:lineRule="auto"/>
              <w:ind w:firstLine="0"/>
              <w:jc w:val="left"/>
              <w:rPr>
                <w:rFonts w:eastAsia="Calibri"/>
                <w:sz w:val="20"/>
                <w:szCs w:val="20"/>
              </w:rPr>
            </w:pPr>
            <w:r w:rsidRPr="00EA0496">
              <w:rPr>
                <w:rFonts w:eastAsia="Calibri"/>
                <w:sz w:val="20"/>
                <w:szCs w:val="20"/>
              </w:rPr>
              <w:t xml:space="preserve">     Hayır</w:t>
            </w:r>
          </w:p>
        </w:tc>
        <w:tc>
          <w:tcPr>
            <w:tcW w:w="536" w:type="pct"/>
            <w:tcBorders>
              <w:top w:val="nil"/>
              <w:left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9</w:t>
            </w:r>
          </w:p>
        </w:tc>
        <w:tc>
          <w:tcPr>
            <w:tcW w:w="460" w:type="pct"/>
            <w:tcBorders>
              <w:top w:val="nil"/>
              <w:left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90.0</w:t>
            </w:r>
          </w:p>
        </w:tc>
        <w:tc>
          <w:tcPr>
            <w:tcW w:w="460" w:type="pct"/>
            <w:tcBorders>
              <w:top w:val="nil"/>
              <w:left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1</w:t>
            </w:r>
          </w:p>
        </w:tc>
        <w:tc>
          <w:tcPr>
            <w:tcW w:w="459" w:type="pct"/>
            <w:tcBorders>
              <w:top w:val="nil"/>
              <w:left w:val="nil"/>
              <w:right w:val="nil"/>
            </w:tcBorders>
          </w:tcPr>
          <w:p w:rsidR="00EA0496" w:rsidRPr="00EA0496" w:rsidRDefault="00EA0496" w:rsidP="00EA0496">
            <w:pPr>
              <w:spacing w:line="240" w:lineRule="auto"/>
              <w:ind w:firstLine="0"/>
              <w:jc w:val="center"/>
              <w:rPr>
                <w:rFonts w:eastAsia="Calibri"/>
                <w:sz w:val="20"/>
                <w:szCs w:val="20"/>
              </w:rPr>
            </w:pPr>
            <w:r w:rsidRPr="00EA0496">
              <w:rPr>
                <w:rFonts w:eastAsia="Calibri"/>
                <w:sz w:val="20"/>
                <w:szCs w:val="20"/>
              </w:rPr>
              <w:t>10.0</w:t>
            </w:r>
          </w:p>
        </w:tc>
        <w:tc>
          <w:tcPr>
            <w:tcW w:w="653" w:type="pct"/>
            <w:tcBorders>
              <w:top w:val="nil"/>
              <w:left w:val="nil"/>
              <w:right w:val="nil"/>
            </w:tcBorders>
          </w:tcPr>
          <w:p w:rsidR="00EA0496" w:rsidRPr="00EA0496" w:rsidRDefault="00EA0496" w:rsidP="00EA0496">
            <w:pPr>
              <w:spacing w:line="240" w:lineRule="auto"/>
              <w:ind w:firstLine="0"/>
              <w:jc w:val="center"/>
              <w:rPr>
                <w:rFonts w:eastAsia="Calibri"/>
                <w:sz w:val="20"/>
                <w:szCs w:val="20"/>
              </w:rPr>
            </w:pPr>
            <w:proofErr w:type="gramStart"/>
            <w:r w:rsidRPr="00EA0496">
              <w:rPr>
                <w:rFonts w:eastAsia="Calibri"/>
                <w:sz w:val="20"/>
                <w:szCs w:val="20"/>
              </w:rPr>
              <w:t>p</w:t>
            </w:r>
            <w:proofErr w:type="gramEnd"/>
            <w:r w:rsidRPr="00EA0496">
              <w:rPr>
                <w:rFonts w:eastAsia="Calibri"/>
                <w:sz w:val="20"/>
                <w:szCs w:val="20"/>
              </w:rPr>
              <w:t>=0.795</w:t>
            </w:r>
          </w:p>
        </w:tc>
      </w:tr>
    </w:tbl>
    <w:p w:rsidR="00EA0496" w:rsidRPr="00EA0496" w:rsidRDefault="00EA0496" w:rsidP="002C54A0">
      <w:pPr>
        <w:spacing w:after="200" w:line="240" w:lineRule="auto"/>
        <w:ind w:right="-143" w:firstLine="0"/>
        <w:rPr>
          <w:rFonts w:eastAsia="Calibri" w:cs="Times New Roman"/>
          <w:sz w:val="22"/>
        </w:rPr>
      </w:pPr>
    </w:p>
    <w:p w:rsidR="00EA0496" w:rsidRPr="00EA0496" w:rsidRDefault="00EA0496" w:rsidP="0009202E">
      <w:pPr>
        <w:spacing w:after="200"/>
        <w:ind w:right="-1" w:firstLine="708"/>
        <w:rPr>
          <w:rFonts w:eastAsia="Calibri" w:cs="Times New Roman"/>
          <w:szCs w:val="24"/>
        </w:rPr>
      </w:pPr>
      <w:r w:rsidRPr="00EA0496">
        <w:rPr>
          <w:rFonts w:eastAsia="Calibri" w:cs="Times New Roman"/>
          <w:szCs w:val="24"/>
        </w:rPr>
        <w:t xml:space="preserve">Tablo 6’da hemşirelerin cinsiyeti ile düşmeleri önleyici hemşirelik girişimlerini uygulama durumu arasında istatistiksel olarak anlamlı bir fark saptanmamıştır (p&gt;0.05).  </w:t>
      </w:r>
    </w:p>
    <w:p w:rsidR="00EA0496" w:rsidRPr="00EA0496" w:rsidRDefault="00EA0496" w:rsidP="00EA0496">
      <w:pPr>
        <w:spacing w:after="200" w:line="276" w:lineRule="auto"/>
        <w:ind w:firstLine="0"/>
        <w:jc w:val="left"/>
        <w:rPr>
          <w:rFonts w:eastAsia="Calibri" w:cs="Times New Roman"/>
          <w:b/>
          <w:sz w:val="20"/>
          <w:szCs w:val="20"/>
        </w:rPr>
      </w:pPr>
    </w:p>
    <w:p w:rsidR="00EA0496" w:rsidRPr="00EA0496" w:rsidRDefault="00EA0496" w:rsidP="00EA0496">
      <w:pPr>
        <w:spacing w:after="200" w:line="276" w:lineRule="auto"/>
        <w:ind w:firstLine="0"/>
        <w:jc w:val="left"/>
        <w:rPr>
          <w:rFonts w:eastAsia="Calibri" w:cs="Times New Roman"/>
          <w:b/>
          <w:sz w:val="20"/>
          <w:szCs w:val="20"/>
        </w:rPr>
      </w:pPr>
    </w:p>
    <w:p w:rsidR="00EA0496" w:rsidRDefault="00EA0496" w:rsidP="00F95947">
      <w:pPr>
        <w:pStyle w:val="Balk3"/>
        <w:ind w:left="851" w:hanging="993"/>
        <w:rPr>
          <w:rFonts w:eastAsia="Calibri"/>
          <w:b w:val="0"/>
        </w:rPr>
      </w:pPr>
      <w:bookmarkStart w:id="283" w:name="_Toc13954596"/>
      <w:bookmarkStart w:id="284" w:name="_Toc13954671"/>
      <w:bookmarkStart w:id="285" w:name="_Toc14019247"/>
      <w:bookmarkStart w:id="286" w:name="_Toc15853687"/>
      <w:bookmarkStart w:id="287" w:name="_Toc15968137"/>
      <w:bookmarkStart w:id="288" w:name="_Toc15998773"/>
      <w:bookmarkStart w:id="289" w:name="_Toc16200264"/>
      <w:bookmarkStart w:id="290" w:name="_Toc16225434"/>
      <w:r w:rsidRPr="00EA0496">
        <w:rPr>
          <w:rFonts w:eastAsia="Calibri"/>
        </w:rPr>
        <w:lastRenderedPageBreak/>
        <w:t xml:space="preserve">Tablo 7: </w:t>
      </w:r>
      <w:r w:rsidRPr="00F95947">
        <w:rPr>
          <w:rFonts w:eastAsia="Calibri"/>
          <w:b w:val="0"/>
        </w:rPr>
        <w:t xml:space="preserve">Hemşirelerin Eğitim Düzeyine Göre Düşmeleri Önleyici Hemşirelik </w:t>
      </w:r>
      <w:proofErr w:type="gramStart"/>
      <w:r w:rsidRPr="00F95947">
        <w:rPr>
          <w:rFonts w:eastAsia="Calibri"/>
          <w:b w:val="0"/>
        </w:rPr>
        <w:t xml:space="preserve">Girişimlerini </w:t>
      </w:r>
      <w:r w:rsidR="00F95947">
        <w:rPr>
          <w:rFonts w:eastAsia="Calibri"/>
          <w:b w:val="0"/>
        </w:rPr>
        <w:t xml:space="preserve">  </w:t>
      </w:r>
      <w:r w:rsidRPr="00F95947">
        <w:rPr>
          <w:rFonts w:eastAsia="Calibri"/>
          <w:b w:val="0"/>
        </w:rPr>
        <w:t>Uygulama</w:t>
      </w:r>
      <w:proofErr w:type="gramEnd"/>
      <w:r w:rsidRPr="00F95947">
        <w:rPr>
          <w:rFonts w:eastAsia="Calibri"/>
          <w:b w:val="0"/>
        </w:rPr>
        <w:t xml:space="preserve"> Durumunun Karşılaştırılması</w:t>
      </w:r>
      <w:bookmarkEnd w:id="283"/>
      <w:bookmarkEnd w:id="284"/>
      <w:bookmarkEnd w:id="285"/>
      <w:bookmarkEnd w:id="286"/>
      <w:bookmarkEnd w:id="287"/>
      <w:bookmarkEnd w:id="288"/>
      <w:bookmarkEnd w:id="289"/>
      <w:bookmarkEnd w:id="290"/>
    </w:p>
    <w:p w:rsidR="00F95947" w:rsidRPr="00F95947" w:rsidRDefault="00F95947" w:rsidP="00F95947">
      <w:pPr>
        <w:spacing w:line="240" w:lineRule="auto"/>
      </w:pPr>
    </w:p>
    <w:tbl>
      <w:tblPr>
        <w:tblStyle w:val="TabloKlavuzu21"/>
        <w:tblW w:w="4967" w:type="pct"/>
        <w:tblLayout w:type="fixed"/>
        <w:tblLook w:val="04A0" w:firstRow="1" w:lastRow="0" w:firstColumn="1" w:lastColumn="0" w:noHBand="0" w:noVBand="1"/>
      </w:tblPr>
      <w:tblGrid>
        <w:gridCol w:w="3244"/>
        <w:gridCol w:w="712"/>
        <w:gridCol w:w="570"/>
        <w:gridCol w:w="710"/>
        <w:gridCol w:w="570"/>
        <w:gridCol w:w="709"/>
        <w:gridCol w:w="572"/>
        <w:gridCol w:w="596"/>
        <w:gridCol w:w="587"/>
        <w:gridCol w:w="956"/>
      </w:tblGrid>
      <w:tr w:rsidR="00EA0496" w:rsidRPr="00EA0496" w:rsidTr="00F95947">
        <w:trPr>
          <w:trHeight w:val="256"/>
        </w:trPr>
        <w:tc>
          <w:tcPr>
            <w:tcW w:w="1758" w:type="pct"/>
            <w:vMerge w:val="restart"/>
            <w:tcBorders>
              <w:left w:val="nil"/>
              <w:right w:val="nil"/>
            </w:tcBorders>
            <w:vAlign w:val="center"/>
          </w:tcPr>
          <w:p w:rsidR="00EA0496" w:rsidRPr="00EA0496" w:rsidRDefault="00EA0496" w:rsidP="00EA0496">
            <w:pPr>
              <w:spacing w:line="240" w:lineRule="auto"/>
              <w:ind w:firstLine="0"/>
              <w:jc w:val="left"/>
              <w:rPr>
                <w:rFonts w:eastAsia="Calibri" w:cs="Times New Roman"/>
                <w:b/>
                <w:sz w:val="18"/>
                <w:szCs w:val="18"/>
              </w:rPr>
            </w:pPr>
            <w:r w:rsidRPr="00EA0496">
              <w:rPr>
                <w:rFonts w:eastAsia="Calibri" w:cs="Times New Roman"/>
                <w:b/>
                <w:sz w:val="18"/>
                <w:szCs w:val="18"/>
              </w:rPr>
              <w:t>Hemşirelik Girişimleri</w:t>
            </w:r>
          </w:p>
        </w:tc>
        <w:tc>
          <w:tcPr>
            <w:tcW w:w="695" w:type="pct"/>
            <w:gridSpan w:val="2"/>
            <w:tcBorders>
              <w:left w:val="nil"/>
              <w:bottom w:val="nil"/>
              <w:right w:val="nil"/>
            </w:tcBorders>
            <w:vAlign w:val="center"/>
          </w:tcPr>
          <w:p w:rsidR="00EA0496" w:rsidRPr="00EA0496" w:rsidRDefault="00EA0496" w:rsidP="00EA0496">
            <w:pPr>
              <w:spacing w:line="240" w:lineRule="auto"/>
              <w:ind w:firstLine="0"/>
              <w:jc w:val="center"/>
              <w:rPr>
                <w:rFonts w:eastAsia="Calibri" w:cs="Times New Roman"/>
                <w:b/>
                <w:sz w:val="18"/>
                <w:szCs w:val="18"/>
              </w:rPr>
            </w:pPr>
            <w:r w:rsidRPr="00EA0496">
              <w:rPr>
                <w:rFonts w:eastAsia="Calibri" w:cs="Times New Roman"/>
                <w:b/>
                <w:sz w:val="18"/>
                <w:szCs w:val="18"/>
              </w:rPr>
              <w:t>Sağlık Meslek Lisesi</w:t>
            </w:r>
          </w:p>
        </w:tc>
        <w:tc>
          <w:tcPr>
            <w:tcW w:w="694" w:type="pct"/>
            <w:gridSpan w:val="2"/>
            <w:tcBorders>
              <w:left w:val="nil"/>
              <w:bottom w:val="nil"/>
              <w:right w:val="nil"/>
            </w:tcBorders>
            <w:vAlign w:val="center"/>
          </w:tcPr>
          <w:p w:rsidR="00EA0496" w:rsidRPr="00EA0496" w:rsidRDefault="00EA0496" w:rsidP="00EA0496">
            <w:pPr>
              <w:spacing w:line="240" w:lineRule="auto"/>
              <w:ind w:firstLine="0"/>
              <w:jc w:val="center"/>
              <w:rPr>
                <w:rFonts w:eastAsia="Calibri" w:cs="Times New Roman"/>
                <w:b/>
                <w:sz w:val="18"/>
                <w:szCs w:val="18"/>
              </w:rPr>
            </w:pPr>
            <w:r w:rsidRPr="00EA0496">
              <w:rPr>
                <w:rFonts w:eastAsia="Calibri" w:cs="Times New Roman"/>
                <w:b/>
                <w:sz w:val="18"/>
                <w:szCs w:val="18"/>
              </w:rPr>
              <w:t>Ön Lisans</w:t>
            </w:r>
          </w:p>
        </w:tc>
        <w:tc>
          <w:tcPr>
            <w:tcW w:w="694" w:type="pct"/>
            <w:gridSpan w:val="2"/>
            <w:tcBorders>
              <w:top w:val="single" w:sz="4" w:space="0" w:color="auto"/>
              <w:left w:val="nil"/>
              <w:bottom w:val="nil"/>
              <w:right w:val="nil"/>
            </w:tcBorders>
            <w:vAlign w:val="center"/>
          </w:tcPr>
          <w:p w:rsidR="00EA0496" w:rsidRPr="00EA0496" w:rsidRDefault="00EA0496" w:rsidP="00EA0496">
            <w:pPr>
              <w:spacing w:line="240" w:lineRule="auto"/>
              <w:ind w:firstLine="0"/>
              <w:jc w:val="center"/>
              <w:rPr>
                <w:rFonts w:eastAsia="Calibri" w:cs="Times New Roman"/>
                <w:b/>
                <w:sz w:val="18"/>
                <w:szCs w:val="18"/>
              </w:rPr>
            </w:pPr>
            <w:r w:rsidRPr="00EA0496">
              <w:rPr>
                <w:rFonts w:eastAsia="Calibri" w:cs="Times New Roman"/>
                <w:b/>
                <w:sz w:val="18"/>
                <w:szCs w:val="18"/>
              </w:rPr>
              <w:t>Lisans</w:t>
            </w:r>
          </w:p>
        </w:tc>
        <w:tc>
          <w:tcPr>
            <w:tcW w:w="641" w:type="pct"/>
            <w:gridSpan w:val="2"/>
            <w:tcBorders>
              <w:top w:val="single" w:sz="4" w:space="0" w:color="auto"/>
              <w:left w:val="nil"/>
              <w:bottom w:val="nil"/>
              <w:right w:val="nil"/>
            </w:tcBorders>
            <w:vAlign w:val="center"/>
          </w:tcPr>
          <w:p w:rsidR="00EA0496" w:rsidRPr="00EA0496" w:rsidRDefault="00EA0496" w:rsidP="00EA0496">
            <w:pPr>
              <w:spacing w:line="240" w:lineRule="auto"/>
              <w:ind w:firstLine="0"/>
              <w:jc w:val="center"/>
              <w:rPr>
                <w:rFonts w:eastAsia="Calibri" w:cs="Times New Roman"/>
                <w:b/>
                <w:sz w:val="18"/>
                <w:szCs w:val="18"/>
              </w:rPr>
            </w:pPr>
            <w:r w:rsidRPr="00EA0496">
              <w:rPr>
                <w:rFonts w:eastAsia="Calibri" w:cs="Times New Roman"/>
                <w:b/>
                <w:sz w:val="18"/>
                <w:szCs w:val="18"/>
              </w:rPr>
              <w:t xml:space="preserve">Lisansüstü Eğitim </w:t>
            </w:r>
          </w:p>
        </w:tc>
        <w:tc>
          <w:tcPr>
            <w:tcW w:w="519" w:type="pct"/>
            <w:vMerge w:val="restart"/>
            <w:tcBorders>
              <w:top w:val="single" w:sz="4" w:space="0" w:color="auto"/>
              <w:left w:val="nil"/>
              <w:right w:val="nil"/>
            </w:tcBorders>
            <w:vAlign w:val="center"/>
          </w:tcPr>
          <w:p w:rsidR="00EA0496" w:rsidRPr="00EA0496" w:rsidRDefault="00EA0496" w:rsidP="00EA0496">
            <w:pPr>
              <w:spacing w:line="240" w:lineRule="auto"/>
              <w:ind w:firstLine="0"/>
              <w:jc w:val="left"/>
              <w:rPr>
                <w:rFonts w:eastAsia="Calibri" w:cs="Times New Roman"/>
                <w:b/>
                <w:sz w:val="18"/>
                <w:szCs w:val="18"/>
              </w:rPr>
            </w:pPr>
            <w:r w:rsidRPr="00EA0496">
              <w:rPr>
                <w:rFonts w:eastAsia="Calibri" w:cs="Times New Roman"/>
                <w:b/>
                <w:sz w:val="18"/>
                <w:szCs w:val="18"/>
              </w:rPr>
              <w:t xml:space="preserve">   x</w:t>
            </w:r>
            <w:r w:rsidRPr="00EA0496">
              <w:rPr>
                <w:rFonts w:eastAsia="Calibri" w:cs="Times New Roman"/>
                <w:b/>
                <w:sz w:val="18"/>
                <w:szCs w:val="18"/>
                <w:vertAlign w:val="superscript"/>
              </w:rPr>
              <w:t>2</w:t>
            </w:r>
            <w:r w:rsidRPr="00EA0496">
              <w:rPr>
                <w:rFonts w:eastAsia="Calibri" w:cs="Times New Roman"/>
                <w:b/>
                <w:sz w:val="18"/>
                <w:szCs w:val="18"/>
              </w:rPr>
              <w:t>, p</w:t>
            </w:r>
          </w:p>
        </w:tc>
      </w:tr>
      <w:tr w:rsidR="00EA0496" w:rsidRPr="00EA0496" w:rsidTr="00F95947">
        <w:trPr>
          <w:trHeight w:val="384"/>
        </w:trPr>
        <w:tc>
          <w:tcPr>
            <w:tcW w:w="1758" w:type="pct"/>
            <w:vMerge/>
            <w:tcBorders>
              <w:left w:val="nil"/>
              <w:bottom w:val="single" w:sz="4" w:space="0" w:color="auto"/>
              <w:right w:val="nil"/>
            </w:tcBorders>
          </w:tcPr>
          <w:p w:rsidR="00EA0496" w:rsidRPr="00EA0496" w:rsidRDefault="00EA0496" w:rsidP="00EA0496">
            <w:pPr>
              <w:spacing w:line="240" w:lineRule="auto"/>
              <w:ind w:firstLine="0"/>
              <w:jc w:val="left"/>
              <w:rPr>
                <w:rFonts w:eastAsia="Calibri" w:cs="Times New Roman"/>
                <w:b/>
                <w:sz w:val="18"/>
                <w:szCs w:val="18"/>
              </w:rPr>
            </w:pPr>
          </w:p>
        </w:tc>
        <w:tc>
          <w:tcPr>
            <w:tcW w:w="386" w:type="pct"/>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18"/>
                <w:szCs w:val="18"/>
              </w:rPr>
            </w:pPr>
            <w:proofErr w:type="gramStart"/>
            <w:r w:rsidRPr="00EA0496">
              <w:rPr>
                <w:rFonts w:eastAsia="Calibri" w:cs="Times New Roman"/>
                <w:b/>
                <w:sz w:val="18"/>
                <w:szCs w:val="18"/>
              </w:rPr>
              <w:t>sayı</w:t>
            </w:r>
            <w:proofErr w:type="gramEnd"/>
          </w:p>
        </w:tc>
        <w:tc>
          <w:tcPr>
            <w:tcW w:w="308" w:type="pct"/>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18"/>
                <w:szCs w:val="18"/>
              </w:rPr>
            </w:pPr>
            <w:r w:rsidRPr="00EA0496">
              <w:rPr>
                <w:rFonts w:eastAsia="Calibri" w:cs="Times New Roman"/>
                <w:b/>
                <w:sz w:val="18"/>
                <w:szCs w:val="18"/>
              </w:rPr>
              <w:t>%</w:t>
            </w:r>
          </w:p>
        </w:tc>
        <w:tc>
          <w:tcPr>
            <w:tcW w:w="384" w:type="pct"/>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18"/>
                <w:szCs w:val="18"/>
              </w:rPr>
            </w:pPr>
            <w:proofErr w:type="gramStart"/>
            <w:r w:rsidRPr="00EA0496">
              <w:rPr>
                <w:rFonts w:eastAsia="Calibri" w:cs="Times New Roman"/>
                <w:b/>
                <w:sz w:val="18"/>
                <w:szCs w:val="18"/>
              </w:rPr>
              <w:t>sayı</w:t>
            </w:r>
            <w:proofErr w:type="gramEnd"/>
          </w:p>
        </w:tc>
        <w:tc>
          <w:tcPr>
            <w:tcW w:w="308" w:type="pct"/>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18"/>
                <w:szCs w:val="18"/>
              </w:rPr>
            </w:pPr>
            <w:r w:rsidRPr="00EA0496">
              <w:rPr>
                <w:rFonts w:eastAsia="Calibri" w:cs="Times New Roman"/>
                <w:b/>
                <w:sz w:val="18"/>
                <w:szCs w:val="18"/>
              </w:rPr>
              <w:t>%</w:t>
            </w:r>
          </w:p>
        </w:tc>
        <w:tc>
          <w:tcPr>
            <w:tcW w:w="384" w:type="pct"/>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18"/>
                <w:szCs w:val="18"/>
              </w:rPr>
            </w:pPr>
            <w:proofErr w:type="gramStart"/>
            <w:r w:rsidRPr="00EA0496">
              <w:rPr>
                <w:rFonts w:eastAsia="Calibri" w:cs="Times New Roman"/>
                <w:b/>
                <w:sz w:val="18"/>
                <w:szCs w:val="18"/>
              </w:rPr>
              <w:t>sayı</w:t>
            </w:r>
            <w:proofErr w:type="gramEnd"/>
          </w:p>
        </w:tc>
        <w:tc>
          <w:tcPr>
            <w:tcW w:w="308" w:type="pct"/>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18"/>
                <w:szCs w:val="18"/>
              </w:rPr>
            </w:pPr>
            <w:r w:rsidRPr="00EA0496">
              <w:rPr>
                <w:rFonts w:eastAsia="Calibri" w:cs="Times New Roman"/>
                <w:b/>
                <w:sz w:val="18"/>
                <w:szCs w:val="18"/>
              </w:rPr>
              <w:t>%</w:t>
            </w:r>
          </w:p>
        </w:tc>
        <w:tc>
          <w:tcPr>
            <w:tcW w:w="323" w:type="pct"/>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18"/>
                <w:szCs w:val="18"/>
              </w:rPr>
            </w:pPr>
            <w:proofErr w:type="gramStart"/>
            <w:r w:rsidRPr="00EA0496">
              <w:rPr>
                <w:rFonts w:eastAsia="Calibri" w:cs="Times New Roman"/>
                <w:b/>
                <w:sz w:val="18"/>
                <w:szCs w:val="18"/>
              </w:rPr>
              <w:t>sayı</w:t>
            </w:r>
            <w:proofErr w:type="gramEnd"/>
          </w:p>
        </w:tc>
        <w:tc>
          <w:tcPr>
            <w:tcW w:w="318" w:type="pct"/>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18"/>
                <w:szCs w:val="18"/>
              </w:rPr>
            </w:pPr>
            <w:r w:rsidRPr="00EA0496">
              <w:rPr>
                <w:rFonts w:eastAsia="Calibri" w:cs="Times New Roman"/>
                <w:b/>
                <w:sz w:val="18"/>
                <w:szCs w:val="18"/>
              </w:rPr>
              <w:t>%</w:t>
            </w:r>
          </w:p>
        </w:tc>
        <w:tc>
          <w:tcPr>
            <w:tcW w:w="519" w:type="pct"/>
            <w:vMerge/>
            <w:tcBorders>
              <w:left w:val="nil"/>
              <w:bottom w:val="single" w:sz="4" w:space="0" w:color="auto"/>
              <w:right w:val="nil"/>
            </w:tcBorders>
            <w:vAlign w:val="center"/>
          </w:tcPr>
          <w:p w:rsidR="00EA0496" w:rsidRPr="00EA0496" w:rsidRDefault="00EA0496" w:rsidP="00EA0496">
            <w:pPr>
              <w:spacing w:line="240" w:lineRule="auto"/>
              <w:ind w:firstLine="0"/>
              <w:jc w:val="center"/>
              <w:rPr>
                <w:rFonts w:eastAsia="Calibri" w:cs="Times New Roman"/>
                <w:b/>
                <w:sz w:val="18"/>
                <w:szCs w:val="18"/>
              </w:rPr>
            </w:pPr>
          </w:p>
        </w:tc>
      </w:tr>
      <w:tr w:rsidR="00EA0496" w:rsidRPr="00EA0496" w:rsidTr="00EA0496">
        <w:trPr>
          <w:trHeight w:val="256"/>
        </w:trPr>
        <w:tc>
          <w:tcPr>
            <w:tcW w:w="2453" w:type="pct"/>
            <w:gridSpan w:val="3"/>
            <w:tcBorders>
              <w:left w:val="nil"/>
              <w:bottom w:val="nil"/>
              <w:right w:val="nil"/>
            </w:tcBorders>
          </w:tcPr>
          <w:p w:rsidR="00EA0496" w:rsidRPr="00EA0496" w:rsidRDefault="00EA0496" w:rsidP="00EA0496">
            <w:pPr>
              <w:spacing w:line="240" w:lineRule="auto"/>
              <w:ind w:firstLine="0"/>
              <w:jc w:val="left"/>
              <w:rPr>
                <w:rFonts w:eastAsia="Calibri" w:cs="Times New Roman"/>
                <w:b/>
                <w:sz w:val="18"/>
                <w:szCs w:val="18"/>
              </w:rPr>
            </w:pPr>
            <w:r w:rsidRPr="00EA0496">
              <w:rPr>
                <w:rFonts w:eastAsia="Calibri" w:cs="Times New Roman"/>
                <w:b/>
                <w:sz w:val="18"/>
                <w:szCs w:val="18"/>
              </w:rPr>
              <w:t>Düşme riskini değerlendirme</w:t>
            </w:r>
          </w:p>
        </w:tc>
        <w:tc>
          <w:tcPr>
            <w:tcW w:w="384" w:type="pct"/>
            <w:tcBorders>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08" w:type="pct"/>
            <w:tcBorders>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84" w:type="pct"/>
            <w:tcBorders>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08" w:type="pct"/>
            <w:tcBorders>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23" w:type="pct"/>
            <w:tcBorders>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18" w:type="pct"/>
            <w:tcBorders>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519" w:type="pct"/>
            <w:tcBorders>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r>
      <w:tr w:rsidR="00EA0496" w:rsidRPr="00EA0496" w:rsidTr="00EA0496">
        <w:trPr>
          <w:trHeight w:val="256"/>
        </w:trPr>
        <w:tc>
          <w:tcPr>
            <w:tcW w:w="1758"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Evet </w:t>
            </w:r>
          </w:p>
        </w:tc>
        <w:tc>
          <w:tcPr>
            <w:tcW w:w="38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52</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14.1</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79</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21.4</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208</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56.4</w:t>
            </w:r>
          </w:p>
        </w:tc>
        <w:tc>
          <w:tcPr>
            <w:tcW w:w="32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30</w:t>
            </w:r>
          </w:p>
        </w:tc>
        <w:tc>
          <w:tcPr>
            <w:tcW w:w="31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8.1</w:t>
            </w:r>
          </w:p>
        </w:tc>
        <w:tc>
          <w:tcPr>
            <w:tcW w:w="5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x</w:t>
            </w:r>
            <w:r w:rsidRPr="00EA0496">
              <w:rPr>
                <w:rFonts w:eastAsia="Calibri" w:cs="Times New Roman"/>
                <w:sz w:val="18"/>
                <w:szCs w:val="18"/>
                <w:vertAlign w:val="superscript"/>
              </w:rPr>
              <w:t>2</w:t>
            </w:r>
            <w:r w:rsidRPr="00EA0496">
              <w:rPr>
                <w:rFonts w:eastAsia="Calibri" w:cs="Times New Roman"/>
                <w:sz w:val="18"/>
                <w:szCs w:val="18"/>
              </w:rPr>
              <w:t>=3.128</w:t>
            </w:r>
          </w:p>
        </w:tc>
      </w:tr>
      <w:tr w:rsidR="00EA0496" w:rsidRPr="00EA0496" w:rsidTr="00EA0496">
        <w:trPr>
          <w:trHeight w:val="256"/>
        </w:trPr>
        <w:tc>
          <w:tcPr>
            <w:tcW w:w="1758"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Hayır</w:t>
            </w:r>
          </w:p>
        </w:tc>
        <w:tc>
          <w:tcPr>
            <w:tcW w:w="38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3</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17.6</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6</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35.3</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6</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35.3</w:t>
            </w:r>
          </w:p>
        </w:tc>
        <w:tc>
          <w:tcPr>
            <w:tcW w:w="32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w:t>
            </w:r>
          </w:p>
        </w:tc>
        <w:tc>
          <w:tcPr>
            <w:tcW w:w="31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11.8</w:t>
            </w:r>
          </w:p>
        </w:tc>
        <w:tc>
          <w:tcPr>
            <w:tcW w:w="5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roofErr w:type="gramStart"/>
            <w:r w:rsidRPr="00EA0496">
              <w:rPr>
                <w:rFonts w:eastAsia="Calibri" w:cs="Times New Roman"/>
                <w:sz w:val="18"/>
                <w:szCs w:val="18"/>
              </w:rPr>
              <w:t>p</w:t>
            </w:r>
            <w:proofErr w:type="gramEnd"/>
            <w:r w:rsidRPr="00EA0496">
              <w:rPr>
                <w:rFonts w:eastAsia="Calibri" w:cs="Times New Roman"/>
                <w:sz w:val="18"/>
                <w:szCs w:val="18"/>
              </w:rPr>
              <w:t>=0.372</w:t>
            </w:r>
          </w:p>
        </w:tc>
      </w:tr>
      <w:tr w:rsidR="00EA0496" w:rsidRPr="00EA0496" w:rsidTr="00EA0496">
        <w:trPr>
          <w:trHeight w:val="256"/>
        </w:trPr>
        <w:tc>
          <w:tcPr>
            <w:tcW w:w="2144" w:type="pct"/>
            <w:gridSpan w:val="2"/>
            <w:tcBorders>
              <w:top w:val="nil"/>
              <w:left w:val="nil"/>
              <w:bottom w:val="nil"/>
              <w:right w:val="nil"/>
            </w:tcBorders>
          </w:tcPr>
          <w:p w:rsidR="00EA0496" w:rsidRPr="00EA0496" w:rsidRDefault="00EA0496" w:rsidP="00EA0496">
            <w:pPr>
              <w:spacing w:line="240" w:lineRule="auto"/>
              <w:ind w:firstLine="0"/>
              <w:rPr>
                <w:rFonts w:eastAsia="Calibri" w:cs="Times New Roman"/>
                <w:b/>
                <w:sz w:val="18"/>
                <w:szCs w:val="18"/>
              </w:rPr>
            </w:pPr>
            <w:r w:rsidRPr="00EA0496">
              <w:rPr>
                <w:rFonts w:eastAsia="Calibri" w:cs="Times New Roman"/>
                <w:b/>
                <w:sz w:val="18"/>
                <w:szCs w:val="18"/>
              </w:rPr>
              <w:t>Belirteç kullanma</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2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1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5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r>
      <w:tr w:rsidR="00EA0496" w:rsidRPr="00EA0496" w:rsidTr="00EA0496">
        <w:trPr>
          <w:trHeight w:val="256"/>
        </w:trPr>
        <w:tc>
          <w:tcPr>
            <w:tcW w:w="1758"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Evet </w:t>
            </w:r>
          </w:p>
        </w:tc>
        <w:tc>
          <w:tcPr>
            <w:tcW w:w="38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50</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14.3</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81</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23.1</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190</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54.3</w:t>
            </w:r>
          </w:p>
        </w:tc>
        <w:tc>
          <w:tcPr>
            <w:tcW w:w="32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29</w:t>
            </w:r>
          </w:p>
        </w:tc>
        <w:tc>
          <w:tcPr>
            <w:tcW w:w="31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8.3</w:t>
            </w:r>
          </w:p>
        </w:tc>
        <w:tc>
          <w:tcPr>
            <w:tcW w:w="5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x</w:t>
            </w:r>
            <w:r w:rsidRPr="00EA0496">
              <w:rPr>
                <w:rFonts w:eastAsia="Calibri" w:cs="Times New Roman"/>
                <w:sz w:val="18"/>
                <w:szCs w:val="18"/>
                <w:vertAlign w:val="superscript"/>
              </w:rPr>
              <w:t>2</w:t>
            </w:r>
            <w:r w:rsidRPr="00EA0496">
              <w:rPr>
                <w:rFonts w:eastAsia="Calibri" w:cs="Times New Roman"/>
                <w:sz w:val="18"/>
                <w:szCs w:val="18"/>
              </w:rPr>
              <w:t>=3.052</w:t>
            </w:r>
          </w:p>
        </w:tc>
      </w:tr>
      <w:tr w:rsidR="00EA0496" w:rsidRPr="00EA0496" w:rsidTr="00EA0496">
        <w:trPr>
          <w:trHeight w:val="256"/>
        </w:trPr>
        <w:tc>
          <w:tcPr>
            <w:tcW w:w="1758"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Hayır</w:t>
            </w:r>
          </w:p>
        </w:tc>
        <w:tc>
          <w:tcPr>
            <w:tcW w:w="38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13.9</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4</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11.1</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24</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66.7</w:t>
            </w:r>
          </w:p>
        </w:tc>
        <w:tc>
          <w:tcPr>
            <w:tcW w:w="32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3</w:t>
            </w:r>
          </w:p>
        </w:tc>
        <w:tc>
          <w:tcPr>
            <w:tcW w:w="31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8.3</w:t>
            </w:r>
          </w:p>
        </w:tc>
        <w:tc>
          <w:tcPr>
            <w:tcW w:w="5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roofErr w:type="gramStart"/>
            <w:r w:rsidRPr="00EA0496">
              <w:rPr>
                <w:rFonts w:eastAsia="Calibri" w:cs="Times New Roman"/>
                <w:sz w:val="18"/>
                <w:szCs w:val="18"/>
              </w:rPr>
              <w:t>p</w:t>
            </w:r>
            <w:proofErr w:type="gramEnd"/>
            <w:r w:rsidRPr="00EA0496">
              <w:rPr>
                <w:rFonts w:eastAsia="Calibri" w:cs="Times New Roman"/>
                <w:sz w:val="18"/>
                <w:szCs w:val="18"/>
              </w:rPr>
              <w:t>=0.384</w:t>
            </w:r>
          </w:p>
        </w:tc>
      </w:tr>
      <w:tr w:rsidR="00EA0496" w:rsidRPr="00EA0496" w:rsidTr="00EA0496">
        <w:trPr>
          <w:trHeight w:val="256"/>
        </w:trPr>
        <w:tc>
          <w:tcPr>
            <w:tcW w:w="3147" w:type="pct"/>
            <w:gridSpan w:val="5"/>
            <w:tcBorders>
              <w:top w:val="nil"/>
              <w:left w:val="nil"/>
              <w:bottom w:val="nil"/>
              <w:right w:val="nil"/>
            </w:tcBorders>
          </w:tcPr>
          <w:p w:rsidR="00EA0496" w:rsidRPr="00EA0496" w:rsidRDefault="00EA0496" w:rsidP="00EA0496">
            <w:pPr>
              <w:spacing w:line="240" w:lineRule="auto"/>
              <w:ind w:firstLine="0"/>
              <w:rPr>
                <w:rFonts w:eastAsia="Calibri" w:cs="Times New Roman"/>
                <w:b/>
                <w:sz w:val="18"/>
                <w:szCs w:val="18"/>
              </w:rPr>
            </w:pPr>
            <w:r w:rsidRPr="00EA0496">
              <w:rPr>
                <w:rFonts w:eastAsia="Calibri" w:cs="Times New Roman"/>
                <w:b/>
                <w:sz w:val="18"/>
                <w:szCs w:val="18"/>
              </w:rPr>
              <w:t>Riskli hastalara bakım planı hazırlama</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23"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p>
        </w:tc>
        <w:tc>
          <w:tcPr>
            <w:tcW w:w="31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5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r>
      <w:tr w:rsidR="00EA0496" w:rsidRPr="00EA0496" w:rsidTr="00EA0496">
        <w:trPr>
          <w:trHeight w:val="256"/>
        </w:trPr>
        <w:tc>
          <w:tcPr>
            <w:tcW w:w="1758"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Evet </w:t>
            </w:r>
          </w:p>
        </w:tc>
        <w:tc>
          <w:tcPr>
            <w:tcW w:w="38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52</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14.1</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79</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21.4</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208</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56.4</w:t>
            </w:r>
          </w:p>
        </w:tc>
        <w:tc>
          <w:tcPr>
            <w:tcW w:w="32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30</w:t>
            </w:r>
          </w:p>
        </w:tc>
        <w:tc>
          <w:tcPr>
            <w:tcW w:w="31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8.1</w:t>
            </w:r>
          </w:p>
        </w:tc>
        <w:tc>
          <w:tcPr>
            <w:tcW w:w="5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x</w:t>
            </w:r>
            <w:r w:rsidRPr="00EA0496">
              <w:rPr>
                <w:rFonts w:eastAsia="Calibri" w:cs="Times New Roman"/>
                <w:sz w:val="18"/>
                <w:szCs w:val="18"/>
                <w:vertAlign w:val="superscript"/>
              </w:rPr>
              <w:t>2</w:t>
            </w:r>
            <w:r w:rsidRPr="00EA0496">
              <w:rPr>
                <w:rFonts w:eastAsia="Calibri" w:cs="Times New Roman"/>
                <w:sz w:val="18"/>
                <w:szCs w:val="18"/>
              </w:rPr>
              <w:t>=3.128</w:t>
            </w:r>
          </w:p>
        </w:tc>
      </w:tr>
      <w:tr w:rsidR="00EA0496" w:rsidRPr="00EA0496" w:rsidTr="00EA0496">
        <w:trPr>
          <w:trHeight w:val="256"/>
        </w:trPr>
        <w:tc>
          <w:tcPr>
            <w:tcW w:w="1758"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Hayır</w:t>
            </w:r>
          </w:p>
        </w:tc>
        <w:tc>
          <w:tcPr>
            <w:tcW w:w="38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3</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17.6</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6</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35.3</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6</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35.3</w:t>
            </w:r>
          </w:p>
        </w:tc>
        <w:tc>
          <w:tcPr>
            <w:tcW w:w="32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w:t>
            </w:r>
          </w:p>
        </w:tc>
        <w:tc>
          <w:tcPr>
            <w:tcW w:w="31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11.8</w:t>
            </w:r>
          </w:p>
        </w:tc>
        <w:tc>
          <w:tcPr>
            <w:tcW w:w="5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roofErr w:type="gramStart"/>
            <w:r w:rsidRPr="00EA0496">
              <w:rPr>
                <w:rFonts w:eastAsia="Calibri" w:cs="Times New Roman"/>
                <w:sz w:val="18"/>
                <w:szCs w:val="18"/>
              </w:rPr>
              <w:t>p</w:t>
            </w:r>
            <w:proofErr w:type="gramEnd"/>
            <w:r w:rsidRPr="00EA0496">
              <w:rPr>
                <w:rFonts w:eastAsia="Calibri" w:cs="Times New Roman"/>
                <w:sz w:val="18"/>
                <w:szCs w:val="18"/>
              </w:rPr>
              <w:t>=0.372</w:t>
            </w:r>
          </w:p>
        </w:tc>
      </w:tr>
      <w:tr w:rsidR="00EA0496" w:rsidRPr="00EA0496" w:rsidTr="00EA0496">
        <w:trPr>
          <w:trHeight w:val="256"/>
        </w:trPr>
        <w:tc>
          <w:tcPr>
            <w:tcW w:w="2453" w:type="pct"/>
            <w:gridSpan w:val="3"/>
            <w:tcBorders>
              <w:top w:val="nil"/>
              <w:left w:val="nil"/>
              <w:bottom w:val="nil"/>
              <w:right w:val="nil"/>
            </w:tcBorders>
          </w:tcPr>
          <w:p w:rsidR="00EA0496" w:rsidRPr="00EA0496" w:rsidRDefault="00EA0496" w:rsidP="00EA0496">
            <w:pPr>
              <w:spacing w:line="240" w:lineRule="auto"/>
              <w:ind w:firstLine="0"/>
              <w:rPr>
                <w:rFonts w:eastAsia="Calibri" w:cs="Times New Roman"/>
                <w:b/>
                <w:sz w:val="18"/>
                <w:szCs w:val="18"/>
              </w:rPr>
            </w:pPr>
            <w:r w:rsidRPr="00EA0496">
              <w:rPr>
                <w:rFonts w:eastAsia="Calibri" w:cs="Times New Roman"/>
                <w:b/>
                <w:sz w:val="18"/>
                <w:szCs w:val="18"/>
              </w:rPr>
              <w:t>65 yaş ve üzeri hastaları gözlemleme</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23"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p>
        </w:tc>
        <w:tc>
          <w:tcPr>
            <w:tcW w:w="31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5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r>
      <w:tr w:rsidR="00EA0496" w:rsidRPr="00EA0496" w:rsidTr="00EA0496">
        <w:trPr>
          <w:trHeight w:val="256"/>
        </w:trPr>
        <w:tc>
          <w:tcPr>
            <w:tcW w:w="1758"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Evet </w:t>
            </w:r>
          </w:p>
        </w:tc>
        <w:tc>
          <w:tcPr>
            <w:tcW w:w="38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52</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14.1</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79</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21.4</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208</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56.4</w:t>
            </w:r>
          </w:p>
        </w:tc>
        <w:tc>
          <w:tcPr>
            <w:tcW w:w="32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30</w:t>
            </w:r>
          </w:p>
        </w:tc>
        <w:tc>
          <w:tcPr>
            <w:tcW w:w="31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8.1</w:t>
            </w:r>
          </w:p>
        </w:tc>
        <w:tc>
          <w:tcPr>
            <w:tcW w:w="5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x</w:t>
            </w:r>
            <w:r w:rsidRPr="00EA0496">
              <w:rPr>
                <w:rFonts w:eastAsia="Calibri" w:cs="Times New Roman"/>
                <w:sz w:val="18"/>
                <w:szCs w:val="18"/>
                <w:vertAlign w:val="superscript"/>
              </w:rPr>
              <w:t>2</w:t>
            </w:r>
            <w:r w:rsidRPr="00EA0496">
              <w:rPr>
                <w:rFonts w:eastAsia="Calibri" w:cs="Times New Roman"/>
                <w:sz w:val="18"/>
                <w:szCs w:val="18"/>
              </w:rPr>
              <w:t>=3.128</w:t>
            </w:r>
          </w:p>
        </w:tc>
      </w:tr>
      <w:tr w:rsidR="00EA0496" w:rsidRPr="00EA0496" w:rsidTr="00EA0496">
        <w:trPr>
          <w:trHeight w:val="256"/>
        </w:trPr>
        <w:tc>
          <w:tcPr>
            <w:tcW w:w="1758"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Hayır</w:t>
            </w:r>
          </w:p>
        </w:tc>
        <w:tc>
          <w:tcPr>
            <w:tcW w:w="38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3</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17.6</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6</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35.3</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6</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35.3</w:t>
            </w:r>
          </w:p>
        </w:tc>
        <w:tc>
          <w:tcPr>
            <w:tcW w:w="32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w:t>
            </w:r>
          </w:p>
        </w:tc>
        <w:tc>
          <w:tcPr>
            <w:tcW w:w="31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11.8</w:t>
            </w:r>
          </w:p>
        </w:tc>
        <w:tc>
          <w:tcPr>
            <w:tcW w:w="5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roofErr w:type="gramStart"/>
            <w:r w:rsidRPr="00EA0496">
              <w:rPr>
                <w:rFonts w:eastAsia="Calibri" w:cs="Times New Roman"/>
                <w:sz w:val="18"/>
                <w:szCs w:val="18"/>
              </w:rPr>
              <w:t>p</w:t>
            </w:r>
            <w:proofErr w:type="gramEnd"/>
            <w:r w:rsidRPr="00EA0496">
              <w:rPr>
                <w:rFonts w:eastAsia="Calibri" w:cs="Times New Roman"/>
                <w:sz w:val="18"/>
                <w:szCs w:val="18"/>
              </w:rPr>
              <w:t>=0.372</w:t>
            </w:r>
          </w:p>
        </w:tc>
      </w:tr>
      <w:tr w:rsidR="00EA0496" w:rsidRPr="00EA0496" w:rsidTr="00EA0496">
        <w:trPr>
          <w:trHeight w:val="256"/>
        </w:trPr>
        <w:tc>
          <w:tcPr>
            <w:tcW w:w="3147" w:type="pct"/>
            <w:gridSpan w:val="5"/>
            <w:tcBorders>
              <w:top w:val="nil"/>
              <w:left w:val="nil"/>
              <w:bottom w:val="nil"/>
              <w:right w:val="nil"/>
            </w:tcBorders>
          </w:tcPr>
          <w:p w:rsidR="00EA0496" w:rsidRPr="00EA0496" w:rsidRDefault="00EA0496" w:rsidP="00EA0496">
            <w:pPr>
              <w:spacing w:line="240" w:lineRule="auto"/>
              <w:ind w:firstLine="0"/>
              <w:rPr>
                <w:rFonts w:eastAsia="Calibri" w:cs="Times New Roman"/>
                <w:b/>
                <w:sz w:val="18"/>
                <w:szCs w:val="18"/>
              </w:rPr>
            </w:pPr>
            <w:r w:rsidRPr="00EA0496">
              <w:rPr>
                <w:rFonts w:eastAsia="Calibri" w:cs="Times New Roman"/>
                <w:b/>
                <w:sz w:val="18"/>
                <w:szCs w:val="18"/>
              </w:rPr>
              <w:t>Duyusal durumu değerlendirme</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23"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p>
        </w:tc>
        <w:tc>
          <w:tcPr>
            <w:tcW w:w="31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5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r>
      <w:tr w:rsidR="00EA0496" w:rsidRPr="00EA0496" w:rsidTr="00EA0496">
        <w:trPr>
          <w:trHeight w:val="256"/>
        </w:trPr>
        <w:tc>
          <w:tcPr>
            <w:tcW w:w="1758"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Evet </w:t>
            </w:r>
          </w:p>
        </w:tc>
        <w:tc>
          <w:tcPr>
            <w:tcW w:w="38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54</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14.5</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79</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21.2</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209</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56.2</w:t>
            </w:r>
          </w:p>
        </w:tc>
        <w:tc>
          <w:tcPr>
            <w:tcW w:w="32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30</w:t>
            </w:r>
          </w:p>
        </w:tc>
        <w:tc>
          <w:tcPr>
            <w:tcW w:w="31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8.1</w:t>
            </w:r>
          </w:p>
        </w:tc>
        <w:tc>
          <w:tcPr>
            <w:tcW w:w="5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x</w:t>
            </w:r>
            <w:r w:rsidRPr="00EA0496">
              <w:rPr>
                <w:rFonts w:eastAsia="Calibri" w:cs="Times New Roman"/>
                <w:sz w:val="18"/>
                <w:szCs w:val="18"/>
                <w:vertAlign w:val="superscript"/>
              </w:rPr>
              <w:t>2</w:t>
            </w:r>
            <w:r w:rsidRPr="00EA0496">
              <w:rPr>
                <w:rFonts w:eastAsia="Calibri" w:cs="Times New Roman"/>
                <w:sz w:val="18"/>
                <w:szCs w:val="18"/>
              </w:rPr>
              <w:t>=5.028</w:t>
            </w:r>
          </w:p>
        </w:tc>
      </w:tr>
      <w:tr w:rsidR="00EA0496" w:rsidRPr="00EA0496" w:rsidTr="00EA0496">
        <w:trPr>
          <w:trHeight w:val="256"/>
        </w:trPr>
        <w:tc>
          <w:tcPr>
            <w:tcW w:w="1758"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Hayır</w:t>
            </w:r>
          </w:p>
        </w:tc>
        <w:tc>
          <w:tcPr>
            <w:tcW w:w="38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7.1</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6</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42.9</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35.7</w:t>
            </w:r>
          </w:p>
        </w:tc>
        <w:tc>
          <w:tcPr>
            <w:tcW w:w="32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w:t>
            </w:r>
          </w:p>
        </w:tc>
        <w:tc>
          <w:tcPr>
            <w:tcW w:w="31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14.3</w:t>
            </w:r>
          </w:p>
        </w:tc>
        <w:tc>
          <w:tcPr>
            <w:tcW w:w="5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roofErr w:type="gramStart"/>
            <w:r w:rsidRPr="00EA0496">
              <w:rPr>
                <w:rFonts w:eastAsia="Calibri" w:cs="Times New Roman"/>
                <w:sz w:val="18"/>
                <w:szCs w:val="18"/>
              </w:rPr>
              <w:t>p</w:t>
            </w:r>
            <w:proofErr w:type="gramEnd"/>
            <w:r w:rsidRPr="00EA0496">
              <w:rPr>
                <w:rFonts w:eastAsia="Calibri" w:cs="Times New Roman"/>
                <w:sz w:val="18"/>
                <w:szCs w:val="18"/>
              </w:rPr>
              <w:t>=0.170</w:t>
            </w:r>
          </w:p>
        </w:tc>
      </w:tr>
      <w:tr w:rsidR="00EA0496" w:rsidRPr="00EA0496" w:rsidTr="00EA0496">
        <w:trPr>
          <w:trHeight w:val="284"/>
        </w:trPr>
        <w:tc>
          <w:tcPr>
            <w:tcW w:w="2453" w:type="pct"/>
            <w:gridSpan w:val="3"/>
            <w:tcBorders>
              <w:top w:val="nil"/>
              <w:left w:val="nil"/>
              <w:bottom w:val="nil"/>
              <w:right w:val="nil"/>
            </w:tcBorders>
          </w:tcPr>
          <w:p w:rsidR="00EA0496" w:rsidRPr="00EA0496" w:rsidRDefault="00EA0496" w:rsidP="00EA0496">
            <w:pPr>
              <w:spacing w:line="240" w:lineRule="auto"/>
              <w:ind w:firstLine="0"/>
              <w:rPr>
                <w:rFonts w:eastAsia="Calibri" w:cs="Times New Roman"/>
                <w:b/>
                <w:sz w:val="18"/>
                <w:szCs w:val="18"/>
              </w:rPr>
            </w:pPr>
            <w:r w:rsidRPr="00EA0496">
              <w:rPr>
                <w:rFonts w:eastAsia="Calibri" w:cs="Times New Roman"/>
                <w:b/>
                <w:sz w:val="18"/>
                <w:szCs w:val="18"/>
              </w:rPr>
              <w:t>Uygun ayakkabı/terlik giyme</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23"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p>
        </w:tc>
        <w:tc>
          <w:tcPr>
            <w:tcW w:w="31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5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r>
      <w:tr w:rsidR="00EA0496" w:rsidRPr="00EA0496" w:rsidTr="00EA0496">
        <w:trPr>
          <w:trHeight w:val="256"/>
        </w:trPr>
        <w:tc>
          <w:tcPr>
            <w:tcW w:w="1758"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Evet </w:t>
            </w:r>
          </w:p>
        </w:tc>
        <w:tc>
          <w:tcPr>
            <w:tcW w:w="38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8</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11.6</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20</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29.0</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37</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53.6</w:t>
            </w:r>
          </w:p>
        </w:tc>
        <w:tc>
          <w:tcPr>
            <w:tcW w:w="32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4</w:t>
            </w:r>
          </w:p>
        </w:tc>
        <w:tc>
          <w:tcPr>
            <w:tcW w:w="31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5.8</w:t>
            </w:r>
          </w:p>
        </w:tc>
        <w:tc>
          <w:tcPr>
            <w:tcW w:w="5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x</w:t>
            </w:r>
            <w:r w:rsidRPr="00EA0496">
              <w:rPr>
                <w:rFonts w:eastAsia="Calibri" w:cs="Times New Roman"/>
                <w:sz w:val="18"/>
                <w:szCs w:val="18"/>
                <w:vertAlign w:val="superscript"/>
              </w:rPr>
              <w:t>2</w:t>
            </w:r>
            <w:r w:rsidRPr="00EA0496">
              <w:rPr>
                <w:rFonts w:eastAsia="Calibri" w:cs="Times New Roman"/>
                <w:sz w:val="18"/>
                <w:szCs w:val="18"/>
              </w:rPr>
              <w:t>=2.946</w:t>
            </w:r>
          </w:p>
        </w:tc>
      </w:tr>
      <w:tr w:rsidR="00EA0496" w:rsidRPr="00EA0496" w:rsidTr="00EA0496">
        <w:trPr>
          <w:trHeight w:val="256"/>
        </w:trPr>
        <w:tc>
          <w:tcPr>
            <w:tcW w:w="1758"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Hayır</w:t>
            </w:r>
          </w:p>
        </w:tc>
        <w:tc>
          <w:tcPr>
            <w:tcW w:w="38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47</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14.8</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65</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20.5</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177</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55.8</w:t>
            </w:r>
          </w:p>
        </w:tc>
        <w:tc>
          <w:tcPr>
            <w:tcW w:w="32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28</w:t>
            </w:r>
          </w:p>
        </w:tc>
        <w:tc>
          <w:tcPr>
            <w:tcW w:w="31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8.8</w:t>
            </w:r>
          </w:p>
        </w:tc>
        <w:tc>
          <w:tcPr>
            <w:tcW w:w="5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roofErr w:type="gramStart"/>
            <w:r w:rsidRPr="00EA0496">
              <w:rPr>
                <w:rFonts w:eastAsia="Calibri" w:cs="Times New Roman"/>
                <w:sz w:val="18"/>
                <w:szCs w:val="18"/>
              </w:rPr>
              <w:t>p</w:t>
            </w:r>
            <w:proofErr w:type="gramEnd"/>
            <w:r w:rsidRPr="00EA0496">
              <w:rPr>
                <w:rFonts w:eastAsia="Calibri" w:cs="Times New Roman"/>
                <w:sz w:val="18"/>
                <w:szCs w:val="18"/>
              </w:rPr>
              <w:t>=0.40</w:t>
            </w:r>
          </w:p>
        </w:tc>
      </w:tr>
      <w:tr w:rsidR="00EA0496" w:rsidRPr="00EA0496" w:rsidTr="00EA0496">
        <w:trPr>
          <w:trHeight w:val="256"/>
        </w:trPr>
        <w:tc>
          <w:tcPr>
            <w:tcW w:w="3147" w:type="pct"/>
            <w:gridSpan w:val="5"/>
            <w:tcBorders>
              <w:top w:val="nil"/>
              <w:left w:val="nil"/>
              <w:bottom w:val="nil"/>
              <w:right w:val="nil"/>
            </w:tcBorders>
          </w:tcPr>
          <w:p w:rsidR="00EA0496" w:rsidRPr="00EA0496" w:rsidRDefault="00EA0496" w:rsidP="00EA0496">
            <w:pPr>
              <w:spacing w:line="240" w:lineRule="auto"/>
              <w:ind w:firstLine="0"/>
              <w:rPr>
                <w:rFonts w:eastAsia="Calibri" w:cs="Times New Roman"/>
                <w:b/>
                <w:sz w:val="18"/>
                <w:szCs w:val="18"/>
              </w:rPr>
            </w:pPr>
            <w:r w:rsidRPr="00EA0496">
              <w:rPr>
                <w:rFonts w:eastAsia="Calibri" w:cs="Times New Roman"/>
                <w:b/>
                <w:sz w:val="18"/>
                <w:szCs w:val="18"/>
              </w:rPr>
              <w:t>Kademeli mobilizasyon</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23"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p>
        </w:tc>
        <w:tc>
          <w:tcPr>
            <w:tcW w:w="31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5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r>
      <w:tr w:rsidR="00EA0496" w:rsidRPr="00EA0496" w:rsidTr="00EA0496">
        <w:trPr>
          <w:trHeight w:val="256"/>
        </w:trPr>
        <w:tc>
          <w:tcPr>
            <w:tcW w:w="1758"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Evet </w:t>
            </w:r>
          </w:p>
        </w:tc>
        <w:tc>
          <w:tcPr>
            <w:tcW w:w="38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53</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14.4</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84</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22.8</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204</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55.3</w:t>
            </w:r>
          </w:p>
        </w:tc>
        <w:tc>
          <w:tcPr>
            <w:tcW w:w="32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28</w:t>
            </w:r>
          </w:p>
        </w:tc>
        <w:tc>
          <w:tcPr>
            <w:tcW w:w="31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7.6</w:t>
            </w:r>
          </w:p>
        </w:tc>
        <w:tc>
          <w:tcPr>
            <w:tcW w:w="5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x</w:t>
            </w:r>
            <w:r w:rsidRPr="00EA0496">
              <w:rPr>
                <w:rFonts w:eastAsia="Calibri" w:cs="Times New Roman"/>
                <w:sz w:val="18"/>
                <w:szCs w:val="18"/>
                <w:vertAlign w:val="superscript"/>
              </w:rPr>
              <w:t>2</w:t>
            </w:r>
            <w:r w:rsidRPr="00EA0496">
              <w:rPr>
                <w:rFonts w:eastAsia="Calibri" w:cs="Times New Roman"/>
                <w:sz w:val="18"/>
                <w:szCs w:val="18"/>
              </w:rPr>
              <w:t>=7.199</w:t>
            </w:r>
          </w:p>
        </w:tc>
      </w:tr>
      <w:tr w:rsidR="00EA0496" w:rsidRPr="00EA0496" w:rsidTr="00EA0496">
        <w:trPr>
          <w:trHeight w:val="256"/>
        </w:trPr>
        <w:tc>
          <w:tcPr>
            <w:tcW w:w="1758"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Hayır</w:t>
            </w:r>
          </w:p>
        </w:tc>
        <w:tc>
          <w:tcPr>
            <w:tcW w:w="38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11.8</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5.9</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10</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58.8</w:t>
            </w:r>
          </w:p>
        </w:tc>
        <w:tc>
          <w:tcPr>
            <w:tcW w:w="32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4</w:t>
            </w:r>
          </w:p>
        </w:tc>
        <w:tc>
          <w:tcPr>
            <w:tcW w:w="31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23.5</w:t>
            </w:r>
          </w:p>
        </w:tc>
        <w:tc>
          <w:tcPr>
            <w:tcW w:w="5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roofErr w:type="gramStart"/>
            <w:r w:rsidRPr="00EA0496">
              <w:rPr>
                <w:rFonts w:eastAsia="Calibri" w:cs="Times New Roman"/>
                <w:sz w:val="18"/>
                <w:szCs w:val="18"/>
              </w:rPr>
              <w:t>p</w:t>
            </w:r>
            <w:proofErr w:type="gramEnd"/>
            <w:r w:rsidRPr="00EA0496">
              <w:rPr>
                <w:rFonts w:eastAsia="Calibri" w:cs="Times New Roman"/>
                <w:sz w:val="18"/>
                <w:szCs w:val="18"/>
              </w:rPr>
              <w:t>=0.066</w:t>
            </w:r>
          </w:p>
        </w:tc>
      </w:tr>
      <w:tr w:rsidR="00EA0496" w:rsidRPr="00EA0496" w:rsidTr="00EA0496">
        <w:trPr>
          <w:trHeight w:val="256"/>
        </w:trPr>
        <w:tc>
          <w:tcPr>
            <w:tcW w:w="2453" w:type="pct"/>
            <w:gridSpan w:val="3"/>
            <w:tcBorders>
              <w:top w:val="nil"/>
              <w:left w:val="nil"/>
              <w:bottom w:val="nil"/>
              <w:right w:val="nil"/>
            </w:tcBorders>
          </w:tcPr>
          <w:p w:rsidR="00EA0496" w:rsidRPr="00EA0496" w:rsidRDefault="00EA0496" w:rsidP="00EA0496">
            <w:pPr>
              <w:spacing w:line="240" w:lineRule="auto"/>
              <w:ind w:firstLine="0"/>
              <w:rPr>
                <w:rFonts w:eastAsia="Calibri" w:cs="Times New Roman"/>
                <w:b/>
                <w:sz w:val="18"/>
                <w:szCs w:val="18"/>
              </w:rPr>
            </w:pPr>
            <w:r w:rsidRPr="00EA0496">
              <w:rPr>
                <w:rFonts w:eastAsia="Calibri" w:cs="Times New Roman"/>
                <w:b/>
                <w:sz w:val="18"/>
                <w:szCs w:val="18"/>
              </w:rPr>
              <w:t>Fiziksel tespit kullanma</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2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1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5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r>
      <w:tr w:rsidR="00EA0496" w:rsidRPr="00EA0496" w:rsidTr="00EA0496">
        <w:trPr>
          <w:trHeight w:val="256"/>
        </w:trPr>
        <w:tc>
          <w:tcPr>
            <w:tcW w:w="1758"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Evet</w:t>
            </w:r>
          </w:p>
        </w:tc>
        <w:tc>
          <w:tcPr>
            <w:tcW w:w="38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42</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13.6</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73</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23.7</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172</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55.8</w:t>
            </w:r>
          </w:p>
        </w:tc>
        <w:tc>
          <w:tcPr>
            <w:tcW w:w="32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21</w:t>
            </w:r>
          </w:p>
        </w:tc>
        <w:tc>
          <w:tcPr>
            <w:tcW w:w="31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6.8</w:t>
            </w:r>
          </w:p>
        </w:tc>
        <w:tc>
          <w:tcPr>
            <w:tcW w:w="5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x</w:t>
            </w:r>
            <w:r w:rsidRPr="00EA0496">
              <w:rPr>
                <w:rFonts w:eastAsia="Calibri" w:cs="Times New Roman"/>
                <w:sz w:val="18"/>
                <w:szCs w:val="18"/>
                <w:vertAlign w:val="superscript"/>
              </w:rPr>
              <w:t>2</w:t>
            </w:r>
            <w:r w:rsidRPr="00EA0496">
              <w:rPr>
                <w:rFonts w:eastAsia="Calibri" w:cs="Times New Roman"/>
                <w:sz w:val="18"/>
                <w:szCs w:val="18"/>
              </w:rPr>
              <w:t>=6.384</w:t>
            </w:r>
          </w:p>
        </w:tc>
      </w:tr>
      <w:tr w:rsidR="00EA0496" w:rsidRPr="00EA0496" w:rsidTr="00EA0496">
        <w:trPr>
          <w:trHeight w:val="256"/>
        </w:trPr>
        <w:tc>
          <w:tcPr>
            <w:tcW w:w="1758"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Hayır</w:t>
            </w:r>
          </w:p>
        </w:tc>
        <w:tc>
          <w:tcPr>
            <w:tcW w:w="38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13</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16.7</w:t>
            </w:r>
          </w:p>
        </w:tc>
        <w:tc>
          <w:tcPr>
            <w:tcW w:w="38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12</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15.4</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42</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53.8</w:t>
            </w:r>
          </w:p>
        </w:tc>
        <w:tc>
          <w:tcPr>
            <w:tcW w:w="32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11</w:t>
            </w:r>
          </w:p>
        </w:tc>
        <w:tc>
          <w:tcPr>
            <w:tcW w:w="31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14.1</w:t>
            </w:r>
          </w:p>
        </w:tc>
        <w:tc>
          <w:tcPr>
            <w:tcW w:w="5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roofErr w:type="gramStart"/>
            <w:r w:rsidRPr="00EA0496">
              <w:rPr>
                <w:rFonts w:eastAsia="Calibri" w:cs="Times New Roman"/>
                <w:sz w:val="18"/>
                <w:szCs w:val="18"/>
              </w:rPr>
              <w:t>p</w:t>
            </w:r>
            <w:proofErr w:type="gramEnd"/>
            <w:r w:rsidRPr="00EA0496">
              <w:rPr>
                <w:rFonts w:eastAsia="Calibri" w:cs="Times New Roman"/>
                <w:sz w:val="18"/>
                <w:szCs w:val="18"/>
              </w:rPr>
              <w:t>=0.094</w:t>
            </w:r>
          </w:p>
        </w:tc>
      </w:tr>
      <w:tr w:rsidR="00EA0496" w:rsidRPr="00EA0496" w:rsidTr="00EA0496">
        <w:trPr>
          <w:trHeight w:val="256"/>
        </w:trPr>
        <w:tc>
          <w:tcPr>
            <w:tcW w:w="2838" w:type="pct"/>
            <w:gridSpan w:val="4"/>
            <w:tcBorders>
              <w:top w:val="nil"/>
              <w:left w:val="nil"/>
              <w:bottom w:val="nil"/>
              <w:right w:val="nil"/>
            </w:tcBorders>
          </w:tcPr>
          <w:p w:rsidR="00EA0496" w:rsidRPr="00EA0496" w:rsidRDefault="00EA0496" w:rsidP="00EA0496">
            <w:pPr>
              <w:spacing w:line="240" w:lineRule="auto"/>
              <w:ind w:firstLine="0"/>
              <w:jc w:val="left"/>
              <w:rPr>
                <w:rFonts w:eastAsia="Calibri" w:cs="Times New Roman"/>
                <w:b/>
                <w:sz w:val="18"/>
                <w:szCs w:val="18"/>
              </w:rPr>
            </w:pPr>
            <w:r w:rsidRPr="00EA0496">
              <w:rPr>
                <w:rFonts w:eastAsia="Calibri" w:cs="Times New Roman"/>
                <w:b/>
                <w:sz w:val="18"/>
                <w:szCs w:val="18"/>
              </w:rPr>
              <w:t>Çevreyi değerlendirme</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2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1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5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r>
      <w:tr w:rsidR="00EA0496" w:rsidRPr="00EA0496" w:rsidTr="00EA0496">
        <w:trPr>
          <w:trHeight w:val="256"/>
        </w:trPr>
        <w:tc>
          <w:tcPr>
            <w:tcW w:w="1758"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Evet </w:t>
            </w:r>
          </w:p>
        </w:tc>
        <w:tc>
          <w:tcPr>
            <w:tcW w:w="38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54</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14.3</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84</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22.2</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208</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55.0</w:t>
            </w:r>
          </w:p>
        </w:tc>
        <w:tc>
          <w:tcPr>
            <w:tcW w:w="32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32</w:t>
            </w:r>
          </w:p>
        </w:tc>
        <w:tc>
          <w:tcPr>
            <w:tcW w:w="31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8.5</w:t>
            </w:r>
          </w:p>
        </w:tc>
        <w:tc>
          <w:tcPr>
            <w:tcW w:w="5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x</w:t>
            </w:r>
            <w:r w:rsidRPr="00EA0496">
              <w:rPr>
                <w:rFonts w:eastAsia="Calibri" w:cs="Times New Roman"/>
                <w:sz w:val="18"/>
                <w:szCs w:val="18"/>
                <w:vertAlign w:val="superscript"/>
              </w:rPr>
              <w:t>2</w:t>
            </w:r>
            <w:r w:rsidRPr="00EA0496">
              <w:rPr>
                <w:rFonts w:eastAsia="Calibri" w:cs="Times New Roman"/>
                <w:sz w:val="18"/>
                <w:szCs w:val="18"/>
              </w:rPr>
              <w:t>=1.595</w:t>
            </w:r>
          </w:p>
        </w:tc>
      </w:tr>
      <w:tr w:rsidR="00EA0496" w:rsidRPr="00EA0496" w:rsidTr="00EA0496">
        <w:trPr>
          <w:trHeight w:val="256"/>
        </w:trPr>
        <w:tc>
          <w:tcPr>
            <w:tcW w:w="1758"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Hayır</w:t>
            </w:r>
          </w:p>
        </w:tc>
        <w:tc>
          <w:tcPr>
            <w:tcW w:w="38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12.5</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12.5</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6</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75.0</w:t>
            </w:r>
          </w:p>
        </w:tc>
        <w:tc>
          <w:tcPr>
            <w:tcW w:w="32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0</w:t>
            </w:r>
          </w:p>
        </w:tc>
        <w:tc>
          <w:tcPr>
            <w:tcW w:w="31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0.00</w:t>
            </w:r>
          </w:p>
        </w:tc>
        <w:tc>
          <w:tcPr>
            <w:tcW w:w="5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roofErr w:type="gramStart"/>
            <w:r w:rsidRPr="00EA0496">
              <w:rPr>
                <w:rFonts w:eastAsia="Calibri" w:cs="Times New Roman"/>
                <w:sz w:val="18"/>
                <w:szCs w:val="18"/>
              </w:rPr>
              <w:t>p</w:t>
            </w:r>
            <w:proofErr w:type="gramEnd"/>
            <w:r w:rsidRPr="00EA0496">
              <w:rPr>
                <w:rFonts w:eastAsia="Calibri" w:cs="Times New Roman"/>
                <w:sz w:val="18"/>
                <w:szCs w:val="18"/>
              </w:rPr>
              <w:t>=0.661</w:t>
            </w:r>
          </w:p>
        </w:tc>
      </w:tr>
      <w:tr w:rsidR="00EA0496" w:rsidRPr="00EA0496" w:rsidTr="00EA0496">
        <w:trPr>
          <w:trHeight w:val="256"/>
        </w:trPr>
        <w:tc>
          <w:tcPr>
            <w:tcW w:w="2453" w:type="pct"/>
            <w:gridSpan w:val="3"/>
            <w:tcBorders>
              <w:top w:val="nil"/>
              <w:left w:val="nil"/>
              <w:bottom w:val="nil"/>
              <w:right w:val="nil"/>
            </w:tcBorders>
          </w:tcPr>
          <w:p w:rsidR="00EA0496" w:rsidRPr="00EA0496" w:rsidRDefault="00EA0496" w:rsidP="00EA0496">
            <w:pPr>
              <w:spacing w:line="240" w:lineRule="auto"/>
              <w:ind w:firstLine="0"/>
              <w:rPr>
                <w:rFonts w:eastAsia="Calibri" w:cs="Times New Roman"/>
                <w:b/>
                <w:sz w:val="18"/>
                <w:szCs w:val="18"/>
              </w:rPr>
            </w:pPr>
            <w:r w:rsidRPr="00EA0496">
              <w:rPr>
                <w:rFonts w:eastAsia="Calibri" w:cs="Times New Roman"/>
                <w:b/>
                <w:sz w:val="18"/>
                <w:szCs w:val="18"/>
              </w:rPr>
              <w:t>Banyoda hasta güvenliğini sağlama</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2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1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5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r>
      <w:tr w:rsidR="00EA0496" w:rsidRPr="00EA0496" w:rsidTr="00EA0496">
        <w:trPr>
          <w:trHeight w:val="256"/>
        </w:trPr>
        <w:tc>
          <w:tcPr>
            <w:tcW w:w="1758"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Evet </w:t>
            </w:r>
          </w:p>
        </w:tc>
        <w:tc>
          <w:tcPr>
            <w:tcW w:w="38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45</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14.4</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63</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20.2</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175</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56.1</w:t>
            </w:r>
          </w:p>
        </w:tc>
        <w:tc>
          <w:tcPr>
            <w:tcW w:w="32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29</w:t>
            </w:r>
          </w:p>
        </w:tc>
        <w:tc>
          <w:tcPr>
            <w:tcW w:w="31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9.3</w:t>
            </w:r>
          </w:p>
        </w:tc>
        <w:tc>
          <w:tcPr>
            <w:tcW w:w="5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x</w:t>
            </w:r>
            <w:r w:rsidRPr="00EA0496">
              <w:rPr>
                <w:rFonts w:eastAsia="Calibri" w:cs="Times New Roman"/>
                <w:sz w:val="18"/>
                <w:szCs w:val="18"/>
                <w:vertAlign w:val="superscript"/>
              </w:rPr>
              <w:t>2</w:t>
            </w:r>
            <w:r w:rsidRPr="00EA0496">
              <w:rPr>
                <w:rFonts w:eastAsia="Calibri" w:cs="Times New Roman"/>
                <w:sz w:val="18"/>
                <w:szCs w:val="18"/>
              </w:rPr>
              <w:t>=4.611</w:t>
            </w:r>
          </w:p>
        </w:tc>
      </w:tr>
      <w:tr w:rsidR="00EA0496" w:rsidRPr="00EA0496" w:rsidTr="00EA0496">
        <w:trPr>
          <w:trHeight w:val="256"/>
        </w:trPr>
        <w:tc>
          <w:tcPr>
            <w:tcW w:w="1758"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Hayır</w:t>
            </w:r>
          </w:p>
        </w:tc>
        <w:tc>
          <w:tcPr>
            <w:tcW w:w="38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10</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13.5</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22</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29.7</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39</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52.7</w:t>
            </w:r>
          </w:p>
        </w:tc>
        <w:tc>
          <w:tcPr>
            <w:tcW w:w="32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3</w:t>
            </w:r>
          </w:p>
        </w:tc>
        <w:tc>
          <w:tcPr>
            <w:tcW w:w="31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4.1</w:t>
            </w:r>
          </w:p>
        </w:tc>
        <w:tc>
          <w:tcPr>
            <w:tcW w:w="5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roofErr w:type="gramStart"/>
            <w:r w:rsidRPr="00EA0496">
              <w:rPr>
                <w:rFonts w:eastAsia="Calibri" w:cs="Times New Roman"/>
                <w:sz w:val="18"/>
                <w:szCs w:val="18"/>
              </w:rPr>
              <w:t>p</w:t>
            </w:r>
            <w:proofErr w:type="gramEnd"/>
            <w:r w:rsidRPr="00EA0496">
              <w:rPr>
                <w:rFonts w:eastAsia="Calibri" w:cs="Times New Roman"/>
                <w:sz w:val="18"/>
                <w:szCs w:val="18"/>
              </w:rPr>
              <w:t>=0.203</w:t>
            </w:r>
          </w:p>
        </w:tc>
      </w:tr>
      <w:tr w:rsidR="00EA0496" w:rsidRPr="00EA0496" w:rsidTr="00EA0496">
        <w:trPr>
          <w:trHeight w:val="256"/>
        </w:trPr>
        <w:tc>
          <w:tcPr>
            <w:tcW w:w="3147" w:type="pct"/>
            <w:gridSpan w:val="5"/>
            <w:tcBorders>
              <w:top w:val="nil"/>
              <w:left w:val="nil"/>
              <w:bottom w:val="nil"/>
              <w:right w:val="nil"/>
            </w:tcBorders>
          </w:tcPr>
          <w:p w:rsidR="00EA0496" w:rsidRPr="00EA0496" w:rsidRDefault="00EA0496" w:rsidP="00EA0496">
            <w:pPr>
              <w:spacing w:line="240" w:lineRule="auto"/>
              <w:ind w:firstLine="0"/>
              <w:rPr>
                <w:rFonts w:eastAsia="Calibri" w:cs="Times New Roman"/>
                <w:b/>
                <w:sz w:val="18"/>
                <w:szCs w:val="18"/>
              </w:rPr>
            </w:pPr>
            <w:r w:rsidRPr="00EA0496">
              <w:rPr>
                <w:rFonts w:eastAsia="Calibri" w:cs="Times New Roman"/>
                <w:b/>
                <w:sz w:val="18"/>
                <w:szCs w:val="18"/>
              </w:rPr>
              <w:t>Gece yeterli aydınlatma</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2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1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5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r>
      <w:tr w:rsidR="00EA0496" w:rsidRPr="00EA0496" w:rsidTr="00EA0496">
        <w:trPr>
          <w:trHeight w:val="256"/>
        </w:trPr>
        <w:tc>
          <w:tcPr>
            <w:tcW w:w="1758"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Evet </w:t>
            </w:r>
          </w:p>
        </w:tc>
        <w:tc>
          <w:tcPr>
            <w:tcW w:w="38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49</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13.5</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82</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22.5</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201</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55.2</w:t>
            </w:r>
          </w:p>
        </w:tc>
        <w:tc>
          <w:tcPr>
            <w:tcW w:w="32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32</w:t>
            </w:r>
          </w:p>
        </w:tc>
        <w:tc>
          <w:tcPr>
            <w:tcW w:w="31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8.8</w:t>
            </w:r>
          </w:p>
        </w:tc>
        <w:tc>
          <w:tcPr>
            <w:tcW w:w="5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x</w:t>
            </w:r>
            <w:r w:rsidRPr="00EA0496">
              <w:rPr>
                <w:rFonts w:eastAsia="Calibri" w:cs="Times New Roman"/>
                <w:sz w:val="18"/>
                <w:szCs w:val="18"/>
                <w:vertAlign w:val="superscript"/>
              </w:rPr>
              <w:t>2</w:t>
            </w:r>
            <w:r w:rsidRPr="00EA0496">
              <w:rPr>
                <w:rFonts w:eastAsia="Calibri" w:cs="Times New Roman"/>
                <w:sz w:val="18"/>
                <w:szCs w:val="18"/>
              </w:rPr>
              <w:t>=5.512</w:t>
            </w:r>
          </w:p>
        </w:tc>
      </w:tr>
      <w:tr w:rsidR="00EA0496" w:rsidRPr="00EA0496" w:rsidTr="00EA0496">
        <w:trPr>
          <w:trHeight w:val="256"/>
        </w:trPr>
        <w:tc>
          <w:tcPr>
            <w:tcW w:w="1758"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Hayır</w:t>
            </w:r>
          </w:p>
        </w:tc>
        <w:tc>
          <w:tcPr>
            <w:tcW w:w="38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6</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27.3</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3</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13.6</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13</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59.1</w:t>
            </w:r>
          </w:p>
        </w:tc>
        <w:tc>
          <w:tcPr>
            <w:tcW w:w="32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0</w:t>
            </w:r>
          </w:p>
        </w:tc>
        <w:tc>
          <w:tcPr>
            <w:tcW w:w="31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0.00</w:t>
            </w:r>
          </w:p>
        </w:tc>
        <w:tc>
          <w:tcPr>
            <w:tcW w:w="5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roofErr w:type="gramStart"/>
            <w:r w:rsidRPr="00EA0496">
              <w:rPr>
                <w:rFonts w:eastAsia="Calibri" w:cs="Times New Roman"/>
                <w:sz w:val="18"/>
                <w:szCs w:val="18"/>
              </w:rPr>
              <w:t>p</w:t>
            </w:r>
            <w:proofErr w:type="gramEnd"/>
            <w:r w:rsidRPr="00EA0496">
              <w:rPr>
                <w:rFonts w:eastAsia="Calibri" w:cs="Times New Roman"/>
                <w:sz w:val="18"/>
                <w:szCs w:val="18"/>
              </w:rPr>
              <w:t>=0.138</w:t>
            </w:r>
          </w:p>
        </w:tc>
      </w:tr>
      <w:tr w:rsidR="00EA0496" w:rsidRPr="00EA0496" w:rsidTr="00EA0496">
        <w:trPr>
          <w:trHeight w:val="256"/>
        </w:trPr>
        <w:tc>
          <w:tcPr>
            <w:tcW w:w="2838" w:type="pct"/>
            <w:gridSpan w:val="4"/>
            <w:tcBorders>
              <w:top w:val="nil"/>
              <w:left w:val="nil"/>
              <w:bottom w:val="nil"/>
              <w:right w:val="nil"/>
            </w:tcBorders>
          </w:tcPr>
          <w:p w:rsidR="00EA0496" w:rsidRPr="00EA0496" w:rsidRDefault="00EA0496" w:rsidP="00EA0496">
            <w:pPr>
              <w:spacing w:line="240" w:lineRule="auto"/>
              <w:ind w:firstLine="0"/>
              <w:rPr>
                <w:rFonts w:eastAsia="Calibri" w:cs="Times New Roman"/>
                <w:b/>
                <w:sz w:val="18"/>
                <w:szCs w:val="18"/>
              </w:rPr>
            </w:pPr>
            <w:r w:rsidRPr="00EA0496">
              <w:rPr>
                <w:rFonts w:eastAsia="Calibri" w:cs="Times New Roman"/>
                <w:b/>
                <w:sz w:val="18"/>
                <w:szCs w:val="18"/>
              </w:rPr>
              <w:t>Yatak yüksekliğini ayarlama</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2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31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c>
          <w:tcPr>
            <w:tcW w:w="5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p>
        </w:tc>
      </w:tr>
      <w:tr w:rsidR="00EA0496" w:rsidRPr="00EA0496" w:rsidTr="00EA0496">
        <w:trPr>
          <w:trHeight w:val="70"/>
        </w:trPr>
        <w:tc>
          <w:tcPr>
            <w:tcW w:w="1758"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Evet </w:t>
            </w:r>
          </w:p>
        </w:tc>
        <w:tc>
          <w:tcPr>
            <w:tcW w:w="38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53</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14.1</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83</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22.1</w:t>
            </w:r>
          </w:p>
        </w:tc>
        <w:tc>
          <w:tcPr>
            <w:tcW w:w="38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209</w:t>
            </w:r>
          </w:p>
        </w:tc>
        <w:tc>
          <w:tcPr>
            <w:tcW w:w="30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55.6</w:t>
            </w:r>
          </w:p>
        </w:tc>
        <w:tc>
          <w:tcPr>
            <w:tcW w:w="32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31</w:t>
            </w:r>
          </w:p>
        </w:tc>
        <w:tc>
          <w:tcPr>
            <w:tcW w:w="31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8.2</w:t>
            </w:r>
          </w:p>
        </w:tc>
        <w:tc>
          <w:tcPr>
            <w:tcW w:w="5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x</w:t>
            </w:r>
            <w:r w:rsidRPr="00EA0496">
              <w:rPr>
                <w:rFonts w:eastAsia="Calibri" w:cs="Times New Roman"/>
                <w:sz w:val="18"/>
                <w:szCs w:val="18"/>
                <w:vertAlign w:val="superscript"/>
              </w:rPr>
              <w:t>2</w:t>
            </w:r>
            <w:r w:rsidRPr="00EA0496">
              <w:rPr>
                <w:rFonts w:eastAsia="Calibri" w:cs="Times New Roman"/>
                <w:sz w:val="18"/>
                <w:szCs w:val="18"/>
              </w:rPr>
              <w:t>=0.348</w:t>
            </w:r>
          </w:p>
        </w:tc>
      </w:tr>
      <w:tr w:rsidR="00EA0496" w:rsidRPr="00EA0496" w:rsidTr="00EA0496">
        <w:trPr>
          <w:trHeight w:val="256"/>
        </w:trPr>
        <w:tc>
          <w:tcPr>
            <w:tcW w:w="1758" w:type="pct"/>
            <w:tcBorders>
              <w:top w:val="nil"/>
              <w:left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 xml:space="preserve">     Hayır</w:t>
            </w:r>
          </w:p>
        </w:tc>
        <w:tc>
          <w:tcPr>
            <w:tcW w:w="386" w:type="pct"/>
            <w:tcBorders>
              <w:top w:val="nil"/>
              <w:left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w:t>
            </w:r>
          </w:p>
        </w:tc>
        <w:tc>
          <w:tcPr>
            <w:tcW w:w="308" w:type="pct"/>
            <w:tcBorders>
              <w:top w:val="nil"/>
              <w:left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20.0</w:t>
            </w:r>
          </w:p>
        </w:tc>
        <w:tc>
          <w:tcPr>
            <w:tcW w:w="384" w:type="pct"/>
            <w:tcBorders>
              <w:top w:val="nil"/>
              <w:left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w:t>
            </w:r>
          </w:p>
        </w:tc>
        <w:tc>
          <w:tcPr>
            <w:tcW w:w="308" w:type="pct"/>
            <w:tcBorders>
              <w:top w:val="nil"/>
              <w:left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20.0</w:t>
            </w:r>
          </w:p>
        </w:tc>
        <w:tc>
          <w:tcPr>
            <w:tcW w:w="384" w:type="pct"/>
            <w:tcBorders>
              <w:top w:val="nil"/>
              <w:left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w:t>
            </w:r>
          </w:p>
        </w:tc>
        <w:tc>
          <w:tcPr>
            <w:tcW w:w="308" w:type="pct"/>
            <w:tcBorders>
              <w:top w:val="nil"/>
              <w:left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50.0</w:t>
            </w:r>
          </w:p>
        </w:tc>
        <w:tc>
          <w:tcPr>
            <w:tcW w:w="323" w:type="pct"/>
            <w:tcBorders>
              <w:top w:val="nil"/>
              <w:left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w:t>
            </w:r>
          </w:p>
        </w:tc>
        <w:tc>
          <w:tcPr>
            <w:tcW w:w="318" w:type="pct"/>
            <w:tcBorders>
              <w:top w:val="nil"/>
              <w:left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10.0</w:t>
            </w:r>
          </w:p>
        </w:tc>
        <w:tc>
          <w:tcPr>
            <w:tcW w:w="519" w:type="pct"/>
            <w:tcBorders>
              <w:top w:val="nil"/>
              <w:left w:val="nil"/>
              <w:right w:val="nil"/>
            </w:tcBorders>
          </w:tcPr>
          <w:p w:rsidR="00EA0496" w:rsidRPr="00EA0496" w:rsidRDefault="00EA0496" w:rsidP="00EA0496">
            <w:pPr>
              <w:spacing w:line="240" w:lineRule="auto"/>
              <w:ind w:firstLine="0"/>
              <w:jc w:val="center"/>
              <w:rPr>
                <w:rFonts w:eastAsia="Calibri" w:cs="Times New Roman"/>
                <w:sz w:val="18"/>
                <w:szCs w:val="18"/>
              </w:rPr>
            </w:pPr>
            <w:proofErr w:type="gramStart"/>
            <w:r w:rsidRPr="00EA0496">
              <w:rPr>
                <w:rFonts w:eastAsia="Calibri" w:cs="Times New Roman"/>
                <w:sz w:val="18"/>
                <w:szCs w:val="18"/>
              </w:rPr>
              <w:t>p</w:t>
            </w:r>
            <w:proofErr w:type="gramEnd"/>
            <w:r w:rsidRPr="00EA0496">
              <w:rPr>
                <w:rFonts w:eastAsia="Calibri" w:cs="Times New Roman"/>
                <w:sz w:val="18"/>
                <w:szCs w:val="18"/>
              </w:rPr>
              <w:t>=0.951</w:t>
            </w:r>
          </w:p>
        </w:tc>
      </w:tr>
    </w:tbl>
    <w:p w:rsidR="00EA0496" w:rsidRPr="00EA0496" w:rsidRDefault="00EA0496" w:rsidP="00FE412D">
      <w:pPr>
        <w:spacing w:after="200" w:line="240" w:lineRule="auto"/>
        <w:ind w:firstLine="0"/>
        <w:jc w:val="left"/>
        <w:rPr>
          <w:rFonts w:eastAsia="Calibri" w:cs="Times New Roman"/>
          <w:szCs w:val="24"/>
        </w:rPr>
      </w:pPr>
    </w:p>
    <w:p w:rsidR="00EA0496" w:rsidRPr="00EA0496" w:rsidRDefault="00EA0496" w:rsidP="00EA0496">
      <w:pPr>
        <w:spacing w:after="200"/>
        <w:ind w:firstLine="708"/>
        <w:rPr>
          <w:rFonts w:eastAsia="Calibri" w:cs="Times New Roman"/>
          <w:szCs w:val="24"/>
        </w:rPr>
      </w:pPr>
      <w:r w:rsidRPr="00EA0496">
        <w:rPr>
          <w:rFonts w:eastAsia="Calibri" w:cs="Times New Roman"/>
          <w:szCs w:val="24"/>
        </w:rPr>
        <w:t xml:space="preserve">Tablo 7’de hemşirelerin eğitim düzeyi ile düşmeleri önleyici bazı hemşirelik girişimlerini uygulama durumu arasında istatistiksel olarak anlamlı bir fark saptanmamıştır (p&gt;0.05). </w:t>
      </w:r>
    </w:p>
    <w:p w:rsidR="00EA0496" w:rsidRPr="00EA0496" w:rsidRDefault="00EA0496" w:rsidP="00EA0496">
      <w:pPr>
        <w:spacing w:after="200"/>
        <w:ind w:firstLine="708"/>
        <w:rPr>
          <w:rFonts w:eastAsia="Calibri" w:cs="Times New Roman"/>
          <w:szCs w:val="24"/>
        </w:rPr>
      </w:pPr>
    </w:p>
    <w:p w:rsidR="00EA0496" w:rsidRDefault="00EA0496" w:rsidP="00F95947">
      <w:pPr>
        <w:pStyle w:val="Balk3"/>
        <w:ind w:left="993" w:hanging="1135"/>
        <w:rPr>
          <w:rFonts w:eastAsia="Calibri"/>
          <w:b w:val="0"/>
        </w:rPr>
      </w:pPr>
      <w:bookmarkStart w:id="291" w:name="_Toc13954597"/>
      <w:bookmarkStart w:id="292" w:name="_Toc13954672"/>
      <w:bookmarkStart w:id="293" w:name="_Toc14019248"/>
      <w:bookmarkStart w:id="294" w:name="_Toc15853688"/>
      <w:bookmarkStart w:id="295" w:name="_Toc15968138"/>
      <w:bookmarkStart w:id="296" w:name="_Toc15998774"/>
      <w:bookmarkStart w:id="297" w:name="_Toc16200265"/>
      <w:bookmarkStart w:id="298" w:name="_Toc16225435"/>
      <w:r w:rsidRPr="00EA0496">
        <w:rPr>
          <w:rFonts w:eastAsia="Calibri"/>
        </w:rPr>
        <w:lastRenderedPageBreak/>
        <w:t xml:space="preserve">Tablo 8: </w:t>
      </w:r>
      <w:r w:rsidRPr="00F95947">
        <w:rPr>
          <w:rFonts w:eastAsia="Calibri"/>
          <w:b w:val="0"/>
        </w:rPr>
        <w:t>Hemşirelerin Çalışma Yılı Gruplarına Göre Düşmeleri Önleyici Hemşirelik Girişimlerini Uygulama Durumunun Karşılaştırılması</w:t>
      </w:r>
      <w:bookmarkEnd w:id="291"/>
      <w:bookmarkEnd w:id="292"/>
      <w:bookmarkEnd w:id="293"/>
      <w:bookmarkEnd w:id="294"/>
      <w:bookmarkEnd w:id="295"/>
      <w:bookmarkEnd w:id="296"/>
      <w:bookmarkEnd w:id="297"/>
      <w:bookmarkEnd w:id="298"/>
    </w:p>
    <w:p w:rsidR="00F95947" w:rsidRPr="00F95947" w:rsidRDefault="00F95947" w:rsidP="00F95947">
      <w:pPr>
        <w:spacing w:line="240" w:lineRule="auto"/>
      </w:pPr>
    </w:p>
    <w:tbl>
      <w:tblPr>
        <w:tblStyle w:val="TabloKlavuzu22"/>
        <w:tblW w:w="4975" w:type="pct"/>
        <w:tblLook w:val="04A0" w:firstRow="1" w:lastRow="0" w:firstColumn="1" w:lastColumn="0" w:noHBand="0" w:noVBand="1"/>
      </w:tblPr>
      <w:tblGrid>
        <w:gridCol w:w="2372"/>
        <w:gridCol w:w="550"/>
        <w:gridCol w:w="566"/>
        <w:gridCol w:w="578"/>
        <w:gridCol w:w="566"/>
        <w:gridCol w:w="577"/>
        <w:gridCol w:w="566"/>
        <w:gridCol w:w="577"/>
        <w:gridCol w:w="566"/>
        <w:gridCol w:w="678"/>
        <w:gridCol w:w="567"/>
        <w:gridCol w:w="1078"/>
      </w:tblGrid>
      <w:tr w:rsidR="00F95947" w:rsidRPr="00EA0496" w:rsidTr="00F95947">
        <w:trPr>
          <w:trHeight w:val="248"/>
        </w:trPr>
        <w:tc>
          <w:tcPr>
            <w:tcW w:w="1284" w:type="pct"/>
            <w:vMerge w:val="restart"/>
            <w:tcBorders>
              <w:left w:val="nil"/>
              <w:right w:val="nil"/>
            </w:tcBorders>
            <w:vAlign w:val="center"/>
          </w:tcPr>
          <w:p w:rsidR="00F95947" w:rsidRPr="00EA0496" w:rsidRDefault="00F95947" w:rsidP="00EA0496">
            <w:pPr>
              <w:spacing w:line="240" w:lineRule="auto"/>
              <w:ind w:firstLine="0"/>
              <w:jc w:val="center"/>
              <w:rPr>
                <w:rFonts w:eastAsia="Calibri" w:cs="Times New Roman"/>
                <w:b/>
                <w:sz w:val="20"/>
                <w:szCs w:val="20"/>
              </w:rPr>
            </w:pPr>
            <w:r w:rsidRPr="00EA0496">
              <w:rPr>
                <w:rFonts w:eastAsia="Calibri" w:cs="Times New Roman"/>
                <w:b/>
                <w:sz w:val="20"/>
                <w:szCs w:val="20"/>
              </w:rPr>
              <w:t>Hemşirelik Girişimleri</w:t>
            </w:r>
          </w:p>
        </w:tc>
        <w:tc>
          <w:tcPr>
            <w:tcW w:w="604" w:type="pct"/>
            <w:gridSpan w:val="2"/>
            <w:tcBorders>
              <w:left w:val="nil"/>
              <w:bottom w:val="nil"/>
              <w:right w:val="nil"/>
            </w:tcBorders>
          </w:tcPr>
          <w:p w:rsidR="00F95947" w:rsidRPr="00EA0496" w:rsidRDefault="00F95947" w:rsidP="00EA0496">
            <w:pPr>
              <w:spacing w:line="240" w:lineRule="auto"/>
              <w:ind w:firstLine="0"/>
              <w:jc w:val="center"/>
              <w:rPr>
                <w:rFonts w:eastAsia="Calibri" w:cs="Times New Roman"/>
                <w:b/>
                <w:sz w:val="20"/>
                <w:szCs w:val="20"/>
              </w:rPr>
            </w:pPr>
            <w:r w:rsidRPr="00EA0496">
              <w:rPr>
                <w:rFonts w:eastAsia="Calibri" w:cs="Times New Roman"/>
                <w:b/>
                <w:sz w:val="20"/>
                <w:szCs w:val="20"/>
              </w:rPr>
              <w:t>1 yıldan az</w:t>
            </w:r>
          </w:p>
        </w:tc>
        <w:tc>
          <w:tcPr>
            <w:tcW w:w="618" w:type="pct"/>
            <w:gridSpan w:val="2"/>
            <w:tcBorders>
              <w:left w:val="nil"/>
              <w:bottom w:val="nil"/>
              <w:right w:val="nil"/>
            </w:tcBorders>
          </w:tcPr>
          <w:p w:rsidR="00F95947" w:rsidRPr="00EA0496" w:rsidRDefault="00F95947" w:rsidP="00EA0496">
            <w:pPr>
              <w:spacing w:line="240" w:lineRule="auto"/>
              <w:ind w:firstLine="0"/>
              <w:jc w:val="center"/>
              <w:rPr>
                <w:rFonts w:eastAsia="Calibri" w:cs="Times New Roman"/>
                <w:b/>
                <w:sz w:val="20"/>
                <w:szCs w:val="20"/>
              </w:rPr>
            </w:pPr>
            <w:r w:rsidRPr="00EA0496">
              <w:rPr>
                <w:rFonts w:eastAsia="Calibri" w:cs="Times New Roman"/>
                <w:b/>
                <w:sz w:val="20"/>
                <w:szCs w:val="20"/>
              </w:rPr>
              <w:t>1-5 yıl</w:t>
            </w:r>
          </w:p>
        </w:tc>
        <w:tc>
          <w:tcPr>
            <w:tcW w:w="618" w:type="pct"/>
            <w:gridSpan w:val="2"/>
            <w:tcBorders>
              <w:top w:val="single" w:sz="4" w:space="0" w:color="auto"/>
              <w:left w:val="nil"/>
              <w:bottom w:val="nil"/>
              <w:right w:val="nil"/>
            </w:tcBorders>
          </w:tcPr>
          <w:p w:rsidR="00F95947" w:rsidRPr="00EA0496" w:rsidRDefault="00F95947" w:rsidP="00EA0496">
            <w:pPr>
              <w:spacing w:line="240" w:lineRule="auto"/>
              <w:ind w:firstLine="0"/>
              <w:jc w:val="center"/>
              <w:rPr>
                <w:rFonts w:eastAsia="Calibri" w:cs="Times New Roman"/>
                <w:b/>
                <w:sz w:val="20"/>
                <w:szCs w:val="20"/>
              </w:rPr>
            </w:pPr>
            <w:r w:rsidRPr="00EA0496">
              <w:rPr>
                <w:rFonts w:eastAsia="Calibri" w:cs="Times New Roman"/>
                <w:b/>
                <w:sz w:val="20"/>
                <w:szCs w:val="20"/>
              </w:rPr>
              <w:t>6-10 yıl</w:t>
            </w:r>
          </w:p>
        </w:tc>
        <w:tc>
          <w:tcPr>
            <w:tcW w:w="618" w:type="pct"/>
            <w:gridSpan w:val="2"/>
            <w:tcBorders>
              <w:top w:val="single" w:sz="4" w:space="0" w:color="auto"/>
              <w:left w:val="nil"/>
              <w:bottom w:val="nil"/>
              <w:right w:val="nil"/>
            </w:tcBorders>
          </w:tcPr>
          <w:p w:rsidR="00F95947" w:rsidRPr="00EA0496" w:rsidRDefault="00F95947" w:rsidP="00EA0496">
            <w:pPr>
              <w:spacing w:line="240" w:lineRule="auto"/>
              <w:ind w:firstLine="0"/>
              <w:jc w:val="center"/>
              <w:rPr>
                <w:rFonts w:eastAsia="Calibri" w:cs="Times New Roman"/>
                <w:b/>
                <w:sz w:val="20"/>
                <w:szCs w:val="20"/>
              </w:rPr>
            </w:pPr>
            <w:r w:rsidRPr="00EA0496">
              <w:rPr>
                <w:rFonts w:eastAsia="Calibri" w:cs="Times New Roman"/>
                <w:b/>
                <w:sz w:val="20"/>
                <w:szCs w:val="20"/>
              </w:rPr>
              <w:t>11-15 yıl</w:t>
            </w:r>
          </w:p>
        </w:tc>
        <w:tc>
          <w:tcPr>
            <w:tcW w:w="674" w:type="pct"/>
            <w:gridSpan w:val="2"/>
            <w:tcBorders>
              <w:top w:val="single" w:sz="4" w:space="0" w:color="auto"/>
              <w:left w:val="nil"/>
              <w:bottom w:val="nil"/>
              <w:right w:val="nil"/>
            </w:tcBorders>
          </w:tcPr>
          <w:p w:rsidR="00F95947" w:rsidRPr="00EA0496" w:rsidRDefault="00F95947" w:rsidP="00EA0496">
            <w:pPr>
              <w:spacing w:line="240" w:lineRule="auto"/>
              <w:ind w:firstLine="0"/>
              <w:jc w:val="center"/>
              <w:rPr>
                <w:rFonts w:eastAsia="Calibri" w:cs="Times New Roman"/>
                <w:b/>
                <w:sz w:val="20"/>
                <w:szCs w:val="20"/>
              </w:rPr>
            </w:pPr>
            <w:r w:rsidRPr="00EA0496">
              <w:rPr>
                <w:rFonts w:eastAsia="Calibri" w:cs="Times New Roman"/>
                <w:b/>
                <w:sz w:val="20"/>
                <w:szCs w:val="20"/>
              </w:rPr>
              <w:t>16 yıl ve üstü</w:t>
            </w:r>
          </w:p>
        </w:tc>
        <w:tc>
          <w:tcPr>
            <w:tcW w:w="583" w:type="pct"/>
            <w:vMerge w:val="restart"/>
            <w:tcBorders>
              <w:top w:val="single" w:sz="4" w:space="0" w:color="auto"/>
              <w:left w:val="nil"/>
              <w:right w:val="nil"/>
            </w:tcBorders>
          </w:tcPr>
          <w:p w:rsidR="00F95947" w:rsidRDefault="00F95947" w:rsidP="00F95947">
            <w:pPr>
              <w:spacing w:line="240" w:lineRule="auto"/>
              <w:ind w:firstLine="0"/>
              <w:jc w:val="center"/>
              <w:rPr>
                <w:rFonts w:eastAsia="Calibri" w:cs="Times New Roman"/>
                <w:b/>
                <w:sz w:val="20"/>
                <w:szCs w:val="20"/>
              </w:rPr>
            </w:pPr>
          </w:p>
          <w:p w:rsidR="00F95947" w:rsidRPr="00EA0496" w:rsidRDefault="00F95947" w:rsidP="00F95947">
            <w:pPr>
              <w:spacing w:line="240" w:lineRule="auto"/>
              <w:ind w:firstLine="0"/>
              <w:jc w:val="center"/>
              <w:rPr>
                <w:rFonts w:eastAsia="Calibri" w:cs="Times New Roman"/>
                <w:b/>
                <w:sz w:val="20"/>
                <w:szCs w:val="20"/>
              </w:rPr>
            </w:pPr>
            <w:r w:rsidRPr="00EA0496">
              <w:rPr>
                <w:rFonts w:eastAsia="Calibri" w:cs="Times New Roman"/>
                <w:b/>
                <w:sz w:val="20"/>
                <w:szCs w:val="20"/>
              </w:rPr>
              <w:t>x</w:t>
            </w:r>
            <w:r w:rsidRPr="00EA0496">
              <w:rPr>
                <w:rFonts w:eastAsia="Calibri" w:cs="Times New Roman"/>
                <w:b/>
                <w:sz w:val="20"/>
                <w:szCs w:val="20"/>
                <w:vertAlign w:val="superscript"/>
              </w:rPr>
              <w:t>2</w:t>
            </w:r>
            <w:r w:rsidRPr="00EA0496">
              <w:rPr>
                <w:rFonts w:eastAsia="Calibri" w:cs="Times New Roman"/>
                <w:b/>
                <w:sz w:val="20"/>
                <w:szCs w:val="20"/>
              </w:rPr>
              <w:t>, p</w:t>
            </w:r>
          </w:p>
        </w:tc>
      </w:tr>
      <w:tr w:rsidR="00F95947" w:rsidRPr="00EA0496" w:rsidTr="00F95947">
        <w:trPr>
          <w:trHeight w:val="248"/>
        </w:trPr>
        <w:tc>
          <w:tcPr>
            <w:tcW w:w="1284" w:type="pct"/>
            <w:vMerge/>
            <w:tcBorders>
              <w:left w:val="nil"/>
              <w:bottom w:val="single" w:sz="4" w:space="0" w:color="auto"/>
              <w:right w:val="nil"/>
            </w:tcBorders>
          </w:tcPr>
          <w:p w:rsidR="00F95947" w:rsidRPr="00EA0496" w:rsidRDefault="00F95947" w:rsidP="00EA0496">
            <w:pPr>
              <w:spacing w:line="240" w:lineRule="auto"/>
              <w:ind w:firstLine="0"/>
              <w:jc w:val="left"/>
              <w:rPr>
                <w:rFonts w:eastAsia="Calibri" w:cs="Times New Roman"/>
                <w:b/>
                <w:sz w:val="20"/>
                <w:szCs w:val="20"/>
              </w:rPr>
            </w:pPr>
          </w:p>
        </w:tc>
        <w:tc>
          <w:tcPr>
            <w:tcW w:w="298" w:type="pct"/>
            <w:tcBorders>
              <w:top w:val="nil"/>
              <w:left w:val="nil"/>
              <w:bottom w:val="single" w:sz="4" w:space="0" w:color="auto"/>
              <w:right w:val="nil"/>
            </w:tcBorders>
          </w:tcPr>
          <w:p w:rsidR="00F95947" w:rsidRPr="00EA0496" w:rsidRDefault="00F95947" w:rsidP="00EA0496">
            <w:pPr>
              <w:spacing w:line="240" w:lineRule="auto"/>
              <w:ind w:firstLine="0"/>
              <w:jc w:val="center"/>
              <w:rPr>
                <w:rFonts w:eastAsia="Calibri" w:cs="Times New Roman"/>
                <w:b/>
                <w:sz w:val="20"/>
                <w:szCs w:val="20"/>
              </w:rPr>
            </w:pPr>
            <w:proofErr w:type="gramStart"/>
            <w:r w:rsidRPr="00EA0496">
              <w:rPr>
                <w:rFonts w:eastAsia="Calibri" w:cs="Times New Roman"/>
                <w:b/>
                <w:sz w:val="20"/>
                <w:szCs w:val="20"/>
              </w:rPr>
              <w:t>sayı</w:t>
            </w:r>
            <w:proofErr w:type="gramEnd"/>
          </w:p>
        </w:tc>
        <w:tc>
          <w:tcPr>
            <w:tcW w:w="306" w:type="pct"/>
            <w:tcBorders>
              <w:top w:val="nil"/>
              <w:left w:val="nil"/>
              <w:bottom w:val="single" w:sz="4" w:space="0" w:color="auto"/>
              <w:right w:val="nil"/>
            </w:tcBorders>
          </w:tcPr>
          <w:p w:rsidR="00F95947" w:rsidRPr="00EA0496" w:rsidRDefault="00F95947" w:rsidP="00EA0496">
            <w:pPr>
              <w:spacing w:line="240" w:lineRule="auto"/>
              <w:ind w:firstLine="0"/>
              <w:jc w:val="center"/>
              <w:rPr>
                <w:rFonts w:eastAsia="Calibri" w:cs="Times New Roman"/>
                <w:b/>
                <w:sz w:val="20"/>
                <w:szCs w:val="20"/>
              </w:rPr>
            </w:pPr>
            <w:r w:rsidRPr="00EA0496">
              <w:rPr>
                <w:rFonts w:eastAsia="Calibri" w:cs="Times New Roman"/>
                <w:b/>
                <w:sz w:val="20"/>
                <w:szCs w:val="20"/>
              </w:rPr>
              <w:t>%</w:t>
            </w:r>
          </w:p>
        </w:tc>
        <w:tc>
          <w:tcPr>
            <w:tcW w:w="312" w:type="pct"/>
            <w:tcBorders>
              <w:top w:val="nil"/>
              <w:left w:val="nil"/>
              <w:bottom w:val="single" w:sz="4" w:space="0" w:color="auto"/>
              <w:right w:val="nil"/>
            </w:tcBorders>
          </w:tcPr>
          <w:p w:rsidR="00F95947" w:rsidRPr="00EA0496" w:rsidRDefault="00F95947" w:rsidP="00EA0496">
            <w:pPr>
              <w:spacing w:line="240" w:lineRule="auto"/>
              <w:ind w:firstLine="0"/>
              <w:jc w:val="center"/>
              <w:rPr>
                <w:rFonts w:eastAsia="Calibri" w:cs="Times New Roman"/>
                <w:b/>
                <w:sz w:val="20"/>
                <w:szCs w:val="20"/>
              </w:rPr>
            </w:pPr>
            <w:proofErr w:type="gramStart"/>
            <w:r w:rsidRPr="00EA0496">
              <w:rPr>
                <w:rFonts w:eastAsia="Calibri" w:cs="Times New Roman"/>
                <w:b/>
                <w:sz w:val="20"/>
                <w:szCs w:val="20"/>
              </w:rPr>
              <w:t>sayı</w:t>
            </w:r>
            <w:proofErr w:type="gramEnd"/>
          </w:p>
        </w:tc>
        <w:tc>
          <w:tcPr>
            <w:tcW w:w="306" w:type="pct"/>
            <w:tcBorders>
              <w:top w:val="nil"/>
              <w:left w:val="nil"/>
              <w:bottom w:val="single" w:sz="4" w:space="0" w:color="auto"/>
              <w:right w:val="nil"/>
            </w:tcBorders>
          </w:tcPr>
          <w:p w:rsidR="00F95947" w:rsidRPr="00EA0496" w:rsidRDefault="00F95947" w:rsidP="00EA0496">
            <w:pPr>
              <w:spacing w:line="240" w:lineRule="auto"/>
              <w:ind w:firstLine="0"/>
              <w:jc w:val="center"/>
              <w:rPr>
                <w:rFonts w:eastAsia="Calibri" w:cs="Times New Roman"/>
                <w:b/>
                <w:sz w:val="20"/>
                <w:szCs w:val="20"/>
              </w:rPr>
            </w:pPr>
            <w:r w:rsidRPr="00EA0496">
              <w:rPr>
                <w:rFonts w:eastAsia="Calibri" w:cs="Times New Roman"/>
                <w:b/>
                <w:sz w:val="20"/>
                <w:szCs w:val="20"/>
              </w:rPr>
              <w:t>%</w:t>
            </w:r>
          </w:p>
        </w:tc>
        <w:tc>
          <w:tcPr>
            <w:tcW w:w="312" w:type="pct"/>
            <w:tcBorders>
              <w:top w:val="nil"/>
              <w:left w:val="nil"/>
              <w:bottom w:val="single" w:sz="4" w:space="0" w:color="auto"/>
              <w:right w:val="nil"/>
            </w:tcBorders>
          </w:tcPr>
          <w:p w:rsidR="00F95947" w:rsidRPr="00EA0496" w:rsidRDefault="00F95947" w:rsidP="00EA0496">
            <w:pPr>
              <w:spacing w:line="240" w:lineRule="auto"/>
              <w:ind w:firstLine="0"/>
              <w:jc w:val="center"/>
              <w:rPr>
                <w:rFonts w:eastAsia="Calibri" w:cs="Times New Roman"/>
                <w:b/>
                <w:sz w:val="20"/>
                <w:szCs w:val="20"/>
              </w:rPr>
            </w:pPr>
            <w:proofErr w:type="gramStart"/>
            <w:r w:rsidRPr="00EA0496">
              <w:rPr>
                <w:rFonts w:eastAsia="Calibri" w:cs="Times New Roman"/>
                <w:b/>
                <w:sz w:val="20"/>
                <w:szCs w:val="20"/>
              </w:rPr>
              <w:t>sayı</w:t>
            </w:r>
            <w:proofErr w:type="gramEnd"/>
          </w:p>
        </w:tc>
        <w:tc>
          <w:tcPr>
            <w:tcW w:w="306" w:type="pct"/>
            <w:tcBorders>
              <w:top w:val="nil"/>
              <w:left w:val="nil"/>
              <w:bottom w:val="single" w:sz="4" w:space="0" w:color="auto"/>
              <w:right w:val="nil"/>
            </w:tcBorders>
          </w:tcPr>
          <w:p w:rsidR="00F95947" w:rsidRPr="00EA0496" w:rsidRDefault="00F95947" w:rsidP="00EA0496">
            <w:pPr>
              <w:spacing w:line="240" w:lineRule="auto"/>
              <w:ind w:firstLine="0"/>
              <w:jc w:val="center"/>
              <w:rPr>
                <w:rFonts w:eastAsia="Calibri" w:cs="Times New Roman"/>
                <w:b/>
                <w:sz w:val="20"/>
                <w:szCs w:val="20"/>
              </w:rPr>
            </w:pPr>
            <w:r w:rsidRPr="00EA0496">
              <w:rPr>
                <w:rFonts w:eastAsia="Calibri" w:cs="Times New Roman"/>
                <w:b/>
                <w:sz w:val="20"/>
                <w:szCs w:val="20"/>
              </w:rPr>
              <w:t>%</w:t>
            </w:r>
          </w:p>
        </w:tc>
        <w:tc>
          <w:tcPr>
            <w:tcW w:w="312" w:type="pct"/>
            <w:tcBorders>
              <w:top w:val="nil"/>
              <w:left w:val="nil"/>
              <w:bottom w:val="single" w:sz="4" w:space="0" w:color="auto"/>
              <w:right w:val="nil"/>
            </w:tcBorders>
          </w:tcPr>
          <w:p w:rsidR="00F95947" w:rsidRPr="00EA0496" w:rsidRDefault="00F95947" w:rsidP="00EA0496">
            <w:pPr>
              <w:spacing w:line="240" w:lineRule="auto"/>
              <w:ind w:firstLine="0"/>
              <w:jc w:val="center"/>
              <w:rPr>
                <w:rFonts w:eastAsia="Calibri" w:cs="Times New Roman"/>
                <w:b/>
                <w:sz w:val="20"/>
                <w:szCs w:val="20"/>
              </w:rPr>
            </w:pPr>
            <w:proofErr w:type="gramStart"/>
            <w:r w:rsidRPr="00EA0496">
              <w:rPr>
                <w:rFonts w:eastAsia="Calibri" w:cs="Times New Roman"/>
                <w:b/>
                <w:sz w:val="20"/>
                <w:szCs w:val="20"/>
              </w:rPr>
              <w:t>sayı</w:t>
            </w:r>
            <w:proofErr w:type="gramEnd"/>
          </w:p>
        </w:tc>
        <w:tc>
          <w:tcPr>
            <w:tcW w:w="306" w:type="pct"/>
            <w:tcBorders>
              <w:top w:val="nil"/>
              <w:left w:val="nil"/>
              <w:bottom w:val="single" w:sz="4" w:space="0" w:color="auto"/>
              <w:right w:val="nil"/>
            </w:tcBorders>
          </w:tcPr>
          <w:p w:rsidR="00F95947" w:rsidRPr="00EA0496" w:rsidRDefault="00F95947" w:rsidP="00EA0496">
            <w:pPr>
              <w:spacing w:line="240" w:lineRule="auto"/>
              <w:ind w:firstLine="0"/>
              <w:jc w:val="center"/>
              <w:rPr>
                <w:rFonts w:eastAsia="Calibri" w:cs="Times New Roman"/>
                <w:b/>
                <w:sz w:val="20"/>
                <w:szCs w:val="20"/>
              </w:rPr>
            </w:pPr>
            <w:r w:rsidRPr="00EA0496">
              <w:rPr>
                <w:rFonts w:eastAsia="Calibri" w:cs="Times New Roman"/>
                <w:b/>
                <w:sz w:val="20"/>
                <w:szCs w:val="20"/>
              </w:rPr>
              <w:t>%</w:t>
            </w:r>
          </w:p>
        </w:tc>
        <w:tc>
          <w:tcPr>
            <w:tcW w:w="367" w:type="pct"/>
            <w:tcBorders>
              <w:top w:val="nil"/>
              <w:left w:val="nil"/>
              <w:bottom w:val="single" w:sz="4" w:space="0" w:color="auto"/>
              <w:right w:val="nil"/>
            </w:tcBorders>
          </w:tcPr>
          <w:p w:rsidR="00F95947" w:rsidRPr="00EA0496" w:rsidRDefault="00F95947" w:rsidP="00EA0496">
            <w:pPr>
              <w:spacing w:line="240" w:lineRule="auto"/>
              <w:ind w:firstLine="0"/>
              <w:jc w:val="center"/>
              <w:rPr>
                <w:rFonts w:eastAsia="Calibri" w:cs="Times New Roman"/>
                <w:b/>
                <w:sz w:val="20"/>
                <w:szCs w:val="20"/>
              </w:rPr>
            </w:pPr>
            <w:proofErr w:type="gramStart"/>
            <w:r w:rsidRPr="00EA0496">
              <w:rPr>
                <w:rFonts w:eastAsia="Calibri" w:cs="Times New Roman"/>
                <w:b/>
                <w:sz w:val="20"/>
                <w:szCs w:val="20"/>
              </w:rPr>
              <w:t>sayı</w:t>
            </w:r>
            <w:proofErr w:type="gramEnd"/>
            <w:r w:rsidRPr="00EA0496">
              <w:rPr>
                <w:rFonts w:eastAsia="Calibri" w:cs="Times New Roman"/>
                <w:b/>
                <w:sz w:val="20"/>
                <w:szCs w:val="20"/>
              </w:rPr>
              <w:t xml:space="preserve"> </w:t>
            </w:r>
          </w:p>
        </w:tc>
        <w:tc>
          <w:tcPr>
            <w:tcW w:w="306" w:type="pct"/>
            <w:tcBorders>
              <w:top w:val="nil"/>
              <w:left w:val="nil"/>
              <w:bottom w:val="single" w:sz="4" w:space="0" w:color="auto"/>
              <w:right w:val="nil"/>
            </w:tcBorders>
          </w:tcPr>
          <w:p w:rsidR="00F95947" w:rsidRPr="00EA0496" w:rsidRDefault="00F95947" w:rsidP="00EA0496">
            <w:pPr>
              <w:spacing w:line="240" w:lineRule="auto"/>
              <w:ind w:firstLine="0"/>
              <w:jc w:val="center"/>
              <w:rPr>
                <w:rFonts w:eastAsia="Calibri" w:cs="Times New Roman"/>
                <w:b/>
                <w:sz w:val="20"/>
                <w:szCs w:val="20"/>
              </w:rPr>
            </w:pPr>
            <w:r w:rsidRPr="00EA0496">
              <w:rPr>
                <w:rFonts w:eastAsia="Calibri" w:cs="Times New Roman"/>
                <w:b/>
                <w:sz w:val="20"/>
                <w:szCs w:val="20"/>
              </w:rPr>
              <w:t>%</w:t>
            </w:r>
          </w:p>
        </w:tc>
        <w:tc>
          <w:tcPr>
            <w:tcW w:w="583" w:type="pct"/>
            <w:vMerge/>
            <w:tcBorders>
              <w:left w:val="nil"/>
              <w:bottom w:val="single" w:sz="4" w:space="0" w:color="auto"/>
              <w:right w:val="nil"/>
            </w:tcBorders>
          </w:tcPr>
          <w:p w:rsidR="00F95947" w:rsidRPr="00EA0496" w:rsidRDefault="00F95947" w:rsidP="00EA0496">
            <w:pPr>
              <w:spacing w:line="240" w:lineRule="auto"/>
              <w:ind w:firstLine="0"/>
              <w:jc w:val="center"/>
              <w:rPr>
                <w:rFonts w:eastAsia="Calibri" w:cs="Times New Roman"/>
                <w:b/>
                <w:sz w:val="20"/>
                <w:szCs w:val="20"/>
              </w:rPr>
            </w:pPr>
          </w:p>
        </w:tc>
      </w:tr>
      <w:tr w:rsidR="00EA0496" w:rsidRPr="00EA0496" w:rsidTr="00F95947">
        <w:trPr>
          <w:trHeight w:val="248"/>
        </w:trPr>
        <w:tc>
          <w:tcPr>
            <w:tcW w:w="1888" w:type="pct"/>
            <w:gridSpan w:val="3"/>
            <w:tcBorders>
              <w:left w:val="nil"/>
              <w:bottom w:val="nil"/>
              <w:right w:val="nil"/>
            </w:tcBorders>
          </w:tcPr>
          <w:p w:rsidR="00EA0496" w:rsidRPr="00EA0496" w:rsidRDefault="00EA0496" w:rsidP="00EA0496">
            <w:pPr>
              <w:spacing w:line="240" w:lineRule="auto"/>
              <w:ind w:firstLine="0"/>
              <w:rPr>
                <w:rFonts w:eastAsia="Calibri" w:cs="Times New Roman"/>
                <w:b/>
                <w:sz w:val="20"/>
                <w:szCs w:val="20"/>
              </w:rPr>
            </w:pPr>
            <w:r w:rsidRPr="00EA0496">
              <w:rPr>
                <w:rFonts w:eastAsia="Calibri" w:cs="Times New Roman"/>
                <w:b/>
                <w:sz w:val="20"/>
                <w:szCs w:val="20"/>
              </w:rPr>
              <w:t>Düşme riskini değerlendirme</w:t>
            </w:r>
          </w:p>
        </w:tc>
        <w:tc>
          <w:tcPr>
            <w:tcW w:w="312" w:type="pct"/>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6" w:type="pct"/>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2" w:type="pct"/>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6" w:type="pct"/>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2" w:type="pct"/>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6" w:type="pct"/>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67" w:type="pct"/>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6" w:type="pct"/>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3" w:type="pct"/>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F95947">
        <w:trPr>
          <w:trHeight w:val="248"/>
        </w:trPr>
        <w:tc>
          <w:tcPr>
            <w:tcW w:w="128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29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43</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11.7</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103</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27.9</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80</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21.7</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45</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12.2</w:t>
            </w:r>
          </w:p>
        </w:tc>
        <w:tc>
          <w:tcPr>
            <w:tcW w:w="36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98</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26.6</w:t>
            </w:r>
          </w:p>
        </w:tc>
        <w:tc>
          <w:tcPr>
            <w:tcW w:w="58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=1.714</w:t>
            </w:r>
          </w:p>
        </w:tc>
      </w:tr>
      <w:tr w:rsidR="00EA0496" w:rsidRPr="00EA0496" w:rsidTr="00F95947">
        <w:trPr>
          <w:trHeight w:val="248"/>
        </w:trPr>
        <w:tc>
          <w:tcPr>
            <w:tcW w:w="128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w:t>
            </w:r>
          </w:p>
        </w:tc>
        <w:tc>
          <w:tcPr>
            <w:tcW w:w="29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11.8</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23.5</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11.8</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17.6</w:t>
            </w:r>
          </w:p>
        </w:tc>
        <w:tc>
          <w:tcPr>
            <w:tcW w:w="36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6</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35.3</w:t>
            </w:r>
          </w:p>
        </w:tc>
        <w:tc>
          <w:tcPr>
            <w:tcW w:w="58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=0.788</w:t>
            </w:r>
          </w:p>
        </w:tc>
      </w:tr>
      <w:tr w:rsidR="00EA0496" w:rsidRPr="00EA0496" w:rsidTr="00F95947">
        <w:trPr>
          <w:trHeight w:val="248"/>
        </w:trPr>
        <w:tc>
          <w:tcPr>
            <w:tcW w:w="1582" w:type="pct"/>
            <w:gridSpan w:val="2"/>
            <w:tcBorders>
              <w:top w:val="nil"/>
              <w:left w:val="nil"/>
              <w:bottom w:val="nil"/>
              <w:right w:val="nil"/>
            </w:tcBorders>
          </w:tcPr>
          <w:p w:rsidR="00EA0496" w:rsidRPr="00EA0496" w:rsidRDefault="00EA0496" w:rsidP="00EA0496">
            <w:pPr>
              <w:spacing w:line="240" w:lineRule="auto"/>
              <w:ind w:firstLine="0"/>
              <w:rPr>
                <w:rFonts w:eastAsia="Calibri" w:cs="Times New Roman"/>
                <w:b/>
                <w:sz w:val="20"/>
                <w:szCs w:val="20"/>
              </w:rPr>
            </w:pPr>
            <w:r w:rsidRPr="00EA0496">
              <w:rPr>
                <w:rFonts w:eastAsia="Calibri" w:cs="Times New Roman"/>
                <w:b/>
                <w:sz w:val="20"/>
                <w:szCs w:val="20"/>
              </w:rPr>
              <w:t>Belirteç kullanma</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6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F95947">
        <w:trPr>
          <w:trHeight w:val="248"/>
        </w:trPr>
        <w:tc>
          <w:tcPr>
            <w:tcW w:w="128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29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37</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10.6</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92</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26.3</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77</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22.0</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44</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12.6</w:t>
            </w:r>
          </w:p>
        </w:tc>
        <w:tc>
          <w:tcPr>
            <w:tcW w:w="36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100</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28.6</w:t>
            </w:r>
          </w:p>
        </w:tc>
        <w:tc>
          <w:tcPr>
            <w:tcW w:w="583" w:type="pct"/>
            <w:tcBorders>
              <w:top w:val="nil"/>
              <w:left w:val="nil"/>
              <w:bottom w:val="nil"/>
              <w:right w:val="nil"/>
            </w:tcBorders>
          </w:tcPr>
          <w:p w:rsidR="00EA0496" w:rsidRPr="005E06B5" w:rsidRDefault="00EA0496" w:rsidP="00EA0496">
            <w:pPr>
              <w:spacing w:line="240" w:lineRule="auto"/>
              <w:ind w:firstLine="0"/>
              <w:jc w:val="center"/>
              <w:rPr>
                <w:rFonts w:eastAsia="Calibri" w:cs="Times New Roman"/>
                <w:sz w:val="20"/>
                <w:szCs w:val="20"/>
              </w:rPr>
            </w:pPr>
            <w:r w:rsidRPr="005E06B5">
              <w:rPr>
                <w:rFonts w:eastAsia="Calibri" w:cs="Times New Roman"/>
                <w:sz w:val="20"/>
                <w:szCs w:val="20"/>
              </w:rPr>
              <w:t>x</w:t>
            </w:r>
            <w:r w:rsidRPr="005E06B5">
              <w:rPr>
                <w:rFonts w:eastAsia="Calibri" w:cs="Times New Roman"/>
                <w:sz w:val="20"/>
                <w:szCs w:val="20"/>
                <w:vertAlign w:val="superscript"/>
              </w:rPr>
              <w:t>2</w:t>
            </w:r>
            <w:r w:rsidRPr="005E06B5">
              <w:rPr>
                <w:rFonts w:eastAsia="Calibri" w:cs="Times New Roman"/>
                <w:sz w:val="20"/>
                <w:szCs w:val="20"/>
              </w:rPr>
              <w:t>=11.347</w:t>
            </w:r>
          </w:p>
        </w:tc>
      </w:tr>
      <w:tr w:rsidR="00EA0496" w:rsidRPr="00EA0496" w:rsidTr="00F95947">
        <w:trPr>
          <w:trHeight w:val="248"/>
        </w:trPr>
        <w:tc>
          <w:tcPr>
            <w:tcW w:w="128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w:t>
            </w:r>
          </w:p>
        </w:tc>
        <w:tc>
          <w:tcPr>
            <w:tcW w:w="29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22.2</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15</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41.7</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13.9</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11.1</w:t>
            </w:r>
          </w:p>
        </w:tc>
        <w:tc>
          <w:tcPr>
            <w:tcW w:w="36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11.1</w:t>
            </w:r>
          </w:p>
        </w:tc>
        <w:tc>
          <w:tcPr>
            <w:tcW w:w="583" w:type="pct"/>
            <w:tcBorders>
              <w:top w:val="nil"/>
              <w:left w:val="nil"/>
              <w:bottom w:val="nil"/>
              <w:right w:val="nil"/>
            </w:tcBorders>
          </w:tcPr>
          <w:p w:rsidR="00EA0496" w:rsidRPr="005E06B5" w:rsidRDefault="00EA0496" w:rsidP="00EA0496">
            <w:pPr>
              <w:spacing w:line="240" w:lineRule="auto"/>
              <w:ind w:firstLine="0"/>
              <w:jc w:val="center"/>
              <w:rPr>
                <w:rFonts w:eastAsia="Calibri" w:cs="Times New Roman"/>
                <w:sz w:val="20"/>
                <w:szCs w:val="20"/>
              </w:rPr>
            </w:pPr>
            <w:proofErr w:type="gramStart"/>
            <w:r w:rsidRPr="005E06B5">
              <w:rPr>
                <w:rFonts w:eastAsia="Calibri" w:cs="Times New Roman"/>
                <w:sz w:val="20"/>
                <w:szCs w:val="20"/>
              </w:rPr>
              <w:t>p</w:t>
            </w:r>
            <w:proofErr w:type="gramEnd"/>
            <w:r w:rsidRPr="005E06B5">
              <w:rPr>
                <w:rFonts w:eastAsia="Calibri" w:cs="Times New Roman"/>
                <w:sz w:val="20"/>
                <w:szCs w:val="20"/>
              </w:rPr>
              <w:t>=0.023</w:t>
            </w:r>
          </w:p>
        </w:tc>
      </w:tr>
      <w:tr w:rsidR="00EA0496" w:rsidRPr="00EA0496" w:rsidTr="00F95947">
        <w:trPr>
          <w:trHeight w:val="248"/>
        </w:trPr>
        <w:tc>
          <w:tcPr>
            <w:tcW w:w="2507" w:type="pct"/>
            <w:gridSpan w:val="5"/>
            <w:tcBorders>
              <w:top w:val="nil"/>
              <w:left w:val="nil"/>
              <w:bottom w:val="nil"/>
              <w:right w:val="nil"/>
            </w:tcBorders>
          </w:tcPr>
          <w:p w:rsidR="00EA0496" w:rsidRPr="00EA0496" w:rsidRDefault="00EA0496" w:rsidP="00EA0496">
            <w:pPr>
              <w:spacing w:line="240" w:lineRule="auto"/>
              <w:ind w:firstLine="0"/>
              <w:rPr>
                <w:rFonts w:eastAsia="Calibri" w:cs="Times New Roman"/>
                <w:b/>
                <w:sz w:val="20"/>
                <w:szCs w:val="20"/>
              </w:rPr>
            </w:pPr>
            <w:r w:rsidRPr="00EA0496">
              <w:rPr>
                <w:rFonts w:eastAsia="Calibri" w:cs="Times New Roman"/>
                <w:b/>
                <w:sz w:val="20"/>
                <w:szCs w:val="20"/>
              </w:rPr>
              <w:t xml:space="preserve">Riskli hastalara bireysel </w:t>
            </w:r>
          </w:p>
          <w:p w:rsidR="00EA0496" w:rsidRPr="00EA0496" w:rsidRDefault="00EA0496" w:rsidP="00EA0496">
            <w:pPr>
              <w:spacing w:line="240" w:lineRule="auto"/>
              <w:ind w:firstLine="0"/>
              <w:rPr>
                <w:rFonts w:eastAsia="Calibri" w:cs="Times New Roman"/>
                <w:b/>
                <w:sz w:val="20"/>
                <w:szCs w:val="20"/>
              </w:rPr>
            </w:pPr>
            <w:proofErr w:type="gramStart"/>
            <w:r w:rsidRPr="00EA0496">
              <w:rPr>
                <w:rFonts w:eastAsia="Calibri" w:cs="Times New Roman"/>
                <w:b/>
                <w:sz w:val="20"/>
                <w:szCs w:val="20"/>
              </w:rPr>
              <w:t>bakım</w:t>
            </w:r>
            <w:proofErr w:type="gramEnd"/>
            <w:r w:rsidRPr="00EA0496">
              <w:rPr>
                <w:rFonts w:eastAsia="Calibri" w:cs="Times New Roman"/>
                <w:b/>
                <w:sz w:val="20"/>
                <w:szCs w:val="20"/>
              </w:rPr>
              <w:t xml:space="preserve"> planı hazırlama</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2"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6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F95947">
        <w:trPr>
          <w:trHeight w:val="248"/>
        </w:trPr>
        <w:tc>
          <w:tcPr>
            <w:tcW w:w="128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29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43</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11.7</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103</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27.9</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80</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21.7</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80</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21.7</w:t>
            </w:r>
          </w:p>
        </w:tc>
        <w:tc>
          <w:tcPr>
            <w:tcW w:w="36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45</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12.2</w:t>
            </w:r>
          </w:p>
        </w:tc>
        <w:tc>
          <w:tcPr>
            <w:tcW w:w="58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=1.714</w:t>
            </w:r>
          </w:p>
        </w:tc>
      </w:tr>
      <w:tr w:rsidR="00EA0496" w:rsidRPr="00EA0496" w:rsidTr="00F95947">
        <w:trPr>
          <w:trHeight w:val="248"/>
        </w:trPr>
        <w:tc>
          <w:tcPr>
            <w:tcW w:w="128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29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11.8</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23.5</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11.8</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17.6</w:t>
            </w:r>
          </w:p>
        </w:tc>
        <w:tc>
          <w:tcPr>
            <w:tcW w:w="36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6</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35.3</w:t>
            </w:r>
          </w:p>
        </w:tc>
        <w:tc>
          <w:tcPr>
            <w:tcW w:w="58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=0.788</w:t>
            </w:r>
          </w:p>
        </w:tc>
      </w:tr>
      <w:tr w:rsidR="00EA0496" w:rsidRPr="00EA0496" w:rsidTr="00F95947">
        <w:trPr>
          <w:trHeight w:val="248"/>
        </w:trPr>
        <w:tc>
          <w:tcPr>
            <w:tcW w:w="2201" w:type="pct"/>
            <w:gridSpan w:val="4"/>
            <w:tcBorders>
              <w:top w:val="nil"/>
              <w:left w:val="nil"/>
              <w:bottom w:val="nil"/>
              <w:right w:val="nil"/>
            </w:tcBorders>
          </w:tcPr>
          <w:p w:rsidR="00EA0496" w:rsidRPr="00EA0496" w:rsidRDefault="00EA0496" w:rsidP="00EA0496">
            <w:pPr>
              <w:spacing w:line="240" w:lineRule="auto"/>
              <w:ind w:firstLine="0"/>
              <w:rPr>
                <w:rFonts w:eastAsia="Calibri" w:cs="Times New Roman"/>
                <w:b/>
                <w:sz w:val="20"/>
                <w:szCs w:val="20"/>
              </w:rPr>
            </w:pPr>
            <w:r w:rsidRPr="00EA0496">
              <w:rPr>
                <w:rFonts w:eastAsia="Calibri" w:cs="Times New Roman"/>
                <w:b/>
                <w:sz w:val="20"/>
                <w:szCs w:val="20"/>
              </w:rPr>
              <w:t xml:space="preserve">65 yaş ve üzeri hastaları </w:t>
            </w:r>
          </w:p>
          <w:p w:rsidR="00EA0496" w:rsidRPr="00EA0496" w:rsidRDefault="00EA0496" w:rsidP="00EA0496">
            <w:pPr>
              <w:spacing w:line="240" w:lineRule="auto"/>
              <w:ind w:firstLine="0"/>
              <w:rPr>
                <w:rFonts w:eastAsia="Calibri" w:cs="Times New Roman"/>
                <w:b/>
                <w:sz w:val="20"/>
                <w:szCs w:val="20"/>
              </w:rPr>
            </w:pPr>
            <w:proofErr w:type="gramStart"/>
            <w:r w:rsidRPr="00EA0496">
              <w:rPr>
                <w:rFonts w:eastAsia="Calibri" w:cs="Times New Roman"/>
                <w:b/>
                <w:sz w:val="20"/>
                <w:szCs w:val="20"/>
              </w:rPr>
              <w:t>gözlemleme</w:t>
            </w:r>
            <w:proofErr w:type="gramEnd"/>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2"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6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F95947">
        <w:trPr>
          <w:trHeight w:val="248"/>
        </w:trPr>
        <w:tc>
          <w:tcPr>
            <w:tcW w:w="128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29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43</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11.7</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103</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27.9</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80</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21.7</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45</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12.2</w:t>
            </w:r>
          </w:p>
        </w:tc>
        <w:tc>
          <w:tcPr>
            <w:tcW w:w="36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98</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26.6</w:t>
            </w:r>
          </w:p>
        </w:tc>
        <w:tc>
          <w:tcPr>
            <w:tcW w:w="58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=1.714</w:t>
            </w:r>
          </w:p>
        </w:tc>
      </w:tr>
      <w:tr w:rsidR="00EA0496" w:rsidRPr="00EA0496" w:rsidTr="00F95947">
        <w:trPr>
          <w:trHeight w:val="248"/>
        </w:trPr>
        <w:tc>
          <w:tcPr>
            <w:tcW w:w="128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29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11.8</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23.5</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11.8</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17.6</w:t>
            </w:r>
          </w:p>
        </w:tc>
        <w:tc>
          <w:tcPr>
            <w:tcW w:w="36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6</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35.3</w:t>
            </w:r>
          </w:p>
        </w:tc>
        <w:tc>
          <w:tcPr>
            <w:tcW w:w="58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=0.788</w:t>
            </w:r>
          </w:p>
        </w:tc>
      </w:tr>
      <w:tr w:rsidR="00EA0496" w:rsidRPr="00EA0496" w:rsidTr="00F95947">
        <w:trPr>
          <w:trHeight w:val="248"/>
        </w:trPr>
        <w:tc>
          <w:tcPr>
            <w:tcW w:w="2201" w:type="pct"/>
            <w:gridSpan w:val="4"/>
            <w:tcBorders>
              <w:top w:val="nil"/>
              <w:left w:val="nil"/>
              <w:bottom w:val="nil"/>
              <w:right w:val="nil"/>
            </w:tcBorders>
          </w:tcPr>
          <w:p w:rsidR="00EA0496" w:rsidRPr="00EA0496" w:rsidRDefault="00EA0496" w:rsidP="00EA0496">
            <w:pPr>
              <w:spacing w:line="240" w:lineRule="auto"/>
              <w:ind w:firstLine="0"/>
              <w:rPr>
                <w:rFonts w:eastAsia="Calibri" w:cs="Times New Roman"/>
                <w:b/>
                <w:sz w:val="20"/>
                <w:szCs w:val="20"/>
              </w:rPr>
            </w:pPr>
            <w:r w:rsidRPr="00EA0496">
              <w:rPr>
                <w:rFonts w:eastAsia="Calibri" w:cs="Times New Roman"/>
                <w:b/>
                <w:sz w:val="20"/>
                <w:szCs w:val="20"/>
              </w:rPr>
              <w:t>Duyusal durumu değerlendirme</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2"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6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F95947">
        <w:trPr>
          <w:trHeight w:val="248"/>
        </w:trPr>
        <w:tc>
          <w:tcPr>
            <w:tcW w:w="128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29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44</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11.8</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104</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28.0</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81</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21.8</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45</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12.1</w:t>
            </w:r>
          </w:p>
        </w:tc>
        <w:tc>
          <w:tcPr>
            <w:tcW w:w="36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98</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26.3</w:t>
            </w:r>
          </w:p>
        </w:tc>
        <w:tc>
          <w:tcPr>
            <w:tcW w:w="58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=4.131</w:t>
            </w:r>
          </w:p>
        </w:tc>
      </w:tr>
      <w:tr w:rsidR="00EA0496" w:rsidRPr="00EA0496" w:rsidTr="00F95947">
        <w:trPr>
          <w:trHeight w:val="248"/>
        </w:trPr>
        <w:tc>
          <w:tcPr>
            <w:tcW w:w="128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29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7.1</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21.4</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7.1</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21.4</w:t>
            </w:r>
          </w:p>
        </w:tc>
        <w:tc>
          <w:tcPr>
            <w:tcW w:w="36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6</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42.9</w:t>
            </w:r>
          </w:p>
        </w:tc>
        <w:tc>
          <w:tcPr>
            <w:tcW w:w="58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=0.389</w:t>
            </w:r>
          </w:p>
        </w:tc>
      </w:tr>
      <w:tr w:rsidR="00EA0496" w:rsidRPr="00EA0496" w:rsidTr="00F95947">
        <w:trPr>
          <w:trHeight w:val="248"/>
        </w:trPr>
        <w:tc>
          <w:tcPr>
            <w:tcW w:w="2201" w:type="pct"/>
            <w:gridSpan w:val="4"/>
            <w:tcBorders>
              <w:top w:val="nil"/>
              <w:left w:val="nil"/>
              <w:bottom w:val="nil"/>
              <w:right w:val="nil"/>
            </w:tcBorders>
          </w:tcPr>
          <w:p w:rsidR="00EA0496" w:rsidRPr="00EA0496" w:rsidRDefault="00EA0496" w:rsidP="00EA0496">
            <w:pPr>
              <w:spacing w:line="240" w:lineRule="auto"/>
              <w:ind w:firstLine="0"/>
              <w:rPr>
                <w:rFonts w:eastAsia="Calibri" w:cs="Times New Roman"/>
                <w:b/>
                <w:sz w:val="20"/>
                <w:szCs w:val="20"/>
              </w:rPr>
            </w:pPr>
            <w:r w:rsidRPr="00EA0496">
              <w:rPr>
                <w:rFonts w:eastAsia="Calibri" w:cs="Times New Roman"/>
                <w:b/>
                <w:sz w:val="20"/>
                <w:szCs w:val="20"/>
              </w:rPr>
              <w:t>Uygun ayakkabı/terlik kullanımı</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2"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6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F95947">
        <w:trPr>
          <w:trHeight w:val="248"/>
        </w:trPr>
        <w:tc>
          <w:tcPr>
            <w:tcW w:w="128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29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37</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11.7</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82</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25.9</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71</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22.4</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45</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14.2</w:t>
            </w:r>
          </w:p>
        </w:tc>
        <w:tc>
          <w:tcPr>
            <w:tcW w:w="36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82</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25.9</w:t>
            </w:r>
          </w:p>
        </w:tc>
        <w:tc>
          <w:tcPr>
            <w:tcW w:w="58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=8.488</w:t>
            </w:r>
          </w:p>
        </w:tc>
      </w:tr>
      <w:tr w:rsidR="00EA0496" w:rsidRPr="00EA0496" w:rsidTr="00F95947">
        <w:trPr>
          <w:trHeight w:val="248"/>
        </w:trPr>
        <w:tc>
          <w:tcPr>
            <w:tcW w:w="128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29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11.6</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25</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36.2</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15.9</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4.3</w:t>
            </w:r>
          </w:p>
        </w:tc>
        <w:tc>
          <w:tcPr>
            <w:tcW w:w="36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22</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31.9</w:t>
            </w:r>
          </w:p>
        </w:tc>
        <w:tc>
          <w:tcPr>
            <w:tcW w:w="58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=0.075</w:t>
            </w:r>
          </w:p>
        </w:tc>
      </w:tr>
      <w:tr w:rsidR="00EA0496" w:rsidRPr="00EA0496" w:rsidTr="00F95947">
        <w:trPr>
          <w:trHeight w:val="248"/>
        </w:trPr>
        <w:tc>
          <w:tcPr>
            <w:tcW w:w="2201" w:type="pct"/>
            <w:gridSpan w:val="4"/>
            <w:tcBorders>
              <w:top w:val="nil"/>
              <w:left w:val="nil"/>
              <w:bottom w:val="nil"/>
              <w:right w:val="nil"/>
            </w:tcBorders>
          </w:tcPr>
          <w:p w:rsidR="00EA0496" w:rsidRPr="00EA0496" w:rsidRDefault="00EA0496" w:rsidP="00EA0496">
            <w:pPr>
              <w:spacing w:line="240" w:lineRule="auto"/>
              <w:ind w:firstLine="0"/>
              <w:rPr>
                <w:rFonts w:eastAsia="Calibri" w:cs="Times New Roman"/>
                <w:b/>
                <w:sz w:val="20"/>
                <w:szCs w:val="20"/>
              </w:rPr>
            </w:pPr>
            <w:r w:rsidRPr="00EA0496">
              <w:rPr>
                <w:rFonts w:eastAsia="Calibri" w:cs="Times New Roman"/>
                <w:b/>
                <w:sz w:val="20"/>
                <w:szCs w:val="20"/>
              </w:rPr>
              <w:t>Kademeli mobilizasyon</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2"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6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F95947">
        <w:trPr>
          <w:trHeight w:val="248"/>
        </w:trPr>
        <w:tc>
          <w:tcPr>
            <w:tcW w:w="128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29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45</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12.2</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100</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27.1</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79</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21.4</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45</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12.2</w:t>
            </w:r>
          </w:p>
        </w:tc>
        <w:tc>
          <w:tcPr>
            <w:tcW w:w="36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100</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27.1</w:t>
            </w:r>
          </w:p>
        </w:tc>
        <w:tc>
          <w:tcPr>
            <w:tcW w:w="58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=3.808</w:t>
            </w:r>
          </w:p>
        </w:tc>
      </w:tr>
      <w:tr w:rsidR="00EA0496" w:rsidRPr="00EA0496" w:rsidTr="00F95947">
        <w:trPr>
          <w:trHeight w:val="248"/>
        </w:trPr>
        <w:tc>
          <w:tcPr>
            <w:tcW w:w="128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29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0.0</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7</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41.2</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17.6</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17.6</w:t>
            </w:r>
          </w:p>
        </w:tc>
        <w:tc>
          <w:tcPr>
            <w:tcW w:w="36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23.5</w:t>
            </w:r>
          </w:p>
        </w:tc>
        <w:tc>
          <w:tcPr>
            <w:tcW w:w="58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=0.433</w:t>
            </w:r>
          </w:p>
        </w:tc>
      </w:tr>
      <w:tr w:rsidR="00EA0496" w:rsidRPr="00EA0496" w:rsidTr="00F95947">
        <w:trPr>
          <w:trHeight w:val="248"/>
        </w:trPr>
        <w:tc>
          <w:tcPr>
            <w:tcW w:w="1582" w:type="pct"/>
            <w:gridSpan w:val="2"/>
            <w:tcBorders>
              <w:top w:val="nil"/>
              <w:left w:val="nil"/>
              <w:bottom w:val="nil"/>
              <w:right w:val="nil"/>
            </w:tcBorders>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Fiziksel tespit kullanma</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6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F95947">
        <w:trPr>
          <w:trHeight w:val="248"/>
        </w:trPr>
        <w:tc>
          <w:tcPr>
            <w:tcW w:w="128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29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36</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11.7</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76</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24.7</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62</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20.1</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43</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14.0</w:t>
            </w:r>
          </w:p>
        </w:tc>
        <w:tc>
          <w:tcPr>
            <w:tcW w:w="36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91</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29.5</w:t>
            </w:r>
          </w:p>
        </w:tc>
        <w:tc>
          <w:tcPr>
            <w:tcW w:w="583" w:type="pct"/>
            <w:tcBorders>
              <w:top w:val="nil"/>
              <w:left w:val="nil"/>
              <w:bottom w:val="nil"/>
              <w:right w:val="nil"/>
            </w:tcBorders>
          </w:tcPr>
          <w:p w:rsidR="00EA0496" w:rsidRPr="005E06B5" w:rsidRDefault="00EA0496" w:rsidP="00EA0496">
            <w:pPr>
              <w:spacing w:line="240" w:lineRule="auto"/>
              <w:ind w:firstLine="0"/>
              <w:jc w:val="center"/>
              <w:rPr>
                <w:rFonts w:eastAsia="Calibri" w:cs="Times New Roman"/>
                <w:sz w:val="20"/>
                <w:szCs w:val="20"/>
              </w:rPr>
            </w:pPr>
            <w:r w:rsidRPr="005E06B5">
              <w:rPr>
                <w:rFonts w:eastAsia="Calibri" w:cs="Times New Roman"/>
                <w:sz w:val="20"/>
                <w:szCs w:val="20"/>
              </w:rPr>
              <w:t>x</w:t>
            </w:r>
            <w:r w:rsidRPr="005E06B5">
              <w:rPr>
                <w:rFonts w:eastAsia="Calibri" w:cs="Times New Roman"/>
                <w:sz w:val="20"/>
                <w:szCs w:val="20"/>
                <w:vertAlign w:val="superscript"/>
              </w:rPr>
              <w:t>2</w:t>
            </w:r>
            <w:r w:rsidRPr="005E06B5">
              <w:rPr>
                <w:rFonts w:eastAsia="Calibri" w:cs="Times New Roman"/>
                <w:sz w:val="20"/>
                <w:szCs w:val="20"/>
              </w:rPr>
              <w:t>=12.674</w:t>
            </w:r>
          </w:p>
        </w:tc>
      </w:tr>
      <w:tr w:rsidR="00EA0496" w:rsidRPr="00EA0496" w:rsidTr="00F95947">
        <w:trPr>
          <w:trHeight w:val="248"/>
        </w:trPr>
        <w:tc>
          <w:tcPr>
            <w:tcW w:w="128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29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9</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11.5</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31</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39.7</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20</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25.9</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6.4</w:t>
            </w:r>
          </w:p>
        </w:tc>
        <w:tc>
          <w:tcPr>
            <w:tcW w:w="36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13</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16.7</w:t>
            </w:r>
          </w:p>
        </w:tc>
        <w:tc>
          <w:tcPr>
            <w:tcW w:w="583" w:type="pct"/>
            <w:tcBorders>
              <w:top w:val="nil"/>
              <w:left w:val="nil"/>
              <w:bottom w:val="nil"/>
              <w:right w:val="nil"/>
            </w:tcBorders>
          </w:tcPr>
          <w:p w:rsidR="00EA0496" w:rsidRPr="005E06B5" w:rsidRDefault="00EA0496" w:rsidP="00EA0496">
            <w:pPr>
              <w:spacing w:line="240" w:lineRule="auto"/>
              <w:ind w:firstLine="0"/>
              <w:jc w:val="center"/>
              <w:rPr>
                <w:rFonts w:eastAsia="Calibri" w:cs="Times New Roman"/>
                <w:sz w:val="20"/>
                <w:szCs w:val="20"/>
              </w:rPr>
            </w:pPr>
            <w:proofErr w:type="gramStart"/>
            <w:r w:rsidRPr="005E06B5">
              <w:rPr>
                <w:rFonts w:eastAsia="Calibri" w:cs="Times New Roman"/>
                <w:sz w:val="20"/>
                <w:szCs w:val="20"/>
              </w:rPr>
              <w:t>p</w:t>
            </w:r>
            <w:proofErr w:type="gramEnd"/>
            <w:r w:rsidRPr="005E06B5">
              <w:rPr>
                <w:rFonts w:eastAsia="Calibri" w:cs="Times New Roman"/>
                <w:sz w:val="20"/>
                <w:szCs w:val="20"/>
              </w:rPr>
              <w:t>=0.013</w:t>
            </w:r>
          </w:p>
        </w:tc>
      </w:tr>
      <w:tr w:rsidR="00EA0496" w:rsidRPr="00EA0496" w:rsidTr="00F95947">
        <w:trPr>
          <w:trHeight w:val="248"/>
        </w:trPr>
        <w:tc>
          <w:tcPr>
            <w:tcW w:w="1888" w:type="pct"/>
            <w:gridSpan w:val="3"/>
            <w:tcBorders>
              <w:top w:val="nil"/>
              <w:left w:val="nil"/>
              <w:bottom w:val="nil"/>
              <w:right w:val="nil"/>
            </w:tcBorders>
          </w:tcPr>
          <w:p w:rsidR="00EA0496" w:rsidRPr="00EA0496" w:rsidRDefault="00EA0496" w:rsidP="00EA0496">
            <w:pPr>
              <w:spacing w:line="240" w:lineRule="auto"/>
              <w:ind w:firstLine="0"/>
              <w:rPr>
                <w:rFonts w:eastAsia="Calibri" w:cs="Times New Roman"/>
                <w:b/>
                <w:sz w:val="20"/>
                <w:szCs w:val="20"/>
              </w:rPr>
            </w:pPr>
            <w:r w:rsidRPr="00EA0496">
              <w:rPr>
                <w:rFonts w:eastAsia="Calibri" w:cs="Times New Roman"/>
                <w:b/>
                <w:sz w:val="20"/>
                <w:szCs w:val="20"/>
              </w:rPr>
              <w:t>Çevreyi değerlendirme</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6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F95947">
        <w:trPr>
          <w:trHeight w:val="248"/>
        </w:trPr>
        <w:tc>
          <w:tcPr>
            <w:tcW w:w="128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29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45</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11.9</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104</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27.5</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82</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21.7</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47</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12.4</w:t>
            </w:r>
          </w:p>
        </w:tc>
        <w:tc>
          <w:tcPr>
            <w:tcW w:w="36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100</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26.5</w:t>
            </w:r>
          </w:p>
        </w:tc>
        <w:tc>
          <w:tcPr>
            <w:tcW w:w="58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=4.582</w:t>
            </w:r>
          </w:p>
        </w:tc>
      </w:tr>
      <w:tr w:rsidR="00EA0496" w:rsidRPr="00EA0496" w:rsidTr="00F95947">
        <w:trPr>
          <w:trHeight w:val="248"/>
        </w:trPr>
        <w:tc>
          <w:tcPr>
            <w:tcW w:w="128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29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0.0</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37.5</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0.0</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12.5</w:t>
            </w:r>
          </w:p>
        </w:tc>
        <w:tc>
          <w:tcPr>
            <w:tcW w:w="36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50.0</w:t>
            </w:r>
          </w:p>
        </w:tc>
        <w:tc>
          <w:tcPr>
            <w:tcW w:w="58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=0.333</w:t>
            </w:r>
          </w:p>
        </w:tc>
      </w:tr>
      <w:tr w:rsidR="00EA0496" w:rsidRPr="00EA0496" w:rsidTr="00F95947">
        <w:trPr>
          <w:trHeight w:val="248"/>
        </w:trPr>
        <w:tc>
          <w:tcPr>
            <w:tcW w:w="2201" w:type="pct"/>
            <w:gridSpan w:val="4"/>
            <w:tcBorders>
              <w:top w:val="nil"/>
              <w:left w:val="nil"/>
              <w:bottom w:val="nil"/>
              <w:right w:val="nil"/>
            </w:tcBorders>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 xml:space="preserve">Banyoda hasta güvenliğini </w:t>
            </w:r>
          </w:p>
          <w:p w:rsidR="00EA0496" w:rsidRPr="00EA0496" w:rsidRDefault="00EA0496" w:rsidP="00EA0496">
            <w:pPr>
              <w:spacing w:line="240" w:lineRule="auto"/>
              <w:ind w:firstLine="0"/>
              <w:jc w:val="left"/>
              <w:rPr>
                <w:rFonts w:eastAsia="Calibri" w:cs="Times New Roman"/>
                <w:b/>
                <w:sz w:val="20"/>
                <w:szCs w:val="20"/>
              </w:rPr>
            </w:pPr>
            <w:proofErr w:type="gramStart"/>
            <w:r w:rsidRPr="00EA0496">
              <w:rPr>
                <w:rFonts w:eastAsia="Calibri" w:cs="Times New Roman"/>
                <w:b/>
                <w:sz w:val="20"/>
                <w:szCs w:val="20"/>
              </w:rPr>
              <w:t>sağlama</w:t>
            </w:r>
            <w:proofErr w:type="gramEnd"/>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6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F95947">
        <w:trPr>
          <w:trHeight w:val="248"/>
        </w:trPr>
        <w:tc>
          <w:tcPr>
            <w:tcW w:w="128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29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40</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12.8</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89</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28.5</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66</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21.2</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37</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11.9</w:t>
            </w:r>
          </w:p>
        </w:tc>
        <w:tc>
          <w:tcPr>
            <w:tcW w:w="36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80</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25.6</w:t>
            </w:r>
          </w:p>
        </w:tc>
        <w:tc>
          <w:tcPr>
            <w:tcW w:w="58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=3.732</w:t>
            </w:r>
          </w:p>
        </w:tc>
      </w:tr>
      <w:tr w:rsidR="00EA0496" w:rsidRPr="00EA0496" w:rsidTr="00F95947">
        <w:trPr>
          <w:trHeight w:val="248"/>
        </w:trPr>
        <w:tc>
          <w:tcPr>
            <w:tcW w:w="128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29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6.8</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18</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24.3</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16</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21.6</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14.9</w:t>
            </w:r>
          </w:p>
        </w:tc>
        <w:tc>
          <w:tcPr>
            <w:tcW w:w="36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24</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32.4</w:t>
            </w:r>
          </w:p>
        </w:tc>
        <w:tc>
          <w:tcPr>
            <w:tcW w:w="58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=0.443</w:t>
            </w:r>
          </w:p>
        </w:tc>
      </w:tr>
      <w:tr w:rsidR="00EA0496" w:rsidRPr="00EA0496" w:rsidTr="00F95947">
        <w:trPr>
          <w:trHeight w:val="248"/>
        </w:trPr>
        <w:tc>
          <w:tcPr>
            <w:tcW w:w="2819" w:type="pct"/>
            <w:gridSpan w:val="6"/>
            <w:tcBorders>
              <w:top w:val="nil"/>
              <w:left w:val="nil"/>
              <w:bottom w:val="nil"/>
              <w:right w:val="nil"/>
            </w:tcBorders>
          </w:tcPr>
          <w:p w:rsidR="00EA0496" w:rsidRPr="00EA0496" w:rsidRDefault="00EA0496" w:rsidP="00EA0496">
            <w:pPr>
              <w:spacing w:line="240" w:lineRule="auto"/>
              <w:ind w:firstLine="0"/>
              <w:rPr>
                <w:rFonts w:eastAsia="Calibri" w:cs="Times New Roman"/>
                <w:b/>
                <w:sz w:val="20"/>
                <w:szCs w:val="20"/>
              </w:rPr>
            </w:pPr>
            <w:r w:rsidRPr="00EA0496">
              <w:rPr>
                <w:rFonts w:eastAsia="Calibri" w:cs="Times New Roman"/>
                <w:b/>
                <w:sz w:val="20"/>
                <w:szCs w:val="20"/>
              </w:rPr>
              <w:t>Gece aydınlatmayı sağlama</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6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F95947">
        <w:trPr>
          <w:trHeight w:val="248"/>
        </w:trPr>
        <w:tc>
          <w:tcPr>
            <w:tcW w:w="128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29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43</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11.8</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97</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26.6</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77</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21.2</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45</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12.4</w:t>
            </w:r>
          </w:p>
        </w:tc>
        <w:tc>
          <w:tcPr>
            <w:tcW w:w="36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102</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28.0</w:t>
            </w:r>
          </w:p>
        </w:tc>
        <w:tc>
          <w:tcPr>
            <w:tcW w:w="58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=5.590</w:t>
            </w:r>
          </w:p>
        </w:tc>
      </w:tr>
      <w:tr w:rsidR="00EA0496" w:rsidRPr="00EA0496" w:rsidTr="00F95947">
        <w:trPr>
          <w:trHeight w:val="248"/>
        </w:trPr>
        <w:tc>
          <w:tcPr>
            <w:tcW w:w="128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29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9.1</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10</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45.5</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22.7</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13.6</w:t>
            </w:r>
          </w:p>
        </w:tc>
        <w:tc>
          <w:tcPr>
            <w:tcW w:w="36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9.1</w:t>
            </w:r>
          </w:p>
        </w:tc>
        <w:tc>
          <w:tcPr>
            <w:tcW w:w="58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=0.232</w:t>
            </w:r>
          </w:p>
        </w:tc>
      </w:tr>
      <w:tr w:rsidR="00EA0496" w:rsidRPr="00EA0496" w:rsidTr="00F95947">
        <w:trPr>
          <w:trHeight w:val="248"/>
        </w:trPr>
        <w:tc>
          <w:tcPr>
            <w:tcW w:w="2507" w:type="pct"/>
            <w:gridSpan w:val="5"/>
            <w:tcBorders>
              <w:top w:val="nil"/>
              <w:left w:val="nil"/>
              <w:bottom w:val="nil"/>
              <w:right w:val="nil"/>
            </w:tcBorders>
          </w:tcPr>
          <w:p w:rsidR="00EA0496" w:rsidRPr="00EA0496" w:rsidRDefault="00EA0496" w:rsidP="00EA0496">
            <w:pPr>
              <w:spacing w:line="240" w:lineRule="auto"/>
              <w:ind w:firstLine="0"/>
              <w:rPr>
                <w:rFonts w:eastAsia="Calibri" w:cs="Times New Roman"/>
                <w:b/>
                <w:sz w:val="20"/>
                <w:szCs w:val="20"/>
              </w:rPr>
            </w:pPr>
            <w:r w:rsidRPr="00EA0496">
              <w:rPr>
                <w:rFonts w:eastAsia="Calibri" w:cs="Times New Roman"/>
                <w:b/>
                <w:sz w:val="20"/>
                <w:szCs w:val="20"/>
              </w:rPr>
              <w:t>Yatak yüksekliğini ayarlama</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6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F95947">
        <w:trPr>
          <w:trHeight w:val="248"/>
        </w:trPr>
        <w:tc>
          <w:tcPr>
            <w:tcW w:w="128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298"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45</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12.0</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105</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27.9</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79</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21.0</w:t>
            </w:r>
          </w:p>
        </w:tc>
        <w:tc>
          <w:tcPr>
            <w:tcW w:w="31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47</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12.5</w:t>
            </w:r>
          </w:p>
        </w:tc>
        <w:tc>
          <w:tcPr>
            <w:tcW w:w="367"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100</w:t>
            </w:r>
          </w:p>
        </w:tc>
        <w:tc>
          <w:tcPr>
            <w:tcW w:w="30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26.6</w:t>
            </w:r>
          </w:p>
        </w:tc>
        <w:tc>
          <w:tcPr>
            <w:tcW w:w="583"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=2.487</w:t>
            </w:r>
          </w:p>
        </w:tc>
      </w:tr>
      <w:tr w:rsidR="00EA0496" w:rsidRPr="00EA0496" w:rsidTr="00F95947">
        <w:trPr>
          <w:trHeight w:val="248"/>
        </w:trPr>
        <w:tc>
          <w:tcPr>
            <w:tcW w:w="1284" w:type="pct"/>
            <w:tcBorders>
              <w:top w:val="nil"/>
              <w:left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298" w:type="pct"/>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w:t>
            </w:r>
          </w:p>
        </w:tc>
        <w:tc>
          <w:tcPr>
            <w:tcW w:w="306" w:type="pct"/>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0.0</w:t>
            </w:r>
          </w:p>
        </w:tc>
        <w:tc>
          <w:tcPr>
            <w:tcW w:w="312" w:type="pct"/>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w:t>
            </w:r>
          </w:p>
        </w:tc>
        <w:tc>
          <w:tcPr>
            <w:tcW w:w="306" w:type="pct"/>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20.0</w:t>
            </w:r>
          </w:p>
        </w:tc>
        <w:tc>
          <w:tcPr>
            <w:tcW w:w="312" w:type="pct"/>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w:t>
            </w:r>
          </w:p>
        </w:tc>
        <w:tc>
          <w:tcPr>
            <w:tcW w:w="306" w:type="pct"/>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30.0</w:t>
            </w:r>
          </w:p>
        </w:tc>
        <w:tc>
          <w:tcPr>
            <w:tcW w:w="312" w:type="pct"/>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w:t>
            </w:r>
          </w:p>
        </w:tc>
        <w:tc>
          <w:tcPr>
            <w:tcW w:w="306" w:type="pct"/>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10.0</w:t>
            </w:r>
          </w:p>
        </w:tc>
        <w:tc>
          <w:tcPr>
            <w:tcW w:w="367" w:type="pct"/>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w:t>
            </w:r>
          </w:p>
        </w:tc>
        <w:tc>
          <w:tcPr>
            <w:tcW w:w="306" w:type="pct"/>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40.0</w:t>
            </w:r>
          </w:p>
        </w:tc>
        <w:tc>
          <w:tcPr>
            <w:tcW w:w="583" w:type="pct"/>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=0.647</w:t>
            </w:r>
          </w:p>
        </w:tc>
      </w:tr>
    </w:tbl>
    <w:p w:rsidR="00EA0496" w:rsidRPr="00EA0496" w:rsidRDefault="00EA0496" w:rsidP="002C54A0">
      <w:pPr>
        <w:spacing w:after="200" w:line="240" w:lineRule="auto"/>
        <w:ind w:firstLine="0"/>
        <w:jc w:val="left"/>
        <w:rPr>
          <w:rFonts w:eastAsia="Calibri" w:cs="Times New Roman"/>
          <w:b/>
          <w:sz w:val="20"/>
          <w:szCs w:val="20"/>
        </w:rPr>
      </w:pPr>
    </w:p>
    <w:p w:rsidR="00EA0496" w:rsidRPr="00EA0496" w:rsidRDefault="00EA0496" w:rsidP="00EA0496">
      <w:pPr>
        <w:spacing w:after="200"/>
        <w:ind w:firstLine="708"/>
        <w:rPr>
          <w:rFonts w:eastAsia="Calibri" w:cs="Times New Roman"/>
          <w:szCs w:val="24"/>
        </w:rPr>
      </w:pPr>
      <w:r w:rsidRPr="00EA0496">
        <w:rPr>
          <w:rFonts w:eastAsia="Calibri" w:cs="Times New Roman"/>
          <w:szCs w:val="24"/>
        </w:rPr>
        <w:t>Tablo 8’de hemşirelerin çalışma yılı ile belirteç ve fiziksel tespit kullanma arasında istatiksel açıdan anlamlı bir fark saptanmıştır (p&lt;0.05). “16 yıl ve üstü” çalışan hemşirelerin belirteç (%28.6) ve fiziksel tespit kullanma durumunun (%29.5) diğer hemşirelere göre daha sık olduğu tespit edilmiştir. Düşmeleri önleyici diğer hemşirelik girişimleri ile hemşirelerin çalışma yılı arasında istatistiksel olarak anlamlı bir fark saptanmamıştır (p&gt;0.05).</w:t>
      </w:r>
    </w:p>
    <w:tbl>
      <w:tblPr>
        <w:tblStyle w:val="DzTablo4"/>
        <w:tblW w:w="0" w:type="auto"/>
        <w:tblLook w:val="04A0" w:firstRow="1" w:lastRow="0" w:firstColumn="1" w:lastColumn="0" w:noHBand="0" w:noVBand="1"/>
      </w:tblPr>
      <w:tblGrid>
        <w:gridCol w:w="1101"/>
        <w:gridCol w:w="8110"/>
      </w:tblGrid>
      <w:tr w:rsidR="00E94E8E" w:rsidRPr="00E94E8E" w:rsidTr="00E94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E94E8E" w:rsidRPr="00E94E8E" w:rsidRDefault="00E94E8E" w:rsidP="00E94E8E">
            <w:pPr>
              <w:pStyle w:val="Balk3"/>
              <w:outlineLvl w:val="2"/>
              <w:rPr>
                <w:rFonts w:eastAsia="Calibri"/>
                <w:b/>
                <w:sz w:val="24"/>
                <w:szCs w:val="24"/>
              </w:rPr>
            </w:pPr>
            <w:bookmarkStart w:id="299" w:name="_Toc16200266"/>
            <w:bookmarkStart w:id="300" w:name="_Toc16225436"/>
            <w:bookmarkStart w:id="301" w:name="_Toc13954598"/>
            <w:bookmarkStart w:id="302" w:name="_Toc13954673"/>
            <w:bookmarkStart w:id="303" w:name="_Toc14019249"/>
            <w:bookmarkStart w:id="304" w:name="_Toc15853689"/>
            <w:bookmarkStart w:id="305" w:name="_Toc15968139"/>
            <w:bookmarkStart w:id="306" w:name="_Toc15998775"/>
            <w:r w:rsidRPr="00E94E8E">
              <w:rPr>
                <w:rFonts w:eastAsia="Calibri"/>
                <w:b/>
                <w:sz w:val="24"/>
                <w:szCs w:val="24"/>
              </w:rPr>
              <w:lastRenderedPageBreak/>
              <w:t>Tablo 9:</w:t>
            </w:r>
            <w:bookmarkEnd w:id="299"/>
            <w:bookmarkEnd w:id="300"/>
            <w:r w:rsidRPr="00E94E8E">
              <w:rPr>
                <w:rFonts w:eastAsia="Calibri"/>
                <w:b/>
                <w:sz w:val="24"/>
                <w:szCs w:val="24"/>
              </w:rPr>
              <w:t xml:space="preserve"> </w:t>
            </w:r>
            <w:bookmarkEnd w:id="301"/>
            <w:bookmarkEnd w:id="302"/>
            <w:bookmarkEnd w:id="303"/>
            <w:bookmarkEnd w:id="304"/>
            <w:bookmarkEnd w:id="305"/>
            <w:bookmarkEnd w:id="306"/>
          </w:p>
        </w:tc>
        <w:tc>
          <w:tcPr>
            <w:tcW w:w="8110" w:type="dxa"/>
          </w:tcPr>
          <w:p w:rsidR="00E94E8E" w:rsidRDefault="00E94E8E" w:rsidP="00E94E8E">
            <w:pPr>
              <w:pStyle w:val="Balk3"/>
              <w:outlineLvl w:val="2"/>
              <w:cnfStyle w:val="100000000000" w:firstRow="1" w:lastRow="0" w:firstColumn="0" w:lastColumn="0" w:oddVBand="0" w:evenVBand="0" w:oddHBand="0" w:evenHBand="0" w:firstRowFirstColumn="0" w:firstRowLastColumn="0" w:lastRowFirstColumn="0" w:lastRowLastColumn="0"/>
              <w:rPr>
                <w:rFonts w:eastAsia="Calibri"/>
                <w:sz w:val="24"/>
                <w:szCs w:val="24"/>
              </w:rPr>
            </w:pPr>
            <w:bookmarkStart w:id="307" w:name="_Toc16200267"/>
            <w:bookmarkStart w:id="308" w:name="_Toc16225437"/>
            <w:r w:rsidRPr="00E94E8E">
              <w:rPr>
                <w:rFonts w:eastAsia="Calibri"/>
                <w:sz w:val="24"/>
                <w:szCs w:val="24"/>
              </w:rPr>
              <w:t>Hemşirelerin Çalıştığı Kliniklere Göre Düşmeleri Önleyici Hemşirelik Girişimlerini Uygulama Durumunun Karşılaştırılması</w:t>
            </w:r>
            <w:bookmarkEnd w:id="307"/>
            <w:bookmarkEnd w:id="308"/>
          </w:p>
          <w:p w:rsidR="00E94E8E" w:rsidRPr="00E94E8E" w:rsidRDefault="00E94E8E" w:rsidP="002C54A0">
            <w:pPr>
              <w:spacing w:line="240" w:lineRule="auto"/>
              <w:cnfStyle w:val="100000000000" w:firstRow="1" w:lastRow="0" w:firstColumn="0" w:lastColumn="0" w:oddVBand="0" w:evenVBand="0" w:oddHBand="0" w:evenHBand="0" w:firstRowFirstColumn="0" w:firstRowLastColumn="0" w:lastRowFirstColumn="0" w:lastRowLastColumn="0"/>
            </w:pPr>
          </w:p>
        </w:tc>
      </w:tr>
    </w:tbl>
    <w:tbl>
      <w:tblPr>
        <w:tblStyle w:val="TabloKlavuzu23"/>
        <w:tblW w:w="4997" w:type="pct"/>
        <w:tblLayout w:type="fixed"/>
        <w:tblLook w:val="04A0" w:firstRow="1" w:lastRow="0" w:firstColumn="1" w:lastColumn="0" w:noHBand="0" w:noVBand="1"/>
      </w:tblPr>
      <w:tblGrid>
        <w:gridCol w:w="1287"/>
        <w:gridCol w:w="708"/>
        <w:gridCol w:w="1168"/>
        <w:gridCol w:w="1018"/>
        <w:gridCol w:w="730"/>
        <w:gridCol w:w="874"/>
        <w:gridCol w:w="729"/>
        <w:gridCol w:w="874"/>
        <w:gridCol w:w="730"/>
        <w:gridCol w:w="1163"/>
      </w:tblGrid>
      <w:tr w:rsidR="00EA0496" w:rsidRPr="00EA0496" w:rsidTr="00E94E8E">
        <w:trPr>
          <w:trHeight w:val="249"/>
        </w:trPr>
        <w:tc>
          <w:tcPr>
            <w:tcW w:w="3090" w:type="dxa"/>
            <w:gridSpan w:val="3"/>
            <w:vMerge w:val="restart"/>
            <w:tcBorders>
              <w:left w:val="nil"/>
              <w:right w:val="nil"/>
            </w:tcBorders>
            <w:vAlign w:val="center"/>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Hemşirelik Girişimleri</w:t>
            </w:r>
          </w:p>
        </w:tc>
        <w:tc>
          <w:tcPr>
            <w:tcW w:w="1707" w:type="dxa"/>
            <w:gridSpan w:val="2"/>
            <w:tcBorders>
              <w:left w:val="nil"/>
              <w:bottom w:val="nil"/>
              <w:right w:val="nil"/>
            </w:tcBorders>
          </w:tcPr>
          <w:p w:rsidR="00EA0496" w:rsidRPr="00EA0496" w:rsidRDefault="00EA0496" w:rsidP="00EA0496">
            <w:pPr>
              <w:spacing w:line="240" w:lineRule="auto"/>
              <w:ind w:firstLine="0"/>
              <w:jc w:val="center"/>
              <w:rPr>
                <w:rFonts w:eastAsia="Calibri" w:cs="Times New Roman"/>
                <w:b/>
                <w:sz w:val="20"/>
                <w:szCs w:val="20"/>
              </w:rPr>
            </w:pPr>
            <w:proofErr w:type="gramStart"/>
            <w:r w:rsidRPr="00EA0496">
              <w:rPr>
                <w:rFonts w:eastAsia="Calibri" w:cs="Times New Roman"/>
                <w:b/>
                <w:sz w:val="20"/>
                <w:szCs w:val="20"/>
              </w:rPr>
              <w:t>Dahili</w:t>
            </w:r>
            <w:proofErr w:type="gramEnd"/>
            <w:r w:rsidRPr="00EA0496">
              <w:rPr>
                <w:rFonts w:eastAsia="Calibri" w:cs="Times New Roman"/>
                <w:b/>
                <w:sz w:val="20"/>
                <w:szCs w:val="20"/>
              </w:rPr>
              <w:t xml:space="preserve"> </w:t>
            </w:r>
          </w:p>
          <w:p w:rsidR="00EA0496" w:rsidRPr="00EA0496" w:rsidRDefault="00EA0496" w:rsidP="00EA0496">
            <w:pPr>
              <w:spacing w:line="240" w:lineRule="auto"/>
              <w:ind w:firstLine="0"/>
              <w:jc w:val="center"/>
              <w:rPr>
                <w:rFonts w:eastAsia="Calibri" w:cs="Times New Roman"/>
                <w:b/>
                <w:sz w:val="20"/>
                <w:szCs w:val="20"/>
              </w:rPr>
            </w:pPr>
            <w:r w:rsidRPr="00EA0496">
              <w:rPr>
                <w:rFonts w:eastAsia="Calibri" w:cs="Times New Roman"/>
                <w:b/>
                <w:sz w:val="20"/>
                <w:szCs w:val="20"/>
              </w:rPr>
              <w:t xml:space="preserve">Klinikler </w:t>
            </w:r>
          </w:p>
          <w:p w:rsidR="00EA0496" w:rsidRPr="00EA0496" w:rsidRDefault="00EA0496" w:rsidP="00EA0496">
            <w:pPr>
              <w:spacing w:line="240" w:lineRule="auto"/>
              <w:ind w:firstLine="0"/>
              <w:jc w:val="center"/>
              <w:rPr>
                <w:rFonts w:eastAsia="Calibri" w:cs="Times New Roman"/>
                <w:b/>
                <w:sz w:val="20"/>
                <w:szCs w:val="20"/>
              </w:rPr>
            </w:pPr>
            <w:r w:rsidRPr="00EA0496">
              <w:rPr>
                <w:rFonts w:eastAsia="Calibri" w:cs="Times New Roman"/>
                <w:b/>
                <w:sz w:val="20"/>
                <w:szCs w:val="20"/>
              </w:rPr>
              <w:t>(n=90)</w:t>
            </w:r>
          </w:p>
        </w:tc>
        <w:tc>
          <w:tcPr>
            <w:tcW w:w="1566" w:type="dxa"/>
            <w:gridSpan w:val="2"/>
            <w:tcBorders>
              <w:left w:val="nil"/>
              <w:bottom w:val="nil"/>
              <w:right w:val="nil"/>
            </w:tcBorders>
          </w:tcPr>
          <w:p w:rsidR="00EA0496" w:rsidRPr="00EA0496" w:rsidRDefault="00EA0496" w:rsidP="00EA0496">
            <w:pPr>
              <w:spacing w:line="240" w:lineRule="auto"/>
              <w:ind w:firstLine="0"/>
              <w:jc w:val="center"/>
              <w:rPr>
                <w:rFonts w:eastAsia="Calibri" w:cs="Times New Roman"/>
                <w:b/>
                <w:sz w:val="20"/>
                <w:szCs w:val="20"/>
              </w:rPr>
            </w:pPr>
            <w:r w:rsidRPr="00EA0496">
              <w:rPr>
                <w:rFonts w:eastAsia="Calibri" w:cs="Times New Roman"/>
                <w:b/>
                <w:sz w:val="20"/>
                <w:szCs w:val="20"/>
              </w:rPr>
              <w:t>Cerrahi Klinikler (n=142)</w:t>
            </w:r>
          </w:p>
        </w:tc>
        <w:tc>
          <w:tcPr>
            <w:tcW w:w="1567" w:type="dxa"/>
            <w:gridSpan w:val="2"/>
            <w:tcBorders>
              <w:left w:val="nil"/>
              <w:bottom w:val="nil"/>
              <w:right w:val="nil"/>
            </w:tcBorders>
            <w:shd w:val="clear" w:color="auto" w:fill="auto"/>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Yoğun Bakım Servisleri (n=154)</w:t>
            </w:r>
          </w:p>
        </w:tc>
        <w:tc>
          <w:tcPr>
            <w:tcW w:w="1136" w:type="dxa"/>
            <w:vMerge w:val="restart"/>
            <w:tcBorders>
              <w:left w:val="nil"/>
              <w:right w:val="nil"/>
            </w:tcBorders>
            <w:shd w:val="clear" w:color="auto" w:fill="auto"/>
            <w:vAlign w:val="center"/>
          </w:tcPr>
          <w:p w:rsidR="00EA0496" w:rsidRPr="00EA0496" w:rsidRDefault="00EA0496" w:rsidP="00EA0496">
            <w:pPr>
              <w:spacing w:line="240" w:lineRule="auto"/>
              <w:ind w:firstLine="0"/>
              <w:jc w:val="center"/>
              <w:rPr>
                <w:rFonts w:eastAsia="Calibri" w:cs="Times New Roman"/>
                <w:b/>
                <w:sz w:val="20"/>
                <w:szCs w:val="20"/>
              </w:rPr>
            </w:pPr>
            <w:r w:rsidRPr="00EA0496">
              <w:rPr>
                <w:rFonts w:eastAsia="Calibri" w:cs="Times New Roman"/>
                <w:b/>
                <w:sz w:val="20"/>
                <w:szCs w:val="20"/>
              </w:rPr>
              <w:t>x</w:t>
            </w:r>
            <w:r w:rsidRPr="00EA0496">
              <w:rPr>
                <w:rFonts w:eastAsia="Calibri" w:cs="Times New Roman"/>
                <w:b/>
                <w:sz w:val="20"/>
                <w:szCs w:val="20"/>
                <w:vertAlign w:val="superscript"/>
              </w:rPr>
              <w:t>2</w:t>
            </w:r>
            <w:r w:rsidRPr="00EA0496">
              <w:rPr>
                <w:rFonts w:eastAsia="Calibri" w:cs="Times New Roman"/>
                <w:b/>
                <w:sz w:val="20"/>
                <w:szCs w:val="20"/>
              </w:rPr>
              <w:t>, p</w:t>
            </w:r>
          </w:p>
        </w:tc>
      </w:tr>
      <w:tr w:rsidR="00EA0496" w:rsidRPr="00EA0496" w:rsidTr="00E94E8E">
        <w:trPr>
          <w:trHeight w:val="249"/>
        </w:trPr>
        <w:tc>
          <w:tcPr>
            <w:tcW w:w="3090" w:type="dxa"/>
            <w:gridSpan w:val="3"/>
            <w:vMerge/>
            <w:tcBorders>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20"/>
                <w:szCs w:val="20"/>
              </w:rPr>
            </w:pPr>
          </w:p>
        </w:tc>
        <w:tc>
          <w:tcPr>
            <w:tcW w:w="994" w:type="dxa"/>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20"/>
                <w:szCs w:val="20"/>
              </w:rPr>
            </w:pPr>
            <w:proofErr w:type="gramStart"/>
            <w:r w:rsidRPr="00EA0496">
              <w:rPr>
                <w:rFonts w:eastAsia="Calibri" w:cs="Times New Roman"/>
                <w:b/>
                <w:sz w:val="20"/>
                <w:szCs w:val="20"/>
              </w:rPr>
              <w:t>sayı</w:t>
            </w:r>
            <w:proofErr w:type="gramEnd"/>
          </w:p>
        </w:tc>
        <w:tc>
          <w:tcPr>
            <w:tcW w:w="712" w:type="dxa"/>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20"/>
                <w:szCs w:val="20"/>
              </w:rPr>
            </w:pPr>
            <w:r w:rsidRPr="00EA0496">
              <w:rPr>
                <w:rFonts w:eastAsia="Calibri" w:cs="Times New Roman"/>
                <w:b/>
                <w:sz w:val="20"/>
                <w:szCs w:val="20"/>
              </w:rPr>
              <w:t>%</w:t>
            </w:r>
          </w:p>
        </w:tc>
        <w:tc>
          <w:tcPr>
            <w:tcW w:w="854" w:type="dxa"/>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20"/>
                <w:szCs w:val="20"/>
              </w:rPr>
            </w:pPr>
            <w:proofErr w:type="gramStart"/>
            <w:r w:rsidRPr="00EA0496">
              <w:rPr>
                <w:rFonts w:eastAsia="Calibri" w:cs="Times New Roman"/>
                <w:b/>
                <w:sz w:val="20"/>
                <w:szCs w:val="20"/>
              </w:rPr>
              <w:t>sayı</w:t>
            </w:r>
            <w:proofErr w:type="gramEnd"/>
          </w:p>
        </w:tc>
        <w:tc>
          <w:tcPr>
            <w:tcW w:w="711" w:type="dxa"/>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20"/>
                <w:szCs w:val="20"/>
              </w:rPr>
            </w:pPr>
            <w:r w:rsidRPr="00EA0496">
              <w:rPr>
                <w:rFonts w:eastAsia="Calibri" w:cs="Times New Roman"/>
                <w:b/>
                <w:sz w:val="20"/>
                <w:szCs w:val="20"/>
              </w:rPr>
              <w:t>%</w:t>
            </w:r>
          </w:p>
        </w:tc>
        <w:tc>
          <w:tcPr>
            <w:tcW w:w="854" w:type="dxa"/>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20"/>
                <w:szCs w:val="20"/>
              </w:rPr>
            </w:pPr>
            <w:proofErr w:type="gramStart"/>
            <w:r w:rsidRPr="00EA0496">
              <w:rPr>
                <w:rFonts w:eastAsia="Calibri" w:cs="Times New Roman"/>
                <w:b/>
                <w:sz w:val="20"/>
                <w:szCs w:val="20"/>
              </w:rPr>
              <w:t>sayı</w:t>
            </w:r>
            <w:proofErr w:type="gramEnd"/>
          </w:p>
        </w:tc>
        <w:tc>
          <w:tcPr>
            <w:tcW w:w="712" w:type="dxa"/>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20"/>
                <w:szCs w:val="20"/>
              </w:rPr>
            </w:pPr>
            <w:r w:rsidRPr="00EA0496">
              <w:rPr>
                <w:rFonts w:eastAsia="Calibri" w:cs="Times New Roman"/>
                <w:b/>
                <w:sz w:val="20"/>
                <w:szCs w:val="20"/>
              </w:rPr>
              <w:t>%</w:t>
            </w:r>
          </w:p>
        </w:tc>
        <w:tc>
          <w:tcPr>
            <w:tcW w:w="1136" w:type="dxa"/>
            <w:vMerge/>
            <w:tcBorders>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20"/>
                <w:szCs w:val="20"/>
              </w:rPr>
            </w:pPr>
          </w:p>
        </w:tc>
      </w:tr>
      <w:tr w:rsidR="00EA0496" w:rsidRPr="00EA0496" w:rsidTr="00EA0496">
        <w:trPr>
          <w:trHeight w:val="249"/>
        </w:trPr>
        <w:tc>
          <w:tcPr>
            <w:tcW w:w="3090" w:type="dxa"/>
            <w:gridSpan w:val="3"/>
            <w:tcBorders>
              <w:left w:val="nil"/>
              <w:bottom w:val="nil"/>
              <w:right w:val="nil"/>
            </w:tcBorders>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Düşme riskini değerlendirme</w:t>
            </w:r>
          </w:p>
        </w:tc>
        <w:tc>
          <w:tcPr>
            <w:tcW w:w="994" w:type="dxa"/>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12" w:type="dxa"/>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854" w:type="dxa"/>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11" w:type="dxa"/>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854" w:type="dxa"/>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12" w:type="dxa"/>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136" w:type="dxa"/>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EA0496">
        <w:trPr>
          <w:trHeight w:val="249"/>
        </w:trPr>
        <w:tc>
          <w:tcPr>
            <w:tcW w:w="1257"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69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14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99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85</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23.0</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135</w:t>
            </w:r>
          </w:p>
        </w:tc>
        <w:tc>
          <w:tcPr>
            <w:tcW w:w="71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36.6</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149</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40.4</w:t>
            </w:r>
          </w:p>
        </w:tc>
        <w:tc>
          <w:tcPr>
            <w:tcW w:w="113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=0.866</w:t>
            </w:r>
          </w:p>
        </w:tc>
      </w:tr>
      <w:tr w:rsidR="00EA0496" w:rsidRPr="00EA0496" w:rsidTr="00EA0496">
        <w:trPr>
          <w:trHeight w:val="249"/>
        </w:trPr>
        <w:tc>
          <w:tcPr>
            <w:tcW w:w="1257"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69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14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99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29.4</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7</w:t>
            </w:r>
          </w:p>
        </w:tc>
        <w:tc>
          <w:tcPr>
            <w:tcW w:w="71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41.2</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29.4</w:t>
            </w:r>
          </w:p>
        </w:tc>
        <w:tc>
          <w:tcPr>
            <w:tcW w:w="113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=0.648</w:t>
            </w:r>
          </w:p>
        </w:tc>
      </w:tr>
      <w:tr w:rsidR="00EA0496" w:rsidRPr="00EA0496" w:rsidTr="00EA0496">
        <w:trPr>
          <w:trHeight w:val="249"/>
        </w:trPr>
        <w:tc>
          <w:tcPr>
            <w:tcW w:w="1949" w:type="dxa"/>
            <w:gridSpan w:val="2"/>
            <w:tcBorders>
              <w:top w:val="nil"/>
              <w:left w:val="nil"/>
              <w:bottom w:val="nil"/>
              <w:right w:val="nil"/>
            </w:tcBorders>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Belirteç kullanma</w:t>
            </w:r>
          </w:p>
        </w:tc>
        <w:tc>
          <w:tcPr>
            <w:tcW w:w="114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99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1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13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EA0496">
        <w:trPr>
          <w:trHeight w:val="249"/>
        </w:trPr>
        <w:tc>
          <w:tcPr>
            <w:tcW w:w="1257"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69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14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99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89</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25.4</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141</w:t>
            </w:r>
          </w:p>
        </w:tc>
        <w:tc>
          <w:tcPr>
            <w:tcW w:w="71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40.3</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120</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34.3</w:t>
            </w:r>
          </w:p>
        </w:tc>
        <w:tc>
          <w:tcPr>
            <w:tcW w:w="1136" w:type="dxa"/>
            <w:tcBorders>
              <w:top w:val="nil"/>
              <w:left w:val="nil"/>
              <w:bottom w:val="nil"/>
              <w:right w:val="nil"/>
            </w:tcBorders>
          </w:tcPr>
          <w:p w:rsidR="00EA0496" w:rsidRPr="005E06B5" w:rsidRDefault="00EA0496" w:rsidP="00EA0496">
            <w:pPr>
              <w:spacing w:line="240" w:lineRule="auto"/>
              <w:ind w:firstLine="0"/>
              <w:jc w:val="center"/>
              <w:rPr>
                <w:rFonts w:eastAsia="Calibri" w:cs="Times New Roman"/>
                <w:sz w:val="20"/>
                <w:szCs w:val="20"/>
              </w:rPr>
            </w:pPr>
            <w:r w:rsidRPr="005E06B5">
              <w:rPr>
                <w:rFonts w:eastAsia="Calibri" w:cs="Times New Roman"/>
                <w:sz w:val="20"/>
                <w:szCs w:val="20"/>
              </w:rPr>
              <w:t>x</w:t>
            </w:r>
            <w:r w:rsidRPr="005E06B5">
              <w:rPr>
                <w:rFonts w:eastAsia="Calibri" w:cs="Times New Roman"/>
                <w:sz w:val="20"/>
                <w:szCs w:val="20"/>
                <w:vertAlign w:val="superscript"/>
              </w:rPr>
              <w:t>2</w:t>
            </w:r>
            <w:r w:rsidRPr="005E06B5">
              <w:rPr>
                <w:rFonts w:eastAsia="Calibri" w:cs="Times New Roman"/>
                <w:sz w:val="20"/>
                <w:szCs w:val="20"/>
              </w:rPr>
              <w:t>=49.277</w:t>
            </w:r>
          </w:p>
        </w:tc>
      </w:tr>
      <w:tr w:rsidR="00EA0496" w:rsidRPr="00EA0496" w:rsidTr="00EA0496">
        <w:trPr>
          <w:trHeight w:val="249"/>
        </w:trPr>
        <w:tc>
          <w:tcPr>
            <w:tcW w:w="1257"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69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14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99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2.8</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w:t>
            </w:r>
          </w:p>
        </w:tc>
        <w:tc>
          <w:tcPr>
            <w:tcW w:w="71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2.8</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34</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94.4</w:t>
            </w:r>
          </w:p>
        </w:tc>
        <w:tc>
          <w:tcPr>
            <w:tcW w:w="1136" w:type="dxa"/>
            <w:tcBorders>
              <w:top w:val="nil"/>
              <w:left w:val="nil"/>
              <w:bottom w:val="nil"/>
              <w:right w:val="nil"/>
            </w:tcBorders>
          </w:tcPr>
          <w:p w:rsidR="00EA0496" w:rsidRPr="005E06B5" w:rsidRDefault="00EA0496" w:rsidP="00EA0496">
            <w:pPr>
              <w:spacing w:line="240" w:lineRule="auto"/>
              <w:ind w:firstLine="0"/>
              <w:jc w:val="center"/>
              <w:rPr>
                <w:rFonts w:eastAsia="Calibri" w:cs="Times New Roman"/>
                <w:sz w:val="20"/>
                <w:szCs w:val="20"/>
              </w:rPr>
            </w:pPr>
            <w:proofErr w:type="gramStart"/>
            <w:r w:rsidRPr="005E06B5">
              <w:rPr>
                <w:rFonts w:eastAsia="Calibri" w:cs="Times New Roman"/>
                <w:sz w:val="20"/>
                <w:szCs w:val="20"/>
              </w:rPr>
              <w:t>p</w:t>
            </w:r>
            <w:proofErr w:type="gramEnd"/>
            <w:r w:rsidRPr="005E06B5">
              <w:rPr>
                <w:rFonts w:eastAsia="Calibri" w:cs="Times New Roman"/>
                <w:sz w:val="20"/>
                <w:szCs w:val="20"/>
              </w:rPr>
              <w:t>=0.000</w:t>
            </w:r>
          </w:p>
        </w:tc>
      </w:tr>
      <w:tr w:rsidR="00EA0496" w:rsidRPr="00EA0496" w:rsidTr="00EA0496">
        <w:trPr>
          <w:trHeight w:val="249"/>
        </w:trPr>
        <w:tc>
          <w:tcPr>
            <w:tcW w:w="3090" w:type="dxa"/>
            <w:gridSpan w:val="3"/>
            <w:tcBorders>
              <w:top w:val="nil"/>
              <w:left w:val="nil"/>
              <w:bottom w:val="nil"/>
              <w:right w:val="nil"/>
            </w:tcBorders>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Riskli hastalara bireysel bakım planı hazırlama</w:t>
            </w:r>
          </w:p>
        </w:tc>
        <w:tc>
          <w:tcPr>
            <w:tcW w:w="994"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p>
        </w:tc>
        <w:tc>
          <w:tcPr>
            <w:tcW w:w="712"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1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13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EA0496">
        <w:trPr>
          <w:trHeight w:val="249"/>
        </w:trPr>
        <w:tc>
          <w:tcPr>
            <w:tcW w:w="1257"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69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14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99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85</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23.0</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135</w:t>
            </w:r>
          </w:p>
        </w:tc>
        <w:tc>
          <w:tcPr>
            <w:tcW w:w="71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36.6</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149</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40.4</w:t>
            </w:r>
          </w:p>
        </w:tc>
        <w:tc>
          <w:tcPr>
            <w:tcW w:w="113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=0.866</w:t>
            </w:r>
          </w:p>
        </w:tc>
      </w:tr>
      <w:tr w:rsidR="00EA0496" w:rsidRPr="00EA0496" w:rsidTr="00EA0496">
        <w:trPr>
          <w:trHeight w:val="249"/>
        </w:trPr>
        <w:tc>
          <w:tcPr>
            <w:tcW w:w="1257"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69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14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99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29.4</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7</w:t>
            </w:r>
          </w:p>
        </w:tc>
        <w:tc>
          <w:tcPr>
            <w:tcW w:w="71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41.2</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29.4</w:t>
            </w:r>
          </w:p>
        </w:tc>
        <w:tc>
          <w:tcPr>
            <w:tcW w:w="113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=0.648</w:t>
            </w:r>
          </w:p>
        </w:tc>
      </w:tr>
      <w:tr w:rsidR="00EA0496" w:rsidRPr="00EA0496" w:rsidTr="00EA0496">
        <w:trPr>
          <w:trHeight w:val="249"/>
        </w:trPr>
        <w:tc>
          <w:tcPr>
            <w:tcW w:w="3090" w:type="dxa"/>
            <w:gridSpan w:val="3"/>
            <w:tcBorders>
              <w:top w:val="nil"/>
              <w:left w:val="nil"/>
              <w:bottom w:val="nil"/>
              <w:right w:val="nil"/>
            </w:tcBorders>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65 yaş ve üzeri hastaları gözlemleme</w:t>
            </w:r>
          </w:p>
        </w:tc>
        <w:tc>
          <w:tcPr>
            <w:tcW w:w="99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1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13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EA0496">
        <w:trPr>
          <w:trHeight w:val="249"/>
        </w:trPr>
        <w:tc>
          <w:tcPr>
            <w:tcW w:w="1257"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69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14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99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85</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23.0</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135</w:t>
            </w:r>
          </w:p>
        </w:tc>
        <w:tc>
          <w:tcPr>
            <w:tcW w:w="71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36.6</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149</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40.4</w:t>
            </w:r>
          </w:p>
        </w:tc>
        <w:tc>
          <w:tcPr>
            <w:tcW w:w="113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=0.866</w:t>
            </w:r>
          </w:p>
        </w:tc>
      </w:tr>
      <w:tr w:rsidR="00EA0496" w:rsidRPr="00EA0496" w:rsidTr="00EA0496">
        <w:trPr>
          <w:trHeight w:val="249"/>
        </w:trPr>
        <w:tc>
          <w:tcPr>
            <w:tcW w:w="1257"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69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14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99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29.4</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7</w:t>
            </w:r>
          </w:p>
        </w:tc>
        <w:tc>
          <w:tcPr>
            <w:tcW w:w="71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41.2</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29.4</w:t>
            </w:r>
          </w:p>
        </w:tc>
        <w:tc>
          <w:tcPr>
            <w:tcW w:w="113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=0.648</w:t>
            </w:r>
          </w:p>
        </w:tc>
      </w:tr>
      <w:tr w:rsidR="00EA0496" w:rsidRPr="00EA0496" w:rsidTr="00EA0496">
        <w:trPr>
          <w:trHeight w:val="249"/>
        </w:trPr>
        <w:tc>
          <w:tcPr>
            <w:tcW w:w="3090" w:type="dxa"/>
            <w:gridSpan w:val="3"/>
            <w:tcBorders>
              <w:top w:val="nil"/>
              <w:left w:val="nil"/>
              <w:bottom w:val="nil"/>
              <w:right w:val="nil"/>
            </w:tcBorders>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Duyusal durumu değerlendirme</w:t>
            </w:r>
          </w:p>
        </w:tc>
        <w:tc>
          <w:tcPr>
            <w:tcW w:w="99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1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13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EA0496">
        <w:trPr>
          <w:trHeight w:val="249"/>
        </w:trPr>
        <w:tc>
          <w:tcPr>
            <w:tcW w:w="1257"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69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14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99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86</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23.1</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133</w:t>
            </w:r>
          </w:p>
        </w:tc>
        <w:tc>
          <w:tcPr>
            <w:tcW w:w="71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35.8</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153</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41.1</w:t>
            </w:r>
          </w:p>
        </w:tc>
        <w:tc>
          <w:tcPr>
            <w:tcW w:w="1136" w:type="dxa"/>
            <w:tcBorders>
              <w:top w:val="nil"/>
              <w:left w:val="nil"/>
              <w:bottom w:val="nil"/>
              <w:right w:val="nil"/>
            </w:tcBorders>
          </w:tcPr>
          <w:p w:rsidR="00EA0496" w:rsidRPr="005E06B5" w:rsidRDefault="00EA0496" w:rsidP="00EA0496">
            <w:pPr>
              <w:spacing w:line="240" w:lineRule="auto"/>
              <w:ind w:firstLine="0"/>
              <w:jc w:val="center"/>
              <w:rPr>
                <w:rFonts w:eastAsia="Calibri" w:cs="Times New Roman"/>
                <w:sz w:val="20"/>
                <w:szCs w:val="20"/>
              </w:rPr>
            </w:pPr>
            <w:r w:rsidRPr="005E06B5">
              <w:rPr>
                <w:rFonts w:eastAsia="Calibri" w:cs="Times New Roman"/>
                <w:sz w:val="20"/>
                <w:szCs w:val="20"/>
              </w:rPr>
              <w:t>x</w:t>
            </w:r>
            <w:r w:rsidRPr="005E06B5">
              <w:rPr>
                <w:rFonts w:eastAsia="Calibri" w:cs="Times New Roman"/>
                <w:sz w:val="20"/>
                <w:szCs w:val="20"/>
                <w:vertAlign w:val="superscript"/>
              </w:rPr>
              <w:t>2</w:t>
            </w:r>
            <w:r w:rsidRPr="005E06B5">
              <w:rPr>
                <w:rFonts w:eastAsia="Calibri" w:cs="Times New Roman"/>
                <w:sz w:val="20"/>
                <w:szCs w:val="20"/>
              </w:rPr>
              <w:t>=7.064</w:t>
            </w:r>
          </w:p>
        </w:tc>
      </w:tr>
      <w:tr w:rsidR="00EA0496" w:rsidRPr="00EA0496" w:rsidTr="00EA0496">
        <w:trPr>
          <w:trHeight w:val="249"/>
        </w:trPr>
        <w:tc>
          <w:tcPr>
            <w:tcW w:w="1257"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69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14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99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28.6</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9</w:t>
            </w:r>
          </w:p>
        </w:tc>
        <w:tc>
          <w:tcPr>
            <w:tcW w:w="71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64.3</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7.1</w:t>
            </w:r>
          </w:p>
        </w:tc>
        <w:tc>
          <w:tcPr>
            <w:tcW w:w="1136" w:type="dxa"/>
            <w:tcBorders>
              <w:top w:val="nil"/>
              <w:left w:val="nil"/>
              <w:bottom w:val="nil"/>
              <w:right w:val="nil"/>
            </w:tcBorders>
          </w:tcPr>
          <w:p w:rsidR="00EA0496" w:rsidRPr="005E06B5" w:rsidRDefault="00EA0496" w:rsidP="00EA0496">
            <w:pPr>
              <w:spacing w:line="240" w:lineRule="auto"/>
              <w:ind w:firstLine="0"/>
              <w:jc w:val="center"/>
              <w:rPr>
                <w:rFonts w:eastAsia="Calibri" w:cs="Times New Roman"/>
                <w:sz w:val="20"/>
                <w:szCs w:val="20"/>
              </w:rPr>
            </w:pPr>
            <w:proofErr w:type="gramStart"/>
            <w:r w:rsidRPr="005E06B5">
              <w:rPr>
                <w:rFonts w:eastAsia="Calibri" w:cs="Times New Roman"/>
                <w:sz w:val="20"/>
                <w:szCs w:val="20"/>
              </w:rPr>
              <w:t>p</w:t>
            </w:r>
            <w:proofErr w:type="gramEnd"/>
            <w:r w:rsidRPr="005E06B5">
              <w:rPr>
                <w:rFonts w:eastAsia="Calibri" w:cs="Times New Roman"/>
                <w:sz w:val="20"/>
                <w:szCs w:val="20"/>
              </w:rPr>
              <w:t>=0.029</w:t>
            </w:r>
          </w:p>
        </w:tc>
      </w:tr>
      <w:tr w:rsidR="00EA0496" w:rsidRPr="00EA0496" w:rsidTr="00EA0496">
        <w:trPr>
          <w:trHeight w:val="249"/>
        </w:trPr>
        <w:tc>
          <w:tcPr>
            <w:tcW w:w="3090" w:type="dxa"/>
            <w:gridSpan w:val="3"/>
            <w:tcBorders>
              <w:top w:val="nil"/>
              <w:left w:val="nil"/>
              <w:bottom w:val="nil"/>
              <w:right w:val="nil"/>
            </w:tcBorders>
          </w:tcPr>
          <w:p w:rsidR="00EA0496" w:rsidRPr="00EA0496" w:rsidRDefault="00EA0496" w:rsidP="00EA0496">
            <w:pPr>
              <w:spacing w:line="240" w:lineRule="auto"/>
              <w:ind w:firstLine="0"/>
              <w:rPr>
                <w:rFonts w:eastAsia="Calibri" w:cs="Times New Roman"/>
                <w:b/>
                <w:sz w:val="20"/>
                <w:szCs w:val="20"/>
              </w:rPr>
            </w:pPr>
            <w:r w:rsidRPr="00EA0496">
              <w:rPr>
                <w:rFonts w:eastAsia="Calibri" w:cs="Times New Roman"/>
                <w:b/>
                <w:sz w:val="20"/>
                <w:szCs w:val="20"/>
              </w:rPr>
              <w:t>Uygun ayakkabı/terlik giyme</w:t>
            </w:r>
          </w:p>
        </w:tc>
        <w:tc>
          <w:tcPr>
            <w:tcW w:w="99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1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13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EA0496">
        <w:trPr>
          <w:trHeight w:val="249"/>
        </w:trPr>
        <w:tc>
          <w:tcPr>
            <w:tcW w:w="1257"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69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14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99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84</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26.5</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128</w:t>
            </w:r>
          </w:p>
        </w:tc>
        <w:tc>
          <w:tcPr>
            <w:tcW w:w="71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40.4</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105</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33.1</w:t>
            </w:r>
          </w:p>
        </w:tc>
        <w:tc>
          <w:tcPr>
            <w:tcW w:w="1136" w:type="dxa"/>
            <w:tcBorders>
              <w:top w:val="nil"/>
              <w:left w:val="nil"/>
              <w:bottom w:val="nil"/>
              <w:right w:val="nil"/>
            </w:tcBorders>
          </w:tcPr>
          <w:p w:rsidR="00EA0496" w:rsidRPr="005E06B5" w:rsidRDefault="00EA0496" w:rsidP="00EA0496">
            <w:pPr>
              <w:spacing w:line="240" w:lineRule="auto"/>
              <w:ind w:firstLine="0"/>
              <w:jc w:val="center"/>
              <w:rPr>
                <w:rFonts w:eastAsia="Calibri" w:cs="Times New Roman"/>
                <w:sz w:val="20"/>
                <w:szCs w:val="20"/>
              </w:rPr>
            </w:pPr>
            <w:r w:rsidRPr="005E06B5">
              <w:rPr>
                <w:rFonts w:eastAsia="Calibri" w:cs="Times New Roman"/>
                <w:sz w:val="20"/>
                <w:szCs w:val="20"/>
              </w:rPr>
              <w:t>x</w:t>
            </w:r>
            <w:r w:rsidRPr="005E06B5">
              <w:rPr>
                <w:rFonts w:eastAsia="Calibri" w:cs="Times New Roman"/>
                <w:sz w:val="20"/>
                <w:szCs w:val="20"/>
                <w:vertAlign w:val="superscript"/>
              </w:rPr>
              <w:t>2</w:t>
            </w:r>
            <w:r w:rsidRPr="005E06B5">
              <w:rPr>
                <w:rFonts w:eastAsia="Calibri" w:cs="Times New Roman"/>
                <w:sz w:val="20"/>
                <w:szCs w:val="20"/>
              </w:rPr>
              <w:t>=34.311</w:t>
            </w:r>
          </w:p>
        </w:tc>
      </w:tr>
      <w:tr w:rsidR="00EA0496" w:rsidRPr="00EA0496" w:rsidTr="00EA0496">
        <w:trPr>
          <w:trHeight w:val="249"/>
        </w:trPr>
        <w:tc>
          <w:tcPr>
            <w:tcW w:w="1257"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69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14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99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6</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8.7</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w:t>
            </w:r>
          </w:p>
        </w:tc>
        <w:tc>
          <w:tcPr>
            <w:tcW w:w="71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20.3</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49</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71.0</w:t>
            </w:r>
          </w:p>
        </w:tc>
        <w:tc>
          <w:tcPr>
            <w:tcW w:w="1136" w:type="dxa"/>
            <w:tcBorders>
              <w:top w:val="nil"/>
              <w:left w:val="nil"/>
              <w:bottom w:val="nil"/>
              <w:right w:val="nil"/>
            </w:tcBorders>
          </w:tcPr>
          <w:p w:rsidR="00EA0496" w:rsidRPr="005E06B5" w:rsidRDefault="00EA0496" w:rsidP="00EA0496">
            <w:pPr>
              <w:spacing w:line="240" w:lineRule="auto"/>
              <w:ind w:firstLine="0"/>
              <w:jc w:val="center"/>
              <w:rPr>
                <w:rFonts w:eastAsia="Calibri" w:cs="Times New Roman"/>
                <w:sz w:val="20"/>
                <w:szCs w:val="20"/>
              </w:rPr>
            </w:pPr>
            <w:proofErr w:type="gramStart"/>
            <w:r w:rsidRPr="005E06B5">
              <w:rPr>
                <w:rFonts w:eastAsia="Calibri" w:cs="Times New Roman"/>
                <w:sz w:val="20"/>
                <w:szCs w:val="20"/>
              </w:rPr>
              <w:t>p</w:t>
            </w:r>
            <w:proofErr w:type="gramEnd"/>
            <w:r w:rsidRPr="005E06B5">
              <w:rPr>
                <w:rFonts w:eastAsia="Calibri" w:cs="Times New Roman"/>
                <w:sz w:val="20"/>
                <w:szCs w:val="20"/>
              </w:rPr>
              <w:t>=0.000</w:t>
            </w:r>
          </w:p>
        </w:tc>
      </w:tr>
      <w:tr w:rsidR="00EA0496" w:rsidRPr="00EA0496" w:rsidTr="00EA0496">
        <w:trPr>
          <w:trHeight w:val="249"/>
        </w:trPr>
        <w:tc>
          <w:tcPr>
            <w:tcW w:w="3090" w:type="dxa"/>
            <w:gridSpan w:val="3"/>
            <w:tcBorders>
              <w:top w:val="nil"/>
              <w:left w:val="nil"/>
              <w:bottom w:val="nil"/>
              <w:right w:val="nil"/>
            </w:tcBorders>
          </w:tcPr>
          <w:p w:rsidR="00EA0496" w:rsidRPr="00EA0496" w:rsidRDefault="00EA0496" w:rsidP="00EA0496">
            <w:pPr>
              <w:spacing w:line="240" w:lineRule="auto"/>
              <w:ind w:firstLine="0"/>
              <w:rPr>
                <w:rFonts w:eastAsia="Calibri" w:cs="Times New Roman"/>
                <w:b/>
                <w:sz w:val="20"/>
                <w:szCs w:val="20"/>
              </w:rPr>
            </w:pPr>
            <w:r w:rsidRPr="00EA0496">
              <w:rPr>
                <w:rFonts w:eastAsia="Calibri" w:cs="Times New Roman"/>
                <w:b/>
                <w:sz w:val="20"/>
                <w:szCs w:val="20"/>
              </w:rPr>
              <w:t>Kademeli mobilizasyon</w:t>
            </w:r>
          </w:p>
        </w:tc>
        <w:tc>
          <w:tcPr>
            <w:tcW w:w="99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1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13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EA0496">
        <w:trPr>
          <w:trHeight w:val="249"/>
        </w:trPr>
        <w:tc>
          <w:tcPr>
            <w:tcW w:w="1257"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69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14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99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84</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22.4</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141</w:t>
            </w:r>
          </w:p>
        </w:tc>
        <w:tc>
          <w:tcPr>
            <w:tcW w:w="71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38.2</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144</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39.0</w:t>
            </w:r>
          </w:p>
        </w:tc>
        <w:tc>
          <w:tcPr>
            <w:tcW w:w="1136" w:type="dxa"/>
            <w:tcBorders>
              <w:top w:val="nil"/>
              <w:left w:val="nil"/>
              <w:bottom w:val="nil"/>
              <w:right w:val="nil"/>
            </w:tcBorders>
          </w:tcPr>
          <w:p w:rsidR="00EA0496" w:rsidRPr="005E06B5" w:rsidRDefault="00EA0496" w:rsidP="00EA0496">
            <w:pPr>
              <w:spacing w:line="240" w:lineRule="auto"/>
              <w:ind w:firstLine="0"/>
              <w:jc w:val="center"/>
              <w:rPr>
                <w:rFonts w:eastAsia="Calibri" w:cs="Times New Roman"/>
                <w:sz w:val="20"/>
                <w:szCs w:val="20"/>
              </w:rPr>
            </w:pPr>
            <w:r w:rsidRPr="005E06B5">
              <w:rPr>
                <w:rFonts w:eastAsia="Calibri" w:cs="Times New Roman"/>
                <w:sz w:val="20"/>
                <w:szCs w:val="20"/>
              </w:rPr>
              <w:t>x</w:t>
            </w:r>
            <w:r w:rsidRPr="005E06B5">
              <w:rPr>
                <w:rFonts w:eastAsia="Calibri" w:cs="Times New Roman"/>
                <w:sz w:val="20"/>
                <w:szCs w:val="20"/>
                <w:vertAlign w:val="superscript"/>
              </w:rPr>
              <w:t>2</w:t>
            </w:r>
            <w:r w:rsidRPr="005E06B5">
              <w:rPr>
                <w:rFonts w:eastAsia="Calibri" w:cs="Times New Roman"/>
                <w:sz w:val="20"/>
                <w:szCs w:val="20"/>
              </w:rPr>
              <w:t>=7.308</w:t>
            </w:r>
          </w:p>
        </w:tc>
      </w:tr>
      <w:tr w:rsidR="00EA0496" w:rsidRPr="00EA0496" w:rsidTr="00EA0496">
        <w:trPr>
          <w:trHeight w:val="249"/>
        </w:trPr>
        <w:tc>
          <w:tcPr>
            <w:tcW w:w="1257"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69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14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99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6</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35.3</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w:t>
            </w:r>
          </w:p>
        </w:tc>
        <w:tc>
          <w:tcPr>
            <w:tcW w:w="71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5.9</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10</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58.8</w:t>
            </w:r>
          </w:p>
        </w:tc>
        <w:tc>
          <w:tcPr>
            <w:tcW w:w="1136" w:type="dxa"/>
            <w:tcBorders>
              <w:top w:val="nil"/>
              <w:left w:val="nil"/>
              <w:bottom w:val="nil"/>
              <w:right w:val="nil"/>
            </w:tcBorders>
          </w:tcPr>
          <w:p w:rsidR="00EA0496" w:rsidRPr="005E06B5" w:rsidRDefault="00EA0496" w:rsidP="00EA0496">
            <w:pPr>
              <w:spacing w:line="240" w:lineRule="auto"/>
              <w:ind w:firstLine="0"/>
              <w:jc w:val="center"/>
              <w:rPr>
                <w:rFonts w:eastAsia="Calibri" w:cs="Times New Roman"/>
                <w:sz w:val="20"/>
                <w:szCs w:val="20"/>
              </w:rPr>
            </w:pPr>
            <w:proofErr w:type="gramStart"/>
            <w:r w:rsidRPr="005E06B5">
              <w:rPr>
                <w:rFonts w:eastAsia="Calibri" w:cs="Times New Roman"/>
                <w:sz w:val="20"/>
                <w:szCs w:val="20"/>
              </w:rPr>
              <w:t>p</w:t>
            </w:r>
            <w:proofErr w:type="gramEnd"/>
            <w:r w:rsidRPr="005E06B5">
              <w:rPr>
                <w:rFonts w:eastAsia="Calibri" w:cs="Times New Roman"/>
                <w:sz w:val="20"/>
                <w:szCs w:val="20"/>
              </w:rPr>
              <w:t>=0.026</w:t>
            </w:r>
          </w:p>
        </w:tc>
      </w:tr>
      <w:tr w:rsidR="00EA0496" w:rsidRPr="00EA0496" w:rsidTr="00EA0496">
        <w:trPr>
          <w:trHeight w:val="249"/>
        </w:trPr>
        <w:tc>
          <w:tcPr>
            <w:tcW w:w="3090" w:type="dxa"/>
            <w:gridSpan w:val="3"/>
            <w:tcBorders>
              <w:top w:val="nil"/>
              <w:left w:val="nil"/>
              <w:bottom w:val="nil"/>
              <w:right w:val="nil"/>
            </w:tcBorders>
          </w:tcPr>
          <w:p w:rsidR="00EA0496" w:rsidRPr="00EA0496" w:rsidRDefault="00EA0496" w:rsidP="00EA0496">
            <w:pPr>
              <w:spacing w:line="240" w:lineRule="auto"/>
              <w:ind w:firstLine="0"/>
              <w:rPr>
                <w:rFonts w:eastAsia="Calibri" w:cs="Times New Roman"/>
                <w:b/>
                <w:sz w:val="20"/>
                <w:szCs w:val="20"/>
              </w:rPr>
            </w:pPr>
            <w:r w:rsidRPr="00EA0496">
              <w:rPr>
                <w:rFonts w:eastAsia="Calibri" w:cs="Times New Roman"/>
                <w:b/>
                <w:sz w:val="20"/>
                <w:szCs w:val="20"/>
              </w:rPr>
              <w:t>Fiziksel tespit kullanma</w:t>
            </w:r>
          </w:p>
        </w:tc>
        <w:tc>
          <w:tcPr>
            <w:tcW w:w="99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1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136" w:type="dxa"/>
            <w:tcBorders>
              <w:top w:val="nil"/>
              <w:left w:val="nil"/>
              <w:bottom w:val="nil"/>
              <w:right w:val="nil"/>
            </w:tcBorders>
          </w:tcPr>
          <w:p w:rsidR="00EA0496" w:rsidRPr="005E06B5" w:rsidRDefault="00EA0496" w:rsidP="00EA0496">
            <w:pPr>
              <w:spacing w:line="240" w:lineRule="auto"/>
              <w:ind w:firstLine="0"/>
              <w:jc w:val="center"/>
              <w:rPr>
                <w:rFonts w:eastAsia="Calibri" w:cs="Times New Roman"/>
                <w:sz w:val="20"/>
                <w:szCs w:val="20"/>
              </w:rPr>
            </w:pPr>
          </w:p>
        </w:tc>
      </w:tr>
      <w:tr w:rsidR="00EA0496" w:rsidRPr="00EA0496" w:rsidTr="00EA0496">
        <w:trPr>
          <w:trHeight w:val="249"/>
        </w:trPr>
        <w:tc>
          <w:tcPr>
            <w:tcW w:w="1257"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69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14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99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66</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21.4</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97</w:t>
            </w:r>
          </w:p>
        </w:tc>
        <w:tc>
          <w:tcPr>
            <w:tcW w:w="71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31.5</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145</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47.1</w:t>
            </w:r>
          </w:p>
        </w:tc>
        <w:tc>
          <w:tcPr>
            <w:tcW w:w="1136" w:type="dxa"/>
            <w:tcBorders>
              <w:top w:val="nil"/>
              <w:left w:val="nil"/>
              <w:bottom w:val="nil"/>
              <w:right w:val="nil"/>
            </w:tcBorders>
          </w:tcPr>
          <w:p w:rsidR="00EA0496" w:rsidRPr="005E06B5" w:rsidRDefault="00EA0496" w:rsidP="00EA0496">
            <w:pPr>
              <w:spacing w:line="240" w:lineRule="auto"/>
              <w:ind w:firstLine="0"/>
              <w:jc w:val="center"/>
              <w:rPr>
                <w:rFonts w:eastAsia="Calibri" w:cs="Times New Roman"/>
                <w:sz w:val="20"/>
                <w:szCs w:val="20"/>
              </w:rPr>
            </w:pPr>
            <w:r w:rsidRPr="005E06B5">
              <w:rPr>
                <w:rFonts w:eastAsia="Calibri" w:cs="Times New Roman"/>
                <w:sz w:val="20"/>
                <w:szCs w:val="20"/>
              </w:rPr>
              <w:t>x</w:t>
            </w:r>
            <w:r w:rsidRPr="005E06B5">
              <w:rPr>
                <w:rFonts w:eastAsia="Calibri" w:cs="Times New Roman"/>
                <w:sz w:val="20"/>
                <w:szCs w:val="20"/>
                <w:vertAlign w:val="superscript"/>
              </w:rPr>
              <w:t>2</w:t>
            </w:r>
            <w:r w:rsidRPr="005E06B5">
              <w:rPr>
                <w:rFonts w:eastAsia="Calibri" w:cs="Times New Roman"/>
                <w:sz w:val="20"/>
                <w:szCs w:val="20"/>
              </w:rPr>
              <w:t>=33.645</w:t>
            </w:r>
          </w:p>
        </w:tc>
      </w:tr>
      <w:tr w:rsidR="00EA0496" w:rsidRPr="00EA0496" w:rsidTr="00EA0496">
        <w:trPr>
          <w:trHeight w:val="249"/>
        </w:trPr>
        <w:tc>
          <w:tcPr>
            <w:tcW w:w="1257"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69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14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99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24</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30.8</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45</w:t>
            </w:r>
          </w:p>
        </w:tc>
        <w:tc>
          <w:tcPr>
            <w:tcW w:w="71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57.7</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9</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11.5</w:t>
            </w:r>
          </w:p>
        </w:tc>
        <w:tc>
          <w:tcPr>
            <w:tcW w:w="1136" w:type="dxa"/>
            <w:tcBorders>
              <w:top w:val="nil"/>
              <w:left w:val="nil"/>
              <w:bottom w:val="nil"/>
              <w:right w:val="nil"/>
            </w:tcBorders>
          </w:tcPr>
          <w:p w:rsidR="00EA0496" w:rsidRPr="005E06B5" w:rsidRDefault="00EA0496" w:rsidP="00EA0496">
            <w:pPr>
              <w:spacing w:line="240" w:lineRule="auto"/>
              <w:ind w:firstLine="0"/>
              <w:jc w:val="center"/>
              <w:rPr>
                <w:rFonts w:eastAsia="Calibri" w:cs="Times New Roman"/>
                <w:sz w:val="20"/>
                <w:szCs w:val="20"/>
              </w:rPr>
            </w:pPr>
            <w:proofErr w:type="gramStart"/>
            <w:r w:rsidRPr="005E06B5">
              <w:rPr>
                <w:rFonts w:eastAsia="Calibri" w:cs="Times New Roman"/>
                <w:sz w:val="20"/>
                <w:szCs w:val="20"/>
              </w:rPr>
              <w:t>p</w:t>
            </w:r>
            <w:proofErr w:type="gramEnd"/>
            <w:r w:rsidRPr="005E06B5">
              <w:rPr>
                <w:rFonts w:eastAsia="Calibri" w:cs="Times New Roman"/>
                <w:sz w:val="20"/>
                <w:szCs w:val="20"/>
              </w:rPr>
              <w:t>=0.000</w:t>
            </w:r>
          </w:p>
        </w:tc>
      </w:tr>
      <w:tr w:rsidR="00EA0496" w:rsidRPr="00EA0496" w:rsidTr="00EA0496">
        <w:trPr>
          <w:trHeight w:val="249"/>
        </w:trPr>
        <w:tc>
          <w:tcPr>
            <w:tcW w:w="3090" w:type="dxa"/>
            <w:gridSpan w:val="3"/>
            <w:tcBorders>
              <w:top w:val="nil"/>
              <w:left w:val="nil"/>
              <w:bottom w:val="nil"/>
              <w:right w:val="nil"/>
            </w:tcBorders>
          </w:tcPr>
          <w:p w:rsidR="00EA0496" w:rsidRPr="00EA0496" w:rsidRDefault="00EA0496" w:rsidP="00EA0496">
            <w:pPr>
              <w:spacing w:line="240" w:lineRule="auto"/>
              <w:ind w:firstLine="0"/>
              <w:rPr>
                <w:rFonts w:eastAsia="Calibri" w:cs="Times New Roman"/>
                <w:b/>
                <w:sz w:val="20"/>
                <w:szCs w:val="20"/>
              </w:rPr>
            </w:pPr>
            <w:r w:rsidRPr="00EA0496">
              <w:rPr>
                <w:rFonts w:eastAsia="Calibri" w:cs="Times New Roman"/>
                <w:b/>
                <w:sz w:val="20"/>
                <w:szCs w:val="20"/>
              </w:rPr>
              <w:t>Çevreyi değerlendirme</w:t>
            </w:r>
          </w:p>
        </w:tc>
        <w:tc>
          <w:tcPr>
            <w:tcW w:w="994" w:type="dxa"/>
            <w:tcBorders>
              <w:top w:val="nil"/>
              <w:left w:val="nil"/>
              <w:bottom w:val="nil"/>
              <w:right w:val="nil"/>
            </w:tcBorders>
          </w:tcPr>
          <w:p w:rsidR="00EA0496" w:rsidRPr="00EA0496" w:rsidRDefault="00EA0496" w:rsidP="00EA0496">
            <w:pPr>
              <w:spacing w:line="240" w:lineRule="auto"/>
              <w:ind w:firstLine="0"/>
              <w:rPr>
                <w:rFonts w:eastAsia="Calibri" w:cs="Times New Roman"/>
                <w:sz w:val="20"/>
                <w:szCs w:val="20"/>
              </w:rPr>
            </w:pP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1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13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EA0496">
        <w:trPr>
          <w:trHeight w:val="249"/>
        </w:trPr>
        <w:tc>
          <w:tcPr>
            <w:tcW w:w="1257"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69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14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99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88</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23.3</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140</w:t>
            </w:r>
          </w:p>
        </w:tc>
        <w:tc>
          <w:tcPr>
            <w:tcW w:w="71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37.0</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150</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39.7</w:t>
            </w:r>
          </w:p>
        </w:tc>
        <w:tc>
          <w:tcPr>
            <w:tcW w:w="113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=0.528</w:t>
            </w:r>
          </w:p>
        </w:tc>
      </w:tr>
      <w:tr w:rsidR="00EA0496" w:rsidRPr="00EA0496" w:rsidTr="00EA0496">
        <w:trPr>
          <w:trHeight w:val="249"/>
        </w:trPr>
        <w:tc>
          <w:tcPr>
            <w:tcW w:w="1257"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69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14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99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25.0</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w:t>
            </w:r>
          </w:p>
        </w:tc>
        <w:tc>
          <w:tcPr>
            <w:tcW w:w="71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25.0</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50.0</w:t>
            </w:r>
          </w:p>
        </w:tc>
        <w:tc>
          <w:tcPr>
            <w:tcW w:w="113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=0.768</w:t>
            </w:r>
          </w:p>
        </w:tc>
      </w:tr>
      <w:tr w:rsidR="00EA0496" w:rsidRPr="00EA0496" w:rsidTr="00EA0496">
        <w:trPr>
          <w:trHeight w:val="249"/>
        </w:trPr>
        <w:tc>
          <w:tcPr>
            <w:tcW w:w="3090" w:type="dxa"/>
            <w:gridSpan w:val="3"/>
            <w:tcBorders>
              <w:top w:val="nil"/>
              <w:left w:val="nil"/>
              <w:bottom w:val="nil"/>
              <w:right w:val="nil"/>
            </w:tcBorders>
          </w:tcPr>
          <w:p w:rsidR="00EA0496" w:rsidRPr="00EA0496" w:rsidRDefault="00EA0496" w:rsidP="00EA0496">
            <w:pPr>
              <w:spacing w:line="240" w:lineRule="auto"/>
              <w:ind w:firstLine="0"/>
              <w:rPr>
                <w:rFonts w:eastAsia="Calibri" w:cs="Times New Roman"/>
                <w:b/>
                <w:sz w:val="20"/>
                <w:szCs w:val="20"/>
              </w:rPr>
            </w:pPr>
            <w:r w:rsidRPr="00EA0496">
              <w:rPr>
                <w:rFonts w:eastAsia="Calibri" w:cs="Times New Roman"/>
                <w:b/>
                <w:sz w:val="20"/>
                <w:szCs w:val="20"/>
              </w:rPr>
              <w:t>Banyoda hasta güvenliğini sağlama</w:t>
            </w:r>
          </w:p>
        </w:tc>
        <w:tc>
          <w:tcPr>
            <w:tcW w:w="99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1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13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EA0496">
        <w:trPr>
          <w:trHeight w:val="249"/>
        </w:trPr>
        <w:tc>
          <w:tcPr>
            <w:tcW w:w="1257"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69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14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99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77</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24.7</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121</w:t>
            </w:r>
          </w:p>
        </w:tc>
        <w:tc>
          <w:tcPr>
            <w:tcW w:w="71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38.8</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114</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36.5</w:t>
            </w:r>
          </w:p>
        </w:tc>
        <w:tc>
          <w:tcPr>
            <w:tcW w:w="1136" w:type="dxa"/>
            <w:tcBorders>
              <w:top w:val="nil"/>
              <w:left w:val="nil"/>
              <w:bottom w:val="nil"/>
              <w:right w:val="nil"/>
            </w:tcBorders>
          </w:tcPr>
          <w:p w:rsidR="00EA0496" w:rsidRPr="005E06B5" w:rsidRDefault="00EA0496" w:rsidP="00EA0496">
            <w:pPr>
              <w:spacing w:line="240" w:lineRule="auto"/>
              <w:ind w:firstLine="0"/>
              <w:jc w:val="center"/>
              <w:rPr>
                <w:rFonts w:eastAsia="Calibri" w:cs="Times New Roman"/>
                <w:sz w:val="20"/>
                <w:szCs w:val="20"/>
              </w:rPr>
            </w:pPr>
            <w:r w:rsidRPr="005E06B5">
              <w:rPr>
                <w:rFonts w:eastAsia="Calibri" w:cs="Times New Roman"/>
                <w:sz w:val="20"/>
                <w:szCs w:val="20"/>
              </w:rPr>
              <w:t>x</w:t>
            </w:r>
            <w:r w:rsidRPr="005E06B5">
              <w:rPr>
                <w:rFonts w:eastAsia="Calibri" w:cs="Times New Roman"/>
                <w:sz w:val="20"/>
                <w:szCs w:val="20"/>
                <w:vertAlign w:val="superscript"/>
              </w:rPr>
              <w:t>2</w:t>
            </w:r>
            <w:r w:rsidRPr="005E06B5">
              <w:rPr>
                <w:rFonts w:eastAsia="Calibri" w:cs="Times New Roman"/>
                <w:sz w:val="20"/>
                <w:szCs w:val="20"/>
              </w:rPr>
              <w:t>=7.657</w:t>
            </w:r>
          </w:p>
        </w:tc>
      </w:tr>
      <w:tr w:rsidR="00EA0496" w:rsidRPr="00EA0496" w:rsidTr="00EA0496">
        <w:trPr>
          <w:trHeight w:val="249"/>
        </w:trPr>
        <w:tc>
          <w:tcPr>
            <w:tcW w:w="1257"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69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14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99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13</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17.6</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21</w:t>
            </w:r>
          </w:p>
        </w:tc>
        <w:tc>
          <w:tcPr>
            <w:tcW w:w="71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28.4</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40</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54.1</w:t>
            </w:r>
          </w:p>
        </w:tc>
        <w:tc>
          <w:tcPr>
            <w:tcW w:w="1136" w:type="dxa"/>
            <w:tcBorders>
              <w:top w:val="nil"/>
              <w:left w:val="nil"/>
              <w:bottom w:val="nil"/>
              <w:right w:val="nil"/>
            </w:tcBorders>
          </w:tcPr>
          <w:p w:rsidR="00EA0496" w:rsidRPr="005E06B5" w:rsidRDefault="00EA0496" w:rsidP="00EA0496">
            <w:pPr>
              <w:spacing w:line="240" w:lineRule="auto"/>
              <w:ind w:firstLine="0"/>
              <w:jc w:val="center"/>
              <w:rPr>
                <w:rFonts w:eastAsia="Calibri" w:cs="Times New Roman"/>
                <w:sz w:val="20"/>
                <w:szCs w:val="20"/>
              </w:rPr>
            </w:pPr>
            <w:proofErr w:type="gramStart"/>
            <w:r w:rsidRPr="005E06B5">
              <w:rPr>
                <w:rFonts w:eastAsia="Calibri" w:cs="Times New Roman"/>
                <w:sz w:val="20"/>
                <w:szCs w:val="20"/>
              </w:rPr>
              <w:t>p</w:t>
            </w:r>
            <w:proofErr w:type="gramEnd"/>
            <w:r w:rsidRPr="005E06B5">
              <w:rPr>
                <w:rFonts w:eastAsia="Calibri" w:cs="Times New Roman"/>
                <w:sz w:val="20"/>
                <w:szCs w:val="20"/>
              </w:rPr>
              <w:t>=0.022</w:t>
            </w:r>
          </w:p>
        </w:tc>
      </w:tr>
      <w:tr w:rsidR="00EA0496" w:rsidRPr="00EA0496" w:rsidTr="00EA0496">
        <w:trPr>
          <w:trHeight w:val="249"/>
        </w:trPr>
        <w:tc>
          <w:tcPr>
            <w:tcW w:w="3090" w:type="dxa"/>
            <w:gridSpan w:val="3"/>
            <w:tcBorders>
              <w:top w:val="nil"/>
              <w:left w:val="nil"/>
              <w:bottom w:val="nil"/>
              <w:right w:val="nil"/>
            </w:tcBorders>
          </w:tcPr>
          <w:p w:rsidR="00EA0496" w:rsidRPr="00EA0496" w:rsidRDefault="00EA0496" w:rsidP="00EA0496">
            <w:pPr>
              <w:spacing w:line="240" w:lineRule="auto"/>
              <w:ind w:firstLine="0"/>
              <w:rPr>
                <w:rFonts w:eastAsia="Calibri" w:cs="Times New Roman"/>
                <w:b/>
                <w:sz w:val="20"/>
                <w:szCs w:val="20"/>
              </w:rPr>
            </w:pPr>
            <w:r w:rsidRPr="00EA0496">
              <w:rPr>
                <w:rFonts w:eastAsia="Calibri" w:cs="Times New Roman"/>
                <w:b/>
                <w:sz w:val="20"/>
                <w:szCs w:val="20"/>
              </w:rPr>
              <w:t>Gece saatlerinde yeterli aydınlatma</w:t>
            </w:r>
          </w:p>
        </w:tc>
        <w:tc>
          <w:tcPr>
            <w:tcW w:w="994" w:type="dxa"/>
            <w:tcBorders>
              <w:top w:val="nil"/>
              <w:left w:val="nil"/>
              <w:bottom w:val="nil"/>
              <w:right w:val="nil"/>
            </w:tcBorders>
          </w:tcPr>
          <w:p w:rsidR="00EA0496" w:rsidRPr="00EA0496" w:rsidRDefault="00EA0496" w:rsidP="00EA0496">
            <w:pPr>
              <w:spacing w:line="240" w:lineRule="auto"/>
              <w:ind w:firstLine="0"/>
              <w:rPr>
                <w:rFonts w:eastAsia="Calibri" w:cs="Times New Roman"/>
                <w:sz w:val="20"/>
                <w:szCs w:val="20"/>
              </w:rPr>
            </w:pP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1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136" w:type="dxa"/>
            <w:tcBorders>
              <w:top w:val="nil"/>
              <w:left w:val="nil"/>
              <w:bottom w:val="nil"/>
              <w:right w:val="nil"/>
            </w:tcBorders>
          </w:tcPr>
          <w:p w:rsidR="00EA0496" w:rsidRPr="005E06B5" w:rsidRDefault="00EA0496" w:rsidP="00EA0496">
            <w:pPr>
              <w:spacing w:line="240" w:lineRule="auto"/>
              <w:ind w:firstLine="0"/>
              <w:jc w:val="center"/>
              <w:rPr>
                <w:rFonts w:eastAsia="Calibri" w:cs="Times New Roman"/>
                <w:sz w:val="20"/>
                <w:szCs w:val="20"/>
              </w:rPr>
            </w:pPr>
          </w:p>
        </w:tc>
      </w:tr>
      <w:tr w:rsidR="00EA0496" w:rsidRPr="00EA0496" w:rsidTr="00EA0496">
        <w:trPr>
          <w:trHeight w:val="249"/>
        </w:trPr>
        <w:tc>
          <w:tcPr>
            <w:tcW w:w="1257"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69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14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99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89</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24.5</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141</w:t>
            </w:r>
          </w:p>
        </w:tc>
        <w:tc>
          <w:tcPr>
            <w:tcW w:w="71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38.7</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134</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36.8</w:t>
            </w:r>
          </w:p>
        </w:tc>
        <w:tc>
          <w:tcPr>
            <w:tcW w:w="1136" w:type="dxa"/>
            <w:tcBorders>
              <w:top w:val="nil"/>
              <w:left w:val="nil"/>
              <w:bottom w:val="nil"/>
              <w:right w:val="nil"/>
            </w:tcBorders>
          </w:tcPr>
          <w:p w:rsidR="00EA0496" w:rsidRPr="005E06B5" w:rsidRDefault="00EA0496" w:rsidP="00EA0496">
            <w:pPr>
              <w:spacing w:line="240" w:lineRule="auto"/>
              <w:ind w:firstLine="0"/>
              <w:jc w:val="center"/>
              <w:rPr>
                <w:rFonts w:eastAsia="Calibri" w:cs="Times New Roman"/>
                <w:sz w:val="20"/>
                <w:szCs w:val="20"/>
              </w:rPr>
            </w:pPr>
            <w:r w:rsidRPr="005E06B5">
              <w:rPr>
                <w:rFonts w:eastAsia="Calibri" w:cs="Times New Roman"/>
                <w:sz w:val="20"/>
                <w:szCs w:val="20"/>
              </w:rPr>
              <w:t>x</w:t>
            </w:r>
            <w:r w:rsidRPr="005E06B5">
              <w:rPr>
                <w:rFonts w:eastAsia="Calibri" w:cs="Times New Roman"/>
                <w:sz w:val="20"/>
                <w:szCs w:val="20"/>
                <w:vertAlign w:val="superscript"/>
              </w:rPr>
              <w:t>2</w:t>
            </w:r>
            <w:r w:rsidRPr="005E06B5">
              <w:rPr>
                <w:rFonts w:eastAsia="Calibri" w:cs="Times New Roman"/>
                <w:sz w:val="20"/>
                <w:szCs w:val="20"/>
              </w:rPr>
              <w:t>=25.335</w:t>
            </w:r>
          </w:p>
        </w:tc>
      </w:tr>
      <w:tr w:rsidR="00EA0496" w:rsidRPr="00EA0496" w:rsidTr="00EA0496">
        <w:trPr>
          <w:trHeight w:val="249"/>
        </w:trPr>
        <w:tc>
          <w:tcPr>
            <w:tcW w:w="1257"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69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14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99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4.5</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w:t>
            </w:r>
          </w:p>
        </w:tc>
        <w:tc>
          <w:tcPr>
            <w:tcW w:w="71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4.5</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20</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90.9</w:t>
            </w:r>
          </w:p>
        </w:tc>
        <w:tc>
          <w:tcPr>
            <w:tcW w:w="1136" w:type="dxa"/>
            <w:tcBorders>
              <w:top w:val="nil"/>
              <w:left w:val="nil"/>
              <w:bottom w:val="nil"/>
              <w:right w:val="nil"/>
            </w:tcBorders>
          </w:tcPr>
          <w:p w:rsidR="00EA0496" w:rsidRPr="005E06B5" w:rsidRDefault="00EA0496" w:rsidP="00EA0496">
            <w:pPr>
              <w:spacing w:line="240" w:lineRule="auto"/>
              <w:ind w:firstLine="0"/>
              <w:jc w:val="center"/>
              <w:rPr>
                <w:rFonts w:eastAsia="Calibri" w:cs="Times New Roman"/>
                <w:sz w:val="20"/>
                <w:szCs w:val="20"/>
              </w:rPr>
            </w:pPr>
            <w:proofErr w:type="gramStart"/>
            <w:r w:rsidRPr="005E06B5">
              <w:rPr>
                <w:rFonts w:eastAsia="Calibri" w:cs="Times New Roman"/>
                <w:sz w:val="20"/>
                <w:szCs w:val="20"/>
              </w:rPr>
              <w:t>p</w:t>
            </w:r>
            <w:proofErr w:type="gramEnd"/>
            <w:r w:rsidRPr="005E06B5">
              <w:rPr>
                <w:rFonts w:eastAsia="Calibri" w:cs="Times New Roman"/>
                <w:sz w:val="20"/>
                <w:szCs w:val="20"/>
              </w:rPr>
              <w:t>=0.000</w:t>
            </w:r>
          </w:p>
        </w:tc>
      </w:tr>
      <w:tr w:rsidR="00EA0496" w:rsidRPr="00EA0496" w:rsidTr="00EA0496">
        <w:trPr>
          <w:trHeight w:val="249"/>
        </w:trPr>
        <w:tc>
          <w:tcPr>
            <w:tcW w:w="3090" w:type="dxa"/>
            <w:gridSpan w:val="3"/>
            <w:tcBorders>
              <w:top w:val="nil"/>
              <w:left w:val="nil"/>
              <w:bottom w:val="nil"/>
              <w:right w:val="nil"/>
            </w:tcBorders>
          </w:tcPr>
          <w:p w:rsidR="00EA0496" w:rsidRPr="00EA0496" w:rsidRDefault="00EA0496" w:rsidP="00EA0496">
            <w:pPr>
              <w:spacing w:line="240" w:lineRule="auto"/>
              <w:ind w:firstLine="0"/>
              <w:rPr>
                <w:rFonts w:eastAsia="Calibri" w:cs="Times New Roman"/>
                <w:b/>
                <w:sz w:val="20"/>
                <w:szCs w:val="20"/>
              </w:rPr>
            </w:pPr>
            <w:r w:rsidRPr="00EA0496">
              <w:rPr>
                <w:rFonts w:eastAsia="Calibri" w:cs="Times New Roman"/>
                <w:b/>
                <w:sz w:val="20"/>
                <w:szCs w:val="20"/>
              </w:rPr>
              <w:t>Yatak yüksekliğini ayarlama</w:t>
            </w:r>
          </w:p>
        </w:tc>
        <w:tc>
          <w:tcPr>
            <w:tcW w:w="99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1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13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EA0496">
        <w:trPr>
          <w:trHeight w:val="249"/>
        </w:trPr>
        <w:tc>
          <w:tcPr>
            <w:tcW w:w="1257"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69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14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99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87</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23.1</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137</w:t>
            </w:r>
          </w:p>
        </w:tc>
        <w:tc>
          <w:tcPr>
            <w:tcW w:w="711"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36.4</w:t>
            </w:r>
          </w:p>
        </w:tc>
        <w:tc>
          <w:tcPr>
            <w:tcW w:w="854"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152</w:t>
            </w:r>
          </w:p>
        </w:tc>
        <w:tc>
          <w:tcPr>
            <w:tcW w:w="712"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40.4</w:t>
            </w:r>
          </w:p>
        </w:tc>
        <w:tc>
          <w:tcPr>
            <w:tcW w:w="113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=1.702</w:t>
            </w:r>
          </w:p>
        </w:tc>
      </w:tr>
      <w:tr w:rsidR="00EA0496" w:rsidRPr="00EA0496" w:rsidTr="00EA0496">
        <w:trPr>
          <w:trHeight w:val="249"/>
        </w:trPr>
        <w:tc>
          <w:tcPr>
            <w:tcW w:w="1257" w:type="dxa"/>
            <w:tcBorders>
              <w:top w:val="nil"/>
              <w:left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692" w:type="dxa"/>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141" w:type="dxa"/>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994" w:type="dxa"/>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w:t>
            </w:r>
          </w:p>
        </w:tc>
        <w:tc>
          <w:tcPr>
            <w:tcW w:w="712" w:type="dxa"/>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30.0</w:t>
            </w:r>
          </w:p>
        </w:tc>
        <w:tc>
          <w:tcPr>
            <w:tcW w:w="854" w:type="dxa"/>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w:t>
            </w:r>
          </w:p>
        </w:tc>
        <w:tc>
          <w:tcPr>
            <w:tcW w:w="711" w:type="dxa"/>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50.0</w:t>
            </w:r>
          </w:p>
        </w:tc>
        <w:tc>
          <w:tcPr>
            <w:tcW w:w="854" w:type="dxa"/>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w:t>
            </w:r>
          </w:p>
        </w:tc>
        <w:tc>
          <w:tcPr>
            <w:tcW w:w="712" w:type="dxa"/>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20.0</w:t>
            </w:r>
          </w:p>
        </w:tc>
        <w:tc>
          <w:tcPr>
            <w:tcW w:w="1136" w:type="dxa"/>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=0.427</w:t>
            </w:r>
          </w:p>
        </w:tc>
      </w:tr>
    </w:tbl>
    <w:p w:rsidR="00EA0496" w:rsidRPr="00EA0496" w:rsidRDefault="00EA0496" w:rsidP="002C54A0">
      <w:pPr>
        <w:spacing w:after="200" w:line="240" w:lineRule="auto"/>
        <w:ind w:firstLine="0"/>
        <w:jc w:val="left"/>
        <w:rPr>
          <w:rFonts w:eastAsia="Calibri" w:cs="Times New Roman"/>
          <w:b/>
          <w:szCs w:val="24"/>
        </w:rPr>
      </w:pPr>
    </w:p>
    <w:p w:rsidR="00EA0496" w:rsidRPr="00EA0496" w:rsidRDefault="00EA0496" w:rsidP="00EA0496">
      <w:pPr>
        <w:spacing w:after="200"/>
        <w:ind w:firstLine="708"/>
        <w:rPr>
          <w:rFonts w:eastAsia="Calibri" w:cs="Times New Roman"/>
          <w:szCs w:val="24"/>
        </w:rPr>
      </w:pPr>
      <w:r w:rsidRPr="00EA0496">
        <w:rPr>
          <w:rFonts w:eastAsia="Calibri" w:cs="Times New Roman"/>
          <w:szCs w:val="24"/>
        </w:rPr>
        <w:t xml:space="preserve">Tablo 9’da hemşirelerin çalıştığı klinikler ile belirteç kullanma, duyusal durumu değerlendirme, hastanın uygun ayakkabı/terlik giymesi, kademeli mobilizasyona yardım etme, fiziksel tespit kullanma, banyoda hasta güvenliğini sağlama, gece saatlerinde yeterli aydınlatmanın sağlanması arasında istatiksel açıdan anlamlı bir fark bulunmuştur (p&lt;0.05). </w:t>
      </w:r>
    </w:p>
    <w:p w:rsidR="00EA0496" w:rsidRPr="00EA0496" w:rsidRDefault="00EA0496" w:rsidP="00EA0496">
      <w:pPr>
        <w:spacing w:after="200"/>
        <w:ind w:firstLine="708"/>
        <w:rPr>
          <w:rFonts w:eastAsia="Calibri" w:cs="Times New Roman"/>
          <w:szCs w:val="24"/>
        </w:rPr>
      </w:pPr>
      <w:r w:rsidRPr="00EA0496">
        <w:rPr>
          <w:rFonts w:eastAsia="Calibri" w:cs="Times New Roman"/>
          <w:szCs w:val="24"/>
        </w:rPr>
        <w:lastRenderedPageBreak/>
        <w:t>Cerrahi kliniklerde çalışan hemşirelerin belirteç kullanma (%40.3) ve hastanın uygun ayakkabı/terlik giymesi (%40.4), banyoda hasta güvenliğini sağlama (%38.8) ve gece saatlerinde yeterli aydınlatmanın sağlanması (%38.7) girişimlerini diğer kliniklerde çalışan hemşirelere göre daha sık uyguladığı belirlenmiştir.</w:t>
      </w:r>
    </w:p>
    <w:p w:rsidR="00EA0496" w:rsidRPr="00EA0496" w:rsidRDefault="00EA0496" w:rsidP="00EA0496">
      <w:pPr>
        <w:spacing w:after="200"/>
        <w:ind w:firstLine="708"/>
        <w:rPr>
          <w:rFonts w:eastAsia="Calibri" w:cs="Times New Roman"/>
          <w:szCs w:val="24"/>
        </w:rPr>
      </w:pPr>
      <w:r w:rsidRPr="00EA0496">
        <w:rPr>
          <w:rFonts w:eastAsia="Calibri" w:cs="Times New Roman"/>
          <w:szCs w:val="24"/>
        </w:rPr>
        <w:t>Yoğun bakım kliniklerinde çalışan hemşirelerin hastanın duyusal durumunu değerlendirme (%41.1), hastanın kademeli mobilizasyonuna yardım etme(%39) ve fiziksel tespit kullanma (%47.1) durumlarının diğer kliniklerde çalışan hemşirelere göre daha sık uyguladığı tespit edilmiştir.</w:t>
      </w: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tbl>
      <w:tblPr>
        <w:tblStyle w:val="DzTablo4"/>
        <w:tblW w:w="0" w:type="auto"/>
        <w:tblLook w:val="04A0" w:firstRow="1" w:lastRow="0" w:firstColumn="1" w:lastColumn="0" w:noHBand="0" w:noVBand="1"/>
      </w:tblPr>
      <w:tblGrid>
        <w:gridCol w:w="1204"/>
        <w:gridCol w:w="8007"/>
      </w:tblGrid>
      <w:tr w:rsidR="00E94E8E" w:rsidRPr="00E94E8E" w:rsidTr="00E94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 w:type="dxa"/>
          </w:tcPr>
          <w:p w:rsidR="00E94E8E" w:rsidRPr="00E94E8E" w:rsidRDefault="00E94E8E" w:rsidP="00E94E8E">
            <w:pPr>
              <w:pStyle w:val="Balk3"/>
              <w:outlineLvl w:val="2"/>
              <w:rPr>
                <w:rFonts w:eastAsia="Calibri"/>
                <w:b/>
                <w:sz w:val="24"/>
                <w:szCs w:val="24"/>
              </w:rPr>
            </w:pPr>
            <w:bookmarkStart w:id="309" w:name="_Toc16200268"/>
            <w:bookmarkStart w:id="310" w:name="_Toc16225438"/>
            <w:bookmarkStart w:id="311" w:name="_Toc13954599"/>
            <w:bookmarkStart w:id="312" w:name="_Toc13954674"/>
            <w:bookmarkStart w:id="313" w:name="_Toc14019250"/>
            <w:bookmarkStart w:id="314" w:name="_Toc15853690"/>
            <w:bookmarkStart w:id="315" w:name="_Toc15968140"/>
            <w:bookmarkStart w:id="316" w:name="_Toc15998776"/>
            <w:r w:rsidRPr="00E94E8E">
              <w:rPr>
                <w:rFonts w:eastAsia="Calibri"/>
                <w:b/>
                <w:sz w:val="24"/>
                <w:szCs w:val="24"/>
              </w:rPr>
              <w:lastRenderedPageBreak/>
              <w:t>Tablo 10:</w:t>
            </w:r>
            <w:bookmarkEnd w:id="309"/>
            <w:bookmarkEnd w:id="310"/>
            <w:r w:rsidRPr="00E94E8E">
              <w:rPr>
                <w:rFonts w:eastAsia="Calibri"/>
                <w:b/>
                <w:sz w:val="24"/>
                <w:szCs w:val="24"/>
              </w:rPr>
              <w:t xml:space="preserve"> </w:t>
            </w:r>
            <w:bookmarkEnd w:id="311"/>
            <w:bookmarkEnd w:id="312"/>
            <w:bookmarkEnd w:id="313"/>
            <w:bookmarkEnd w:id="314"/>
            <w:bookmarkEnd w:id="315"/>
            <w:bookmarkEnd w:id="316"/>
          </w:p>
        </w:tc>
        <w:tc>
          <w:tcPr>
            <w:tcW w:w="8007" w:type="dxa"/>
          </w:tcPr>
          <w:p w:rsidR="00E94E8E" w:rsidRDefault="00E94E8E" w:rsidP="008F7EF2">
            <w:pPr>
              <w:pStyle w:val="Balk3"/>
              <w:outlineLvl w:val="2"/>
              <w:cnfStyle w:val="100000000000" w:firstRow="1" w:lastRow="0" w:firstColumn="0" w:lastColumn="0" w:oddVBand="0" w:evenVBand="0" w:oddHBand="0" w:evenHBand="0" w:firstRowFirstColumn="0" w:firstRowLastColumn="0" w:lastRowFirstColumn="0" w:lastRowLastColumn="0"/>
              <w:rPr>
                <w:rFonts w:eastAsia="Calibri"/>
                <w:sz w:val="24"/>
                <w:szCs w:val="24"/>
              </w:rPr>
            </w:pPr>
            <w:bookmarkStart w:id="317" w:name="_Toc16200269"/>
            <w:bookmarkStart w:id="318" w:name="_Toc16225439"/>
            <w:r w:rsidRPr="00E94E8E">
              <w:rPr>
                <w:rFonts w:eastAsia="Calibri"/>
                <w:sz w:val="24"/>
                <w:szCs w:val="24"/>
              </w:rPr>
              <w:t>Hemşirelerin Haftalık Çalışma Saati Gruplarına Göre Düşmeleri Önleyici Hemşirelik Girişimlerini Uygulama Durumunun Karşılaştırılması</w:t>
            </w:r>
            <w:bookmarkEnd w:id="317"/>
            <w:bookmarkEnd w:id="318"/>
          </w:p>
          <w:p w:rsidR="00E94E8E" w:rsidRPr="00E94E8E" w:rsidRDefault="00E94E8E" w:rsidP="00E94E8E">
            <w:pPr>
              <w:spacing w:line="240" w:lineRule="auto"/>
              <w:cnfStyle w:val="100000000000" w:firstRow="1" w:lastRow="0" w:firstColumn="0" w:lastColumn="0" w:oddVBand="0" w:evenVBand="0" w:oddHBand="0" w:evenHBand="0" w:firstRowFirstColumn="0" w:firstRowLastColumn="0" w:lastRowFirstColumn="0" w:lastRowLastColumn="0"/>
            </w:pPr>
          </w:p>
        </w:tc>
      </w:tr>
    </w:tbl>
    <w:tbl>
      <w:tblPr>
        <w:tblStyle w:val="TabloKlavuzu24"/>
        <w:tblW w:w="5023" w:type="pct"/>
        <w:tblLook w:val="04A0" w:firstRow="1" w:lastRow="0" w:firstColumn="1" w:lastColumn="0" w:noHBand="0" w:noVBand="1"/>
      </w:tblPr>
      <w:tblGrid>
        <w:gridCol w:w="3271"/>
        <w:gridCol w:w="588"/>
        <w:gridCol w:w="595"/>
        <w:gridCol w:w="590"/>
        <w:gridCol w:w="700"/>
        <w:gridCol w:w="588"/>
        <w:gridCol w:w="597"/>
        <w:gridCol w:w="707"/>
        <w:gridCol w:w="595"/>
        <w:gridCol w:w="1099"/>
      </w:tblGrid>
      <w:tr w:rsidR="00EA0496" w:rsidRPr="00EA0496" w:rsidTr="0009202E">
        <w:trPr>
          <w:trHeight w:val="260"/>
        </w:trPr>
        <w:tc>
          <w:tcPr>
            <w:tcW w:w="1753" w:type="pct"/>
            <w:vMerge w:val="restart"/>
            <w:tcBorders>
              <w:left w:val="nil"/>
              <w:right w:val="nil"/>
            </w:tcBorders>
            <w:vAlign w:val="center"/>
          </w:tcPr>
          <w:p w:rsidR="00EA0496" w:rsidRPr="00EA0496" w:rsidRDefault="00EA0496" w:rsidP="00EA0496">
            <w:pPr>
              <w:spacing w:line="240" w:lineRule="auto"/>
              <w:ind w:firstLine="0"/>
              <w:jc w:val="center"/>
              <w:rPr>
                <w:rFonts w:eastAsia="Calibri" w:cs="Times New Roman"/>
                <w:b/>
                <w:sz w:val="20"/>
                <w:szCs w:val="20"/>
              </w:rPr>
            </w:pPr>
            <w:r w:rsidRPr="00EA0496">
              <w:rPr>
                <w:rFonts w:eastAsia="Calibri" w:cs="Times New Roman"/>
                <w:b/>
                <w:sz w:val="20"/>
                <w:szCs w:val="20"/>
              </w:rPr>
              <w:t>Hemşirelik Girişimleri</w:t>
            </w:r>
          </w:p>
        </w:tc>
        <w:tc>
          <w:tcPr>
            <w:tcW w:w="634" w:type="pct"/>
            <w:gridSpan w:val="2"/>
            <w:tcBorders>
              <w:left w:val="nil"/>
              <w:bottom w:val="nil"/>
              <w:right w:val="nil"/>
            </w:tcBorders>
          </w:tcPr>
          <w:p w:rsidR="00EA0496" w:rsidRPr="00EA0496" w:rsidRDefault="00EA0496" w:rsidP="00EA0496">
            <w:pPr>
              <w:spacing w:line="240" w:lineRule="auto"/>
              <w:ind w:firstLine="0"/>
              <w:jc w:val="center"/>
              <w:rPr>
                <w:rFonts w:eastAsia="Calibri" w:cs="Times New Roman"/>
                <w:b/>
                <w:sz w:val="20"/>
                <w:szCs w:val="20"/>
              </w:rPr>
            </w:pPr>
            <w:r w:rsidRPr="00EA0496">
              <w:rPr>
                <w:rFonts w:eastAsia="Calibri" w:cs="Times New Roman"/>
                <w:b/>
                <w:sz w:val="20"/>
                <w:szCs w:val="20"/>
              </w:rPr>
              <w:t>24-32</w:t>
            </w:r>
          </w:p>
        </w:tc>
        <w:tc>
          <w:tcPr>
            <w:tcW w:w="691" w:type="pct"/>
            <w:gridSpan w:val="2"/>
            <w:tcBorders>
              <w:left w:val="nil"/>
              <w:bottom w:val="nil"/>
              <w:right w:val="nil"/>
            </w:tcBorders>
          </w:tcPr>
          <w:p w:rsidR="00EA0496" w:rsidRPr="00EA0496" w:rsidRDefault="00EA0496" w:rsidP="00EA0496">
            <w:pPr>
              <w:spacing w:line="240" w:lineRule="auto"/>
              <w:ind w:firstLine="0"/>
              <w:jc w:val="center"/>
              <w:rPr>
                <w:rFonts w:eastAsia="Calibri" w:cs="Times New Roman"/>
                <w:b/>
                <w:sz w:val="20"/>
                <w:szCs w:val="20"/>
              </w:rPr>
            </w:pPr>
            <w:r w:rsidRPr="00EA0496">
              <w:rPr>
                <w:rFonts w:eastAsia="Calibri" w:cs="Times New Roman"/>
                <w:b/>
                <w:sz w:val="20"/>
                <w:szCs w:val="20"/>
              </w:rPr>
              <w:t>32-40</w:t>
            </w:r>
          </w:p>
        </w:tc>
        <w:tc>
          <w:tcPr>
            <w:tcW w:w="635" w:type="pct"/>
            <w:gridSpan w:val="2"/>
            <w:tcBorders>
              <w:top w:val="single" w:sz="4" w:space="0" w:color="auto"/>
              <w:left w:val="nil"/>
              <w:bottom w:val="nil"/>
              <w:right w:val="nil"/>
            </w:tcBorders>
          </w:tcPr>
          <w:p w:rsidR="00EA0496" w:rsidRPr="00EA0496" w:rsidRDefault="00EA0496" w:rsidP="00EA0496">
            <w:pPr>
              <w:spacing w:line="240" w:lineRule="auto"/>
              <w:ind w:firstLine="0"/>
              <w:jc w:val="center"/>
              <w:rPr>
                <w:rFonts w:eastAsia="Calibri" w:cs="Times New Roman"/>
                <w:b/>
                <w:sz w:val="20"/>
                <w:szCs w:val="20"/>
              </w:rPr>
            </w:pPr>
            <w:r w:rsidRPr="00EA0496">
              <w:rPr>
                <w:rFonts w:eastAsia="Calibri" w:cs="Times New Roman"/>
                <w:b/>
                <w:sz w:val="20"/>
                <w:szCs w:val="20"/>
              </w:rPr>
              <w:t>40-48</w:t>
            </w:r>
          </w:p>
        </w:tc>
        <w:tc>
          <w:tcPr>
            <w:tcW w:w="698" w:type="pct"/>
            <w:gridSpan w:val="2"/>
            <w:tcBorders>
              <w:top w:val="single" w:sz="4" w:space="0" w:color="auto"/>
              <w:left w:val="nil"/>
              <w:bottom w:val="nil"/>
              <w:right w:val="nil"/>
            </w:tcBorders>
          </w:tcPr>
          <w:p w:rsidR="00EA0496" w:rsidRPr="00EA0496" w:rsidRDefault="00EA0496" w:rsidP="00EA0496">
            <w:pPr>
              <w:spacing w:line="240" w:lineRule="auto"/>
              <w:ind w:firstLine="0"/>
              <w:jc w:val="center"/>
              <w:rPr>
                <w:rFonts w:eastAsia="Calibri" w:cs="Times New Roman"/>
                <w:b/>
                <w:sz w:val="20"/>
                <w:szCs w:val="20"/>
              </w:rPr>
            </w:pPr>
            <w:r w:rsidRPr="00EA0496">
              <w:rPr>
                <w:rFonts w:eastAsia="Calibri" w:cs="Times New Roman"/>
                <w:b/>
                <w:sz w:val="20"/>
                <w:szCs w:val="20"/>
              </w:rPr>
              <w:t>48 ve üzeri</w:t>
            </w:r>
          </w:p>
        </w:tc>
        <w:tc>
          <w:tcPr>
            <w:tcW w:w="589" w:type="pct"/>
            <w:vMerge w:val="restart"/>
            <w:tcBorders>
              <w:left w:val="nil"/>
              <w:right w:val="nil"/>
            </w:tcBorders>
            <w:shd w:val="clear" w:color="auto" w:fill="auto"/>
            <w:vAlign w:val="center"/>
          </w:tcPr>
          <w:p w:rsidR="00EA0496" w:rsidRPr="00EA0496" w:rsidRDefault="00EA0496" w:rsidP="00EA0496">
            <w:pPr>
              <w:spacing w:line="240" w:lineRule="auto"/>
              <w:ind w:firstLine="0"/>
              <w:jc w:val="center"/>
              <w:rPr>
                <w:rFonts w:eastAsia="Calibri" w:cs="Times New Roman"/>
              </w:rPr>
            </w:pPr>
            <w:r w:rsidRPr="00EA0496">
              <w:rPr>
                <w:rFonts w:eastAsia="Calibri" w:cs="Times New Roman"/>
                <w:b/>
                <w:sz w:val="20"/>
                <w:szCs w:val="20"/>
              </w:rPr>
              <w:t>x</w:t>
            </w:r>
            <w:r w:rsidRPr="00EA0496">
              <w:rPr>
                <w:rFonts w:eastAsia="Calibri" w:cs="Times New Roman"/>
                <w:b/>
                <w:sz w:val="20"/>
                <w:szCs w:val="20"/>
                <w:vertAlign w:val="superscript"/>
              </w:rPr>
              <w:t>2</w:t>
            </w:r>
            <w:r w:rsidRPr="00EA0496">
              <w:rPr>
                <w:rFonts w:eastAsia="Calibri" w:cs="Times New Roman"/>
                <w:b/>
                <w:sz w:val="20"/>
                <w:szCs w:val="20"/>
              </w:rPr>
              <w:t>, p</w:t>
            </w:r>
          </w:p>
        </w:tc>
      </w:tr>
      <w:tr w:rsidR="00EA0496" w:rsidRPr="00EA0496" w:rsidTr="0009202E">
        <w:trPr>
          <w:trHeight w:val="260"/>
        </w:trPr>
        <w:tc>
          <w:tcPr>
            <w:tcW w:w="1753" w:type="pct"/>
            <w:vMerge/>
            <w:tcBorders>
              <w:left w:val="nil"/>
              <w:bottom w:val="single" w:sz="4" w:space="0" w:color="auto"/>
              <w:right w:val="nil"/>
            </w:tcBorders>
          </w:tcPr>
          <w:p w:rsidR="00EA0496" w:rsidRPr="00EA0496" w:rsidRDefault="00EA0496" w:rsidP="00EA0496">
            <w:pPr>
              <w:spacing w:line="240" w:lineRule="auto"/>
              <w:ind w:firstLine="0"/>
              <w:jc w:val="left"/>
              <w:rPr>
                <w:rFonts w:eastAsia="Calibri" w:cs="Times New Roman"/>
                <w:b/>
                <w:sz w:val="20"/>
                <w:szCs w:val="20"/>
              </w:rPr>
            </w:pPr>
          </w:p>
        </w:tc>
        <w:tc>
          <w:tcPr>
            <w:tcW w:w="315" w:type="pct"/>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20"/>
                <w:szCs w:val="20"/>
              </w:rPr>
            </w:pPr>
            <w:proofErr w:type="gramStart"/>
            <w:r w:rsidRPr="00EA0496">
              <w:rPr>
                <w:rFonts w:eastAsia="Calibri" w:cs="Times New Roman"/>
                <w:b/>
                <w:sz w:val="20"/>
                <w:szCs w:val="20"/>
              </w:rPr>
              <w:t>sayı</w:t>
            </w:r>
            <w:proofErr w:type="gramEnd"/>
          </w:p>
        </w:tc>
        <w:tc>
          <w:tcPr>
            <w:tcW w:w="319" w:type="pct"/>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20"/>
                <w:szCs w:val="20"/>
              </w:rPr>
            </w:pPr>
            <w:r w:rsidRPr="00EA0496">
              <w:rPr>
                <w:rFonts w:eastAsia="Calibri" w:cs="Times New Roman"/>
                <w:b/>
                <w:sz w:val="20"/>
                <w:szCs w:val="20"/>
              </w:rPr>
              <w:t>%</w:t>
            </w:r>
          </w:p>
        </w:tc>
        <w:tc>
          <w:tcPr>
            <w:tcW w:w="316" w:type="pct"/>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20"/>
                <w:szCs w:val="20"/>
              </w:rPr>
            </w:pPr>
            <w:proofErr w:type="gramStart"/>
            <w:r w:rsidRPr="00EA0496">
              <w:rPr>
                <w:rFonts w:eastAsia="Calibri" w:cs="Times New Roman"/>
                <w:b/>
                <w:sz w:val="20"/>
                <w:szCs w:val="20"/>
              </w:rPr>
              <w:t>sayı</w:t>
            </w:r>
            <w:proofErr w:type="gramEnd"/>
          </w:p>
        </w:tc>
        <w:tc>
          <w:tcPr>
            <w:tcW w:w="375" w:type="pct"/>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20"/>
                <w:szCs w:val="20"/>
              </w:rPr>
            </w:pPr>
            <w:r w:rsidRPr="00EA0496">
              <w:rPr>
                <w:rFonts w:eastAsia="Calibri" w:cs="Times New Roman"/>
                <w:b/>
                <w:sz w:val="20"/>
                <w:szCs w:val="20"/>
              </w:rPr>
              <w:t>%</w:t>
            </w:r>
          </w:p>
        </w:tc>
        <w:tc>
          <w:tcPr>
            <w:tcW w:w="315" w:type="pct"/>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20"/>
                <w:szCs w:val="20"/>
              </w:rPr>
            </w:pPr>
            <w:proofErr w:type="gramStart"/>
            <w:r w:rsidRPr="00EA0496">
              <w:rPr>
                <w:rFonts w:eastAsia="Calibri" w:cs="Times New Roman"/>
                <w:b/>
                <w:sz w:val="20"/>
                <w:szCs w:val="20"/>
              </w:rPr>
              <w:t>sayı</w:t>
            </w:r>
            <w:proofErr w:type="gramEnd"/>
          </w:p>
        </w:tc>
        <w:tc>
          <w:tcPr>
            <w:tcW w:w="320" w:type="pct"/>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20"/>
                <w:szCs w:val="20"/>
              </w:rPr>
            </w:pPr>
            <w:r w:rsidRPr="00EA0496">
              <w:rPr>
                <w:rFonts w:eastAsia="Calibri" w:cs="Times New Roman"/>
                <w:b/>
                <w:sz w:val="20"/>
                <w:szCs w:val="20"/>
              </w:rPr>
              <w:t>%</w:t>
            </w:r>
          </w:p>
        </w:tc>
        <w:tc>
          <w:tcPr>
            <w:tcW w:w="379" w:type="pct"/>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20"/>
                <w:szCs w:val="20"/>
              </w:rPr>
            </w:pPr>
            <w:proofErr w:type="gramStart"/>
            <w:r w:rsidRPr="00EA0496">
              <w:rPr>
                <w:rFonts w:eastAsia="Calibri" w:cs="Times New Roman"/>
                <w:b/>
                <w:sz w:val="20"/>
                <w:szCs w:val="20"/>
              </w:rPr>
              <w:t>sayı</w:t>
            </w:r>
            <w:proofErr w:type="gramEnd"/>
          </w:p>
        </w:tc>
        <w:tc>
          <w:tcPr>
            <w:tcW w:w="319" w:type="pct"/>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20"/>
                <w:szCs w:val="20"/>
              </w:rPr>
            </w:pPr>
            <w:r w:rsidRPr="00EA0496">
              <w:rPr>
                <w:rFonts w:eastAsia="Calibri" w:cs="Times New Roman"/>
                <w:b/>
                <w:sz w:val="20"/>
                <w:szCs w:val="20"/>
              </w:rPr>
              <w:t>%</w:t>
            </w:r>
          </w:p>
        </w:tc>
        <w:tc>
          <w:tcPr>
            <w:tcW w:w="589" w:type="pct"/>
            <w:vMerge/>
            <w:tcBorders>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20"/>
                <w:szCs w:val="20"/>
              </w:rPr>
            </w:pPr>
          </w:p>
        </w:tc>
      </w:tr>
      <w:tr w:rsidR="00EA0496" w:rsidRPr="00EA0496" w:rsidTr="0009202E">
        <w:trPr>
          <w:trHeight w:val="260"/>
        </w:trPr>
        <w:tc>
          <w:tcPr>
            <w:tcW w:w="2387" w:type="pct"/>
            <w:gridSpan w:val="3"/>
            <w:tcBorders>
              <w:left w:val="nil"/>
              <w:bottom w:val="nil"/>
              <w:right w:val="nil"/>
            </w:tcBorders>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Düşme riskini değerlendirme</w:t>
            </w:r>
          </w:p>
        </w:tc>
        <w:tc>
          <w:tcPr>
            <w:tcW w:w="316" w:type="pct"/>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75" w:type="pct"/>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5" w:type="pct"/>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20" w:type="pct"/>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79" w:type="pct"/>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9" w:type="pct"/>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9" w:type="pct"/>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09202E">
        <w:trPr>
          <w:trHeight w:val="260"/>
        </w:trPr>
        <w:tc>
          <w:tcPr>
            <w:tcW w:w="1753"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6</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1.6</w:t>
            </w:r>
          </w:p>
        </w:tc>
        <w:tc>
          <w:tcPr>
            <w:tcW w:w="31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12</w:t>
            </w:r>
          </w:p>
        </w:tc>
        <w:tc>
          <w:tcPr>
            <w:tcW w:w="37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3.3</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206</w:t>
            </w:r>
          </w:p>
        </w:tc>
        <w:tc>
          <w:tcPr>
            <w:tcW w:w="32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55.8</w:t>
            </w:r>
          </w:p>
        </w:tc>
        <w:tc>
          <w:tcPr>
            <w:tcW w:w="37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145</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39.3</w:t>
            </w:r>
          </w:p>
        </w:tc>
        <w:tc>
          <w:tcPr>
            <w:tcW w:w="58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=2.269</w:t>
            </w:r>
          </w:p>
        </w:tc>
      </w:tr>
      <w:tr w:rsidR="00EA0496" w:rsidRPr="00EA0496" w:rsidTr="0009202E">
        <w:trPr>
          <w:trHeight w:val="260"/>
        </w:trPr>
        <w:tc>
          <w:tcPr>
            <w:tcW w:w="1753"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5.9</w:t>
            </w:r>
          </w:p>
        </w:tc>
        <w:tc>
          <w:tcPr>
            <w:tcW w:w="31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w:t>
            </w:r>
          </w:p>
        </w:tc>
        <w:tc>
          <w:tcPr>
            <w:tcW w:w="37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0.0</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10</w:t>
            </w:r>
          </w:p>
        </w:tc>
        <w:tc>
          <w:tcPr>
            <w:tcW w:w="32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58.8</w:t>
            </w:r>
          </w:p>
        </w:tc>
        <w:tc>
          <w:tcPr>
            <w:tcW w:w="37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6</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35.3</w:t>
            </w:r>
          </w:p>
        </w:tc>
        <w:tc>
          <w:tcPr>
            <w:tcW w:w="58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=0.518</w:t>
            </w:r>
          </w:p>
        </w:tc>
      </w:tr>
      <w:tr w:rsidR="00EA0496" w:rsidRPr="00EA0496" w:rsidTr="0009202E">
        <w:trPr>
          <w:trHeight w:val="260"/>
        </w:trPr>
        <w:tc>
          <w:tcPr>
            <w:tcW w:w="2068" w:type="pct"/>
            <w:gridSpan w:val="2"/>
            <w:tcBorders>
              <w:top w:val="nil"/>
              <w:left w:val="nil"/>
              <w:bottom w:val="nil"/>
              <w:right w:val="nil"/>
            </w:tcBorders>
          </w:tcPr>
          <w:p w:rsidR="00EA0496" w:rsidRPr="00EA0496" w:rsidRDefault="00EA0496" w:rsidP="00EA0496">
            <w:pPr>
              <w:spacing w:line="240" w:lineRule="auto"/>
              <w:ind w:firstLine="0"/>
              <w:jc w:val="left"/>
              <w:rPr>
                <w:rFonts w:eastAsia="Calibri" w:cs="Times New Roman"/>
                <w:b/>
                <w:sz w:val="18"/>
                <w:szCs w:val="18"/>
              </w:rPr>
            </w:pPr>
            <w:r w:rsidRPr="00EA0496">
              <w:rPr>
                <w:rFonts w:eastAsia="Calibri" w:cs="Times New Roman"/>
                <w:b/>
                <w:sz w:val="20"/>
                <w:szCs w:val="20"/>
              </w:rPr>
              <w:t>Belirteç kullanma</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7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2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79"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09202E">
        <w:trPr>
          <w:trHeight w:val="260"/>
        </w:trPr>
        <w:tc>
          <w:tcPr>
            <w:tcW w:w="1753"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7</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2.0</w:t>
            </w:r>
          </w:p>
        </w:tc>
        <w:tc>
          <w:tcPr>
            <w:tcW w:w="31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w:t>
            </w:r>
          </w:p>
        </w:tc>
        <w:tc>
          <w:tcPr>
            <w:tcW w:w="37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3.1</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197</w:t>
            </w:r>
          </w:p>
        </w:tc>
        <w:tc>
          <w:tcPr>
            <w:tcW w:w="32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56.3</w:t>
            </w:r>
          </w:p>
        </w:tc>
        <w:tc>
          <w:tcPr>
            <w:tcW w:w="37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135</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38.6</w:t>
            </w:r>
          </w:p>
        </w:tc>
        <w:tc>
          <w:tcPr>
            <w:tcW w:w="58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=1.094</w:t>
            </w:r>
          </w:p>
        </w:tc>
      </w:tr>
      <w:tr w:rsidR="00EA0496" w:rsidRPr="00EA0496" w:rsidTr="0009202E">
        <w:trPr>
          <w:trHeight w:val="260"/>
        </w:trPr>
        <w:tc>
          <w:tcPr>
            <w:tcW w:w="1753"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0.0</w:t>
            </w:r>
          </w:p>
        </w:tc>
        <w:tc>
          <w:tcPr>
            <w:tcW w:w="31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w:t>
            </w:r>
          </w:p>
        </w:tc>
        <w:tc>
          <w:tcPr>
            <w:tcW w:w="37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2.8</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19</w:t>
            </w:r>
          </w:p>
        </w:tc>
        <w:tc>
          <w:tcPr>
            <w:tcW w:w="32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52.8</w:t>
            </w:r>
          </w:p>
        </w:tc>
        <w:tc>
          <w:tcPr>
            <w:tcW w:w="37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16</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44.4</w:t>
            </w:r>
          </w:p>
        </w:tc>
        <w:tc>
          <w:tcPr>
            <w:tcW w:w="58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=0.779</w:t>
            </w:r>
          </w:p>
        </w:tc>
      </w:tr>
      <w:tr w:rsidR="00EA0496" w:rsidRPr="00EA0496" w:rsidTr="0009202E">
        <w:trPr>
          <w:trHeight w:val="260"/>
        </w:trPr>
        <w:tc>
          <w:tcPr>
            <w:tcW w:w="2387" w:type="pct"/>
            <w:gridSpan w:val="3"/>
            <w:tcBorders>
              <w:top w:val="nil"/>
              <w:left w:val="nil"/>
              <w:bottom w:val="nil"/>
              <w:right w:val="nil"/>
            </w:tcBorders>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Bireysel bakım planı hazırlama</w:t>
            </w:r>
          </w:p>
        </w:tc>
        <w:tc>
          <w:tcPr>
            <w:tcW w:w="31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7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2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7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09202E">
        <w:trPr>
          <w:trHeight w:val="260"/>
        </w:trPr>
        <w:tc>
          <w:tcPr>
            <w:tcW w:w="1753"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6</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1.6</w:t>
            </w:r>
          </w:p>
        </w:tc>
        <w:tc>
          <w:tcPr>
            <w:tcW w:w="31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12</w:t>
            </w:r>
          </w:p>
        </w:tc>
        <w:tc>
          <w:tcPr>
            <w:tcW w:w="37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3.3</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206</w:t>
            </w:r>
          </w:p>
        </w:tc>
        <w:tc>
          <w:tcPr>
            <w:tcW w:w="32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55.8</w:t>
            </w:r>
          </w:p>
        </w:tc>
        <w:tc>
          <w:tcPr>
            <w:tcW w:w="37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145</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39.3</w:t>
            </w:r>
          </w:p>
        </w:tc>
        <w:tc>
          <w:tcPr>
            <w:tcW w:w="58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=2.269</w:t>
            </w:r>
          </w:p>
        </w:tc>
      </w:tr>
      <w:tr w:rsidR="00EA0496" w:rsidRPr="00EA0496" w:rsidTr="0009202E">
        <w:trPr>
          <w:trHeight w:val="260"/>
        </w:trPr>
        <w:tc>
          <w:tcPr>
            <w:tcW w:w="1753"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5.9</w:t>
            </w:r>
          </w:p>
        </w:tc>
        <w:tc>
          <w:tcPr>
            <w:tcW w:w="31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w:t>
            </w:r>
          </w:p>
        </w:tc>
        <w:tc>
          <w:tcPr>
            <w:tcW w:w="37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0.0</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10</w:t>
            </w:r>
          </w:p>
        </w:tc>
        <w:tc>
          <w:tcPr>
            <w:tcW w:w="32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58.8</w:t>
            </w:r>
          </w:p>
        </w:tc>
        <w:tc>
          <w:tcPr>
            <w:tcW w:w="37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6</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35.3</w:t>
            </w:r>
          </w:p>
        </w:tc>
        <w:tc>
          <w:tcPr>
            <w:tcW w:w="58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=0.518</w:t>
            </w:r>
          </w:p>
        </w:tc>
      </w:tr>
      <w:tr w:rsidR="00EA0496" w:rsidRPr="00EA0496" w:rsidTr="0009202E">
        <w:trPr>
          <w:trHeight w:val="260"/>
        </w:trPr>
        <w:tc>
          <w:tcPr>
            <w:tcW w:w="2387" w:type="pct"/>
            <w:gridSpan w:val="3"/>
            <w:tcBorders>
              <w:top w:val="nil"/>
              <w:left w:val="nil"/>
              <w:bottom w:val="nil"/>
              <w:right w:val="nil"/>
            </w:tcBorders>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65 yaş ve üzeri hastaları takip</w:t>
            </w:r>
          </w:p>
        </w:tc>
        <w:tc>
          <w:tcPr>
            <w:tcW w:w="31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7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2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7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09202E">
        <w:trPr>
          <w:trHeight w:val="260"/>
        </w:trPr>
        <w:tc>
          <w:tcPr>
            <w:tcW w:w="1753"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6</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1.6</w:t>
            </w:r>
          </w:p>
        </w:tc>
        <w:tc>
          <w:tcPr>
            <w:tcW w:w="31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12</w:t>
            </w:r>
          </w:p>
        </w:tc>
        <w:tc>
          <w:tcPr>
            <w:tcW w:w="37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3.3</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206</w:t>
            </w:r>
          </w:p>
        </w:tc>
        <w:tc>
          <w:tcPr>
            <w:tcW w:w="32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55.8</w:t>
            </w:r>
          </w:p>
        </w:tc>
        <w:tc>
          <w:tcPr>
            <w:tcW w:w="37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145</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39.3</w:t>
            </w:r>
          </w:p>
        </w:tc>
        <w:tc>
          <w:tcPr>
            <w:tcW w:w="58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=2.269</w:t>
            </w:r>
          </w:p>
        </w:tc>
      </w:tr>
      <w:tr w:rsidR="00EA0496" w:rsidRPr="00EA0496" w:rsidTr="0009202E">
        <w:trPr>
          <w:trHeight w:val="260"/>
        </w:trPr>
        <w:tc>
          <w:tcPr>
            <w:tcW w:w="1753"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5.9</w:t>
            </w:r>
          </w:p>
        </w:tc>
        <w:tc>
          <w:tcPr>
            <w:tcW w:w="31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w:t>
            </w:r>
          </w:p>
        </w:tc>
        <w:tc>
          <w:tcPr>
            <w:tcW w:w="37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0.0</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10</w:t>
            </w:r>
          </w:p>
        </w:tc>
        <w:tc>
          <w:tcPr>
            <w:tcW w:w="32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58.8</w:t>
            </w:r>
          </w:p>
        </w:tc>
        <w:tc>
          <w:tcPr>
            <w:tcW w:w="37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6</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35.3</w:t>
            </w:r>
          </w:p>
        </w:tc>
        <w:tc>
          <w:tcPr>
            <w:tcW w:w="58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=0.518</w:t>
            </w:r>
          </w:p>
        </w:tc>
      </w:tr>
      <w:tr w:rsidR="00EA0496" w:rsidRPr="00EA0496" w:rsidTr="0009202E">
        <w:trPr>
          <w:trHeight w:val="260"/>
        </w:trPr>
        <w:tc>
          <w:tcPr>
            <w:tcW w:w="2387" w:type="pct"/>
            <w:gridSpan w:val="3"/>
            <w:tcBorders>
              <w:top w:val="nil"/>
              <w:left w:val="nil"/>
              <w:bottom w:val="nil"/>
              <w:right w:val="nil"/>
            </w:tcBorders>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Duyusal durumu değerlendirme</w:t>
            </w:r>
          </w:p>
        </w:tc>
        <w:tc>
          <w:tcPr>
            <w:tcW w:w="31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7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2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7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09202E">
        <w:trPr>
          <w:trHeight w:val="260"/>
        </w:trPr>
        <w:tc>
          <w:tcPr>
            <w:tcW w:w="1753"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7</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1.9</w:t>
            </w:r>
          </w:p>
        </w:tc>
        <w:tc>
          <w:tcPr>
            <w:tcW w:w="31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12</w:t>
            </w:r>
          </w:p>
        </w:tc>
        <w:tc>
          <w:tcPr>
            <w:tcW w:w="37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3.2</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206</w:t>
            </w:r>
          </w:p>
        </w:tc>
        <w:tc>
          <w:tcPr>
            <w:tcW w:w="32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55.4</w:t>
            </w:r>
          </w:p>
        </w:tc>
        <w:tc>
          <w:tcPr>
            <w:tcW w:w="37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147</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39.5</w:t>
            </w:r>
          </w:p>
        </w:tc>
        <w:tc>
          <w:tcPr>
            <w:tcW w:w="58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=1.749</w:t>
            </w:r>
          </w:p>
        </w:tc>
      </w:tr>
      <w:tr w:rsidR="00EA0496" w:rsidRPr="00EA0496" w:rsidTr="0009202E">
        <w:trPr>
          <w:trHeight w:val="260"/>
        </w:trPr>
        <w:tc>
          <w:tcPr>
            <w:tcW w:w="1753"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0.0</w:t>
            </w:r>
          </w:p>
        </w:tc>
        <w:tc>
          <w:tcPr>
            <w:tcW w:w="31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w:t>
            </w:r>
          </w:p>
        </w:tc>
        <w:tc>
          <w:tcPr>
            <w:tcW w:w="37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0.0</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10</w:t>
            </w:r>
          </w:p>
        </w:tc>
        <w:tc>
          <w:tcPr>
            <w:tcW w:w="32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71.4</w:t>
            </w:r>
          </w:p>
        </w:tc>
        <w:tc>
          <w:tcPr>
            <w:tcW w:w="37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28.6</w:t>
            </w:r>
          </w:p>
        </w:tc>
        <w:tc>
          <w:tcPr>
            <w:tcW w:w="58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=0.626</w:t>
            </w:r>
          </w:p>
        </w:tc>
      </w:tr>
      <w:tr w:rsidR="00EA0496" w:rsidRPr="00EA0496" w:rsidTr="0009202E">
        <w:trPr>
          <w:trHeight w:val="260"/>
        </w:trPr>
        <w:tc>
          <w:tcPr>
            <w:tcW w:w="2387" w:type="pct"/>
            <w:gridSpan w:val="3"/>
            <w:tcBorders>
              <w:top w:val="nil"/>
              <w:left w:val="nil"/>
              <w:bottom w:val="nil"/>
              <w:right w:val="nil"/>
            </w:tcBorders>
          </w:tcPr>
          <w:p w:rsidR="00EA0496" w:rsidRPr="00EA0496" w:rsidRDefault="00EA0496" w:rsidP="00EA0496">
            <w:pPr>
              <w:spacing w:line="240" w:lineRule="auto"/>
              <w:ind w:firstLine="0"/>
              <w:rPr>
                <w:rFonts w:eastAsia="Calibri" w:cs="Times New Roman"/>
                <w:b/>
                <w:sz w:val="20"/>
                <w:szCs w:val="20"/>
              </w:rPr>
            </w:pPr>
            <w:r w:rsidRPr="00EA0496">
              <w:rPr>
                <w:rFonts w:eastAsia="Calibri" w:cs="Times New Roman"/>
                <w:b/>
                <w:sz w:val="20"/>
                <w:szCs w:val="20"/>
              </w:rPr>
              <w:t xml:space="preserve">Uygun ayakkabı/terlik giyme </w:t>
            </w:r>
          </w:p>
        </w:tc>
        <w:tc>
          <w:tcPr>
            <w:tcW w:w="31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7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2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7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09202E">
        <w:trPr>
          <w:trHeight w:val="260"/>
        </w:trPr>
        <w:tc>
          <w:tcPr>
            <w:tcW w:w="1753"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1.6</w:t>
            </w:r>
          </w:p>
        </w:tc>
        <w:tc>
          <w:tcPr>
            <w:tcW w:w="31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12</w:t>
            </w:r>
          </w:p>
        </w:tc>
        <w:tc>
          <w:tcPr>
            <w:tcW w:w="37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3.8</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177</w:t>
            </w:r>
          </w:p>
        </w:tc>
        <w:tc>
          <w:tcPr>
            <w:tcW w:w="32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55.8</w:t>
            </w:r>
          </w:p>
        </w:tc>
        <w:tc>
          <w:tcPr>
            <w:tcW w:w="37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123</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38.8</w:t>
            </w:r>
          </w:p>
        </w:tc>
        <w:tc>
          <w:tcPr>
            <w:tcW w:w="58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=3.208</w:t>
            </w:r>
          </w:p>
        </w:tc>
      </w:tr>
      <w:tr w:rsidR="00EA0496" w:rsidRPr="00EA0496" w:rsidTr="0009202E">
        <w:trPr>
          <w:trHeight w:val="260"/>
        </w:trPr>
        <w:tc>
          <w:tcPr>
            <w:tcW w:w="1753"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2.9</w:t>
            </w:r>
          </w:p>
        </w:tc>
        <w:tc>
          <w:tcPr>
            <w:tcW w:w="31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w:t>
            </w:r>
          </w:p>
        </w:tc>
        <w:tc>
          <w:tcPr>
            <w:tcW w:w="37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0.0</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39</w:t>
            </w:r>
          </w:p>
        </w:tc>
        <w:tc>
          <w:tcPr>
            <w:tcW w:w="32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56.5</w:t>
            </w:r>
          </w:p>
        </w:tc>
        <w:tc>
          <w:tcPr>
            <w:tcW w:w="37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28</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40.6</w:t>
            </w:r>
          </w:p>
        </w:tc>
        <w:tc>
          <w:tcPr>
            <w:tcW w:w="58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=0.361</w:t>
            </w:r>
          </w:p>
        </w:tc>
      </w:tr>
      <w:tr w:rsidR="00EA0496" w:rsidRPr="00EA0496" w:rsidTr="0009202E">
        <w:trPr>
          <w:trHeight w:val="260"/>
        </w:trPr>
        <w:tc>
          <w:tcPr>
            <w:tcW w:w="2387" w:type="pct"/>
            <w:gridSpan w:val="3"/>
            <w:tcBorders>
              <w:top w:val="nil"/>
              <w:left w:val="nil"/>
              <w:bottom w:val="nil"/>
              <w:right w:val="nil"/>
            </w:tcBorders>
          </w:tcPr>
          <w:p w:rsidR="00EA0496" w:rsidRPr="00EA0496" w:rsidRDefault="00EA0496" w:rsidP="00EA0496">
            <w:pPr>
              <w:spacing w:line="240" w:lineRule="auto"/>
              <w:ind w:firstLine="0"/>
              <w:rPr>
                <w:rFonts w:eastAsia="Calibri" w:cs="Times New Roman"/>
                <w:b/>
                <w:sz w:val="20"/>
                <w:szCs w:val="20"/>
              </w:rPr>
            </w:pPr>
            <w:r w:rsidRPr="00EA0496">
              <w:rPr>
                <w:rFonts w:eastAsia="Calibri" w:cs="Times New Roman"/>
                <w:b/>
                <w:sz w:val="20"/>
                <w:szCs w:val="20"/>
              </w:rPr>
              <w:t>Kademeli mobilizasyon</w:t>
            </w:r>
          </w:p>
        </w:tc>
        <w:tc>
          <w:tcPr>
            <w:tcW w:w="31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7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2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7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09202E">
        <w:trPr>
          <w:trHeight w:val="260"/>
        </w:trPr>
        <w:tc>
          <w:tcPr>
            <w:tcW w:w="1753"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w:t>
            </w:r>
          </w:p>
        </w:tc>
        <w:tc>
          <w:tcPr>
            <w:tcW w:w="31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12</w:t>
            </w:r>
          </w:p>
        </w:tc>
        <w:tc>
          <w:tcPr>
            <w:tcW w:w="37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3.3</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206</w:t>
            </w:r>
          </w:p>
        </w:tc>
        <w:tc>
          <w:tcPr>
            <w:tcW w:w="32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55.8</w:t>
            </w:r>
          </w:p>
        </w:tc>
        <w:tc>
          <w:tcPr>
            <w:tcW w:w="37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146</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39.6</w:t>
            </w:r>
          </w:p>
        </w:tc>
        <w:tc>
          <w:tcPr>
            <w:tcW w:w="589" w:type="pct"/>
            <w:tcBorders>
              <w:top w:val="nil"/>
              <w:left w:val="nil"/>
              <w:bottom w:val="nil"/>
              <w:right w:val="nil"/>
            </w:tcBorders>
          </w:tcPr>
          <w:p w:rsidR="00EA0496" w:rsidRPr="005E06B5" w:rsidRDefault="00EA0496" w:rsidP="00EA0496">
            <w:pPr>
              <w:spacing w:line="240" w:lineRule="auto"/>
              <w:ind w:firstLine="0"/>
              <w:jc w:val="center"/>
              <w:rPr>
                <w:rFonts w:eastAsia="Calibri" w:cs="Times New Roman"/>
                <w:sz w:val="20"/>
                <w:szCs w:val="20"/>
              </w:rPr>
            </w:pPr>
            <w:r w:rsidRPr="005E06B5">
              <w:rPr>
                <w:rFonts w:eastAsia="Calibri" w:cs="Times New Roman"/>
                <w:sz w:val="20"/>
                <w:szCs w:val="20"/>
              </w:rPr>
              <w:t>x</w:t>
            </w:r>
            <w:r w:rsidRPr="005E06B5">
              <w:rPr>
                <w:rFonts w:eastAsia="Calibri" w:cs="Times New Roman"/>
                <w:sz w:val="20"/>
                <w:szCs w:val="20"/>
                <w:vertAlign w:val="superscript"/>
              </w:rPr>
              <w:t>2</w:t>
            </w:r>
            <w:r w:rsidRPr="005E06B5">
              <w:rPr>
                <w:rFonts w:eastAsia="Calibri" w:cs="Times New Roman"/>
                <w:sz w:val="20"/>
                <w:szCs w:val="20"/>
              </w:rPr>
              <w:t>=10.718</w:t>
            </w:r>
          </w:p>
        </w:tc>
      </w:tr>
      <w:tr w:rsidR="00EA0496" w:rsidRPr="00EA0496" w:rsidTr="0009202E">
        <w:trPr>
          <w:trHeight w:val="260"/>
        </w:trPr>
        <w:tc>
          <w:tcPr>
            <w:tcW w:w="1753"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11.8</w:t>
            </w:r>
          </w:p>
        </w:tc>
        <w:tc>
          <w:tcPr>
            <w:tcW w:w="31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w:t>
            </w:r>
          </w:p>
        </w:tc>
        <w:tc>
          <w:tcPr>
            <w:tcW w:w="37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0.0</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10</w:t>
            </w:r>
          </w:p>
        </w:tc>
        <w:tc>
          <w:tcPr>
            <w:tcW w:w="32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58.8</w:t>
            </w:r>
          </w:p>
        </w:tc>
        <w:tc>
          <w:tcPr>
            <w:tcW w:w="37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29.4</w:t>
            </w:r>
          </w:p>
        </w:tc>
        <w:tc>
          <w:tcPr>
            <w:tcW w:w="589" w:type="pct"/>
            <w:tcBorders>
              <w:top w:val="nil"/>
              <w:left w:val="nil"/>
              <w:bottom w:val="nil"/>
              <w:right w:val="nil"/>
            </w:tcBorders>
          </w:tcPr>
          <w:p w:rsidR="00EA0496" w:rsidRPr="005E06B5" w:rsidRDefault="00EA0496" w:rsidP="00EA0496">
            <w:pPr>
              <w:spacing w:line="240" w:lineRule="auto"/>
              <w:ind w:firstLine="0"/>
              <w:jc w:val="center"/>
              <w:rPr>
                <w:rFonts w:eastAsia="Calibri" w:cs="Times New Roman"/>
                <w:sz w:val="20"/>
                <w:szCs w:val="20"/>
              </w:rPr>
            </w:pPr>
            <w:proofErr w:type="gramStart"/>
            <w:r w:rsidRPr="005E06B5">
              <w:rPr>
                <w:rFonts w:eastAsia="Calibri" w:cs="Times New Roman"/>
                <w:sz w:val="20"/>
                <w:szCs w:val="20"/>
              </w:rPr>
              <w:t>p</w:t>
            </w:r>
            <w:proofErr w:type="gramEnd"/>
            <w:r w:rsidRPr="005E06B5">
              <w:rPr>
                <w:rFonts w:eastAsia="Calibri" w:cs="Times New Roman"/>
                <w:sz w:val="20"/>
                <w:szCs w:val="20"/>
              </w:rPr>
              <w:t>=0.013</w:t>
            </w:r>
          </w:p>
        </w:tc>
      </w:tr>
      <w:tr w:rsidR="00EA0496" w:rsidRPr="00EA0496" w:rsidTr="0009202E">
        <w:trPr>
          <w:trHeight w:val="260"/>
        </w:trPr>
        <w:tc>
          <w:tcPr>
            <w:tcW w:w="2387" w:type="pct"/>
            <w:gridSpan w:val="3"/>
            <w:tcBorders>
              <w:top w:val="nil"/>
              <w:left w:val="nil"/>
              <w:bottom w:val="nil"/>
              <w:right w:val="nil"/>
            </w:tcBorders>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Fiziksel tespit kullanma</w:t>
            </w:r>
          </w:p>
        </w:tc>
        <w:tc>
          <w:tcPr>
            <w:tcW w:w="31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7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2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7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09202E">
        <w:trPr>
          <w:trHeight w:val="260"/>
        </w:trPr>
        <w:tc>
          <w:tcPr>
            <w:tcW w:w="1753"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6</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1.9</w:t>
            </w:r>
          </w:p>
        </w:tc>
        <w:tc>
          <w:tcPr>
            <w:tcW w:w="31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7</w:t>
            </w:r>
          </w:p>
        </w:tc>
        <w:tc>
          <w:tcPr>
            <w:tcW w:w="37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2.3</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174</w:t>
            </w:r>
          </w:p>
        </w:tc>
        <w:tc>
          <w:tcPr>
            <w:tcW w:w="32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56.5</w:t>
            </w:r>
          </w:p>
        </w:tc>
        <w:tc>
          <w:tcPr>
            <w:tcW w:w="37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121</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39.3</w:t>
            </w:r>
          </w:p>
        </w:tc>
        <w:tc>
          <w:tcPr>
            <w:tcW w:w="58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=3.668</w:t>
            </w:r>
          </w:p>
        </w:tc>
      </w:tr>
      <w:tr w:rsidR="00EA0496" w:rsidRPr="00EA0496" w:rsidTr="0009202E">
        <w:trPr>
          <w:trHeight w:val="260"/>
        </w:trPr>
        <w:tc>
          <w:tcPr>
            <w:tcW w:w="1753"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1.3</w:t>
            </w:r>
          </w:p>
        </w:tc>
        <w:tc>
          <w:tcPr>
            <w:tcW w:w="31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w:t>
            </w:r>
          </w:p>
        </w:tc>
        <w:tc>
          <w:tcPr>
            <w:tcW w:w="37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6.4</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42</w:t>
            </w:r>
          </w:p>
        </w:tc>
        <w:tc>
          <w:tcPr>
            <w:tcW w:w="32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53.8</w:t>
            </w:r>
          </w:p>
        </w:tc>
        <w:tc>
          <w:tcPr>
            <w:tcW w:w="37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30</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38.5</w:t>
            </w:r>
          </w:p>
        </w:tc>
        <w:tc>
          <w:tcPr>
            <w:tcW w:w="58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=0.300</w:t>
            </w:r>
          </w:p>
        </w:tc>
      </w:tr>
      <w:tr w:rsidR="00EA0496" w:rsidRPr="00EA0496" w:rsidTr="0009202E">
        <w:trPr>
          <w:trHeight w:val="260"/>
        </w:trPr>
        <w:tc>
          <w:tcPr>
            <w:tcW w:w="2387" w:type="pct"/>
            <w:gridSpan w:val="3"/>
            <w:tcBorders>
              <w:top w:val="nil"/>
              <w:left w:val="nil"/>
              <w:bottom w:val="nil"/>
              <w:right w:val="nil"/>
            </w:tcBorders>
          </w:tcPr>
          <w:p w:rsidR="00EA0496" w:rsidRPr="00EA0496" w:rsidRDefault="00EA0496" w:rsidP="00EA0496">
            <w:pPr>
              <w:spacing w:line="240" w:lineRule="auto"/>
              <w:ind w:firstLine="0"/>
              <w:rPr>
                <w:rFonts w:eastAsia="Calibri" w:cs="Times New Roman"/>
                <w:b/>
                <w:sz w:val="20"/>
                <w:szCs w:val="20"/>
              </w:rPr>
            </w:pPr>
            <w:r w:rsidRPr="00EA0496">
              <w:rPr>
                <w:rFonts w:eastAsia="Calibri" w:cs="Times New Roman"/>
                <w:b/>
                <w:sz w:val="20"/>
                <w:szCs w:val="20"/>
              </w:rPr>
              <w:t>Çevreyi değerlendirme</w:t>
            </w:r>
          </w:p>
        </w:tc>
        <w:tc>
          <w:tcPr>
            <w:tcW w:w="31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7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2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7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09202E">
        <w:trPr>
          <w:trHeight w:val="260"/>
        </w:trPr>
        <w:tc>
          <w:tcPr>
            <w:tcW w:w="1753"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6</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1.6</w:t>
            </w:r>
          </w:p>
        </w:tc>
        <w:tc>
          <w:tcPr>
            <w:tcW w:w="31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12</w:t>
            </w:r>
          </w:p>
        </w:tc>
        <w:tc>
          <w:tcPr>
            <w:tcW w:w="37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3.2</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212</w:t>
            </w:r>
          </w:p>
        </w:tc>
        <w:tc>
          <w:tcPr>
            <w:tcW w:w="32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56.1</w:t>
            </w:r>
          </w:p>
        </w:tc>
        <w:tc>
          <w:tcPr>
            <w:tcW w:w="37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148</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39.2</w:t>
            </w:r>
          </w:p>
        </w:tc>
        <w:tc>
          <w:tcPr>
            <w:tcW w:w="58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=5.456</w:t>
            </w:r>
          </w:p>
        </w:tc>
      </w:tr>
      <w:tr w:rsidR="00EA0496" w:rsidRPr="00EA0496" w:rsidTr="0009202E">
        <w:trPr>
          <w:trHeight w:val="260"/>
        </w:trPr>
        <w:tc>
          <w:tcPr>
            <w:tcW w:w="1753"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12.5</w:t>
            </w:r>
          </w:p>
        </w:tc>
        <w:tc>
          <w:tcPr>
            <w:tcW w:w="31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w:t>
            </w:r>
          </w:p>
        </w:tc>
        <w:tc>
          <w:tcPr>
            <w:tcW w:w="37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0.0</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w:t>
            </w:r>
          </w:p>
        </w:tc>
        <w:tc>
          <w:tcPr>
            <w:tcW w:w="32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50.0</w:t>
            </w:r>
          </w:p>
        </w:tc>
        <w:tc>
          <w:tcPr>
            <w:tcW w:w="37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37.5</w:t>
            </w:r>
          </w:p>
        </w:tc>
        <w:tc>
          <w:tcPr>
            <w:tcW w:w="58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=0.141</w:t>
            </w:r>
          </w:p>
        </w:tc>
      </w:tr>
      <w:tr w:rsidR="00EA0496" w:rsidRPr="00EA0496" w:rsidTr="0009202E">
        <w:trPr>
          <w:trHeight w:val="260"/>
        </w:trPr>
        <w:tc>
          <w:tcPr>
            <w:tcW w:w="2387" w:type="pct"/>
            <w:gridSpan w:val="3"/>
            <w:tcBorders>
              <w:top w:val="nil"/>
              <w:left w:val="nil"/>
              <w:bottom w:val="nil"/>
              <w:right w:val="nil"/>
            </w:tcBorders>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Banyoda hasta güvenliğini sağlama</w:t>
            </w:r>
          </w:p>
        </w:tc>
        <w:tc>
          <w:tcPr>
            <w:tcW w:w="31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7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2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7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09202E">
        <w:trPr>
          <w:trHeight w:val="260"/>
        </w:trPr>
        <w:tc>
          <w:tcPr>
            <w:tcW w:w="1753"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1.6</w:t>
            </w:r>
          </w:p>
        </w:tc>
        <w:tc>
          <w:tcPr>
            <w:tcW w:w="31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10</w:t>
            </w:r>
          </w:p>
        </w:tc>
        <w:tc>
          <w:tcPr>
            <w:tcW w:w="37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3.2</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179</w:t>
            </w:r>
          </w:p>
        </w:tc>
        <w:tc>
          <w:tcPr>
            <w:tcW w:w="32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57.4</w:t>
            </w:r>
          </w:p>
        </w:tc>
        <w:tc>
          <w:tcPr>
            <w:tcW w:w="37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118</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37.8</w:t>
            </w:r>
          </w:p>
        </w:tc>
        <w:tc>
          <w:tcPr>
            <w:tcW w:w="58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=1.730</w:t>
            </w:r>
          </w:p>
        </w:tc>
      </w:tr>
      <w:tr w:rsidR="00EA0496" w:rsidRPr="00EA0496" w:rsidTr="0009202E">
        <w:trPr>
          <w:trHeight w:val="260"/>
        </w:trPr>
        <w:tc>
          <w:tcPr>
            <w:tcW w:w="1753"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2.7</w:t>
            </w:r>
          </w:p>
        </w:tc>
        <w:tc>
          <w:tcPr>
            <w:tcW w:w="31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w:t>
            </w:r>
          </w:p>
        </w:tc>
        <w:tc>
          <w:tcPr>
            <w:tcW w:w="37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2.7</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37</w:t>
            </w:r>
          </w:p>
        </w:tc>
        <w:tc>
          <w:tcPr>
            <w:tcW w:w="32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50.0</w:t>
            </w:r>
          </w:p>
        </w:tc>
        <w:tc>
          <w:tcPr>
            <w:tcW w:w="37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33</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44.6</w:t>
            </w:r>
          </w:p>
        </w:tc>
        <w:tc>
          <w:tcPr>
            <w:tcW w:w="58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=0.630</w:t>
            </w:r>
          </w:p>
        </w:tc>
      </w:tr>
      <w:tr w:rsidR="00EA0496" w:rsidRPr="00EA0496" w:rsidTr="0009202E">
        <w:trPr>
          <w:trHeight w:val="260"/>
        </w:trPr>
        <w:tc>
          <w:tcPr>
            <w:tcW w:w="3078" w:type="pct"/>
            <w:gridSpan w:val="5"/>
            <w:tcBorders>
              <w:top w:val="nil"/>
              <w:left w:val="nil"/>
              <w:bottom w:val="nil"/>
              <w:right w:val="nil"/>
            </w:tcBorders>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Gece yeterli aydınlatma</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2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7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09202E">
        <w:trPr>
          <w:trHeight w:val="260"/>
        </w:trPr>
        <w:tc>
          <w:tcPr>
            <w:tcW w:w="1753"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6</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1.6</w:t>
            </w:r>
          </w:p>
        </w:tc>
        <w:tc>
          <w:tcPr>
            <w:tcW w:w="31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12</w:t>
            </w:r>
          </w:p>
        </w:tc>
        <w:tc>
          <w:tcPr>
            <w:tcW w:w="37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3.3</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206</w:t>
            </w:r>
          </w:p>
        </w:tc>
        <w:tc>
          <w:tcPr>
            <w:tcW w:w="32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56.6</w:t>
            </w:r>
          </w:p>
        </w:tc>
        <w:tc>
          <w:tcPr>
            <w:tcW w:w="37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140</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38.5</w:t>
            </w:r>
          </w:p>
        </w:tc>
        <w:tc>
          <w:tcPr>
            <w:tcW w:w="58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=2.852</w:t>
            </w:r>
          </w:p>
        </w:tc>
      </w:tr>
      <w:tr w:rsidR="00EA0496" w:rsidRPr="00EA0496" w:rsidTr="0009202E">
        <w:trPr>
          <w:trHeight w:val="260"/>
        </w:trPr>
        <w:tc>
          <w:tcPr>
            <w:tcW w:w="1753"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4.5</w:t>
            </w:r>
          </w:p>
        </w:tc>
        <w:tc>
          <w:tcPr>
            <w:tcW w:w="31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w:t>
            </w:r>
          </w:p>
        </w:tc>
        <w:tc>
          <w:tcPr>
            <w:tcW w:w="37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0.0</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10</w:t>
            </w:r>
          </w:p>
        </w:tc>
        <w:tc>
          <w:tcPr>
            <w:tcW w:w="32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45.5</w:t>
            </w:r>
          </w:p>
        </w:tc>
        <w:tc>
          <w:tcPr>
            <w:tcW w:w="37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50.0</w:t>
            </w:r>
          </w:p>
        </w:tc>
        <w:tc>
          <w:tcPr>
            <w:tcW w:w="58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=0.415</w:t>
            </w:r>
          </w:p>
        </w:tc>
      </w:tr>
      <w:tr w:rsidR="00EA0496" w:rsidRPr="00EA0496" w:rsidTr="0009202E">
        <w:trPr>
          <w:trHeight w:val="260"/>
        </w:trPr>
        <w:tc>
          <w:tcPr>
            <w:tcW w:w="2703" w:type="pct"/>
            <w:gridSpan w:val="4"/>
            <w:tcBorders>
              <w:top w:val="nil"/>
              <w:left w:val="nil"/>
              <w:bottom w:val="nil"/>
              <w:right w:val="nil"/>
            </w:tcBorders>
          </w:tcPr>
          <w:p w:rsidR="00EA0496" w:rsidRPr="00EA0496" w:rsidRDefault="00EA0496" w:rsidP="00EA0496">
            <w:pPr>
              <w:spacing w:line="240" w:lineRule="auto"/>
              <w:ind w:firstLine="0"/>
              <w:rPr>
                <w:rFonts w:eastAsia="Calibri" w:cs="Times New Roman"/>
                <w:b/>
                <w:sz w:val="20"/>
                <w:szCs w:val="20"/>
              </w:rPr>
            </w:pPr>
            <w:r w:rsidRPr="00EA0496">
              <w:rPr>
                <w:rFonts w:eastAsia="Calibri" w:cs="Times New Roman"/>
                <w:b/>
                <w:sz w:val="20"/>
                <w:szCs w:val="20"/>
              </w:rPr>
              <w:t>Yatak yüksekliğini ayarlama</w:t>
            </w:r>
          </w:p>
        </w:tc>
        <w:tc>
          <w:tcPr>
            <w:tcW w:w="37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2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7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09202E">
        <w:trPr>
          <w:trHeight w:val="260"/>
        </w:trPr>
        <w:tc>
          <w:tcPr>
            <w:tcW w:w="1753"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7</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1.9</w:t>
            </w:r>
          </w:p>
        </w:tc>
        <w:tc>
          <w:tcPr>
            <w:tcW w:w="316"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12</w:t>
            </w:r>
          </w:p>
        </w:tc>
        <w:tc>
          <w:tcPr>
            <w:tcW w:w="37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3.2</w:t>
            </w:r>
          </w:p>
        </w:tc>
        <w:tc>
          <w:tcPr>
            <w:tcW w:w="31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209</w:t>
            </w:r>
          </w:p>
        </w:tc>
        <w:tc>
          <w:tcPr>
            <w:tcW w:w="32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55.6</w:t>
            </w:r>
          </w:p>
        </w:tc>
        <w:tc>
          <w:tcPr>
            <w:tcW w:w="37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148</w:t>
            </w:r>
          </w:p>
        </w:tc>
        <w:tc>
          <w:tcPr>
            <w:tcW w:w="31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39.4</w:t>
            </w:r>
          </w:p>
        </w:tc>
        <w:tc>
          <w:tcPr>
            <w:tcW w:w="589"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=1.085</w:t>
            </w:r>
          </w:p>
        </w:tc>
      </w:tr>
      <w:tr w:rsidR="00EA0496" w:rsidRPr="00EA0496" w:rsidTr="0009202E">
        <w:trPr>
          <w:trHeight w:val="260"/>
        </w:trPr>
        <w:tc>
          <w:tcPr>
            <w:tcW w:w="1753" w:type="pct"/>
            <w:tcBorders>
              <w:top w:val="nil"/>
              <w:left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315" w:type="pct"/>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w:t>
            </w:r>
          </w:p>
        </w:tc>
        <w:tc>
          <w:tcPr>
            <w:tcW w:w="319" w:type="pct"/>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0.0</w:t>
            </w:r>
          </w:p>
        </w:tc>
        <w:tc>
          <w:tcPr>
            <w:tcW w:w="316" w:type="pct"/>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w:t>
            </w:r>
          </w:p>
        </w:tc>
        <w:tc>
          <w:tcPr>
            <w:tcW w:w="375" w:type="pct"/>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0.0</w:t>
            </w:r>
          </w:p>
        </w:tc>
        <w:tc>
          <w:tcPr>
            <w:tcW w:w="315" w:type="pct"/>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7</w:t>
            </w:r>
          </w:p>
        </w:tc>
        <w:tc>
          <w:tcPr>
            <w:tcW w:w="320" w:type="pct"/>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70.0</w:t>
            </w:r>
          </w:p>
        </w:tc>
        <w:tc>
          <w:tcPr>
            <w:tcW w:w="379" w:type="pct"/>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w:t>
            </w:r>
          </w:p>
        </w:tc>
        <w:tc>
          <w:tcPr>
            <w:tcW w:w="319" w:type="pct"/>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30.0</w:t>
            </w:r>
          </w:p>
        </w:tc>
        <w:tc>
          <w:tcPr>
            <w:tcW w:w="589" w:type="pct"/>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=0.781</w:t>
            </w:r>
          </w:p>
        </w:tc>
      </w:tr>
    </w:tbl>
    <w:p w:rsidR="00EA0496" w:rsidRPr="00EA0496" w:rsidRDefault="00EA0496" w:rsidP="00891418">
      <w:pPr>
        <w:spacing w:after="200" w:line="240" w:lineRule="auto"/>
        <w:ind w:firstLine="708"/>
        <w:rPr>
          <w:rFonts w:eastAsia="Calibri" w:cs="Times New Roman"/>
          <w:b/>
          <w:sz w:val="20"/>
          <w:szCs w:val="20"/>
        </w:rPr>
      </w:pPr>
    </w:p>
    <w:p w:rsidR="00EA0496" w:rsidRPr="00EA0496" w:rsidRDefault="00EA0496" w:rsidP="0009202E">
      <w:pPr>
        <w:spacing w:after="200"/>
        <w:ind w:firstLine="708"/>
        <w:rPr>
          <w:rFonts w:eastAsia="Calibri" w:cs="Times New Roman"/>
          <w:szCs w:val="24"/>
        </w:rPr>
      </w:pPr>
      <w:r w:rsidRPr="00EA0496">
        <w:rPr>
          <w:rFonts w:eastAsia="Calibri" w:cs="Times New Roman"/>
          <w:szCs w:val="24"/>
        </w:rPr>
        <w:t>Tablo 10’da hemşirelerin haftalık çalışma saati ile “hastanın kademeli mobilizasyonuna yardım etme” arasında istatiksel açıdan anlamlı bir fark bulunmuştur (p&lt;0.05). Haftada “40-48 saat” çalışan hemşirelerin (%55.8) diğer hemşirelere göre hastanın kademeli mobilizasyonuna daha az yardım ettiği belirlenmiştir. Hemşirelerin haftalık çalışma saati ile düşmeleri önleyici diğer hemşirelik girişimleri arasında istatistiksel olarak anlamlı bi</w:t>
      </w:r>
      <w:r w:rsidR="0009202E">
        <w:rPr>
          <w:rFonts w:eastAsia="Calibri" w:cs="Times New Roman"/>
          <w:szCs w:val="24"/>
        </w:rPr>
        <w:t>r fark saptanmamıştır (p&gt;0.05).</w:t>
      </w:r>
    </w:p>
    <w:tbl>
      <w:tblPr>
        <w:tblStyle w:val="DzTablo4"/>
        <w:tblW w:w="9356" w:type="dxa"/>
        <w:tblLook w:val="04A0" w:firstRow="1" w:lastRow="0" w:firstColumn="1" w:lastColumn="0" w:noHBand="0" w:noVBand="1"/>
      </w:tblPr>
      <w:tblGrid>
        <w:gridCol w:w="1242"/>
        <w:gridCol w:w="8114"/>
      </w:tblGrid>
      <w:tr w:rsidR="00E94E8E" w:rsidRPr="00E94E8E" w:rsidTr="009B24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E94E8E" w:rsidRPr="009B2443" w:rsidRDefault="00E94E8E" w:rsidP="00E94E8E">
            <w:pPr>
              <w:pStyle w:val="Balk3"/>
              <w:outlineLvl w:val="2"/>
              <w:rPr>
                <w:rFonts w:eastAsia="Calibri"/>
                <w:sz w:val="24"/>
                <w:szCs w:val="24"/>
              </w:rPr>
            </w:pPr>
            <w:bookmarkStart w:id="319" w:name="_Toc16200270"/>
            <w:bookmarkStart w:id="320" w:name="_Toc16225440"/>
            <w:bookmarkStart w:id="321" w:name="_Toc13954600"/>
            <w:bookmarkStart w:id="322" w:name="_Toc13954675"/>
            <w:bookmarkStart w:id="323" w:name="_Toc14019251"/>
            <w:bookmarkStart w:id="324" w:name="_Toc15853691"/>
            <w:bookmarkStart w:id="325" w:name="_Toc15968141"/>
            <w:bookmarkStart w:id="326" w:name="_Toc15998777"/>
            <w:r w:rsidRPr="009B2443">
              <w:rPr>
                <w:rFonts w:eastAsia="Calibri"/>
                <w:b/>
                <w:sz w:val="24"/>
                <w:szCs w:val="24"/>
              </w:rPr>
              <w:lastRenderedPageBreak/>
              <w:t>Tablo 11:</w:t>
            </w:r>
            <w:bookmarkEnd w:id="319"/>
            <w:bookmarkEnd w:id="320"/>
            <w:r w:rsidRPr="009B2443">
              <w:rPr>
                <w:rFonts w:eastAsia="Calibri"/>
                <w:b/>
                <w:sz w:val="24"/>
                <w:szCs w:val="24"/>
              </w:rPr>
              <w:t xml:space="preserve"> </w:t>
            </w:r>
            <w:bookmarkEnd w:id="321"/>
            <w:bookmarkEnd w:id="322"/>
            <w:bookmarkEnd w:id="323"/>
            <w:bookmarkEnd w:id="324"/>
            <w:bookmarkEnd w:id="325"/>
            <w:bookmarkEnd w:id="326"/>
          </w:p>
        </w:tc>
        <w:tc>
          <w:tcPr>
            <w:tcW w:w="8114" w:type="dxa"/>
          </w:tcPr>
          <w:p w:rsidR="00E94E8E" w:rsidRPr="009B2443" w:rsidRDefault="00E94E8E" w:rsidP="008F7EF2">
            <w:pPr>
              <w:pStyle w:val="Balk3"/>
              <w:outlineLvl w:val="2"/>
              <w:cnfStyle w:val="100000000000" w:firstRow="1" w:lastRow="0" w:firstColumn="0" w:lastColumn="0" w:oddVBand="0" w:evenVBand="0" w:oddHBand="0" w:evenHBand="0" w:firstRowFirstColumn="0" w:firstRowLastColumn="0" w:lastRowFirstColumn="0" w:lastRowLastColumn="0"/>
              <w:rPr>
                <w:rFonts w:eastAsia="Calibri"/>
                <w:sz w:val="24"/>
                <w:szCs w:val="24"/>
              </w:rPr>
            </w:pPr>
            <w:bookmarkStart w:id="327" w:name="_Toc16200271"/>
            <w:bookmarkStart w:id="328" w:name="_Toc16225441"/>
            <w:r w:rsidRPr="009B2443">
              <w:rPr>
                <w:rFonts w:eastAsia="Calibri"/>
                <w:sz w:val="24"/>
                <w:szCs w:val="24"/>
              </w:rPr>
              <w:t>Hemşire Başına Düşen Hasta Sayısına Göre Düşmeleri Önleyici Hemşirelik Girişimlerini Uygulama Durumunun Karşılaştırılması (Gündüz)</w:t>
            </w:r>
            <w:bookmarkEnd w:id="327"/>
            <w:bookmarkEnd w:id="328"/>
          </w:p>
          <w:p w:rsidR="009B2443" w:rsidRPr="009B2443" w:rsidRDefault="009B2443" w:rsidP="00891418">
            <w:pPr>
              <w:spacing w:line="240" w:lineRule="auto"/>
              <w:cnfStyle w:val="100000000000" w:firstRow="1" w:lastRow="0" w:firstColumn="0" w:lastColumn="0" w:oddVBand="0" w:evenVBand="0" w:oddHBand="0" w:evenHBand="0" w:firstRowFirstColumn="0" w:firstRowLastColumn="0" w:lastRowFirstColumn="0" w:lastRowLastColumn="0"/>
              <w:rPr>
                <w:sz w:val="24"/>
                <w:szCs w:val="24"/>
              </w:rPr>
            </w:pPr>
          </w:p>
        </w:tc>
      </w:tr>
    </w:tbl>
    <w:tbl>
      <w:tblPr>
        <w:tblStyle w:val="TabloKlavuzu25"/>
        <w:tblW w:w="5000" w:type="pct"/>
        <w:tblLook w:val="04A0" w:firstRow="1" w:lastRow="0" w:firstColumn="1" w:lastColumn="0" w:noHBand="0" w:noVBand="1"/>
      </w:tblPr>
      <w:tblGrid>
        <w:gridCol w:w="3064"/>
        <w:gridCol w:w="708"/>
        <w:gridCol w:w="566"/>
        <w:gridCol w:w="583"/>
        <w:gridCol w:w="566"/>
        <w:gridCol w:w="583"/>
        <w:gridCol w:w="707"/>
        <w:gridCol w:w="706"/>
        <w:gridCol w:w="706"/>
        <w:gridCol w:w="1098"/>
      </w:tblGrid>
      <w:tr w:rsidR="00EA0496" w:rsidRPr="00EA0496" w:rsidTr="009B2443">
        <w:trPr>
          <w:trHeight w:val="247"/>
        </w:trPr>
        <w:tc>
          <w:tcPr>
            <w:tcW w:w="3064" w:type="dxa"/>
            <w:vMerge w:val="restart"/>
            <w:tcBorders>
              <w:left w:val="nil"/>
              <w:right w:val="nil"/>
            </w:tcBorders>
            <w:vAlign w:val="center"/>
          </w:tcPr>
          <w:p w:rsidR="00EA0496" w:rsidRPr="00EA0496" w:rsidRDefault="00EA0496" w:rsidP="00EA0496">
            <w:pPr>
              <w:spacing w:line="240" w:lineRule="auto"/>
              <w:ind w:firstLine="0"/>
              <w:jc w:val="left"/>
              <w:rPr>
                <w:rFonts w:eastAsia="Calibri" w:cs="Times New Roman"/>
                <w:b/>
              </w:rPr>
            </w:pPr>
            <w:r w:rsidRPr="00EA0496">
              <w:rPr>
                <w:rFonts w:eastAsia="Calibri" w:cs="Times New Roman"/>
                <w:b/>
              </w:rPr>
              <w:t>Hemşirelik Girişimleri</w:t>
            </w:r>
          </w:p>
        </w:tc>
        <w:tc>
          <w:tcPr>
            <w:tcW w:w="1274" w:type="dxa"/>
            <w:gridSpan w:val="2"/>
            <w:tcBorders>
              <w:left w:val="nil"/>
              <w:bottom w:val="nil"/>
              <w:right w:val="nil"/>
            </w:tcBorders>
          </w:tcPr>
          <w:p w:rsidR="00EA0496" w:rsidRPr="00EA0496" w:rsidRDefault="00EA0496" w:rsidP="00EA0496">
            <w:pPr>
              <w:spacing w:line="240" w:lineRule="auto"/>
              <w:ind w:firstLine="0"/>
              <w:jc w:val="center"/>
              <w:rPr>
                <w:rFonts w:eastAsia="Calibri" w:cs="Times New Roman"/>
                <w:b/>
                <w:sz w:val="20"/>
                <w:szCs w:val="20"/>
              </w:rPr>
            </w:pPr>
            <w:r w:rsidRPr="00EA0496">
              <w:rPr>
                <w:rFonts w:eastAsia="Calibri" w:cs="Times New Roman"/>
                <w:b/>
                <w:sz w:val="20"/>
                <w:szCs w:val="20"/>
              </w:rPr>
              <w:t>1-5</w:t>
            </w:r>
          </w:p>
        </w:tc>
        <w:tc>
          <w:tcPr>
            <w:tcW w:w="1149" w:type="dxa"/>
            <w:gridSpan w:val="2"/>
            <w:tcBorders>
              <w:left w:val="nil"/>
              <w:bottom w:val="nil"/>
              <w:right w:val="nil"/>
            </w:tcBorders>
          </w:tcPr>
          <w:p w:rsidR="00EA0496" w:rsidRPr="00EA0496" w:rsidRDefault="00EA0496" w:rsidP="00EA0496">
            <w:pPr>
              <w:spacing w:line="240" w:lineRule="auto"/>
              <w:ind w:firstLine="0"/>
              <w:jc w:val="center"/>
              <w:rPr>
                <w:rFonts w:eastAsia="Calibri" w:cs="Times New Roman"/>
                <w:b/>
                <w:sz w:val="20"/>
                <w:szCs w:val="20"/>
              </w:rPr>
            </w:pPr>
            <w:r w:rsidRPr="00EA0496">
              <w:rPr>
                <w:rFonts w:eastAsia="Calibri" w:cs="Times New Roman"/>
                <w:b/>
                <w:sz w:val="20"/>
                <w:szCs w:val="20"/>
              </w:rPr>
              <w:t>6-10</w:t>
            </w:r>
          </w:p>
        </w:tc>
        <w:tc>
          <w:tcPr>
            <w:tcW w:w="1290" w:type="dxa"/>
            <w:gridSpan w:val="2"/>
            <w:tcBorders>
              <w:top w:val="single" w:sz="4" w:space="0" w:color="auto"/>
              <w:left w:val="nil"/>
              <w:bottom w:val="nil"/>
              <w:right w:val="nil"/>
            </w:tcBorders>
          </w:tcPr>
          <w:p w:rsidR="00EA0496" w:rsidRPr="00EA0496" w:rsidRDefault="00EA0496" w:rsidP="00EA0496">
            <w:pPr>
              <w:spacing w:line="240" w:lineRule="auto"/>
              <w:ind w:firstLine="0"/>
              <w:jc w:val="center"/>
              <w:rPr>
                <w:rFonts w:eastAsia="Calibri" w:cs="Times New Roman"/>
                <w:b/>
                <w:sz w:val="20"/>
                <w:szCs w:val="20"/>
              </w:rPr>
            </w:pPr>
            <w:r w:rsidRPr="00EA0496">
              <w:rPr>
                <w:rFonts w:eastAsia="Calibri" w:cs="Times New Roman"/>
                <w:b/>
                <w:sz w:val="20"/>
                <w:szCs w:val="20"/>
              </w:rPr>
              <w:t>11-15</w:t>
            </w:r>
          </w:p>
        </w:tc>
        <w:tc>
          <w:tcPr>
            <w:tcW w:w="1412" w:type="dxa"/>
            <w:gridSpan w:val="2"/>
            <w:tcBorders>
              <w:top w:val="single" w:sz="4" w:space="0" w:color="auto"/>
              <w:left w:val="nil"/>
              <w:bottom w:val="nil"/>
              <w:right w:val="nil"/>
            </w:tcBorders>
          </w:tcPr>
          <w:p w:rsidR="00EA0496" w:rsidRPr="00EA0496" w:rsidRDefault="00EA0496" w:rsidP="00EA0496">
            <w:pPr>
              <w:spacing w:line="240" w:lineRule="auto"/>
              <w:ind w:firstLine="0"/>
              <w:jc w:val="center"/>
              <w:rPr>
                <w:rFonts w:eastAsia="Calibri" w:cs="Times New Roman"/>
                <w:b/>
                <w:sz w:val="20"/>
                <w:szCs w:val="20"/>
              </w:rPr>
            </w:pPr>
            <w:r w:rsidRPr="00EA0496">
              <w:rPr>
                <w:rFonts w:eastAsia="Calibri" w:cs="Times New Roman"/>
                <w:b/>
                <w:sz w:val="20"/>
                <w:szCs w:val="20"/>
              </w:rPr>
              <w:t>16 ve daha fazla</w:t>
            </w:r>
          </w:p>
        </w:tc>
        <w:tc>
          <w:tcPr>
            <w:tcW w:w="1098" w:type="dxa"/>
            <w:vMerge w:val="restart"/>
            <w:tcBorders>
              <w:left w:val="nil"/>
              <w:right w:val="nil"/>
            </w:tcBorders>
            <w:shd w:val="clear" w:color="auto" w:fill="auto"/>
            <w:vAlign w:val="center"/>
          </w:tcPr>
          <w:p w:rsidR="00EA0496" w:rsidRPr="00EA0496" w:rsidRDefault="00EA0496" w:rsidP="00EA0496">
            <w:pPr>
              <w:spacing w:line="240" w:lineRule="auto"/>
              <w:ind w:firstLine="0"/>
              <w:jc w:val="center"/>
              <w:rPr>
                <w:rFonts w:eastAsia="Calibri" w:cs="Times New Roman"/>
              </w:rPr>
            </w:pPr>
            <w:r w:rsidRPr="00EA0496">
              <w:rPr>
                <w:rFonts w:eastAsia="Calibri" w:cs="Times New Roman"/>
                <w:b/>
                <w:sz w:val="20"/>
                <w:szCs w:val="20"/>
              </w:rPr>
              <w:t>x</w:t>
            </w:r>
            <w:r w:rsidRPr="00EA0496">
              <w:rPr>
                <w:rFonts w:eastAsia="Calibri" w:cs="Times New Roman"/>
                <w:b/>
                <w:sz w:val="20"/>
                <w:szCs w:val="20"/>
                <w:vertAlign w:val="superscript"/>
              </w:rPr>
              <w:t>2</w:t>
            </w:r>
            <w:r w:rsidRPr="00EA0496">
              <w:rPr>
                <w:rFonts w:eastAsia="Calibri" w:cs="Times New Roman"/>
                <w:b/>
                <w:sz w:val="20"/>
                <w:szCs w:val="20"/>
              </w:rPr>
              <w:t>, p</w:t>
            </w:r>
          </w:p>
        </w:tc>
      </w:tr>
      <w:tr w:rsidR="00EA0496" w:rsidRPr="00EA0496" w:rsidTr="009B2443">
        <w:trPr>
          <w:trHeight w:val="247"/>
        </w:trPr>
        <w:tc>
          <w:tcPr>
            <w:tcW w:w="3064" w:type="dxa"/>
            <w:vMerge/>
            <w:tcBorders>
              <w:left w:val="nil"/>
              <w:bottom w:val="single" w:sz="4" w:space="0" w:color="auto"/>
              <w:right w:val="nil"/>
            </w:tcBorders>
          </w:tcPr>
          <w:p w:rsidR="00EA0496" w:rsidRPr="00EA0496" w:rsidRDefault="00EA0496" w:rsidP="00EA0496">
            <w:pPr>
              <w:spacing w:line="240" w:lineRule="auto"/>
              <w:ind w:firstLine="0"/>
              <w:jc w:val="left"/>
              <w:rPr>
                <w:rFonts w:eastAsia="Calibri" w:cs="Times New Roman"/>
                <w:b/>
                <w:sz w:val="20"/>
                <w:szCs w:val="20"/>
              </w:rPr>
            </w:pPr>
          </w:p>
        </w:tc>
        <w:tc>
          <w:tcPr>
            <w:tcW w:w="708" w:type="dxa"/>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20"/>
                <w:szCs w:val="20"/>
              </w:rPr>
            </w:pPr>
            <w:proofErr w:type="gramStart"/>
            <w:r w:rsidRPr="00EA0496">
              <w:rPr>
                <w:rFonts w:eastAsia="Calibri" w:cs="Times New Roman"/>
                <w:b/>
                <w:sz w:val="20"/>
                <w:szCs w:val="20"/>
              </w:rPr>
              <w:t>sayı</w:t>
            </w:r>
            <w:proofErr w:type="gramEnd"/>
          </w:p>
        </w:tc>
        <w:tc>
          <w:tcPr>
            <w:tcW w:w="566" w:type="dxa"/>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20"/>
                <w:szCs w:val="20"/>
              </w:rPr>
            </w:pPr>
            <w:r w:rsidRPr="00EA0496">
              <w:rPr>
                <w:rFonts w:eastAsia="Calibri" w:cs="Times New Roman"/>
                <w:b/>
                <w:sz w:val="20"/>
                <w:szCs w:val="20"/>
              </w:rPr>
              <w:t>%</w:t>
            </w:r>
          </w:p>
        </w:tc>
        <w:tc>
          <w:tcPr>
            <w:tcW w:w="583" w:type="dxa"/>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20"/>
                <w:szCs w:val="20"/>
              </w:rPr>
            </w:pPr>
            <w:proofErr w:type="gramStart"/>
            <w:r w:rsidRPr="00EA0496">
              <w:rPr>
                <w:rFonts w:eastAsia="Calibri" w:cs="Times New Roman"/>
                <w:b/>
                <w:sz w:val="20"/>
                <w:szCs w:val="20"/>
              </w:rPr>
              <w:t>sayı</w:t>
            </w:r>
            <w:proofErr w:type="gramEnd"/>
          </w:p>
        </w:tc>
        <w:tc>
          <w:tcPr>
            <w:tcW w:w="566" w:type="dxa"/>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20"/>
                <w:szCs w:val="20"/>
              </w:rPr>
            </w:pPr>
            <w:r w:rsidRPr="00EA0496">
              <w:rPr>
                <w:rFonts w:eastAsia="Calibri" w:cs="Times New Roman"/>
                <w:b/>
                <w:sz w:val="20"/>
                <w:szCs w:val="20"/>
              </w:rPr>
              <w:t>%</w:t>
            </w:r>
          </w:p>
        </w:tc>
        <w:tc>
          <w:tcPr>
            <w:tcW w:w="583" w:type="dxa"/>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20"/>
                <w:szCs w:val="20"/>
              </w:rPr>
            </w:pPr>
            <w:proofErr w:type="gramStart"/>
            <w:r w:rsidRPr="00EA0496">
              <w:rPr>
                <w:rFonts w:eastAsia="Calibri" w:cs="Times New Roman"/>
                <w:b/>
                <w:sz w:val="20"/>
                <w:szCs w:val="20"/>
              </w:rPr>
              <w:t>sayı</w:t>
            </w:r>
            <w:proofErr w:type="gramEnd"/>
          </w:p>
        </w:tc>
        <w:tc>
          <w:tcPr>
            <w:tcW w:w="707" w:type="dxa"/>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20"/>
                <w:szCs w:val="20"/>
              </w:rPr>
            </w:pPr>
            <w:r w:rsidRPr="00EA0496">
              <w:rPr>
                <w:rFonts w:eastAsia="Calibri" w:cs="Times New Roman"/>
                <w:b/>
                <w:sz w:val="20"/>
                <w:szCs w:val="20"/>
              </w:rPr>
              <w:t>%</w:t>
            </w:r>
          </w:p>
        </w:tc>
        <w:tc>
          <w:tcPr>
            <w:tcW w:w="706" w:type="dxa"/>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20"/>
                <w:szCs w:val="20"/>
              </w:rPr>
            </w:pPr>
            <w:proofErr w:type="gramStart"/>
            <w:r w:rsidRPr="00EA0496">
              <w:rPr>
                <w:rFonts w:eastAsia="Calibri" w:cs="Times New Roman"/>
                <w:b/>
                <w:sz w:val="20"/>
                <w:szCs w:val="20"/>
              </w:rPr>
              <w:t>sayı</w:t>
            </w:r>
            <w:proofErr w:type="gramEnd"/>
          </w:p>
        </w:tc>
        <w:tc>
          <w:tcPr>
            <w:tcW w:w="706" w:type="dxa"/>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20"/>
                <w:szCs w:val="20"/>
              </w:rPr>
            </w:pPr>
            <w:r w:rsidRPr="00EA0496">
              <w:rPr>
                <w:rFonts w:eastAsia="Calibri" w:cs="Times New Roman"/>
                <w:b/>
                <w:sz w:val="20"/>
                <w:szCs w:val="20"/>
              </w:rPr>
              <w:t>%</w:t>
            </w:r>
          </w:p>
        </w:tc>
        <w:tc>
          <w:tcPr>
            <w:tcW w:w="1098" w:type="dxa"/>
            <w:vMerge/>
            <w:tcBorders>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20"/>
                <w:szCs w:val="20"/>
              </w:rPr>
            </w:pPr>
          </w:p>
        </w:tc>
      </w:tr>
      <w:tr w:rsidR="00EA0496" w:rsidRPr="00EA0496" w:rsidTr="00EA0496">
        <w:trPr>
          <w:trHeight w:val="247"/>
        </w:trPr>
        <w:tc>
          <w:tcPr>
            <w:tcW w:w="3064" w:type="dxa"/>
            <w:tcBorders>
              <w:left w:val="nil"/>
              <w:bottom w:val="nil"/>
              <w:right w:val="nil"/>
            </w:tcBorders>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Düşme riskini değerlendirme</w:t>
            </w:r>
          </w:p>
        </w:tc>
        <w:tc>
          <w:tcPr>
            <w:tcW w:w="708" w:type="dxa"/>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66" w:type="dxa"/>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3" w:type="dxa"/>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66" w:type="dxa"/>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3" w:type="dxa"/>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07" w:type="dxa"/>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06" w:type="dxa"/>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06" w:type="dxa"/>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098" w:type="dxa"/>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EA0496">
        <w:trPr>
          <w:trHeight w:val="247"/>
        </w:trPr>
        <w:tc>
          <w:tcPr>
            <w:tcW w:w="3064"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70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177</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48.0</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135</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36.6</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52</w:t>
            </w:r>
          </w:p>
        </w:tc>
        <w:tc>
          <w:tcPr>
            <w:tcW w:w="707"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14.1</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w:t>
            </w:r>
          </w:p>
        </w:tc>
        <w:tc>
          <w:tcPr>
            <w:tcW w:w="109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=2.931</w:t>
            </w:r>
          </w:p>
        </w:tc>
      </w:tr>
      <w:tr w:rsidR="00EA0496" w:rsidRPr="00EA0496" w:rsidTr="00EA0496">
        <w:trPr>
          <w:trHeight w:val="247"/>
        </w:trPr>
        <w:tc>
          <w:tcPr>
            <w:tcW w:w="3064"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70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6</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35.3</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7</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41.2</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w:t>
            </w:r>
          </w:p>
        </w:tc>
        <w:tc>
          <w:tcPr>
            <w:tcW w:w="707"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17.6</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5.9</w:t>
            </w:r>
          </w:p>
        </w:tc>
        <w:tc>
          <w:tcPr>
            <w:tcW w:w="109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=0.402</w:t>
            </w:r>
          </w:p>
        </w:tc>
      </w:tr>
      <w:tr w:rsidR="00EA0496" w:rsidRPr="00EA0496" w:rsidTr="00EA0496">
        <w:trPr>
          <w:trHeight w:val="247"/>
        </w:trPr>
        <w:tc>
          <w:tcPr>
            <w:tcW w:w="3064"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b/>
                <w:sz w:val="18"/>
                <w:szCs w:val="18"/>
              </w:rPr>
            </w:pPr>
            <w:r w:rsidRPr="00EA0496">
              <w:rPr>
                <w:rFonts w:eastAsia="Calibri" w:cs="Times New Roman"/>
                <w:b/>
                <w:sz w:val="20"/>
                <w:szCs w:val="20"/>
              </w:rPr>
              <w:t>Belirteç kullanma</w:t>
            </w:r>
          </w:p>
        </w:tc>
        <w:tc>
          <w:tcPr>
            <w:tcW w:w="70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07"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09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EA0496">
        <w:trPr>
          <w:trHeight w:val="247"/>
        </w:trPr>
        <w:tc>
          <w:tcPr>
            <w:tcW w:w="3064"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70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18"/>
                <w:szCs w:val="18"/>
              </w:rPr>
            </w:pPr>
            <w:r w:rsidRPr="00EA0496">
              <w:rPr>
                <w:rFonts w:eastAsia="Calibri" w:cs="Times New Roman"/>
                <w:sz w:val="18"/>
                <w:szCs w:val="18"/>
              </w:rPr>
              <w:t>149</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42.6</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141</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40.3</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54</w:t>
            </w:r>
          </w:p>
        </w:tc>
        <w:tc>
          <w:tcPr>
            <w:tcW w:w="707"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15.4</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6</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1.7</w:t>
            </w:r>
          </w:p>
        </w:tc>
        <w:tc>
          <w:tcPr>
            <w:tcW w:w="1098" w:type="dxa"/>
            <w:tcBorders>
              <w:top w:val="nil"/>
              <w:left w:val="nil"/>
              <w:bottom w:val="nil"/>
              <w:right w:val="nil"/>
            </w:tcBorders>
          </w:tcPr>
          <w:p w:rsidR="00EA0496" w:rsidRPr="005E06B5" w:rsidRDefault="00EA0496" w:rsidP="00EA0496">
            <w:pPr>
              <w:spacing w:line="240" w:lineRule="auto"/>
              <w:ind w:firstLine="0"/>
              <w:jc w:val="center"/>
              <w:rPr>
                <w:rFonts w:eastAsia="Calibri" w:cs="Times New Roman"/>
                <w:sz w:val="20"/>
                <w:szCs w:val="20"/>
              </w:rPr>
            </w:pPr>
            <w:r w:rsidRPr="005E06B5">
              <w:rPr>
                <w:rFonts w:eastAsia="Calibri" w:cs="Times New Roman"/>
                <w:sz w:val="20"/>
                <w:szCs w:val="20"/>
              </w:rPr>
              <w:t>x</w:t>
            </w:r>
            <w:r w:rsidRPr="005E06B5">
              <w:rPr>
                <w:rFonts w:eastAsia="Calibri" w:cs="Times New Roman"/>
                <w:sz w:val="20"/>
                <w:szCs w:val="20"/>
                <w:vertAlign w:val="superscript"/>
              </w:rPr>
              <w:t>2</w:t>
            </w:r>
            <w:r w:rsidRPr="005E06B5">
              <w:rPr>
                <w:rFonts w:eastAsia="Calibri" w:cs="Times New Roman"/>
                <w:sz w:val="20"/>
                <w:szCs w:val="20"/>
              </w:rPr>
              <w:t>=35.294</w:t>
            </w:r>
          </w:p>
        </w:tc>
      </w:tr>
      <w:tr w:rsidR="00EA0496" w:rsidRPr="00EA0496" w:rsidTr="00EA0496">
        <w:trPr>
          <w:trHeight w:val="247"/>
        </w:trPr>
        <w:tc>
          <w:tcPr>
            <w:tcW w:w="3064"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70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34</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94.4</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2.8</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w:t>
            </w:r>
          </w:p>
        </w:tc>
        <w:tc>
          <w:tcPr>
            <w:tcW w:w="707"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2.8</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0.0</w:t>
            </w:r>
          </w:p>
        </w:tc>
        <w:tc>
          <w:tcPr>
            <w:tcW w:w="1098" w:type="dxa"/>
            <w:tcBorders>
              <w:top w:val="nil"/>
              <w:left w:val="nil"/>
              <w:bottom w:val="nil"/>
              <w:right w:val="nil"/>
            </w:tcBorders>
          </w:tcPr>
          <w:p w:rsidR="00EA0496" w:rsidRPr="005E06B5" w:rsidRDefault="00EA0496" w:rsidP="00EA0496">
            <w:pPr>
              <w:spacing w:line="240" w:lineRule="auto"/>
              <w:ind w:firstLine="0"/>
              <w:jc w:val="center"/>
              <w:rPr>
                <w:rFonts w:eastAsia="Calibri" w:cs="Times New Roman"/>
                <w:sz w:val="20"/>
                <w:szCs w:val="20"/>
              </w:rPr>
            </w:pPr>
            <w:proofErr w:type="gramStart"/>
            <w:r w:rsidRPr="005E06B5">
              <w:rPr>
                <w:rFonts w:eastAsia="Calibri" w:cs="Times New Roman"/>
                <w:sz w:val="20"/>
                <w:szCs w:val="20"/>
              </w:rPr>
              <w:t>p</w:t>
            </w:r>
            <w:proofErr w:type="gramEnd"/>
            <w:r w:rsidRPr="005E06B5">
              <w:rPr>
                <w:rFonts w:eastAsia="Calibri" w:cs="Times New Roman"/>
                <w:sz w:val="20"/>
                <w:szCs w:val="20"/>
              </w:rPr>
              <w:t>=0.000</w:t>
            </w:r>
          </w:p>
        </w:tc>
      </w:tr>
      <w:tr w:rsidR="00EA0496" w:rsidRPr="00EA0496" w:rsidTr="00EA0496">
        <w:trPr>
          <w:trHeight w:val="247"/>
        </w:trPr>
        <w:tc>
          <w:tcPr>
            <w:tcW w:w="3064"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Bireysel bakım planı hazırlama</w:t>
            </w:r>
          </w:p>
        </w:tc>
        <w:tc>
          <w:tcPr>
            <w:tcW w:w="70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07"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09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EA0496">
        <w:trPr>
          <w:trHeight w:val="247"/>
        </w:trPr>
        <w:tc>
          <w:tcPr>
            <w:tcW w:w="3064"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70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177</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48.0</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135</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36.6</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52</w:t>
            </w:r>
          </w:p>
        </w:tc>
        <w:tc>
          <w:tcPr>
            <w:tcW w:w="707"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14.1</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w:t>
            </w:r>
          </w:p>
        </w:tc>
        <w:tc>
          <w:tcPr>
            <w:tcW w:w="109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=2.931</w:t>
            </w:r>
          </w:p>
        </w:tc>
      </w:tr>
      <w:tr w:rsidR="00EA0496" w:rsidRPr="00EA0496" w:rsidTr="00EA0496">
        <w:trPr>
          <w:trHeight w:val="247"/>
        </w:trPr>
        <w:tc>
          <w:tcPr>
            <w:tcW w:w="3064"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70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6</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35.3</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7</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41.2</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w:t>
            </w:r>
          </w:p>
        </w:tc>
        <w:tc>
          <w:tcPr>
            <w:tcW w:w="707"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17.6</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5.9</w:t>
            </w:r>
          </w:p>
        </w:tc>
        <w:tc>
          <w:tcPr>
            <w:tcW w:w="109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=0.402</w:t>
            </w:r>
          </w:p>
        </w:tc>
      </w:tr>
      <w:tr w:rsidR="00EA0496" w:rsidRPr="00EA0496" w:rsidTr="00EA0496">
        <w:trPr>
          <w:trHeight w:val="247"/>
        </w:trPr>
        <w:tc>
          <w:tcPr>
            <w:tcW w:w="3064"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65 yaş ve üzeri hastaları takip</w:t>
            </w:r>
          </w:p>
        </w:tc>
        <w:tc>
          <w:tcPr>
            <w:tcW w:w="70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07"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09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EA0496">
        <w:trPr>
          <w:trHeight w:val="247"/>
        </w:trPr>
        <w:tc>
          <w:tcPr>
            <w:tcW w:w="3064"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70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177</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48.0</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135</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36.6</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52</w:t>
            </w:r>
          </w:p>
        </w:tc>
        <w:tc>
          <w:tcPr>
            <w:tcW w:w="707"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14.1</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w:t>
            </w:r>
          </w:p>
        </w:tc>
        <w:tc>
          <w:tcPr>
            <w:tcW w:w="109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=2.931</w:t>
            </w:r>
          </w:p>
        </w:tc>
      </w:tr>
      <w:tr w:rsidR="00EA0496" w:rsidRPr="00EA0496" w:rsidTr="00EA0496">
        <w:trPr>
          <w:trHeight w:val="247"/>
        </w:trPr>
        <w:tc>
          <w:tcPr>
            <w:tcW w:w="3064"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70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6</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35.3</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7</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41.2</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w:t>
            </w:r>
          </w:p>
        </w:tc>
        <w:tc>
          <w:tcPr>
            <w:tcW w:w="707"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17.6</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5.9</w:t>
            </w:r>
          </w:p>
        </w:tc>
        <w:tc>
          <w:tcPr>
            <w:tcW w:w="109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=0.402</w:t>
            </w:r>
          </w:p>
        </w:tc>
      </w:tr>
      <w:tr w:rsidR="00EA0496" w:rsidRPr="00EA0496" w:rsidTr="00EA0496">
        <w:trPr>
          <w:trHeight w:val="247"/>
        </w:trPr>
        <w:tc>
          <w:tcPr>
            <w:tcW w:w="3064"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Duyusal durumu değerlendirme</w:t>
            </w:r>
          </w:p>
        </w:tc>
        <w:tc>
          <w:tcPr>
            <w:tcW w:w="70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07"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09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EA0496">
        <w:trPr>
          <w:trHeight w:val="247"/>
        </w:trPr>
        <w:tc>
          <w:tcPr>
            <w:tcW w:w="3064"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70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179</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48.1</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134</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36.0</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53</w:t>
            </w:r>
          </w:p>
        </w:tc>
        <w:tc>
          <w:tcPr>
            <w:tcW w:w="707"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14.2</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6</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1.6</w:t>
            </w:r>
          </w:p>
        </w:tc>
        <w:tc>
          <w:tcPr>
            <w:tcW w:w="109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=2.949</w:t>
            </w:r>
          </w:p>
        </w:tc>
      </w:tr>
      <w:tr w:rsidR="00EA0496" w:rsidRPr="00EA0496" w:rsidTr="00EA0496">
        <w:trPr>
          <w:trHeight w:val="247"/>
        </w:trPr>
        <w:tc>
          <w:tcPr>
            <w:tcW w:w="3064"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70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28.6</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57.1</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w:t>
            </w:r>
          </w:p>
        </w:tc>
        <w:tc>
          <w:tcPr>
            <w:tcW w:w="707"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14.3</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0.0</w:t>
            </w:r>
          </w:p>
        </w:tc>
        <w:tc>
          <w:tcPr>
            <w:tcW w:w="109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=0.400</w:t>
            </w:r>
          </w:p>
        </w:tc>
      </w:tr>
      <w:tr w:rsidR="00EA0496" w:rsidRPr="00EA0496" w:rsidTr="00EA0496">
        <w:trPr>
          <w:trHeight w:val="247"/>
        </w:trPr>
        <w:tc>
          <w:tcPr>
            <w:tcW w:w="3064" w:type="dxa"/>
            <w:tcBorders>
              <w:top w:val="nil"/>
              <w:left w:val="nil"/>
              <w:bottom w:val="nil"/>
              <w:right w:val="nil"/>
            </w:tcBorders>
          </w:tcPr>
          <w:p w:rsidR="00EA0496" w:rsidRPr="00EA0496" w:rsidRDefault="00EA0496" w:rsidP="00EA0496">
            <w:pPr>
              <w:spacing w:line="240" w:lineRule="auto"/>
              <w:ind w:firstLine="0"/>
              <w:rPr>
                <w:rFonts w:eastAsia="Calibri" w:cs="Times New Roman"/>
                <w:b/>
                <w:sz w:val="20"/>
                <w:szCs w:val="20"/>
              </w:rPr>
            </w:pPr>
            <w:r w:rsidRPr="00EA0496">
              <w:rPr>
                <w:rFonts w:eastAsia="Calibri" w:cs="Times New Roman"/>
                <w:b/>
                <w:sz w:val="20"/>
                <w:szCs w:val="20"/>
              </w:rPr>
              <w:t xml:space="preserve">Uygun ayakkabı/terlik giyme </w:t>
            </w:r>
          </w:p>
        </w:tc>
        <w:tc>
          <w:tcPr>
            <w:tcW w:w="70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07"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09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EA0496">
        <w:trPr>
          <w:trHeight w:val="247"/>
        </w:trPr>
        <w:tc>
          <w:tcPr>
            <w:tcW w:w="3064"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70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130</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41.0</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129</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40.7</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53</w:t>
            </w:r>
          </w:p>
        </w:tc>
        <w:tc>
          <w:tcPr>
            <w:tcW w:w="707"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16.7</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1.6</w:t>
            </w:r>
          </w:p>
        </w:tc>
        <w:tc>
          <w:tcPr>
            <w:tcW w:w="1098" w:type="dxa"/>
            <w:tcBorders>
              <w:top w:val="nil"/>
              <w:left w:val="nil"/>
              <w:bottom w:val="nil"/>
              <w:right w:val="nil"/>
            </w:tcBorders>
          </w:tcPr>
          <w:p w:rsidR="00EA0496" w:rsidRPr="005E06B5" w:rsidRDefault="00EA0496" w:rsidP="00EA0496">
            <w:pPr>
              <w:spacing w:line="240" w:lineRule="auto"/>
              <w:ind w:firstLine="0"/>
              <w:jc w:val="center"/>
              <w:rPr>
                <w:rFonts w:eastAsia="Calibri" w:cs="Times New Roman"/>
                <w:sz w:val="20"/>
                <w:szCs w:val="20"/>
              </w:rPr>
            </w:pPr>
            <w:r w:rsidRPr="005E06B5">
              <w:rPr>
                <w:rFonts w:eastAsia="Calibri" w:cs="Times New Roman"/>
                <w:sz w:val="20"/>
                <w:szCs w:val="20"/>
              </w:rPr>
              <w:t>x</w:t>
            </w:r>
            <w:r w:rsidRPr="005E06B5">
              <w:rPr>
                <w:rFonts w:eastAsia="Calibri" w:cs="Times New Roman"/>
                <w:sz w:val="20"/>
                <w:szCs w:val="20"/>
                <w:vertAlign w:val="superscript"/>
              </w:rPr>
              <w:t>2</w:t>
            </w:r>
            <w:r w:rsidRPr="005E06B5">
              <w:rPr>
                <w:rFonts w:eastAsia="Calibri" w:cs="Times New Roman"/>
                <w:sz w:val="20"/>
                <w:szCs w:val="20"/>
              </w:rPr>
              <w:t>=30.279</w:t>
            </w:r>
          </w:p>
        </w:tc>
      </w:tr>
      <w:tr w:rsidR="00EA0496" w:rsidRPr="00EA0496" w:rsidTr="00EA0496">
        <w:trPr>
          <w:trHeight w:val="247"/>
        </w:trPr>
        <w:tc>
          <w:tcPr>
            <w:tcW w:w="3064"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70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53</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76.8</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13</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18.8</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w:t>
            </w:r>
          </w:p>
        </w:tc>
        <w:tc>
          <w:tcPr>
            <w:tcW w:w="707"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2.9</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w:t>
            </w:r>
          </w:p>
        </w:tc>
        <w:tc>
          <w:tcPr>
            <w:tcW w:w="1098" w:type="dxa"/>
            <w:tcBorders>
              <w:top w:val="nil"/>
              <w:left w:val="nil"/>
              <w:bottom w:val="nil"/>
              <w:right w:val="nil"/>
            </w:tcBorders>
          </w:tcPr>
          <w:p w:rsidR="00EA0496" w:rsidRPr="005E06B5" w:rsidRDefault="00EA0496" w:rsidP="00EA0496">
            <w:pPr>
              <w:spacing w:line="240" w:lineRule="auto"/>
              <w:ind w:firstLine="0"/>
              <w:jc w:val="center"/>
              <w:rPr>
                <w:rFonts w:eastAsia="Calibri" w:cs="Times New Roman"/>
                <w:sz w:val="20"/>
                <w:szCs w:val="20"/>
              </w:rPr>
            </w:pPr>
            <w:proofErr w:type="gramStart"/>
            <w:r w:rsidRPr="005E06B5">
              <w:rPr>
                <w:rFonts w:eastAsia="Calibri" w:cs="Times New Roman"/>
                <w:sz w:val="20"/>
                <w:szCs w:val="20"/>
              </w:rPr>
              <w:t>p</w:t>
            </w:r>
            <w:proofErr w:type="gramEnd"/>
            <w:r w:rsidRPr="005E06B5">
              <w:rPr>
                <w:rFonts w:eastAsia="Calibri" w:cs="Times New Roman"/>
                <w:sz w:val="20"/>
                <w:szCs w:val="20"/>
              </w:rPr>
              <w:t>=0.000</w:t>
            </w:r>
          </w:p>
        </w:tc>
      </w:tr>
      <w:tr w:rsidR="00EA0496" w:rsidRPr="00EA0496" w:rsidTr="00EA0496">
        <w:trPr>
          <w:trHeight w:val="247"/>
        </w:trPr>
        <w:tc>
          <w:tcPr>
            <w:tcW w:w="3064" w:type="dxa"/>
            <w:tcBorders>
              <w:top w:val="nil"/>
              <w:left w:val="nil"/>
              <w:bottom w:val="nil"/>
              <w:right w:val="nil"/>
            </w:tcBorders>
          </w:tcPr>
          <w:p w:rsidR="00EA0496" w:rsidRPr="00EA0496" w:rsidRDefault="00EA0496" w:rsidP="00EA0496">
            <w:pPr>
              <w:spacing w:line="240" w:lineRule="auto"/>
              <w:ind w:firstLine="0"/>
              <w:rPr>
                <w:rFonts w:eastAsia="Calibri" w:cs="Times New Roman"/>
                <w:b/>
                <w:sz w:val="20"/>
                <w:szCs w:val="20"/>
              </w:rPr>
            </w:pPr>
            <w:r w:rsidRPr="00EA0496">
              <w:rPr>
                <w:rFonts w:eastAsia="Calibri" w:cs="Times New Roman"/>
                <w:b/>
                <w:sz w:val="20"/>
                <w:szCs w:val="20"/>
              </w:rPr>
              <w:t>Kademeli mobilizasyona yardım</w:t>
            </w:r>
          </w:p>
        </w:tc>
        <w:tc>
          <w:tcPr>
            <w:tcW w:w="70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07"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09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EA0496">
        <w:trPr>
          <w:trHeight w:val="247"/>
        </w:trPr>
        <w:tc>
          <w:tcPr>
            <w:tcW w:w="3064"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70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173</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46.9</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138</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37.4</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53</w:t>
            </w:r>
          </w:p>
        </w:tc>
        <w:tc>
          <w:tcPr>
            <w:tcW w:w="707"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14.4</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w:t>
            </w:r>
          </w:p>
        </w:tc>
        <w:tc>
          <w:tcPr>
            <w:tcW w:w="109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=3.558</w:t>
            </w:r>
          </w:p>
        </w:tc>
      </w:tr>
      <w:tr w:rsidR="00EA0496" w:rsidRPr="00EA0496" w:rsidTr="00EA0496">
        <w:trPr>
          <w:trHeight w:val="247"/>
        </w:trPr>
        <w:tc>
          <w:tcPr>
            <w:tcW w:w="3064"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70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10</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58.8</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23.5</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w:t>
            </w:r>
          </w:p>
        </w:tc>
        <w:tc>
          <w:tcPr>
            <w:tcW w:w="707"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11.8</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5.9</w:t>
            </w:r>
          </w:p>
        </w:tc>
        <w:tc>
          <w:tcPr>
            <w:tcW w:w="109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=0.313</w:t>
            </w:r>
          </w:p>
        </w:tc>
      </w:tr>
      <w:tr w:rsidR="00EA0496" w:rsidRPr="00EA0496" w:rsidTr="00EA0496">
        <w:trPr>
          <w:trHeight w:val="247"/>
        </w:trPr>
        <w:tc>
          <w:tcPr>
            <w:tcW w:w="3064"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Fiziksel tespit kullanma</w:t>
            </w:r>
          </w:p>
        </w:tc>
        <w:tc>
          <w:tcPr>
            <w:tcW w:w="70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07"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09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EA0496">
        <w:trPr>
          <w:trHeight w:val="247"/>
        </w:trPr>
        <w:tc>
          <w:tcPr>
            <w:tcW w:w="3064"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70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170</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55.2</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99</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32.1</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35</w:t>
            </w:r>
          </w:p>
        </w:tc>
        <w:tc>
          <w:tcPr>
            <w:tcW w:w="707"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11.4</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1.3</w:t>
            </w:r>
          </w:p>
        </w:tc>
        <w:tc>
          <w:tcPr>
            <w:tcW w:w="1098" w:type="dxa"/>
            <w:tcBorders>
              <w:top w:val="nil"/>
              <w:left w:val="nil"/>
              <w:bottom w:val="nil"/>
              <w:right w:val="nil"/>
            </w:tcBorders>
          </w:tcPr>
          <w:p w:rsidR="00EA0496" w:rsidRPr="005E06B5" w:rsidRDefault="00EA0496" w:rsidP="00EA0496">
            <w:pPr>
              <w:spacing w:line="240" w:lineRule="auto"/>
              <w:ind w:firstLine="0"/>
              <w:jc w:val="center"/>
              <w:rPr>
                <w:rFonts w:eastAsia="Calibri" w:cs="Times New Roman"/>
                <w:sz w:val="20"/>
                <w:szCs w:val="20"/>
              </w:rPr>
            </w:pPr>
            <w:r w:rsidRPr="005E06B5">
              <w:rPr>
                <w:rFonts w:eastAsia="Calibri" w:cs="Times New Roman"/>
                <w:sz w:val="20"/>
                <w:szCs w:val="20"/>
              </w:rPr>
              <w:t>x</w:t>
            </w:r>
            <w:r w:rsidRPr="005E06B5">
              <w:rPr>
                <w:rFonts w:eastAsia="Calibri" w:cs="Times New Roman"/>
                <w:sz w:val="20"/>
                <w:szCs w:val="20"/>
                <w:vertAlign w:val="superscript"/>
              </w:rPr>
              <w:t>2</w:t>
            </w:r>
            <w:r w:rsidRPr="005E06B5">
              <w:rPr>
                <w:rFonts w:eastAsia="Calibri" w:cs="Times New Roman"/>
                <w:sz w:val="20"/>
                <w:szCs w:val="20"/>
              </w:rPr>
              <w:t>=37.971</w:t>
            </w:r>
          </w:p>
        </w:tc>
      </w:tr>
      <w:tr w:rsidR="00EA0496" w:rsidRPr="00EA0496" w:rsidTr="00EA0496">
        <w:trPr>
          <w:trHeight w:val="247"/>
        </w:trPr>
        <w:tc>
          <w:tcPr>
            <w:tcW w:w="3064"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70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13</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16.7</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43</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55.1</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20</w:t>
            </w:r>
          </w:p>
        </w:tc>
        <w:tc>
          <w:tcPr>
            <w:tcW w:w="707"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25.6</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2.6</w:t>
            </w:r>
          </w:p>
        </w:tc>
        <w:tc>
          <w:tcPr>
            <w:tcW w:w="1098" w:type="dxa"/>
            <w:tcBorders>
              <w:top w:val="nil"/>
              <w:left w:val="nil"/>
              <w:bottom w:val="nil"/>
              <w:right w:val="nil"/>
            </w:tcBorders>
          </w:tcPr>
          <w:p w:rsidR="00EA0496" w:rsidRPr="005E06B5" w:rsidRDefault="00EA0496" w:rsidP="00EA0496">
            <w:pPr>
              <w:spacing w:line="240" w:lineRule="auto"/>
              <w:ind w:firstLine="0"/>
              <w:jc w:val="center"/>
              <w:rPr>
                <w:rFonts w:eastAsia="Calibri" w:cs="Times New Roman"/>
                <w:sz w:val="20"/>
                <w:szCs w:val="20"/>
              </w:rPr>
            </w:pPr>
            <w:proofErr w:type="gramStart"/>
            <w:r w:rsidRPr="005E06B5">
              <w:rPr>
                <w:rFonts w:eastAsia="Calibri" w:cs="Times New Roman"/>
                <w:sz w:val="20"/>
                <w:szCs w:val="20"/>
              </w:rPr>
              <w:t>p</w:t>
            </w:r>
            <w:proofErr w:type="gramEnd"/>
            <w:r w:rsidRPr="005E06B5">
              <w:rPr>
                <w:rFonts w:eastAsia="Calibri" w:cs="Times New Roman"/>
                <w:sz w:val="20"/>
                <w:szCs w:val="20"/>
              </w:rPr>
              <w:t>=0.000</w:t>
            </w:r>
          </w:p>
        </w:tc>
      </w:tr>
      <w:tr w:rsidR="00EA0496" w:rsidRPr="00EA0496" w:rsidTr="00EA0496">
        <w:trPr>
          <w:trHeight w:val="247"/>
        </w:trPr>
        <w:tc>
          <w:tcPr>
            <w:tcW w:w="3064" w:type="dxa"/>
            <w:tcBorders>
              <w:top w:val="nil"/>
              <w:left w:val="nil"/>
              <w:bottom w:val="nil"/>
              <w:right w:val="nil"/>
            </w:tcBorders>
          </w:tcPr>
          <w:p w:rsidR="00EA0496" w:rsidRPr="00EA0496" w:rsidRDefault="00EA0496" w:rsidP="00EA0496">
            <w:pPr>
              <w:spacing w:line="240" w:lineRule="auto"/>
              <w:ind w:firstLine="0"/>
              <w:rPr>
                <w:rFonts w:eastAsia="Calibri" w:cs="Times New Roman"/>
                <w:b/>
                <w:sz w:val="20"/>
                <w:szCs w:val="20"/>
              </w:rPr>
            </w:pPr>
            <w:r w:rsidRPr="00EA0496">
              <w:rPr>
                <w:rFonts w:eastAsia="Calibri" w:cs="Times New Roman"/>
                <w:b/>
                <w:sz w:val="20"/>
                <w:szCs w:val="20"/>
              </w:rPr>
              <w:t>Çevreyi değerlendirme</w:t>
            </w:r>
          </w:p>
        </w:tc>
        <w:tc>
          <w:tcPr>
            <w:tcW w:w="70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07"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09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EA0496">
        <w:trPr>
          <w:trHeight w:val="247"/>
        </w:trPr>
        <w:tc>
          <w:tcPr>
            <w:tcW w:w="3064"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70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178</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47.1</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141</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37.3</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53</w:t>
            </w:r>
          </w:p>
        </w:tc>
        <w:tc>
          <w:tcPr>
            <w:tcW w:w="707"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14.0</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6</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1.6</w:t>
            </w:r>
          </w:p>
        </w:tc>
        <w:tc>
          <w:tcPr>
            <w:tcW w:w="109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=2.492</w:t>
            </w:r>
          </w:p>
        </w:tc>
      </w:tr>
      <w:tr w:rsidR="00EA0496" w:rsidRPr="00EA0496" w:rsidTr="00EA0496">
        <w:trPr>
          <w:trHeight w:val="247"/>
        </w:trPr>
        <w:tc>
          <w:tcPr>
            <w:tcW w:w="3064"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70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62.5</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12.5</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w:t>
            </w:r>
          </w:p>
        </w:tc>
        <w:tc>
          <w:tcPr>
            <w:tcW w:w="707"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25.0</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0.0</w:t>
            </w:r>
          </w:p>
        </w:tc>
        <w:tc>
          <w:tcPr>
            <w:tcW w:w="109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=0.477</w:t>
            </w:r>
          </w:p>
        </w:tc>
      </w:tr>
      <w:tr w:rsidR="00EA0496" w:rsidRPr="00EA0496" w:rsidTr="00EA0496">
        <w:trPr>
          <w:trHeight w:val="247"/>
        </w:trPr>
        <w:tc>
          <w:tcPr>
            <w:tcW w:w="3064"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b/>
                <w:sz w:val="20"/>
                <w:szCs w:val="20"/>
              </w:rPr>
              <w:t>Banyoda hasta güvenliğini</w:t>
            </w:r>
            <w:r w:rsidRPr="00EA0496">
              <w:rPr>
                <w:rFonts w:eastAsia="Calibri" w:cs="Times New Roman"/>
                <w:sz w:val="20"/>
                <w:szCs w:val="20"/>
              </w:rPr>
              <w:t xml:space="preserve"> </w:t>
            </w:r>
            <w:r w:rsidRPr="00EA0496">
              <w:rPr>
                <w:rFonts w:eastAsia="Calibri" w:cs="Times New Roman"/>
                <w:b/>
                <w:sz w:val="20"/>
                <w:szCs w:val="20"/>
              </w:rPr>
              <w:t>sağlama</w:t>
            </w:r>
          </w:p>
        </w:tc>
        <w:tc>
          <w:tcPr>
            <w:tcW w:w="70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07"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09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EA0496">
        <w:trPr>
          <w:trHeight w:val="247"/>
        </w:trPr>
        <w:tc>
          <w:tcPr>
            <w:tcW w:w="3064"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70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137</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43.9</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118</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37.8</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52</w:t>
            </w:r>
          </w:p>
        </w:tc>
        <w:tc>
          <w:tcPr>
            <w:tcW w:w="707"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16.7</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1.6</w:t>
            </w:r>
          </w:p>
        </w:tc>
        <w:tc>
          <w:tcPr>
            <w:tcW w:w="1098" w:type="dxa"/>
            <w:tcBorders>
              <w:top w:val="nil"/>
              <w:left w:val="nil"/>
              <w:bottom w:val="nil"/>
              <w:right w:val="nil"/>
            </w:tcBorders>
          </w:tcPr>
          <w:p w:rsidR="00EA0496" w:rsidRPr="005E06B5" w:rsidRDefault="00EA0496" w:rsidP="00EA0496">
            <w:pPr>
              <w:spacing w:line="240" w:lineRule="auto"/>
              <w:ind w:firstLine="0"/>
              <w:jc w:val="center"/>
              <w:rPr>
                <w:rFonts w:eastAsia="Calibri" w:cs="Times New Roman"/>
                <w:sz w:val="20"/>
                <w:szCs w:val="20"/>
              </w:rPr>
            </w:pPr>
            <w:r w:rsidRPr="005E06B5">
              <w:rPr>
                <w:rFonts w:eastAsia="Calibri" w:cs="Times New Roman"/>
                <w:sz w:val="20"/>
                <w:szCs w:val="20"/>
              </w:rPr>
              <w:t>x</w:t>
            </w:r>
            <w:r w:rsidRPr="005E06B5">
              <w:rPr>
                <w:rFonts w:eastAsia="Calibri" w:cs="Times New Roman"/>
                <w:sz w:val="20"/>
                <w:szCs w:val="20"/>
                <w:vertAlign w:val="superscript"/>
              </w:rPr>
              <w:t>2</w:t>
            </w:r>
            <w:r w:rsidRPr="005E06B5">
              <w:rPr>
                <w:rFonts w:eastAsia="Calibri" w:cs="Times New Roman"/>
                <w:sz w:val="20"/>
                <w:szCs w:val="20"/>
              </w:rPr>
              <w:t>=11.377</w:t>
            </w:r>
          </w:p>
        </w:tc>
      </w:tr>
      <w:tr w:rsidR="00EA0496" w:rsidRPr="00EA0496" w:rsidTr="00EA0496">
        <w:trPr>
          <w:trHeight w:val="247"/>
        </w:trPr>
        <w:tc>
          <w:tcPr>
            <w:tcW w:w="3064"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70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46</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62.2</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24</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32.4</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w:t>
            </w:r>
          </w:p>
        </w:tc>
        <w:tc>
          <w:tcPr>
            <w:tcW w:w="707"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4.1</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w:t>
            </w:r>
          </w:p>
        </w:tc>
        <w:tc>
          <w:tcPr>
            <w:tcW w:w="1098" w:type="dxa"/>
            <w:tcBorders>
              <w:top w:val="nil"/>
              <w:left w:val="nil"/>
              <w:bottom w:val="nil"/>
              <w:right w:val="nil"/>
            </w:tcBorders>
          </w:tcPr>
          <w:p w:rsidR="00EA0496" w:rsidRPr="005E06B5" w:rsidRDefault="00EA0496" w:rsidP="00EA0496">
            <w:pPr>
              <w:spacing w:line="240" w:lineRule="auto"/>
              <w:ind w:firstLine="0"/>
              <w:jc w:val="center"/>
              <w:rPr>
                <w:rFonts w:eastAsia="Calibri" w:cs="Times New Roman"/>
                <w:sz w:val="20"/>
                <w:szCs w:val="20"/>
              </w:rPr>
            </w:pPr>
            <w:proofErr w:type="gramStart"/>
            <w:r w:rsidRPr="005E06B5">
              <w:rPr>
                <w:rFonts w:eastAsia="Calibri" w:cs="Times New Roman"/>
                <w:sz w:val="20"/>
                <w:szCs w:val="20"/>
              </w:rPr>
              <w:t>p</w:t>
            </w:r>
            <w:proofErr w:type="gramEnd"/>
            <w:r w:rsidRPr="005E06B5">
              <w:rPr>
                <w:rFonts w:eastAsia="Calibri" w:cs="Times New Roman"/>
                <w:sz w:val="20"/>
                <w:szCs w:val="20"/>
              </w:rPr>
              <w:t>=0.010</w:t>
            </w:r>
          </w:p>
        </w:tc>
      </w:tr>
      <w:tr w:rsidR="00EA0496" w:rsidRPr="00EA0496" w:rsidTr="00EA0496">
        <w:trPr>
          <w:trHeight w:val="247"/>
        </w:trPr>
        <w:tc>
          <w:tcPr>
            <w:tcW w:w="3064"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 xml:space="preserve">Gece yeterli aydınlatma </w:t>
            </w:r>
          </w:p>
        </w:tc>
        <w:tc>
          <w:tcPr>
            <w:tcW w:w="70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07"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098" w:type="dxa"/>
            <w:tcBorders>
              <w:top w:val="nil"/>
              <w:left w:val="nil"/>
              <w:bottom w:val="nil"/>
              <w:right w:val="nil"/>
            </w:tcBorders>
          </w:tcPr>
          <w:p w:rsidR="00EA0496" w:rsidRPr="005E06B5" w:rsidRDefault="00EA0496" w:rsidP="00EA0496">
            <w:pPr>
              <w:spacing w:line="240" w:lineRule="auto"/>
              <w:ind w:firstLine="0"/>
              <w:jc w:val="center"/>
              <w:rPr>
                <w:rFonts w:eastAsia="Calibri" w:cs="Times New Roman"/>
                <w:sz w:val="20"/>
                <w:szCs w:val="20"/>
              </w:rPr>
            </w:pPr>
          </w:p>
        </w:tc>
      </w:tr>
      <w:tr w:rsidR="00EA0496" w:rsidRPr="00EA0496" w:rsidTr="00EA0496">
        <w:trPr>
          <w:trHeight w:val="247"/>
        </w:trPr>
        <w:tc>
          <w:tcPr>
            <w:tcW w:w="3064"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70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163</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44.8</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141</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38.7</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54</w:t>
            </w:r>
          </w:p>
        </w:tc>
        <w:tc>
          <w:tcPr>
            <w:tcW w:w="707"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14.8</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6</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1.6</w:t>
            </w:r>
          </w:p>
        </w:tc>
        <w:tc>
          <w:tcPr>
            <w:tcW w:w="1098" w:type="dxa"/>
            <w:tcBorders>
              <w:top w:val="nil"/>
              <w:left w:val="nil"/>
              <w:bottom w:val="nil"/>
              <w:right w:val="nil"/>
            </w:tcBorders>
          </w:tcPr>
          <w:p w:rsidR="00EA0496" w:rsidRPr="005E06B5" w:rsidRDefault="00EA0496" w:rsidP="00EA0496">
            <w:pPr>
              <w:spacing w:line="240" w:lineRule="auto"/>
              <w:ind w:firstLine="0"/>
              <w:jc w:val="center"/>
              <w:rPr>
                <w:rFonts w:eastAsia="Calibri" w:cs="Times New Roman"/>
                <w:sz w:val="20"/>
                <w:szCs w:val="20"/>
              </w:rPr>
            </w:pPr>
            <w:r w:rsidRPr="005E06B5">
              <w:rPr>
                <w:rFonts w:eastAsia="Calibri" w:cs="Times New Roman"/>
                <w:sz w:val="20"/>
                <w:szCs w:val="20"/>
              </w:rPr>
              <w:t>x</w:t>
            </w:r>
            <w:r w:rsidRPr="005E06B5">
              <w:rPr>
                <w:rFonts w:eastAsia="Calibri" w:cs="Times New Roman"/>
                <w:sz w:val="20"/>
                <w:szCs w:val="20"/>
                <w:vertAlign w:val="superscript"/>
              </w:rPr>
              <w:t>2</w:t>
            </w:r>
            <w:r w:rsidRPr="005E06B5">
              <w:rPr>
                <w:rFonts w:eastAsia="Calibri" w:cs="Times New Roman"/>
                <w:sz w:val="20"/>
                <w:szCs w:val="20"/>
              </w:rPr>
              <w:t>=17.808</w:t>
            </w:r>
          </w:p>
        </w:tc>
      </w:tr>
      <w:tr w:rsidR="00EA0496" w:rsidRPr="00EA0496" w:rsidTr="00EA0496">
        <w:trPr>
          <w:trHeight w:val="247"/>
        </w:trPr>
        <w:tc>
          <w:tcPr>
            <w:tcW w:w="3064"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70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20</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90.9</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4.5</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w:t>
            </w:r>
          </w:p>
        </w:tc>
        <w:tc>
          <w:tcPr>
            <w:tcW w:w="707"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4.5</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0.0</w:t>
            </w:r>
          </w:p>
        </w:tc>
        <w:tc>
          <w:tcPr>
            <w:tcW w:w="1098" w:type="dxa"/>
            <w:tcBorders>
              <w:top w:val="nil"/>
              <w:left w:val="nil"/>
              <w:bottom w:val="nil"/>
              <w:right w:val="nil"/>
            </w:tcBorders>
          </w:tcPr>
          <w:p w:rsidR="00EA0496" w:rsidRPr="005E06B5" w:rsidRDefault="00EA0496" w:rsidP="00EA0496">
            <w:pPr>
              <w:spacing w:line="240" w:lineRule="auto"/>
              <w:ind w:firstLine="0"/>
              <w:jc w:val="center"/>
              <w:rPr>
                <w:rFonts w:eastAsia="Calibri" w:cs="Times New Roman"/>
                <w:sz w:val="20"/>
                <w:szCs w:val="20"/>
              </w:rPr>
            </w:pPr>
            <w:proofErr w:type="gramStart"/>
            <w:r w:rsidRPr="005E06B5">
              <w:rPr>
                <w:rFonts w:eastAsia="Calibri" w:cs="Times New Roman"/>
                <w:sz w:val="20"/>
                <w:szCs w:val="20"/>
              </w:rPr>
              <w:t>p</w:t>
            </w:r>
            <w:proofErr w:type="gramEnd"/>
            <w:r w:rsidRPr="005E06B5">
              <w:rPr>
                <w:rFonts w:eastAsia="Calibri" w:cs="Times New Roman"/>
                <w:sz w:val="20"/>
                <w:szCs w:val="20"/>
              </w:rPr>
              <w:t>=0.000</w:t>
            </w:r>
          </w:p>
        </w:tc>
      </w:tr>
      <w:tr w:rsidR="00EA0496" w:rsidRPr="00EA0496" w:rsidTr="00EA0496">
        <w:trPr>
          <w:trHeight w:val="247"/>
        </w:trPr>
        <w:tc>
          <w:tcPr>
            <w:tcW w:w="3064" w:type="dxa"/>
            <w:tcBorders>
              <w:top w:val="nil"/>
              <w:left w:val="nil"/>
              <w:bottom w:val="nil"/>
              <w:right w:val="nil"/>
            </w:tcBorders>
          </w:tcPr>
          <w:p w:rsidR="00EA0496" w:rsidRPr="00EA0496" w:rsidRDefault="00EA0496" w:rsidP="00EA0496">
            <w:pPr>
              <w:spacing w:line="240" w:lineRule="auto"/>
              <w:ind w:firstLine="0"/>
              <w:rPr>
                <w:rFonts w:eastAsia="Calibri" w:cs="Times New Roman"/>
                <w:b/>
                <w:sz w:val="20"/>
                <w:szCs w:val="20"/>
              </w:rPr>
            </w:pPr>
            <w:r w:rsidRPr="00EA0496">
              <w:rPr>
                <w:rFonts w:eastAsia="Calibri" w:cs="Times New Roman"/>
                <w:b/>
                <w:sz w:val="20"/>
                <w:szCs w:val="20"/>
              </w:rPr>
              <w:t>Yatak yüksekliğini ayarlama</w:t>
            </w:r>
          </w:p>
        </w:tc>
        <w:tc>
          <w:tcPr>
            <w:tcW w:w="70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07"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109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EA0496">
        <w:trPr>
          <w:trHeight w:val="247"/>
        </w:trPr>
        <w:tc>
          <w:tcPr>
            <w:tcW w:w="3064" w:type="dxa"/>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70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180</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47.9</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137</w:t>
            </w:r>
          </w:p>
        </w:tc>
        <w:tc>
          <w:tcPr>
            <w:tcW w:w="56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36.4</w:t>
            </w:r>
          </w:p>
        </w:tc>
        <w:tc>
          <w:tcPr>
            <w:tcW w:w="583"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53</w:t>
            </w:r>
          </w:p>
        </w:tc>
        <w:tc>
          <w:tcPr>
            <w:tcW w:w="707"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14.1</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6</w:t>
            </w:r>
          </w:p>
        </w:tc>
        <w:tc>
          <w:tcPr>
            <w:tcW w:w="706"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1.6</w:t>
            </w:r>
          </w:p>
        </w:tc>
        <w:tc>
          <w:tcPr>
            <w:tcW w:w="1098" w:type="dxa"/>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=1.541</w:t>
            </w:r>
          </w:p>
        </w:tc>
      </w:tr>
      <w:tr w:rsidR="00EA0496" w:rsidRPr="00EA0496" w:rsidTr="00EA0496">
        <w:trPr>
          <w:trHeight w:val="247"/>
        </w:trPr>
        <w:tc>
          <w:tcPr>
            <w:tcW w:w="3064" w:type="dxa"/>
            <w:tcBorders>
              <w:top w:val="nil"/>
              <w:left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708" w:type="dxa"/>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w:t>
            </w:r>
          </w:p>
        </w:tc>
        <w:tc>
          <w:tcPr>
            <w:tcW w:w="566" w:type="dxa"/>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30.0</w:t>
            </w:r>
          </w:p>
        </w:tc>
        <w:tc>
          <w:tcPr>
            <w:tcW w:w="583" w:type="dxa"/>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w:t>
            </w:r>
          </w:p>
        </w:tc>
        <w:tc>
          <w:tcPr>
            <w:tcW w:w="566" w:type="dxa"/>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50.0</w:t>
            </w:r>
          </w:p>
        </w:tc>
        <w:tc>
          <w:tcPr>
            <w:tcW w:w="583" w:type="dxa"/>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w:t>
            </w:r>
          </w:p>
        </w:tc>
        <w:tc>
          <w:tcPr>
            <w:tcW w:w="707" w:type="dxa"/>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20.0</w:t>
            </w:r>
          </w:p>
        </w:tc>
        <w:tc>
          <w:tcPr>
            <w:tcW w:w="706" w:type="dxa"/>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w:t>
            </w:r>
          </w:p>
        </w:tc>
        <w:tc>
          <w:tcPr>
            <w:tcW w:w="706" w:type="dxa"/>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0.0</w:t>
            </w:r>
          </w:p>
        </w:tc>
        <w:tc>
          <w:tcPr>
            <w:tcW w:w="1098" w:type="dxa"/>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=0.673</w:t>
            </w:r>
          </w:p>
        </w:tc>
      </w:tr>
    </w:tbl>
    <w:p w:rsidR="00EA0496" w:rsidRPr="00EA0496" w:rsidRDefault="00EA0496" w:rsidP="00891418">
      <w:pPr>
        <w:spacing w:after="200" w:line="240" w:lineRule="auto"/>
        <w:ind w:firstLine="0"/>
        <w:jc w:val="left"/>
        <w:rPr>
          <w:rFonts w:eastAsia="Calibri" w:cs="Times New Roman"/>
          <w:b/>
          <w:szCs w:val="24"/>
        </w:rPr>
      </w:pPr>
    </w:p>
    <w:p w:rsidR="00EA0496" w:rsidRPr="00EA0496" w:rsidRDefault="00EA0496" w:rsidP="00EA0496">
      <w:pPr>
        <w:spacing w:after="200"/>
        <w:ind w:firstLine="708"/>
        <w:rPr>
          <w:rFonts w:eastAsia="Calibri" w:cs="Times New Roman"/>
          <w:szCs w:val="24"/>
        </w:rPr>
      </w:pPr>
      <w:r w:rsidRPr="00EA0496">
        <w:rPr>
          <w:rFonts w:eastAsia="Calibri" w:cs="Times New Roman"/>
          <w:szCs w:val="24"/>
        </w:rPr>
        <w:t>Tablo 11’de hemşirelerin gündüz hemşire başına düşen hasta sayısı ile düşmeleri önleyici hemşirelik girişimlerinden “belirteç kullanma”</w:t>
      </w:r>
      <w:r w:rsidRPr="00EA0496">
        <w:rPr>
          <w:rFonts w:eastAsia="Calibri" w:cs="Times New Roman"/>
          <w:sz w:val="20"/>
          <w:szCs w:val="20"/>
        </w:rPr>
        <w:t xml:space="preserve">, </w:t>
      </w:r>
      <w:r w:rsidRPr="00EA0496">
        <w:rPr>
          <w:rFonts w:eastAsia="Calibri" w:cs="Times New Roman"/>
          <w:szCs w:val="24"/>
        </w:rPr>
        <w:t xml:space="preserve">“hastanın uygun ayakkabı/terlik giymesini sağlama”, “fiziksel tespit kullanma”, “banyoda hasta güvenliğini sağlama”, “gece saatlerinde hastanın kullanım alanlarının yeterli aydınlatılmasını sağlama”  arasında istatiksel açıdan anlamlı bir fark bulunmuştur  (p&lt;0.05). </w:t>
      </w:r>
    </w:p>
    <w:p w:rsidR="00EA0496" w:rsidRPr="00EA0496" w:rsidRDefault="00EA0496" w:rsidP="00EA0496">
      <w:pPr>
        <w:spacing w:after="200"/>
        <w:ind w:firstLine="708"/>
        <w:rPr>
          <w:rFonts w:eastAsia="Calibri" w:cs="Times New Roman"/>
          <w:szCs w:val="24"/>
        </w:rPr>
      </w:pPr>
      <w:r w:rsidRPr="00EA0496">
        <w:rPr>
          <w:rFonts w:eastAsia="Calibri" w:cs="Times New Roman"/>
          <w:szCs w:val="24"/>
        </w:rPr>
        <w:lastRenderedPageBreak/>
        <w:t xml:space="preserve">Gündüz vardiyasında 1-5 arasında hastaya bakım veren hemşirelerin belirteç kullanma (%42.6), hastanın uygun ayakkabı/terlik giymesini sağlama (%41), fiziksel tespit kullanma (%55.2), banyoda hasta güvenliğini sağlama (%43.9), gece saatlerinde yeterli aydınlatmanın sağlanması (%44.8) girişimlerini diğer hemşirelere göre daha fazla uyguladığı tespit edilmiştir.  </w:t>
      </w: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tbl>
      <w:tblPr>
        <w:tblStyle w:val="DzTablo4"/>
        <w:tblW w:w="0" w:type="auto"/>
        <w:tblLook w:val="04A0" w:firstRow="1" w:lastRow="0" w:firstColumn="1" w:lastColumn="0" w:noHBand="0" w:noVBand="1"/>
      </w:tblPr>
      <w:tblGrid>
        <w:gridCol w:w="1204"/>
        <w:gridCol w:w="8007"/>
      </w:tblGrid>
      <w:tr w:rsidR="009B2443" w:rsidRPr="009B2443" w:rsidTr="009B24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 w:type="dxa"/>
          </w:tcPr>
          <w:p w:rsidR="009B2443" w:rsidRPr="009B2443" w:rsidRDefault="009B2443" w:rsidP="009B2443">
            <w:pPr>
              <w:pStyle w:val="Balk3"/>
              <w:outlineLvl w:val="2"/>
              <w:rPr>
                <w:rFonts w:eastAsia="Calibri"/>
                <w:sz w:val="24"/>
                <w:szCs w:val="24"/>
              </w:rPr>
            </w:pPr>
            <w:bookmarkStart w:id="329" w:name="_Toc16200272"/>
            <w:bookmarkStart w:id="330" w:name="_Toc16225442"/>
            <w:bookmarkStart w:id="331" w:name="_Toc13954601"/>
            <w:bookmarkStart w:id="332" w:name="_Toc13954676"/>
            <w:bookmarkStart w:id="333" w:name="_Toc14019252"/>
            <w:bookmarkStart w:id="334" w:name="_Toc15853692"/>
            <w:bookmarkStart w:id="335" w:name="_Toc15968142"/>
            <w:bookmarkStart w:id="336" w:name="_Toc15998778"/>
            <w:r w:rsidRPr="009B2443">
              <w:rPr>
                <w:rFonts w:eastAsia="Calibri"/>
                <w:b/>
                <w:sz w:val="24"/>
                <w:szCs w:val="24"/>
              </w:rPr>
              <w:lastRenderedPageBreak/>
              <w:t>Tablo 12:</w:t>
            </w:r>
            <w:bookmarkEnd w:id="329"/>
            <w:bookmarkEnd w:id="330"/>
            <w:r w:rsidRPr="009B2443">
              <w:rPr>
                <w:rFonts w:eastAsia="Calibri"/>
                <w:b/>
                <w:sz w:val="24"/>
                <w:szCs w:val="24"/>
              </w:rPr>
              <w:t xml:space="preserve"> </w:t>
            </w:r>
            <w:bookmarkEnd w:id="331"/>
            <w:bookmarkEnd w:id="332"/>
            <w:bookmarkEnd w:id="333"/>
            <w:bookmarkEnd w:id="334"/>
            <w:bookmarkEnd w:id="335"/>
            <w:bookmarkEnd w:id="336"/>
          </w:p>
        </w:tc>
        <w:tc>
          <w:tcPr>
            <w:tcW w:w="8007" w:type="dxa"/>
          </w:tcPr>
          <w:p w:rsidR="009B2443" w:rsidRDefault="009B2443" w:rsidP="008F7EF2">
            <w:pPr>
              <w:pStyle w:val="Balk3"/>
              <w:outlineLvl w:val="2"/>
              <w:cnfStyle w:val="100000000000" w:firstRow="1" w:lastRow="0" w:firstColumn="0" w:lastColumn="0" w:oddVBand="0" w:evenVBand="0" w:oddHBand="0" w:evenHBand="0" w:firstRowFirstColumn="0" w:firstRowLastColumn="0" w:lastRowFirstColumn="0" w:lastRowLastColumn="0"/>
              <w:rPr>
                <w:rFonts w:eastAsia="Calibri"/>
                <w:sz w:val="24"/>
                <w:szCs w:val="24"/>
              </w:rPr>
            </w:pPr>
            <w:bookmarkStart w:id="337" w:name="_Toc16200273"/>
            <w:bookmarkStart w:id="338" w:name="_Toc16225443"/>
            <w:r w:rsidRPr="009B2443">
              <w:rPr>
                <w:rFonts w:eastAsia="Calibri"/>
                <w:sz w:val="24"/>
                <w:szCs w:val="24"/>
              </w:rPr>
              <w:t>Hemşire Başına Düşen Hasta Sayısına Göre Düşmeleri Önleyici Hemşirelik Girişimlerini Uygulama Durumunun Karşılaştırılması (Gece)</w:t>
            </w:r>
            <w:bookmarkEnd w:id="337"/>
            <w:bookmarkEnd w:id="338"/>
          </w:p>
          <w:p w:rsidR="009B2443" w:rsidRPr="009B2443" w:rsidRDefault="009B2443" w:rsidP="009B2443">
            <w:pPr>
              <w:spacing w:line="240" w:lineRule="auto"/>
              <w:cnfStyle w:val="100000000000" w:firstRow="1" w:lastRow="0" w:firstColumn="0" w:lastColumn="0" w:oddVBand="0" w:evenVBand="0" w:oddHBand="0" w:evenHBand="0" w:firstRowFirstColumn="0" w:firstRowLastColumn="0" w:lastRowFirstColumn="0" w:lastRowLastColumn="0"/>
            </w:pPr>
          </w:p>
        </w:tc>
      </w:tr>
    </w:tbl>
    <w:tbl>
      <w:tblPr>
        <w:tblStyle w:val="TabloKlavuzu26"/>
        <w:tblW w:w="5000" w:type="pct"/>
        <w:tblLook w:val="04A0" w:firstRow="1" w:lastRow="0" w:firstColumn="1" w:lastColumn="0" w:noHBand="0" w:noVBand="1"/>
      </w:tblPr>
      <w:tblGrid>
        <w:gridCol w:w="3058"/>
        <w:gridCol w:w="729"/>
        <w:gridCol w:w="706"/>
        <w:gridCol w:w="708"/>
        <w:gridCol w:w="567"/>
        <w:gridCol w:w="715"/>
        <w:gridCol w:w="567"/>
        <w:gridCol w:w="583"/>
        <w:gridCol w:w="567"/>
        <w:gridCol w:w="1087"/>
      </w:tblGrid>
      <w:tr w:rsidR="00EA0496" w:rsidRPr="00EA0496" w:rsidTr="009B2443">
        <w:trPr>
          <w:trHeight w:val="248"/>
        </w:trPr>
        <w:tc>
          <w:tcPr>
            <w:tcW w:w="1647" w:type="pct"/>
            <w:vMerge w:val="restart"/>
            <w:tcBorders>
              <w:left w:val="nil"/>
              <w:right w:val="nil"/>
            </w:tcBorders>
            <w:vAlign w:val="center"/>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Hemşirelik Girişimleri</w:t>
            </w:r>
          </w:p>
        </w:tc>
        <w:tc>
          <w:tcPr>
            <w:tcW w:w="773" w:type="pct"/>
            <w:gridSpan w:val="2"/>
            <w:tcBorders>
              <w:left w:val="nil"/>
              <w:bottom w:val="nil"/>
              <w:right w:val="nil"/>
            </w:tcBorders>
          </w:tcPr>
          <w:p w:rsidR="00EA0496" w:rsidRPr="00EA0496" w:rsidRDefault="00EA0496" w:rsidP="00EA0496">
            <w:pPr>
              <w:spacing w:line="240" w:lineRule="auto"/>
              <w:ind w:firstLine="0"/>
              <w:jc w:val="center"/>
              <w:rPr>
                <w:rFonts w:eastAsia="Calibri" w:cs="Times New Roman"/>
                <w:b/>
                <w:sz w:val="20"/>
                <w:szCs w:val="20"/>
              </w:rPr>
            </w:pPr>
            <w:r w:rsidRPr="00EA0496">
              <w:rPr>
                <w:rFonts w:eastAsia="Calibri" w:cs="Times New Roman"/>
                <w:b/>
                <w:sz w:val="20"/>
                <w:szCs w:val="20"/>
              </w:rPr>
              <w:t>1-5</w:t>
            </w:r>
          </w:p>
        </w:tc>
        <w:tc>
          <w:tcPr>
            <w:tcW w:w="686" w:type="pct"/>
            <w:gridSpan w:val="2"/>
            <w:tcBorders>
              <w:left w:val="nil"/>
              <w:bottom w:val="nil"/>
              <w:right w:val="nil"/>
            </w:tcBorders>
          </w:tcPr>
          <w:p w:rsidR="00EA0496" w:rsidRPr="00EA0496" w:rsidRDefault="00EA0496" w:rsidP="00EA0496">
            <w:pPr>
              <w:spacing w:line="240" w:lineRule="auto"/>
              <w:ind w:firstLine="0"/>
              <w:jc w:val="center"/>
              <w:rPr>
                <w:rFonts w:eastAsia="Calibri" w:cs="Times New Roman"/>
                <w:b/>
                <w:sz w:val="20"/>
                <w:szCs w:val="20"/>
              </w:rPr>
            </w:pPr>
            <w:r w:rsidRPr="00EA0496">
              <w:rPr>
                <w:rFonts w:eastAsia="Calibri" w:cs="Times New Roman"/>
                <w:b/>
                <w:sz w:val="20"/>
                <w:szCs w:val="20"/>
              </w:rPr>
              <w:t>6-10</w:t>
            </w:r>
          </w:p>
        </w:tc>
        <w:tc>
          <w:tcPr>
            <w:tcW w:w="690" w:type="pct"/>
            <w:gridSpan w:val="2"/>
            <w:tcBorders>
              <w:top w:val="single" w:sz="4" w:space="0" w:color="auto"/>
              <w:left w:val="nil"/>
              <w:bottom w:val="nil"/>
              <w:right w:val="nil"/>
            </w:tcBorders>
          </w:tcPr>
          <w:p w:rsidR="00EA0496" w:rsidRPr="00EA0496" w:rsidRDefault="00EA0496" w:rsidP="00EA0496">
            <w:pPr>
              <w:spacing w:line="240" w:lineRule="auto"/>
              <w:ind w:firstLine="0"/>
              <w:jc w:val="center"/>
              <w:rPr>
                <w:rFonts w:eastAsia="Calibri" w:cs="Times New Roman"/>
                <w:b/>
                <w:sz w:val="20"/>
                <w:szCs w:val="20"/>
              </w:rPr>
            </w:pPr>
            <w:r w:rsidRPr="00EA0496">
              <w:rPr>
                <w:rFonts w:eastAsia="Calibri" w:cs="Times New Roman"/>
                <w:b/>
                <w:sz w:val="20"/>
                <w:szCs w:val="20"/>
              </w:rPr>
              <w:t>11-20</w:t>
            </w:r>
          </w:p>
        </w:tc>
        <w:tc>
          <w:tcPr>
            <w:tcW w:w="619" w:type="pct"/>
            <w:gridSpan w:val="2"/>
            <w:tcBorders>
              <w:top w:val="single" w:sz="4" w:space="0" w:color="auto"/>
              <w:left w:val="nil"/>
              <w:bottom w:val="nil"/>
              <w:right w:val="nil"/>
            </w:tcBorders>
          </w:tcPr>
          <w:p w:rsidR="00EA0496" w:rsidRPr="00EA0496" w:rsidRDefault="00EA0496" w:rsidP="00EA0496">
            <w:pPr>
              <w:spacing w:line="240" w:lineRule="auto"/>
              <w:ind w:firstLine="0"/>
              <w:jc w:val="center"/>
              <w:rPr>
                <w:rFonts w:eastAsia="Calibri" w:cs="Times New Roman"/>
                <w:b/>
                <w:sz w:val="20"/>
                <w:szCs w:val="20"/>
              </w:rPr>
            </w:pPr>
            <w:r w:rsidRPr="00EA0496">
              <w:rPr>
                <w:rFonts w:eastAsia="Calibri" w:cs="Times New Roman"/>
                <w:b/>
                <w:sz w:val="20"/>
                <w:szCs w:val="20"/>
              </w:rPr>
              <w:t>21 ve üzeri</w:t>
            </w:r>
          </w:p>
        </w:tc>
        <w:tc>
          <w:tcPr>
            <w:tcW w:w="586" w:type="pct"/>
            <w:vMerge w:val="restart"/>
            <w:tcBorders>
              <w:top w:val="single" w:sz="4" w:space="0" w:color="auto"/>
              <w:left w:val="nil"/>
              <w:right w:val="nil"/>
            </w:tcBorders>
            <w:vAlign w:val="center"/>
          </w:tcPr>
          <w:p w:rsidR="00EA0496" w:rsidRPr="00EA0496" w:rsidRDefault="00EA0496" w:rsidP="00EA0496">
            <w:pPr>
              <w:spacing w:line="240" w:lineRule="auto"/>
              <w:ind w:firstLine="0"/>
              <w:jc w:val="center"/>
              <w:rPr>
                <w:rFonts w:eastAsia="Calibri" w:cs="Times New Roman"/>
                <w:b/>
                <w:sz w:val="20"/>
                <w:szCs w:val="20"/>
              </w:rPr>
            </w:pPr>
            <w:r w:rsidRPr="00EA0496">
              <w:rPr>
                <w:rFonts w:eastAsia="Calibri" w:cs="Times New Roman"/>
                <w:b/>
                <w:sz w:val="20"/>
                <w:szCs w:val="20"/>
              </w:rPr>
              <w:t>x</w:t>
            </w:r>
            <w:r w:rsidRPr="00EA0496">
              <w:rPr>
                <w:rFonts w:eastAsia="Calibri" w:cs="Times New Roman"/>
                <w:b/>
                <w:sz w:val="20"/>
                <w:szCs w:val="20"/>
                <w:vertAlign w:val="superscript"/>
              </w:rPr>
              <w:t>2</w:t>
            </w:r>
            <w:r w:rsidRPr="00EA0496">
              <w:rPr>
                <w:rFonts w:eastAsia="Calibri" w:cs="Times New Roman"/>
                <w:b/>
                <w:sz w:val="20"/>
                <w:szCs w:val="20"/>
              </w:rPr>
              <w:t>, p</w:t>
            </w:r>
          </w:p>
        </w:tc>
      </w:tr>
      <w:tr w:rsidR="00EA0496" w:rsidRPr="00EA0496" w:rsidTr="009B2443">
        <w:trPr>
          <w:trHeight w:val="248"/>
        </w:trPr>
        <w:tc>
          <w:tcPr>
            <w:tcW w:w="1647" w:type="pct"/>
            <w:vMerge/>
            <w:tcBorders>
              <w:left w:val="nil"/>
              <w:bottom w:val="single" w:sz="4" w:space="0" w:color="auto"/>
              <w:right w:val="nil"/>
            </w:tcBorders>
          </w:tcPr>
          <w:p w:rsidR="00EA0496" w:rsidRPr="00EA0496" w:rsidRDefault="00EA0496" w:rsidP="00EA0496">
            <w:pPr>
              <w:spacing w:line="240" w:lineRule="auto"/>
              <w:ind w:firstLine="0"/>
              <w:jc w:val="left"/>
              <w:rPr>
                <w:rFonts w:eastAsia="Calibri" w:cs="Times New Roman"/>
                <w:b/>
                <w:sz w:val="20"/>
                <w:szCs w:val="20"/>
              </w:rPr>
            </w:pPr>
          </w:p>
        </w:tc>
        <w:tc>
          <w:tcPr>
            <w:tcW w:w="392" w:type="pct"/>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20"/>
                <w:szCs w:val="20"/>
              </w:rPr>
            </w:pPr>
            <w:proofErr w:type="gramStart"/>
            <w:r w:rsidRPr="00EA0496">
              <w:rPr>
                <w:rFonts w:eastAsia="Calibri" w:cs="Times New Roman"/>
                <w:b/>
                <w:sz w:val="20"/>
                <w:szCs w:val="20"/>
              </w:rPr>
              <w:t>sayı</w:t>
            </w:r>
            <w:proofErr w:type="gramEnd"/>
          </w:p>
        </w:tc>
        <w:tc>
          <w:tcPr>
            <w:tcW w:w="380" w:type="pct"/>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20"/>
                <w:szCs w:val="20"/>
              </w:rPr>
            </w:pPr>
            <w:r w:rsidRPr="00EA0496">
              <w:rPr>
                <w:rFonts w:eastAsia="Calibri" w:cs="Times New Roman"/>
                <w:b/>
                <w:sz w:val="20"/>
                <w:szCs w:val="20"/>
              </w:rPr>
              <w:t>%</w:t>
            </w:r>
          </w:p>
        </w:tc>
        <w:tc>
          <w:tcPr>
            <w:tcW w:w="381" w:type="pct"/>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20"/>
                <w:szCs w:val="20"/>
              </w:rPr>
            </w:pPr>
            <w:proofErr w:type="gramStart"/>
            <w:r w:rsidRPr="00EA0496">
              <w:rPr>
                <w:rFonts w:eastAsia="Calibri" w:cs="Times New Roman"/>
                <w:b/>
                <w:sz w:val="20"/>
                <w:szCs w:val="20"/>
              </w:rPr>
              <w:t>sayı</w:t>
            </w:r>
            <w:proofErr w:type="gramEnd"/>
          </w:p>
        </w:tc>
        <w:tc>
          <w:tcPr>
            <w:tcW w:w="305" w:type="pct"/>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20"/>
                <w:szCs w:val="20"/>
              </w:rPr>
            </w:pPr>
            <w:r w:rsidRPr="00EA0496">
              <w:rPr>
                <w:rFonts w:eastAsia="Calibri" w:cs="Times New Roman"/>
                <w:b/>
                <w:sz w:val="20"/>
                <w:szCs w:val="20"/>
              </w:rPr>
              <w:t>%</w:t>
            </w:r>
          </w:p>
        </w:tc>
        <w:tc>
          <w:tcPr>
            <w:tcW w:w="385" w:type="pct"/>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20"/>
                <w:szCs w:val="20"/>
              </w:rPr>
            </w:pPr>
            <w:proofErr w:type="gramStart"/>
            <w:r w:rsidRPr="00EA0496">
              <w:rPr>
                <w:rFonts w:eastAsia="Calibri" w:cs="Times New Roman"/>
                <w:b/>
                <w:sz w:val="20"/>
                <w:szCs w:val="20"/>
              </w:rPr>
              <w:t>sayı</w:t>
            </w:r>
            <w:proofErr w:type="gramEnd"/>
          </w:p>
        </w:tc>
        <w:tc>
          <w:tcPr>
            <w:tcW w:w="305" w:type="pct"/>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20"/>
                <w:szCs w:val="20"/>
              </w:rPr>
            </w:pPr>
            <w:r w:rsidRPr="00EA0496">
              <w:rPr>
                <w:rFonts w:eastAsia="Calibri" w:cs="Times New Roman"/>
                <w:b/>
                <w:sz w:val="20"/>
                <w:szCs w:val="20"/>
              </w:rPr>
              <w:t>%</w:t>
            </w:r>
          </w:p>
        </w:tc>
        <w:tc>
          <w:tcPr>
            <w:tcW w:w="314" w:type="pct"/>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20"/>
                <w:szCs w:val="20"/>
              </w:rPr>
            </w:pPr>
            <w:proofErr w:type="gramStart"/>
            <w:r w:rsidRPr="00EA0496">
              <w:rPr>
                <w:rFonts w:eastAsia="Calibri" w:cs="Times New Roman"/>
                <w:b/>
                <w:sz w:val="20"/>
                <w:szCs w:val="20"/>
              </w:rPr>
              <w:t>sayı</w:t>
            </w:r>
            <w:proofErr w:type="gramEnd"/>
          </w:p>
        </w:tc>
        <w:tc>
          <w:tcPr>
            <w:tcW w:w="305" w:type="pct"/>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20"/>
                <w:szCs w:val="20"/>
              </w:rPr>
            </w:pPr>
            <w:r w:rsidRPr="00EA0496">
              <w:rPr>
                <w:rFonts w:eastAsia="Calibri" w:cs="Times New Roman"/>
                <w:b/>
                <w:sz w:val="20"/>
                <w:szCs w:val="20"/>
              </w:rPr>
              <w:t>%</w:t>
            </w:r>
          </w:p>
        </w:tc>
        <w:tc>
          <w:tcPr>
            <w:tcW w:w="586" w:type="pct"/>
            <w:vMerge/>
            <w:tcBorders>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20"/>
                <w:szCs w:val="20"/>
              </w:rPr>
            </w:pPr>
          </w:p>
        </w:tc>
      </w:tr>
      <w:tr w:rsidR="00EA0496" w:rsidRPr="00EA0496" w:rsidTr="00EA0496">
        <w:trPr>
          <w:trHeight w:val="248"/>
        </w:trPr>
        <w:tc>
          <w:tcPr>
            <w:tcW w:w="1647" w:type="pct"/>
            <w:tcBorders>
              <w:left w:val="nil"/>
              <w:bottom w:val="nil"/>
              <w:right w:val="nil"/>
            </w:tcBorders>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Düşme riskini değerlendirme</w:t>
            </w:r>
          </w:p>
        </w:tc>
        <w:tc>
          <w:tcPr>
            <w:tcW w:w="392" w:type="pct"/>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80" w:type="pct"/>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81" w:type="pct"/>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5" w:type="pct"/>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85" w:type="pct"/>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5" w:type="pct"/>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4" w:type="pct"/>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5" w:type="pct"/>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6" w:type="pct"/>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EA0496">
        <w:trPr>
          <w:trHeight w:val="248"/>
        </w:trPr>
        <w:tc>
          <w:tcPr>
            <w:tcW w:w="1647"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392"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144</w:t>
            </w:r>
          </w:p>
        </w:tc>
        <w:tc>
          <w:tcPr>
            <w:tcW w:w="38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39.0</w:t>
            </w:r>
          </w:p>
        </w:tc>
        <w:tc>
          <w:tcPr>
            <w:tcW w:w="381"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18</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4.9</w:t>
            </w:r>
          </w:p>
        </w:tc>
        <w:tc>
          <w:tcPr>
            <w:tcW w:w="38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158</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42.8</w:t>
            </w:r>
          </w:p>
        </w:tc>
        <w:tc>
          <w:tcPr>
            <w:tcW w:w="31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49</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13.3</w:t>
            </w:r>
          </w:p>
        </w:tc>
        <w:tc>
          <w:tcPr>
            <w:tcW w:w="586" w:type="pct"/>
            <w:tcBorders>
              <w:top w:val="nil"/>
              <w:left w:val="nil"/>
              <w:bottom w:val="nil"/>
              <w:right w:val="nil"/>
            </w:tcBorders>
          </w:tcPr>
          <w:p w:rsidR="00EA0496" w:rsidRPr="00EA0496" w:rsidRDefault="00EA0496" w:rsidP="00891418">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=1.973</w:t>
            </w:r>
          </w:p>
        </w:tc>
      </w:tr>
      <w:tr w:rsidR="00EA0496" w:rsidRPr="00EA0496" w:rsidTr="00EA0496">
        <w:trPr>
          <w:trHeight w:val="248"/>
        </w:trPr>
        <w:tc>
          <w:tcPr>
            <w:tcW w:w="1647"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392"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5</w:t>
            </w:r>
          </w:p>
        </w:tc>
        <w:tc>
          <w:tcPr>
            <w:tcW w:w="38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29.4</w:t>
            </w:r>
          </w:p>
        </w:tc>
        <w:tc>
          <w:tcPr>
            <w:tcW w:w="381"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11.8</w:t>
            </w:r>
          </w:p>
        </w:tc>
        <w:tc>
          <w:tcPr>
            <w:tcW w:w="38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47.1</w:t>
            </w:r>
          </w:p>
        </w:tc>
        <w:tc>
          <w:tcPr>
            <w:tcW w:w="31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2</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11.8</w:t>
            </w:r>
          </w:p>
        </w:tc>
        <w:tc>
          <w:tcPr>
            <w:tcW w:w="586" w:type="pct"/>
            <w:tcBorders>
              <w:top w:val="nil"/>
              <w:left w:val="nil"/>
              <w:bottom w:val="nil"/>
              <w:right w:val="nil"/>
            </w:tcBorders>
          </w:tcPr>
          <w:p w:rsidR="00EA0496" w:rsidRPr="00EA0496" w:rsidRDefault="00EA0496" w:rsidP="00891418">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=0.578</w:t>
            </w:r>
          </w:p>
        </w:tc>
      </w:tr>
      <w:tr w:rsidR="00EA0496" w:rsidRPr="00EA0496" w:rsidTr="00EA0496">
        <w:trPr>
          <w:trHeight w:val="248"/>
        </w:trPr>
        <w:tc>
          <w:tcPr>
            <w:tcW w:w="1647"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b/>
                <w:sz w:val="18"/>
                <w:szCs w:val="18"/>
              </w:rPr>
            </w:pPr>
            <w:r w:rsidRPr="00EA0496">
              <w:rPr>
                <w:rFonts w:eastAsia="Calibri" w:cs="Times New Roman"/>
                <w:b/>
                <w:sz w:val="20"/>
                <w:szCs w:val="20"/>
              </w:rPr>
              <w:t>Belirteç kullanma</w:t>
            </w:r>
          </w:p>
        </w:tc>
        <w:tc>
          <w:tcPr>
            <w:tcW w:w="39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8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81"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8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6" w:type="pct"/>
            <w:tcBorders>
              <w:top w:val="nil"/>
              <w:left w:val="nil"/>
              <w:bottom w:val="nil"/>
              <w:right w:val="nil"/>
            </w:tcBorders>
          </w:tcPr>
          <w:p w:rsidR="00EA0496" w:rsidRPr="00EA0496" w:rsidRDefault="00EA0496" w:rsidP="00891418">
            <w:pPr>
              <w:spacing w:line="240" w:lineRule="auto"/>
              <w:ind w:firstLine="0"/>
              <w:jc w:val="center"/>
              <w:rPr>
                <w:rFonts w:eastAsia="Calibri" w:cs="Times New Roman"/>
                <w:sz w:val="20"/>
                <w:szCs w:val="20"/>
              </w:rPr>
            </w:pPr>
          </w:p>
        </w:tc>
      </w:tr>
      <w:tr w:rsidR="00EA0496" w:rsidRPr="00EA0496" w:rsidTr="00EA0496">
        <w:trPr>
          <w:trHeight w:val="248"/>
        </w:trPr>
        <w:tc>
          <w:tcPr>
            <w:tcW w:w="1647"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392"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18"/>
                <w:szCs w:val="18"/>
              </w:rPr>
            </w:pPr>
            <w:r w:rsidRPr="00EA0496">
              <w:rPr>
                <w:rFonts w:eastAsia="Calibri" w:cs="Times New Roman"/>
                <w:sz w:val="18"/>
                <w:szCs w:val="18"/>
              </w:rPr>
              <w:t>117</w:t>
            </w:r>
          </w:p>
        </w:tc>
        <w:tc>
          <w:tcPr>
            <w:tcW w:w="38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33.4</w:t>
            </w:r>
          </w:p>
        </w:tc>
        <w:tc>
          <w:tcPr>
            <w:tcW w:w="381"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19</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5.4</w:t>
            </w:r>
          </w:p>
        </w:tc>
        <w:tc>
          <w:tcPr>
            <w:tcW w:w="38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163</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46.6</w:t>
            </w:r>
          </w:p>
        </w:tc>
        <w:tc>
          <w:tcPr>
            <w:tcW w:w="31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51</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14.6</w:t>
            </w:r>
          </w:p>
        </w:tc>
        <w:tc>
          <w:tcPr>
            <w:tcW w:w="586" w:type="pct"/>
            <w:tcBorders>
              <w:top w:val="nil"/>
              <w:left w:val="nil"/>
              <w:bottom w:val="nil"/>
              <w:right w:val="nil"/>
            </w:tcBorders>
          </w:tcPr>
          <w:p w:rsidR="00EA0496" w:rsidRPr="005E06B5" w:rsidRDefault="00EA0496" w:rsidP="00891418">
            <w:pPr>
              <w:spacing w:line="240" w:lineRule="auto"/>
              <w:ind w:firstLine="0"/>
              <w:jc w:val="center"/>
              <w:rPr>
                <w:rFonts w:eastAsia="Calibri" w:cs="Times New Roman"/>
                <w:sz w:val="20"/>
                <w:szCs w:val="20"/>
              </w:rPr>
            </w:pPr>
            <w:r w:rsidRPr="005E06B5">
              <w:rPr>
                <w:rFonts w:eastAsia="Calibri" w:cs="Times New Roman"/>
                <w:sz w:val="20"/>
                <w:szCs w:val="20"/>
              </w:rPr>
              <w:t>x</w:t>
            </w:r>
            <w:r w:rsidRPr="005E06B5">
              <w:rPr>
                <w:rFonts w:eastAsia="Calibri" w:cs="Times New Roman"/>
                <w:sz w:val="20"/>
                <w:szCs w:val="20"/>
                <w:vertAlign w:val="superscript"/>
              </w:rPr>
              <w:t>2</w:t>
            </w:r>
            <w:r w:rsidRPr="005E06B5">
              <w:rPr>
                <w:rFonts w:eastAsia="Calibri" w:cs="Times New Roman"/>
                <w:sz w:val="20"/>
                <w:szCs w:val="20"/>
              </w:rPr>
              <w:t>=42.797</w:t>
            </w:r>
          </w:p>
        </w:tc>
      </w:tr>
      <w:tr w:rsidR="00EA0496" w:rsidRPr="00EA0496" w:rsidTr="00EA0496">
        <w:trPr>
          <w:trHeight w:val="248"/>
        </w:trPr>
        <w:tc>
          <w:tcPr>
            <w:tcW w:w="1647"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39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32</w:t>
            </w:r>
          </w:p>
        </w:tc>
        <w:tc>
          <w:tcPr>
            <w:tcW w:w="38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88.9</w:t>
            </w:r>
          </w:p>
        </w:tc>
        <w:tc>
          <w:tcPr>
            <w:tcW w:w="381"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2.8</w:t>
            </w:r>
          </w:p>
        </w:tc>
        <w:tc>
          <w:tcPr>
            <w:tcW w:w="38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8.3</w:t>
            </w:r>
          </w:p>
        </w:tc>
        <w:tc>
          <w:tcPr>
            <w:tcW w:w="31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0</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0.0</w:t>
            </w:r>
          </w:p>
        </w:tc>
        <w:tc>
          <w:tcPr>
            <w:tcW w:w="586" w:type="pct"/>
            <w:tcBorders>
              <w:top w:val="nil"/>
              <w:left w:val="nil"/>
              <w:bottom w:val="nil"/>
              <w:right w:val="nil"/>
            </w:tcBorders>
          </w:tcPr>
          <w:p w:rsidR="00EA0496" w:rsidRPr="005E06B5" w:rsidRDefault="00EA0496" w:rsidP="00891418">
            <w:pPr>
              <w:spacing w:line="240" w:lineRule="auto"/>
              <w:ind w:firstLine="0"/>
              <w:jc w:val="center"/>
              <w:rPr>
                <w:rFonts w:eastAsia="Calibri" w:cs="Times New Roman"/>
                <w:sz w:val="20"/>
                <w:szCs w:val="20"/>
              </w:rPr>
            </w:pPr>
            <w:proofErr w:type="gramStart"/>
            <w:r w:rsidRPr="005E06B5">
              <w:rPr>
                <w:rFonts w:eastAsia="Calibri" w:cs="Times New Roman"/>
                <w:sz w:val="20"/>
                <w:szCs w:val="20"/>
              </w:rPr>
              <w:t>p</w:t>
            </w:r>
            <w:proofErr w:type="gramEnd"/>
            <w:r w:rsidRPr="005E06B5">
              <w:rPr>
                <w:rFonts w:eastAsia="Calibri" w:cs="Times New Roman"/>
                <w:sz w:val="20"/>
                <w:szCs w:val="20"/>
              </w:rPr>
              <w:t>=0.000</w:t>
            </w:r>
          </w:p>
        </w:tc>
      </w:tr>
      <w:tr w:rsidR="00EA0496" w:rsidRPr="00EA0496" w:rsidTr="00EA0496">
        <w:trPr>
          <w:trHeight w:val="248"/>
        </w:trPr>
        <w:tc>
          <w:tcPr>
            <w:tcW w:w="2040" w:type="pct"/>
            <w:gridSpan w:val="2"/>
            <w:tcBorders>
              <w:top w:val="nil"/>
              <w:left w:val="nil"/>
              <w:bottom w:val="nil"/>
              <w:right w:val="nil"/>
            </w:tcBorders>
          </w:tcPr>
          <w:p w:rsidR="00EA0496" w:rsidRPr="00EA0496" w:rsidRDefault="00EA0496" w:rsidP="00EA0496">
            <w:pPr>
              <w:spacing w:line="240" w:lineRule="auto"/>
              <w:ind w:firstLine="0"/>
              <w:rPr>
                <w:rFonts w:eastAsia="Calibri" w:cs="Times New Roman"/>
                <w:b/>
                <w:sz w:val="20"/>
                <w:szCs w:val="20"/>
              </w:rPr>
            </w:pPr>
            <w:r w:rsidRPr="00EA0496">
              <w:rPr>
                <w:rFonts w:eastAsia="Calibri" w:cs="Times New Roman"/>
                <w:b/>
                <w:sz w:val="20"/>
                <w:szCs w:val="20"/>
              </w:rPr>
              <w:t>Bireysel bakım planı hazırlama</w:t>
            </w:r>
          </w:p>
        </w:tc>
        <w:tc>
          <w:tcPr>
            <w:tcW w:w="38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81"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8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6" w:type="pct"/>
            <w:tcBorders>
              <w:top w:val="nil"/>
              <w:left w:val="nil"/>
              <w:bottom w:val="nil"/>
              <w:right w:val="nil"/>
            </w:tcBorders>
          </w:tcPr>
          <w:p w:rsidR="00EA0496" w:rsidRPr="00EA0496" w:rsidRDefault="00EA0496" w:rsidP="00891418">
            <w:pPr>
              <w:spacing w:line="240" w:lineRule="auto"/>
              <w:ind w:firstLine="0"/>
              <w:jc w:val="center"/>
              <w:rPr>
                <w:rFonts w:eastAsia="Calibri" w:cs="Times New Roman"/>
                <w:sz w:val="20"/>
                <w:szCs w:val="20"/>
              </w:rPr>
            </w:pPr>
          </w:p>
        </w:tc>
      </w:tr>
      <w:tr w:rsidR="00EA0496" w:rsidRPr="00EA0496" w:rsidTr="00EA0496">
        <w:trPr>
          <w:trHeight w:val="248"/>
        </w:trPr>
        <w:tc>
          <w:tcPr>
            <w:tcW w:w="1647"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39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144</w:t>
            </w:r>
          </w:p>
        </w:tc>
        <w:tc>
          <w:tcPr>
            <w:tcW w:w="38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39.0</w:t>
            </w:r>
          </w:p>
        </w:tc>
        <w:tc>
          <w:tcPr>
            <w:tcW w:w="381"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18</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4.9</w:t>
            </w:r>
          </w:p>
        </w:tc>
        <w:tc>
          <w:tcPr>
            <w:tcW w:w="38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158</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41.8</w:t>
            </w:r>
          </w:p>
        </w:tc>
        <w:tc>
          <w:tcPr>
            <w:tcW w:w="31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49</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13.3</w:t>
            </w:r>
          </w:p>
        </w:tc>
        <w:tc>
          <w:tcPr>
            <w:tcW w:w="586" w:type="pct"/>
            <w:tcBorders>
              <w:top w:val="nil"/>
              <w:left w:val="nil"/>
              <w:bottom w:val="nil"/>
              <w:right w:val="nil"/>
            </w:tcBorders>
          </w:tcPr>
          <w:p w:rsidR="00EA0496" w:rsidRPr="00EA0496" w:rsidRDefault="00EA0496" w:rsidP="00891418">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=1.973</w:t>
            </w:r>
          </w:p>
        </w:tc>
      </w:tr>
      <w:tr w:rsidR="00EA0496" w:rsidRPr="00EA0496" w:rsidTr="00EA0496">
        <w:trPr>
          <w:trHeight w:val="248"/>
        </w:trPr>
        <w:tc>
          <w:tcPr>
            <w:tcW w:w="1647"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39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w:t>
            </w:r>
          </w:p>
        </w:tc>
        <w:tc>
          <w:tcPr>
            <w:tcW w:w="38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29.4</w:t>
            </w:r>
          </w:p>
        </w:tc>
        <w:tc>
          <w:tcPr>
            <w:tcW w:w="381"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11.8</w:t>
            </w:r>
          </w:p>
        </w:tc>
        <w:tc>
          <w:tcPr>
            <w:tcW w:w="38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47.1</w:t>
            </w:r>
          </w:p>
        </w:tc>
        <w:tc>
          <w:tcPr>
            <w:tcW w:w="31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11.8</w:t>
            </w:r>
          </w:p>
        </w:tc>
        <w:tc>
          <w:tcPr>
            <w:tcW w:w="586" w:type="pct"/>
            <w:tcBorders>
              <w:top w:val="nil"/>
              <w:left w:val="nil"/>
              <w:bottom w:val="nil"/>
              <w:right w:val="nil"/>
            </w:tcBorders>
          </w:tcPr>
          <w:p w:rsidR="00EA0496" w:rsidRPr="00EA0496" w:rsidRDefault="00EA0496" w:rsidP="00891418">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=0.578</w:t>
            </w:r>
          </w:p>
        </w:tc>
      </w:tr>
      <w:tr w:rsidR="00EA0496" w:rsidRPr="00EA0496" w:rsidTr="00EA0496">
        <w:trPr>
          <w:trHeight w:val="248"/>
        </w:trPr>
        <w:tc>
          <w:tcPr>
            <w:tcW w:w="2040" w:type="pct"/>
            <w:gridSpan w:val="2"/>
            <w:tcBorders>
              <w:top w:val="nil"/>
              <w:left w:val="nil"/>
              <w:bottom w:val="nil"/>
              <w:right w:val="nil"/>
            </w:tcBorders>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65 yaş ve üzeri hastaları takip</w:t>
            </w:r>
          </w:p>
        </w:tc>
        <w:tc>
          <w:tcPr>
            <w:tcW w:w="38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81"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8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6" w:type="pct"/>
            <w:tcBorders>
              <w:top w:val="nil"/>
              <w:left w:val="nil"/>
              <w:bottom w:val="nil"/>
              <w:right w:val="nil"/>
            </w:tcBorders>
          </w:tcPr>
          <w:p w:rsidR="00EA0496" w:rsidRPr="00EA0496" w:rsidRDefault="00EA0496" w:rsidP="00891418">
            <w:pPr>
              <w:spacing w:line="240" w:lineRule="auto"/>
              <w:ind w:firstLine="0"/>
              <w:jc w:val="center"/>
              <w:rPr>
                <w:rFonts w:eastAsia="Calibri" w:cs="Times New Roman"/>
                <w:sz w:val="20"/>
                <w:szCs w:val="20"/>
              </w:rPr>
            </w:pPr>
          </w:p>
        </w:tc>
      </w:tr>
      <w:tr w:rsidR="00EA0496" w:rsidRPr="00EA0496" w:rsidTr="00EA0496">
        <w:trPr>
          <w:trHeight w:val="248"/>
        </w:trPr>
        <w:tc>
          <w:tcPr>
            <w:tcW w:w="1647"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39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144</w:t>
            </w:r>
          </w:p>
        </w:tc>
        <w:tc>
          <w:tcPr>
            <w:tcW w:w="38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39.0</w:t>
            </w:r>
          </w:p>
        </w:tc>
        <w:tc>
          <w:tcPr>
            <w:tcW w:w="381"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18</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4.9</w:t>
            </w:r>
          </w:p>
        </w:tc>
        <w:tc>
          <w:tcPr>
            <w:tcW w:w="38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158</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42.8</w:t>
            </w:r>
          </w:p>
        </w:tc>
        <w:tc>
          <w:tcPr>
            <w:tcW w:w="31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49</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13.3</w:t>
            </w:r>
          </w:p>
        </w:tc>
        <w:tc>
          <w:tcPr>
            <w:tcW w:w="586" w:type="pct"/>
            <w:tcBorders>
              <w:top w:val="nil"/>
              <w:left w:val="nil"/>
              <w:bottom w:val="nil"/>
              <w:right w:val="nil"/>
            </w:tcBorders>
          </w:tcPr>
          <w:p w:rsidR="00EA0496" w:rsidRPr="00EA0496" w:rsidRDefault="00EA0496" w:rsidP="00891418">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=1.973</w:t>
            </w:r>
          </w:p>
        </w:tc>
      </w:tr>
      <w:tr w:rsidR="00EA0496" w:rsidRPr="00EA0496" w:rsidTr="00EA0496">
        <w:trPr>
          <w:trHeight w:val="248"/>
        </w:trPr>
        <w:tc>
          <w:tcPr>
            <w:tcW w:w="1647"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39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w:t>
            </w:r>
          </w:p>
        </w:tc>
        <w:tc>
          <w:tcPr>
            <w:tcW w:w="38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29.4</w:t>
            </w:r>
          </w:p>
        </w:tc>
        <w:tc>
          <w:tcPr>
            <w:tcW w:w="381"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11.8</w:t>
            </w:r>
          </w:p>
        </w:tc>
        <w:tc>
          <w:tcPr>
            <w:tcW w:w="38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47.1</w:t>
            </w:r>
          </w:p>
        </w:tc>
        <w:tc>
          <w:tcPr>
            <w:tcW w:w="31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11.8</w:t>
            </w:r>
          </w:p>
        </w:tc>
        <w:tc>
          <w:tcPr>
            <w:tcW w:w="586" w:type="pct"/>
            <w:tcBorders>
              <w:top w:val="nil"/>
              <w:left w:val="nil"/>
              <w:bottom w:val="nil"/>
              <w:right w:val="nil"/>
            </w:tcBorders>
          </w:tcPr>
          <w:p w:rsidR="00EA0496" w:rsidRPr="00EA0496" w:rsidRDefault="00EA0496" w:rsidP="00891418">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=0.578</w:t>
            </w:r>
          </w:p>
        </w:tc>
      </w:tr>
      <w:tr w:rsidR="00EA0496" w:rsidRPr="00EA0496" w:rsidTr="00EA0496">
        <w:trPr>
          <w:trHeight w:val="248"/>
        </w:trPr>
        <w:tc>
          <w:tcPr>
            <w:tcW w:w="2040" w:type="pct"/>
            <w:gridSpan w:val="2"/>
            <w:tcBorders>
              <w:top w:val="nil"/>
              <w:left w:val="nil"/>
              <w:bottom w:val="nil"/>
              <w:right w:val="nil"/>
            </w:tcBorders>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Duyusal durumu değerlendirme</w:t>
            </w:r>
          </w:p>
        </w:tc>
        <w:tc>
          <w:tcPr>
            <w:tcW w:w="38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81"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8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6" w:type="pct"/>
            <w:tcBorders>
              <w:top w:val="nil"/>
              <w:left w:val="nil"/>
              <w:bottom w:val="nil"/>
              <w:right w:val="nil"/>
            </w:tcBorders>
          </w:tcPr>
          <w:p w:rsidR="00EA0496" w:rsidRPr="00EA0496" w:rsidRDefault="00EA0496" w:rsidP="00891418">
            <w:pPr>
              <w:spacing w:line="240" w:lineRule="auto"/>
              <w:ind w:firstLine="0"/>
              <w:jc w:val="center"/>
              <w:rPr>
                <w:rFonts w:eastAsia="Calibri" w:cs="Times New Roman"/>
                <w:sz w:val="20"/>
                <w:szCs w:val="20"/>
              </w:rPr>
            </w:pPr>
          </w:p>
        </w:tc>
      </w:tr>
      <w:tr w:rsidR="00EA0496" w:rsidRPr="00EA0496" w:rsidTr="00EA0496">
        <w:trPr>
          <w:trHeight w:val="248"/>
        </w:trPr>
        <w:tc>
          <w:tcPr>
            <w:tcW w:w="1647"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39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148</w:t>
            </w:r>
          </w:p>
        </w:tc>
        <w:tc>
          <w:tcPr>
            <w:tcW w:w="38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39.8</w:t>
            </w:r>
          </w:p>
        </w:tc>
        <w:tc>
          <w:tcPr>
            <w:tcW w:w="381"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20</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5.4</w:t>
            </w:r>
          </w:p>
        </w:tc>
        <w:tc>
          <w:tcPr>
            <w:tcW w:w="38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158</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42.5</w:t>
            </w:r>
          </w:p>
        </w:tc>
        <w:tc>
          <w:tcPr>
            <w:tcW w:w="31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46</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12.4</w:t>
            </w:r>
          </w:p>
        </w:tc>
        <w:tc>
          <w:tcPr>
            <w:tcW w:w="586" w:type="pct"/>
            <w:tcBorders>
              <w:top w:val="nil"/>
              <w:left w:val="nil"/>
              <w:bottom w:val="nil"/>
              <w:right w:val="nil"/>
            </w:tcBorders>
          </w:tcPr>
          <w:p w:rsidR="00EA0496" w:rsidRPr="005E06B5" w:rsidRDefault="00EA0496" w:rsidP="00891418">
            <w:pPr>
              <w:spacing w:line="240" w:lineRule="auto"/>
              <w:ind w:firstLine="0"/>
              <w:jc w:val="center"/>
              <w:rPr>
                <w:rFonts w:eastAsia="Calibri" w:cs="Times New Roman"/>
                <w:sz w:val="20"/>
                <w:szCs w:val="20"/>
              </w:rPr>
            </w:pPr>
            <w:r w:rsidRPr="005E06B5">
              <w:rPr>
                <w:rFonts w:eastAsia="Calibri" w:cs="Times New Roman"/>
                <w:sz w:val="20"/>
                <w:szCs w:val="20"/>
              </w:rPr>
              <w:t>x</w:t>
            </w:r>
            <w:r w:rsidRPr="005E06B5">
              <w:rPr>
                <w:rFonts w:eastAsia="Calibri" w:cs="Times New Roman"/>
                <w:sz w:val="20"/>
                <w:szCs w:val="20"/>
                <w:vertAlign w:val="superscript"/>
              </w:rPr>
              <w:t>2</w:t>
            </w:r>
            <w:r w:rsidRPr="005E06B5">
              <w:rPr>
                <w:rFonts w:eastAsia="Calibri" w:cs="Times New Roman"/>
                <w:sz w:val="20"/>
                <w:szCs w:val="20"/>
              </w:rPr>
              <w:t>=10.719</w:t>
            </w:r>
          </w:p>
        </w:tc>
      </w:tr>
      <w:tr w:rsidR="00EA0496" w:rsidRPr="00EA0496" w:rsidTr="00EA0496">
        <w:trPr>
          <w:trHeight w:val="248"/>
        </w:trPr>
        <w:tc>
          <w:tcPr>
            <w:tcW w:w="1647"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39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w:t>
            </w:r>
          </w:p>
        </w:tc>
        <w:tc>
          <w:tcPr>
            <w:tcW w:w="38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7.1</w:t>
            </w:r>
          </w:p>
        </w:tc>
        <w:tc>
          <w:tcPr>
            <w:tcW w:w="381"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0.0</w:t>
            </w:r>
          </w:p>
        </w:tc>
        <w:tc>
          <w:tcPr>
            <w:tcW w:w="38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57.1</w:t>
            </w:r>
          </w:p>
        </w:tc>
        <w:tc>
          <w:tcPr>
            <w:tcW w:w="31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35.7</w:t>
            </w:r>
          </w:p>
        </w:tc>
        <w:tc>
          <w:tcPr>
            <w:tcW w:w="586" w:type="pct"/>
            <w:tcBorders>
              <w:top w:val="nil"/>
              <w:left w:val="nil"/>
              <w:bottom w:val="nil"/>
              <w:right w:val="nil"/>
            </w:tcBorders>
          </w:tcPr>
          <w:p w:rsidR="00EA0496" w:rsidRPr="005E06B5" w:rsidRDefault="00EA0496" w:rsidP="00891418">
            <w:pPr>
              <w:spacing w:line="240" w:lineRule="auto"/>
              <w:ind w:firstLine="0"/>
              <w:jc w:val="center"/>
              <w:rPr>
                <w:rFonts w:eastAsia="Calibri" w:cs="Times New Roman"/>
                <w:sz w:val="20"/>
                <w:szCs w:val="20"/>
              </w:rPr>
            </w:pPr>
            <w:proofErr w:type="gramStart"/>
            <w:r w:rsidRPr="005E06B5">
              <w:rPr>
                <w:rFonts w:eastAsia="Calibri" w:cs="Times New Roman"/>
                <w:sz w:val="20"/>
                <w:szCs w:val="20"/>
              </w:rPr>
              <w:t>p</w:t>
            </w:r>
            <w:proofErr w:type="gramEnd"/>
            <w:r w:rsidRPr="005E06B5">
              <w:rPr>
                <w:rFonts w:eastAsia="Calibri" w:cs="Times New Roman"/>
                <w:sz w:val="20"/>
                <w:szCs w:val="20"/>
              </w:rPr>
              <w:t>=0.013</w:t>
            </w:r>
          </w:p>
        </w:tc>
      </w:tr>
      <w:tr w:rsidR="00EA0496" w:rsidRPr="00EA0496" w:rsidTr="00EA0496">
        <w:trPr>
          <w:trHeight w:val="248"/>
        </w:trPr>
        <w:tc>
          <w:tcPr>
            <w:tcW w:w="2040" w:type="pct"/>
            <w:gridSpan w:val="2"/>
            <w:tcBorders>
              <w:top w:val="nil"/>
              <w:left w:val="nil"/>
              <w:bottom w:val="nil"/>
              <w:right w:val="nil"/>
            </w:tcBorders>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Uygun ayakkabı/terlik giyme</w:t>
            </w:r>
          </w:p>
        </w:tc>
        <w:tc>
          <w:tcPr>
            <w:tcW w:w="38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81"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8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6" w:type="pct"/>
            <w:tcBorders>
              <w:top w:val="nil"/>
              <w:left w:val="nil"/>
              <w:bottom w:val="nil"/>
              <w:right w:val="nil"/>
            </w:tcBorders>
          </w:tcPr>
          <w:p w:rsidR="00EA0496" w:rsidRPr="005E06B5" w:rsidRDefault="00EA0496" w:rsidP="00891418">
            <w:pPr>
              <w:spacing w:line="240" w:lineRule="auto"/>
              <w:ind w:firstLine="0"/>
              <w:jc w:val="center"/>
              <w:rPr>
                <w:rFonts w:eastAsia="Calibri" w:cs="Times New Roman"/>
                <w:sz w:val="20"/>
                <w:szCs w:val="20"/>
              </w:rPr>
            </w:pPr>
          </w:p>
        </w:tc>
      </w:tr>
      <w:tr w:rsidR="00EA0496" w:rsidRPr="00EA0496" w:rsidTr="00EA0496">
        <w:trPr>
          <w:trHeight w:val="248"/>
        </w:trPr>
        <w:tc>
          <w:tcPr>
            <w:tcW w:w="1647"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39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102</w:t>
            </w:r>
          </w:p>
        </w:tc>
        <w:tc>
          <w:tcPr>
            <w:tcW w:w="38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32.2</w:t>
            </w:r>
          </w:p>
        </w:tc>
        <w:tc>
          <w:tcPr>
            <w:tcW w:w="381"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17</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5.4</w:t>
            </w:r>
          </w:p>
        </w:tc>
        <w:tc>
          <w:tcPr>
            <w:tcW w:w="38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153</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48.3</w:t>
            </w:r>
          </w:p>
        </w:tc>
        <w:tc>
          <w:tcPr>
            <w:tcW w:w="31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45</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14.2</w:t>
            </w:r>
          </w:p>
        </w:tc>
        <w:tc>
          <w:tcPr>
            <w:tcW w:w="586" w:type="pct"/>
            <w:tcBorders>
              <w:top w:val="nil"/>
              <w:left w:val="nil"/>
              <w:bottom w:val="nil"/>
              <w:right w:val="nil"/>
            </w:tcBorders>
          </w:tcPr>
          <w:p w:rsidR="00EA0496" w:rsidRPr="005E06B5" w:rsidRDefault="00EA0496" w:rsidP="00891418">
            <w:pPr>
              <w:spacing w:line="240" w:lineRule="auto"/>
              <w:ind w:firstLine="0"/>
              <w:jc w:val="center"/>
              <w:rPr>
                <w:rFonts w:eastAsia="Calibri" w:cs="Times New Roman"/>
                <w:sz w:val="20"/>
                <w:szCs w:val="20"/>
              </w:rPr>
            </w:pPr>
            <w:r w:rsidRPr="005E06B5">
              <w:rPr>
                <w:rFonts w:eastAsia="Calibri" w:cs="Times New Roman"/>
                <w:sz w:val="20"/>
                <w:szCs w:val="20"/>
              </w:rPr>
              <w:t>x</w:t>
            </w:r>
            <w:r w:rsidRPr="005E06B5">
              <w:rPr>
                <w:rFonts w:eastAsia="Calibri" w:cs="Times New Roman"/>
                <w:sz w:val="20"/>
                <w:szCs w:val="20"/>
                <w:vertAlign w:val="superscript"/>
              </w:rPr>
              <w:t>2</w:t>
            </w:r>
            <w:r w:rsidRPr="005E06B5">
              <w:rPr>
                <w:rFonts w:eastAsia="Calibri" w:cs="Times New Roman"/>
                <w:sz w:val="20"/>
                <w:szCs w:val="20"/>
              </w:rPr>
              <w:t>=31.779</w:t>
            </w:r>
          </w:p>
        </w:tc>
      </w:tr>
      <w:tr w:rsidR="00EA0496" w:rsidRPr="00EA0496" w:rsidTr="00EA0496">
        <w:trPr>
          <w:trHeight w:val="248"/>
        </w:trPr>
        <w:tc>
          <w:tcPr>
            <w:tcW w:w="1647"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39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47</w:t>
            </w:r>
          </w:p>
        </w:tc>
        <w:tc>
          <w:tcPr>
            <w:tcW w:w="38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68.1</w:t>
            </w:r>
          </w:p>
        </w:tc>
        <w:tc>
          <w:tcPr>
            <w:tcW w:w="381"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4.3</w:t>
            </w:r>
          </w:p>
        </w:tc>
        <w:tc>
          <w:tcPr>
            <w:tcW w:w="38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13</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18.8</w:t>
            </w:r>
          </w:p>
        </w:tc>
        <w:tc>
          <w:tcPr>
            <w:tcW w:w="31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6</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8.7</w:t>
            </w:r>
          </w:p>
        </w:tc>
        <w:tc>
          <w:tcPr>
            <w:tcW w:w="586" w:type="pct"/>
            <w:tcBorders>
              <w:top w:val="nil"/>
              <w:left w:val="nil"/>
              <w:bottom w:val="nil"/>
              <w:right w:val="nil"/>
            </w:tcBorders>
          </w:tcPr>
          <w:p w:rsidR="00EA0496" w:rsidRPr="005E06B5" w:rsidRDefault="00EA0496" w:rsidP="00891418">
            <w:pPr>
              <w:spacing w:line="240" w:lineRule="auto"/>
              <w:ind w:firstLine="0"/>
              <w:jc w:val="center"/>
              <w:rPr>
                <w:rFonts w:eastAsia="Calibri" w:cs="Times New Roman"/>
                <w:sz w:val="20"/>
                <w:szCs w:val="20"/>
              </w:rPr>
            </w:pPr>
            <w:proofErr w:type="gramStart"/>
            <w:r w:rsidRPr="005E06B5">
              <w:rPr>
                <w:rFonts w:eastAsia="Calibri" w:cs="Times New Roman"/>
                <w:sz w:val="20"/>
                <w:szCs w:val="20"/>
              </w:rPr>
              <w:t>p</w:t>
            </w:r>
            <w:proofErr w:type="gramEnd"/>
            <w:r w:rsidRPr="005E06B5">
              <w:rPr>
                <w:rFonts w:eastAsia="Calibri" w:cs="Times New Roman"/>
                <w:sz w:val="20"/>
                <w:szCs w:val="20"/>
              </w:rPr>
              <w:t>=0.000</w:t>
            </w:r>
          </w:p>
        </w:tc>
      </w:tr>
      <w:tr w:rsidR="00EA0496" w:rsidRPr="00EA0496" w:rsidTr="00EA0496">
        <w:trPr>
          <w:trHeight w:val="248"/>
        </w:trPr>
        <w:tc>
          <w:tcPr>
            <w:tcW w:w="2040" w:type="pct"/>
            <w:gridSpan w:val="2"/>
            <w:tcBorders>
              <w:top w:val="nil"/>
              <w:left w:val="nil"/>
              <w:bottom w:val="nil"/>
              <w:right w:val="nil"/>
            </w:tcBorders>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Kademeli mobilizasyon</w:t>
            </w:r>
          </w:p>
        </w:tc>
        <w:tc>
          <w:tcPr>
            <w:tcW w:w="38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81"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8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6" w:type="pct"/>
            <w:tcBorders>
              <w:top w:val="nil"/>
              <w:left w:val="nil"/>
              <w:bottom w:val="nil"/>
              <w:right w:val="nil"/>
            </w:tcBorders>
          </w:tcPr>
          <w:p w:rsidR="00EA0496" w:rsidRPr="00EA0496" w:rsidRDefault="00EA0496" w:rsidP="00891418">
            <w:pPr>
              <w:spacing w:line="240" w:lineRule="auto"/>
              <w:ind w:firstLine="0"/>
              <w:jc w:val="center"/>
              <w:rPr>
                <w:rFonts w:eastAsia="Calibri" w:cs="Times New Roman"/>
                <w:sz w:val="20"/>
                <w:szCs w:val="20"/>
              </w:rPr>
            </w:pPr>
          </w:p>
        </w:tc>
      </w:tr>
      <w:tr w:rsidR="00EA0496" w:rsidRPr="00EA0496" w:rsidTr="00EA0496">
        <w:trPr>
          <w:trHeight w:val="248"/>
        </w:trPr>
        <w:tc>
          <w:tcPr>
            <w:tcW w:w="1647"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39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139</w:t>
            </w:r>
          </w:p>
        </w:tc>
        <w:tc>
          <w:tcPr>
            <w:tcW w:w="38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37.7</w:t>
            </w:r>
          </w:p>
        </w:tc>
        <w:tc>
          <w:tcPr>
            <w:tcW w:w="381"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19</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5.1</w:t>
            </w:r>
          </w:p>
        </w:tc>
        <w:tc>
          <w:tcPr>
            <w:tcW w:w="38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160</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43.4</w:t>
            </w:r>
          </w:p>
        </w:tc>
        <w:tc>
          <w:tcPr>
            <w:tcW w:w="31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51</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13.8</w:t>
            </w:r>
          </w:p>
        </w:tc>
        <w:tc>
          <w:tcPr>
            <w:tcW w:w="586" w:type="pct"/>
            <w:tcBorders>
              <w:top w:val="nil"/>
              <w:left w:val="nil"/>
              <w:bottom w:val="nil"/>
              <w:right w:val="nil"/>
            </w:tcBorders>
          </w:tcPr>
          <w:p w:rsidR="00EA0496" w:rsidRPr="00EA0496" w:rsidRDefault="00EA0496" w:rsidP="00891418">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=4.496</w:t>
            </w:r>
          </w:p>
        </w:tc>
      </w:tr>
      <w:tr w:rsidR="00EA0496" w:rsidRPr="00EA0496" w:rsidTr="00EA0496">
        <w:trPr>
          <w:trHeight w:val="248"/>
        </w:trPr>
        <w:tc>
          <w:tcPr>
            <w:tcW w:w="1647"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39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10</w:t>
            </w:r>
          </w:p>
        </w:tc>
        <w:tc>
          <w:tcPr>
            <w:tcW w:w="38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58.8</w:t>
            </w:r>
          </w:p>
        </w:tc>
        <w:tc>
          <w:tcPr>
            <w:tcW w:w="381"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5.9</w:t>
            </w:r>
          </w:p>
        </w:tc>
        <w:tc>
          <w:tcPr>
            <w:tcW w:w="38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6</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35.3</w:t>
            </w:r>
          </w:p>
        </w:tc>
        <w:tc>
          <w:tcPr>
            <w:tcW w:w="31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0.0</w:t>
            </w:r>
          </w:p>
        </w:tc>
        <w:tc>
          <w:tcPr>
            <w:tcW w:w="586" w:type="pct"/>
            <w:tcBorders>
              <w:top w:val="nil"/>
              <w:left w:val="nil"/>
              <w:bottom w:val="nil"/>
              <w:right w:val="nil"/>
            </w:tcBorders>
          </w:tcPr>
          <w:p w:rsidR="00EA0496" w:rsidRPr="00EA0496" w:rsidRDefault="00EA0496" w:rsidP="00891418">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=0.213</w:t>
            </w:r>
          </w:p>
        </w:tc>
      </w:tr>
      <w:tr w:rsidR="00EA0496" w:rsidRPr="00EA0496" w:rsidTr="00EA0496">
        <w:trPr>
          <w:trHeight w:val="248"/>
        </w:trPr>
        <w:tc>
          <w:tcPr>
            <w:tcW w:w="1647"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Fiziksel tespit kullanma</w:t>
            </w:r>
          </w:p>
        </w:tc>
        <w:tc>
          <w:tcPr>
            <w:tcW w:w="39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8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81"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8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6" w:type="pct"/>
            <w:tcBorders>
              <w:top w:val="nil"/>
              <w:left w:val="nil"/>
              <w:bottom w:val="nil"/>
              <w:right w:val="nil"/>
            </w:tcBorders>
          </w:tcPr>
          <w:p w:rsidR="00EA0496" w:rsidRPr="00EA0496" w:rsidRDefault="00EA0496" w:rsidP="00891418">
            <w:pPr>
              <w:spacing w:line="240" w:lineRule="auto"/>
              <w:ind w:firstLine="0"/>
              <w:jc w:val="center"/>
              <w:rPr>
                <w:rFonts w:eastAsia="Calibri" w:cs="Times New Roman"/>
                <w:sz w:val="20"/>
                <w:szCs w:val="20"/>
              </w:rPr>
            </w:pPr>
          </w:p>
        </w:tc>
      </w:tr>
      <w:tr w:rsidR="00EA0496" w:rsidRPr="00EA0496" w:rsidTr="00EA0496">
        <w:trPr>
          <w:trHeight w:val="248"/>
        </w:trPr>
        <w:tc>
          <w:tcPr>
            <w:tcW w:w="1647"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39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138</w:t>
            </w:r>
          </w:p>
        </w:tc>
        <w:tc>
          <w:tcPr>
            <w:tcW w:w="38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44.8</w:t>
            </w:r>
          </w:p>
        </w:tc>
        <w:tc>
          <w:tcPr>
            <w:tcW w:w="381"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15</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4.9</w:t>
            </w:r>
          </w:p>
        </w:tc>
        <w:tc>
          <w:tcPr>
            <w:tcW w:w="38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115</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37.3</w:t>
            </w:r>
          </w:p>
        </w:tc>
        <w:tc>
          <w:tcPr>
            <w:tcW w:w="31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40</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13.0</w:t>
            </w:r>
          </w:p>
        </w:tc>
        <w:tc>
          <w:tcPr>
            <w:tcW w:w="586" w:type="pct"/>
            <w:tcBorders>
              <w:top w:val="nil"/>
              <w:left w:val="nil"/>
              <w:bottom w:val="nil"/>
              <w:right w:val="nil"/>
            </w:tcBorders>
          </w:tcPr>
          <w:p w:rsidR="00EA0496" w:rsidRPr="005E06B5" w:rsidRDefault="00EA0496" w:rsidP="00891418">
            <w:pPr>
              <w:spacing w:line="240" w:lineRule="auto"/>
              <w:ind w:firstLine="0"/>
              <w:jc w:val="center"/>
              <w:rPr>
                <w:rFonts w:eastAsia="Calibri" w:cs="Times New Roman"/>
                <w:sz w:val="20"/>
                <w:szCs w:val="20"/>
              </w:rPr>
            </w:pPr>
            <w:r w:rsidRPr="005E06B5">
              <w:rPr>
                <w:rFonts w:eastAsia="Calibri" w:cs="Times New Roman"/>
                <w:sz w:val="20"/>
                <w:szCs w:val="20"/>
              </w:rPr>
              <w:t>x</w:t>
            </w:r>
            <w:r w:rsidRPr="005E06B5">
              <w:rPr>
                <w:rFonts w:eastAsia="Calibri" w:cs="Times New Roman"/>
                <w:sz w:val="20"/>
                <w:szCs w:val="20"/>
                <w:vertAlign w:val="superscript"/>
              </w:rPr>
              <w:t>2</w:t>
            </w:r>
            <w:r w:rsidRPr="005E06B5">
              <w:rPr>
                <w:rFonts w:eastAsia="Calibri" w:cs="Times New Roman"/>
                <w:sz w:val="20"/>
                <w:szCs w:val="20"/>
              </w:rPr>
              <w:t>=26.927</w:t>
            </w:r>
          </w:p>
        </w:tc>
      </w:tr>
      <w:tr w:rsidR="00EA0496" w:rsidRPr="00EA0496" w:rsidTr="00EA0496">
        <w:trPr>
          <w:trHeight w:val="248"/>
        </w:trPr>
        <w:tc>
          <w:tcPr>
            <w:tcW w:w="1647"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39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w:t>
            </w:r>
          </w:p>
        </w:tc>
        <w:tc>
          <w:tcPr>
            <w:tcW w:w="38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14.1</w:t>
            </w:r>
          </w:p>
        </w:tc>
        <w:tc>
          <w:tcPr>
            <w:tcW w:w="381"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6.4</w:t>
            </w:r>
          </w:p>
        </w:tc>
        <w:tc>
          <w:tcPr>
            <w:tcW w:w="38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51</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65.4</w:t>
            </w:r>
          </w:p>
        </w:tc>
        <w:tc>
          <w:tcPr>
            <w:tcW w:w="31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14.1</w:t>
            </w:r>
          </w:p>
        </w:tc>
        <w:tc>
          <w:tcPr>
            <w:tcW w:w="586" w:type="pct"/>
            <w:tcBorders>
              <w:top w:val="nil"/>
              <w:left w:val="nil"/>
              <w:bottom w:val="nil"/>
              <w:right w:val="nil"/>
            </w:tcBorders>
          </w:tcPr>
          <w:p w:rsidR="00EA0496" w:rsidRPr="005E06B5" w:rsidRDefault="00EA0496" w:rsidP="00891418">
            <w:pPr>
              <w:spacing w:line="240" w:lineRule="auto"/>
              <w:ind w:firstLine="0"/>
              <w:jc w:val="center"/>
              <w:rPr>
                <w:rFonts w:eastAsia="Calibri" w:cs="Times New Roman"/>
                <w:sz w:val="20"/>
                <w:szCs w:val="20"/>
              </w:rPr>
            </w:pPr>
            <w:proofErr w:type="gramStart"/>
            <w:r w:rsidRPr="005E06B5">
              <w:rPr>
                <w:rFonts w:eastAsia="Calibri" w:cs="Times New Roman"/>
                <w:sz w:val="20"/>
                <w:szCs w:val="20"/>
              </w:rPr>
              <w:t>p</w:t>
            </w:r>
            <w:proofErr w:type="gramEnd"/>
            <w:r w:rsidRPr="005E06B5">
              <w:rPr>
                <w:rFonts w:eastAsia="Calibri" w:cs="Times New Roman"/>
                <w:sz w:val="20"/>
                <w:szCs w:val="20"/>
              </w:rPr>
              <w:t>=0.000</w:t>
            </w:r>
          </w:p>
        </w:tc>
      </w:tr>
      <w:tr w:rsidR="00EA0496" w:rsidRPr="00EA0496" w:rsidTr="00EA0496">
        <w:trPr>
          <w:trHeight w:val="248"/>
        </w:trPr>
        <w:tc>
          <w:tcPr>
            <w:tcW w:w="1647" w:type="pct"/>
            <w:tcBorders>
              <w:top w:val="nil"/>
              <w:left w:val="nil"/>
              <w:bottom w:val="nil"/>
              <w:right w:val="nil"/>
            </w:tcBorders>
          </w:tcPr>
          <w:p w:rsidR="00EA0496" w:rsidRPr="00EA0496" w:rsidRDefault="00EA0496" w:rsidP="00EA0496">
            <w:pPr>
              <w:spacing w:line="240" w:lineRule="auto"/>
              <w:ind w:firstLine="0"/>
              <w:rPr>
                <w:rFonts w:eastAsia="Calibri" w:cs="Times New Roman"/>
                <w:b/>
                <w:sz w:val="20"/>
                <w:szCs w:val="20"/>
              </w:rPr>
            </w:pPr>
            <w:r w:rsidRPr="00EA0496">
              <w:rPr>
                <w:rFonts w:eastAsia="Calibri" w:cs="Times New Roman"/>
                <w:b/>
                <w:sz w:val="20"/>
                <w:szCs w:val="20"/>
              </w:rPr>
              <w:t>Çevreyi değerlendirme</w:t>
            </w:r>
          </w:p>
        </w:tc>
        <w:tc>
          <w:tcPr>
            <w:tcW w:w="39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8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81"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8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6" w:type="pct"/>
            <w:tcBorders>
              <w:top w:val="nil"/>
              <w:left w:val="nil"/>
              <w:bottom w:val="nil"/>
              <w:right w:val="nil"/>
            </w:tcBorders>
          </w:tcPr>
          <w:p w:rsidR="00EA0496" w:rsidRPr="00EA0496" w:rsidRDefault="00EA0496" w:rsidP="00891418">
            <w:pPr>
              <w:spacing w:line="240" w:lineRule="auto"/>
              <w:ind w:firstLine="0"/>
              <w:jc w:val="center"/>
              <w:rPr>
                <w:rFonts w:eastAsia="Calibri" w:cs="Times New Roman"/>
                <w:sz w:val="20"/>
                <w:szCs w:val="20"/>
              </w:rPr>
            </w:pPr>
          </w:p>
        </w:tc>
      </w:tr>
      <w:tr w:rsidR="00EA0496" w:rsidRPr="00EA0496" w:rsidTr="00EA0496">
        <w:trPr>
          <w:trHeight w:val="248"/>
        </w:trPr>
        <w:tc>
          <w:tcPr>
            <w:tcW w:w="1647"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39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145</w:t>
            </w:r>
          </w:p>
        </w:tc>
        <w:tc>
          <w:tcPr>
            <w:tcW w:w="38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38.4</w:t>
            </w:r>
          </w:p>
        </w:tc>
        <w:tc>
          <w:tcPr>
            <w:tcW w:w="381"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20</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5.3</w:t>
            </w:r>
          </w:p>
        </w:tc>
        <w:tc>
          <w:tcPr>
            <w:tcW w:w="38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162</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42.9</w:t>
            </w:r>
          </w:p>
        </w:tc>
        <w:tc>
          <w:tcPr>
            <w:tcW w:w="31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51</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13.5</w:t>
            </w:r>
          </w:p>
        </w:tc>
        <w:tc>
          <w:tcPr>
            <w:tcW w:w="586" w:type="pct"/>
            <w:tcBorders>
              <w:top w:val="nil"/>
              <w:left w:val="nil"/>
              <w:bottom w:val="nil"/>
              <w:right w:val="nil"/>
            </w:tcBorders>
          </w:tcPr>
          <w:p w:rsidR="00EA0496" w:rsidRPr="00EA0496" w:rsidRDefault="00EA0496" w:rsidP="00891418">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=1.871</w:t>
            </w:r>
          </w:p>
        </w:tc>
      </w:tr>
      <w:tr w:rsidR="00EA0496" w:rsidRPr="00EA0496" w:rsidTr="00EA0496">
        <w:trPr>
          <w:trHeight w:val="248"/>
        </w:trPr>
        <w:tc>
          <w:tcPr>
            <w:tcW w:w="1647"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39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w:t>
            </w:r>
          </w:p>
        </w:tc>
        <w:tc>
          <w:tcPr>
            <w:tcW w:w="38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50.0</w:t>
            </w:r>
          </w:p>
        </w:tc>
        <w:tc>
          <w:tcPr>
            <w:tcW w:w="381"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0.0</w:t>
            </w:r>
          </w:p>
        </w:tc>
        <w:tc>
          <w:tcPr>
            <w:tcW w:w="38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50.0</w:t>
            </w:r>
          </w:p>
        </w:tc>
        <w:tc>
          <w:tcPr>
            <w:tcW w:w="31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0.0</w:t>
            </w:r>
          </w:p>
        </w:tc>
        <w:tc>
          <w:tcPr>
            <w:tcW w:w="586" w:type="pct"/>
            <w:tcBorders>
              <w:top w:val="nil"/>
              <w:left w:val="nil"/>
              <w:bottom w:val="nil"/>
              <w:right w:val="nil"/>
            </w:tcBorders>
          </w:tcPr>
          <w:p w:rsidR="00EA0496" w:rsidRPr="00EA0496" w:rsidRDefault="00EA0496" w:rsidP="00891418">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=0.600</w:t>
            </w:r>
          </w:p>
        </w:tc>
      </w:tr>
      <w:tr w:rsidR="00EA0496" w:rsidRPr="00EA0496" w:rsidTr="00EA0496">
        <w:trPr>
          <w:trHeight w:val="248"/>
        </w:trPr>
        <w:tc>
          <w:tcPr>
            <w:tcW w:w="1647"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Banyoda hasta güvenliğini sağlama</w:t>
            </w:r>
          </w:p>
        </w:tc>
        <w:tc>
          <w:tcPr>
            <w:tcW w:w="39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8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81"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8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6" w:type="pct"/>
            <w:tcBorders>
              <w:top w:val="nil"/>
              <w:left w:val="nil"/>
              <w:bottom w:val="nil"/>
              <w:right w:val="nil"/>
            </w:tcBorders>
          </w:tcPr>
          <w:p w:rsidR="00EA0496" w:rsidRPr="00EA0496" w:rsidRDefault="00EA0496" w:rsidP="00891418">
            <w:pPr>
              <w:spacing w:line="240" w:lineRule="auto"/>
              <w:ind w:firstLine="0"/>
              <w:jc w:val="center"/>
              <w:rPr>
                <w:rFonts w:eastAsia="Calibri" w:cs="Times New Roman"/>
                <w:sz w:val="20"/>
                <w:szCs w:val="20"/>
              </w:rPr>
            </w:pPr>
          </w:p>
        </w:tc>
      </w:tr>
      <w:tr w:rsidR="00EA0496" w:rsidRPr="00EA0496" w:rsidTr="00EA0496">
        <w:trPr>
          <w:trHeight w:val="248"/>
        </w:trPr>
        <w:tc>
          <w:tcPr>
            <w:tcW w:w="1647"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39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111</w:t>
            </w:r>
          </w:p>
        </w:tc>
        <w:tc>
          <w:tcPr>
            <w:tcW w:w="38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35.6</w:t>
            </w:r>
          </w:p>
        </w:tc>
        <w:tc>
          <w:tcPr>
            <w:tcW w:w="381"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15</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4.8</w:t>
            </w:r>
          </w:p>
        </w:tc>
        <w:tc>
          <w:tcPr>
            <w:tcW w:w="38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150</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48.1</w:t>
            </w:r>
          </w:p>
        </w:tc>
        <w:tc>
          <w:tcPr>
            <w:tcW w:w="31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36</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11.5</w:t>
            </w:r>
          </w:p>
        </w:tc>
        <w:tc>
          <w:tcPr>
            <w:tcW w:w="586" w:type="pct"/>
            <w:tcBorders>
              <w:top w:val="nil"/>
              <w:left w:val="nil"/>
              <w:bottom w:val="nil"/>
              <w:right w:val="nil"/>
            </w:tcBorders>
          </w:tcPr>
          <w:p w:rsidR="00EA0496" w:rsidRPr="005E06B5" w:rsidRDefault="00EA0496" w:rsidP="00891418">
            <w:pPr>
              <w:spacing w:line="240" w:lineRule="auto"/>
              <w:ind w:firstLine="0"/>
              <w:jc w:val="center"/>
              <w:rPr>
                <w:rFonts w:eastAsia="Calibri" w:cs="Times New Roman"/>
                <w:sz w:val="20"/>
                <w:szCs w:val="20"/>
              </w:rPr>
            </w:pPr>
            <w:r w:rsidRPr="005E06B5">
              <w:rPr>
                <w:rFonts w:eastAsia="Calibri" w:cs="Times New Roman"/>
                <w:sz w:val="20"/>
                <w:szCs w:val="20"/>
              </w:rPr>
              <w:t>x</w:t>
            </w:r>
            <w:r w:rsidRPr="005E06B5">
              <w:rPr>
                <w:rFonts w:eastAsia="Calibri" w:cs="Times New Roman"/>
                <w:sz w:val="20"/>
                <w:szCs w:val="20"/>
                <w:vertAlign w:val="superscript"/>
              </w:rPr>
              <w:t>2</w:t>
            </w:r>
            <w:r w:rsidRPr="005E06B5">
              <w:rPr>
                <w:rFonts w:eastAsia="Calibri" w:cs="Times New Roman"/>
                <w:sz w:val="20"/>
                <w:szCs w:val="20"/>
              </w:rPr>
              <w:t>=17.480</w:t>
            </w:r>
          </w:p>
        </w:tc>
      </w:tr>
      <w:tr w:rsidR="00EA0496" w:rsidRPr="00EA0496" w:rsidTr="00EA0496">
        <w:trPr>
          <w:trHeight w:val="248"/>
        </w:trPr>
        <w:tc>
          <w:tcPr>
            <w:tcW w:w="1647"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39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38</w:t>
            </w:r>
          </w:p>
        </w:tc>
        <w:tc>
          <w:tcPr>
            <w:tcW w:w="38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51.4</w:t>
            </w:r>
          </w:p>
        </w:tc>
        <w:tc>
          <w:tcPr>
            <w:tcW w:w="381"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6.8</w:t>
            </w:r>
          </w:p>
        </w:tc>
        <w:tc>
          <w:tcPr>
            <w:tcW w:w="38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16</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21.6</w:t>
            </w:r>
          </w:p>
        </w:tc>
        <w:tc>
          <w:tcPr>
            <w:tcW w:w="31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15</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20.3</w:t>
            </w:r>
          </w:p>
        </w:tc>
        <w:tc>
          <w:tcPr>
            <w:tcW w:w="586" w:type="pct"/>
            <w:tcBorders>
              <w:top w:val="nil"/>
              <w:left w:val="nil"/>
              <w:bottom w:val="nil"/>
              <w:right w:val="nil"/>
            </w:tcBorders>
          </w:tcPr>
          <w:p w:rsidR="00EA0496" w:rsidRPr="005E06B5" w:rsidRDefault="00EA0496" w:rsidP="00891418">
            <w:pPr>
              <w:spacing w:line="240" w:lineRule="auto"/>
              <w:ind w:firstLine="0"/>
              <w:jc w:val="center"/>
              <w:rPr>
                <w:rFonts w:eastAsia="Calibri" w:cs="Times New Roman"/>
                <w:sz w:val="20"/>
                <w:szCs w:val="20"/>
              </w:rPr>
            </w:pPr>
            <w:proofErr w:type="gramStart"/>
            <w:r w:rsidRPr="005E06B5">
              <w:rPr>
                <w:rFonts w:eastAsia="Calibri" w:cs="Times New Roman"/>
                <w:sz w:val="20"/>
                <w:szCs w:val="20"/>
              </w:rPr>
              <w:t>p</w:t>
            </w:r>
            <w:proofErr w:type="gramEnd"/>
            <w:r w:rsidRPr="005E06B5">
              <w:rPr>
                <w:rFonts w:eastAsia="Calibri" w:cs="Times New Roman"/>
                <w:sz w:val="20"/>
                <w:szCs w:val="20"/>
              </w:rPr>
              <w:t>=0.001</w:t>
            </w:r>
          </w:p>
        </w:tc>
      </w:tr>
      <w:tr w:rsidR="00EA0496" w:rsidRPr="00EA0496" w:rsidTr="00EA0496">
        <w:trPr>
          <w:trHeight w:val="248"/>
        </w:trPr>
        <w:tc>
          <w:tcPr>
            <w:tcW w:w="1647"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Gece yeterli aydınlatma</w:t>
            </w:r>
          </w:p>
        </w:tc>
        <w:tc>
          <w:tcPr>
            <w:tcW w:w="39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8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81"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8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6" w:type="pct"/>
            <w:tcBorders>
              <w:top w:val="nil"/>
              <w:left w:val="nil"/>
              <w:bottom w:val="nil"/>
              <w:right w:val="nil"/>
            </w:tcBorders>
          </w:tcPr>
          <w:p w:rsidR="00EA0496" w:rsidRPr="005E06B5" w:rsidRDefault="00EA0496" w:rsidP="00891418">
            <w:pPr>
              <w:spacing w:line="240" w:lineRule="auto"/>
              <w:ind w:firstLine="0"/>
              <w:jc w:val="center"/>
              <w:rPr>
                <w:rFonts w:eastAsia="Calibri" w:cs="Times New Roman"/>
                <w:sz w:val="20"/>
                <w:szCs w:val="20"/>
              </w:rPr>
            </w:pPr>
          </w:p>
        </w:tc>
      </w:tr>
      <w:tr w:rsidR="00EA0496" w:rsidRPr="00EA0496" w:rsidTr="00EA0496">
        <w:trPr>
          <w:trHeight w:val="248"/>
        </w:trPr>
        <w:tc>
          <w:tcPr>
            <w:tcW w:w="1647"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39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130</w:t>
            </w:r>
          </w:p>
        </w:tc>
        <w:tc>
          <w:tcPr>
            <w:tcW w:w="38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35.7</w:t>
            </w:r>
          </w:p>
        </w:tc>
        <w:tc>
          <w:tcPr>
            <w:tcW w:w="381"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20</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5.5</w:t>
            </w:r>
          </w:p>
        </w:tc>
        <w:tc>
          <w:tcPr>
            <w:tcW w:w="38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163</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44.8</w:t>
            </w:r>
          </w:p>
        </w:tc>
        <w:tc>
          <w:tcPr>
            <w:tcW w:w="31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51</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14.0</w:t>
            </w:r>
          </w:p>
        </w:tc>
        <w:tc>
          <w:tcPr>
            <w:tcW w:w="586" w:type="pct"/>
            <w:tcBorders>
              <w:top w:val="nil"/>
              <w:left w:val="nil"/>
              <w:bottom w:val="nil"/>
              <w:right w:val="nil"/>
            </w:tcBorders>
          </w:tcPr>
          <w:p w:rsidR="00EA0496" w:rsidRPr="005E06B5" w:rsidRDefault="00EA0496" w:rsidP="00891418">
            <w:pPr>
              <w:spacing w:line="240" w:lineRule="auto"/>
              <w:ind w:firstLine="0"/>
              <w:jc w:val="center"/>
              <w:rPr>
                <w:rFonts w:eastAsia="Calibri" w:cs="Times New Roman"/>
                <w:sz w:val="20"/>
                <w:szCs w:val="20"/>
              </w:rPr>
            </w:pPr>
            <w:r w:rsidRPr="005E06B5">
              <w:rPr>
                <w:rFonts w:eastAsia="Calibri" w:cs="Times New Roman"/>
                <w:sz w:val="20"/>
                <w:szCs w:val="20"/>
              </w:rPr>
              <w:t>x</w:t>
            </w:r>
            <w:r w:rsidRPr="005E06B5">
              <w:rPr>
                <w:rFonts w:eastAsia="Calibri" w:cs="Times New Roman"/>
                <w:sz w:val="20"/>
                <w:szCs w:val="20"/>
                <w:vertAlign w:val="superscript"/>
              </w:rPr>
              <w:t>2</w:t>
            </w:r>
            <w:r w:rsidRPr="005E06B5">
              <w:rPr>
                <w:rFonts w:eastAsia="Calibri" w:cs="Times New Roman"/>
                <w:sz w:val="20"/>
                <w:szCs w:val="20"/>
              </w:rPr>
              <w:t>=22.758</w:t>
            </w:r>
          </w:p>
        </w:tc>
      </w:tr>
      <w:tr w:rsidR="00EA0496" w:rsidRPr="00EA0496" w:rsidTr="00EA0496">
        <w:trPr>
          <w:trHeight w:val="248"/>
        </w:trPr>
        <w:tc>
          <w:tcPr>
            <w:tcW w:w="1647"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39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19</w:t>
            </w:r>
          </w:p>
        </w:tc>
        <w:tc>
          <w:tcPr>
            <w:tcW w:w="38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86.4</w:t>
            </w:r>
          </w:p>
        </w:tc>
        <w:tc>
          <w:tcPr>
            <w:tcW w:w="381"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0.0</w:t>
            </w:r>
          </w:p>
        </w:tc>
        <w:tc>
          <w:tcPr>
            <w:tcW w:w="38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13.6</w:t>
            </w:r>
          </w:p>
        </w:tc>
        <w:tc>
          <w:tcPr>
            <w:tcW w:w="31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0.0</w:t>
            </w:r>
          </w:p>
        </w:tc>
        <w:tc>
          <w:tcPr>
            <w:tcW w:w="586" w:type="pct"/>
            <w:tcBorders>
              <w:top w:val="nil"/>
              <w:left w:val="nil"/>
              <w:bottom w:val="nil"/>
              <w:right w:val="nil"/>
            </w:tcBorders>
          </w:tcPr>
          <w:p w:rsidR="00EA0496" w:rsidRPr="005E06B5" w:rsidRDefault="00EA0496" w:rsidP="00891418">
            <w:pPr>
              <w:spacing w:line="240" w:lineRule="auto"/>
              <w:ind w:firstLine="0"/>
              <w:jc w:val="center"/>
              <w:rPr>
                <w:rFonts w:eastAsia="Calibri" w:cs="Times New Roman"/>
                <w:sz w:val="20"/>
                <w:szCs w:val="20"/>
              </w:rPr>
            </w:pPr>
            <w:proofErr w:type="gramStart"/>
            <w:r w:rsidRPr="005E06B5">
              <w:rPr>
                <w:rFonts w:eastAsia="Calibri" w:cs="Times New Roman"/>
                <w:sz w:val="20"/>
                <w:szCs w:val="20"/>
              </w:rPr>
              <w:t>p</w:t>
            </w:r>
            <w:proofErr w:type="gramEnd"/>
            <w:r w:rsidRPr="005E06B5">
              <w:rPr>
                <w:rFonts w:eastAsia="Calibri" w:cs="Times New Roman"/>
                <w:sz w:val="20"/>
                <w:szCs w:val="20"/>
              </w:rPr>
              <w:t>=0.000</w:t>
            </w:r>
          </w:p>
        </w:tc>
      </w:tr>
      <w:tr w:rsidR="00EA0496" w:rsidRPr="00EA0496" w:rsidTr="00EA0496">
        <w:trPr>
          <w:trHeight w:val="248"/>
        </w:trPr>
        <w:tc>
          <w:tcPr>
            <w:tcW w:w="1647" w:type="pct"/>
            <w:tcBorders>
              <w:top w:val="nil"/>
              <w:left w:val="nil"/>
              <w:bottom w:val="nil"/>
              <w:right w:val="nil"/>
            </w:tcBorders>
          </w:tcPr>
          <w:p w:rsidR="00EA0496" w:rsidRPr="00EA0496" w:rsidRDefault="00EA0496" w:rsidP="00EA0496">
            <w:pPr>
              <w:spacing w:line="240" w:lineRule="auto"/>
              <w:ind w:firstLine="0"/>
              <w:rPr>
                <w:rFonts w:eastAsia="Calibri" w:cs="Times New Roman"/>
                <w:b/>
                <w:sz w:val="20"/>
                <w:szCs w:val="20"/>
              </w:rPr>
            </w:pPr>
            <w:r w:rsidRPr="00EA0496">
              <w:rPr>
                <w:rFonts w:eastAsia="Calibri" w:cs="Times New Roman"/>
                <w:b/>
                <w:sz w:val="20"/>
                <w:szCs w:val="20"/>
              </w:rPr>
              <w:t>Yatak yüksekliğini ayarlama</w:t>
            </w:r>
          </w:p>
        </w:tc>
        <w:tc>
          <w:tcPr>
            <w:tcW w:w="39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8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81"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8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1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86" w:type="pct"/>
            <w:tcBorders>
              <w:top w:val="nil"/>
              <w:left w:val="nil"/>
              <w:bottom w:val="nil"/>
              <w:right w:val="nil"/>
            </w:tcBorders>
          </w:tcPr>
          <w:p w:rsidR="00EA0496" w:rsidRPr="00EA0496" w:rsidRDefault="00EA0496" w:rsidP="00891418">
            <w:pPr>
              <w:spacing w:line="240" w:lineRule="auto"/>
              <w:ind w:firstLine="0"/>
              <w:jc w:val="center"/>
              <w:rPr>
                <w:rFonts w:eastAsia="Calibri" w:cs="Times New Roman"/>
                <w:sz w:val="20"/>
                <w:szCs w:val="20"/>
              </w:rPr>
            </w:pPr>
          </w:p>
        </w:tc>
      </w:tr>
      <w:tr w:rsidR="00EA0496" w:rsidRPr="00EA0496" w:rsidTr="00EA0496">
        <w:trPr>
          <w:trHeight w:val="70"/>
        </w:trPr>
        <w:tc>
          <w:tcPr>
            <w:tcW w:w="1647"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392"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147</w:t>
            </w:r>
          </w:p>
        </w:tc>
        <w:tc>
          <w:tcPr>
            <w:tcW w:w="380"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39.1</w:t>
            </w:r>
          </w:p>
        </w:tc>
        <w:tc>
          <w:tcPr>
            <w:tcW w:w="381"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20</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5.3</w:t>
            </w:r>
          </w:p>
        </w:tc>
        <w:tc>
          <w:tcPr>
            <w:tcW w:w="38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160</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42.6</w:t>
            </w:r>
          </w:p>
        </w:tc>
        <w:tc>
          <w:tcPr>
            <w:tcW w:w="314"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49</w:t>
            </w:r>
          </w:p>
        </w:tc>
        <w:tc>
          <w:tcPr>
            <w:tcW w:w="305" w:type="pct"/>
            <w:tcBorders>
              <w:top w:val="nil"/>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13.0</w:t>
            </w:r>
          </w:p>
        </w:tc>
        <w:tc>
          <w:tcPr>
            <w:tcW w:w="586" w:type="pct"/>
            <w:tcBorders>
              <w:top w:val="nil"/>
              <w:left w:val="nil"/>
              <w:bottom w:val="nil"/>
              <w:right w:val="nil"/>
            </w:tcBorders>
          </w:tcPr>
          <w:p w:rsidR="00EA0496" w:rsidRPr="00EA0496" w:rsidRDefault="00EA0496" w:rsidP="00891418">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=2.500</w:t>
            </w:r>
          </w:p>
        </w:tc>
      </w:tr>
      <w:tr w:rsidR="00EA0496" w:rsidRPr="00EA0496" w:rsidTr="00EA0496">
        <w:trPr>
          <w:trHeight w:val="248"/>
        </w:trPr>
        <w:tc>
          <w:tcPr>
            <w:tcW w:w="1647" w:type="pct"/>
            <w:tcBorders>
              <w:top w:val="nil"/>
              <w:left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392" w:type="pct"/>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w:t>
            </w:r>
          </w:p>
        </w:tc>
        <w:tc>
          <w:tcPr>
            <w:tcW w:w="380" w:type="pct"/>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20.0</w:t>
            </w:r>
          </w:p>
        </w:tc>
        <w:tc>
          <w:tcPr>
            <w:tcW w:w="381" w:type="pct"/>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w:t>
            </w:r>
          </w:p>
        </w:tc>
        <w:tc>
          <w:tcPr>
            <w:tcW w:w="305" w:type="pct"/>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0.0</w:t>
            </w:r>
          </w:p>
        </w:tc>
        <w:tc>
          <w:tcPr>
            <w:tcW w:w="385" w:type="pct"/>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6</w:t>
            </w:r>
          </w:p>
        </w:tc>
        <w:tc>
          <w:tcPr>
            <w:tcW w:w="305" w:type="pct"/>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60.0</w:t>
            </w:r>
          </w:p>
        </w:tc>
        <w:tc>
          <w:tcPr>
            <w:tcW w:w="314" w:type="pct"/>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w:t>
            </w:r>
          </w:p>
        </w:tc>
        <w:tc>
          <w:tcPr>
            <w:tcW w:w="305" w:type="pct"/>
            <w:tcBorders>
              <w:top w:val="nil"/>
              <w:left w:val="nil"/>
              <w:right w:val="nil"/>
            </w:tcBorders>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20.0</w:t>
            </w:r>
          </w:p>
        </w:tc>
        <w:tc>
          <w:tcPr>
            <w:tcW w:w="586" w:type="pct"/>
            <w:tcBorders>
              <w:top w:val="nil"/>
              <w:left w:val="nil"/>
              <w:right w:val="nil"/>
            </w:tcBorders>
          </w:tcPr>
          <w:p w:rsidR="00EA0496" w:rsidRPr="00EA0496" w:rsidRDefault="00EA0496" w:rsidP="00891418">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=0.475</w:t>
            </w:r>
          </w:p>
        </w:tc>
      </w:tr>
    </w:tbl>
    <w:p w:rsidR="00EA0496" w:rsidRPr="00EA0496" w:rsidRDefault="00EA0496" w:rsidP="00891418">
      <w:pPr>
        <w:spacing w:after="200" w:line="240" w:lineRule="auto"/>
        <w:ind w:firstLine="0"/>
        <w:jc w:val="left"/>
        <w:rPr>
          <w:rFonts w:eastAsia="Calibri" w:cs="Times New Roman"/>
          <w:b/>
          <w:sz w:val="20"/>
          <w:szCs w:val="20"/>
        </w:rPr>
      </w:pPr>
    </w:p>
    <w:p w:rsidR="00EA0496" w:rsidRPr="00EA0496" w:rsidRDefault="00EA0496" w:rsidP="00EA0496">
      <w:pPr>
        <w:spacing w:after="200"/>
        <w:ind w:firstLine="708"/>
        <w:rPr>
          <w:rFonts w:eastAsia="Calibri" w:cs="Times New Roman"/>
          <w:szCs w:val="24"/>
        </w:rPr>
      </w:pPr>
      <w:r w:rsidRPr="00EA0496">
        <w:rPr>
          <w:rFonts w:eastAsia="Calibri" w:cs="Times New Roman"/>
          <w:szCs w:val="24"/>
        </w:rPr>
        <w:t xml:space="preserve">Tablo 12’de belirteç kullanma, hastanın duyusal durumunu değerlendirme, hastanın uygun ayakkabı/terlik giymesini sağlama, fiziksel tespit kullanma, gece saatlerinde hastanın kullanım alanlarının yeterli aydınlatılmasını sağlama ile gece hemşire başına düşen hasta sayısı arasında istatiksel açıdan anlamlı bir fark bulunmuştur (p&lt;0.05). </w:t>
      </w: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roofErr w:type="gramStart"/>
      <w:r w:rsidRPr="00EA0496">
        <w:rPr>
          <w:rFonts w:eastAsia="Calibri" w:cs="Times New Roman"/>
          <w:szCs w:val="24"/>
        </w:rPr>
        <w:lastRenderedPageBreak/>
        <w:t xml:space="preserve">Gece vardiyasında 11-20 arasında hasta bakımından sorumlu olan hemşirelerin belirteç kullanma (%46.6), hastanın duyusal durumunu değerlendirme (%42.5) hastanın uygun ayakkabı/terlik giymesini sağlama (%48.3), banyoda hasta güvenliğini sağlama (%48.1) ve gece saatlerinde yeterli aydınlatmanın sağlanması (%44.8) girişimlerini diğer hemşirelere göre daha fazla uyguladığı belirlenmiştir. </w:t>
      </w:r>
      <w:proofErr w:type="gramEnd"/>
      <w:r w:rsidRPr="00EA0496">
        <w:rPr>
          <w:rFonts w:eastAsia="Calibri" w:cs="Times New Roman"/>
          <w:szCs w:val="24"/>
        </w:rPr>
        <w:t>Gece vardiyasında 1-5 arasında hastanın bakımından sorumlu olan hemşirelerin diğer hemşirelere göre fiziksel tespit kullanma (%44.8) durumunun daha fazla olduğu tespit edilmiştir.</w:t>
      </w: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EA0496" w:rsidRPr="00EA0496" w:rsidRDefault="00EA0496" w:rsidP="00EA0496">
      <w:pPr>
        <w:spacing w:after="200"/>
        <w:ind w:firstLine="708"/>
        <w:rPr>
          <w:rFonts w:eastAsia="Calibri" w:cs="Times New Roman"/>
          <w:szCs w:val="24"/>
        </w:rPr>
      </w:pPr>
    </w:p>
    <w:p w:rsidR="0009202E" w:rsidRPr="0009202E" w:rsidRDefault="00EA0496" w:rsidP="0009202E">
      <w:pPr>
        <w:spacing w:after="200"/>
        <w:ind w:left="1134" w:hanging="1276"/>
        <w:outlineLvl w:val="1"/>
        <w:rPr>
          <w:rFonts w:eastAsia="Calibri" w:cs="Times New Roman"/>
          <w:szCs w:val="24"/>
        </w:rPr>
      </w:pPr>
      <w:bookmarkStart w:id="339" w:name="_Toc13954602"/>
      <w:bookmarkStart w:id="340" w:name="_Toc13954677"/>
      <w:bookmarkStart w:id="341" w:name="_Toc14019253"/>
      <w:bookmarkStart w:id="342" w:name="_Toc15853693"/>
      <w:bookmarkStart w:id="343" w:name="_Toc15968143"/>
      <w:bookmarkStart w:id="344" w:name="_Toc15998779"/>
      <w:bookmarkStart w:id="345" w:name="_Toc16200274"/>
      <w:bookmarkStart w:id="346" w:name="_Toc16225444"/>
      <w:r w:rsidRPr="00EA0496">
        <w:rPr>
          <w:rFonts w:eastAsia="Calibri" w:cs="Times New Roman"/>
          <w:b/>
          <w:szCs w:val="24"/>
        </w:rPr>
        <w:lastRenderedPageBreak/>
        <w:t xml:space="preserve">Tablo 13: </w:t>
      </w:r>
      <w:r w:rsidRPr="00EA0496">
        <w:rPr>
          <w:rFonts w:eastAsia="Calibri" w:cs="Times New Roman"/>
          <w:szCs w:val="24"/>
        </w:rPr>
        <w:t>Hemşirelerin Klinikteki Pozisyonuna Göre Düşmeleri Önleyici Hemşirelik Girişimlerini Uygulama Durumunun Karşılaştırılması</w:t>
      </w:r>
      <w:bookmarkEnd w:id="339"/>
      <w:bookmarkEnd w:id="340"/>
      <w:bookmarkEnd w:id="341"/>
      <w:bookmarkEnd w:id="342"/>
      <w:bookmarkEnd w:id="343"/>
      <w:bookmarkEnd w:id="344"/>
      <w:bookmarkEnd w:id="345"/>
      <w:bookmarkEnd w:id="346"/>
    </w:p>
    <w:tbl>
      <w:tblPr>
        <w:tblStyle w:val="TabloKlavuzu27"/>
        <w:tblW w:w="5000" w:type="pct"/>
        <w:tblLook w:val="04A0" w:firstRow="1" w:lastRow="0" w:firstColumn="1" w:lastColumn="0" w:noHBand="0" w:noVBand="1"/>
      </w:tblPr>
      <w:tblGrid>
        <w:gridCol w:w="4076"/>
        <w:gridCol w:w="1135"/>
        <w:gridCol w:w="994"/>
        <w:gridCol w:w="994"/>
        <w:gridCol w:w="849"/>
        <w:gridCol w:w="1239"/>
      </w:tblGrid>
      <w:tr w:rsidR="00EA0496" w:rsidRPr="00EA0496" w:rsidTr="009B2443">
        <w:trPr>
          <w:trHeight w:val="256"/>
        </w:trPr>
        <w:tc>
          <w:tcPr>
            <w:tcW w:w="2194" w:type="pct"/>
            <w:vMerge w:val="restart"/>
            <w:tcBorders>
              <w:left w:val="nil"/>
              <w:right w:val="nil"/>
            </w:tcBorders>
            <w:vAlign w:val="center"/>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Hemşirelik Girişimleri</w:t>
            </w:r>
          </w:p>
        </w:tc>
        <w:tc>
          <w:tcPr>
            <w:tcW w:w="1146" w:type="pct"/>
            <w:gridSpan w:val="2"/>
            <w:tcBorders>
              <w:left w:val="nil"/>
              <w:bottom w:val="nil"/>
              <w:right w:val="nil"/>
            </w:tcBorders>
          </w:tcPr>
          <w:p w:rsidR="00EA0496" w:rsidRPr="00EA0496" w:rsidRDefault="00EA0496" w:rsidP="00EA0496">
            <w:pPr>
              <w:spacing w:line="240" w:lineRule="auto"/>
              <w:ind w:firstLine="0"/>
              <w:jc w:val="center"/>
              <w:rPr>
                <w:rFonts w:eastAsia="Calibri" w:cs="Times New Roman"/>
                <w:b/>
                <w:sz w:val="20"/>
                <w:szCs w:val="20"/>
              </w:rPr>
            </w:pPr>
            <w:r w:rsidRPr="00EA0496">
              <w:rPr>
                <w:rFonts w:eastAsia="Calibri" w:cs="Times New Roman"/>
                <w:b/>
                <w:sz w:val="20"/>
                <w:szCs w:val="20"/>
              </w:rPr>
              <w:t>Klinik Sorumlu Hemşire</w:t>
            </w:r>
          </w:p>
        </w:tc>
        <w:tc>
          <w:tcPr>
            <w:tcW w:w="992" w:type="pct"/>
            <w:gridSpan w:val="2"/>
            <w:tcBorders>
              <w:left w:val="nil"/>
              <w:bottom w:val="nil"/>
              <w:right w:val="nil"/>
            </w:tcBorders>
          </w:tcPr>
          <w:p w:rsidR="00EA0496" w:rsidRPr="00EA0496" w:rsidRDefault="00EA0496" w:rsidP="00EA0496">
            <w:pPr>
              <w:spacing w:line="240" w:lineRule="auto"/>
              <w:ind w:firstLine="0"/>
              <w:jc w:val="center"/>
              <w:rPr>
                <w:rFonts w:eastAsia="Calibri" w:cs="Times New Roman"/>
                <w:b/>
                <w:sz w:val="20"/>
                <w:szCs w:val="20"/>
              </w:rPr>
            </w:pPr>
            <w:r w:rsidRPr="00EA0496">
              <w:rPr>
                <w:rFonts w:eastAsia="Calibri" w:cs="Times New Roman"/>
                <w:b/>
                <w:sz w:val="20"/>
                <w:szCs w:val="20"/>
              </w:rPr>
              <w:t xml:space="preserve">Klinik Hemşire </w:t>
            </w:r>
          </w:p>
        </w:tc>
        <w:tc>
          <w:tcPr>
            <w:tcW w:w="667" w:type="pct"/>
            <w:vMerge w:val="restart"/>
            <w:tcBorders>
              <w:left w:val="nil"/>
              <w:right w:val="nil"/>
            </w:tcBorders>
            <w:vAlign w:val="center"/>
          </w:tcPr>
          <w:p w:rsidR="00EA0496" w:rsidRPr="00EA0496" w:rsidRDefault="00EA0496" w:rsidP="00EA0496">
            <w:pPr>
              <w:spacing w:line="240" w:lineRule="auto"/>
              <w:ind w:firstLine="0"/>
              <w:jc w:val="center"/>
              <w:rPr>
                <w:rFonts w:eastAsia="Calibri" w:cs="Times New Roman"/>
                <w:b/>
                <w:sz w:val="20"/>
                <w:szCs w:val="20"/>
              </w:rPr>
            </w:pPr>
            <w:r w:rsidRPr="00EA0496">
              <w:rPr>
                <w:rFonts w:eastAsia="Calibri" w:cs="Times New Roman"/>
                <w:b/>
                <w:sz w:val="20"/>
                <w:szCs w:val="20"/>
              </w:rPr>
              <w:t>x</w:t>
            </w:r>
            <w:r w:rsidRPr="00EA0496">
              <w:rPr>
                <w:rFonts w:eastAsia="Calibri" w:cs="Times New Roman"/>
                <w:b/>
                <w:sz w:val="20"/>
                <w:szCs w:val="20"/>
                <w:vertAlign w:val="superscript"/>
              </w:rPr>
              <w:t>2</w:t>
            </w:r>
            <w:r w:rsidRPr="00EA0496">
              <w:rPr>
                <w:rFonts w:eastAsia="Calibri" w:cs="Times New Roman"/>
                <w:b/>
                <w:sz w:val="20"/>
                <w:szCs w:val="20"/>
              </w:rPr>
              <w:t>, p</w:t>
            </w:r>
          </w:p>
        </w:tc>
      </w:tr>
      <w:tr w:rsidR="00EA0496" w:rsidRPr="00EA0496" w:rsidTr="009B2443">
        <w:trPr>
          <w:trHeight w:val="256"/>
        </w:trPr>
        <w:tc>
          <w:tcPr>
            <w:tcW w:w="2194" w:type="pct"/>
            <w:vMerge/>
            <w:tcBorders>
              <w:left w:val="nil"/>
              <w:bottom w:val="single" w:sz="4" w:space="0" w:color="auto"/>
              <w:right w:val="nil"/>
            </w:tcBorders>
          </w:tcPr>
          <w:p w:rsidR="00EA0496" w:rsidRPr="00EA0496" w:rsidRDefault="00EA0496" w:rsidP="00EA0496">
            <w:pPr>
              <w:spacing w:line="240" w:lineRule="auto"/>
              <w:ind w:firstLine="0"/>
              <w:jc w:val="left"/>
              <w:rPr>
                <w:rFonts w:eastAsia="Calibri" w:cs="Times New Roman"/>
                <w:b/>
                <w:sz w:val="20"/>
                <w:szCs w:val="20"/>
              </w:rPr>
            </w:pPr>
          </w:p>
        </w:tc>
        <w:tc>
          <w:tcPr>
            <w:tcW w:w="611" w:type="pct"/>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20"/>
                <w:szCs w:val="20"/>
              </w:rPr>
            </w:pPr>
            <w:proofErr w:type="gramStart"/>
            <w:r w:rsidRPr="00EA0496">
              <w:rPr>
                <w:rFonts w:eastAsia="Calibri" w:cs="Times New Roman"/>
                <w:b/>
                <w:sz w:val="20"/>
                <w:szCs w:val="20"/>
              </w:rPr>
              <w:t>sayı</w:t>
            </w:r>
            <w:proofErr w:type="gramEnd"/>
          </w:p>
        </w:tc>
        <w:tc>
          <w:tcPr>
            <w:tcW w:w="535" w:type="pct"/>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20"/>
                <w:szCs w:val="20"/>
              </w:rPr>
            </w:pPr>
            <w:r w:rsidRPr="00EA0496">
              <w:rPr>
                <w:rFonts w:eastAsia="Calibri" w:cs="Times New Roman"/>
                <w:b/>
                <w:sz w:val="20"/>
                <w:szCs w:val="20"/>
              </w:rPr>
              <w:t>%</w:t>
            </w:r>
          </w:p>
        </w:tc>
        <w:tc>
          <w:tcPr>
            <w:tcW w:w="535" w:type="pct"/>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20"/>
                <w:szCs w:val="20"/>
              </w:rPr>
            </w:pPr>
            <w:proofErr w:type="gramStart"/>
            <w:r w:rsidRPr="00EA0496">
              <w:rPr>
                <w:rFonts w:eastAsia="Calibri" w:cs="Times New Roman"/>
                <w:b/>
                <w:sz w:val="20"/>
                <w:szCs w:val="20"/>
              </w:rPr>
              <w:t>sayı</w:t>
            </w:r>
            <w:proofErr w:type="gramEnd"/>
          </w:p>
        </w:tc>
        <w:tc>
          <w:tcPr>
            <w:tcW w:w="457" w:type="pct"/>
            <w:tcBorders>
              <w:top w:val="nil"/>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20"/>
                <w:szCs w:val="20"/>
              </w:rPr>
            </w:pPr>
            <w:r w:rsidRPr="00EA0496">
              <w:rPr>
                <w:rFonts w:eastAsia="Calibri" w:cs="Times New Roman"/>
                <w:b/>
                <w:sz w:val="20"/>
                <w:szCs w:val="20"/>
              </w:rPr>
              <w:t>%</w:t>
            </w:r>
          </w:p>
        </w:tc>
        <w:tc>
          <w:tcPr>
            <w:tcW w:w="667" w:type="pct"/>
            <w:vMerge/>
            <w:tcBorders>
              <w:left w:val="nil"/>
              <w:bottom w:val="single" w:sz="4" w:space="0" w:color="auto"/>
              <w:right w:val="nil"/>
            </w:tcBorders>
          </w:tcPr>
          <w:p w:rsidR="00EA0496" w:rsidRPr="00EA0496" w:rsidRDefault="00EA0496" w:rsidP="00EA0496">
            <w:pPr>
              <w:spacing w:line="240" w:lineRule="auto"/>
              <w:ind w:firstLine="0"/>
              <w:jc w:val="center"/>
              <w:rPr>
                <w:rFonts w:eastAsia="Calibri" w:cs="Times New Roman"/>
                <w:b/>
                <w:sz w:val="20"/>
                <w:szCs w:val="20"/>
              </w:rPr>
            </w:pPr>
          </w:p>
        </w:tc>
      </w:tr>
      <w:tr w:rsidR="00EA0496" w:rsidRPr="00EA0496" w:rsidTr="00EA0496">
        <w:trPr>
          <w:trHeight w:val="256"/>
        </w:trPr>
        <w:tc>
          <w:tcPr>
            <w:tcW w:w="2194" w:type="pct"/>
            <w:tcBorders>
              <w:left w:val="nil"/>
              <w:bottom w:val="nil"/>
              <w:right w:val="nil"/>
            </w:tcBorders>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Düşme riskini değerlendirme</w:t>
            </w:r>
          </w:p>
        </w:tc>
        <w:tc>
          <w:tcPr>
            <w:tcW w:w="611" w:type="pct"/>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35" w:type="pct"/>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535" w:type="pct"/>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457" w:type="pct"/>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c>
          <w:tcPr>
            <w:tcW w:w="667" w:type="pct"/>
            <w:tcBorders>
              <w:left w:val="nil"/>
              <w:bottom w:val="nil"/>
              <w:right w:val="nil"/>
            </w:tcBorders>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EA0496">
        <w:trPr>
          <w:trHeight w:val="256"/>
        </w:trPr>
        <w:tc>
          <w:tcPr>
            <w:tcW w:w="219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6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40</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10.8</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329</w:t>
            </w:r>
          </w:p>
        </w:tc>
        <w:tc>
          <w:tcPr>
            <w:tcW w:w="45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69.2</w:t>
            </w:r>
          </w:p>
        </w:tc>
        <w:tc>
          <w:tcPr>
            <w:tcW w:w="66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=2.591</w:t>
            </w:r>
          </w:p>
        </w:tc>
      </w:tr>
      <w:tr w:rsidR="00EA0496" w:rsidRPr="00EA0496" w:rsidTr="00EA0496">
        <w:trPr>
          <w:trHeight w:val="256"/>
        </w:trPr>
        <w:tc>
          <w:tcPr>
            <w:tcW w:w="219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6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23.5</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13</w:t>
            </w:r>
          </w:p>
        </w:tc>
        <w:tc>
          <w:tcPr>
            <w:tcW w:w="45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76.5</w:t>
            </w:r>
          </w:p>
        </w:tc>
        <w:tc>
          <w:tcPr>
            <w:tcW w:w="66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=0.107</w:t>
            </w:r>
          </w:p>
        </w:tc>
      </w:tr>
      <w:tr w:rsidR="00EA0496" w:rsidRPr="00EA0496" w:rsidTr="00EA0496">
        <w:trPr>
          <w:trHeight w:val="256"/>
        </w:trPr>
        <w:tc>
          <w:tcPr>
            <w:tcW w:w="219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b/>
                <w:sz w:val="18"/>
                <w:szCs w:val="18"/>
              </w:rPr>
            </w:pPr>
            <w:r w:rsidRPr="00EA0496">
              <w:rPr>
                <w:rFonts w:eastAsia="Calibri" w:cs="Times New Roman"/>
                <w:b/>
                <w:sz w:val="20"/>
                <w:szCs w:val="20"/>
              </w:rPr>
              <w:t>Belirteç kullanma</w:t>
            </w:r>
          </w:p>
        </w:tc>
        <w:tc>
          <w:tcPr>
            <w:tcW w:w="6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45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66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EA0496">
        <w:trPr>
          <w:trHeight w:val="256"/>
        </w:trPr>
        <w:tc>
          <w:tcPr>
            <w:tcW w:w="219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6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41</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11.7</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309</w:t>
            </w:r>
          </w:p>
        </w:tc>
        <w:tc>
          <w:tcPr>
            <w:tcW w:w="45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88.3</w:t>
            </w:r>
          </w:p>
        </w:tc>
        <w:tc>
          <w:tcPr>
            <w:tcW w:w="66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=0.369</w:t>
            </w:r>
          </w:p>
        </w:tc>
      </w:tr>
      <w:tr w:rsidR="00EA0496" w:rsidRPr="00EA0496" w:rsidTr="00EA0496">
        <w:trPr>
          <w:trHeight w:val="256"/>
        </w:trPr>
        <w:tc>
          <w:tcPr>
            <w:tcW w:w="219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6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8.3</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33</w:t>
            </w:r>
          </w:p>
        </w:tc>
        <w:tc>
          <w:tcPr>
            <w:tcW w:w="45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91.7</w:t>
            </w:r>
          </w:p>
        </w:tc>
        <w:tc>
          <w:tcPr>
            <w:tcW w:w="66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=0.543</w:t>
            </w:r>
          </w:p>
        </w:tc>
      </w:tr>
      <w:tr w:rsidR="00EA0496" w:rsidRPr="00EA0496" w:rsidTr="00EA0496">
        <w:trPr>
          <w:trHeight w:val="256"/>
        </w:trPr>
        <w:tc>
          <w:tcPr>
            <w:tcW w:w="2194" w:type="pct"/>
            <w:tcBorders>
              <w:top w:val="nil"/>
              <w:left w:val="nil"/>
              <w:bottom w:val="nil"/>
              <w:right w:val="nil"/>
            </w:tcBorders>
          </w:tcPr>
          <w:p w:rsidR="00EA0496" w:rsidRPr="00EA0496" w:rsidRDefault="00EA0496" w:rsidP="00EA0496">
            <w:pPr>
              <w:spacing w:line="240" w:lineRule="auto"/>
              <w:ind w:firstLine="0"/>
              <w:rPr>
                <w:rFonts w:eastAsia="Calibri" w:cs="Times New Roman"/>
                <w:b/>
                <w:sz w:val="20"/>
                <w:szCs w:val="20"/>
              </w:rPr>
            </w:pPr>
            <w:r w:rsidRPr="00EA0496">
              <w:rPr>
                <w:rFonts w:eastAsia="Calibri" w:cs="Times New Roman"/>
                <w:b/>
                <w:sz w:val="20"/>
                <w:szCs w:val="20"/>
              </w:rPr>
              <w:t>Bireysel bakım planı hazırlama</w:t>
            </w:r>
          </w:p>
        </w:tc>
        <w:tc>
          <w:tcPr>
            <w:tcW w:w="6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45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66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EA0496">
        <w:trPr>
          <w:trHeight w:val="256"/>
        </w:trPr>
        <w:tc>
          <w:tcPr>
            <w:tcW w:w="219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6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40</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10.8</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329</w:t>
            </w:r>
          </w:p>
        </w:tc>
        <w:tc>
          <w:tcPr>
            <w:tcW w:w="45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89.2</w:t>
            </w:r>
          </w:p>
        </w:tc>
        <w:tc>
          <w:tcPr>
            <w:tcW w:w="66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=2.591</w:t>
            </w:r>
          </w:p>
        </w:tc>
      </w:tr>
      <w:tr w:rsidR="00EA0496" w:rsidRPr="00EA0496" w:rsidTr="00EA0496">
        <w:trPr>
          <w:trHeight w:val="256"/>
        </w:trPr>
        <w:tc>
          <w:tcPr>
            <w:tcW w:w="219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6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23.5</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13</w:t>
            </w:r>
          </w:p>
        </w:tc>
        <w:tc>
          <w:tcPr>
            <w:tcW w:w="45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76.5</w:t>
            </w:r>
          </w:p>
        </w:tc>
        <w:tc>
          <w:tcPr>
            <w:tcW w:w="66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=0.107</w:t>
            </w:r>
          </w:p>
        </w:tc>
      </w:tr>
      <w:tr w:rsidR="00EA0496" w:rsidRPr="00EA0496" w:rsidTr="00EA0496">
        <w:trPr>
          <w:trHeight w:val="256"/>
        </w:trPr>
        <w:tc>
          <w:tcPr>
            <w:tcW w:w="219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65 yaş ve üzeri hastaları takip</w:t>
            </w:r>
          </w:p>
        </w:tc>
        <w:tc>
          <w:tcPr>
            <w:tcW w:w="6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45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66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EA0496">
        <w:trPr>
          <w:trHeight w:val="256"/>
        </w:trPr>
        <w:tc>
          <w:tcPr>
            <w:tcW w:w="219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6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40</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10.8</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329</w:t>
            </w:r>
          </w:p>
        </w:tc>
        <w:tc>
          <w:tcPr>
            <w:tcW w:w="45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89.2</w:t>
            </w:r>
          </w:p>
        </w:tc>
        <w:tc>
          <w:tcPr>
            <w:tcW w:w="66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=2.591</w:t>
            </w:r>
          </w:p>
        </w:tc>
      </w:tr>
      <w:tr w:rsidR="00EA0496" w:rsidRPr="00EA0496" w:rsidTr="00EA0496">
        <w:trPr>
          <w:trHeight w:val="256"/>
        </w:trPr>
        <w:tc>
          <w:tcPr>
            <w:tcW w:w="219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6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23.5</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13</w:t>
            </w:r>
          </w:p>
        </w:tc>
        <w:tc>
          <w:tcPr>
            <w:tcW w:w="45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76.5</w:t>
            </w:r>
          </w:p>
        </w:tc>
        <w:tc>
          <w:tcPr>
            <w:tcW w:w="66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=0.107</w:t>
            </w:r>
          </w:p>
        </w:tc>
      </w:tr>
      <w:tr w:rsidR="00EA0496" w:rsidRPr="00EA0496" w:rsidTr="00EA0496">
        <w:trPr>
          <w:trHeight w:val="256"/>
        </w:trPr>
        <w:tc>
          <w:tcPr>
            <w:tcW w:w="219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Duyusal durumu değerlendirme</w:t>
            </w:r>
          </w:p>
        </w:tc>
        <w:tc>
          <w:tcPr>
            <w:tcW w:w="6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45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66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EA0496">
        <w:trPr>
          <w:trHeight w:val="256"/>
        </w:trPr>
        <w:tc>
          <w:tcPr>
            <w:tcW w:w="219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6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42</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11.3</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330</w:t>
            </w:r>
          </w:p>
        </w:tc>
        <w:tc>
          <w:tcPr>
            <w:tcW w:w="45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88.7</w:t>
            </w:r>
          </w:p>
        </w:tc>
        <w:tc>
          <w:tcPr>
            <w:tcW w:w="66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=0.120</w:t>
            </w:r>
          </w:p>
        </w:tc>
      </w:tr>
      <w:tr w:rsidR="00EA0496" w:rsidRPr="00EA0496" w:rsidTr="00EA0496">
        <w:trPr>
          <w:trHeight w:val="256"/>
        </w:trPr>
        <w:tc>
          <w:tcPr>
            <w:tcW w:w="219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6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14.3</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12</w:t>
            </w:r>
          </w:p>
        </w:tc>
        <w:tc>
          <w:tcPr>
            <w:tcW w:w="45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85.7</w:t>
            </w:r>
          </w:p>
        </w:tc>
        <w:tc>
          <w:tcPr>
            <w:tcW w:w="66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=0.729</w:t>
            </w:r>
          </w:p>
        </w:tc>
      </w:tr>
      <w:tr w:rsidR="00EA0496" w:rsidRPr="00EA0496" w:rsidTr="00EA0496">
        <w:trPr>
          <w:trHeight w:val="256"/>
        </w:trPr>
        <w:tc>
          <w:tcPr>
            <w:tcW w:w="219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Uygun ayakkabı/terlik giyme</w:t>
            </w:r>
          </w:p>
        </w:tc>
        <w:tc>
          <w:tcPr>
            <w:tcW w:w="6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45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66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EA0496">
        <w:trPr>
          <w:trHeight w:val="256"/>
        </w:trPr>
        <w:tc>
          <w:tcPr>
            <w:tcW w:w="219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6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33</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10.4</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284</w:t>
            </w:r>
          </w:p>
        </w:tc>
        <w:tc>
          <w:tcPr>
            <w:tcW w:w="45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89.6</w:t>
            </w:r>
          </w:p>
        </w:tc>
        <w:tc>
          <w:tcPr>
            <w:tcW w:w="66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=1.717</w:t>
            </w:r>
          </w:p>
        </w:tc>
      </w:tr>
      <w:tr w:rsidR="00EA0496" w:rsidRPr="00EA0496" w:rsidTr="00EA0496">
        <w:trPr>
          <w:trHeight w:val="256"/>
        </w:trPr>
        <w:tc>
          <w:tcPr>
            <w:tcW w:w="219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6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15.9</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58</w:t>
            </w:r>
          </w:p>
        </w:tc>
        <w:tc>
          <w:tcPr>
            <w:tcW w:w="45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84.1</w:t>
            </w:r>
          </w:p>
        </w:tc>
        <w:tc>
          <w:tcPr>
            <w:tcW w:w="66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=0.190</w:t>
            </w:r>
          </w:p>
        </w:tc>
      </w:tr>
      <w:tr w:rsidR="00EA0496" w:rsidRPr="00EA0496" w:rsidTr="00EA0496">
        <w:trPr>
          <w:trHeight w:val="256"/>
        </w:trPr>
        <w:tc>
          <w:tcPr>
            <w:tcW w:w="219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Kademeli mobilizasyon</w:t>
            </w:r>
          </w:p>
        </w:tc>
        <w:tc>
          <w:tcPr>
            <w:tcW w:w="6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45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66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EA0496">
        <w:trPr>
          <w:trHeight w:val="256"/>
        </w:trPr>
        <w:tc>
          <w:tcPr>
            <w:tcW w:w="219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6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41</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11.1</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328</w:t>
            </w:r>
          </w:p>
        </w:tc>
        <w:tc>
          <w:tcPr>
            <w:tcW w:w="45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88.9</w:t>
            </w:r>
          </w:p>
        </w:tc>
        <w:tc>
          <w:tcPr>
            <w:tcW w:w="66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=0.687</w:t>
            </w:r>
          </w:p>
        </w:tc>
      </w:tr>
      <w:tr w:rsidR="00EA0496" w:rsidRPr="00EA0496" w:rsidTr="00EA0496">
        <w:trPr>
          <w:trHeight w:val="256"/>
        </w:trPr>
        <w:tc>
          <w:tcPr>
            <w:tcW w:w="219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6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17.6</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14</w:t>
            </w:r>
          </w:p>
        </w:tc>
        <w:tc>
          <w:tcPr>
            <w:tcW w:w="45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82.4</w:t>
            </w:r>
          </w:p>
        </w:tc>
        <w:tc>
          <w:tcPr>
            <w:tcW w:w="66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=0.407</w:t>
            </w:r>
          </w:p>
        </w:tc>
      </w:tr>
      <w:tr w:rsidR="00EA0496" w:rsidRPr="00EA0496" w:rsidTr="00EA0496">
        <w:trPr>
          <w:trHeight w:val="256"/>
        </w:trPr>
        <w:tc>
          <w:tcPr>
            <w:tcW w:w="219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Fiziksel tespit kullanma</w:t>
            </w:r>
          </w:p>
        </w:tc>
        <w:tc>
          <w:tcPr>
            <w:tcW w:w="6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45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66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EA0496">
        <w:trPr>
          <w:trHeight w:val="256"/>
        </w:trPr>
        <w:tc>
          <w:tcPr>
            <w:tcW w:w="219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6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38</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12.3</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270</w:t>
            </w:r>
          </w:p>
        </w:tc>
        <w:tc>
          <w:tcPr>
            <w:tcW w:w="45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87.7</w:t>
            </w:r>
          </w:p>
        </w:tc>
        <w:tc>
          <w:tcPr>
            <w:tcW w:w="66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=1.330</w:t>
            </w:r>
          </w:p>
        </w:tc>
      </w:tr>
      <w:tr w:rsidR="00EA0496" w:rsidRPr="00EA0496" w:rsidTr="00EA0496">
        <w:trPr>
          <w:trHeight w:val="256"/>
        </w:trPr>
        <w:tc>
          <w:tcPr>
            <w:tcW w:w="219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6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6</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7.7</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72</w:t>
            </w:r>
          </w:p>
        </w:tc>
        <w:tc>
          <w:tcPr>
            <w:tcW w:w="45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92.3</w:t>
            </w:r>
          </w:p>
        </w:tc>
        <w:tc>
          <w:tcPr>
            <w:tcW w:w="66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=0.249</w:t>
            </w:r>
          </w:p>
        </w:tc>
      </w:tr>
      <w:tr w:rsidR="00EA0496" w:rsidRPr="00EA0496" w:rsidTr="00EA0496">
        <w:trPr>
          <w:trHeight w:val="256"/>
        </w:trPr>
        <w:tc>
          <w:tcPr>
            <w:tcW w:w="2194" w:type="pct"/>
            <w:tcBorders>
              <w:top w:val="nil"/>
              <w:left w:val="nil"/>
              <w:bottom w:val="nil"/>
              <w:right w:val="nil"/>
            </w:tcBorders>
          </w:tcPr>
          <w:p w:rsidR="00EA0496" w:rsidRPr="00EA0496" w:rsidRDefault="00EA0496" w:rsidP="00EA0496">
            <w:pPr>
              <w:spacing w:line="240" w:lineRule="auto"/>
              <w:ind w:firstLine="0"/>
              <w:rPr>
                <w:rFonts w:eastAsia="Calibri" w:cs="Times New Roman"/>
                <w:b/>
                <w:sz w:val="20"/>
                <w:szCs w:val="20"/>
              </w:rPr>
            </w:pPr>
            <w:r w:rsidRPr="00EA0496">
              <w:rPr>
                <w:rFonts w:eastAsia="Calibri" w:cs="Times New Roman"/>
                <w:b/>
                <w:sz w:val="20"/>
                <w:szCs w:val="20"/>
              </w:rPr>
              <w:t>Çevreyi değerlendirme</w:t>
            </w:r>
          </w:p>
        </w:tc>
        <w:tc>
          <w:tcPr>
            <w:tcW w:w="6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45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66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EA0496">
        <w:trPr>
          <w:trHeight w:val="256"/>
        </w:trPr>
        <w:tc>
          <w:tcPr>
            <w:tcW w:w="219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6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43</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11.4</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335</w:t>
            </w:r>
          </w:p>
        </w:tc>
        <w:tc>
          <w:tcPr>
            <w:tcW w:w="45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88.6</w:t>
            </w:r>
          </w:p>
        </w:tc>
        <w:tc>
          <w:tcPr>
            <w:tcW w:w="66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=0.10</w:t>
            </w:r>
          </w:p>
        </w:tc>
      </w:tr>
      <w:tr w:rsidR="00EA0496" w:rsidRPr="00EA0496" w:rsidTr="00EA0496">
        <w:trPr>
          <w:trHeight w:val="256"/>
        </w:trPr>
        <w:tc>
          <w:tcPr>
            <w:tcW w:w="219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6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12.5</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7</w:t>
            </w:r>
          </w:p>
        </w:tc>
        <w:tc>
          <w:tcPr>
            <w:tcW w:w="45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87.5</w:t>
            </w:r>
          </w:p>
        </w:tc>
        <w:tc>
          <w:tcPr>
            <w:tcW w:w="66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=0.921</w:t>
            </w:r>
          </w:p>
        </w:tc>
      </w:tr>
      <w:tr w:rsidR="00EA0496" w:rsidRPr="00EA0496" w:rsidTr="00EA0496">
        <w:trPr>
          <w:trHeight w:val="256"/>
        </w:trPr>
        <w:tc>
          <w:tcPr>
            <w:tcW w:w="219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Banyoda hasta güvenliğini sağlama</w:t>
            </w:r>
          </w:p>
        </w:tc>
        <w:tc>
          <w:tcPr>
            <w:tcW w:w="6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45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66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EA0496">
        <w:trPr>
          <w:trHeight w:val="256"/>
        </w:trPr>
        <w:tc>
          <w:tcPr>
            <w:tcW w:w="219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6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32</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10.3</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280</w:t>
            </w:r>
          </w:p>
        </w:tc>
        <w:tc>
          <w:tcPr>
            <w:tcW w:w="45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89.7</w:t>
            </w:r>
          </w:p>
        </w:tc>
        <w:tc>
          <w:tcPr>
            <w:tcW w:w="66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=2.104</w:t>
            </w:r>
          </w:p>
        </w:tc>
      </w:tr>
      <w:tr w:rsidR="00EA0496" w:rsidRPr="00EA0496" w:rsidTr="00EA0496">
        <w:trPr>
          <w:trHeight w:val="256"/>
        </w:trPr>
        <w:tc>
          <w:tcPr>
            <w:tcW w:w="219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6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12</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16.2</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62</w:t>
            </w:r>
          </w:p>
        </w:tc>
        <w:tc>
          <w:tcPr>
            <w:tcW w:w="45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83.8</w:t>
            </w:r>
          </w:p>
        </w:tc>
        <w:tc>
          <w:tcPr>
            <w:tcW w:w="66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=0.147</w:t>
            </w:r>
          </w:p>
        </w:tc>
      </w:tr>
      <w:tr w:rsidR="00EA0496" w:rsidRPr="00EA0496" w:rsidTr="00EA0496">
        <w:trPr>
          <w:trHeight w:val="256"/>
        </w:trPr>
        <w:tc>
          <w:tcPr>
            <w:tcW w:w="219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b/>
                <w:sz w:val="20"/>
                <w:szCs w:val="20"/>
              </w:rPr>
            </w:pPr>
            <w:r w:rsidRPr="00EA0496">
              <w:rPr>
                <w:rFonts w:eastAsia="Calibri" w:cs="Times New Roman"/>
                <w:b/>
                <w:sz w:val="20"/>
                <w:szCs w:val="20"/>
              </w:rPr>
              <w:t>Gece yeterli aydınlatma</w:t>
            </w:r>
          </w:p>
        </w:tc>
        <w:tc>
          <w:tcPr>
            <w:tcW w:w="6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45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66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EA0496">
        <w:trPr>
          <w:trHeight w:val="256"/>
        </w:trPr>
        <w:tc>
          <w:tcPr>
            <w:tcW w:w="219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6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40</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11.0</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324</w:t>
            </w:r>
          </w:p>
        </w:tc>
        <w:tc>
          <w:tcPr>
            <w:tcW w:w="45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89.0</w:t>
            </w:r>
          </w:p>
        </w:tc>
        <w:tc>
          <w:tcPr>
            <w:tcW w:w="66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=1.063</w:t>
            </w:r>
          </w:p>
        </w:tc>
      </w:tr>
      <w:tr w:rsidR="00EA0496" w:rsidRPr="00EA0496" w:rsidTr="00EA0496">
        <w:trPr>
          <w:trHeight w:val="256"/>
        </w:trPr>
        <w:tc>
          <w:tcPr>
            <w:tcW w:w="219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6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18.2</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18</w:t>
            </w:r>
          </w:p>
        </w:tc>
        <w:tc>
          <w:tcPr>
            <w:tcW w:w="45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81.8</w:t>
            </w:r>
          </w:p>
        </w:tc>
        <w:tc>
          <w:tcPr>
            <w:tcW w:w="66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=0.303</w:t>
            </w:r>
          </w:p>
        </w:tc>
      </w:tr>
      <w:tr w:rsidR="00EA0496" w:rsidRPr="00EA0496" w:rsidTr="00EA0496">
        <w:trPr>
          <w:trHeight w:val="256"/>
        </w:trPr>
        <w:tc>
          <w:tcPr>
            <w:tcW w:w="2194" w:type="pct"/>
            <w:tcBorders>
              <w:top w:val="nil"/>
              <w:left w:val="nil"/>
              <w:bottom w:val="nil"/>
              <w:right w:val="nil"/>
            </w:tcBorders>
          </w:tcPr>
          <w:p w:rsidR="00EA0496" w:rsidRPr="00EA0496" w:rsidRDefault="00EA0496" w:rsidP="00EA0496">
            <w:pPr>
              <w:spacing w:line="240" w:lineRule="auto"/>
              <w:ind w:firstLine="0"/>
              <w:rPr>
                <w:rFonts w:eastAsia="Calibri" w:cs="Times New Roman"/>
                <w:b/>
                <w:sz w:val="20"/>
                <w:szCs w:val="20"/>
              </w:rPr>
            </w:pPr>
            <w:r w:rsidRPr="00EA0496">
              <w:rPr>
                <w:rFonts w:eastAsia="Calibri" w:cs="Times New Roman"/>
                <w:b/>
                <w:sz w:val="20"/>
                <w:szCs w:val="20"/>
              </w:rPr>
              <w:t>Yatak yüksekliğini ayarlama</w:t>
            </w:r>
          </w:p>
        </w:tc>
        <w:tc>
          <w:tcPr>
            <w:tcW w:w="6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45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c>
          <w:tcPr>
            <w:tcW w:w="66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
        </w:tc>
      </w:tr>
      <w:tr w:rsidR="00EA0496" w:rsidRPr="00EA0496" w:rsidTr="00EA0496">
        <w:trPr>
          <w:trHeight w:val="256"/>
        </w:trPr>
        <w:tc>
          <w:tcPr>
            <w:tcW w:w="2194" w:type="pct"/>
            <w:tcBorders>
              <w:top w:val="nil"/>
              <w:left w:val="nil"/>
              <w:bottom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Evet </w:t>
            </w:r>
          </w:p>
        </w:tc>
        <w:tc>
          <w:tcPr>
            <w:tcW w:w="611"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42</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11.2</w:t>
            </w:r>
          </w:p>
        </w:tc>
        <w:tc>
          <w:tcPr>
            <w:tcW w:w="535"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334</w:t>
            </w:r>
          </w:p>
        </w:tc>
        <w:tc>
          <w:tcPr>
            <w:tcW w:w="45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88.8</w:t>
            </w:r>
          </w:p>
        </w:tc>
        <w:tc>
          <w:tcPr>
            <w:tcW w:w="667" w:type="pct"/>
            <w:tcBorders>
              <w:top w:val="nil"/>
              <w:left w:val="nil"/>
              <w:bottom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x</w:t>
            </w:r>
            <w:r w:rsidRPr="00EA0496">
              <w:rPr>
                <w:rFonts w:eastAsia="Calibri" w:cs="Times New Roman"/>
                <w:sz w:val="20"/>
                <w:szCs w:val="20"/>
                <w:vertAlign w:val="superscript"/>
              </w:rPr>
              <w:t>2</w:t>
            </w:r>
            <w:r w:rsidRPr="00EA0496">
              <w:rPr>
                <w:rFonts w:eastAsia="Calibri" w:cs="Times New Roman"/>
                <w:sz w:val="20"/>
                <w:szCs w:val="20"/>
              </w:rPr>
              <w:t>=752</w:t>
            </w:r>
          </w:p>
        </w:tc>
      </w:tr>
      <w:tr w:rsidR="00EA0496" w:rsidRPr="00EA0496" w:rsidTr="00EA0496">
        <w:trPr>
          <w:trHeight w:val="256"/>
        </w:trPr>
        <w:tc>
          <w:tcPr>
            <w:tcW w:w="2194" w:type="pct"/>
            <w:tcBorders>
              <w:top w:val="nil"/>
              <w:left w:val="nil"/>
              <w:right w:val="nil"/>
            </w:tcBorders>
          </w:tcPr>
          <w:p w:rsidR="00EA0496" w:rsidRPr="00EA0496" w:rsidRDefault="00EA0496" w:rsidP="00EA0496">
            <w:pPr>
              <w:spacing w:line="240" w:lineRule="auto"/>
              <w:ind w:firstLine="0"/>
              <w:jc w:val="left"/>
              <w:rPr>
                <w:rFonts w:eastAsia="Calibri" w:cs="Times New Roman"/>
                <w:sz w:val="20"/>
                <w:szCs w:val="20"/>
              </w:rPr>
            </w:pPr>
            <w:r w:rsidRPr="00EA0496">
              <w:rPr>
                <w:rFonts w:eastAsia="Calibri" w:cs="Times New Roman"/>
                <w:sz w:val="20"/>
                <w:szCs w:val="20"/>
              </w:rPr>
              <w:t xml:space="preserve">     Hayır </w:t>
            </w:r>
          </w:p>
        </w:tc>
        <w:tc>
          <w:tcPr>
            <w:tcW w:w="611" w:type="pct"/>
            <w:tcBorders>
              <w:top w:val="nil"/>
              <w:left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w:t>
            </w:r>
          </w:p>
        </w:tc>
        <w:tc>
          <w:tcPr>
            <w:tcW w:w="535" w:type="pct"/>
            <w:tcBorders>
              <w:top w:val="nil"/>
              <w:left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20.0</w:t>
            </w:r>
          </w:p>
        </w:tc>
        <w:tc>
          <w:tcPr>
            <w:tcW w:w="535" w:type="pct"/>
            <w:tcBorders>
              <w:top w:val="nil"/>
              <w:left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w:t>
            </w:r>
          </w:p>
        </w:tc>
        <w:tc>
          <w:tcPr>
            <w:tcW w:w="457" w:type="pct"/>
            <w:tcBorders>
              <w:top w:val="nil"/>
              <w:left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r w:rsidRPr="00EA0496">
              <w:rPr>
                <w:rFonts w:eastAsia="Calibri" w:cs="Times New Roman"/>
                <w:sz w:val="20"/>
                <w:szCs w:val="20"/>
              </w:rPr>
              <w:t>80.0</w:t>
            </w:r>
          </w:p>
        </w:tc>
        <w:tc>
          <w:tcPr>
            <w:tcW w:w="667" w:type="pct"/>
            <w:tcBorders>
              <w:top w:val="nil"/>
              <w:left w:val="nil"/>
              <w:right w:val="nil"/>
            </w:tcBorders>
            <w:vAlign w:val="center"/>
          </w:tcPr>
          <w:p w:rsidR="00EA0496" w:rsidRPr="00EA0496" w:rsidRDefault="00EA0496" w:rsidP="00EA0496">
            <w:pPr>
              <w:spacing w:line="240" w:lineRule="auto"/>
              <w:ind w:firstLine="0"/>
              <w:jc w:val="center"/>
              <w:rPr>
                <w:rFonts w:eastAsia="Calibri" w:cs="Times New Roman"/>
                <w:sz w:val="20"/>
                <w:szCs w:val="20"/>
              </w:rPr>
            </w:pPr>
            <w:proofErr w:type="gramStart"/>
            <w:r w:rsidRPr="00EA0496">
              <w:rPr>
                <w:rFonts w:eastAsia="Calibri" w:cs="Times New Roman"/>
                <w:sz w:val="20"/>
                <w:szCs w:val="20"/>
              </w:rPr>
              <w:t>p</w:t>
            </w:r>
            <w:proofErr w:type="gramEnd"/>
            <w:r w:rsidRPr="00EA0496">
              <w:rPr>
                <w:rFonts w:eastAsia="Calibri" w:cs="Times New Roman"/>
                <w:sz w:val="20"/>
                <w:szCs w:val="20"/>
              </w:rPr>
              <w:t>=0.386</w:t>
            </w:r>
          </w:p>
        </w:tc>
      </w:tr>
    </w:tbl>
    <w:p w:rsidR="00EA0496" w:rsidRPr="00EA0496" w:rsidRDefault="00EA0496" w:rsidP="00891418">
      <w:pPr>
        <w:spacing w:after="200" w:line="240" w:lineRule="auto"/>
        <w:ind w:right="-143" w:firstLine="0"/>
        <w:jc w:val="left"/>
        <w:rPr>
          <w:rFonts w:eastAsia="Calibri" w:cs="Times New Roman"/>
          <w:b/>
          <w:szCs w:val="24"/>
        </w:rPr>
      </w:pPr>
    </w:p>
    <w:p w:rsidR="00EA0496" w:rsidRPr="00EA0496" w:rsidRDefault="00EA0496" w:rsidP="0009202E">
      <w:pPr>
        <w:spacing w:after="200"/>
        <w:ind w:right="-143" w:firstLine="708"/>
        <w:rPr>
          <w:rFonts w:eastAsia="Calibri" w:cs="Times New Roman"/>
          <w:szCs w:val="24"/>
        </w:rPr>
      </w:pPr>
      <w:r w:rsidRPr="00EA0496">
        <w:rPr>
          <w:rFonts w:eastAsia="Calibri" w:cs="Times New Roman"/>
          <w:szCs w:val="24"/>
        </w:rPr>
        <w:t xml:space="preserve">Tablo 13’te hemşirelerin klinikteki çalışma pozisyonları ile düşmeleri önleyici hemşirelik girişimlerini uygulama durumu arasında istatistiksel olarak anlamlı bir fark saptanmamıştır (p&gt;0.05).  </w:t>
      </w:r>
    </w:p>
    <w:p w:rsidR="009E54D6" w:rsidRDefault="009E54D6" w:rsidP="0009202E">
      <w:pPr>
        <w:pStyle w:val="AralkYok"/>
        <w:rPr>
          <w:b/>
          <w:sz w:val="28"/>
          <w:shd w:val="clear" w:color="auto" w:fill="FFFFFF"/>
        </w:rPr>
      </w:pPr>
      <w:r>
        <w:rPr>
          <w:b/>
          <w:sz w:val="28"/>
          <w:shd w:val="clear" w:color="auto" w:fill="FFFFFF"/>
        </w:rPr>
        <w:br w:type="page"/>
      </w:r>
    </w:p>
    <w:p w:rsidR="004C1D44" w:rsidRPr="004C1D44" w:rsidRDefault="004C1D44" w:rsidP="009B2443">
      <w:pPr>
        <w:pStyle w:val="Balk1"/>
        <w:rPr>
          <w:shd w:val="clear" w:color="auto" w:fill="FFFFFF"/>
        </w:rPr>
      </w:pPr>
      <w:bookmarkStart w:id="347" w:name="_Toc16183860"/>
      <w:bookmarkStart w:id="348" w:name="_Toc16225445"/>
      <w:r w:rsidRPr="004C1D44">
        <w:rPr>
          <w:shd w:val="clear" w:color="auto" w:fill="FFFFFF"/>
        </w:rPr>
        <w:lastRenderedPageBreak/>
        <w:t>5. TARTIŞMA</w:t>
      </w:r>
      <w:bookmarkEnd w:id="347"/>
      <w:bookmarkEnd w:id="348"/>
    </w:p>
    <w:p w:rsidR="00783685" w:rsidRPr="00CA79E4" w:rsidRDefault="00783685" w:rsidP="00226FEC">
      <w:pPr>
        <w:spacing w:line="480" w:lineRule="auto"/>
        <w:ind w:firstLine="0"/>
        <w:rPr>
          <w:rFonts w:cs="Times New Roman"/>
          <w:b/>
          <w:color w:val="222222"/>
          <w:szCs w:val="28"/>
          <w:shd w:val="clear" w:color="auto" w:fill="FFFFFF"/>
        </w:rPr>
      </w:pPr>
    </w:p>
    <w:p w:rsidR="009B2443" w:rsidRPr="009B2443" w:rsidRDefault="009B2443" w:rsidP="009B2443">
      <w:pPr>
        <w:ind w:firstLine="708"/>
        <w:rPr>
          <w:rFonts w:eastAsia="Calibri" w:cs="Times New Roman"/>
          <w:szCs w:val="24"/>
        </w:rPr>
      </w:pPr>
      <w:r w:rsidRPr="009B2443">
        <w:rPr>
          <w:rFonts w:eastAsia="Calibri" w:cs="Times New Roman"/>
          <w:szCs w:val="24"/>
        </w:rPr>
        <w:t xml:space="preserve">Sağlık bakım kuruluşlarında karşılaşılan hasta düşmelerini en aza indirmek için düşme nedenlerinin belirlenmesi ve düşmeleri önleyici hemşirelik girişimlerinin uygulanması son derece önemlidir. Düşmeleri önlemeye yönelik geliştirilen standart değerlendirme araçları kullanılmalı ve bireylere özgü etkili hemşirelik girişimleri uygulanmalıdır. Hemşireler düşmelerin önlenerek hasta güvenliğinin sağlanmasında önemli bir role sahiptir. Bu araştırma hasta düşmelerini önleyici girişimlerin hemşireler tarafından uygulanma durumunu ve etkileyen faktörleri belirlemek amacıyla gerçekleştirilmiştir. </w:t>
      </w:r>
    </w:p>
    <w:p w:rsidR="009B2443" w:rsidRPr="009B2443" w:rsidRDefault="009B2443" w:rsidP="009B2443">
      <w:pPr>
        <w:spacing w:after="200"/>
        <w:ind w:firstLine="708"/>
        <w:rPr>
          <w:rFonts w:eastAsia="Calibri" w:cs="Times New Roman"/>
          <w:szCs w:val="24"/>
        </w:rPr>
      </w:pPr>
      <w:r w:rsidRPr="009B2443">
        <w:rPr>
          <w:rFonts w:eastAsia="Calibri" w:cs="Times New Roman"/>
          <w:szCs w:val="24"/>
        </w:rPr>
        <w:t>Araştırmaya katılan hemşirelerin yaş ortalaması 32.98±8.72 olup büyük çoğunluğu kadın,  yarısından fazlası lisans mezunu ve büyük çoğunluğu klinik hemşiresi olarak yoğun bakım kliniklerinde çalışmaktadır. Hemşirelerin çalıştıkları kliniklerdeki toplam hasta sayısı ortalama 18.82±9.58 olup yarıya yakını gece vardiyasında 11-22, gündüz vardiyasında ise 1-5 arasında hastanın bakımından sorumludur. Hemşirelerin yarısından fazlası haftalık 40-48 saat çalışmakta olup büyük çoğunluğu hasta düşmeleri konusunda eğitim almıştır (Tablo 1). Hemşirelerin yarıdan fazlasının hasta düşmesi ile karşılaştığı, düşmelerin en çok tuvalet ve lavaboda yaşandığı ve düşme riskinin belirlemesinde hemşirelerin hemen hemen tamamına yakını tarafından İtaki Düşme Riski Değerlendirme Ölçeğinin kullanıldığı belirlenmiştir (Tablo 2).</w:t>
      </w:r>
    </w:p>
    <w:p w:rsidR="009B2443" w:rsidRPr="009B2443" w:rsidRDefault="009B2443" w:rsidP="009B2443">
      <w:pPr>
        <w:spacing w:after="200" w:line="480" w:lineRule="auto"/>
        <w:ind w:firstLine="708"/>
        <w:rPr>
          <w:rFonts w:eastAsia="Calibri" w:cs="Times New Roman"/>
          <w:szCs w:val="24"/>
        </w:rPr>
      </w:pPr>
    </w:p>
    <w:tbl>
      <w:tblPr>
        <w:tblStyle w:val="DzTablo4"/>
        <w:tblW w:w="0" w:type="auto"/>
        <w:tblLook w:val="04A0" w:firstRow="1" w:lastRow="0" w:firstColumn="1" w:lastColumn="0" w:noHBand="0" w:noVBand="1"/>
      </w:tblPr>
      <w:tblGrid>
        <w:gridCol w:w="675"/>
        <w:gridCol w:w="8186"/>
      </w:tblGrid>
      <w:tr w:rsidR="009B2443" w:rsidRPr="009B2443" w:rsidTr="009B24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9B2443" w:rsidRPr="0009202E" w:rsidRDefault="009B2443" w:rsidP="0009202E">
            <w:pPr>
              <w:pStyle w:val="Balk2"/>
              <w:outlineLvl w:val="1"/>
              <w:rPr>
                <w:rFonts w:eastAsia="Calibri"/>
                <w:b/>
                <w:sz w:val="24"/>
                <w:szCs w:val="24"/>
              </w:rPr>
            </w:pPr>
            <w:bookmarkStart w:id="349" w:name="_Toc16225446"/>
            <w:bookmarkStart w:id="350" w:name="_Toc13954608"/>
            <w:bookmarkStart w:id="351" w:name="_Toc13954683"/>
            <w:bookmarkStart w:id="352" w:name="_Toc15998781"/>
            <w:r w:rsidRPr="0009202E">
              <w:rPr>
                <w:rFonts w:eastAsia="Calibri"/>
                <w:b/>
                <w:sz w:val="24"/>
                <w:szCs w:val="24"/>
              </w:rPr>
              <w:t>5.1.</w:t>
            </w:r>
            <w:bookmarkEnd w:id="349"/>
            <w:r w:rsidRPr="0009202E">
              <w:rPr>
                <w:rFonts w:eastAsia="Calibri"/>
                <w:b/>
                <w:sz w:val="24"/>
                <w:szCs w:val="24"/>
              </w:rPr>
              <w:t xml:space="preserve"> </w:t>
            </w:r>
            <w:bookmarkEnd w:id="350"/>
            <w:bookmarkEnd w:id="351"/>
            <w:bookmarkEnd w:id="352"/>
          </w:p>
        </w:tc>
        <w:tc>
          <w:tcPr>
            <w:tcW w:w="8186" w:type="dxa"/>
          </w:tcPr>
          <w:p w:rsidR="009B2443" w:rsidRPr="0009202E" w:rsidRDefault="009B2443" w:rsidP="0009202E">
            <w:pPr>
              <w:pStyle w:val="Balk2"/>
              <w:outlineLvl w:val="1"/>
              <w:cnfStyle w:val="100000000000" w:firstRow="1" w:lastRow="0" w:firstColumn="0" w:lastColumn="0" w:oddVBand="0" w:evenVBand="0" w:oddHBand="0" w:evenHBand="0" w:firstRowFirstColumn="0" w:firstRowLastColumn="0" w:lastRowFirstColumn="0" w:lastRowLastColumn="0"/>
              <w:rPr>
                <w:rFonts w:eastAsia="Calibri"/>
                <w:b/>
                <w:sz w:val="24"/>
                <w:szCs w:val="24"/>
              </w:rPr>
            </w:pPr>
            <w:bookmarkStart w:id="353" w:name="_Toc16225447"/>
            <w:r w:rsidRPr="0009202E">
              <w:rPr>
                <w:rFonts w:eastAsia="Calibri"/>
                <w:b/>
                <w:sz w:val="24"/>
                <w:szCs w:val="24"/>
              </w:rPr>
              <w:t>Hasta Düşmelerini Önleyici Hemşirelik Girişimlerinin Uygulanma Durumuna İlişkin Bulgular</w:t>
            </w:r>
            <w:bookmarkEnd w:id="353"/>
          </w:p>
        </w:tc>
      </w:tr>
    </w:tbl>
    <w:p w:rsidR="009B2443" w:rsidRPr="009B2443" w:rsidRDefault="009B2443" w:rsidP="00A83320">
      <w:pPr>
        <w:spacing w:after="200" w:line="240" w:lineRule="auto"/>
        <w:ind w:firstLine="0"/>
        <w:jc w:val="left"/>
        <w:rPr>
          <w:rFonts w:ascii="Calibri" w:eastAsia="Calibri" w:hAnsi="Calibri" w:cs="Times New Roman"/>
          <w:sz w:val="22"/>
        </w:rPr>
      </w:pPr>
    </w:p>
    <w:p w:rsidR="009B2443" w:rsidRPr="009B2443" w:rsidRDefault="009B2443" w:rsidP="009B2443">
      <w:pPr>
        <w:spacing w:after="200"/>
        <w:ind w:firstLine="708"/>
        <w:rPr>
          <w:rFonts w:eastAsia="Calibri" w:cs="Times New Roman"/>
          <w:szCs w:val="24"/>
        </w:rPr>
      </w:pPr>
      <w:r w:rsidRPr="009B2443">
        <w:rPr>
          <w:rFonts w:eastAsia="Calibri" w:cs="Times New Roman"/>
          <w:szCs w:val="24"/>
        </w:rPr>
        <w:t xml:space="preserve">Araştırma bulgularına göre bireye yönelik düşmeleri önleyici hemşirelik girişimlerinin hemen hemen hepsinin hemşirelerin büyük çoğunluğu (tamamına yakını) tarafından uygulandığı ifade edilmektedir. En az uygulanan hemşirelik girişiminin hastaya yürüme-denge-güçlendirme egzersizlerinin yaptırılması (%58.5)  olduğu saptanmıştır. Ayhan Öncü’nün (2017) yaptığı çalışmada hastanın düşme riskinin, mobilizasyon durumunun ve çoklu ilaç kullanımının değerlendirilmesi gibi girişimlerin hemşirelerin tamamı tarafından uygulandığı belirtilmiştir. Duman ve Kitiş’in (2013) yoğun bakım hemşireleri ile gerçekleştirdiği bir diğer çalışmada hemşirelerin en sık düşme riskini değerlendirdiği (%72) bulunmuştur. Uysal Madak’ın (2010) yaptığı düşme önleme uygulamalarının değerlendirildiği </w:t>
      </w:r>
      <w:r w:rsidRPr="009B2443">
        <w:rPr>
          <w:rFonts w:eastAsia="Calibri" w:cs="Times New Roman"/>
          <w:szCs w:val="24"/>
        </w:rPr>
        <w:lastRenderedPageBreak/>
        <w:t xml:space="preserve">çalışmada en sık uygulanan hemşirelik girişimleri hasta ve yakınına tıbbi danışmanlık verilmesi (%99.0), yardımcı personel bulundurulması (%98.8), hastanın kullandığı ilaçların dikkate alınması ve incelenmesi (%97.2)’dir. Savcı ve ark (2009) yaptığı çalışmada ise düşmelerin önlenmesinde bireye yönelik alınan önlemler arasında en sık uygulanan girişimin hastanın yanında sürekli refakatçinin bulundurulması olduğu saptanmıştır (%74.5). Araştırma bulgularımız bu konuda yapılmış </w:t>
      </w:r>
      <w:proofErr w:type="gramStart"/>
      <w:r w:rsidRPr="009B2443">
        <w:rPr>
          <w:rFonts w:eastAsia="Calibri" w:cs="Times New Roman"/>
          <w:szCs w:val="24"/>
        </w:rPr>
        <w:t>literatürde</w:t>
      </w:r>
      <w:proofErr w:type="gramEnd"/>
      <w:r w:rsidRPr="009B2443">
        <w:rPr>
          <w:rFonts w:eastAsia="Calibri" w:cs="Times New Roman"/>
          <w:szCs w:val="24"/>
        </w:rPr>
        <w:t xml:space="preserve"> yer alan diğer çalışmalarla benzerlik göstermektedir. Bu durum hemşirelerin hasta düşmelerini önlemek için bireye yönelik hemşirelik girişimlerini bildiğini ve uyguladığını ifade etmektedir. Ancak araştırmamızda düşmeleri önleyici hemşirelik girişimleri arasında </w:t>
      </w:r>
      <w:proofErr w:type="gramStart"/>
      <w:r w:rsidRPr="009B2443">
        <w:rPr>
          <w:rFonts w:eastAsia="Calibri" w:cs="Times New Roman"/>
          <w:szCs w:val="24"/>
        </w:rPr>
        <w:t>literatürde</w:t>
      </w:r>
      <w:proofErr w:type="gramEnd"/>
      <w:r w:rsidRPr="009B2443">
        <w:rPr>
          <w:rFonts w:eastAsia="Calibri" w:cs="Times New Roman"/>
          <w:szCs w:val="24"/>
        </w:rPr>
        <w:t xml:space="preserve"> son yıllarda önemi vurgulanan egzersizlerin hemşirelerin yarısından fazlası tarafından uygulandığının ifade edilmesi dikkat çekicidir. </w:t>
      </w:r>
    </w:p>
    <w:p w:rsidR="009B2443" w:rsidRPr="009B2443" w:rsidRDefault="009B2443" w:rsidP="009B2443">
      <w:pPr>
        <w:spacing w:after="200"/>
        <w:ind w:firstLine="708"/>
        <w:rPr>
          <w:rFonts w:eastAsia="Calibri" w:cs="Times New Roman"/>
          <w:szCs w:val="24"/>
        </w:rPr>
      </w:pPr>
      <w:r w:rsidRPr="009B2443">
        <w:rPr>
          <w:rFonts w:eastAsia="Calibri" w:cs="Times New Roman"/>
          <w:szCs w:val="24"/>
        </w:rPr>
        <w:t xml:space="preserve">Araştırmada düşmelerin önlenmesinde kullanılan çevreye yönelik hemşirelik girişimlerinin de büyük çoğunluğunun hemşireler tarafından uygulandığı ifade edilmiştir. Hemşirelerin gerekli durumlarda yatak kenarlıklarını kaldırma (%99.2), hasta transferlerinde gerekli önlemleri alma (%99.2) ve çevreyi düşme riski açısından değerlendirme (%97.9) girişimlerini düşmeleri önleyici diğer girişimlerden daha çok uyguladığı tespit edilmiştir. En az uygulanan hemşirelik girişiminin ise hastanın düşme durumunu algılayan yatak sensörlerinin kullanımını sağlama olduğu (%57.3) saptanmıştır. Savcı ve ark (2009) çalışmasında düşmelerin önlenmesinde çevreye yönelik girişimler arasında en sık yatak kenarlıklarını kaldırmanın (%60) uygulandığı bulunmuştur. Hastaların düşme risk düzeylerinin ve düşme önleme uygulamalarının değerlendirildiği bir başka çalışmada en sık uygulanan çevresel girişimlerin hareket edebilecek her türlü mobilyanın kilitli olmasının (%99.9) ve uygun aydınlatmanın sağlanması(%99.4) olduğu belirtilmiştir (Uysal Madak, 2010). Bulut ve ark (2013) hasta düşmelerini önlemeye yönelik uygulamaları belirlemek amacıyla yaptıkları çalışmada hastanın özel eşyalarının yakın mesafede tutulması  (%85.6) ve yatak kenarlıklarının kaldırılması (%66.3)  en sık uygulanan çevresel girişimlerdir.  Bu konuda yapılan bir diğer çalışmada en sık uygulanan çevresel girişimlerin hasta yatağı yüksekliğinin en düşük seviyede olması (%100), tekerlekli yatakların tekerleklerinin kilitlenmesi (%100) ve yatak kenarlıklarının kaldırılması (%93.3) olduğu belirlenmiştir (Ayhan Öncü, 2017).  Oyur Çelik ve Zıngal’ın (2016) çalışmasında en sık uygulanan girişimlerin yatak kenarlarının yükseltilmesi (%91.4) ve tekerlek kilitlerinin kontrolünün (%90) yapılmasıdır.    Çeçen ve Özbayır’ın  (2011) yaptığı çalışmada da en sık uygulanan çevreye yönelik girişimler sedye ve yatak korkuluklarının çalışır durumda olması (%87.6), </w:t>
      </w:r>
      <w:r w:rsidRPr="009B2443">
        <w:rPr>
          <w:rFonts w:eastAsia="Calibri" w:cs="Times New Roman"/>
          <w:szCs w:val="24"/>
        </w:rPr>
        <w:lastRenderedPageBreak/>
        <w:t>ıslak zemin var ise silinmesi (%87.6), merdiven ve koridorların yeterli aydınlatılmasının (%83.5) sağlanmasıdır.  Araştırma bulgularımız bu konuda yapılmış diğer çalışmalarda saptanan bulgularla benzerlik göstermektedir. Bu durum hemşireler tarafından hasta düşmelerinin önlenmesinde çevreye yönelik hemşirelik girişimlerinin bilindiğini ve uygulandığını ifade etmektedir. Ancak araştırmamızda en az uygulanan hastanın düşme durumunu algılayan yatak sensörlerinin kullanımını sağlama girişimimin hemşirelerin yarısından fazlası tarafından uygulandığının ifade edilmesi dikkat çekicidir. Araştırmanın yürütüldüğü hastanelerde sensörlü yataklar bulunmamaktadır. Bu durum hemşirelerin veri toplama formunda yer alan yatak sensörlerinin kullanımı ile ilgili girişimi farklı algılamış olabileceğini düşündürmektedir.</w:t>
      </w:r>
    </w:p>
    <w:p w:rsidR="009B2443" w:rsidRPr="009B2443" w:rsidRDefault="009B2443" w:rsidP="0009202E">
      <w:pPr>
        <w:pStyle w:val="Balk2"/>
        <w:spacing w:line="480" w:lineRule="auto"/>
        <w:rPr>
          <w:rFonts w:eastAsia="Calibri"/>
        </w:rPr>
      </w:pPr>
    </w:p>
    <w:tbl>
      <w:tblPr>
        <w:tblStyle w:val="DzTablo4"/>
        <w:tblW w:w="0" w:type="auto"/>
        <w:tblLook w:val="04A0" w:firstRow="1" w:lastRow="0" w:firstColumn="1" w:lastColumn="0" w:noHBand="0" w:noVBand="1"/>
      </w:tblPr>
      <w:tblGrid>
        <w:gridCol w:w="675"/>
        <w:gridCol w:w="8186"/>
      </w:tblGrid>
      <w:tr w:rsidR="009B2443" w:rsidRPr="009B2443" w:rsidTr="009B24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9B2443" w:rsidRPr="0009202E" w:rsidRDefault="009B2443" w:rsidP="0009202E">
            <w:pPr>
              <w:pStyle w:val="Balk2"/>
              <w:outlineLvl w:val="1"/>
              <w:rPr>
                <w:rFonts w:eastAsia="Calibri"/>
                <w:b/>
                <w:sz w:val="24"/>
                <w:szCs w:val="24"/>
              </w:rPr>
            </w:pPr>
            <w:bookmarkStart w:id="354" w:name="_Toc16225448"/>
            <w:bookmarkStart w:id="355" w:name="_Toc13954609"/>
            <w:bookmarkStart w:id="356" w:name="_Toc13954684"/>
            <w:bookmarkStart w:id="357" w:name="_Toc15998782"/>
            <w:r w:rsidRPr="0009202E">
              <w:rPr>
                <w:rFonts w:eastAsia="Calibri"/>
                <w:b/>
                <w:sz w:val="24"/>
                <w:szCs w:val="24"/>
              </w:rPr>
              <w:t>5.2.</w:t>
            </w:r>
            <w:bookmarkEnd w:id="354"/>
            <w:r w:rsidRPr="0009202E">
              <w:rPr>
                <w:rFonts w:eastAsia="Calibri"/>
                <w:b/>
                <w:sz w:val="24"/>
                <w:szCs w:val="24"/>
              </w:rPr>
              <w:t xml:space="preserve"> </w:t>
            </w:r>
            <w:bookmarkEnd w:id="355"/>
            <w:bookmarkEnd w:id="356"/>
            <w:bookmarkEnd w:id="357"/>
          </w:p>
        </w:tc>
        <w:tc>
          <w:tcPr>
            <w:tcW w:w="8186" w:type="dxa"/>
          </w:tcPr>
          <w:p w:rsidR="009B2443" w:rsidRPr="0009202E" w:rsidRDefault="009B2443" w:rsidP="0009202E">
            <w:pPr>
              <w:pStyle w:val="Balk2"/>
              <w:outlineLvl w:val="1"/>
              <w:cnfStyle w:val="100000000000" w:firstRow="1" w:lastRow="0" w:firstColumn="0" w:lastColumn="0" w:oddVBand="0" w:evenVBand="0" w:oddHBand="0" w:evenHBand="0" w:firstRowFirstColumn="0" w:firstRowLastColumn="0" w:lastRowFirstColumn="0" w:lastRowLastColumn="0"/>
              <w:rPr>
                <w:rFonts w:eastAsia="Calibri"/>
                <w:b/>
                <w:sz w:val="24"/>
                <w:szCs w:val="24"/>
              </w:rPr>
            </w:pPr>
            <w:bookmarkStart w:id="358" w:name="_Toc16225449"/>
            <w:r w:rsidRPr="0009202E">
              <w:rPr>
                <w:rFonts w:eastAsia="Calibri"/>
                <w:b/>
                <w:sz w:val="24"/>
                <w:szCs w:val="24"/>
              </w:rPr>
              <w:t>Hemşirelerin Tanıtıcı Özellikleri ile Hasta Düşmelerini Önleyici Hemşirelik Girişimlerini Uygulama Durumunun Karşılaştırılmasına İlişkin Bulgular</w:t>
            </w:r>
            <w:bookmarkEnd w:id="358"/>
          </w:p>
        </w:tc>
      </w:tr>
    </w:tbl>
    <w:p w:rsidR="009B2443" w:rsidRPr="009B2443" w:rsidRDefault="009B2443" w:rsidP="00891418">
      <w:pPr>
        <w:spacing w:after="200" w:line="240" w:lineRule="auto"/>
        <w:ind w:firstLine="708"/>
        <w:rPr>
          <w:rFonts w:eastAsia="Calibri" w:cs="Times New Roman"/>
          <w:b/>
          <w:szCs w:val="24"/>
        </w:rPr>
      </w:pPr>
    </w:p>
    <w:p w:rsidR="009B2443" w:rsidRPr="009B2443" w:rsidRDefault="009B2443" w:rsidP="009B2443">
      <w:pPr>
        <w:spacing w:after="200"/>
        <w:ind w:firstLine="708"/>
        <w:rPr>
          <w:rFonts w:eastAsia="Calibri" w:cs="Times New Roman"/>
          <w:szCs w:val="24"/>
        </w:rPr>
      </w:pPr>
      <w:r w:rsidRPr="009B2443">
        <w:rPr>
          <w:rFonts w:eastAsia="Calibri" w:cs="Times New Roman"/>
          <w:szCs w:val="24"/>
        </w:rPr>
        <w:t>Araştırmada</w:t>
      </w:r>
      <w:r w:rsidRPr="009B2443">
        <w:rPr>
          <w:rFonts w:eastAsia="Calibri" w:cs="Times New Roman"/>
          <w:b/>
          <w:szCs w:val="24"/>
        </w:rPr>
        <w:t xml:space="preserve"> </w:t>
      </w:r>
      <w:r w:rsidRPr="009B2443">
        <w:rPr>
          <w:rFonts w:eastAsia="Calibri" w:cs="Times New Roman"/>
          <w:szCs w:val="24"/>
        </w:rPr>
        <w:t>hemşirelerin büyük çoğunluğunun fiziksel tespiti kullandığı ve hemşirelerin</w:t>
      </w:r>
      <w:r w:rsidRPr="009B2443">
        <w:rPr>
          <w:rFonts w:eastAsia="Calibri" w:cs="Times New Roman"/>
          <w:b/>
          <w:szCs w:val="24"/>
        </w:rPr>
        <w:t xml:space="preserve"> </w:t>
      </w:r>
      <w:r w:rsidRPr="009B2443">
        <w:rPr>
          <w:rFonts w:eastAsia="Calibri" w:cs="Times New Roman"/>
          <w:szCs w:val="24"/>
        </w:rPr>
        <w:t xml:space="preserve">yaş grupları ile fiziksel tespit uygulaması arasında istatistiksel olarak anlamlı bir fark olduğu saptanmıştır (p&lt;0.05).  Fiziksel tespit uygulaması hasta güvenliğini sağlamak için alınan tüm önlemlere rağmen hastanın düşme riskinin devam ettiği durumlarda tercih edilen bir girişimdir. Araştırmamızda 18-25 ile 41 yaş ve üstünde olan hemşirelerin diğer yaş gruplarındaki hemşirelere göre daha fazla fiziksel tespit kullandığı belirlenmiştir. 18-25 yaş grubundaki hemşirelerin yeni mezun olmalarının, deneyimlerinin az olmasının ve tıbbi hataya (düşmelere) neden olma kaygısı taşıma olasılığının bu sonuçta etkili olabileceği düşünülmektedir. 41 yaş ve üzerindeki hemşirelerin ise daha önce hasta düşmesi ile karşılaşmış olabileceği ve bu nedenle düşmeleri engellemek için bir önlem olarak fiziksel tespite başvurmasını etkilediği düşünülmektedir.  </w:t>
      </w:r>
    </w:p>
    <w:p w:rsidR="009B2443" w:rsidRPr="009B2443" w:rsidRDefault="009B2443" w:rsidP="009B2443">
      <w:pPr>
        <w:spacing w:after="200"/>
        <w:ind w:firstLine="708"/>
        <w:rPr>
          <w:rFonts w:eastAsia="Calibri" w:cs="Times New Roman"/>
          <w:szCs w:val="24"/>
        </w:rPr>
      </w:pPr>
      <w:r w:rsidRPr="009B2443">
        <w:rPr>
          <w:rFonts w:eastAsia="Calibri" w:cs="Times New Roman"/>
          <w:szCs w:val="24"/>
        </w:rPr>
        <w:t xml:space="preserve">Araştırmada hemşirelerin çalıştığı klinik ile düşmeleri önleyici hemşirelik girişimlerinden belirteç kullanma, hastanın uygun ayakkabı/terlik giymesini sağlama, fiziksel tespit uygulama, hastanın duyusal durumunu değerlendirme, mobilizasyona yardım etme ve gece aydınlatmasını sağlama arasında istatistiksel olarak anlamlı bir fark olduğu saptanmıştır (p&lt;0.05).  Cerrahi kliniklerde çalışan hemşireler belirteç kullanma, hastanın uygun ayakkabı/terlik giymesini sağlama ve gece saatlerinde yeterli aydınlatmanın sağlanması gibi girişimleri diğer kliniklerde çalışan hemşirelere göre daha sık uygulamaktadır. Cerrahi </w:t>
      </w:r>
      <w:r w:rsidRPr="009B2443">
        <w:rPr>
          <w:rFonts w:eastAsia="Calibri" w:cs="Times New Roman"/>
          <w:szCs w:val="24"/>
        </w:rPr>
        <w:lastRenderedPageBreak/>
        <w:t xml:space="preserve">kliniklerdeki hastaların post operatif dönemde gece </w:t>
      </w:r>
      <w:proofErr w:type="gramStart"/>
      <w:r w:rsidRPr="009B2443">
        <w:rPr>
          <w:rFonts w:eastAsia="Calibri" w:cs="Times New Roman"/>
          <w:szCs w:val="24"/>
        </w:rPr>
        <w:t>dahil</w:t>
      </w:r>
      <w:proofErr w:type="gramEnd"/>
      <w:r w:rsidRPr="009B2443">
        <w:rPr>
          <w:rFonts w:eastAsia="Calibri" w:cs="Times New Roman"/>
          <w:szCs w:val="24"/>
        </w:rPr>
        <w:t xml:space="preserve"> daha sık aralıklarla takip edilmesi/izlenmesinin ve hemşirelik bakımının hastanın erken dönemde mobilize edilmesine yönelik gerçekleştirilmesinin bu sonuçta etkili olduğu düşünülmektedir. Yoğun bakım ünitelerinde çalışan hemşirelerin hastanın duyusal durumunu değerlendirme, kademeli mobilizasyona yardım etme ve fiziksel tespiti diğer kliniklerde çalışan hemşirelere göre daha fazla uyguladığı görülmektedir. Yoğun bakım ünitesinde bulunan hastaların bilinç düzeyindeki değişiklikler, duyusal kayıplarının olması, çoklu ve riskli ilaç kullanımı vb. nedenlerle düşme açısından yüksek risk taşımalarına bağlı olarak bu kliniklerde çalışan hemşirelerin fiziksel tespit uygulamasını daha çok kullandığını düşündürmektedir. Literatürde yoğun bakım kliniklerinde fiziksel tespit uygulamasının diğer kliniklere göre daha fazla kullanıldığı belirtilmektedir.  Yoğun bakım kliniklerinde çalışan hemşirelerin fiziksel tespit kullanımına ilişkin bilgi, tutum ve uygulamalarının değerlendirildiği bir çalışmada (2012) fiziksel tespit uygulama oranı %24-40 olarak bulunmuştur (Çelik ve ark (2012).  Paslı Gürdoğan ve ark (2016) nın aynı konuda yaptığı bir başka çalışmada bu oran  %81.2 olarak bulunmuştur. Özdelikara ve Kaya’nın (2018) çalışmasında %13-50,  Kooi ve ark (2015) çalışmasında  %0-56 oranında yoğun bakım ünitesinde çalışan hemşirelerin fiziksel tespit uygulamasını kullandığı belirlenmiştir.  Araştırma bulgularımız </w:t>
      </w:r>
      <w:proofErr w:type="gramStart"/>
      <w:r w:rsidRPr="009B2443">
        <w:rPr>
          <w:rFonts w:eastAsia="Calibri" w:cs="Times New Roman"/>
          <w:szCs w:val="24"/>
        </w:rPr>
        <w:t>literatürdeki</w:t>
      </w:r>
      <w:proofErr w:type="gramEnd"/>
      <w:r w:rsidRPr="009B2443">
        <w:rPr>
          <w:rFonts w:eastAsia="Calibri" w:cs="Times New Roman"/>
          <w:szCs w:val="24"/>
        </w:rPr>
        <w:t xml:space="preserve"> bulgular ile benzerlik göstermektedir. </w:t>
      </w:r>
    </w:p>
    <w:p w:rsidR="009B2443" w:rsidRPr="009B2443" w:rsidRDefault="009B2443" w:rsidP="009B2443">
      <w:pPr>
        <w:spacing w:after="200"/>
        <w:ind w:firstLine="708"/>
        <w:rPr>
          <w:rFonts w:eastAsia="Calibri" w:cs="Times New Roman"/>
          <w:szCs w:val="24"/>
        </w:rPr>
      </w:pPr>
      <w:r w:rsidRPr="009B2443">
        <w:rPr>
          <w:rFonts w:eastAsia="Calibri" w:cs="Times New Roman"/>
          <w:szCs w:val="24"/>
        </w:rPr>
        <w:t>Araştırmamızda hemşirelerin çalışma yılı ile belirteç kullanımı ve fiziksel tespit uygulaması arasında istatistiksel olarak anlamlı bir fark olduğu saptanmıştır (p&lt;0.05). 16 ve daha fazla yıl çalışan hemşirelerin diğer gruplardaki hemşirelere göre daha fazla belirteç kullandığı ve daha fazla fiziksel tespit uyguladığı belirlenmiştir.</w:t>
      </w:r>
      <w:r w:rsidRPr="009B2443">
        <w:rPr>
          <w:rFonts w:eastAsia="Calibri" w:cs="Times New Roman"/>
          <w:color w:val="0070C0"/>
          <w:szCs w:val="24"/>
        </w:rPr>
        <w:t xml:space="preserve"> </w:t>
      </w:r>
      <w:r w:rsidRPr="009B2443">
        <w:rPr>
          <w:rFonts w:eastAsia="Calibri" w:cs="Times New Roman"/>
          <w:szCs w:val="24"/>
        </w:rPr>
        <w:t xml:space="preserve">Çalışma yılı fazla olan hemşirelerin daha önce hasta düşmesi ile karşılaşma olasılığının ve hasta bakımındaki deneyiminin düşmelerin önlenmesinde daha duyarlı davrandığını düşündürmektedir. Ancak deneyim ve çalışma yılı arttıkça fiziksel tespit kullanımının artması istendik bir durum değildir. Hasta düşmelerinin önlenmesinde fiziksel tespitin en son uygulanacak girişim olması beklenir.  </w:t>
      </w:r>
    </w:p>
    <w:p w:rsidR="009B2443" w:rsidRPr="009B2443" w:rsidRDefault="009B2443" w:rsidP="009B2443">
      <w:pPr>
        <w:spacing w:after="200"/>
        <w:ind w:firstLine="708"/>
        <w:rPr>
          <w:rFonts w:eastAsia="Calibri" w:cs="Times New Roman"/>
          <w:szCs w:val="24"/>
        </w:rPr>
      </w:pPr>
      <w:r w:rsidRPr="009B2443">
        <w:rPr>
          <w:rFonts w:eastAsia="Calibri" w:cs="Times New Roman"/>
          <w:szCs w:val="24"/>
        </w:rPr>
        <w:t xml:space="preserve">Araştırmada hemşirelerin gece hemşire başına düşen hasta sayısı ile fiziksel tespit uygulaması arasında istatistiksel olarak anlamlı bir fark olduğu saptanmıştır (p&lt;0.05). Hemşirelerin bakımından sorumlu oldukları hasta sayısı arttıkça fiziksel tespit uygulamasını kullanması beklenirken bu araştırmada en az sayıda hastaya bakım veren hemşire grubunun fiziksel tespiti en fazla kullanmasının çalışılan klinik protokolleri ve hasta gereksinimlerinden kaynaklanabileceği düşünülmektedir. Bu bulgu araştırmamızda yoğun bakım ünitelerinde </w:t>
      </w:r>
      <w:r w:rsidRPr="009B2443">
        <w:rPr>
          <w:rFonts w:eastAsia="Calibri" w:cs="Times New Roman"/>
          <w:szCs w:val="24"/>
        </w:rPr>
        <w:lastRenderedPageBreak/>
        <w:t>çalışan hemşirelerin bakımından sorumlu olduğu hasta sayısının diğer kliniklere göre az olması ve yoğun bakım ünitelerinde fiziksel tespitin daha çok kullanılması bulgusu ile uyumludur.  Ayrıca gece vardiyasında çalışan hemşire sayısının azalmasının da hemşirelerin fiziksel tespit kullanımını artırdığını düşündürmektedir.</w:t>
      </w:r>
    </w:p>
    <w:p w:rsidR="009B2443" w:rsidRPr="009B2443" w:rsidRDefault="009B2443" w:rsidP="009B2443">
      <w:pPr>
        <w:spacing w:after="200"/>
        <w:ind w:firstLine="708"/>
        <w:rPr>
          <w:rFonts w:eastAsia="Calibri" w:cs="Times New Roman"/>
          <w:szCs w:val="24"/>
        </w:rPr>
      </w:pPr>
      <w:r w:rsidRPr="009B2443">
        <w:rPr>
          <w:rFonts w:eastAsia="Calibri" w:cs="Times New Roman"/>
          <w:szCs w:val="24"/>
        </w:rPr>
        <w:t xml:space="preserve">Araştırmada gündüz hemşire başına düşen hasta sayısı ile düşmeleri önleyici hemşirelik girişimlerinin uygulanması arasında istatistiksel olarak anlamlı bir fark saptanmıştır (p&lt;0.05). Gündüz hemşire başına düşen hasta sayısı arttıkça girişimlerin uygulanma sıklığının azaldığı görülmektedir. Daha az sayıda hastanın bakımından sorumlu olan hemşirelerin belirteç kullanma, hastaya uygun ayakkabı/terlik giymesini sağlama,  fiziksel tespit kullanma, banyoda hasta güvenliğini sağlama, gece yeterli aydınlatmayı sağlama girişimlerini daha sık uyguladıkları saptanmıştır. Gündüz hemşire başına düşen hasta sayısının az olması hemşirelerin hasta düşmelerini önleyici girişimleri uygulamaya daha fazla zaman ayırmasına katkı sağlamaktadır.  </w:t>
      </w:r>
    </w:p>
    <w:p w:rsidR="009B2443" w:rsidRPr="009B2443" w:rsidRDefault="009B2443" w:rsidP="009B2443">
      <w:pPr>
        <w:spacing w:after="200"/>
        <w:ind w:firstLine="708"/>
        <w:rPr>
          <w:rFonts w:eastAsia="Calibri" w:cs="Times New Roman"/>
          <w:szCs w:val="24"/>
        </w:rPr>
      </w:pPr>
      <w:r w:rsidRPr="009B2443">
        <w:rPr>
          <w:rFonts w:eastAsia="Calibri" w:cs="Times New Roman"/>
          <w:szCs w:val="24"/>
        </w:rPr>
        <w:t xml:space="preserve">Araştırmamızda haftalık çalışma saati fazla (40-48 saat ve üzeri) olan hemşireler ile hastanın kademeli mobilizasyonuna yardım edilmesi arasında istatistiksel olarak anlamlı bir fark olduğu saptanmıştır (p&lt;0.05). Hemşirelerin çalışma saati arttıkça hastanın kademeli mobilizasyonuna daha az yardım ettiği belirlenmiştir.  Çalışma saatinin artması ile birlikte yorgunluğun artması, hasta sayısının ve iş yükünün fazla olması gibi nedenlerin hemşirelerin hastanın kademeli mobilizasyonuna yeterince zaman ayıramadıklarını düşündürmektedir. </w:t>
      </w:r>
    </w:p>
    <w:p w:rsidR="009E54D6" w:rsidRDefault="009E54D6" w:rsidP="009B2443">
      <w:pPr>
        <w:shd w:val="clear" w:color="auto" w:fill="FFFFFF"/>
        <w:rPr>
          <w:rFonts w:eastAsia="Times New Roman" w:cs="Times New Roman"/>
          <w:color w:val="FF0000"/>
          <w:szCs w:val="24"/>
          <w:lang w:eastAsia="tr-TR"/>
        </w:rPr>
      </w:pPr>
    </w:p>
    <w:p w:rsidR="009B2443" w:rsidRDefault="009B2443" w:rsidP="009B2443">
      <w:pPr>
        <w:shd w:val="clear" w:color="auto" w:fill="FFFFFF"/>
        <w:rPr>
          <w:rFonts w:eastAsia="Times New Roman" w:cs="Times New Roman"/>
          <w:color w:val="FF0000"/>
          <w:szCs w:val="24"/>
          <w:lang w:eastAsia="tr-TR"/>
        </w:rPr>
      </w:pPr>
    </w:p>
    <w:p w:rsidR="009B2443" w:rsidRDefault="009B2443" w:rsidP="009B2443">
      <w:pPr>
        <w:shd w:val="clear" w:color="auto" w:fill="FFFFFF"/>
        <w:rPr>
          <w:rFonts w:eastAsia="Times New Roman" w:cs="Times New Roman"/>
          <w:color w:val="FF0000"/>
          <w:szCs w:val="24"/>
          <w:lang w:eastAsia="tr-TR"/>
        </w:rPr>
      </w:pPr>
    </w:p>
    <w:p w:rsidR="009B2443" w:rsidRDefault="009B2443" w:rsidP="009B2443">
      <w:pPr>
        <w:shd w:val="clear" w:color="auto" w:fill="FFFFFF"/>
        <w:rPr>
          <w:rFonts w:eastAsia="Times New Roman" w:cs="Times New Roman"/>
          <w:color w:val="FF0000"/>
          <w:szCs w:val="24"/>
          <w:lang w:eastAsia="tr-TR"/>
        </w:rPr>
      </w:pPr>
    </w:p>
    <w:p w:rsidR="009B2443" w:rsidRDefault="009B2443" w:rsidP="009B2443">
      <w:pPr>
        <w:shd w:val="clear" w:color="auto" w:fill="FFFFFF"/>
        <w:rPr>
          <w:rFonts w:eastAsia="Times New Roman" w:cs="Times New Roman"/>
          <w:color w:val="FF0000"/>
          <w:szCs w:val="24"/>
          <w:lang w:eastAsia="tr-TR"/>
        </w:rPr>
      </w:pPr>
    </w:p>
    <w:p w:rsidR="009B2443" w:rsidRDefault="009B2443" w:rsidP="009B2443">
      <w:pPr>
        <w:shd w:val="clear" w:color="auto" w:fill="FFFFFF"/>
        <w:rPr>
          <w:rFonts w:eastAsia="Times New Roman" w:cs="Times New Roman"/>
          <w:color w:val="FF0000"/>
          <w:szCs w:val="24"/>
          <w:lang w:eastAsia="tr-TR"/>
        </w:rPr>
      </w:pPr>
    </w:p>
    <w:p w:rsidR="009B2443" w:rsidRDefault="009B2443" w:rsidP="009B2443">
      <w:pPr>
        <w:shd w:val="clear" w:color="auto" w:fill="FFFFFF"/>
        <w:rPr>
          <w:rFonts w:eastAsia="Times New Roman" w:cs="Times New Roman"/>
          <w:color w:val="FF0000"/>
          <w:szCs w:val="24"/>
          <w:lang w:eastAsia="tr-TR"/>
        </w:rPr>
      </w:pPr>
    </w:p>
    <w:p w:rsidR="009B2443" w:rsidRDefault="009B2443" w:rsidP="009B2443">
      <w:pPr>
        <w:shd w:val="clear" w:color="auto" w:fill="FFFFFF"/>
        <w:rPr>
          <w:rFonts w:eastAsia="Times New Roman" w:cs="Times New Roman"/>
          <w:color w:val="FF0000"/>
          <w:szCs w:val="24"/>
          <w:lang w:eastAsia="tr-TR"/>
        </w:rPr>
      </w:pPr>
    </w:p>
    <w:p w:rsidR="009B2443" w:rsidRDefault="009B2443" w:rsidP="009B2443">
      <w:pPr>
        <w:shd w:val="clear" w:color="auto" w:fill="FFFFFF"/>
        <w:rPr>
          <w:rFonts w:eastAsia="Times New Roman" w:cs="Times New Roman"/>
          <w:color w:val="FF0000"/>
          <w:szCs w:val="24"/>
          <w:lang w:eastAsia="tr-TR"/>
        </w:rPr>
      </w:pPr>
    </w:p>
    <w:p w:rsidR="009B2443" w:rsidRDefault="009B2443" w:rsidP="009B2443">
      <w:pPr>
        <w:shd w:val="clear" w:color="auto" w:fill="FFFFFF"/>
        <w:rPr>
          <w:rFonts w:eastAsia="Times New Roman" w:cs="Times New Roman"/>
          <w:color w:val="FF0000"/>
          <w:szCs w:val="24"/>
          <w:lang w:eastAsia="tr-TR"/>
        </w:rPr>
      </w:pPr>
    </w:p>
    <w:p w:rsidR="009B2443" w:rsidRDefault="009B2443">
      <w:pPr>
        <w:spacing w:after="200" w:line="276" w:lineRule="auto"/>
        <w:ind w:firstLine="0"/>
        <w:jc w:val="left"/>
        <w:rPr>
          <w:rFonts w:eastAsia="Times New Roman" w:cs="Times New Roman"/>
          <w:color w:val="FF0000"/>
          <w:szCs w:val="24"/>
          <w:lang w:eastAsia="tr-TR"/>
        </w:rPr>
      </w:pPr>
      <w:r>
        <w:rPr>
          <w:rFonts w:eastAsia="Times New Roman" w:cs="Times New Roman"/>
          <w:color w:val="FF0000"/>
          <w:szCs w:val="24"/>
          <w:lang w:eastAsia="tr-TR"/>
        </w:rPr>
        <w:br w:type="page"/>
      </w:r>
    </w:p>
    <w:p w:rsidR="009B2443" w:rsidRDefault="009B2443" w:rsidP="009B2443">
      <w:pPr>
        <w:shd w:val="clear" w:color="auto" w:fill="FFFFFF"/>
        <w:rPr>
          <w:rFonts w:eastAsia="Times New Roman" w:cs="Times New Roman"/>
          <w:color w:val="FF0000"/>
          <w:szCs w:val="24"/>
          <w:lang w:eastAsia="tr-TR"/>
        </w:rPr>
      </w:pPr>
    </w:p>
    <w:p w:rsidR="00F846F4" w:rsidRPr="00891418" w:rsidRDefault="004C1D44" w:rsidP="00891418">
      <w:pPr>
        <w:pStyle w:val="Balk1"/>
        <w:rPr>
          <w:rFonts w:eastAsia="Times New Roman"/>
          <w:color w:val="FF0000"/>
          <w:szCs w:val="24"/>
          <w:lang w:eastAsia="tr-TR"/>
        </w:rPr>
      </w:pPr>
      <w:bookmarkStart w:id="359" w:name="_Toc16225450"/>
      <w:r w:rsidRPr="004C1D44">
        <w:t>6. SONUÇ VE ÖNERİLE</w:t>
      </w:r>
      <w:bookmarkEnd w:id="359"/>
      <w:r w:rsidR="00891418">
        <w:t>R</w:t>
      </w:r>
    </w:p>
    <w:p w:rsidR="004C1D44" w:rsidRPr="00CA79E4" w:rsidRDefault="004C1D44" w:rsidP="00226FEC">
      <w:pPr>
        <w:autoSpaceDE w:val="0"/>
        <w:autoSpaceDN w:val="0"/>
        <w:adjustRightInd w:val="0"/>
        <w:spacing w:line="480" w:lineRule="auto"/>
        <w:ind w:firstLine="0"/>
        <w:rPr>
          <w:rFonts w:cs="Times New Roman"/>
          <w:b/>
          <w:color w:val="000000" w:themeColor="text1"/>
          <w:szCs w:val="28"/>
        </w:rPr>
      </w:pPr>
      <w:bookmarkStart w:id="360" w:name="_GoBack"/>
      <w:bookmarkEnd w:id="360"/>
    </w:p>
    <w:p w:rsidR="009B2443" w:rsidRPr="009B2443" w:rsidRDefault="009B2443" w:rsidP="009B2443">
      <w:pPr>
        <w:ind w:firstLine="0"/>
        <w:rPr>
          <w:rFonts w:eastAsia="Calibri" w:cs="Times New Roman"/>
          <w:szCs w:val="24"/>
        </w:rPr>
      </w:pPr>
      <w:r w:rsidRPr="009B2443">
        <w:rPr>
          <w:rFonts w:eastAsia="Calibri" w:cs="Times New Roman"/>
          <w:szCs w:val="24"/>
        </w:rPr>
        <w:t>Araştırma bulgularına göre;</w:t>
      </w:r>
    </w:p>
    <w:p w:rsidR="009B2443" w:rsidRPr="009B2443" w:rsidRDefault="009B2443" w:rsidP="009B2443">
      <w:pPr>
        <w:spacing w:after="200"/>
        <w:ind w:firstLine="0"/>
        <w:rPr>
          <w:rFonts w:eastAsia="Calibri" w:cs="Times New Roman"/>
          <w:szCs w:val="24"/>
        </w:rPr>
      </w:pPr>
      <w:r w:rsidRPr="009B2443">
        <w:rPr>
          <w:rFonts w:eastAsia="Calibri" w:cs="Times New Roman"/>
          <w:szCs w:val="24"/>
        </w:rPr>
        <w:t>Hasta düşmelerinin önlenmesinde etkili olan hemşirelik girişimlerinin (bireye ve çevreye yönelik) büyük çoğunluğunun hemşireler tarafından uygulandığı,</w:t>
      </w:r>
    </w:p>
    <w:p w:rsidR="009B2443" w:rsidRDefault="009B2443" w:rsidP="009B2443">
      <w:pPr>
        <w:spacing w:after="200"/>
        <w:ind w:firstLine="0"/>
        <w:rPr>
          <w:rFonts w:eastAsia="Calibri" w:cs="Times New Roman"/>
          <w:szCs w:val="24"/>
        </w:rPr>
      </w:pPr>
      <w:r w:rsidRPr="009B2443">
        <w:rPr>
          <w:rFonts w:eastAsia="Calibri" w:cs="Times New Roman"/>
          <w:szCs w:val="24"/>
        </w:rPr>
        <w:t xml:space="preserve">Yaş, çalışma yılı, çalışılan klinik, haftalık çalışma saati ve hemşire başına düşen hasta sayısının düşmeleri önleyici hemşirelik girişimlerinin uygulanma durumunu etkilediği, cinsiyet, eğitim düzeyi ve klinikteki pozisyonun düşmeleri önleyici hemşirelik girişimlerinin uygulanma durumunu etkilemediği sonucuna varılmıştır.  </w:t>
      </w:r>
    </w:p>
    <w:p w:rsidR="008F7EF2" w:rsidRDefault="008F7EF2" w:rsidP="009B2443">
      <w:pPr>
        <w:spacing w:after="200"/>
        <w:ind w:firstLine="0"/>
        <w:rPr>
          <w:rFonts w:eastAsia="Calibri" w:cs="Times New Roman"/>
          <w:szCs w:val="24"/>
        </w:rPr>
      </w:pPr>
    </w:p>
    <w:p w:rsidR="008F7EF2" w:rsidRDefault="008F7EF2" w:rsidP="009B2443">
      <w:pPr>
        <w:spacing w:after="200"/>
        <w:ind w:firstLine="0"/>
        <w:rPr>
          <w:rFonts w:eastAsia="Calibri" w:cs="Times New Roman"/>
          <w:szCs w:val="24"/>
        </w:rPr>
      </w:pPr>
    </w:p>
    <w:p w:rsidR="008F7EF2" w:rsidRDefault="008F7EF2" w:rsidP="009B2443">
      <w:pPr>
        <w:spacing w:after="200"/>
        <w:ind w:firstLine="0"/>
        <w:rPr>
          <w:rFonts w:eastAsia="Calibri" w:cs="Times New Roman"/>
          <w:szCs w:val="24"/>
        </w:rPr>
      </w:pPr>
    </w:p>
    <w:p w:rsidR="008F7EF2" w:rsidRDefault="008F7EF2" w:rsidP="009B2443">
      <w:pPr>
        <w:spacing w:after="200"/>
        <w:ind w:firstLine="0"/>
        <w:rPr>
          <w:rFonts w:eastAsia="Calibri" w:cs="Times New Roman"/>
          <w:szCs w:val="24"/>
        </w:rPr>
      </w:pPr>
    </w:p>
    <w:p w:rsidR="008F7EF2" w:rsidRDefault="008F7EF2" w:rsidP="009B2443">
      <w:pPr>
        <w:spacing w:after="200"/>
        <w:ind w:firstLine="0"/>
        <w:rPr>
          <w:rFonts w:eastAsia="Calibri" w:cs="Times New Roman"/>
          <w:szCs w:val="24"/>
        </w:rPr>
      </w:pPr>
    </w:p>
    <w:p w:rsidR="008F7EF2" w:rsidRDefault="008F7EF2" w:rsidP="009B2443">
      <w:pPr>
        <w:spacing w:after="200"/>
        <w:ind w:firstLine="0"/>
        <w:rPr>
          <w:rFonts w:eastAsia="Calibri" w:cs="Times New Roman"/>
          <w:szCs w:val="24"/>
        </w:rPr>
      </w:pPr>
    </w:p>
    <w:p w:rsidR="008F7EF2" w:rsidRDefault="008F7EF2" w:rsidP="009B2443">
      <w:pPr>
        <w:spacing w:after="200"/>
        <w:ind w:firstLine="0"/>
        <w:rPr>
          <w:rFonts w:eastAsia="Calibri" w:cs="Times New Roman"/>
          <w:szCs w:val="24"/>
        </w:rPr>
      </w:pPr>
    </w:p>
    <w:p w:rsidR="008F7EF2" w:rsidRDefault="008F7EF2" w:rsidP="009B2443">
      <w:pPr>
        <w:spacing w:after="200"/>
        <w:ind w:firstLine="0"/>
        <w:rPr>
          <w:rFonts w:eastAsia="Calibri" w:cs="Times New Roman"/>
          <w:szCs w:val="24"/>
        </w:rPr>
      </w:pPr>
    </w:p>
    <w:p w:rsidR="008F7EF2" w:rsidRDefault="008F7EF2" w:rsidP="009B2443">
      <w:pPr>
        <w:spacing w:after="200"/>
        <w:ind w:firstLine="0"/>
        <w:rPr>
          <w:rFonts w:eastAsia="Calibri" w:cs="Times New Roman"/>
          <w:szCs w:val="24"/>
        </w:rPr>
      </w:pPr>
    </w:p>
    <w:p w:rsidR="008F7EF2" w:rsidRDefault="008F7EF2" w:rsidP="009B2443">
      <w:pPr>
        <w:spacing w:after="200"/>
        <w:ind w:firstLine="0"/>
        <w:rPr>
          <w:rFonts w:eastAsia="Calibri" w:cs="Times New Roman"/>
          <w:szCs w:val="24"/>
        </w:rPr>
      </w:pPr>
    </w:p>
    <w:p w:rsidR="008F7EF2" w:rsidRDefault="008F7EF2" w:rsidP="009B2443">
      <w:pPr>
        <w:spacing w:after="200"/>
        <w:ind w:firstLine="0"/>
        <w:rPr>
          <w:rFonts w:eastAsia="Calibri" w:cs="Times New Roman"/>
          <w:szCs w:val="24"/>
        </w:rPr>
      </w:pPr>
    </w:p>
    <w:p w:rsidR="008F7EF2" w:rsidRDefault="008F7EF2" w:rsidP="009B2443">
      <w:pPr>
        <w:spacing w:after="200"/>
        <w:ind w:firstLine="0"/>
        <w:rPr>
          <w:rFonts w:eastAsia="Calibri" w:cs="Times New Roman"/>
          <w:szCs w:val="24"/>
        </w:rPr>
      </w:pPr>
    </w:p>
    <w:p w:rsidR="008F7EF2" w:rsidRDefault="008F7EF2" w:rsidP="009B2443">
      <w:pPr>
        <w:spacing w:after="200"/>
        <w:ind w:firstLine="0"/>
        <w:rPr>
          <w:rFonts w:eastAsia="Calibri" w:cs="Times New Roman"/>
          <w:szCs w:val="24"/>
        </w:rPr>
      </w:pPr>
    </w:p>
    <w:p w:rsidR="00891418" w:rsidRDefault="00891418" w:rsidP="0093127C">
      <w:pPr>
        <w:pStyle w:val="Balk1"/>
        <w:ind w:firstLine="0"/>
        <w:jc w:val="both"/>
        <w:rPr>
          <w:rFonts w:eastAsia="Calibri" w:cs="Times New Roman"/>
          <w:b w:val="0"/>
          <w:bCs w:val="0"/>
          <w:sz w:val="24"/>
          <w:szCs w:val="24"/>
        </w:rPr>
      </w:pPr>
    </w:p>
    <w:p w:rsidR="0093127C" w:rsidRDefault="0093127C" w:rsidP="0093127C"/>
    <w:p w:rsidR="0093127C" w:rsidRPr="0093127C" w:rsidRDefault="0093127C" w:rsidP="0093127C"/>
    <w:p w:rsidR="008F7EF2" w:rsidRPr="008F7EF2" w:rsidRDefault="008F7EF2" w:rsidP="008F7EF2">
      <w:pPr>
        <w:spacing w:after="200"/>
        <w:ind w:firstLine="0"/>
        <w:rPr>
          <w:rFonts w:eastAsia="Calibri" w:cs="Times New Roman"/>
          <w:b/>
          <w:szCs w:val="24"/>
        </w:rPr>
      </w:pPr>
      <w:r w:rsidRPr="008F7EF2">
        <w:rPr>
          <w:rFonts w:eastAsia="Calibri" w:cs="Times New Roman"/>
          <w:b/>
          <w:szCs w:val="24"/>
        </w:rPr>
        <w:lastRenderedPageBreak/>
        <w:t>Öneriler:</w:t>
      </w:r>
    </w:p>
    <w:p w:rsidR="008F7EF2" w:rsidRPr="008F7EF2" w:rsidRDefault="008F7EF2" w:rsidP="008F7EF2">
      <w:pPr>
        <w:spacing w:after="200"/>
        <w:ind w:firstLine="0"/>
        <w:rPr>
          <w:rFonts w:eastAsia="Calibri" w:cs="Times New Roman"/>
          <w:szCs w:val="24"/>
        </w:rPr>
      </w:pPr>
      <w:r w:rsidRPr="008F7EF2">
        <w:rPr>
          <w:rFonts w:eastAsia="Calibri" w:cs="Times New Roman"/>
          <w:szCs w:val="24"/>
        </w:rPr>
        <w:t>Araştırmadan elde edilen sonuçlar doğrultusunda;</w:t>
      </w:r>
    </w:p>
    <w:p w:rsidR="008F7EF2" w:rsidRPr="008F7EF2" w:rsidRDefault="008F7EF2" w:rsidP="008F7EF2">
      <w:pPr>
        <w:spacing w:after="200"/>
        <w:ind w:firstLine="0"/>
        <w:rPr>
          <w:rFonts w:eastAsia="Calibri" w:cs="Times New Roman"/>
          <w:szCs w:val="24"/>
        </w:rPr>
      </w:pPr>
      <w:r w:rsidRPr="008F7EF2">
        <w:rPr>
          <w:rFonts w:eastAsia="Calibri" w:cs="Times New Roman"/>
          <w:szCs w:val="24"/>
        </w:rPr>
        <w:t>Düşmeleri önleyici hemşirelik girişimlerinin uygulanma durumunun sürdürülmesi için hizmetiçi eğitimlerinin devamının sağlanması, deneyimli ve yeni mezun hemşirelerin birlikte çalıştırılması,</w:t>
      </w:r>
    </w:p>
    <w:p w:rsidR="008F7EF2" w:rsidRPr="008F7EF2" w:rsidRDefault="008F7EF2" w:rsidP="008F7EF2">
      <w:pPr>
        <w:spacing w:after="200"/>
        <w:ind w:firstLine="0"/>
        <w:rPr>
          <w:rFonts w:eastAsia="Calibri" w:cs="Times New Roman"/>
          <w:szCs w:val="24"/>
        </w:rPr>
      </w:pPr>
      <w:r w:rsidRPr="008F7EF2">
        <w:rPr>
          <w:rFonts w:eastAsia="Calibri" w:cs="Times New Roman"/>
          <w:szCs w:val="24"/>
        </w:rPr>
        <w:t xml:space="preserve">Hasta sayısının ve haftalık çalışma saatinin fazla olduğu kliniklerdeki hemşire sayısının artırılması, </w:t>
      </w:r>
    </w:p>
    <w:p w:rsidR="008F7EF2" w:rsidRPr="009B2443" w:rsidRDefault="008F7EF2" w:rsidP="008F7EF2">
      <w:pPr>
        <w:spacing w:after="200"/>
        <w:ind w:firstLine="0"/>
        <w:rPr>
          <w:rFonts w:eastAsia="Calibri" w:cs="Times New Roman"/>
          <w:szCs w:val="24"/>
        </w:rPr>
      </w:pPr>
      <w:r w:rsidRPr="008F7EF2">
        <w:rPr>
          <w:rFonts w:eastAsia="Calibri" w:cs="Times New Roman"/>
          <w:szCs w:val="24"/>
        </w:rPr>
        <w:t>Hemşirelik girişimlerinin uygulanma durumunu belirlemeye yönelik benzer çalışmalar planlanırken veri toplamada hemşirelerin öz bildiriminin yanı sıra araştırmacılar tarafından gözlemi de kapsayan bir yöntemin tasarlanması önerilmektedir.</w:t>
      </w:r>
    </w:p>
    <w:p w:rsidR="00CA79E4" w:rsidRDefault="00CA79E4" w:rsidP="009B2443">
      <w:pPr>
        <w:autoSpaceDE w:val="0"/>
        <w:autoSpaceDN w:val="0"/>
        <w:adjustRightInd w:val="0"/>
      </w:pPr>
    </w:p>
    <w:p w:rsidR="00CA79E4" w:rsidRPr="00E07827" w:rsidRDefault="00CA79E4" w:rsidP="00CA79E4">
      <w:pPr>
        <w:autoSpaceDE w:val="0"/>
        <w:autoSpaceDN w:val="0"/>
        <w:adjustRightInd w:val="0"/>
        <w:ind w:firstLine="708"/>
      </w:pPr>
    </w:p>
    <w:p w:rsidR="00D01E70" w:rsidRDefault="00D01E70" w:rsidP="00132E44">
      <w:pPr>
        <w:tabs>
          <w:tab w:val="left" w:pos="567"/>
        </w:tabs>
        <w:ind w:firstLine="0"/>
        <w:rPr>
          <w:rFonts w:cs="Times New Roman"/>
          <w:color w:val="000000" w:themeColor="text1"/>
          <w:szCs w:val="24"/>
        </w:rPr>
      </w:pPr>
    </w:p>
    <w:p w:rsidR="00D858F3" w:rsidRDefault="00D858F3" w:rsidP="00132E44">
      <w:pPr>
        <w:tabs>
          <w:tab w:val="left" w:pos="567"/>
        </w:tabs>
        <w:ind w:firstLine="0"/>
        <w:rPr>
          <w:rFonts w:cs="Times New Roman"/>
          <w:color w:val="000000" w:themeColor="text1"/>
          <w:szCs w:val="24"/>
        </w:rPr>
      </w:pPr>
    </w:p>
    <w:p w:rsidR="002D68CA" w:rsidRDefault="002D68CA" w:rsidP="00132E44">
      <w:pPr>
        <w:tabs>
          <w:tab w:val="left" w:pos="567"/>
        </w:tabs>
        <w:ind w:firstLine="0"/>
        <w:rPr>
          <w:rFonts w:cs="Times New Roman"/>
          <w:color w:val="000000" w:themeColor="text1"/>
          <w:szCs w:val="24"/>
        </w:rPr>
      </w:pPr>
    </w:p>
    <w:p w:rsidR="002D68CA" w:rsidRDefault="002D68CA" w:rsidP="00132E44">
      <w:pPr>
        <w:tabs>
          <w:tab w:val="left" w:pos="567"/>
        </w:tabs>
        <w:ind w:firstLine="0"/>
        <w:rPr>
          <w:rFonts w:cs="Times New Roman"/>
          <w:color w:val="000000" w:themeColor="text1"/>
          <w:szCs w:val="24"/>
        </w:rPr>
      </w:pPr>
    </w:p>
    <w:p w:rsidR="002D68CA" w:rsidRDefault="002D68CA" w:rsidP="00132E44">
      <w:pPr>
        <w:tabs>
          <w:tab w:val="left" w:pos="567"/>
        </w:tabs>
        <w:ind w:firstLine="0"/>
        <w:rPr>
          <w:rFonts w:cs="Times New Roman"/>
          <w:color w:val="000000" w:themeColor="text1"/>
          <w:szCs w:val="24"/>
        </w:rPr>
      </w:pPr>
    </w:p>
    <w:p w:rsidR="002D68CA" w:rsidRDefault="002D68CA" w:rsidP="00132E44">
      <w:pPr>
        <w:tabs>
          <w:tab w:val="left" w:pos="567"/>
        </w:tabs>
        <w:ind w:firstLine="0"/>
        <w:rPr>
          <w:rFonts w:cs="Times New Roman"/>
          <w:color w:val="000000" w:themeColor="text1"/>
          <w:szCs w:val="24"/>
        </w:rPr>
      </w:pPr>
    </w:p>
    <w:p w:rsidR="00CA79E4" w:rsidRDefault="00CA79E4" w:rsidP="00132E44">
      <w:pPr>
        <w:tabs>
          <w:tab w:val="left" w:pos="567"/>
        </w:tabs>
        <w:ind w:firstLine="0"/>
        <w:rPr>
          <w:rFonts w:cs="Times New Roman"/>
          <w:color w:val="000000" w:themeColor="text1"/>
          <w:szCs w:val="24"/>
        </w:rPr>
      </w:pPr>
    </w:p>
    <w:p w:rsidR="009E54D6" w:rsidRDefault="009E54D6" w:rsidP="009E54D6">
      <w:pPr>
        <w:ind w:firstLine="0"/>
        <w:rPr>
          <w:rFonts w:eastAsia="Calibri" w:cs="Times New Roman"/>
          <w:b/>
          <w:color w:val="000000"/>
          <w:szCs w:val="24"/>
          <w:lang w:eastAsia="tr-TR" w:bidi="tr-TR"/>
        </w:rPr>
      </w:pPr>
      <w:r>
        <w:rPr>
          <w:rFonts w:eastAsia="Calibri" w:cs="Times New Roman"/>
          <w:b/>
          <w:color w:val="000000"/>
          <w:szCs w:val="24"/>
          <w:lang w:eastAsia="tr-TR" w:bidi="tr-TR"/>
        </w:rPr>
        <w:br w:type="page"/>
      </w:r>
    </w:p>
    <w:p w:rsidR="00CA79E4" w:rsidRPr="00F02EFC" w:rsidRDefault="004C1D44" w:rsidP="00F02EFC">
      <w:pPr>
        <w:pStyle w:val="Balk1"/>
        <w:rPr>
          <w:rFonts w:eastAsia="Calibri"/>
          <w:lang w:eastAsia="tr-TR" w:bidi="tr-TR"/>
        </w:rPr>
      </w:pPr>
      <w:bookmarkStart w:id="361" w:name="_Toc16225451"/>
      <w:r w:rsidRPr="004C1D44">
        <w:rPr>
          <w:rFonts w:eastAsia="Calibri"/>
          <w:lang w:eastAsia="tr-TR" w:bidi="tr-TR"/>
        </w:rPr>
        <w:lastRenderedPageBreak/>
        <w:t>KAYNAKLAR</w:t>
      </w:r>
      <w:bookmarkEnd w:id="361"/>
    </w:p>
    <w:p w:rsidR="004C1D44" w:rsidRPr="004C1D44" w:rsidRDefault="004C1D44" w:rsidP="00F02EFC">
      <w:pPr>
        <w:spacing w:line="480" w:lineRule="auto"/>
        <w:ind w:firstLine="0"/>
        <w:rPr>
          <w:rFonts w:eastAsia="Calibri" w:cs="Times New Roman"/>
          <w:b/>
          <w:color w:val="000000"/>
          <w:szCs w:val="24"/>
          <w:lang w:eastAsia="tr-TR" w:bidi="tr-TR"/>
        </w:rPr>
      </w:pP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rPr>
        <w:t xml:space="preserve"> </w:t>
      </w:r>
      <w:r w:rsidRPr="003607F4">
        <w:rPr>
          <w:rFonts w:cs="Times New Roman"/>
          <w:b/>
          <w:szCs w:val="24"/>
          <w:lang w:eastAsia="tr-TR"/>
        </w:rPr>
        <w:t>Akyol AD.</w:t>
      </w:r>
      <w:r w:rsidRPr="003607F4">
        <w:rPr>
          <w:rFonts w:cs="Times New Roman"/>
          <w:szCs w:val="24"/>
          <w:lang w:eastAsia="tr-TR"/>
        </w:rPr>
        <w:t xml:space="preserve"> Falls in the Elderly: What Can Be Done? </w:t>
      </w:r>
      <w:r w:rsidRPr="003607F4">
        <w:rPr>
          <w:rFonts w:cs="Times New Roman"/>
          <w:i/>
          <w:szCs w:val="24"/>
          <w:lang w:eastAsia="tr-TR"/>
        </w:rPr>
        <w:t>Int</w:t>
      </w:r>
      <w:r w:rsidR="003A5C27" w:rsidRPr="003607F4">
        <w:rPr>
          <w:rFonts w:cs="Times New Roman"/>
          <w:i/>
          <w:szCs w:val="24"/>
          <w:lang w:eastAsia="tr-TR"/>
        </w:rPr>
        <w:t>ernational Nurisng</w:t>
      </w:r>
      <w:r w:rsidRPr="003607F4">
        <w:rPr>
          <w:rFonts w:cs="Times New Roman"/>
          <w:i/>
          <w:szCs w:val="24"/>
          <w:lang w:eastAsia="tr-TR"/>
        </w:rPr>
        <w:t xml:space="preserve"> Rev</w:t>
      </w:r>
      <w:r w:rsidR="0078449B">
        <w:rPr>
          <w:rFonts w:cs="Times New Roman"/>
          <w:i/>
          <w:szCs w:val="24"/>
          <w:lang w:eastAsia="tr-TR"/>
        </w:rPr>
        <w:t>iew</w:t>
      </w:r>
      <w:r w:rsidRPr="003607F4">
        <w:rPr>
          <w:rFonts w:cs="Times New Roman"/>
          <w:szCs w:val="24"/>
          <w:lang w:eastAsia="tr-TR"/>
        </w:rPr>
        <w:t xml:space="preserve"> 2007, 54(2), 191-</w:t>
      </w:r>
      <w:r w:rsidR="00986505" w:rsidRPr="003607F4">
        <w:rPr>
          <w:rFonts w:cs="Times New Roman"/>
          <w:szCs w:val="24"/>
          <w:lang w:eastAsia="tr-TR"/>
        </w:rPr>
        <w:t>19</w:t>
      </w:r>
      <w:r w:rsidRPr="003607F4">
        <w:rPr>
          <w:rFonts w:cs="Times New Roman"/>
          <w:szCs w:val="24"/>
          <w:lang w:eastAsia="tr-TR"/>
        </w:rPr>
        <w:t xml:space="preserve">6. </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Alcan Z, Tekin DE, Civil SÖ.</w:t>
      </w:r>
      <w:r w:rsidRPr="003607F4">
        <w:rPr>
          <w:rFonts w:cs="Times New Roman"/>
          <w:szCs w:val="24"/>
          <w:lang w:eastAsia="tr-TR"/>
        </w:rPr>
        <w:t xml:space="preserve"> Hasta Güvenliği Beklenmedik Olaylarda Hemşirenin Rolü. İstanbul, </w:t>
      </w:r>
      <w:r w:rsidR="0078449B" w:rsidRPr="00A83320">
        <w:rPr>
          <w:rFonts w:cs="Times New Roman"/>
          <w:szCs w:val="24"/>
          <w:lang w:eastAsia="tr-TR"/>
        </w:rPr>
        <w:t>Nobel Tıp Kitabevi</w:t>
      </w:r>
      <w:r w:rsidR="0078449B">
        <w:rPr>
          <w:rFonts w:cs="Times New Roman"/>
          <w:i/>
          <w:szCs w:val="24"/>
          <w:lang w:eastAsia="tr-TR"/>
        </w:rPr>
        <w:t xml:space="preserve"> </w:t>
      </w:r>
      <w:r w:rsidRPr="003607F4">
        <w:rPr>
          <w:rFonts w:cs="Times New Roman"/>
          <w:szCs w:val="24"/>
          <w:lang w:eastAsia="tr-TR"/>
        </w:rPr>
        <w:t>2012, s83-98.</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Alexander BH, Rivara FP, Wolf ME.</w:t>
      </w:r>
      <w:r w:rsidRPr="003607F4">
        <w:rPr>
          <w:rFonts w:cs="Times New Roman"/>
          <w:szCs w:val="24"/>
          <w:lang w:eastAsia="tr-TR"/>
        </w:rPr>
        <w:t xml:space="preserve"> The cost and fre- quency of hospitalization for fall-related injuries in old- er adults. </w:t>
      </w:r>
      <w:r w:rsidRPr="003607F4">
        <w:rPr>
          <w:rFonts w:cs="Times New Roman"/>
          <w:i/>
          <w:szCs w:val="24"/>
          <w:lang w:eastAsia="tr-TR"/>
        </w:rPr>
        <w:t>Am</w:t>
      </w:r>
      <w:r w:rsidR="003A5C27" w:rsidRPr="003607F4">
        <w:rPr>
          <w:rFonts w:cs="Times New Roman"/>
          <w:i/>
          <w:szCs w:val="24"/>
          <w:lang w:eastAsia="tr-TR"/>
        </w:rPr>
        <w:t>erican</w:t>
      </w:r>
      <w:r w:rsidRPr="003607F4">
        <w:rPr>
          <w:rFonts w:cs="Times New Roman"/>
          <w:i/>
          <w:szCs w:val="24"/>
          <w:lang w:eastAsia="tr-TR"/>
        </w:rPr>
        <w:t xml:space="preserve"> J</w:t>
      </w:r>
      <w:r w:rsidR="003A5C27" w:rsidRPr="003607F4">
        <w:rPr>
          <w:rFonts w:cs="Times New Roman"/>
          <w:i/>
          <w:szCs w:val="24"/>
          <w:lang w:eastAsia="tr-TR"/>
        </w:rPr>
        <w:t>ournal of</w:t>
      </w:r>
      <w:r w:rsidRPr="003607F4">
        <w:rPr>
          <w:rFonts w:cs="Times New Roman"/>
          <w:i/>
          <w:szCs w:val="24"/>
          <w:lang w:eastAsia="tr-TR"/>
        </w:rPr>
        <w:t xml:space="preserve"> Public Health</w:t>
      </w:r>
      <w:r w:rsidRPr="003607F4">
        <w:rPr>
          <w:rFonts w:cs="Times New Roman"/>
          <w:szCs w:val="24"/>
          <w:lang w:eastAsia="tr-TR"/>
        </w:rPr>
        <w:t xml:space="preserve"> 1992, 82, 1020-</w:t>
      </w:r>
      <w:r w:rsidR="00986505" w:rsidRPr="003607F4">
        <w:rPr>
          <w:rFonts w:cs="Times New Roman"/>
          <w:szCs w:val="24"/>
          <w:lang w:eastAsia="tr-TR"/>
        </w:rPr>
        <w:t>102</w:t>
      </w:r>
      <w:r w:rsidRPr="003607F4">
        <w:rPr>
          <w:rFonts w:cs="Times New Roman"/>
          <w:szCs w:val="24"/>
          <w:lang w:eastAsia="tr-TR"/>
        </w:rPr>
        <w:t>3.</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Andrade I, Silva C, Martins AC.</w:t>
      </w:r>
      <w:r w:rsidRPr="003607F4">
        <w:rPr>
          <w:rFonts w:cs="Times New Roman"/>
          <w:szCs w:val="24"/>
          <w:lang w:eastAsia="tr-TR"/>
        </w:rPr>
        <w:t xml:space="preserve"> Application of the Health Literacy INDEX on the development of a manual for prevention of falls for older adults. </w:t>
      </w:r>
      <w:r w:rsidRPr="003607F4">
        <w:rPr>
          <w:rFonts w:cs="Times New Roman"/>
          <w:i/>
          <w:szCs w:val="24"/>
          <w:lang w:eastAsia="tr-TR"/>
        </w:rPr>
        <w:t>Patient Educ</w:t>
      </w:r>
      <w:r w:rsidR="003A5C27" w:rsidRPr="003607F4">
        <w:rPr>
          <w:rFonts w:cs="Times New Roman"/>
          <w:i/>
          <w:szCs w:val="24"/>
          <w:lang w:eastAsia="tr-TR"/>
        </w:rPr>
        <w:t>ation and</w:t>
      </w:r>
      <w:r w:rsidRPr="003607F4">
        <w:rPr>
          <w:rFonts w:cs="Times New Roman"/>
          <w:i/>
          <w:szCs w:val="24"/>
          <w:lang w:eastAsia="tr-TR"/>
        </w:rPr>
        <w:t xml:space="preserve"> Couns</w:t>
      </w:r>
      <w:r w:rsidR="0078449B">
        <w:rPr>
          <w:rFonts w:cs="Times New Roman"/>
          <w:i/>
          <w:szCs w:val="24"/>
          <w:lang w:eastAsia="tr-TR"/>
        </w:rPr>
        <w:t>eling</w:t>
      </w:r>
      <w:r w:rsidR="0009202E" w:rsidRPr="003607F4">
        <w:rPr>
          <w:rFonts w:cs="Times New Roman"/>
          <w:szCs w:val="24"/>
          <w:lang w:eastAsia="tr-TR"/>
        </w:rPr>
        <w:t xml:space="preserve"> 2017, </w:t>
      </w:r>
      <w:r w:rsidRPr="003607F4">
        <w:rPr>
          <w:rFonts w:cs="Times New Roman"/>
          <w:szCs w:val="24"/>
          <w:lang w:eastAsia="tr-TR"/>
        </w:rPr>
        <w:t>100(1), 154-159.</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Arena G, Cordova S, Gavin A, Palamara P, Rimajova M</w:t>
      </w:r>
      <w:r w:rsidRPr="003607F4">
        <w:rPr>
          <w:rFonts w:cs="Times New Roman"/>
          <w:szCs w:val="24"/>
          <w:lang w:eastAsia="tr-TR"/>
        </w:rPr>
        <w:t>. Falls in The Elde</w:t>
      </w:r>
      <w:r w:rsidR="0078449B">
        <w:rPr>
          <w:rFonts w:cs="Times New Roman"/>
          <w:szCs w:val="24"/>
          <w:lang w:eastAsia="tr-TR"/>
        </w:rPr>
        <w:t>rly in Western Australia</w:t>
      </w:r>
      <w:r w:rsidRPr="003607F4">
        <w:rPr>
          <w:rFonts w:cs="Times New Roman"/>
          <w:szCs w:val="24"/>
          <w:lang w:eastAsia="tr-TR"/>
        </w:rPr>
        <w:t xml:space="preserve"> 2002.</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Atman CÜ, Dinç G, Oruçoğlu A, Oğurlu H, Ecebay A.</w:t>
      </w:r>
      <w:r w:rsidRPr="003607F4">
        <w:rPr>
          <w:rFonts w:cs="Times New Roman"/>
          <w:szCs w:val="24"/>
          <w:lang w:eastAsia="tr-TR"/>
        </w:rPr>
        <w:t xml:space="preserve">  Manisa Muradiye Sağlık Ocağı Bölgesinde Yaşlılarda Kaza Sıklığı ve Kaza İle İlişkili Faktörler. </w:t>
      </w:r>
      <w:r w:rsidR="0078449B">
        <w:rPr>
          <w:rFonts w:cs="Times New Roman"/>
          <w:i/>
          <w:szCs w:val="24"/>
          <w:lang w:eastAsia="tr-TR"/>
        </w:rPr>
        <w:t>Türk Geriatri Dergisi</w:t>
      </w:r>
      <w:r w:rsidRPr="003607F4">
        <w:rPr>
          <w:rFonts w:cs="Times New Roman"/>
          <w:i/>
          <w:szCs w:val="24"/>
          <w:lang w:eastAsia="tr-TR"/>
        </w:rPr>
        <w:t xml:space="preserve"> </w:t>
      </w:r>
      <w:r w:rsidRPr="003607F4">
        <w:rPr>
          <w:rFonts w:cs="Times New Roman"/>
          <w:szCs w:val="24"/>
          <w:lang w:eastAsia="tr-TR"/>
        </w:rPr>
        <w:t>2007, 10, (2), 83 – 87.</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Ayhan Öncü Y.</w:t>
      </w:r>
      <w:r w:rsidRPr="003607F4">
        <w:rPr>
          <w:rFonts w:cs="Times New Roman"/>
          <w:szCs w:val="24"/>
          <w:lang w:eastAsia="tr-TR"/>
        </w:rPr>
        <w:t xml:space="preserve"> Kanıta Dayalı Düşme Önleme Stratejilerinin Hemşirelerin Kanıta Dayalı Uy</w:t>
      </w:r>
      <w:r w:rsidR="00A83320">
        <w:rPr>
          <w:rFonts w:cs="Times New Roman"/>
          <w:szCs w:val="24"/>
          <w:lang w:eastAsia="tr-TR"/>
        </w:rPr>
        <w:t>gulamalara Yönelik Tutumlarına v</w:t>
      </w:r>
      <w:r w:rsidRPr="003607F4">
        <w:rPr>
          <w:rFonts w:cs="Times New Roman"/>
          <w:szCs w:val="24"/>
          <w:lang w:eastAsia="tr-TR"/>
        </w:rPr>
        <w:t>e Hasta Düşmelerine Etkisi</w:t>
      </w:r>
      <w:r w:rsidR="003A5C27" w:rsidRPr="003607F4">
        <w:rPr>
          <w:rFonts w:cs="Times New Roman"/>
          <w:szCs w:val="24"/>
          <w:lang w:eastAsia="tr-TR"/>
        </w:rPr>
        <w:t>, Doktora Tezi,</w:t>
      </w:r>
      <w:r w:rsidRPr="003607F4">
        <w:rPr>
          <w:rFonts w:cs="Times New Roman"/>
          <w:szCs w:val="24"/>
          <w:lang w:eastAsia="tr-TR"/>
        </w:rPr>
        <w:t xml:space="preserve"> Dokuz Eylül Üniversitesi Sa</w:t>
      </w:r>
      <w:r w:rsidR="0078449B">
        <w:rPr>
          <w:rFonts w:cs="Times New Roman"/>
          <w:szCs w:val="24"/>
          <w:lang w:eastAsia="tr-TR"/>
        </w:rPr>
        <w:t xml:space="preserve">ğlık Bilimleri Enstitüsü, İzmir, </w:t>
      </w:r>
      <w:r w:rsidRPr="003607F4">
        <w:rPr>
          <w:rFonts w:cs="Times New Roman"/>
          <w:szCs w:val="24"/>
          <w:lang w:eastAsia="tr-TR"/>
        </w:rPr>
        <w:t>2017</w:t>
      </w:r>
      <w:r w:rsidR="005F1BEC">
        <w:rPr>
          <w:rFonts w:cs="Times New Roman"/>
          <w:szCs w:val="24"/>
          <w:lang w:eastAsia="tr-TR"/>
        </w:rPr>
        <w:t>, 10-86</w:t>
      </w:r>
      <w:r w:rsidRPr="003607F4">
        <w:rPr>
          <w:rFonts w:cs="Times New Roman"/>
          <w:szCs w:val="24"/>
          <w:lang w:eastAsia="tr-TR"/>
        </w:rPr>
        <w:t>.</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 xml:space="preserve">Babayiğit İrez G. </w:t>
      </w:r>
      <w:r w:rsidRPr="003607F4">
        <w:rPr>
          <w:rFonts w:cs="Times New Roman"/>
          <w:szCs w:val="24"/>
          <w:lang w:eastAsia="tr-TR"/>
        </w:rPr>
        <w:t>Pilates Egzersizi, 65 Yaş Üstü Yaşlı Kadınlarda, Denge, Reaksiyon Zamanı, Kas Kuvveti, Düşme Sayısı ve Psikolojik Parametlere Olumlu Olarak Etkileri,  Doktora Tezi, Orta Doğu Teknik Üniversitesi Beden</w:t>
      </w:r>
      <w:r w:rsidR="003A5C27" w:rsidRPr="003607F4">
        <w:rPr>
          <w:rFonts w:cs="Times New Roman"/>
          <w:szCs w:val="24"/>
          <w:lang w:eastAsia="tr-TR"/>
        </w:rPr>
        <w:t xml:space="preserve"> Eğitimi ve Spor Anabilim Dalı, </w:t>
      </w:r>
      <w:r w:rsidRPr="003607F4">
        <w:rPr>
          <w:rFonts w:cs="Times New Roman"/>
          <w:szCs w:val="24"/>
          <w:lang w:eastAsia="tr-TR"/>
        </w:rPr>
        <w:t>2009</w:t>
      </w:r>
      <w:r w:rsidR="005F1BEC">
        <w:rPr>
          <w:rFonts w:cs="Times New Roman"/>
          <w:szCs w:val="24"/>
          <w:lang w:eastAsia="tr-TR"/>
        </w:rPr>
        <w:t>, 36-71</w:t>
      </w:r>
      <w:r w:rsidRPr="003607F4">
        <w:rPr>
          <w:rFonts w:cs="Times New Roman"/>
          <w:szCs w:val="24"/>
          <w:lang w:eastAsia="tr-TR"/>
        </w:rPr>
        <w:t xml:space="preserve">. </w:t>
      </w:r>
    </w:p>
    <w:p w:rsidR="008F7EF2" w:rsidRPr="003607F4" w:rsidRDefault="00F02EFC" w:rsidP="005F1BE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 xml:space="preserve"> </w:t>
      </w:r>
      <w:r w:rsidR="008F7EF2" w:rsidRPr="003607F4">
        <w:rPr>
          <w:rFonts w:cs="Times New Roman"/>
          <w:b/>
          <w:szCs w:val="24"/>
          <w:lang w:eastAsia="tr-TR"/>
        </w:rPr>
        <w:t>Barış VK, Seren İntepeler Ş, Yeginboy EY.</w:t>
      </w:r>
      <w:r w:rsidR="008F7EF2" w:rsidRPr="003607F4">
        <w:rPr>
          <w:rFonts w:cs="Times New Roman"/>
          <w:szCs w:val="24"/>
          <w:lang w:eastAsia="tr-TR"/>
        </w:rPr>
        <w:t xml:space="preserve"> İzmir İlinde Bulunan Üniversite ve Kamu Hastanelerindeki Hasta Düşmelerinin Maliyet Analizi. VI. Uluslararası Sağlıkta Performans ve Kalite Kongresi Kongre Bilimsel Kitabı, </w:t>
      </w:r>
      <w:r w:rsidR="005F1BEC">
        <w:rPr>
          <w:rFonts w:cs="Times New Roman"/>
          <w:szCs w:val="24"/>
          <w:lang w:eastAsia="tr-TR"/>
        </w:rPr>
        <w:t>s</w:t>
      </w:r>
      <w:r w:rsidR="005F1BEC" w:rsidRPr="005F1BEC">
        <w:rPr>
          <w:rFonts w:cs="Times New Roman"/>
          <w:szCs w:val="24"/>
          <w:lang w:eastAsia="tr-TR"/>
        </w:rPr>
        <w:t>121-132</w:t>
      </w:r>
      <w:r w:rsidR="005F1BEC">
        <w:rPr>
          <w:rFonts w:cs="Times New Roman"/>
          <w:szCs w:val="24"/>
          <w:lang w:eastAsia="tr-TR"/>
        </w:rPr>
        <w:t xml:space="preserve">, </w:t>
      </w:r>
      <w:r w:rsidR="008F7EF2" w:rsidRPr="003607F4">
        <w:rPr>
          <w:rFonts w:cs="Times New Roman"/>
          <w:szCs w:val="24"/>
          <w:lang w:eastAsia="tr-TR"/>
        </w:rPr>
        <w:t>2016,</w:t>
      </w:r>
      <w:r w:rsidR="005F1BEC">
        <w:rPr>
          <w:rFonts w:cs="Times New Roman"/>
          <w:szCs w:val="24"/>
          <w:lang w:eastAsia="tr-TR"/>
        </w:rPr>
        <w:t xml:space="preserve"> Antalya</w:t>
      </w:r>
      <w:r w:rsidR="008F7EF2" w:rsidRPr="003607F4">
        <w:rPr>
          <w:rFonts w:cs="Times New Roman"/>
          <w:szCs w:val="24"/>
          <w:lang w:eastAsia="tr-TR"/>
        </w:rPr>
        <w:t>.</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Barış VK, Seren İntepeler Ş.</w:t>
      </w:r>
      <w:r w:rsidRPr="003607F4">
        <w:rPr>
          <w:rFonts w:cs="Times New Roman"/>
          <w:szCs w:val="24"/>
          <w:lang w:eastAsia="tr-TR"/>
        </w:rPr>
        <w:t xml:space="preserve"> Hasta Düşmelerinin Önlenmesinde Teknoloji Kullanımı. </w:t>
      </w:r>
      <w:r w:rsidRPr="003607F4">
        <w:rPr>
          <w:rFonts w:cs="Times New Roman"/>
          <w:i/>
          <w:szCs w:val="24"/>
          <w:lang w:eastAsia="tr-TR"/>
        </w:rPr>
        <w:t>Sağlık ve Hemşirelik Yönetimi Dergisi,</w:t>
      </w:r>
      <w:r w:rsidR="0078449B">
        <w:rPr>
          <w:rFonts w:cs="Times New Roman"/>
          <w:szCs w:val="24"/>
          <w:lang w:eastAsia="tr-TR"/>
        </w:rPr>
        <w:t xml:space="preserve"> </w:t>
      </w:r>
      <w:r w:rsidRPr="003607F4">
        <w:rPr>
          <w:rFonts w:cs="Times New Roman"/>
          <w:szCs w:val="24"/>
          <w:lang w:eastAsia="tr-TR"/>
        </w:rPr>
        <w:t xml:space="preserve">2017, 4(1), 29-36.  </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Barker A, Kamar J, Tyndall T, Hill K.</w:t>
      </w:r>
      <w:r w:rsidRPr="003607F4">
        <w:rPr>
          <w:rFonts w:cs="Times New Roman"/>
          <w:szCs w:val="24"/>
          <w:lang w:eastAsia="tr-TR"/>
        </w:rPr>
        <w:t xml:space="preserve"> Reducing serious fall-related injuries in acute hospitals: are low-low beds a critical success factor? </w:t>
      </w:r>
      <w:r w:rsidRPr="003607F4">
        <w:rPr>
          <w:rFonts w:cs="Times New Roman"/>
          <w:i/>
          <w:szCs w:val="24"/>
          <w:lang w:eastAsia="tr-TR"/>
        </w:rPr>
        <w:t>J</w:t>
      </w:r>
      <w:r w:rsidR="0009202E" w:rsidRPr="003607F4">
        <w:rPr>
          <w:rFonts w:cs="Times New Roman"/>
          <w:i/>
          <w:szCs w:val="24"/>
          <w:lang w:eastAsia="tr-TR"/>
        </w:rPr>
        <w:t>ournal of</w:t>
      </w:r>
      <w:r w:rsidRPr="003607F4">
        <w:rPr>
          <w:rFonts w:cs="Times New Roman"/>
          <w:i/>
          <w:szCs w:val="24"/>
          <w:lang w:eastAsia="tr-TR"/>
        </w:rPr>
        <w:t xml:space="preserve"> Adv</w:t>
      </w:r>
      <w:r w:rsidR="003A5C27" w:rsidRPr="003607F4">
        <w:rPr>
          <w:rFonts w:cs="Times New Roman"/>
          <w:i/>
          <w:szCs w:val="24"/>
          <w:lang w:eastAsia="tr-TR"/>
        </w:rPr>
        <w:t>vanced</w:t>
      </w:r>
      <w:r w:rsidRPr="003607F4">
        <w:rPr>
          <w:rFonts w:cs="Times New Roman"/>
          <w:i/>
          <w:szCs w:val="24"/>
          <w:lang w:eastAsia="tr-TR"/>
        </w:rPr>
        <w:t xml:space="preserve"> Nurs</w:t>
      </w:r>
      <w:r w:rsidR="0078449B">
        <w:rPr>
          <w:rFonts w:cs="Times New Roman"/>
          <w:i/>
          <w:szCs w:val="24"/>
          <w:lang w:eastAsia="tr-TR"/>
        </w:rPr>
        <w:t>ing</w:t>
      </w:r>
      <w:r w:rsidR="003A5C27" w:rsidRPr="003607F4">
        <w:rPr>
          <w:rFonts w:cs="Times New Roman"/>
          <w:szCs w:val="24"/>
          <w:lang w:eastAsia="tr-TR"/>
        </w:rPr>
        <w:t xml:space="preserve"> 2013</w:t>
      </w:r>
      <w:r w:rsidRPr="003607F4">
        <w:rPr>
          <w:rFonts w:cs="Times New Roman"/>
          <w:szCs w:val="24"/>
          <w:lang w:eastAsia="tr-TR"/>
        </w:rPr>
        <w:t>, 69(1), 112-</w:t>
      </w:r>
      <w:r w:rsidR="00986505" w:rsidRPr="003607F4">
        <w:rPr>
          <w:rFonts w:cs="Times New Roman"/>
          <w:szCs w:val="24"/>
          <w:lang w:eastAsia="tr-TR"/>
        </w:rPr>
        <w:t>1</w:t>
      </w:r>
      <w:r w:rsidRPr="003607F4">
        <w:rPr>
          <w:rFonts w:cs="Times New Roman"/>
          <w:szCs w:val="24"/>
          <w:lang w:eastAsia="tr-TR"/>
        </w:rPr>
        <w:t xml:space="preserve">21. </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Baszczyk JW, Orawiec R, Duda-Kodowska D, Opala G.</w:t>
      </w:r>
      <w:r w:rsidRPr="003607F4">
        <w:rPr>
          <w:rFonts w:cs="Times New Roman"/>
          <w:szCs w:val="24"/>
          <w:lang w:eastAsia="tr-TR"/>
        </w:rPr>
        <w:t xml:space="preserve"> Assesment of postural istability in patients with Parkinson disease. </w:t>
      </w:r>
      <w:r w:rsidRPr="003607F4">
        <w:rPr>
          <w:rFonts w:cs="Times New Roman"/>
          <w:i/>
          <w:szCs w:val="24"/>
          <w:lang w:eastAsia="tr-TR"/>
        </w:rPr>
        <w:t>Exp</w:t>
      </w:r>
      <w:r w:rsidR="003A5C27" w:rsidRPr="003607F4">
        <w:rPr>
          <w:rFonts w:cs="Times New Roman"/>
          <w:i/>
          <w:szCs w:val="24"/>
          <w:lang w:eastAsia="tr-TR"/>
        </w:rPr>
        <w:t>erimental</w:t>
      </w:r>
      <w:r w:rsidRPr="003607F4">
        <w:rPr>
          <w:rFonts w:cs="Times New Roman"/>
          <w:i/>
          <w:szCs w:val="24"/>
          <w:lang w:eastAsia="tr-TR"/>
        </w:rPr>
        <w:t xml:space="preserve"> Brain Res</w:t>
      </w:r>
      <w:r w:rsidR="0078449B">
        <w:rPr>
          <w:rFonts w:cs="Times New Roman"/>
          <w:i/>
          <w:szCs w:val="24"/>
          <w:lang w:eastAsia="tr-TR"/>
        </w:rPr>
        <w:t>earch</w:t>
      </w:r>
      <w:r w:rsidRPr="003607F4">
        <w:rPr>
          <w:rFonts w:cs="Times New Roman"/>
          <w:szCs w:val="24"/>
          <w:lang w:eastAsia="tr-TR"/>
        </w:rPr>
        <w:t xml:space="preserve"> 2007, 183, 107-114. </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Beyazay S.</w:t>
      </w:r>
      <w:r w:rsidRPr="003607F4">
        <w:rPr>
          <w:rFonts w:cs="Times New Roman"/>
          <w:szCs w:val="24"/>
          <w:lang w:eastAsia="tr-TR"/>
        </w:rPr>
        <w:t xml:space="preserve"> Yaşlı Hastalarda Tedavi Süreçlerindeki Düşme Riskinin ve Etkileyen Faktörlerin Değerlendirilmesi, </w:t>
      </w:r>
      <w:r w:rsidR="003A5C27" w:rsidRPr="003607F4">
        <w:rPr>
          <w:rFonts w:cs="Times New Roman"/>
          <w:szCs w:val="24"/>
          <w:lang w:eastAsia="tr-TR"/>
        </w:rPr>
        <w:t xml:space="preserve">Yüksek Lisans Tezi, </w:t>
      </w:r>
      <w:r w:rsidRPr="003607F4">
        <w:rPr>
          <w:rFonts w:cs="Times New Roman"/>
          <w:szCs w:val="24"/>
          <w:lang w:eastAsia="tr-TR"/>
        </w:rPr>
        <w:t>İstanbul Bilim Üniversit</w:t>
      </w:r>
      <w:r w:rsidR="003A5C27" w:rsidRPr="003607F4">
        <w:rPr>
          <w:rFonts w:cs="Times New Roman"/>
          <w:szCs w:val="24"/>
          <w:lang w:eastAsia="tr-TR"/>
        </w:rPr>
        <w:t>esi Sağlık Bilimleri Enstitüsü</w:t>
      </w:r>
      <w:r w:rsidRPr="003607F4">
        <w:rPr>
          <w:rFonts w:cs="Times New Roman"/>
          <w:szCs w:val="24"/>
          <w:lang w:eastAsia="tr-TR"/>
        </w:rPr>
        <w:t>, İstanbul, 2011</w:t>
      </w:r>
      <w:r w:rsidR="005F1BEC">
        <w:rPr>
          <w:rFonts w:cs="Times New Roman"/>
          <w:szCs w:val="24"/>
          <w:lang w:eastAsia="tr-TR"/>
        </w:rPr>
        <w:t>, 15-90</w:t>
      </w:r>
      <w:r w:rsidRPr="003607F4">
        <w:rPr>
          <w:rFonts w:cs="Times New Roman"/>
          <w:szCs w:val="24"/>
          <w:lang w:eastAsia="tr-TR"/>
        </w:rPr>
        <w:t xml:space="preserve">. </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lastRenderedPageBreak/>
        <w:t>Bıyıklı K.</w:t>
      </w:r>
      <w:r w:rsidRPr="003607F4">
        <w:rPr>
          <w:rFonts w:cs="Times New Roman"/>
          <w:szCs w:val="24"/>
          <w:lang w:eastAsia="tr-TR"/>
        </w:rPr>
        <w:t xml:space="preserve"> Huzurevinde Yaşayan Bir Grup Yaşlıda Düşme ile İlişkili Faktörler: Demografik Özellikler, Sağlık Sorunları ve Kullanılan İlaçlar,</w:t>
      </w:r>
      <w:r w:rsidR="003A5C27" w:rsidRPr="003607F4">
        <w:rPr>
          <w:rFonts w:cs="Times New Roman"/>
          <w:szCs w:val="24"/>
          <w:lang w:eastAsia="tr-TR"/>
        </w:rPr>
        <w:t xml:space="preserve"> Yüksek Lisans Tezi, </w:t>
      </w:r>
      <w:r w:rsidRPr="003607F4">
        <w:rPr>
          <w:rFonts w:cs="Times New Roman"/>
          <w:szCs w:val="24"/>
          <w:lang w:eastAsia="tr-TR"/>
        </w:rPr>
        <w:t xml:space="preserve"> İstanbul Üniversitesi Sağlık Bilimleri Enstitüsü, İstanbul, 2006</w:t>
      </w:r>
      <w:r w:rsidR="005F1BEC">
        <w:rPr>
          <w:rFonts w:cs="Times New Roman"/>
          <w:szCs w:val="24"/>
          <w:lang w:eastAsia="tr-TR"/>
        </w:rPr>
        <w:t>, 4-41</w:t>
      </w:r>
      <w:r w:rsidRPr="003607F4">
        <w:rPr>
          <w:rFonts w:cs="Times New Roman"/>
          <w:szCs w:val="24"/>
          <w:lang w:eastAsia="tr-TR"/>
        </w:rPr>
        <w:t>.</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Birimoğlu Okuyan C, Bilgili N.</w:t>
      </w:r>
      <w:r w:rsidRPr="003607F4">
        <w:rPr>
          <w:rFonts w:cs="Times New Roman"/>
          <w:szCs w:val="24"/>
          <w:lang w:eastAsia="tr-TR"/>
        </w:rPr>
        <w:t xml:space="preserve"> Effect of tai chi chuan on fear of falling, balance and physical self-perception in elderly: a randomised controlled trial. </w:t>
      </w:r>
      <w:r w:rsidR="0078449B">
        <w:rPr>
          <w:rFonts w:cs="Times New Roman"/>
          <w:i/>
          <w:szCs w:val="24"/>
          <w:lang w:eastAsia="tr-TR"/>
        </w:rPr>
        <w:t>Turk Geriatri Dergisi</w:t>
      </w:r>
      <w:r w:rsidR="00986505" w:rsidRPr="003607F4">
        <w:rPr>
          <w:rFonts w:cs="Times New Roman"/>
          <w:szCs w:val="24"/>
          <w:lang w:eastAsia="tr-TR"/>
        </w:rPr>
        <w:t xml:space="preserve"> 2017,  20, 232</w:t>
      </w:r>
      <w:r w:rsidRPr="003607F4">
        <w:rPr>
          <w:rFonts w:cs="Times New Roman"/>
          <w:szCs w:val="24"/>
          <w:lang w:eastAsia="tr-TR"/>
        </w:rPr>
        <w:t xml:space="preserve">-241.  </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Black A, Wood J.</w:t>
      </w:r>
      <w:r w:rsidRPr="003607F4">
        <w:rPr>
          <w:rFonts w:cs="Times New Roman"/>
          <w:szCs w:val="24"/>
          <w:lang w:eastAsia="tr-TR"/>
        </w:rPr>
        <w:t xml:space="preserve"> Vision and falls. </w:t>
      </w:r>
      <w:r w:rsidR="00512A7A" w:rsidRPr="003607F4">
        <w:rPr>
          <w:rFonts w:cs="Times New Roman"/>
          <w:i/>
          <w:szCs w:val="24"/>
          <w:lang w:eastAsia="tr-TR"/>
        </w:rPr>
        <w:t>Clinical</w:t>
      </w:r>
      <w:r w:rsidRPr="003607F4">
        <w:rPr>
          <w:rFonts w:cs="Times New Roman"/>
          <w:i/>
          <w:szCs w:val="24"/>
          <w:lang w:eastAsia="tr-TR"/>
        </w:rPr>
        <w:t xml:space="preserve"> </w:t>
      </w:r>
      <w:r w:rsidR="00512A7A" w:rsidRPr="003607F4">
        <w:rPr>
          <w:rFonts w:cs="Times New Roman"/>
          <w:i/>
          <w:szCs w:val="24"/>
          <w:lang w:eastAsia="tr-TR"/>
        </w:rPr>
        <w:t xml:space="preserve">and </w:t>
      </w:r>
      <w:r w:rsidRPr="003607F4">
        <w:rPr>
          <w:rFonts w:cs="Times New Roman"/>
          <w:i/>
          <w:szCs w:val="24"/>
          <w:lang w:eastAsia="tr-TR"/>
        </w:rPr>
        <w:t>Exp</w:t>
      </w:r>
      <w:r w:rsidR="00512A7A" w:rsidRPr="003607F4">
        <w:rPr>
          <w:rFonts w:cs="Times New Roman"/>
          <w:i/>
          <w:szCs w:val="24"/>
          <w:lang w:eastAsia="tr-TR"/>
        </w:rPr>
        <w:t>erimental</w:t>
      </w:r>
      <w:r w:rsidRPr="003607F4">
        <w:rPr>
          <w:rFonts w:cs="Times New Roman"/>
          <w:i/>
          <w:szCs w:val="24"/>
          <w:lang w:eastAsia="tr-TR"/>
        </w:rPr>
        <w:t xml:space="preserve"> Optom</w:t>
      </w:r>
      <w:r w:rsidR="00512A7A" w:rsidRPr="003607F4">
        <w:rPr>
          <w:rFonts w:cs="Times New Roman"/>
          <w:i/>
          <w:szCs w:val="24"/>
          <w:lang w:eastAsia="tr-TR"/>
        </w:rPr>
        <w:t>etry,</w:t>
      </w:r>
      <w:r w:rsidRPr="003607F4">
        <w:rPr>
          <w:rFonts w:cs="Times New Roman"/>
          <w:szCs w:val="24"/>
          <w:lang w:eastAsia="tr-TR"/>
        </w:rPr>
        <w:t xml:space="preserve"> 2005, 88, 4, 212–222.   </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Bozdemir H, Küçükberber N, Özmen S.</w:t>
      </w:r>
      <w:r w:rsidRPr="003607F4">
        <w:rPr>
          <w:rFonts w:cs="Times New Roman"/>
          <w:szCs w:val="24"/>
          <w:lang w:eastAsia="tr-TR"/>
        </w:rPr>
        <w:t xml:space="preserve"> Kocaeli Üniversitesi Araştırma ve Uygulama Hastanesinde Yatan Hastalarda Düşme Sonuçlarının Değerlendirilmesi. </w:t>
      </w:r>
      <w:r w:rsidRPr="003607F4">
        <w:rPr>
          <w:rFonts w:cs="Times New Roman"/>
          <w:i/>
          <w:szCs w:val="24"/>
          <w:lang w:eastAsia="tr-TR"/>
        </w:rPr>
        <w:t>Onlin</w:t>
      </w:r>
      <w:r w:rsidR="003607F4">
        <w:rPr>
          <w:rFonts w:cs="Times New Roman"/>
          <w:i/>
          <w:szCs w:val="24"/>
          <w:lang w:eastAsia="tr-TR"/>
        </w:rPr>
        <w:t xml:space="preserve">e Türk Sağlık Bilimleri Dergisi, </w:t>
      </w:r>
      <w:r w:rsidRPr="003607F4">
        <w:rPr>
          <w:rFonts w:cs="Times New Roman"/>
          <w:szCs w:val="24"/>
          <w:lang w:eastAsia="tr-TR"/>
        </w:rPr>
        <w:t xml:space="preserve">2016, </w:t>
      </w:r>
      <w:r w:rsidR="00512A7A" w:rsidRPr="003607F4">
        <w:rPr>
          <w:rFonts w:cs="Times New Roman"/>
          <w:szCs w:val="24"/>
          <w:lang w:eastAsia="tr-TR"/>
        </w:rPr>
        <w:t>1(</w:t>
      </w:r>
      <w:r w:rsidRPr="003607F4">
        <w:rPr>
          <w:rFonts w:cs="Times New Roman"/>
          <w:szCs w:val="24"/>
          <w:lang w:eastAsia="tr-TR"/>
        </w:rPr>
        <w:t>2</w:t>
      </w:r>
      <w:r w:rsidR="00512A7A" w:rsidRPr="003607F4">
        <w:rPr>
          <w:rFonts w:cs="Times New Roman"/>
          <w:szCs w:val="24"/>
          <w:lang w:eastAsia="tr-TR"/>
        </w:rPr>
        <w:t>)</w:t>
      </w:r>
      <w:r w:rsidRPr="003607F4">
        <w:rPr>
          <w:rFonts w:cs="Times New Roman"/>
          <w:szCs w:val="24"/>
          <w:lang w:eastAsia="tr-TR"/>
        </w:rPr>
        <w:t xml:space="preserve">, 6-16. </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Bulut S, Türk G, Şahbaz M.</w:t>
      </w:r>
      <w:r w:rsidRPr="003607F4">
        <w:rPr>
          <w:rFonts w:cs="Times New Roman"/>
          <w:szCs w:val="24"/>
          <w:lang w:eastAsia="tr-TR"/>
        </w:rPr>
        <w:t xml:space="preserve"> Hemşirelerin Hasta Düşmelerini Önlemeye Yönelik Uygulamalarının Belirlenmesi. </w:t>
      </w:r>
      <w:r w:rsidRPr="003607F4">
        <w:rPr>
          <w:rFonts w:cs="Times New Roman"/>
          <w:i/>
          <w:szCs w:val="24"/>
          <w:lang w:eastAsia="tr-TR"/>
        </w:rPr>
        <w:t>Anadolu Hemşirelik ve Sağlık Bilimleri Dergisi</w:t>
      </w:r>
      <w:r w:rsidRPr="003607F4">
        <w:rPr>
          <w:rFonts w:cs="Times New Roman"/>
          <w:szCs w:val="24"/>
          <w:lang w:eastAsia="tr-TR"/>
        </w:rPr>
        <w:t xml:space="preserve"> 2013, </w:t>
      </w:r>
      <w:r w:rsidR="00512A7A" w:rsidRPr="003607F4">
        <w:rPr>
          <w:rFonts w:cs="Times New Roman"/>
          <w:szCs w:val="24"/>
          <w:lang w:eastAsia="tr-TR"/>
        </w:rPr>
        <w:t>16(</w:t>
      </w:r>
      <w:r w:rsidRPr="003607F4">
        <w:rPr>
          <w:rFonts w:cs="Times New Roman"/>
          <w:szCs w:val="24"/>
          <w:lang w:eastAsia="tr-TR"/>
        </w:rPr>
        <w:t>3</w:t>
      </w:r>
      <w:r w:rsidR="00512A7A" w:rsidRPr="003607F4">
        <w:rPr>
          <w:rFonts w:cs="Times New Roman"/>
          <w:szCs w:val="24"/>
          <w:lang w:eastAsia="tr-TR"/>
        </w:rPr>
        <w:t>)</w:t>
      </w:r>
      <w:r w:rsidRPr="003607F4">
        <w:rPr>
          <w:rFonts w:cs="Times New Roman"/>
          <w:szCs w:val="24"/>
          <w:lang w:eastAsia="tr-TR"/>
        </w:rPr>
        <w:t>.</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Buncher DM, Cress ME, de Lateur BJ et al.</w:t>
      </w:r>
      <w:r w:rsidRPr="003607F4">
        <w:rPr>
          <w:rFonts w:cs="Times New Roman"/>
          <w:szCs w:val="24"/>
          <w:lang w:eastAsia="tr-TR"/>
        </w:rPr>
        <w:t xml:space="preserve"> The effect of strength and endurance training on gait, balance, fall risk, and health services use in community-living older adults. </w:t>
      </w:r>
      <w:r w:rsidRPr="003607F4">
        <w:rPr>
          <w:rFonts w:cs="Times New Roman"/>
          <w:i/>
          <w:szCs w:val="24"/>
          <w:lang w:eastAsia="tr-TR"/>
        </w:rPr>
        <w:t>Journal</w:t>
      </w:r>
      <w:r w:rsidR="0078449B">
        <w:rPr>
          <w:rFonts w:cs="Times New Roman"/>
          <w:i/>
          <w:szCs w:val="24"/>
          <w:lang w:eastAsia="tr-TR"/>
        </w:rPr>
        <w:t xml:space="preserve"> of Gerontoloji Medical Science</w:t>
      </w:r>
      <w:r w:rsidR="005F1BEC">
        <w:rPr>
          <w:rFonts w:cs="Times New Roman"/>
          <w:szCs w:val="24"/>
          <w:lang w:eastAsia="tr-TR"/>
        </w:rPr>
        <w:t xml:space="preserve"> 1997, 52, </w:t>
      </w:r>
      <w:r w:rsidRPr="003607F4">
        <w:rPr>
          <w:rFonts w:cs="Times New Roman"/>
          <w:szCs w:val="24"/>
          <w:lang w:eastAsia="tr-TR"/>
        </w:rPr>
        <w:t>218-</w:t>
      </w:r>
      <w:r w:rsidR="00986505" w:rsidRPr="003607F4">
        <w:rPr>
          <w:rFonts w:cs="Times New Roman"/>
          <w:szCs w:val="24"/>
          <w:lang w:eastAsia="tr-TR"/>
        </w:rPr>
        <w:t>2</w:t>
      </w:r>
      <w:r w:rsidRPr="003607F4">
        <w:rPr>
          <w:rFonts w:cs="Times New Roman"/>
          <w:szCs w:val="24"/>
          <w:lang w:eastAsia="tr-TR"/>
        </w:rPr>
        <w:t xml:space="preserve">24. </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Campbell AJ, Robertson MC, Gardner MM et al.</w:t>
      </w:r>
      <w:r w:rsidRPr="003607F4">
        <w:rPr>
          <w:rFonts w:cs="Times New Roman"/>
          <w:szCs w:val="24"/>
          <w:lang w:eastAsia="tr-TR"/>
        </w:rPr>
        <w:t xml:space="preserve"> Randomised controlled trial of a general practice programme of home based exercise to prevent falls in elderly women. </w:t>
      </w:r>
      <w:r w:rsidRPr="003607F4">
        <w:rPr>
          <w:rFonts w:cs="Times New Roman"/>
          <w:i/>
          <w:szCs w:val="24"/>
          <w:lang w:eastAsia="tr-TR"/>
        </w:rPr>
        <w:t>Br</w:t>
      </w:r>
      <w:r w:rsidR="00512A7A" w:rsidRPr="003607F4">
        <w:rPr>
          <w:rFonts w:cs="Times New Roman"/>
          <w:i/>
          <w:szCs w:val="24"/>
          <w:lang w:eastAsia="tr-TR"/>
        </w:rPr>
        <w:t>itish</w:t>
      </w:r>
      <w:r w:rsidRPr="003607F4">
        <w:rPr>
          <w:rFonts w:cs="Times New Roman"/>
          <w:i/>
          <w:szCs w:val="24"/>
          <w:lang w:eastAsia="tr-TR"/>
        </w:rPr>
        <w:t xml:space="preserve"> Med</w:t>
      </w:r>
      <w:r w:rsidR="00512A7A" w:rsidRPr="003607F4">
        <w:rPr>
          <w:rFonts w:cs="Times New Roman"/>
          <w:i/>
          <w:szCs w:val="24"/>
          <w:lang w:eastAsia="tr-TR"/>
        </w:rPr>
        <w:t>ical</w:t>
      </w:r>
      <w:r w:rsidRPr="003607F4">
        <w:rPr>
          <w:rFonts w:cs="Times New Roman"/>
          <w:i/>
          <w:szCs w:val="24"/>
          <w:lang w:eastAsia="tr-TR"/>
        </w:rPr>
        <w:t xml:space="preserve"> J</w:t>
      </w:r>
      <w:r w:rsidR="00512A7A" w:rsidRPr="003607F4">
        <w:rPr>
          <w:rFonts w:cs="Times New Roman"/>
          <w:i/>
          <w:szCs w:val="24"/>
          <w:lang w:eastAsia="tr-TR"/>
        </w:rPr>
        <w:t>ournal</w:t>
      </w:r>
      <w:r w:rsidRPr="003607F4">
        <w:rPr>
          <w:rFonts w:cs="Times New Roman"/>
          <w:szCs w:val="24"/>
          <w:lang w:eastAsia="tr-TR"/>
        </w:rPr>
        <w:t xml:space="preserve"> 1997, 315, 1065-</w:t>
      </w:r>
      <w:r w:rsidR="00986505" w:rsidRPr="003607F4">
        <w:rPr>
          <w:rFonts w:cs="Times New Roman"/>
          <w:szCs w:val="24"/>
          <w:lang w:eastAsia="tr-TR"/>
        </w:rPr>
        <w:t>106</w:t>
      </w:r>
      <w:r w:rsidRPr="003607F4">
        <w:rPr>
          <w:rFonts w:cs="Times New Roman"/>
          <w:szCs w:val="24"/>
          <w:lang w:eastAsia="tr-TR"/>
        </w:rPr>
        <w:t>9.</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Chu RZ.</w:t>
      </w:r>
      <w:r w:rsidRPr="003607F4">
        <w:rPr>
          <w:rFonts w:cs="Times New Roman"/>
          <w:szCs w:val="24"/>
          <w:lang w:eastAsia="tr-TR"/>
        </w:rPr>
        <w:t xml:space="preserve"> Preventing in-patient falls: The nurse's pivotal</w:t>
      </w:r>
      <w:r w:rsidR="0078449B">
        <w:rPr>
          <w:rFonts w:cs="Times New Roman"/>
          <w:szCs w:val="24"/>
          <w:lang w:eastAsia="tr-TR"/>
        </w:rPr>
        <w:t xml:space="preserve"> role, Nursing</w:t>
      </w:r>
      <w:r w:rsidRPr="003607F4">
        <w:rPr>
          <w:rFonts w:cs="Times New Roman"/>
          <w:szCs w:val="24"/>
          <w:lang w:eastAsia="tr-TR"/>
        </w:rPr>
        <w:t xml:space="preserve"> 2017, 47(3), 24-30. </w:t>
      </w:r>
      <w:hyperlink r:id="rId11" w:history="1">
        <w:r w:rsidR="00512A7A" w:rsidRPr="00A83320">
          <w:rPr>
            <w:rStyle w:val="Kpr"/>
            <w:rFonts w:cs="Times New Roman"/>
            <w:color w:val="000000" w:themeColor="text1"/>
            <w:szCs w:val="24"/>
            <w:u w:val="none"/>
            <w:lang w:eastAsia="tr-TR"/>
          </w:rPr>
          <w:t>www.Nursing2017.com</w:t>
        </w:r>
      </w:hyperlink>
      <w:r w:rsidRPr="003607F4">
        <w:rPr>
          <w:rFonts w:cs="Times New Roman"/>
          <w:i/>
          <w:color w:val="000000" w:themeColor="text1"/>
          <w:szCs w:val="24"/>
          <w:lang w:eastAsia="tr-TR"/>
        </w:rPr>
        <w:t>.</w:t>
      </w:r>
      <w:r w:rsidR="00512A7A" w:rsidRPr="003607F4">
        <w:rPr>
          <w:rFonts w:cs="Times New Roman"/>
          <w:i/>
          <w:szCs w:val="24"/>
          <w:lang w:eastAsia="tr-TR"/>
        </w:rPr>
        <w:t xml:space="preserve"> </w:t>
      </w:r>
      <w:r w:rsidR="00512A7A" w:rsidRPr="003607F4">
        <w:rPr>
          <w:rFonts w:cs="Times New Roman"/>
          <w:szCs w:val="24"/>
          <w:lang w:eastAsia="tr-TR"/>
        </w:rPr>
        <w:t>(21.05.2017).</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Comino-Sanz IM, Sánchez-Pablo C, Albornos-Muñoz L, Beistegui Alejandre I, Jiménez De Vicuña Marin M, Uribesalgo Pagalday L, Gamarra Santa Coloma E.</w:t>
      </w:r>
      <w:r w:rsidRPr="003607F4">
        <w:rPr>
          <w:rFonts w:cs="Times New Roman"/>
          <w:szCs w:val="24"/>
          <w:lang w:eastAsia="tr-TR"/>
        </w:rPr>
        <w:t xml:space="preserve"> Falls prevention strategies for patients over 65 years in a neurology ward: a best practice implementation project. </w:t>
      </w:r>
      <w:r w:rsidRPr="003607F4">
        <w:rPr>
          <w:rFonts w:cs="Times New Roman"/>
          <w:i/>
          <w:szCs w:val="24"/>
          <w:lang w:eastAsia="tr-TR"/>
        </w:rPr>
        <w:t>J</w:t>
      </w:r>
      <w:r w:rsidR="00512A7A" w:rsidRPr="003607F4">
        <w:rPr>
          <w:rFonts w:cs="Times New Roman"/>
          <w:i/>
          <w:szCs w:val="24"/>
          <w:lang w:eastAsia="tr-TR"/>
        </w:rPr>
        <w:t xml:space="preserve">oanna </w:t>
      </w:r>
      <w:r w:rsidRPr="003607F4">
        <w:rPr>
          <w:rFonts w:cs="Times New Roman"/>
          <w:i/>
          <w:szCs w:val="24"/>
          <w:lang w:eastAsia="tr-TR"/>
        </w:rPr>
        <w:t>B</w:t>
      </w:r>
      <w:r w:rsidR="00512A7A" w:rsidRPr="003607F4">
        <w:rPr>
          <w:rFonts w:cs="Times New Roman"/>
          <w:i/>
          <w:szCs w:val="24"/>
          <w:lang w:eastAsia="tr-TR"/>
        </w:rPr>
        <w:t xml:space="preserve">riggs </w:t>
      </w:r>
      <w:r w:rsidRPr="003607F4">
        <w:rPr>
          <w:rFonts w:cs="Times New Roman"/>
          <w:i/>
          <w:szCs w:val="24"/>
          <w:lang w:eastAsia="tr-TR"/>
        </w:rPr>
        <w:t>I</w:t>
      </w:r>
      <w:r w:rsidR="00512A7A" w:rsidRPr="003607F4">
        <w:rPr>
          <w:rFonts w:cs="Times New Roman"/>
          <w:i/>
          <w:szCs w:val="24"/>
          <w:lang w:eastAsia="tr-TR"/>
        </w:rPr>
        <w:t>nstitute</w:t>
      </w:r>
      <w:r w:rsidRPr="003607F4">
        <w:rPr>
          <w:rFonts w:cs="Times New Roman"/>
          <w:i/>
          <w:szCs w:val="24"/>
          <w:lang w:eastAsia="tr-TR"/>
        </w:rPr>
        <w:t xml:space="preserve"> Database System</w:t>
      </w:r>
      <w:r w:rsidR="00512A7A" w:rsidRPr="003607F4">
        <w:rPr>
          <w:rFonts w:cs="Times New Roman"/>
          <w:i/>
          <w:szCs w:val="24"/>
          <w:lang w:eastAsia="tr-TR"/>
        </w:rPr>
        <w:t>atic</w:t>
      </w:r>
      <w:r w:rsidRPr="003607F4">
        <w:rPr>
          <w:rFonts w:cs="Times New Roman"/>
          <w:i/>
          <w:szCs w:val="24"/>
          <w:lang w:eastAsia="tr-TR"/>
        </w:rPr>
        <w:t xml:space="preserve"> Rev</w:t>
      </w:r>
      <w:r w:rsidR="00512A7A" w:rsidRPr="003607F4">
        <w:rPr>
          <w:rFonts w:cs="Times New Roman"/>
          <w:i/>
          <w:szCs w:val="24"/>
          <w:lang w:eastAsia="tr-TR"/>
        </w:rPr>
        <w:t>iews</w:t>
      </w:r>
      <w:r w:rsidRPr="003607F4">
        <w:rPr>
          <w:rFonts w:cs="Times New Roman"/>
          <w:i/>
          <w:szCs w:val="24"/>
          <w:lang w:eastAsia="tr-TR"/>
        </w:rPr>
        <w:t xml:space="preserve"> Implement</w:t>
      </w:r>
      <w:r w:rsidR="0078449B">
        <w:rPr>
          <w:rFonts w:cs="Times New Roman"/>
          <w:i/>
          <w:szCs w:val="24"/>
          <w:lang w:eastAsia="tr-TR"/>
        </w:rPr>
        <w:t>ation Reports</w:t>
      </w:r>
      <w:r w:rsidRPr="003607F4">
        <w:rPr>
          <w:rFonts w:cs="Times New Roman"/>
          <w:szCs w:val="24"/>
          <w:lang w:eastAsia="tr-TR"/>
        </w:rPr>
        <w:t xml:space="preserve"> 2018, 16(7), 1582-1589. </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Coussement J, De Paepe L, Schwendimann R, Denhaerynck K, Dejaeger E,  Milisen K.</w:t>
      </w:r>
      <w:r w:rsidRPr="003607F4">
        <w:rPr>
          <w:rFonts w:cs="Times New Roman"/>
          <w:szCs w:val="24"/>
          <w:lang w:eastAsia="tr-TR"/>
        </w:rPr>
        <w:t xml:space="preserve"> Interventions for preventing falls in acute- and chronic-care hospitals: A systematic review and meta-analysis. </w:t>
      </w:r>
      <w:r w:rsidRPr="003607F4">
        <w:rPr>
          <w:rFonts w:cs="Times New Roman"/>
          <w:i/>
          <w:szCs w:val="24"/>
          <w:lang w:eastAsia="tr-TR"/>
        </w:rPr>
        <w:t>Journal of the American Geriatric Society</w:t>
      </w:r>
      <w:r w:rsidRPr="003607F4">
        <w:rPr>
          <w:rFonts w:cs="Times New Roman"/>
          <w:szCs w:val="24"/>
          <w:lang w:eastAsia="tr-TR"/>
        </w:rPr>
        <w:t xml:space="preserve"> 2008, 56, 29-36.</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Craven RF, Hirnle C, Jensen S.</w:t>
      </w:r>
      <w:r w:rsidRPr="003607F4">
        <w:rPr>
          <w:rFonts w:cs="Times New Roman"/>
          <w:szCs w:val="24"/>
          <w:lang w:eastAsia="tr-TR"/>
        </w:rPr>
        <w:t xml:space="preserve"> Hemşirelik Esasları İnsan Sağlığı ve Fonksiyonları. (Çeviri Edt: Uysal N, Çakırcalı, E.) Ankara, Palme Yayıncılık</w:t>
      </w:r>
      <w:r w:rsidR="00986505" w:rsidRPr="003607F4">
        <w:rPr>
          <w:rFonts w:cs="Times New Roman"/>
          <w:szCs w:val="24"/>
          <w:lang w:eastAsia="tr-TR"/>
        </w:rPr>
        <w:t>,</w:t>
      </w:r>
      <w:r w:rsidRPr="003607F4">
        <w:rPr>
          <w:rFonts w:cs="Times New Roman"/>
          <w:szCs w:val="24"/>
          <w:lang w:eastAsia="tr-TR"/>
        </w:rPr>
        <w:t xml:space="preserve"> 2015 (Oriji</w:t>
      </w:r>
      <w:r w:rsidR="005F1BEC">
        <w:rPr>
          <w:rFonts w:cs="Times New Roman"/>
          <w:szCs w:val="24"/>
          <w:lang w:eastAsia="tr-TR"/>
        </w:rPr>
        <w:t>nal yayının basım yılı 2013), s</w:t>
      </w:r>
      <w:r w:rsidRPr="003607F4">
        <w:rPr>
          <w:rFonts w:cs="Times New Roman"/>
          <w:szCs w:val="24"/>
          <w:lang w:eastAsia="tr-TR"/>
        </w:rPr>
        <w:t>575.</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Cruz-Díaz D, Martínez-Amat A, De la Torre-Cruz MJ, Casuso RA, de Guevara NM, Hita-Contreras F.</w:t>
      </w:r>
      <w:r w:rsidRPr="003607F4">
        <w:rPr>
          <w:rFonts w:cs="Times New Roman"/>
          <w:szCs w:val="24"/>
          <w:lang w:eastAsia="tr-TR"/>
        </w:rPr>
        <w:t xml:space="preserve"> Effects of a six-week Pilates intervention on balance and fear of falling in women aged over 65 with chronic low-back pain: A randomized controlled trial. </w:t>
      </w:r>
      <w:r w:rsidR="0078449B" w:rsidRPr="00A83320">
        <w:rPr>
          <w:rFonts w:cs="Times New Roman"/>
          <w:szCs w:val="24"/>
          <w:lang w:eastAsia="tr-TR"/>
        </w:rPr>
        <w:t>Maturitas</w:t>
      </w:r>
      <w:r w:rsidRPr="00A83320">
        <w:rPr>
          <w:rFonts w:cs="Times New Roman"/>
          <w:szCs w:val="24"/>
          <w:lang w:eastAsia="tr-TR"/>
        </w:rPr>
        <w:t xml:space="preserve"> </w:t>
      </w:r>
      <w:r w:rsidRPr="003607F4">
        <w:rPr>
          <w:rFonts w:cs="Times New Roman"/>
          <w:szCs w:val="24"/>
          <w:lang w:eastAsia="tr-TR"/>
        </w:rPr>
        <w:t>2015, 82(4), 371-</w:t>
      </w:r>
      <w:r w:rsidR="00986505" w:rsidRPr="003607F4">
        <w:rPr>
          <w:rFonts w:cs="Times New Roman"/>
          <w:szCs w:val="24"/>
          <w:lang w:eastAsia="tr-TR"/>
        </w:rPr>
        <w:t>37</w:t>
      </w:r>
      <w:r w:rsidRPr="003607F4">
        <w:rPr>
          <w:rFonts w:cs="Times New Roman"/>
          <w:szCs w:val="24"/>
          <w:lang w:eastAsia="tr-TR"/>
        </w:rPr>
        <w:t xml:space="preserve">6. </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lastRenderedPageBreak/>
        <w:t>Çeçen D, Özbayır T.</w:t>
      </w:r>
      <w:r w:rsidRPr="003607F4">
        <w:rPr>
          <w:rFonts w:cs="Times New Roman"/>
          <w:szCs w:val="24"/>
          <w:lang w:eastAsia="tr-TR"/>
        </w:rPr>
        <w:t xml:space="preserve"> Cerrahi Kliniklerinde Yatan Yaşlı Hastalarda Düşme Riskinin Belirlenmesi ve Düşmeyi Önlemeye Yönelik Yapılan Girişimlerin Değerlendirilmesi. </w:t>
      </w:r>
      <w:r w:rsidRPr="003607F4">
        <w:rPr>
          <w:rFonts w:cs="Times New Roman"/>
          <w:i/>
          <w:szCs w:val="24"/>
          <w:lang w:eastAsia="tr-TR"/>
        </w:rPr>
        <w:t>Ege Üniversitesi Hemşirelik Yüksek Okulu</w:t>
      </w:r>
      <w:r w:rsidRPr="003607F4">
        <w:rPr>
          <w:rFonts w:cs="Times New Roman"/>
          <w:szCs w:val="24"/>
          <w:lang w:eastAsia="tr-TR"/>
        </w:rPr>
        <w:t xml:space="preserve"> </w:t>
      </w:r>
      <w:r w:rsidRPr="003607F4">
        <w:rPr>
          <w:rFonts w:cs="Times New Roman"/>
          <w:i/>
          <w:szCs w:val="24"/>
          <w:lang w:eastAsia="tr-TR"/>
        </w:rPr>
        <w:t>Dergisi</w:t>
      </w:r>
      <w:r w:rsidRPr="003607F4">
        <w:rPr>
          <w:rFonts w:cs="Times New Roman"/>
          <w:szCs w:val="24"/>
          <w:lang w:eastAsia="tr-TR"/>
        </w:rPr>
        <w:t xml:space="preserve"> 2011, 27(1), 11- 23.</w:t>
      </w:r>
    </w:p>
    <w:p w:rsidR="008F7EF2" w:rsidRPr="003607F4" w:rsidRDefault="008F7EF2" w:rsidP="00F02EFC">
      <w:pPr>
        <w:numPr>
          <w:ilvl w:val="0"/>
          <w:numId w:val="30"/>
        </w:numPr>
        <w:tabs>
          <w:tab w:val="left" w:pos="567"/>
        </w:tabs>
        <w:spacing w:before="120" w:after="240" w:line="240" w:lineRule="auto"/>
        <w:rPr>
          <w:rFonts w:cs="Times New Roman"/>
          <w:b/>
          <w:szCs w:val="24"/>
          <w:lang w:eastAsia="tr-TR"/>
        </w:rPr>
      </w:pPr>
      <w:r w:rsidRPr="003607F4">
        <w:rPr>
          <w:rFonts w:cs="Times New Roman"/>
          <w:b/>
          <w:szCs w:val="24"/>
          <w:lang w:eastAsia="tr-TR"/>
        </w:rPr>
        <w:t xml:space="preserve">Çelik S, Kavrazlı S, Demircan E, Güven N, Durmuş Ö, Duran ES. </w:t>
      </w:r>
      <w:r w:rsidRPr="003607F4">
        <w:rPr>
          <w:rFonts w:cs="Times New Roman"/>
          <w:szCs w:val="24"/>
          <w:lang w:eastAsia="tr-TR"/>
        </w:rPr>
        <w:t xml:space="preserve">Yoğun Bakım Hemşirelerinin Fiziksel Tespit Kullanımına İlişkin Bilgi, Tutum ve Uygulamaları. </w:t>
      </w:r>
      <w:r w:rsidRPr="003607F4">
        <w:rPr>
          <w:rFonts w:cs="Times New Roman"/>
          <w:i/>
          <w:szCs w:val="24"/>
          <w:lang w:eastAsia="tr-TR"/>
        </w:rPr>
        <w:t>Acıbadem Üniversitesi Sağlık Bilimleri Dergisi</w:t>
      </w:r>
      <w:r w:rsidR="00543039" w:rsidRPr="003607F4">
        <w:rPr>
          <w:rFonts w:cs="Times New Roman"/>
          <w:szCs w:val="24"/>
          <w:lang w:eastAsia="tr-TR"/>
        </w:rPr>
        <w:t xml:space="preserve"> 3(</w:t>
      </w:r>
      <w:r w:rsidR="00986505" w:rsidRPr="003607F4">
        <w:rPr>
          <w:rFonts w:cs="Times New Roman"/>
          <w:szCs w:val="24"/>
          <w:lang w:eastAsia="tr-TR"/>
        </w:rPr>
        <w:t>3</w:t>
      </w:r>
      <w:r w:rsidR="00543039" w:rsidRPr="003607F4">
        <w:rPr>
          <w:rFonts w:cs="Times New Roman"/>
          <w:szCs w:val="24"/>
          <w:lang w:eastAsia="tr-TR"/>
        </w:rPr>
        <w:t>)</w:t>
      </w:r>
      <w:r w:rsidR="00986505" w:rsidRPr="003607F4">
        <w:rPr>
          <w:rFonts w:cs="Times New Roman"/>
          <w:szCs w:val="24"/>
          <w:lang w:eastAsia="tr-TR"/>
        </w:rPr>
        <w:t>,</w:t>
      </w:r>
      <w:r w:rsidRPr="003607F4">
        <w:rPr>
          <w:rFonts w:cs="Times New Roman"/>
          <w:szCs w:val="24"/>
          <w:lang w:eastAsia="tr-TR"/>
        </w:rPr>
        <w:t xml:space="preserve"> 2012.</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 xml:space="preserve">Çetin B. </w:t>
      </w:r>
      <w:r w:rsidRPr="003607F4">
        <w:rPr>
          <w:rFonts w:cs="Times New Roman"/>
          <w:szCs w:val="24"/>
          <w:lang w:eastAsia="tr-TR"/>
        </w:rPr>
        <w:t xml:space="preserve">Multipl Skleroz Hastalarında Grup Egzersizlerinin Yürüyüş, Plantar Basınç Dağılımı ve Yaşam Kalitesi Üzerine Etkisi, </w:t>
      </w:r>
      <w:r w:rsidR="008D178B" w:rsidRPr="003607F4">
        <w:rPr>
          <w:rFonts w:cs="Times New Roman"/>
          <w:szCs w:val="24"/>
          <w:lang w:eastAsia="tr-TR"/>
        </w:rPr>
        <w:t xml:space="preserve">Yüksek Lisans Tezi, </w:t>
      </w:r>
      <w:r w:rsidRPr="003607F4">
        <w:rPr>
          <w:rFonts w:cs="Times New Roman"/>
          <w:szCs w:val="24"/>
          <w:lang w:eastAsia="tr-TR"/>
        </w:rPr>
        <w:t>Hacettepe Üniversitesi Sağlık Bilimleri Enstitüsü Fizik Tedavi ve Rehabilitasyon Programı</w:t>
      </w:r>
      <w:r w:rsidR="008D178B" w:rsidRPr="003607F4">
        <w:rPr>
          <w:rFonts w:cs="Times New Roman"/>
          <w:szCs w:val="24"/>
          <w:lang w:eastAsia="tr-TR"/>
        </w:rPr>
        <w:t>,</w:t>
      </w:r>
      <w:r w:rsidRPr="003607F4">
        <w:rPr>
          <w:rFonts w:cs="Times New Roman"/>
          <w:szCs w:val="24"/>
          <w:lang w:eastAsia="tr-TR"/>
        </w:rPr>
        <w:t xml:space="preserve"> Ankara, 2016</w:t>
      </w:r>
      <w:r w:rsidR="00F77FE4">
        <w:rPr>
          <w:rFonts w:cs="Times New Roman"/>
          <w:szCs w:val="24"/>
          <w:lang w:eastAsia="tr-TR"/>
        </w:rPr>
        <w:t>, 1-14, 41</w:t>
      </w:r>
      <w:r w:rsidRPr="003607F4">
        <w:rPr>
          <w:rFonts w:cs="Times New Roman"/>
          <w:szCs w:val="24"/>
          <w:lang w:eastAsia="tr-TR"/>
        </w:rPr>
        <w:t>.</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Çınarlı T,  Koç Z.</w:t>
      </w:r>
      <w:r w:rsidRPr="003607F4">
        <w:rPr>
          <w:rFonts w:cs="Times New Roman"/>
          <w:szCs w:val="24"/>
          <w:lang w:eastAsia="tr-TR"/>
        </w:rPr>
        <w:t xml:space="preserve">  65 Yaş Ve Üzeri Yaşlılarda Düşme Risk Ve Korkusunun Günlük Yaşam Aktiviteleri Ve Yaşam Kalitesi Üzerine Etkisi; </w:t>
      </w:r>
      <w:r w:rsidRPr="003607F4">
        <w:rPr>
          <w:rFonts w:cs="Times New Roman"/>
          <w:i/>
          <w:szCs w:val="24"/>
          <w:lang w:eastAsia="tr-TR"/>
        </w:rPr>
        <w:t>Gümüşhane Üniversitesi Sağlık Bilimleri Dergisi / Gümüşhane Univer</w:t>
      </w:r>
      <w:r w:rsidR="0078449B">
        <w:rPr>
          <w:rFonts w:cs="Times New Roman"/>
          <w:i/>
          <w:szCs w:val="24"/>
          <w:lang w:eastAsia="tr-TR"/>
        </w:rPr>
        <w:t>sity Journal of Health Sciences</w:t>
      </w:r>
      <w:r w:rsidRPr="003607F4">
        <w:rPr>
          <w:rFonts w:cs="Times New Roman"/>
          <w:szCs w:val="24"/>
          <w:lang w:eastAsia="tr-TR"/>
        </w:rPr>
        <w:t xml:space="preserve"> 2015, 4(4).</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Çömük Balcı,  N, Tonga E, Gülşen M.</w:t>
      </w:r>
      <w:r w:rsidRPr="003607F4">
        <w:rPr>
          <w:rFonts w:cs="Times New Roman"/>
          <w:szCs w:val="24"/>
          <w:lang w:eastAsia="tr-TR"/>
        </w:rPr>
        <w:t xml:space="preserve"> Parkinson Hastalarında Tetraks İnteraktif Denge Sistemi ile Denge Eğitiminin Denge ve Düşme Riski Üzerine Olan Etkisi: 4 Vaka Raporu, </w:t>
      </w:r>
      <w:r w:rsidR="0078449B">
        <w:rPr>
          <w:rFonts w:cs="Times New Roman"/>
          <w:i/>
          <w:szCs w:val="24"/>
          <w:lang w:eastAsia="tr-TR"/>
        </w:rPr>
        <w:t xml:space="preserve">Nöropsikiyatri Arşivi </w:t>
      </w:r>
      <w:r w:rsidRPr="003607F4">
        <w:rPr>
          <w:rFonts w:cs="Times New Roman"/>
          <w:szCs w:val="24"/>
          <w:lang w:eastAsia="tr-TR"/>
        </w:rPr>
        <w:t>2013, 50, 283-287.</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De Jong LD, Kitchen S, Foo Z, Hill AM.</w:t>
      </w:r>
      <w:r w:rsidRPr="003607F4">
        <w:rPr>
          <w:rFonts w:cs="Times New Roman"/>
          <w:szCs w:val="24"/>
          <w:lang w:eastAsia="tr-TR"/>
        </w:rPr>
        <w:t xml:space="preserve"> Exploring falls prevention capabilities, barriers and training needs among patient sitters in a hospital setting: A pilot survey. </w:t>
      </w:r>
      <w:r w:rsidR="0078449B">
        <w:rPr>
          <w:rFonts w:cs="Times New Roman"/>
          <w:i/>
          <w:szCs w:val="24"/>
          <w:lang w:eastAsia="tr-TR"/>
        </w:rPr>
        <w:t>Geriatri Nursing</w:t>
      </w:r>
      <w:r w:rsidRPr="003607F4">
        <w:rPr>
          <w:rFonts w:cs="Times New Roman"/>
          <w:szCs w:val="24"/>
          <w:lang w:eastAsia="tr-TR"/>
        </w:rPr>
        <w:t xml:space="preserve"> 2018, 39(3), 263-270. </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De Sousa Costa AG, de Araujo TL, Cavalcante TF, Oliveira Lopes MV, Oliveira-Kumakura AR, Chaves Costa FB.</w:t>
      </w:r>
      <w:r w:rsidRPr="003607F4">
        <w:rPr>
          <w:rFonts w:cs="Times New Roman"/>
          <w:szCs w:val="24"/>
          <w:lang w:eastAsia="tr-TR"/>
        </w:rPr>
        <w:t xml:space="preserve"> Clinical validation of the nursing outcome falls prevention behavior in people with stroke. </w:t>
      </w:r>
      <w:r w:rsidRPr="003607F4">
        <w:rPr>
          <w:rFonts w:cs="Times New Roman"/>
          <w:i/>
          <w:szCs w:val="24"/>
          <w:lang w:eastAsia="tr-TR"/>
        </w:rPr>
        <w:t>Applied Nursing Research</w:t>
      </w:r>
      <w:r w:rsidR="00986505" w:rsidRPr="003607F4">
        <w:rPr>
          <w:rFonts w:cs="Times New Roman"/>
          <w:szCs w:val="24"/>
          <w:lang w:eastAsia="tr-TR"/>
        </w:rPr>
        <w:t xml:space="preserve"> 2017</w:t>
      </w:r>
      <w:r w:rsidRPr="003607F4">
        <w:rPr>
          <w:rFonts w:cs="Times New Roman"/>
          <w:szCs w:val="24"/>
          <w:lang w:eastAsia="tr-TR"/>
        </w:rPr>
        <w:t xml:space="preserve">, 33, 67-71. </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Degelau J, Belz M, Bungum L, Flavin PL, Harper C, Leys K, Lundquist L, Webb B.</w:t>
      </w:r>
      <w:r w:rsidRPr="003607F4">
        <w:rPr>
          <w:rFonts w:cs="Times New Roman"/>
          <w:szCs w:val="24"/>
          <w:lang w:eastAsia="tr-TR"/>
        </w:rPr>
        <w:t xml:space="preserve"> Prevention of falls (acute care). Health care protocol. Bloomington (MN): </w:t>
      </w:r>
      <w:r w:rsidRPr="003607F4">
        <w:rPr>
          <w:rFonts w:cs="Times New Roman"/>
          <w:i/>
          <w:szCs w:val="24"/>
          <w:lang w:eastAsia="tr-TR"/>
        </w:rPr>
        <w:t>Institute for Cli</w:t>
      </w:r>
      <w:r w:rsidR="00A83320">
        <w:rPr>
          <w:rFonts w:cs="Times New Roman"/>
          <w:i/>
          <w:szCs w:val="24"/>
          <w:lang w:eastAsia="tr-TR"/>
        </w:rPr>
        <w:t>nical Systems Improvement (ICSI),</w:t>
      </w:r>
      <w:r w:rsidRPr="003607F4">
        <w:rPr>
          <w:rFonts w:cs="Times New Roman"/>
          <w:szCs w:val="24"/>
          <w:lang w:eastAsia="tr-TR"/>
        </w:rPr>
        <w:t xml:space="preserve"> Updated April 2012, 1-43.</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Demir MV, Taycı İ, Yıldız H, Demir Öztürk T.</w:t>
      </w:r>
      <w:r w:rsidRPr="003607F4">
        <w:rPr>
          <w:rFonts w:cs="Times New Roman"/>
          <w:szCs w:val="24"/>
          <w:lang w:eastAsia="tr-TR"/>
        </w:rPr>
        <w:t xml:space="preserve"> </w:t>
      </w:r>
      <w:proofErr w:type="gramStart"/>
      <w:r w:rsidRPr="003607F4">
        <w:rPr>
          <w:rFonts w:cs="Times New Roman"/>
          <w:szCs w:val="24"/>
          <w:lang w:eastAsia="tr-TR"/>
        </w:rPr>
        <w:t>Dahiliye</w:t>
      </w:r>
      <w:proofErr w:type="gramEnd"/>
      <w:r w:rsidRPr="003607F4">
        <w:rPr>
          <w:rFonts w:cs="Times New Roman"/>
          <w:szCs w:val="24"/>
          <w:lang w:eastAsia="tr-TR"/>
        </w:rPr>
        <w:t xml:space="preserve"> yoğun bakım hastalarının düşme riski açısından değerlendirilmesi. </w:t>
      </w:r>
      <w:r w:rsidRPr="003607F4">
        <w:rPr>
          <w:rFonts w:cs="Times New Roman"/>
          <w:i/>
          <w:szCs w:val="24"/>
          <w:lang w:eastAsia="tr-TR"/>
        </w:rPr>
        <w:t>J</w:t>
      </w:r>
      <w:r w:rsidR="008D178B" w:rsidRPr="003607F4">
        <w:rPr>
          <w:rFonts w:cs="Times New Roman"/>
          <w:i/>
          <w:szCs w:val="24"/>
          <w:lang w:eastAsia="tr-TR"/>
        </w:rPr>
        <w:t>ournal of</w:t>
      </w:r>
      <w:r w:rsidRPr="003607F4">
        <w:rPr>
          <w:rFonts w:cs="Times New Roman"/>
          <w:i/>
          <w:szCs w:val="24"/>
          <w:lang w:eastAsia="tr-TR"/>
        </w:rPr>
        <w:t xml:space="preserve"> Hum</w:t>
      </w:r>
      <w:r w:rsidR="008D178B" w:rsidRPr="003607F4">
        <w:rPr>
          <w:rFonts w:cs="Times New Roman"/>
          <w:i/>
          <w:szCs w:val="24"/>
          <w:lang w:eastAsia="tr-TR"/>
        </w:rPr>
        <w:t>an</w:t>
      </w:r>
      <w:r w:rsidR="0078449B">
        <w:rPr>
          <w:rFonts w:cs="Times New Roman"/>
          <w:i/>
          <w:szCs w:val="24"/>
          <w:lang w:eastAsia="tr-TR"/>
        </w:rPr>
        <w:t xml:space="preserve"> Rhythm</w:t>
      </w:r>
      <w:r w:rsidRPr="003607F4">
        <w:rPr>
          <w:rFonts w:cs="Times New Roman"/>
          <w:szCs w:val="24"/>
          <w:lang w:eastAsia="tr-TR"/>
        </w:rPr>
        <w:t xml:space="preserve"> 2016, 2(3), 122-125.</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Duman S, Kitiş Y.</w:t>
      </w:r>
      <w:r w:rsidRPr="003607F4">
        <w:rPr>
          <w:rFonts w:cs="Times New Roman"/>
          <w:szCs w:val="24"/>
          <w:lang w:eastAsia="tr-TR"/>
        </w:rPr>
        <w:t xml:space="preserve"> Yoğun Bakımda Çalışan Hemşirelerin Hasta Düşmeleri İle İlgili Farkındalıklarının Belirlenmesi. </w:t>
      </w:r>
      <w:r w:rsidRPr="003607F4">
        <w:rPr>
          <w:rFonts w:cs="Times New Roman"/>
          <w:i/>
          <w:szCs w:val="24"/>
          <w:lang w:eastAsia="tr-TR"/>
        </w:rPr>
        <w:t>Türk Yoğun Bakım Derneği Dergisi</w:t>
      </w:r>
      <w:r w:rsidR="00986505" w:rsidRPr="003607F4">
        <w:rPr>
          <w:rFonts w:cs="Times New Roman"/>
          <w:szCs w:val="24"/>
          <w:lang w:eastAsia="tr-TR"/>
        </w:rPr>
        <w:t xml:space="preserve"> 2013, 11,</w:t>
      </w:r>
      <w:r w:rsidRPr="003607F4">
        <w:rPr>
          <w:rFonts w:cs="Times New Roman"/>
          <w:szCs w:val="24"/>
          <w:lang w:eastAsia="tr-TR"/>
        </w:rPr>
        <w:t xml:space="preserve"> 72-75.</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Evans, D, Hodgkinson, B, Lambert, L, Wood, J</w:t>
      </w:r>
      <w:proofErr w:type="gramStart"/>
      <w:r w:rsidRPr="003607F4">
        <w:rPr>
          <w:rFonts w:cs="Times New Roman"/>
          <w:b/>
          <w:szCs w:val="24"/>
          <w:lang w:eastAsia="tr-TR"/>
        </w:rPr>
        <w:t>.,</w:t>
      </w:r>
      <w:proofErr w:type="gramEnd"/>
      <w:r w:rsidRPr="003607F4">
        <w:rPr>
          <w:rFonts w:cs="Times New Roman"/>
          <w:b/>
          <w:szCs w:val="24"/>
          <w:lang w:eastAsia="tr-TR"/>
        </w:rPr>
        <w:t xml:space="preserve"> Kowanko, I.</w:t>
      </w:r>
      <w:r w:rsidRPr="003607F4">
        <w:rPr>
          <w:rFonts w:cs="Times New Roman"/>
          <w:szCs w:val="24"/>
          <w:lang w:eastAsia="tr-TR"/>
        </w:rPr>
        <w:t xml:space="preserve"> Falls in Acute Hospitals A Systematic Review. Published By The Joanna Brings Institute For Evidence Based Nursing and Midwifery F</w:t>
      </w:r>
      <w:r w:rsidR="0078449B">
        <w:rPr>
          <w:rFonts w:cs="Times New Roman"/>
          <w:szCs w:val="24"/>
          <w:lang w:eastAsia="tr-TR"/>
        </w:rPr>
        <w:t>irst Published, South Australia 1998 (</w:t>
      </w:r>
      <w:r w:rsidRPr="003607F4">
        <w:rPr>
          <w:rFonts w:cs="Times New Roman"/>
          <w:szCs w:val="24"/>
          <w:lang w:eastAsia="tr-TR"/>
        </w:rPr>
        <w:t>26.05.2019</w:t>
      </w:r>
      <w:r w:rsidR="0078449B">
        <w:rPr>
          <w:rFonts w:cs="Times New Roman"/>
          <w:szCs w:val="24"/>
          <w:lang w:eastAsia="tr-TR"/>
        </w:rPr>
        <w:t>)</w:t>
      </w:r>
      <w:r w:rsidRPr="003607F4">
        <w:rPr>
          <w:rFonts w:cs="Times New Roman"/>
          <w:szCs w:val="24"/>
          <w:lang w:eastAsia="tr-TR"/>
        </w:rPr>
        <w:t>.</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Gardner MM, Buncher DM, Clare R.  M,  John C.  A.</w:t>
      </w:r>
      <w:r w:rsidRPr="003607F4">
        <w:rPr>
          <w:rFonts w:cs="Times New Roman"/>
          <w:szCs w:val="24"/>
          <w:lang w:eastAsia="tr-TR"/>
        </w:rPr>
        <w:t xml:space="preserve"> Practical İmplementation of an Exercise-Based Falls Prevention Programme,  </w:t>
      </w:r>
      <w:r w:rsidRPr="003607F4">
        <w:rPr>
          <w:rFonts w:cs="Times New Roman"/>
          <w:i/>
          <w:szCs w:val="24"/>
          <w:lang w:eastAsia="tr-TR"/>
        </w:rPr>
        <w:t>Age and Ageing</w:t>
      </w:r>
      <w:r w:rsidRPr="003607F4">
        <w:rPr>
          <w:rFonts w:cs="Times New Roman"/>
          <w:szCs w:val="24"/>
          <w:lang w:eastAsia="tr-TR"/>
        </w:rPr>
        <w:t xml:space="preserve"> 2001, 30,77-83.</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Gray-Miceli D, Quigley PA.</w:t>
      </w:r>
      <w:r w:rsidRPr="003607F4">
        <w:rPr>
          <w:rFonts w:cs="Times New Roman"/>
          <w:szCs w:val="24"/>
          <w:lang w:eastAsia="tr-TR"/>
        </w:rPr>
        <w:t xml:space="preserve"> Fall prevention: Assessment, diagnosis, and intervention strategies. </w:t>
      </w:r>
      <w:r w:rsidRPr="003607F4">
        <w:rPr>
          <w:rFonts w:cs="Times New Roman"/>
          <w:i/>
          <w:szCs w:val="24"/>
          <w:lang w:eastAsia="tr-TR"/>
        </w:rPr>
        <w:t>New York University Hartford Institute for Geriatric Nursing</w:t>
      </w:r>
      <w:r w:rsidRPr="003607F4">
        <w:rPr>
          <w:rFonts w:cs="Times New Roman"/>
          <w:szCs w:val="24"/>
          <w:lang w:eastAsia="tr-TR"/>
        </w:rPr>
        <w:t xml:space="preserve"> 2012. </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lastRenderedPageBreak/>
        <w:t>Gray-Micelli D.</w:t>
      </w:r>
      <w:r w:rsidRPr="003607F4">
        <w:rPr>
          <w:rFonts w:cs="Times New Roman"/>
          <w:szCs w:val="24"/>
          <w:lang w:eastAsia="tr-TR"/>
        </w:rPr>
        <w:t xml:space="preserve"> Preventing falls in acute care. In: Capezuti E, Zwicker D, Mezey M, Fulmer T, editor(s). Evidence-based geriatric nursing protocols for best </w:t>
      </w:r>
      <w:r w:rsidR="00A83320">
        <w:rPr>
          <w:rFonts w:cs="Times New Roman"/>
          <w:szCs w:val="24"/>
          <w:lang w:eastAsia="tr-TR"/>
        </w:rPr>
        <w:t>practice. 3rd ed. New York (NY),</w:t>
      </w:r>
      <w:r w:rsidRPr="003607F4">
        <w:rPr>
          <w:rFonts w:cs="Times New Roman"/>
          <w:szCs w:val="24"/>
          <w:lang w:eastAsia="tr-TR"/>
        </w:rPr>
        <w:t xml:space="preserve"> </w:t>
      </w:r>
      <w:r w:rsidRPr="003607F4">
        <w:rPr>
          <w:rFonts w:cs="Times New Roman"/>
          <w:i/>
          <w:szCs w:val="24"/>
          <w:lang w:eastAsia="tr-TR"/>
        </w:rPr>
        <w:t>Springer Publ</w:t>
      </w:r>
      <w:r w:rsidR="0078449B">
        <w:rPr>
          <w:rFonts w:cs="Times New Roman"/>
          <w:i/>
          <w:szCs w:val="24"/>
          <w:lang w:eastAsia="tr-TR"/>
        </w:rPr>
        <w:t>ishing Company</w:t>
      </w:r>
      <w:r w:rsidR="00543039" w:rsidRPr="003607F4">
        <w:rPr>
          <w:rFonts w:cs="Times New Roman"/>
          <w:szCs w:val="24"/>
          <w:lang w:eastAsia="tr-TR"/>
        </w:rPr>
        <w:t xml:space="preserve"> 2008, p</w:t>
      </w:r>
      <w:r w:rsidRPr="003607F4">
        <w:rPr>
          <w:rFonts w:cs="Times New Roman"/>
          <w:szCs w:val="24"/>
          <w:lang w:eastAsia="tr-TR"/>
        </w:rPr>
        <w:t>161-98.</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Hamm J, Money AG, Atwal A, Paraskevopoulos I.</w:t>
      </w:r>
      <w:r w:rsidRPr="003607F4">
        <w:rPr>
          <w:rFonts w:cs="Times New Roman"/>
          <w:szCs w:val="24"/>
          <w:lang w:eastAsia="tr-TR"/>
        </w:rPr>
        <w:t xml:space="preserve"> Fall prevention intervention technologies: A conceptual framework and survey of the state of the art. </w:t>
      </w:r>
      <w:r w:rsidRPr="003607F4">
        <w:rPr>
          <w:rFonts w:cs="Times New Roman"/>
          <w:i/>
          <w:szCs w:val="24"/>
          <w:lang w:eastAsia="tr-TR"/>
        </w:rPr>
        <w:t>J</w:t>
      </w:r>
      <w:r w:rsidR="00543039" w:rsidRPr="003607F4">
        <w:rPr>
          <w:rFonts w:cs="Times New Roman"/>
          <w:i/>
          <w:szCs w:val="24"/>
          <w:lang w:eastAsia="tr-TR"/>
        </w:rPr>
        <w:t>ournal of</w:t>
      </w:r>
      <w:r w:rsidRPr="003607F4">
        <w:rPr>
          <w:rFonts w:cs="Times New Roman"/>
          <w:i/>
          <w:szCs w:val="24"/>
          <w:lang w:eastAsia="tr-TR"/>
        </w:rPr>
        <w:t xml:space="preserve"> Biomed</w:t>
      </w:r>
      <w:r w:rsidR="00543039" w:rsidRPr="003607F4">
        <w:rPr>
          <w:rFonts w:cs="Times New Roman"/>
          <w:i/>
          <w:szCs w:val="24"/>
          <w:lang w:eastAsia="tr-TR"/>
        </w:rPr>
        <w:t>ical</w:t>
      </w:r>
      <w:r w:rsidRPr="003607F4">
        <w:rPr>
          <w:rFonts w:cs="Times New Roman"/>
          <w:i/>
          <w:szCs w:val="24"/>
          <w:lang w:eastAsia="tr-TR"/>
        </w:rPr>
        <w:t xml:space="preserve"> Inform</w:t>
      </w:r>
      <w:r w:rsidR="0078449B">
        <w:rPr>
          <w:rFonts w:cs="Times New Roman"/>
          <w:i/>
          <w:szCs w:val="24"/>
          <w:lang w:eastAsia="tr-TR"/>
        </w:rPr>
        <w:t>ation</w:t>
      </w:r>
      <w:r w:rsidRPr="003607F4">
        <w:rPr>
          <w:rFonts w:cs="Times New Roman"/>
          <w:i/>
          <w:szCs w:val="24"/>
          <w:lang w:eastAsia="tr-TR"/>
        </w:rPr>
        <w:t xml:space="preserve"> </w:t>
      </w:r>
      <w:r w:rsidRPr="003607F4">
        <w:rPr>
          <w:rFonts w:cs="Times New Roman"/>
          <w:szCs w:val="24"/>
          <w:lang w:eastAsia="tr-TR"/>
        </w:rPr>
        <w:t xml:space="preserve">2016, 59, 319-45. </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Health Evidence Network</w:t>
      </w:r>
      <w:r w:rsidRPr="003607F4">
        <w:rPr>
          <w:rFonts w:cs="Times New Roman"/>
          <w:szCs w:val="24"/>
          <w:lang w:eastAsia="tr-TR"/>
        </w:rPr>
        <w:t>. What are the main risk factors for falls amongst older people and what are the most effective interventions to prevent these falls? How should interventions to prevent falls be implemented? 2004. http://www.euro.who.int/eprise/main/WHO/Progs/HEN/Syntheses/Fallsrisk/20040318_ 1 htm (07.11.2018).</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Hendrich A, Bender PS, Nyhuis A.</w:t>
      </w:r>
      <w:r w:rsidRPr="003607F4">
        <w:rPr>
          <w:rFonts w:cs="Times New Roman"/>
          <w:szCs w:val="24"/>
          <w:lang w:eastAsia="tr-TR"/>
        </w:rPr>
        <w:t xml:space="preserve"> Validation of the Hendrich II Fall Risk Model: A Large Concurrent Case/Control Study of Hospitalized Patients. </w:t>
      </w:r>
      <w:r w:rsidRPr="003607F4">
        <w:rPr>
          <w:rFonts w:cs="Times New Roman"/>
          <w:i/>
          <w:szCs w:val="24"/>
          <w:lang w:eastAsia="tr-TR"/>
        </w:rPr>
        <w:t>Applied Nursing Research</w:t>
      </w:r>
      <w:r w:rsidR="0078449B">
        <w:rPr>
          <w:rFonts w:cs="Times New Roman"/>
          <w:i/>
          <w:szCs w:val="24"/>
          <w:lang w:eastAsia="tr-TR"/>
        </w:rPr>
        <w:t xml:space="preserve"> Dergisi Computers, Informatics</w:t>
      </w:r>
      <w:r w:rsidRPr="003607F4">
        <w:rPr>
          <w:rFonts w:cs="Times New Roman"/>
          <w:szCs w:val="24"/>
          <w:lang w:eastAsia="tr-TR"/>
        </w:rPr>
        <w:t xml:space="preserve"> 2003, 16(1), 9-21. </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Hill A, Waldron N, Etherton-Beer C, et al.</w:t>
      </w:r>
      <w:r w:rsidRPr="003607F4">
        <w:rPr>
          <w:rFonts w:cs="Times New Roman"/>
          <w:szCs w:val="24"/>
          <w:lang w:eastAsia="tr-TR"/>
        </w:rPr>
        <w:t xml:space="preserve"> A stepped-wedge cluster randomised controlled trial for evaluating rates of falls among inpatients in aged care rehabilitation units receiving tailored multimedia education in addition to usual care: a trial protocol </w:t>
      </w:r>
      <w:r w:rsidRPr="003607F4">
        <w:rPr>
          <w:rFonts w:cs="Times New Roman"/>
          <w:i/>
          <w:szCs w:val="24"/>
          <w:lang w:eastAsia="tr-TR"/>
        </w:rPr>
        <w:t>B</w:t>
      </w:r>
      <w:r w:rsidR="008D178B" w:rsidRPr="003607F4">
        <w:rPr>
          <w:rFonts w:cs="Times New Roman"/>
          <w:i/>
          <w:szCs w:val="24"/>
          <w:lang w:eastAsia="tr-TR"/>
        </w:rPr>
        <w:t xml:space="preserve">ritish </w:t>
      </w:r>
      <w:r w:rsidRPr="003607F4">
        <w:rPr>
          <w:rFonts w:cs="Times New Roman"/>
          <w:i/>
          <w:szCs w:val="24"/>
          <w:lang w:eastAsia="tr-TR"/>
        </w:rPr>
        <w:t>M</w:t>
      </w:r>
      <w:r w:rsidR="008D178B" w:rsidRPr="003607F4">
        <w:rPr>
          <w:rFonts w:cs="Times New Roman"/>
          <w:i/>
          <w:szCs w:val="24"/>
          <w:lang w:eastAsia="tr-TR"/>
        </w:rPr>
        <w:t xml:space="preserve">edical </w:t>
      </w:r>
      <w:r w:rsidRPr="003607F4">
        <w:rPr>
          <w:rFonts w:cs="Times New Roman"/>
          <w:i/>
          <w:szCs w:val="24"/>
          <w:lang w:eastAsia="tr-TR"/>
        </w:rPr>
        <w:t>J</w:t>
      </w:r>
      <w:r w:rsidR="008D178B" w:rsidRPr="003607F4">
        <w:rPr>
          <w:rFonts w:cs="Times New Roman"/>
          <w:i/>
          <w:szCs w:val="24"/>
          <w:lang w:eastAsia="tr-TR"/>
        </w:rPr>
        <w:t>ournal</w:t>
      </w:r>
      <w:r w:rsidR="0078449B">
        <w:rPr>
          <w:rFonts w:cs="Times New Roman"/>
          <w:i/>
          <w:szCs w:val="24"/>
          <w:lang w:eastAsia="tr-TR"/>
        </w:rPr>
        <w:t xml:space="preserve"> Open</w:t>
      </w:r>
      <w:r w:rsidRPr="003607F4">
        <w:rPr>
          <w:rFonts w:cs="Times New Roman"/>
          <w:szCs w:val="24"/>
          <w:lang w:eastAsia="tr-TR"/>
        </w:rPr>
        <w:t xml:space="preserve"> 2014, 4, e004195. </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 xml:space="preserve">Hill AM, McPhail S, Hoffmann T, Hill K, Oliver D, Beer C, Brauer S, Haines TP. </w:t>
      </w:r>
      <w:r w:rsidRPr="003607F4">
        <w:rPr>
          <w:rFonts w:cs="Times New Roman"/>
          <w:szCs w:val="24"/>
          <w:lang w:eastAsia="tr-TR"/>
        </w:rPr>
        <w:t xml:space="preserve">A randomized trial comparing digital video disc with written delivery of falls prevention education for older patients in hospital.  </w:t>
      </w:r>
      <w:r w:rsidRPr="003607F4">
        <w:rPr>
          <w:rFonts w:cs="Times New Roman"/>
          <w:i/>
          <w:szCs w:val="24"/>
          <w:lang w:eastAsia="tr-TR"/>
        </w:rPr>
        <w:t>Journal of the American Geriatrics Society</w:t>
      </w:r>
      <w:r w:rsidR="00543039" w:rsidRPr="003607F4">
        <w:rPr>
          <w:rFonts w:cs="Times New Roman"/>
          <w:szCs w:val="24"/>
          <w:lang w:eastAsia="tr-TR"/>
        </w:rPr>
        <w:t xml:space="preserve"> 2009</w:t>
      </w:r>
      <w:r w:rsidRPr="003607F4">
        <w:rPr>
          <w:rFonts w:cs="Times New Roman"/>
          <w:szCs w:val="24"/>
          <w:lang w:eastAsia="tr-TR"/>
        </w:rPr>
        <w:t xml:space="preserve">,57(8),1458-63. </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Hill AM, Waldron N, Francis-Coad J, Haines T, Etherton-Beer C, Flicker L, Ingram K, McPhail SM.</w:t>
      </w:r>
      <w:r w:rsidRPr="003607F4">
        <w:rPr>
          <w:rFonts w:cs="Times New Roman"/>
          <w:szCs w:val="24"/>
          <w:lang w:eastAsia="tr-TR"/>
        </w:rPr>
        <w:t xml:space="preserve"> It promoted a positive culture around falls prevention: staff response to a patient education programme-a qualitative evaluation. </w:t>
      </w:r>
      <w:r w:rsidR="008D178B" w:rsidRPr="003607F4">
        <w:rPr>
          <w:rFonts w:cs="Times New Roman"/>
          <w:i/>
          <w:szCs w:val="24"/>
          <w:lang w:eastAsia="tr-TR"/>
        </w:rPr>
        <w:t>British Medical Journal</w:t>
      </w:r>
      <w:r w:rsidRPr="003607F4">
        <w:rPr>
          <w:rFonts w:cs="Times New Roman"/>
          <w:i/>
          <w:szCs w:val="24"/>
          <w:lang w:eastAsia="tr-TR"/>
        </w:rPr>
        <w:t xml:space="preserve"> </w:t>
      </w:r>
      <w:r w:rsidR="0078449B">
        <w:rPr>
          <w:rFonts w:cs="Times New Roman"/>
          <w:i/>
          <w:szCs w:val="24"/>
          <w:lang w:eastAsia="tr-TR"/>
        </w:rPr>
        <w:t>Open</w:t>
      </w:r>
      <w:r w:rsidR="00543039" w:rsidRPr="003607F4">
        <w:rPr>
          <w:rFonts w:cs="Times New Roman"/>
          <w:szCs w:val="24"/>
          <w:lang w:eastAsia="tr-TR"/>
        </w:rPr>
        <w:t xml:space="preserve"> 2016, </w:t>
      </w:r>
      <w:r w:rsidRPr="003607F4">
        <w:rPr>
          <w:rFonts w:cs="Times New Roman"/>
          <w:szCs w:val="24"/>
          <w:lang w:eastAsia="tr-TR"/>
        </w:rPr>
        <w:t xml:space="preserve">21, 6(12), e013414. </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Hirose M, Nakabayashi N, Fukuda S, Yamaguchi S ve ark.</w:t>
      </w:r>
      <w:r w:rsidRPr="003607F4">
        <w:rPr>
          <w:rFonts w:cs="Times New Roman"/>
          <w:szCs w:val="24"/>
          <w:lang w:eastAsia="tr-TR"/>
        </w:rPr>
        <w:t xml:space="preserve"> Additional medical costs due to hospital-acquired falls, </w:t>
      </w:r>
      <w:r w:rsidRPr="003607F4">
        <w:rPr>
          <w:rFonts w:cs="Times New Roman"/>
          <w:i/>
          <w:szCs w:val="24"/>
          <w:lang w:eastAsia="tr-TR"/>
        </w:rPr>
        <w:t>Journal of Patient Safety</w:t>
      </w:r>
      <w:r w:rsidRPr="003607F4">
        <w:rPr>
          <w:rFonts w:cs="Times New Roman"/>
          <w:szCs w:val="24"/>
          <w:lang w:eastAsia="tr-TR"/>
        </w:rPr>
        <w:t xml:space="preserve"> 2015, 1-7.</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Jeffrey C.</w:t>
      </w:r>
      <w:r w:rsidRPr="003607F4">
        <w:rPr>
          <w:rFonts w:cs="Times New Roman"/>
          <w:szCs w:val="24"/>
          <w:lang w:eastAsia="tr-TR"/>
        </w:rPr>
        <w:t xml:space="preserve">  Fall Prevention in a Neurological Care Unit; Walden Dissertations and Doctoral Studies, 4296, Walden University, 2017. </w:t>
      </w:r>
    </w:p>
    <w:p w:rsidR="008F7EF2" w:rsidRPr="004961DC" w:rsidRDefault="008F7EF2" w:rsidP="004961D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Jindo T, Kitano N, Tsunoda K, Kusuda M, Hotta K, Okura T.</w:t>
      </w:r>
      <w:r w:rsidRPr="003607F4">
        <w:rPr>
          <w:rFonts w:cs="Times New Roman"/>
          <w:szCs w:val="24"/>
          <w:lang w:eastAsia="tr-TR"/>
        </w:rPr>
        <w:t xml:space="preserve"> Daily Life Physical Activity Modulates the Effects of an Exercise Program on Lower- Extremity Physical Fu</w:t>
      </w:r>
      <w:r w:rsidR="00543039" w:rsidRPr="003607F4">
        <w:rPr>
          <w:rFonts w:cs="Times New Roman"/>
          <w:szCs w:val="24"/>
          <w:lang w:eastAsia="tr-TR"/>
        </w:rPr>
        <w:t>nction in Japanese Older Adults</w:t>
      </w:r>
      <w:r w:rsidR="004961DC">
        <w:rPr>
          <w:rFonts w:cs="Times New Roman"/>
          <w:szCs w:val="24"/>
          <w:lang w:eastAsia="tr-TR"/>
        </w:rPr>
        <w:t xml:space="preserve">. </w:t>
      </w:r>
      <w:r w:rsidR="004961DC" w:rsidRPr="004961DC">
        <w:rPr>
          <w:rFonts w:cs="Times New Roman"/>
          <w:i/>
          <w:szCs w:val="24"/>
          <w:lang w:eastAsia="tr-TR"/>
        </w:rPr>
        <w:t>Journal of Geriatric Physical Therapy</w:t>
      </w:r>
      <w:r w:rsidR="004961DC">
        <w:rPr>
          <w:rFonts w:cs="Times New Roman"/>
          <w:i/>
          <w:szCs w:val="24"/>
          <w:lang w:eastAsia="tr-TR"/>
        </w:rPr>
        <w:t xml:space="preserve"> </w:t>
      </w:r>
      <w:r w:rsidR="004961DC" w:rsidRPr="004961DC">
        <w:rPr>
          <w:rFonts w:cs="Times New Roman"/>
          <w:szCs w:val="24"/>
          <w:lang w:eastAsia="tr-TR"/>
        </w:rPr>
        <w:t>2017,</w:t>
      </w:r>
      <w:r w:rsidR="004961DC">
        <w:rPr>
          <w:rFonts w:cs="Times New Roman"/>
          <w:i/>
          <w:szCs w:val="24"/>
          <w:lang w:eastAsia="tr-TR"/>
        </w:rPr>
        <w:t xml:space="preserve"> </w:t>
      </w:r>
      <w:r w:rsidR="004961DC" w:rsidRPr="004961DC">
        <w:rPr>
          <w:rFonts w:cs="Times New Roman"/>
          <w:szCs w:val="24"/>
          <w:lang w:eastAsia="tr-TR"/>
        </w:rPr>
        <w:t>40(3),</w:t>
      </w:r>
      <w:r w:rsidR="004961DC">
        <w:rPr>
          <w:rFonts w:cs="Times New Roman"/>
          <w:szCs w:val="24"/>
          <w:lang w:eastAsia="tr-TR"/>
        </w:rPr>
        <w:t xml:space="preserve"> pp.</w:t>
      </w:r>
      <w:r w:rsidR="004961DC" w:rsidRPr="004961DC">
        <w:rPr>
          <w:rFonts w:cs="Times New Roman"/>
          <w:szCs w:val="24"/>
          <w:lang w:eastAsia="tr-TR"/>
        </w:rPr>
        <w:t>150-157(8)</w:t>
      </w:r>
      <w:r w:rsidRPr="004961DC">
        <w:rPr>
          <w:rFonts w:cs="Times New Roman"/>
          <w:szCs w:val="24"/>
          <w:lang w:eastAsia="tr-TR"/>
        </w:rPr>
        <w:t>.</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i/>
          <w:szCs w:val="24"/>
          <w:lang w:eastAsia="tr-TR"/>
        </w:rPr>
        <w:t>Joint Commission,</w:t>
      </w:r>
      <w:r w:rsidRPr="003607F4">
        <w:rPr>
          <w:rFonts w:cs="Times New Roman"/>
          <w:b/>
          <w:szCs w:val="24"/>
          <w:lang w:eastAsia="tr-TR"/>
        </w:rPr>
        <w:t xml:space="preserve"> </w:t>
      </w:r>
      <w:r w:rsidRPr="003607F4">
        <w:rPr>
          <w:rFonts w:cs="Times New Roman"/>
          <w:szCs w:val="24"/>
          <w:lang w:eastAsia="tr-TR"/>
        </w:rPr>
        <w:t>National Patient Safety Goals Effective,</w:t>
      </w:r>
      <w:r w:rsidR="00543039" w:rsidRPr="003607F4">
        <w:rPr>
          <w:rFonts w:cs="Times New Roman"/>
          <w:szCs w:val="24"/>
          <w:lang w:eastAsia="tr-TR"/>
        </w:rPr>
        <w:t xml:space="preserve"> 2010. </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Kannus P, Sievänen H, Palvanen M, Järvinen T, Parkkari J.</w:t>
      </w:r>
      <w:r w:rsidRPr="003607F4">
        <w:rPr>
          <w:rFonts w:cs="Times New Roman"/>
          <w:szCs w:val="24"/>
          <w:lang w:eastAsia="tr-TR"/>
        </w:rPr>
        <w:t xml:space="preserve"> Prevention of falls and consequent injuries in elderly people. </w:t>
      </w:r>
      <w:r w:rsidR="0078449B">
        <w:rPr>
          <w:rFonts w:cs="Times New Roman"/>
          <w:i/>
          <w:szCs w:val="24"/>
          <w:lang w:eastAsia="tr-TR"/>
        </w:rPr>
        <w:t xml:space="preserve">Lancet </w:t>
      </w:r>
      <w:r w:rsidR="00543039" w:rsidRPr="003607F4">
        <w:rPr>
          <w:rFonts w:cs="Times New Roman"/>
          <w:szCs w:val="24"/>
          <w:lang w:eastAsia="tr-TR"/>
        </w:rPr>
        <w:t xml:space="preserve">2005, </w:t>
      </w:r>
      <w:r w:rsidRPr="003607F4">
        <w:rPr>
          <w:rFonts w:cs="Times New Roman"/>
          <w:szCs w:val="24"/>
          <w:lang w:eastAsia="tr-TR"/>
        </w:rPr>
        <w:t>26, 366(9500), 1885-</w:t>
      </w:r>
      <w:r w:rsidR="00543039" w:rsidRPr="003607F4">
        <w:rPr>
          <w:rFonts w:cs="Times New Roman"/>
          <w:szCs w:val="24"/>
          <w:lang w:eastAsia="tr-TR"/>
        </w:rPr>
        <w:t>18</w:t>
      </w:r>
      <w:r w:rsidRPr="003607F4">
        <w:rPr>
          <w:rFonts w:cs="Times New Roman"/>
          <w:szCs w:val="24"/>
          <w:lang w:eastAsia="tr-TR"/>
        </w:rPr>
        <w:t xml:space="preserve">93. </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Kao CC, Chiu HL, Liu D, Chan PT, Tseng IJ, Chen R, Niu SF, Chou KR.</w:t>
      </w:r>
      <w:r w:rsidRPr="003607F4">
        <w:rPr>
          <w:rFonts w:cs="Times New Roman"/>
          <w:szCs w:val="24"/>
          <w:lang w:eastAsia="tr-TR"/>
        </w:rPr>
        <w:t xml:space="preserve"> Effect of interactive cognitive motor training on gait and balance among older adults: A </w:t>
      </w:r>
      <w:r w:rsidRPr="003607F4">
        <w:rPr>
          <w:rFonts w:cs="Times New Roman"/>
          <w:szCs w:val="24"/>
          <w:lang w:eastAsia="tr-TR"/>
        </w:rPr>
        <w:lastRenderedPageBreak/>
        <w:t xml:space="preserve">randomized controlled trial. </w:t>
      </w:r>
      <w:r w:rsidRPr="003607F4">
        <w:rPr>
          <w:rFonts w:cs="Times New Roman"/>
          <w:i/>
          <w:szCs w:val="24"/>
          <w:lang w:eastAsia="tr-TR"/>
        </w:rPr>
        <w:t>Internati</w:t>
      </w:r>
      <w:r w:rsidR="0078449B">
        <w:rPr>
          <w:rFonts w:cs="Times New Roman"/>
          <w:i/>
          <w:szCs w:val="24"/>
          <w:lang w:eastAsia="tr-TR"/>
        </w:rPr>
        <w:t>onal Journal of Nursing Studies</w:t>
      </w:r>
      <w:r w:rsidR="00543039" w:rsidRPr="003607F4">
        <w:rPr>
          <w:rFonts w:cs="Times New Roman"/>
          <w:szCs w:val="24"/>
          <w:lang w:eastAsia="tr-TR"/>
        </w:rPr>
        <w:t xml:space="preserve"> 2018, </w:t>
      </w:r>
      <w:r w:rsidRPr="003607F4">
        <w:rPr>
          <w:rFonts w:cs="Times New Roman"/>
          <w:szCs w:val="24"/>
          <w:lang w:eastAsia="tr-TR"/>
        </w:rPr>
        <w:t xml:space="preserve">82, 121-128. </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Karataş G, Maral I.</w:t>
      </w:r>
      <w:r w:rsidRPr="003607F4">
        <w:rPr>
          <w:rFonts w:cs="Times New Roman"/>
          <w:szCs w:val="24"/>
          <w:lang w:eastAsia="tr-TR"/>
        </w:rPr>
        <w:t xml:space="preserve"> Ankara-Gölbaşı ilçesinde geriatrik </w:t>
      </w:r>
      <w:proofErr w:type="gramStart"/>
      <w:r w:rsidRPr="003607F4">
        <w:rPr>
          <w:rFonts w:cs="Times New Roman"/>
          <w:szCs w:val="24"/>
          <w:lang w:eastAsia="tr-TR"/>
        </w:rPr>
        <w:t>popülasyonda</w:t>
      </w:r>
      <w:proofErr w:type="gramEnd"/>
      <w:r w:rsidRPr="003607F4">
        <w:rPr>
          <w:rFonts w:cs="Times New Roman"/>
          <w:szCs w:val="24"/>
          <w:lang w:eastAsia="tr-TR"/>
        </w:rPr>
        <w:t xml:space="preserve"> 6 aylık dönemde düşme sıklığı ve düşme için risk faktörleri. </w:t>
      </w:r>
      <w:r w:rsidRPr="003607F4">
        <w:rPr>
          <w:rFonts w:cs="Times New Roman"/>
          <w:i/>
          <w:szCs w:val="24"/>
          <w:lang w:eastAsia="tr-TR"/>
        </w:rPr>
        <w:t xml:space="preserve">Gazi Üniversitesi Fiziksel Tıp ve </w:t>
      </w:r>
      <w:r w:rsidR="0078449B">
        <w:rPr>
          <w:rFonts w:cs="Times New Roman"/>
          <w:i/>
          <w:szCs w:val="24"/>
          <w:lang w:eastAsia="tr-TR"/>
        </w:rPr>
        <w:t>Rehabilitasyon Geriatri Dergisi</w:t>
      </w:r>
      <w:r w:rsidR="00543039" w:rsidRPr="003607F4">
        <w:rPr>
          <w:rFonts w:cs="Times New Roman"/>
          <w:szCs w:val="24"/>
          <w:lang w:eastAsia="tr-TR"/>
        </w:rPr>
        <w:t xml:space="preserve"> 2001, 4(4),</w:t>
      </w:r>
      <w:r w:rsidRPr="003607F4">
        <w:rPr>
          <w:rFonts w:cs="Times New Roman"/>
          <w:szCs w:val="24"/>
          <w:lang w:eastAsia="tr-TR"/>
        </w:rPr>
        <w:t xml:space="preserve"> 152-158.</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Katsulis Z, Ergai A, Leung WY, Schenkel L, Rai A, Adelman J, Benneyan J, Bates DW, Dykes PC.</w:t>
      </w:r>
      <w:r w:rsidRPr="003607F4">
        <w:rPr>
          <w:rFonts w:cs="Times New Roman"/>
          <w:szCs w:val="24"/>
          <w:lang w:eastAsia="tr-TR"/>
        </w:rPr>
        <w:t xml:space="preserve"> Iterative user centered design for development of a patient-centered fall prevention toolkit. </w:t>
      </w:r>
      <w:r w:rsidR="008D178B" w:rsidRPr="003607F4">
        <w:rPr>
          <w:rFonts w:cs="Times New Roman"/>
          <w:i/>
          <w:szCs w:val="24"/>
          <w:lang w:eastAsia="tr-TR"/>
        </w:rPr>
        <w:t>Applied Ergonomics</w:t>
      </w:r>
      <w:r w:rsidRPr="003607F4">
        <w:rPr>
          <w:rFonts w:cs="Times New Roman"/>
          <w:i/>
          <w:szCs w:val="24"/>
          <w:lang w:eastAsia="tr-TR"/>
        </w:rPr>
        <w:t xml:space="preserve"> </w:t>
      </w:r>
      <w:r w:rsidR="00543039" w:rsidRPr="003607F4">
        <w:rPr>
          <w:rFonts w:cs="Times New Roman"/>
          <w:szCs w:val="24"/>
          <w:lang w:eastAsia="tr-TR"/>
        </w:rPr>
        <w:t>2016</w:t>
      </w:r>
      <w:r w:rsidRPr="003607F4">
        <w:rPr>
          <w:rFonts w:cs="Times New Roman"/>
          <w:szCs w:val="24"/>
          <w:lang w:eastAsia="tr-TR"/>
        </w:rPr>
        <w:t xml:space="preserve">, 56, 117-26. </w:t>
      </w:r>
    </w:p>
    <w:p w:rsidR="008F7EF2" w:rsidRPr="001C3F8F" w:rsidRDefault="008F7EF2" w:rsidP="001C3F8F">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Kemmler W,  Simon von S, Engelke K, Haberle L, Kalender WA.</w:t>
      </w:r>
      <w:r w:rsidRPr="003607F4">
        <w:rPr>
          <w:rFonts w:cs="Times New Roman"/>
          <w:szCs w:val="24"/>
          <w:lang w:eastAsia="tr-TR"/>
        </w:rPr>
        <w:t xml:space="preserve"> Exercise Effects on Bone Mineral Density, Falls, Coronary Risk Factors, and Health Car</w:t>
      </w:r>
      <w:r w:rsidR="00543039" w:rsidRPr="003607F4">
        <w:rPr>
          <w:rFonts w:cs="Times New Roman"/>
          <w:szCs w:val="24"/>
          <w:lang w:eastAsia="tr-TR"/>
        </w:rPr>
        <w:t>e Costs in O</w:t>
      </w:r>
      <w:r w:rsidR="001C3F8F">
        <w:rPr>
          <w:rFonts w:cs="Times New Roman"/>
          <w:szCs w:val="24"/>
          <w:lang w:eastAsia="tr-TR"/>
        </w:rPr>
        <w:t xml:space="preserve">lder </w:t>
      </w:r>
      <w:proofErr w:type="gramStart"/>
      <w:r w:rsidR="001C3F8F">
        <w:rPr>
          <w:rFonts w:cs="Times New Roman"/>
          <w:szCs w:val="24"/>
          <w:lang w:eastAsia="tr-TR"/>
        </w:rPr>
        <w:t xml:space="preserve">Women </w:t>
      </w:r>
      <w:r w:rsidR="00543039" w:rsidRPr="003607F4">
        <w:rPr>
          <w:rFonts w:cs="Times New Roman"/>
          <w:szCs w:val="24"/>
          <w:lang w:eastAsia="tr-TR"/>
        </w:rPr>
        <w:t xml:space="preserve"> </w:t>
      </w:r>
      <w:r w:rsidR="001C3F8F" w:rsidRPr="001C3F8F">
        <w:rPr>
          <w:rFonts w:cs="Times New Roman"/>
          <w:szCs w:val="24"/>
          <w:lang w:eastAsia="tr-TR"/>
        </w:rPr>
        <w:t>: the</w:t>
      </w:r>
      <w:proofErr w:type="gramEnd"/>
      <w:r w:rsidR="001C3F8F" w:rsidRPr="001C3F8F">
        <w:rPr>
          <w:rFonts w:cs="Times New Roman"/>
          <w:szCs w:val="24"/>
          <w:lang w:eastAsia="tr-TR"/>
        </w:rPr>
        <w:t xml:space="preserve"> randomized controlled senior fitness and prevention (SEFIP)</w:t>
      </w:r>
      <w:r w:rsidR="001C3F8F">
        <w:rPr>
          <w:rFonts w:cs="Times New Roman"/>
          <w:szCs w:val="24"/>
          <w:lang w:eastAsia="tr-TR"/>
        </w:rPr>
        <w:t xml:space="preserve"> </w:t>
      </w:r>
      <w:r w:rsidR="001C3F8F" w:rsidRPr="001C3F8F">
        <w:rPr>
          <w:rFonts w:cs="Times New Roman"/>
          <w:szCs w:val="24"/>
          <w:lang w:eastAsia="tr-TR"/>
        </w:rPr>
        <w:t>study</w:t>
      </w:r>
      <w:r w:rsidR="001C3F8F">
        <w:rPr>
          <w:rFonts w:cs="Times New Roman"/>
          <w:szCs w:val="24"/>
          <w:lang w:eastAsia="tr-TR"/>
        </w:rPr>
        <w:t xml:space="preserve">. </w:t>
      </w:r>
      <w:r w:rsidR="001C3F8F" w:rsidRPr="001C3F8F">
        <w:rPr>
          <w:rFonts w:cs="Times New Roman"/>
          <w:i/>
          <w:szCs w:val="24"/>
          <w:lang w:eastAsia="tr-TR"/>
        </w:rPr>
        <w:t>Archives of Internal Medicine</w:t>
      </w:r>
      <w:r w:rsidR="001C3F8F">
        <w:rPr>
          <w:rFonts w:cs="Times New Roman"/>
          <w:szCs w:val="24"/>
          <w:lang w:eastAsia="tr-TR"/>
        </w:rPr>
        <w:t xml:space="preserve"> 2010, 25, 170(2),</w:t>
      </w:r>
      <w:r w:rsidR="001C3F8F" w:rsidRPr="001C3F8F">
        <w:rPr>
          <w:rFonts w:cs="Times New Roman"/>
          <w:szCs w:val="24"/>
          <w:lang w:eastAsia="tr-TR"/>
        </w:rPr>
        <w:t>179-85</w:t>
      </w:r>
      <w:r w:rsidR="001C3F8F">
        <w:rPr>
          <w:rFonts w:cs="Times New Roman"/>
          <w:szCs w:val="24"/>
          <w:lang w:eastAsia="tr-TR"/>
        </w:rPr>
        <w:t>.</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Kızılcık Özkan Z, Ünver S, Dığın F.</w:t>
      </w:r>
      <w:r w:rsidRPr="003607F4">
        <w:rPr>
          <w:rFonts w:cs="Times New Roman"/>
          <w:szCs w:val="24"/>
          <w:lang w:eastAsia="tr-TR"/>
        </w:rPr>
        <w:t xml:space="preserve"> Hasta Yakınlarının Hastanın Düşmesini Önlemedeki Etkisi. </w:t>
      </w:r>
      <w:r w:rsidRPr="003607F4">
        <w:rPr>
          <w:rFonts w:cs="Times New Roman"/>
          <w:i/>
          <w:szCs w:val="24"/>
          <w:lang w:eastAsia="tr-TR"/>
        </w:rPr>
        <w:t>Gümüşhane Üniver</w:t>
      </w:r>
      <w:r w:rsidR="001C3F8F">
        <w:rPr>
          <w:rFonts w:cs="Times New Roman"/>
          <w:i/>
          <w:szCs w:val="24"/>
          <w:lang w:eastAsia="tr-TR"/>
        </w:rPr>
        <w:t>sitesi Sağlık Bilimleri Dergisi</w:t>
      </w:r>
      <w:r w:rsidRPr="003607F4">
        <w:rPr>
          <w:rFonts w:cs="Times New Roman"/>
          <w:szCs w:val="24"/>
          <w:lang w:eastAsia="tr-TR"/>
        </w:rPr>
        <w:t xml:space="preserve"> 2017, 6 (2), 70-76. </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Kliziene I, Sipaviciene S, Vilkiene J, Astrauskiene A, Cibulskas G, Klizas S, Cizauskas G.</w:t>
      </w:r>
      <w:r w:rsidRPr="003607F4">
        <w:rPr>
          <w:rFonts w:cs="Times New Roman"/>
          <w:szCs w:val="24"/>
          <w:lang w:eastAsia="tr-TR"/>
        </w:rPr>
        <w:t xml:space="preserve"> Effects of a 16-week Pilates exercises training program for isometric trunk extension and flexion strength. </w:t>
      </w:r>
      <w:r w:rsidRPr="003607F4">
        <w:rPr>
          <w:rFonts w:cs="Times New Roman"/>
          <w:i/>
          <w:szCs w:val="24"/>
          <w:lang w:eastAsia="tr-TR"/>
        </w:rPr>
        <w:t>J</w:t>
      </w:r>
      <w:r w:rsidR="008D178B" w:rsidRPr="003607F4">
        <w:rPr>
          <w:rFonts w:cs="Times New Roman"/>
          <w:i/>
          <w:szCs w:val="24"/>
          <w:lang w:eastAsia="tr-TR"/>
        </w:rPr>
        <w:t xml:space="preserve">ournal </w:t>
      </w:r>
      <w:proofErr w:type="gramStart"/>
      <w:r w:rsidR="008D178B" w:rsidRPr="003607F4">
        <w:rPr>
          <w:rFonts w:cs="Times New Roman"/>
          <w:i/>
          <w:szCs w:val="24"/>
          <w:lang w:eastAsia="tr-TR"/>
        </w:rPr>
        <w:t xml:space="preserve">of </w:t>
      </w:r>
      <w:r w:rsidRPr="003607F4">
        <w:rPr>
          <w:rFonts w:cs="Times New Roman"/>
          <w:i/>
          <w:szCs w:val="24"/>
          <w:lang w:eastAsia="tr-TR"/>
        </w:rPr>
        <w:t xml:space="preserve"> Bodyw</w:t>
      </w:r>
      <w:r w:rsidR="008D178B" w:rsidRPr="003607F4">
        <w:rPr>
          <w:rFonts w:cs="Times New Roman"/>
          <w:i/>
          <w:szCs w:val="24"/>
          <w:lang w:eastAsia="tr-TR"/>
        </w:rPr>
        <w:t>ork</w:t>
      </w:r>
      <w:proofErr w:type="gramEnd"/>
      <w:r w:rsidR="008D178B" w:rsidRPr="003607F4">
        <w:rPr>
          <w:rFonts w:cs="Times New Roman"/>
          <w:i/>
          <w:szCs w:val="24"/>
          <w:lang w:eastAsia="tr-TR"/>
        </w:rPr>
        <w:t xml:space="preserve"> and</w:t>
      </w:r>
      <w:r w:rsidRPr="003607F4">
        <w:rPr>
          <w:rFonts w:cs="Times New Roman"/>
          <w:i/>
          <w:szCs w:val="24"/>
          <w:lang w:eastAsia="tr-TR"/>
        </w:rPr>
        <w:t xml:space="preserve"> Mov</w:t>
      </w:r>
      <w:r w:rsidR="008D178B" w:rsidRPr="003607F4">
        <w:rPr>
          <w:rFonts w:cs="Times New Roman"/>
          <w:i/>
          <w:szCs w:val="24"/>
          <w:lang w:eastAsia="tr-TR"/>
        </w:rPr>
        <w:t>ement</w:t>
      </w:r>
      <w:r w:rsidRPr="003607F4">
        <w:rPr>
          <w:rFonts w:cs="Times New Roman"/>
          <w:i/>
          <w:szCs w:val="24"/>
          <w:lang w:eastAsia="tr-TR"/>
        </w:rPr>
        <w:t xml:space="preserve"> Ther</w:t>
      </w:r>
      <w:r w:rsidR="001C3F8F">
        <w:rPr>
          <w:rFonts w:cs="Times New Roman"/>
          <w:i/>
          <w:szCs w:val="24"/>
          <w:lang w:eastAsia="tr-TR"/>
        </w:rPr>
        <w:t>apies</w:t>
      </w:r>
      <w:r w:rsidRPr="003607F4">
        <w:rPr>
          <w:rFonts w:cs="Times New Roman"/>
          <w:i/>
          <w:szCs w:val="24"/>
          <w:lang w:eastAsia="tr-TR"/>
        </w:rPr>
        <w:t xml:space="preserve"> </w:t>
      </w:r>
      <w:r w:rsidR="00543039" w:rsidRPr="003607F4">
        <w:rPr>
          <w:rFonts w:cs="Times New Roman"/>
          <w:szCs w:val="24"/>
          <w:lang w:eastAsia="tr-TR"/>
        </w:rPr>
        <w:t>2017</w:t>
      </w:r>
      <w:r w:rsidRPr="003607F4">
        <w:rPr>
          <w:rFonts w:cs="Times New Roman"/>
          <w:szCs w:val="24"/>
          <w:lang w:eastAsia="tr-TR"/>
        </w:rPr>
        <w:t xml:space="preserve">, 21(1), 124-132. </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Korall AMB, Loughin TM, Feldman F, Cameron ID, Leung PM, Sims-Gould J, Godin J, Robinovitch SN.</w:t>
      </w:r>
      <w:r w:rsidRPr="003607F4">
        <w:rPr>
          <w:rFonts w:cs="Times New Roman"/>
          <w:szCs w:val="24"/>
          <w:lang w:eastAsia="tr-TR"/>
        </w:rPr>
        <w:t xml:space="preserve"> Determinants of staff commitment to hip protectors in long-term care: A cross-sectional survey. </w:t>
      </w:r>
      <w:r w:rsidRPr="003607F4">
        <w:rPr>
          <w:rFonts w:cs="Times New Roman"/>
          <w:i/>
          <w:szCs w:val="24"/>
          <w:lang w:eastAsia="tr-TR"/>
        </w:rPr>
        <w:t>Internati</w:t>
      </w:r>
      <w:r w:rsidR="001C3F8F">
        <w:rPr>
          <w:rFonts w:cs="Times New Roman"/>
          <w:i/>
          <w:szCs w:val="24"/>
          <w:lang w:eastAsia="tr-TR"/>
        </w:rPr>
        <w:t>onal Journal of Nursing Studies</w:t>
      </w:r>
      <w:r w:rsidR="00543039" w:rsidRPr="003607F4">
        <w:rPr>
          <w:rFonts w:cs="Times New Roman"/>
          <w:szCs w:val="24"/>
          <w:lang w:eastAsia="tr-TR"/>
        </w:rPr>
        <w:t xml:space="preserve"> 2018</w:t>
      </w:r>
      <w:r w:rsidRPr="003607F4">
        <w:rPr>
          <w:rFonts w:cs="Times New Roman"/>
          <w:szCs w:val="24"/>
          <w:lang w:eastAsia="tr-TR"/>
        </w:rPr>
        <w:t xml:space="preserve">, 82, 139-148. </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Lamb SE, Jorstad-Stein EC, Hauer K, Becker C.</w:t>
      </w:r>
      <w:r w:rsidRPr="003607F4">
        <w:rPr>
          <w:rFonts w:cs="Times New Roman"/>
          <w:szCs w:val="24"/>
          <w:lang w:eastAsia="tr-TR"/>
        </w:rPr>
        <w:t xml:space="preserve"> Development of a common outcome </w:t>
      </w:r>
      <w:proofErr w:type="gramStart"/>
      <w:r w:rsidRPr="003607F4">
        <w:rPr>
          <w:rFonts w:cs="Times New Roman"/>
          <w:szCs w:val="24"/>
          <w:lang w:eastAsia="tr-TR"/>
        </w:rPr>
        <w:t>data</w:t>
      </w:r>
      <w:proofErr w:type="gramEnd"/>
      <w:r w:rsidRPr="003607F4">
        <w:rPr>
          <w:rFonts w:cs="Times New Roman"/>
          <w:szCs w:val="24"/>
          <w:lang w:eastAsia="tr-TR"/>
        </w:rPr>
        <w:t xml:space="preserve"> set for fall injury prevention trials: The Prevention of Falls Network Europe consensus. </w:t>
      </w:r>
      <w:r w:rsidRPr="003607F4">
        <w:rPr>
          <w:rFonts w:cs="Times New Roman"/>
          <w:i/>
          <w:szCs w:val="24"/>
          <w:lang w:eastAsia="tr-TR"/>
        </w:rPr>
        <w:t xml:space="preserve">Journal of </w:t>
      </w:r>
      <w:r w:rsidR="001C3F8F">
        <w:rPr>
          <w:rFonts w:cs="Times New Roman"/>
          <w:i/>
          <w:szCs w:val="24"/>
          <w:lang w:eastAsia="tr-TR"/>
        </w:rPr>
        <w:t>the American Geriatrics Society</w:t>
      </w:r>
      <w:r w:rsidRPr="003607F4">
        <w:rPr>
          <w:rFonts w:cs="Times New Roman"/>
          <w:szCs w:val="24"/>
          <w:lang w:eastAsia="tr-TR"/>
        </w:rPr>
        <w:t xml:space="preserve"> 2005, 53(9), 1618–1622.</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McQuaid-Bascon K, Royal M, Sinno M, Ramsden R, Baxter K, Peladeau N, Jeffs L.</w:t>
      </w:r>
      <w:r w:rsidRPr="003607F4">
        <w:rPr>
          <w:rFonts w:cs="Times New Roman"/>
          <w:szCs w:val="24"/>
          <w:lang w:eastAsia="tr-TR"/>
        </w:rPr>
        <w:t xml:space="preserve"> Evolving a multi-factorial, </w:t>
      </w:r>
      <w:proofErr w:type="gramStart"/>
      <w:r w:rsidRPr="003607F4">
        <w:rPr>
          <w:rFonts w:cs="Times New Roman"/>
          <w:szCs w:val="24"/>
          <w:lang w:eastAsia="tr-TR"/>
        </w:rPr>
        <w:t>data</w:t>
      </w:r>
      <w:proofErr w:type="gramEnd"/>
      <w:r w:rsidRPr="003607F4">
        <w:rPr>
          <w:rFonts w:cs="Times New Roman"/>
          <w:szCs w:val="24"/>
          <w:lang w:eastAsia="tr-TR"/>
        </w:rPr>
        <w:t xml:space="preserve"> driven, interprofessional approach to prevent falls and associated injuries during a system-level integration. </w:t>
      </w:r>
      <w:r w:rsidRPr="003607F4">
        <w:rPr>
          <w:rFonts w:cs="Times New Roman"/>
          <w:i/>
          <w:szCs w:val="24"/>
          <w:lang w:eastAsia="tr-TR"/>
        </w:rPr>
        <w:t>Journal of Interpr</w:t>
      </w:r>
      <w:r w:rsidR="001C3F8F">
        <w:rPr>
          <w:rFonts w:cs="Times New Roman"/>
          <w:i/>
          <w:szCs w:val="24"/>
          <w:lang w:eastAsia="tr-TR"/>
        </w:rPr>
        <w:t>ofessional Education &amp; Practice</w:t>
      </w:r>
      <w:r w:rsidRPr="003607F4">
        <w:rPr>
          <w:rFonts w:cs="Times New Roman"/>
          <w:szCs w:val="24"/>
          <w:lang w:eastAsia="tr-TR"/>
        </w:rPr>
        <w:t xml:space="preserve"> 2018, 12, 8-12.</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Mitchell D, Raymond M, Jellett J, Webb-St Mart M, Boyd L, Botti M, Steen K, Hutchinson A, Redley B, Haines T.</w:t>
      </w:r>
      <w:r w:rsidRPr="003607F4">
        <w:rPr>
          <w:rFonts w:cs="Times New Roman"/>
          <w:szCs w:val="24"/>
          <w:lang w:eastAsia="tr-TR"/>
        </w:rPr>
        <w:t xml:space="preserve"> Where are falls prevention resources allocated by hospitals and what do they cost? A cross sectional survey using semi-structured interviews of key informants at six Australian health services. </w:t>
      </w:r>
      <w:r w:rsidRPr="003607F4">
        <w:rPr>
          <w:rFonts w:cs="Times New Roman"/>
          <w:i/>
          <w:szCs w:val="24"/>
          <w:lang w:eastAsia="tr-TR"/>
        </w:rPr>
        <w:t>International Journal of Nuring Studies</w:t>
      </w:r>
      <w:r w:rsidR="00543039" w:rsidRPr="003607F4">
        <w:rPr>
          <w:rFonts w:cs="Times New Roman"/>
          <w:szCs w:val="24"/>
          <w:lang w:eastAsia="tr-TR"/>
        </w:rPr>
        <w:t xml:space="preserve"> 2018</w:t>
      </w:r>
      <w:r w:rsidRPr="003607F4">
        <w:rPr>
          <w:rFonts w:cs="Times New Roman"/>
          <w:szCs w:val="24"/>
          <w:lang w:eastAsia="tr-TR"/>
        </w:rPr>
        <w:t xml:space="preserve">, 86, 52-59. </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Morse JM.</w:t>
      </w:r>
      <w:r w:rsidRPr="003607F4">
        <w:rPr>
          <w:rFonts w:cs="Times New Roman"/>
          <w:szCs w:val="24"/>
          <w:lang w:eastAsia="tr-TR"/>
        </w:rPr>
        <w:t xml:space="preserve"> Preventing patient falls. Second Edition. </w:t>
      </w:r>
      <w:r w:rsidRPr="003607F4">
        <w:rPr>
          <w:rFonts w:cs="Times New Roman"/>
          <w:i/>
          <w:szCs w:val="24"/>
          <w:lang w:eastAsia="tr-TR"/>
        </w:rPr>
        <w:t>New Yo</w:t>
      </w:r>
      <w:r w:rsidR="001C3F8F">
        <w:rPr>
          <w:rFonts w:cs="Times New Roman"/>
          <w:i/>
          <w:szCs w:val="24"/>
          <w:lang w:eastAsia="tr-TR"/>
        </w:rPr>
        <w:t>rk. Springer Publishing Company</w:t>
      </w:r>
      <w:r w:rsidRPr="003607F4">
        <w:rPr>
          <w:rFonts w:cs="Times New Roman"/>
          <w:i/>
          <w:szCs w:val="24"/>
          <w:lang w:eastAsia="tr-TR"/>
        </w:rPr>
        <w:t xml:space="preserve"> </w:t>
      </w:r>
      <w:r w:rsidRPr="003607F4">
        <w:rPr>
          <w:rFonts w:cs="Times New Roman"/>
          <w:szCs w:val="24"/>
          <w:lang w:eastAsia="tr-TR"/>
        </w:rPr>
        <w:t>2009; 53-59.</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Mülayim Y, Seren İntepeler Ş.</w:t>
      </w:r>
      <w:r w:rsidRPr="003607F4">
        <w:rPr>
          <w:rFonts w:cs="Times New Roman"/>
          <w:szCs w:val="24"/>
          <w:lang w:eastAsia="tr-TR"/>
        </w:rPr>
        <w:t xml:space="preserve"> Bir Üniversite Hastanesinde Düşmelerin Sıklığı Ve Kök Neden Analizi.  </w:t>
      </w:r>
      <w:r w:rsidRPr="003607F4">
        <w:rPr>
          <w:rFonts w:cs="Times New Roman"/>
          <w:i/>
          <w:szCs w:val="24"/>
          <w:lang w:eastAsia="tr-TR"/>
        </w:rPr>
        <w:t xml:space="preserve">Ege Üniversitesi Hemşirelik Yüksek Okulu Dergisi </w:t>
      </w:r>
      <w:r w:rsidRPr="003607F4">
        <w:rPr>
          <w:rFonts w:cs="Times New Roman"/>
          <w:szCs w:val="24"/>
          <w:lang w:eastAsia="tr-TR"/>
        </w:rPr>
        <w:t>2011, 27 (3),  21-34.</w:t>
      </w:r>
    </w:p>
    <w:p w:rsidR="008F7EF2" w:rsidRPr="003607F4" w:rsidRDefault="002F081E" w:rsidP="002F081E">
      <w:pPr>
        <w:numPr>
          <w:ilvl w:val="0"/>
          <w:numId w:val="30"/>
        </w:numPr>
        <w:tabs>
          <w:tab w:val="left" w:pos="567"/>
        </w:tabs>
        <w:spacing w:before="120" w:after="240" w:line="240" w:lineRule="auto"/>
        <w:rPr>
          <w:rFonts w:cs="Times New Roman"/>
          <w:szCs w:val="24"/>
          <w:lang w:eastAsia="tr-TR"/>
        </w:rPr>
      </w:pPr>
      <w:r w:rsidRPr="002F081E">
        <w:rPr>
          <w:rFonts w:cs="Times New Roman"/>
          <w:b/>
          <w:i/>
          <w:szCs w:val="24"/>
          <w:lang w:eastAsia="tr-TR"/>
        </w:rPr>
        <w:lastRenderedPageBreak/>
        <w:t>The Joint Commission Acreditation Hospital,</w:t>
      </w:r>
      <w:r>
        <w:rPr>
          <w:rFonts w:cs="Times New Roman"/>
          <w:b/>
          <w:szCs w:val="24"/>
          <w:lang w:eastAsia="tr-TR"/>
        </w:rPr>
        <w:t xml:space="preserve"> </w:t>
      </w:r>
      <w:r w:rsidR="008F7EF2" w:rsidRPr="00947A12">
        <w:rPr>
          <w:rFonts w:cs="Times New Roman"/>
          <w:b/>
          <w:szCs w:val="24"/>
          <w:lang w:eastAsia="tr-TR"/>
        </w:rPr>
        <w:t>National P</w:t>
      </w:r>
      <w:r>
        <w:rPr>
          <w:rFonts w:cs="Times New Roman"/>
          <w:b/>
          <w:szCs w:val="24"/>
          <w:lang w:eastAsia="tr-TR"/>
        </w:rPr>
        <w:t>atient Safety Goals (NPSG</w:t>
      </w:r>
      <w:r w:rsidR="00D225EE" w:rsidRPr="00930691">
        <w:rPr>
          <w:rFonts w:cs="Times New Roman"/>
          <w:b/>
          <w:szCs w:val="24"/>
          <w:lang w:eastAsia="tr-TR"/>
        </w:rPr>
        <w:t>)</w:t>
      </w:r>
      <w:r w:rsidR="00D225EE">
        <w:rPr>
          <w:rFonts w:cs="Times New Roman"/>
          <w:b/>
          <w:i/>
          <w:szCs w:val="24"/>
          <w:lang w:eastAsia="tr-TR"/>
        </w:rPr>
        <w:t xml:space="preserve"> </w:t>
      </w:r>
      <w:r w:rsidR="00930691" w:rsidRPr="00930691">
        <w:rPr>
          <w:rFonts w:cs="Times New Roman"/>
          <w:b/>
          <w:szCs w:val="24"/>
          <w:lang w:eastAsia="tr-TR"/>
        </w:rPr>
        <w:t>(</w:t>
      </w:r>
      <w:r w:rsidR="001C3F8F">
        <w:rPr>
          <w:rFonts w:cs="Times New Roman"/>
          <w:szCs w:val="24"/>
          <w:lang w:eastAsia="tr-TR"/>
        </w:rPr>
        <w:t>2018</w:t>
      </w:r>
      <w:r w:rsidR="00930691">
        <w:rPr>
          <w:rFonts w:cs="Times New Roman"/>
          <w:szCs w:val="24"/>
          <w:lang w:eastAsia="tr-TR"/>
        </w:rPr>
        <w:t>)</w:t>
      </w:r>
      <w:r>
        <w:rPr>
          <w:rFonts w:cs="Times New Roman"/>
          <w:szCs w:val="24"/>
          <w:lang w:eastAsia="tr-TR"/>
        </w:rPr>
        <w:t xml:space="preserve">. </w:t>
      </w:r>
      <w:r w:rsidRPr="002F081E">
        <w:rPr>
          <w:rFonts w:cs="Times New Roman"/>
          <w:szCs w:val="24"/>
          <w:lang w:eastAsia="tr-TR"/>
        </w:rPr>
        <w:t>https://www.compass-clinical.com/the-joint-commission-national-patient-safety-goals-for-2018/</w:t>
      </w:r>
      <w:r>
        <w:rPr>
          <w:rFonts w:cs="Times New Roman"/>
          <w:szCs w:val="24"/>
          <w:lang w:eastAsia="tr-TR"/>
        </w:rPr>
        <w:t xml:space="preserve"> </w:t>
      </w:r>
      <w:r w:rsidR="008F7EF2" w:rsidRPr="003607F4">
        <w:rPr>
          <w:rFonts w:cs="Times New Roman"/>
          <w:szCs w:val="24"/>
          <w:lang w:eastAsia="tr-TR"/>
        </w:rPr>
        <w:t xml:space="preserve"> </w:t>
      </w:r>
      <w:r w:rsidR="001C3F8F">
        <w:rPr>
          <w:rFonts w:cs="Times New Roman"/>
          <w:szCs w:val="24"/>
          <w:lang w:eastAsia="tr-TR"/>
        </w:rPr>
        <w:t>(</w:t>
      </w:r>
      <w:hyperlink r:id="rId12" w:history="1">
        <w:r w:rsidR="008F7EF2" w:rsidRPr="003607F4">
          <w:rPr>
            <w:rStyle w:val="Kpr"/>
            <w:rFonts w:cs="Times New Roman"/>
            <w:color w:val="000000" w:themeColor="text1"/>
            <w:szCs w:val="24"/>
            <w:u w:val="none"/>
            <w:lang w:eastAsia="tr-TR"/>
          </w:rPr>
          <w:t>02.03.2018</w:t>
        </w:r>
      </w:hyperlink>
      <w:r w:rsidR="001C3F8F">
        <w:rPr>
          <w:rStyle w:val="Kpr"/>
          <w:rFonts w:cs="Times New Roman"/>
          <w:color w:val="000000" w:themeColor="text1"/>
          <w:szCs w:val="24"/>
          <w:u w:val="none"/>
          <w:lang w:eastAsia="tr-TR"/>
        </w:rPr>
        <w:t>)</w:t>
      </w:r>
      <w:r w:rsidR="008F7EF2" w:rsidRPr="003607F4">
        <w:rPr>
          <w:rFonts w:cs="Times New Roman"/>
          <w:color w:val="000000" w:themeColor="text1"/>
          <w:szCs w:val="24"/>
          <w:lang w:eastAsia="tr-TR"/>
        </w:rPr>
        <w:t>.</w:t>
      </w:r>
    </w:p>
    <w:p w:rsidR="008F7EF2" w:rsidRPr="003607F4" w:rsidRDefault="008F7EF2" w:rsidP="00930691">
      <w:pPr>
        <w:numPr>
          <w:ilvl w:val="0"/>
          <w:numId w:val="30"/>
        </w:numPr>
        <w:tabs>
          <w:tab w:val="left" w:pos="567"/>
        </w:tabs>
        <w:spacing w:before="120" w:after="240" w:line="240" w:lineRule="auto"/>
        <w:rPr>
          <w:rFonts w:cs="Times New Roman"/>
          <w:szCs w:val="24"/>
          <w:lang w:eastAsia="tr-TR"/>
        </w:rPr>
      </w:pPr>
      <w:r w:rsidRPr="00947A12">
        <w:rPr>
          <w:rFonts w:cs="Times New Roman"/>
          <w:b/>
          <w:szCs w:val="24"/>
          <w:lang w:eastAsia="tr-TR"/>
        </w:rPr>
        <w:t>National Patient Safety Foundation (NPSF)</w:t>
      </w:r>
      <w:r w:rsidR="00930691">
        <w:rPr>
          <w:rFonts w:cs="Times New Roman"/>
          <w:b/>
          <w:szCs w:val="24"/>
          <w:lang w:eastAsia="tr-TR"/>
        </w:rPr>
        <w:t xml:space="preserve"> (</w:t>
      </w:r>
      <w:r w:rsidR="00930691" w:rsidRPr="00930691">
        <w:rPr>
          <w:rFonts w:cs="Times New Roman"/>
          <w:szCs w:val="24"/>
          <w:lang w:eastAsia="tr-TR"/>
        </w:rPr>
        <w:t>2008</w:t>
      </w:r>
      <w:r w:rsidR="00930691">
        <w:rPr>
          <w:rFonts w:cs="Times New Roman"/>
          <w:szCs w:val="24"/>
          <w:lang w:eastAsia="tr-TR"/>
        </w:rPr>
        <w:t>)</w:t>
      </w:r>
      <w:r w:rsidRPr="00930691">
        <w:rPr>
          <w:rFonts w:cs="Times New Roman"/>
          <w:szCs w:val="24"/>
          <w:lang w:eastAsia="tr-TR"/>
        </w:rPr>
        <w:t>.</w:t>
      </w:r>
      <w:r w:rsidRPr="003607F4">
        <w:rPr>
          <w:rFonts w:cs="Times New Roman"/>
          <w:szCs w:val="24"/>
          <w:lang w:eastAsia="tr-TR"/>
        </w:rPr>
        <w:t xml:space="preserve"> P</w:t>
      </w:r>
      <w:r w:rsidR="008D178B" w:rsidRPr="003607F4">
        <w:rPr>
          <w:rFonts w:cs="Times New Roman"/>
          <w:szCs w:val="24"/>
          <w:lang w:eastAsia="tr-TR"/>
        </w:rPr>
        <w:t xml:space="preserve">atient Safety Definition. </w:t>
      </w:r>
      <w:hyperlink r:id="rId13" w:history="1">
        <w:r w:rsidR="00930691" w:rsidRPr="002F081E">
          <w:rPr>
            <w:rStyle w:val="Kpr"/>
            <w:rFonts w:cs="Times New Roman"/>
            <w:color w:val="auto"/>
            <w:szCs w:val="24"/>
            <w:u w:val="none"/>
            <w:lang w:eastAsia="tr-TR"/>
          </w:rPr>
          <w:t>https://www.npsf.org/page/dictionaryfm?&amp;hhsearchterms=%22medical+and+errors%22</w:t>
        </w:r>
      </w:hyperlink>
      <w:r w:rsidR="00930691">
        <w:rPr>
          <w:rFonts w:cs="Times New Roman"/>
          <w:szCs w:val="24"/>
          <w:lang w:eastAsia="tr-TR"/>
        </w:rPr>
        <w:t xml:space="preserve"> </w:t>
      </w:r>
      <w:r w:rsidR="008D178B" w:rsidRPr="003607F4">
        <w:rPr>
          <w:rFonts w:cs="Times New Roman"/>
          <w:szCs w:val="24"/>
          <w:lang w:eastAsia="tr-TR"/>
        </w:rPr>
        <w:t>(</w:t>
      </w:r>
      <w:r w:rsidRPr="003607F4">
        <w:rPr>
          <w:rFonts w:cs="Times New Roman"/>
          <w:szCs w:val="24"/>
          <w:lang w:eastAsia="tr-TR"/>
        </w:rPr>
        <w:t>20.06.2017</w:t>
      </w:r>
      <w:r w:rsidR="008D178B" w:rsidRPr="003607F4">
        <w:rPr>
          <w:rFonts w:cs="Times New Roman"/>
          <w:szCs w:val="24"/>
          <w:lang w:eastAsia="tr-TR"/>
        </w:rPr>
        <w:t>)</w:t>
      </w:r>
      <w:r w:rsidRPr="003607F4">
        <w:rPr>
          <w:rFonts w:cs="Times New Roman"/>
          <w:szCs w:val="24"/>
          <w:lang w:eastAsia="tr-TR"/>
        </w:rPr>
        <w:t>.</w:t>
      </w:r>
    </w:p>
    <w:p w:rsidR="008F7EF2" w:rsidRPr="003607F4" w:rsidRDefault="008F7EF2" w:rsidP="00930691">
      <w:pPr>
        <w:numPr>
          <w:ilvl w:val="0"/>
          <w:numId w:val="30"/>
        </w:numPr>
        <w:tabs>
          <w:tab w:val="left" w:pos="567"/>
        </w:tabs>
        <w:spacing w:before="120" w:after="240" w:line="240" w:lineRule="auto"/>
        <w:rPr>
          <w:rFonts w:cs="Times New Roman"/>
          <w:szCs w:val="24"/>
          <w:lang w:eastAsia="tr-TR"/>
        </w:rPr>
      </w:pPr>
      <w:r w:rsidRPr="00947A12">
        <w:rPr>
          <w:rFonts w:cs="Times New Roman"/>
          <w:b/>
          <w:szCs w:val="24"/>
          <w:lang w:eastAsia="tr-TR"/>
        </w:rPr>
        <w:t>National Patient Safety Foundation (NPSF)</w:t>
      </w:r>
      <w:r w:rsidR="00930691">
        <w:rPr>
          <w:rFonts w:cs="Times New Roman"/>
          <w:b/>
          <w:szCs w:val="24"/>
          <w:lang w:eastAsia="tr-TR"/>
        </w:rPr>
        <w:t xml:space="preserve"> (</w:t>
      </w:r>
      <w:r w:rsidR="00930691" w:rsidRPr="00930691">
        <w:rPr>
          <w:rFonts w:cs="Times New Roman"/>
          <w:szCs w:val="24"/>
          <w:lang w:eastAsia="tr-TR"/>
        </w:rPr>
        <w:t>2017</w:t>
      </w:r>
      <w:r w:rsidR="00930691">
        <w:rPr>
          <w:rFonts w:cs="Times New Roman"/>
          <w:szCs w:val="24"/>
          <w:lang w:eastAsia="tr-TR"/>
        </w:rPr>
        <w:t>)</w:t>
      </w:r>
      <w:r w:rsidRPr="00930691">
        <w:rPr>
          <w:rFonts w:cs="Times New Roman"/>
          <w:szCs w:val="24"/>
          <w:lang w:eastAsia="tr-TR"/>
        </w:rPr>
        <w:t>.</w:t>
      </w:r>
      <w:r w:rsidRPr="003607F4">
        <w:rPr>
          <w:rFonts w:cs="Times New Roman"/>
          <w:szCs w:val="24"/>
          <w:lang w:eastAsia="tr-TR"/>
        </w:rPr>
        <w:t xml:space="preserve"> Pati</w:t>
      </w:r>
      <w:r w:rsidR="008D178B" w:rsidRPr="003607F4">
        <w:rPr>
          <w:rFonts w:cs="Times New Roman"/>
          <w:szCs w:val="24"/>
          <w:lang w:eastAsia="tr-TR"/>
        </w:rPr>
        <w:t>ent safety dictionary F-M,</w:t>
      </w:r>
      <w:r w:rsidR="00930691">
        <w:rPr>
          <w:rFonts w:cs="Times New Roman"/>
          <w:szCs w:val="24"/>
          <w:lang w:eastAsia="tr-TR"/>
        </w:rPr>
        <w:t xml:space="preserve"> </w:t>
      </w:r>
      <w:hyperlink r:id="rId14" w:history="1">
        <w:r w:rsidR="00930691" w:rsidRPr="002F081E">
          <w:rPr>
            <w:rStyle w:val="Kpr"/>
            <w:rFonts w:cs="Times New Roman"/>
            <w:color w:val="auto"/>
            <w:szCs w:val="24"/>
            <w:u w:val="none"/>
            <w:lang w:eastAsia="tr-TR"/>
          </w:rPr>
          <w:t>https://www.npsf.org/page/dictionaryfm?&amp;hhsearchterms=%22medical+and+errors%22</w:t>
        </w:r>
      </w:hyperlink>
      <w:r w:rsidR="00930691">
        <w:rPr>
          <w:rFonts w:cs="Times New Roman"/>
          <w:szCs w:val="24"/>
          <w:lang w:eastAsia="tr-TR"/>
        </w:rPr>
        <w:t xml:space="preserve"> </w:t>
      </w:r>
      <w:r w:rsidR="008D178B" w:rsidRPr="003607F4">
        <w:rPr>
          <w:rFonts w:cs="Times New Roman"/>
          <w:szCs w:val="24"/>
          <w:lang w:eastAsia="tr-TR"/>
        </w:rPr>
        <w:t>(</w:t>
      </w:r>
      <w:r w:rsidRPr="003607F4">
        <w:rPr>
          <w:rFonts w:cs="Times New Roman"/>
          <w:szCs w:val="24"/>
          <w:lang w:eastAsia="tr-TR"/>
        </w:rPr>
        <w:t>05.05.2017</w:t>
      </w:r>
      <w:r w:rsidR="008D178B" w:rsidRPr="003607F4">
        <w:rPr>
          <w:rFonts w:cs="Times New Roman"/>
          <w:szCs w:val="24"/>
          <w:lang w:eastAsia="tr-TR"/>
        </w:rPr>
        <w:t>)</w:t>
      </w:r>
      <w:r w:rsidRPr="003607F4">
        <w:rPr>
          <w:rFonts w:cs="Times New Roman"/>
          <w:szCs w:val="24"/>
          <w:lang w:eastAsia="tr-TR"/>
        </w:rPr>
        <w:t>.</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Oyur Çelik G, Zıngal, H.</w:t>
      </w:r>
      <w:r w:rsidRPr="003607F4">
        <w:rPr>
          <w:rFonts w:cs="Times New Roman"/>
          <w:szCs w:val="24"/>
          <w:lang w:eastAsia="tr-TR"/>
        </w:rPr>
        <w:t xml:space="preserve"> Beyin Cerrahisi Kliniğinde Yatan Hastaların Düşme Risklerinin Ve Alınan Önlemlerin Belirlenmesi. </w:t>
      </w:r>
      <w:r w:rsidRPr="003607F4">
        <w:rPr>
          <w:rFonts w:cs="Times New Roman"/>
          <w:i/>
          <w:szCs w:val="24"/>
          <w:lang w:eastAsia="tr-TR"/>
        </w:rPr>
        <w:t xml:space="preserve">İzmir </w:t>
      </w:r>
      <w:proofErr w:type="gramStart"/>
      <w:r w:rsidRPr="003607F4">
        <w:rPr>
          <w:rFonts w:cs="Times New Roman"/>
          <w:i/>
          <w:szCs w:val="24"/>
          <w:lang w:eastAsia="tr-TR"/>
        </w:rPr>
        <w:t>Katip</w:t>
      </w:r>
      <w:proofErr w:type="gramEnd"/>
      <w:r w:rsidRPr="003607F4">
        <w:rPr>
          <w:rFonts w:cs="Times New Roman"/>
          <w:i/>
          <w:szCs w:val="24"/>
          <w:lang w:eastAsia="tr-TR"/>
        </w:rPr>
        <w:t xml:space="preserve"> Çelebi Üniversitesi Sağlık Bilimleri Fakültesi Dergisi</w:t>
      </w:r>
      <w:r w:rsidRPr="003607F4">
        <w:rPr>
          <w:rFonts w:cs="Times New Roman"/>
          <w:szCs w:val="24"/>
          <w:lang w:eastAsia="tr-TR"/>
        </w:rPr>
        <w:t xml:space="preserve"> 2016, 1(1), 7-11. </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Özcan A, Donat H, Gelecek N, Özdirenç M, Karadibak D.</w:t>
      </w:r>
      <w:r w:rsidRPr="003607F4">
        <w:rPr>
          <w:rFonts w:cs="Times New Roman"/>
          <w:szCs w:val="24"/>
          <w:lang w:eastAsia="tr-TR"/>
        </w:rPr>
        <w:t xml:space="preserve"> The Relationship Between Risk Factors for Falling and the Quality of Life in Older Adults. </w:t>
      </w:r>
      <w:r w:rsidRPr="003607F4">
        <w:rPr>
          <w:rFonts w:cs="Times New Roman"/>
          <w:i/>
          <w:szCs w:val="24"/>
          <w:lang w:eastAsia="tr-TR"/>
        </w:rPr>
        <w:t>B</w:t>
      </w:r>
      <w:r w:rsidR="00F6260E" w:rsidRPr="003607F4">
        <w:rPr>
          <w:rFonts w:cs="Times New Roman"/>
          <w:i/>
          <w:szCs w:val="24"/>
          <w:lang w:eastAsia="tr-TR"/>
        </w:rPr>
        <w:t xml:space="preserve">ritish </w:t>
      </w:r>
      <w:r w:rsidRPr="003607F4">
        <w:rPr>
          <w:rFonts w:cs="Times New Roman"/>
          <w:i/>
          <w:szCs w:val="24"/>
          <w:lang w:eastAsia="tr-TR"/>
        </w:rPr>
        <w:t>M</w:t>
      </w:r>
      <w:r w:rsidR="00F6260E" w:rsidRPr="003607F4">
        <w:rPr>
          <w:rFonts w:cs="Times New Roman"/>
          <w:i/>
          <w:szCs w:val="24"/>
          <w:lang w:eastAsia="tr-TR"/>
        </w:rPr>
        <w:t xml:space="preserve">edical </w:t>
      </w:r>
      <w:r w:rsidRPr="003607F4">
        <w:rPr>
          <w:rFonts w:cs="Times New Roman"/>
          <w:i/>
          <w:szCs w:val="24"/>
          <w:lang w:eastAsia="tr-TR"/>
        </w:rPr>
        <w:t>C</w:t>
      </w:r>
      <w:r w:rsidR="00F6260E" w:rsidRPr="003607F4">
        <w:rPr>
          <w:rFonts w:cs="Times New Roman"/>
          <w:i/>
          <w:szCs w:val="24"/>
          <w:lang w:eastAsia="tr-TR"/>
        </w:rPr>
        <w:t>enter</w:t>
      </w:r>
      <w:r w:rsidR="001C3F8F">
        <w:rPr>
          <w:rFonts w:cs="Times New Roman"/>
          <w:i/>
          <w:szCs w:val="24"/>
          <w:lang w:eastAsia="tr-TR"/>
        </w:rPr>
        <w:t xml:space="preserve"> Public </w:t>
      </w:r>
      <w:proofErr w:type="gramStart"/>
      <w:r w:rsidR="001C3F8F">
        <w:rPr>
          <w:rFonts w:cs="Times New Roman"/>
          <w:i/>
          <w:szCs w:val="24"/>
          <w:lang w:eastAsia="tr-TR"/>
        </w:rPr>
        <w:t>Health</w:t>
      </w:r>
      <w:r w:rsidRPr="003607F4">
        <w:rPr>
          <w:rFonts w:cs="Times New Roman"/>
          <w:i/>
          <w:szCs w:val="24"/>
          <w:lang w:eastAsia="tr-TR"/>
        </w:rPr>
        <w:t xml:space="preserve"> </w:t>
      </w:r>
      <w:r w:rsidRPr="003607F4">
        <w:rPr>
          <w:rFonts w:cs="Times New Roman"/>
          <w:szCs w:val="24"/>
          <w:lang w:eastAsia="tr-TR"/>
        </w:rPr>
        <w:t xml:space="preserve"> 2005</w:t>
      </w:r>
      <w:proofErr w:type="gramEnd"/>
      <w:r w:rsidRPr="003607F4">
        <w:rPr>
          <w:rFonts w:cs="Times New Roman"/>
          <w:szCs w:val="24"/>
          <w:lang w:eastAsia="tr-TR"/>
        </w:rPr>
        <w:t>, 5(90), 1-6.</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Özdelikara A, Kaya E.</w:t>
      </w:r>
      <w:r w:rsidRPr="003607F4">
        <w:rPr>
          <w:rFonts w:cs="Times New Roman"/>
          <w:szCs w:val="24"/>
          <w:lang w:eastAsia="tr-TR"/>
        </w:rPr>
        <w:t xml:space="preserve"> Kısıtlama Altındaki Hastanın Bakımında Bir Yol Haritası. </w:t>
      </w:r>
      <w:r w:rsidRPr="003607F4">
        <w:rPr>
          <w:rFonts w:cs="Times New Roman"/>
          <w:i/>
          <w:szCs w:val="24"/>
          <w:lang w:eastAsia="tr-TR"/>
        </w:rPr>
        <w:t>Yoğun Bakım Hemşireliği Dergisi</w:t>
      </w:r>
      <w:r w:rsidR="00543039" w:rsidRPr="003607F4">
        <w:rPr>
          <w:rFonts w:cs="Times New Roman"/>
          <w:szCs w:val="24"/>
          <w:lang w:eastAsia="tr-TR"/>
        </w:rPr>
        <w:t xml:space="preserve"> 2018, 22(1), </w:t>
      </w:r>
      <w:r w:rsidRPr="003607F4">
        <w:rPr>
          <w:rFonts w:cs="Times New Roman"/>
          <w:szCs w:val="24"/>
          <w:lang w:eastAsia="tr-TR"/>
        </w:rPr>
        <w:t>37-43.</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 xml:space="preserve">Özdemir H. </w:t>
      </w:r>
      <w:r w:rsidRPr="003607F4">
        <w:rPr>
          <w:rFonts w:cs="Times New Roman"/>
          <w:szCs w:val="24"/>
          <w:lang w:eastAsia="tr-TR"/>
        </w:rPr>
        <w:t>Vücut Farkındalığı Egzersizlerinin Yaşlılarda Denge Üzerine Etkisi; Yüksek Lisans Tezi. İstanbul Medipol Üniversitesi Sağlık Bilimleri Enstitüsü,  İstanbul, 2015</w:t>
      </w:r>
      <w:r w:rsidR="004961DC">
        <w:rPr>
          <w:rFonts w:cs="Times New Roman"/>
          <w:szCs w:val="24"/>
          <w:lang w:eastAsia="tr-TR"/>
        </w:rPr>
        <w:t>, 1-5, 15-17.</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Özdemir L, Akdemir N, Akyar İ.</w:t>
      </w:r>
      <w:r w:rsidRPr="003607F4">
        <w:rPr>
          <w:rFonts w:cs="Times New Roman"/>
          <w:szCs w:val="24"/>
          <w:lang w:eastAsia="tr-TR"/>
        </w:rPr>
        <w:t xml:space="preserve">  Hemşireler İçin Geliştirilen Yaşlı Değerlendirme Formu ve Geriatrik Sorunlar. </w:t>
      </w:r>
      <w:r w:rsidR="001C3F8F">
        <w:rPr>
          <w:rFonts w:cs="Times New Roman"/>
          <w:i/>
          <w:szCs w:val="24"/>
          <w:lang w:eastAsia="tr-TR"/>
        </w:rPr>
        <w:t>Türk Geriatri Dergisi</w:t>
      </w:r>
      <w:r w:rsidRPr="003607F4">
        <w:rPr>
          <w:rFonts w:cs="Times New Roman"/>
          <w:szCs w:val="24"/>
          <w:lang w:eastAsia="tr-TR"/>
        </w:rPr>
        <w:t xml:space="preserve"> 2005, 8 (2), 94 – 100.  </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Özden D, Karagözoğlu Ş, Kurukız S</w:t>
      </w:r>
      <w:r w:rsidRPr="003607F4">
        <w:rPr>
          <w:rFonts w:cs="Times New Roman"/>
          <w:szCs w:val="24"/>
          <w:lang w:eastAsia="tr-TR"/>
        </w:rPr>
        <w:t xml:space="preserve">. Hastaların İki Ölçeğe Göre Riskinin Belirlenmesi ve Bu Ölçeklerin Düşmeyi Belirlemedeki Duyarlılığı: Pilot Çalışma. </w:t>
      </w:r>
      <w:r w:rsidRPr="003607F4">
        <w:rPr>
          <w:rFonts w:cs="Times New Roman"/>
          <w:i/>
          <w:szCs w:val="24"/>
          <w:lang w:eastAsia="tr-TR"/>
        </w:rPr>
        <w:t>Anadolu Hemşirelik ve Sağlık Bilimleri Dergisi</w:t>
      </w:r>
      <w:r w:rsidRPr="003607F4">
        <w:rPr>
          <w:rFonts w:cs="Times New Roman"/>
          <w:szCs w:val="24"/>
          <w:lang w:eastAsia="tr-TR"/>
        </w:rPr>
        <w:t xml:space="preserve"> 2012, 15(1), 80-8. </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Paslı Gündoğan E, Uğur E, Kınıcı E, Berna Aksoy B.</w:t>
      </w:r>
      <w:r w:rsidRPr="003607F4">
        <w:rPr>
          <w:rFonts w:cs="Times New Roman"/>
          <w:szCs w:val="24"/>
          <w:lang w:eastAsia="tr-TR"/>
        </w:rPr>
        <w:t xml:space="preserve"> Yoğun Bakım Hemşirelerinin Fiziksel Tespite İlişkin Bilgi, Tutum ve Uygulamaları ve Etkileyen Faktörler. Özgün Araştırma. </w:t>
      </w:r>
      <w:r w:rsidR="001C3F8F">
        <w:rPr>
          <w:rFonts w:cs="Times New Roman"/>
          <w:i/>
          <w:szCs w:val="24"/>
          <w:lang w:eastAsia="tr-TR"/>
        </w:rPr>
        <w:t>Yoğun Bakım Dergisi</w:t>
      </w:r>
      <w:r w:rsidRPr="003607F4">
        <w:rPr>
          <w:rFonts w:cs="Times New Roman"/>
          <w:szCs w:val="24"/>
          <w:lang w:eastAsia="tr-TR"/>
        </w:rPr>
        <w:t xml:space="preserve"> 2016, 7, 83-8.</w:t>
      </w:r>
    </w:p>
    <w:p w:rsidR="008F7EF2" w:rsidRPr="003607F4" w:rsidRDefault="008F7EF2" w:rsidP="004961D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Patrica AQ.</w:t>
      </w:r>
      <w:r w:rsidRPr="003607F4">
        <w:rPr>
          <w:rFonts w:cs="Times New Roman"/>
          <w:szCs w:val="24"/>
          <w:lang w:eastAsia="tr-TR"/>
        </w:rPr>
        <w:t xml:space="preserve"> Evidence Levels: Applied to Select Fall and F</w:t>
      </w:r>
      <w:r w:rsidR="001C3F8F">
        <w:rPr>
          <w:rFonts w:cs="Times New Roman"/>
          <w:szCs w:val="24"/>
          <w:lang w:eastAsia="tr-TR"/>
        </w:rPr>
        <w:t>all İnjury Prevention Practices</w:t>
      </w:r>
      <w:r w:rsidR="004961DC">
        <w:rPr>
          <w:rFonts w:cs="Times New Roman"/>
          <w:szCs w:val="24"/>
          <w:lang w:eastAsia="tr-TR"/>
        </w:rPr>
        <w:t xml:space="preserve">. </w:t>
      </w:r>
      <w:r w:rsidR="004961DC" w:rsidRPr="004961DC">
        <w:rPr>
          <w:rFonts w:cs="Times New Roman"/>
          <w:i/>
          <w:szCs w:val="24"/>
          <w:lang w:eastAsia="tr-TR"/>
        </w:rPr>
        <w:t>Rehabilitation Nursing</w:t>
      </w:r>
      <w:r w:rsidR="004961DC" w:rsidRPr="004961DC">
        <w:rPr>
          <w:rFonts w:cs="Times New Roman"/>
          <w:szCs w:val="24"/>
          <w:lang w:eastAsia="tr-TR"/>
        </w:rPr>
        <w:t xml:space="preserve"> 2016, 41, 5–15</w:t>
      </w:r>
      <w:r w:rsidR="004961DC">
        <w:rPr>
          <w:rFonts w:cs="Times New Roman"/>
          <w:szCs w:val="24"/>
          <w:lang w:eastAsia="tr-TR"/>
        </w:rPr>
        <w:t>.</w:t>
      </w:r>
      <w:r w:rsidRPr="003607F4">
        <w:rPr>
          <w:rFonts w:cs="Times New Roman"/>
          <w:szCs w:val="24"/>
          <w:lang w:eastAsia="tr-TR"/>
        </w:rPr>
        <w:t xml:space="preserve"> </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Quigley PA, Barnett SD, Bulat T, Friedman Y.</w:t>
      </w:r>
      <w:r w:rsidRPr="003607F4">
        <w:rPr>
          <w:rFonts w:cs="Times New Roman"/>
          <w:szCs w:val="24"/>
          <w:lang w:eastAsia="tr-TR"/>
        </w:rPr>
        <w:t xml:space="preserve"> Reducing falls and fall-related injuries in mental health: a 1-year multihospital falls collaborative. </w:t>
      </w:r>
      <w:r w:rsidR="001C3F8F">
        <w:rPr>
          <w:rFonts w:cs="Times New Roman"/>
          <w:i/>
          <w:szCs w:val="24"/>
          <w:lang w:eastAsia="tr-TR"/>
        </w:rPr>
        <w:t>Journal of Nursing Care Quality</w:t>
      </w:r>
      <w:r w:rsidRPr="003607F4">
        <w:rPr>
          <w:rFonts w:cs="Times New Roman"/>
          <w:i/>
          <w:szCs w:val="24"/>
          <w:lang w:eastAsia="tr-TR"/>
        </w:rPr>
        <w:t xml:space="preserve"> </w:t>
      </w:r>
      <w:r w:rsidRPr="003607F4">
        <w:rPr>
          <w:rFonts w:cs="Times New Roman"/>
          <w:szCs w:val="24"/>
          <w:lang w:eastAsia="tr-TR"/>
        </w:rPr>
        <w:t xml:space="preserve">2014, 29(1), 51-9. </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Rowan L, Veenema T.</w:t>
      </w:r>
      <w:r w:rsidRPr="003607F4">
        <w:rPr>
          <w:rFonts w:cs="Times New Roman"/>
          <w:szCs w:val="24"/>
          <w:lang w:eastAsia="tr-TR"/>
        </w:rPr>
        <w:t xml:space="preserve"> Decreasing Falls in Acute Care Medical Patients: An Integrative Review. </w:t>
      </w:r>
      <w:r w:rsidR="001C3F8F">
        <w:rPr>
          <w:rFonts w:cs="Times New Roman"/>
          <w:i/>
          <w:szCs w:val="24"/>
          <w:lang w:eastAsia="tr-TR"/>
        </w:rPr>
        <w:t>Journal of Nursing Care Quality</w:t>
      </w:r>
      <w:r w:rsidR="00543039" w:rsidRPr="003607F4">
        <w:rPr>
          <w:rFonts w:cs="Times New Roman"/>
          <w:i/>
          <w:szCs w:val="24"/>
          <w:lang w:eastAsia="tr-TR"/>
        </w:rPr>
        <w:t xml:space="preserve"> </w:t>
      </w:r>
      <w:r w:rsidRPr="003607F4">
        <w:rPr>
          <w:rFonts w:cs="Times New Roman"/>
          <w:szCs w:val="24"/>
          <w:lang w:eastAsia="tr-TR"/>
        </w:rPr>
        <w:t>2017, 32(4), 340–347.</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Rubenstein, L.Z</w:t>
      </w:r>
      <w:proofErr w:type="gramStart"/>
      <w:r w:rsidRPr="003607F4">
        <w:rPr>
          <w:rFonts w:cs="Times New Roman"/>
          <w:b/>
          <w:szCs w:val="24"/>
          <w:lang w:eastAsia="tr-TR"/>
        </w:rPr>
        <w:t>.,</w:t>
      </w:r>
      <w:proofErr w:type="gramEnd"/>
      <w:r w:rsidRPr="003607F4">
        <w:rPr>
          <w:rFonts w:cs="Times New Roman"/>
          <w:b/>
          <w:szCs w:val="24"/>
          <w:lang w:eastAsia="tr-TR"/>
        </w:rPr>
        <w:t xml:space="preserve"> Josephson, K.R., Robbins, A.S.</w:t>
      </w:r>
      <w:r w:rsidRPr="003607F4">
        <w:rPr>
          <w:rFonts w:cs="Times New Roman"/>
          <w:szCs w:val="24"/>
          <w:lang w:eastAsia="tr-TR"/>
        </w:rPr>
        <w:t xml:space="preserve"> Falls in nursing homes. </w:t>
      </w:r>
      <w:r w:rsidR="001C3F8F">
        <w:rPr>
          <w:rFonts w:cs="Times New Roman"/>
          <w:i/>
          <w:szCs w:val="24"/>
          <w:lang w:eastAsia="tr-TR"/>
        </w:rPr>
        <w:t>Annals of Internal Medicine</w:t>
      </w:r>
      <w:r w:rsidRPr="003607F4">
        <w:rPr>
          <w:rFonts w:cs="Times New Roman"/>
          <w:szCs w:val="24"/>
          <w:lang w:eastAsia="tr-TR"/>
        </w:rPr>
        <w:t xml:space="preserve"> 1994, 121(6), 442-51.</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lastRenderedPageBreak/>
        <w:t>Rutledge DN, Schub T.</w:t>
      </w:r>
      <w:r w:rsidRPr="003607F4">
        <w:rPr>
          <w:rFonts w:cs="Times New Roman"/>
          <w:szCs w:val="24"/>
          <w:lang w:eastAsia="tr-TR"/>
        </w:rPr>
        <w:t xml:space="preserve"> Evidence-based care sheet: Fall prevention in hospitalized patients. </w:t>
      </w:r>
      <w:r w:rsidR="001C3F8F">
        <w:rPr>
          <w:rFonts w:cs="Times New Roman"/>
          <w:i/>
          <w:szCs w:val="24"/>
          <w:lang w:eastAsia="tr-TR"/>
        </w:rPr>
        <w:t xml:space="preserve">Cinahl Information Systems </w:t>
      </w:r>
      <w:r w:rsidRPr="003607F4">
        <w:rPr>
          <w:rFonts w:cs="Times New Roman"/>
          <w:szCs w:val="24"/>
          <w:lang w:eastAsia="tr-TR"/>
        </w:rPr>
        <w:t>2016</w:t>
      </w:r>
      <w:r w:rsidR="00813763">
        <w:rPr>
          <w:rFonts w:cs="Times New Roman"/>
          <w:szCs w:val="24"/>
          <w:lang w:eastAsia="tr-TR"/>
        </w:rPr>
        <w:t xml:space="preserve">, 1-5. </w:t>
      </w:r>
      <w:r w:rsidR="00C27F88">
        <w:rPr>
          <w:rFonts w:cs="Times New Roman"/>
          <w:szCs w:val="24"/>
          <w:lang w:eastAsia="tr-TR"/>
        </w:rPr>
        <w:t xml:space="preserve"> (05.05.2017)</w:t>
      </w:r>
      <w:r w:rsidRPr="003607F4">
        <w:rPr>
          <w:rFonts w:cs="Times New Roman"/>
          <w:szCs w:val="24"/>
          <w:lang w:eastAsia="tr-TR"/>
        </w:rPr>
        <w:t xml:space="preserve">. </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Savcı C, Kaya H,  Acaroğlu R, Kaya N, Bilir A, Kahraman H, Gökerler N.</w:t>
      </w:r>
      <w:r w:rsidRPr="003607F4">
        <w:rPr>
          <w:rFonts w:cs="Times New Roman"/>
          <w:szCs w:val="24"/>
          <w:lang w:eastAsia="tr-TR"/>
        </w:rPr>
        <w:t xml:space="preserve"> Nöroloji ve Nöroşirirji Kliniklerinde Hastaların Düşme Riski ve Alınan Önlemlerin Belirlenmesi. </w:t>
      </w:r>
      <w:r w:rsidRPr="003607F4">
        <w:rPr>
          <w:rFonts w:cs="Times New Roman"/>
          <w:i/>
          <w:szCs w:val="24"/>
          <w:lang w:eastAsia="tr-TR"/>
        </w:rPr>
        <w:t>Maltepe Üniversitesi Hemşirelik Bilim ve Sanatı Dergisi</w:t>
      </w:r>
      <w:r w:rsidRPr="003607F4">
        <w:rPr>
          <w:rFonts w:cs="Times New Roman"/>
          <w:szCs w:val="24"/>
          <w:lang w:eastAsia="tr-TR"/>
        </w:rPr>
        <w:t xml:space="preserve"> 2009, 2(3), 19-25.</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Schwartz RS, Buchner DM.</w:t>
      </w:r>
      <w:r w:rsidRPr="003607F4">
        <w:rPr>
          <w:rFonts w:cs="Times New Roman"/>
          <w:szCs w:val="24"/>
          <w:lang w:eastAsia="tr-TR"/>
        </w:rPr>
        <w:t xml:space="preserve"> Exercise in the elderly: physiologic and functional effects. In: Hazzard WR, Bierman EL, Blass JP, Ettinger WH, Halter JB, eds. </w:t>
      </w:r>
      <w:r w:rsidRPr="00813763">
        <w:rPr>
          <w:rFonts w:cs="Times New Roman"/>
          <w:szCs w:val="24"/>
          <w:lang w:eastAsia="tr-TR"/>
        </w:rPr>
        <w:t>Principles of geriatric medicine and gerontology</w:t>
      </w:r>
      <w:r w:rsidRPr="003607F4">
        <w:rPr>
          <w:rFonts w:cs="Times New Roman"/>
          <w:i/>
          <w:szCs w:val="24"/>
          <w:lang w:eastAsia="tr-TR"/>
        </w:rPr>
        <w:t>,</w:t>
      </w:r>
      <w:r w:rsidR="00C27F88">
        <w:rPr>
          <w:rFonts w:cs="Times New Roman"/>
          <w:szCs w:val="24"/>
          <w:lang w:eastAsia="tr-TR"/>
        </w:rPr>
        <w:t xml:space="preserve"> 3rd ed. New York, McGraw Hill</w:t>
      </w:r>
      <w:r w:rsidRPr="003607F4">
        <w:rPr>
          <w:rFonts w:cs="Times New Roman"/>
          <w:szCs w:val="24"/>
          <w:lang w:eastAsia="tr-TR"/>
        </w:rPr>
        <w:t xml:space="preserve"> 1993, 91-105.</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Schwendimann R, Buhler H, De Geest S.</w:t>
      </w:r>
      <w:r w:rsidRPr="003607F4">
        <w:rPr>
          <w:rFonts w:cs="Times New Roman"/>
          <w:szCs w:val="24"/>
          <w:lang w:eastAsia="tr-TR"/>
        </w:rPr>
        <w:t xml:space="preserve"> Fall prevention in a Swiss acute care hospital setting Reducing multiple falls. </w:t>
      </w:r>
      <w:r w:rsidR="00C27F88">
        <w:rPr>
          <w:rFonts w:cs="Times New Roman"/>
          <w:i/>
          <w:szCs w:val="24"/>
          <w:lang w:eastAsia="tr-TR"/>
        </w:rPr>
        <w:t>Jourmal of Gerontoloji Nursing</w:t>
      </w:r>
      <w:r w:rsidRPr="003607F4">
        <w:rPr>
          <w:rFonts w:cs="Times New Roman"/>
          <w:szCs w:val="24"/>
          <w:lang w:eastAsia="tr-TR"/>
        </w:rPr>
        <w:t xml:space="preserve"> 2006, 32(3), 13-22.</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Shubert TE, Goto LS, Smith ML, Jiang L, Rudman H and Ory MG.</w:t>
      </w:r>
      <w:r w:rsidRPr="003607F4">
        <w:rPr>
          <w:rFonts w:cs="Times New Roman"/>
          <w:szCs w:val="24"/>
          <w:lang w:eastAsia="tr-TR"/>
        </w:rPr>
        <w:t xml:space="preserve"> The Otago Exercise Program: Innovative Delivery Models to Maximize Sustained Outcomes for High Risk, Homebound Older Adults. </w:t>
      </w:r>
      <w:r w:rsidRPr="003607F4">
        <w:rPr>
          <w:rFonts w:cs="Times New Roman"/>
          <w:i/>
          <w:szCs w:val="24"/>
          <w:lang w:eastAsia="tr-TR"/>
        </w:rPr>
        <w:t>Frontiers in Public Health</w:t>
      </w:r>
      <w:r w:rsidR="00543039" w:rsidRPr="003607F4">
        <w:rPr>
          <w:rFonts w:cs="Times New Roman"/>
          <w:szCs w:val="24"/>
          <w:lang w:eastAsia="tr-TR"/>
        </w:rPr>
        <w:t xml:space="preserve"> </w:t>
      </w:r>
      <w:r w:rsidRPr="003607F4">
        <w:rPr>
          <w:rFonts w:cs="Times New Roman"/>
          <w:szCs w:val="24"/>
          <w:lang w:eastAsia="tr-TR"/>
        </w:rPr>
        <w:t xml:space="preserve">2017, 5:54. </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Shubert TE.</w:t>
      </w:r>
      <w:r w:rsidRPr="003607F4">
        <w:rPr>
          <w:rFonts w:cs="Times New Roman"/>
          <w:szCs w:val="24"/>
          <w:lang w:eastAsia="tr-TR"/>
        </w:rPr>
        <w:t xml:space="preserve"> Evidence-Based Exercise Prescription for Balance and Falls Prevention: A Current Review of the Literature, Proceedings: Exercise and Physical Activity in Aging. </w:t>
      </w:r>
      <w:r w:rsidRPr="003607F4">
        <w:rPr>
          <w:rFonts w:cs="Times New Roman"/>
          <w:i/>
          <w:szCs w:val="24"/>
          <w:lang w:eastAsia="tr-TR"/>
        </w:rPr>
        <w:t>J</w:t>
      </w:r>
      <w:r w:rsidR="00F6260E" w:rsidRPr="003607F4">
        <w:rPr>
          <w:rFonts w:cs="Times New Roman"/>
          <w:i/>
          <w:szCs w:val="24"/>
          <w:lang w:eastAsia="tr-TR"/>
        </w:rPr>
        <w:t xml:space="preserve">ournal </w:t>
      </w:r>
      <w:proofErr w:type="gramStart"/>
      <w:r w:rsidR="00F6260E" w:rsidRPr="003607F4">
        <w:rPr>
          <w:rFonts w:cs="Times New Roman"/>
          <w:i/>
          <w:szCs w:val="24"/>
          <w:lang w:eastAsia="tr-TR"/>
        </w:rPr>
        <w:t xml:space="preserve">of </w:t>
      </w:r>
      <w:r w:rsidRPr="003607F4">
        <w:rPr>
          <w:rFonts w:cs="Times New Roman"/>
          <w:i/>
          <w:szCs w:val="24"/>
          <w:lang w:eastAsia="tr-TR"/>
        </w:rPr>
        <w:t xml:space="preserve"> Geriatr</w:t>
      </w:r>
      <w:r w:rsidR="00F6260E" w:rsidRPr="003607F4">
        <w:rPr>
          <w:rFonts w:cs="Times New Roman"/>
          <w:i/>
          <w:szCs w:val="24"/>
          <w:lang w:eastAsia="tr-TR"/>
        </w:rPr>
        <w:t>ic</w:t>
      </w:r>
      <w:proofErr w:type="gramEnd"/>
      <w:r w:rsidRPr="003607F4">
        <w:rPr>
          <w:rFonts w:cs="Times New Roman"/>
          <w:i/>
          <w:szCs w:val="24"/>
          <w:lang w:eastAsia="tr-TR"/>
        </w:rPr>
        <w:t xml:space="preserve"> Phys</w:t>
      </w:r>
      <w:r w:rsidR="00F6260E" w:rsidRPr="003607F4">
        <w:rPr>
          <w:rFonts w:cs="Times New Roman"/>
          <w:i/>
          <w:szCs w:val="24"/>
          <w:lang w:eastAsia="tr-TR"/>
        </w:rPr>
        <w:t>ical</w:t>
      </w:r>
      <w:r w:rsidRPr="003607F4">
        <w:rPr>
          <w:rFonts w:cs="Times New Roman"/>
          <w:i/>
          <w:szCs w:val="24"/>
          <w:lang w:eastAsia="tr-TR"/>
        </w:rPr>
        <w:t xml:space="preserve"> Ther</w:t>
      </w:r>
      <w:r w:rsidR="00F6260E" w:rsidRPr="003607F4">
        <w:rPr>
          <w:rFonts w:cs="Times New Roman"/>
          <w:i/>
          <w:szCs w:val="24"/>
          <w:lang w:eastAsia="tr-TR"/>
        </w:rPr>
        <w:t>apy</w:t>
      </w:r>
      <w:r w:rsidR="00C27F88">
        <w:rPr>
          <w:rFonts w:cs="Times New Roman"/>
          <w:i/>
          <w:szCs w:val="24"/>
          <w:lang w:eastAsia="tr-TR"/>
        </w:rPr>
        <w:t xml:space="preserve"> </w:t>
      </w:r>
      <w:r w:rsidRPr="003607F4">
        <w:rPr>
          <w:rFonts w:cs="Times New Roman"/>
          <w:szCs w:val="24"/>
          <w:lang w:eastAsia="tr-TR"/>
        </w:rPr>
        <w:t>2011, 34, 100-108.</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 xml:space="preserve">The Joint Commission (TJC). </w:t>
      </w:r>
      <w:r w:rsidRPr="003607F4">
        <w:rPr>
          <w:rFonts w:cs="Times New Roman"/>
          <w:szCs w:val="24"/>
          <w:lang w:eastAsia="tr-TR"/>
        </w:rPr>
        <w:t xml:space="preserve"> Preventing falls and fall-related injuries in health care facilities. </w:t>
      </w:r>
      <w:r w:rsidR="00C27F88">
        <w:rPr>
          <w:rFonts w:cs="Times New Roman"/>
          <w:i/>
          <w:szCs w:val="24"/>
          <w:lang w:eastAsia="tr-TR"/>
        </w:rPr>
        <w:t>Sentinel Event Alert</w:t>
      </w:r>
      <w:r w:rsidR="00F6260E" w:rsidRPr="003607F4">
        <w:rPr>
          <w:rFonts w:cs="Times New Roman"/>
          <w:szCs w:val="24"/>
          <w:lang w:eastAsia="tr-TR"/>
        </w:rPr>
        <w:t xml:space="preserve"> 2015, 55 (</w:t>
      </w:r>
      <w:r w:rsidRPr="003607F4">
        <w:rPr>
          <w:rFonts w:cs="Times New Roman"/>
          <w:szCs w:val="24"/>
          <w:lang w:eastAsia="tr-TR"/>
        </w:rPr>
        <w:t>01.05.2017</w:t>
      </w:r>
      <w:r w:rsidR="00F6260E" w:rsidRPr="003607F4">
        <w:rPr>
          <w:rFonts w:cs="Times New Roman"/>
          <w:szCs w:val="24"/>
          <w:lang w:eastAsia="tr-TR"/>
        </w:rPr>
        <w:t>)</w:t>
      </w:r>
      <w:r w:rsidRPr="003607F4">
        <w:rPr>
          <w:rFonts w:cs="Times New Roman"/>
          <w:szCs w:val="24"/>
          <w:lang w:eastAsia="tr-TR"/>
        </w:rPr>
        <w:t>.</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Tinetti M, Speechley M.</w:t>
      </w:r>
      <w:r w:rsidRPr="003607F4">
        <w:rPr>
          <w:rFonts w:cs="Times New Roman"/>
          <w:szCs w:val="24"/>
          <w:lang w:eastAsia="tr-TR"/>
        </w:rPr>
        <w:t xml:space="preserve"> Prevention of Falls Among the Elderly. </w:t>
      </w:r>
      <w:r w:rsidRPr="003607F4">
        <w:rPr>
          <w:rFonts w:cs="Times New Roman"/>
          <w:i/>
          <w:szCs w:val="24"/>
          <w:lang w:eastAsia="tr-TR"/>
        </w:rPr>
        <w:t xml:space="preserve">The New England Journal of Medicine </w:t>
      </w:r>
      <w:r w:rsidRPr="003607F4">
        <w:rPr>
          <w:rFonts w:cs="Times New Roman"/>
          <w:szCs w:val="24"/>
          <w:lang w:eastAsia="tr-TR"/>
        </w:rPr>
        <w:t>1989, 320 (16), 1055-1059.</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Tinetti ME, Baker DI, McAvay G et al.</w:t>
      </w:r>
      <w:r w:rsidRPr="003607F4">
        <w:rPr>
          <w:rFonts w:cs="Times New Roman"/>
          <w:szCs w:val="24"/>
          <w:lang w:eastAsia="tr-TR"/>
        </w:rPr>
        <w:t xml:space="preserve"> A multifactorial intervention to reduce the risk of falling among elderly people living in the community. The </w:t>
      </w:r>
      <w:r w:rsidRPr="003607F4">
        <w:rPr>
          <w:rFonts w:cs="Times New Roman"/>
          <w:i/>
          <w:szCs w:val="24"/>
          <w:lang w:eastAsia="tr-TR"/>
        </w:rPr>
        <w:t>New England Journal of Medicine</w:t>
      </w:r>
      <w:r w:rsidRPr="003607F4">
        <w:rPr>
          <w:rFonts w:cs="Times New Roman"/>
          <w:szCs w:val="24"/>
          <w:lang w:eastAsia="tr-TR"/>
        </w:rPr>
        <w:t xml:space="preserve"> 1994, 331, 821-7.</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Tinetti ME.</w:t>
      </w:r>
      <w:r w:rsidRPr="003607F4">
        <w:rPr>
          <w:rFonts w:cs="Times New Roman"/>
          <w:szCs w:val="24"/>
          <w:lang w:eastAsia="tr-TR"/>
        </w:rPr>
        <w:t xml:space="preserve"> Preventing falls in elderly persons. </w:t>
      </w:r>
      <w:r w:rsidRPr="003607F4">
        <w:rPr>
          <w:rFonts w:cs="Times New Roman"/>
          <w:i/>
          <w:szCs w:val="24"/>
          <w:lang w:eastAsia="tr-TR"/>
        </w:rPr>
        <w:t xml:space="preserve">The </w:t>
      </w:r>
      <w:r w:rsidR="00C27F88">
        <w:rPr>
          <w:rFonts w:cs="Times New Roman"/>
          <w:i/>
          <w:szCs w:val="24"/>
          <w:lang w:eastAsia="tr-TR"/>
        </w:rPr>
        <w:t>New England Journal of Medicine</w:t>
      </w:r>
      <w:r w:rsidRPr="003607F4">
        <w:rPr>
          <w:rFonts w:cs="Times New Roman"/>
          <w:szCs w:val="24"/>
          <w:lang w:eastAsia="tr-TR"/>
        </w:rPr>
        <w:t xml:space="preserve"> 2003, 348, 42-49.</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 xml:space="preserve">Topçu Ş. </w:t>
      </w:r>
      <w:r w:rsidRPr="003607F4">
        <w:rPr>
          <w:rFonts w:cs="Times New Roman"/>
          <w:szCs w:val="24"/>
          <w:lang w:eastAsia="tr-TR"/>
        </w:rPr>
        <w:t>55 Yaş Üstü Yaşlılarda Uygulanan On İki Haftalık Düzenli Denge, Kuvvet Ve Aerobik Alıştırmaların Düşmeye Etkisi, Yüksek Lisans Tezi, Akdeniz Üniversi</w:t>
      </w:r>
      <w:r w:rsidR="00F6260E" w:rsidRPr="003607F4">
        <w:rPr>
          <w:rFonts w:cs="Times New Roman"/>
          <w:szCs w:val="24"/>
          <w:lang w:eastAsia="tr-TR"/>
        </w:rPr>
        <w:t xml:space="preserve">tesi Sağlık Bilimleri Enstitüsü, </w:t>
      </w:r>
      <w:r w:rsidRPr="003607F4">
        <w:rPr>
          <w:rFonts w:cs="Times New Roman"/>
          <w:szCs w:val="24"/>
          <w:lang w:eastAsia="tr-TR"/>
        </w:rPr>
        <w:t>Antalya, 2009</w:t>
      </w:r>
      <w:r w:rsidR="00813763">
        <w:rPr>
          <w:rFonts w:cs="Times New Roman"/>
          <w:szCs w:val="24"/>
          <w:lang w:eastAsia="tr-TR"/>
        </w:rPr>
        <w:t>, 1-23</w:t>
      </w:r>
      <w:r w:rsidRPr="003607F4">
        <w:rPr>
          <w:rFonts w:cs="Times New Roman"/>
          <w:szCs w:val="24"/>
          <w:lang w:eastAsia="tr-TR"/>
        </w:rPr>
        <w:t>.</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Tsai L, Tsay S, Hsieh R, et al.</w:t>
      </w:r>
      <w:r w:rsidRPr="003607F4">
        <w:rPr>
          <w:rFonts w:cs="Times New Roman"/>
          <w:szCs w:val="24"/>
          <w:lang w:eastAsia="tr-TR"/>
        </w:rPr>
        <w:t xml:space="preserve"> Fall injuries and related factors of elderly patients at a medical center in Taiwan. </w:t>
      </w:r>
      <w:r w:rsidRPr="003607F4">
        <w:rPr>
          <w:rFonts w:cs="Times New Roman"/>
          <w:i/>
          <w:szCs w:val="24"/>
          <w:lang w:eastAsia="tr-TR"/>
        </w:rPr>
        <w:t>Intern</w:t>
      </w:r>
      <w:r w:rsidR="00C27F88">
        <w:rPr>
          <w:rFonts w:cs="Times New Roman"/>
          <w:i/>
          <w:szCs w:val="24"/>
          <w:lang w:eastAsia="tr-TR"/>
        </w:rPr>
        <w:t>ational Journal of Gerontoloji</w:t>
      </w:r>
      <w:r w:rsidRPr="003607F4">
        <w:rPr>
          <w:rFonts w:cs="Times New Roman"/>
          <w:szCs w:val="24"/>
          <w:lang w:eastAsia="tr-TR"/>
        </w:rPr>
        <w:t xml:space="preserve"> 2014, 8(4), 203-208.</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Türk Dil Kurumu (TDK).</w:t>
      </w:r>
      <w:r w:rsidR="00F6260E" w:rsidRPr="003607F4">
        <w:rPr>
          <w:rFonts w:cs="Times New Roman"/>
          <w:szCs w:val="24"/>
          <w:lang w:eastAsia="tr-TR"/>
        </w:rPr>
        <w:t xml:space="preserve"> http://www.tdk.gov.tr/. 2006 (</w:t>
      </w:r>
      <w:r w:rsidRPr="003607F4">
        <w:rPr>
          <w:rFonts w:cs="Times New Roman"/>
          <w:szCs w:val="24"/>
          <w:lang w:eastAsia="tr-TR"/>
        </w:rPr>
        <w:t>15.08.2018</w:t>
      </w:r>
      <w:r w:rsidR="00F6260E" w:rsidRPr="003607F4">
        <w:rPr>
          <w:rFonts w:cs="Times New Roman"/>
          <w:szCs w:val="24"/>
          <w:lang w:eastAsia="tr-TR"/>
        </w:rPr>
        <w:t>)</w:t>
      </w:r>
      <w:r w:rsidRPr="003607F4">
        <w:rPr>
          <w:rFonts w:cs="Times New Roman"/>
          <w:szCs w:val="24"/>
          <w:lang w:eastAsia="tr-TR"/>
        </w:rPr>
        <w:t>.</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Ueda T, Higuchi Y, Imaoka M, Todo E4, Kitagawa T, Ando S.</w:t>
      </w:r>
      <w:r w:rsidRPr="003607F4">
        <w:rPr>
          <w:rFonts w:cs="Times New Roman"/>
          <w:szCs w:val="24"/>
          <w:lang w:eastAsia="tr-TR"/>
        </w:rPr>
        <w:t xml:space="preserve"> Tailored education program using home floor plans for falls prevention in discharged older patients: A pilot randomized controlled trial; </w:t>
      </w:r>
      <w:r w:rsidRPr="003607F4">
        <w:rPr>
          <w:rFonts w:cs="Times New Roman"/>
          <w:i/>
          <w:szCs w:val="24"/>
          <w:lang w:eastAsia="tr-TR"/>
        </w:rPr>
        <w:t>Arch</w:t>
      </w:r>
      <w:r w:rsidR="00F6260E" w:rsidRPr="003607F4">
        <w:rPr>
          <w:rFonts w:cs="Times New Roman"/>
          <w:i/>
          <w:szCs w:val="24"/>
          <w:lang w:eastAsia="tr-TR"/>
        </w:rPr>
        <w:t>ives of Gerontology and</w:t>
      </w:r>
      <w:r w:rsidRPr="003607F4">
        <w:rPr>
          <w:rFonts w:cs="Times New Roman"/>
          <w:i/>
          <w:szCs w:val="24"/>
          <w:lang w:eastAsia="tr-TR"/>
        </w:rPr>
        <w:t xml:space="preserve"> Geriatri</w:t>
      </w:r>
      <w:r w:rsidR="00F6260E" w:rsidRPr="003607F4">
        <w:rPr>
          <w:rFonts w:cs="Times New Roman"/>
          <w:i/>
          <w:szCs w:val="24"/>
          <w:lang w:eastAsia="tr-TR"/>
        </w:rPr>
        <w:t>cs</w:t>
      </w:r>
      <w:r w:rsidR="00543039" w:rsidRPr="003607F4">
        <w:rPr>
          <w:rFonts w:cs="Times New Roman"/>
          <w:szCs w:val="24"/>
          <w:lang w:eastAsia="tr-TR"/>
        </w:rPr>
        <w:t xml:space="preserve"> 2017</w:t>
      </w:r>
      <w:r w:rsidRPr="003607F4">
        <w:rPr>
          <w:rFonts w:cs="Times New Roman"/>
          <w:szCs w:val="24"/>
          <w:lang w:eastAsia="tr-TR"/>
        </w:rPr>
        <w:t xml:space="preserve">, 71, 9-13. </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lastRenderedPageBreak/>
        <w:t>Ugur C, Gücüyener D, Uzuner N, Ozkan S, Ozdemir G.</w:t>
      </w:r>
      <w:r w:rsidRPr="003607F4">
        <w:rPr>
          <w:rFonts w:cs="Times New Roman"/>
          <w:szCs w:val="24"/>
          <w:lang w:eastAsia="tr-TR"/>
        </w:rPr>
        <w:t xml:space="preserve"> Characteristics of falling in patients with stroke. </w:t>
      </w:r>
      <w:r w:rsidRPr="003607F4">
        <w:rPr>
          <w:rFonts w:cs="Times New Roman"/>
          <w:i/>
          <w:szCs w:val="24"/>
          <w:lang w:eastAsia="tr-TR"/>
        </w:rPr>
        <w:t>Journal of Neurol</w:t>
      </w:r>
      <w:r w:rsidR="00F6260E" w:rsidRPr="003607F4">
        <w:rPr>
          <w:rFonts w:cs="Times New Roman"/>
          <w:i/>
          <w:szCs w:val="24"/>
          <w:lang w:eastAsia="tr-TR"/>
        </w:rPr>
        <w:t>ogy,</w:t>
      </w:r>
      <w:r w:rsidRPr="003607F4">
        <w:rPr>
          <w:rFonts w:cs="Times New Roman"/>
          <w:i/>
          <w:szCs w:val="24"/>
          <w:lang w:eastAsia="tr-TR"/>
        </w:rPr>
        <w:t xml:space="preserve"> Neurosurg</w:t>
      </w:r>
      <w:r w:rsidR="00F6260E" w:rsidRPr="003607F4">
        <w:rPr>
          <w:rFonts w:cs="Times New Roman"/>
          <w:i/>
          <w:szCs w:val="24"/>
          <w:lang w:eastAsia="tr-TR"/>
        </w:rPr>
        <w:t>ery and</w:t>
      </w:r>
      <w:r w:rsidR="00C27F88">
        <w:rPr>
          <w:rFonts w:cs="Times New Roman"/>
          <w:i/>
          <w:szCs w:val="24"/>
          <w:lang w:eastAsia="tr-TR"/>
        </w:rPr>
        <w:t xml:space="preserve"> Psychiatry</w:t>
      </w:r>
      <w:r w:rsidR="00543039" w:rsidRPr="003607F4">
        <w:rPr>
          <w:rFonts w:cs="Times New Roman"/>
          <w:szCs w:val="24"/>
          <w:lang w:eastAsia="tr-TR"/>
        </w:rPr>
        <w:t xml:space="preserve"> 2000</w:t>
      </w:r>
      <w:r w:rsidRPr="003607F4">
        <w:rPr>
          <w:rFonts w:cs="Times New Roman"/>
          <w:szCs w:val="24"/>
          <w:lang w:eastAsia="tr-TR"/>
        </w:rPr>
        <w:t xml:space="preserve">, 69(5), 649-51. </w:t>
      </w:r>
    </w:p>
    <w:p w:rsidR="008F7EF2" w:rsidRPr="003607F4" w:rsidRDefault="008F7EF2" w:rsidP="00C27F88">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Ulusi-Rasi K, Patil RP, Karinkanta S, Kannus P, Tokola K, Lamberg-Allardt C, Sievanen H.</w:t>
      </w:r>
      <w:r w:rsidRPr="003607F4">
        <w:rPr>
          <w:rFonts w:cs="Times New Roman"/>
          <w:szCs w:val="24"/>
          <w:lang w:eastAsia="tr-TR"/>
        </w:rPr>
        <w:t xml:space="preserve"> Exercie and Vitamin D in Fall Prevention Among Older Women A R</w:t>
      </w:r>
      <w:r w:rsidR="00543039" w:rsidRPr="003607F4">
        <w:rPr>
          <w:rFonts w:cs="Times New Roman"/>
          <w:szCs w:val="24"/>
          <w:lang w:eastAsia="tr-TR"/>
        </w:rPr>
        <w:t>andomized Clinical Trial</w:t>
      </w:r>
      <w:r w:rsidR="00C27F88">
        <w:rPr>
          <w:rFonts w:cs="Times New Roman"/>
          <w:szCs w:val="24"/>
          <w:lang w:eastAsia="tr-TR"/>
        </w:rPr>
        <w:t xml:space="preserve">. </w:t>
      </w:r>
      <w:r w:rsidR="00C27F88" w:rsidRPr="00D225EE">
        <w:rPr>
          <w:rFonts w:cs="Times New Roman"/>
          <w:i/>
          <w:szCs w:val="24"/>
          <w:lang w:eastAsia="tr-TR"/>
        </w:rPr>
        <w:t>JAMA Internal Medicine</w:t>
      </w:r>
      <w:r w:rsidR="00C27F88">
        <w:rPr>
          <w:rFonts w:cs="Times New Roman"/>
          <w:szCs w:val="24"/>
          <w:lang w:eastAsia="tr-TR"/>
        </w:rPr>
        <w:t xml:space="preserve"> 2015, 175(5), </w:t>
      </w:r>
      <w:r w:rsidR="00C27F88" w:rsidRPr="00C27F88">
        <w:rPr>
          <w:rFonts w:cs="Times New Roman"/>
          <w:szCs w:val="24"/>
          <w:lang w:eastAsia="tr-TR"/>
        </w:rPr>
        <w:t>703-11.</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Uysal Madak K.</w:t>
      </w:r>
      <w:r w:rsidRPr="003607F4">
        <w:rPr>
          <w:rFonts w:cs="Times New Roman"/>
          <w:szCs w:val="24"/>
          <w:lang w:eastAsia="tr-TR"/>
        </w:rPr>
        <w:t xml:space="preserve"> Bir Üniversite Hastanesindeki Hast</w:t>
      </w:r>
      <w:r w:rsidR="005109F3" w:rsidRPr="003607F4">
        <w:rPr>
          <w:rFonts w:cs="Times New Roman"/>
          <w:szCs w:val="24"/>
          <w:lang w:eastAsia="tr-TR"/>
        </w:rPr>
        <w:t>aların Düşme Risk Düzeylerinin v</w:t>
      </w:r>
      <w:r w:rsidRPr="003607F4">
        <w:rPr>
          <w:rFonts w:cs="Times New Roman"/>
          <w:szCs w:val="24"/>
          <w:lang w:eastAsia="tr-TR"/>
        </w:rPr>
        <w:t>e Düşme Önleme Uy</w:t>
      </w:r>
      <w:r w:rsidR="005109F3" w:rsidRPr="003607F4">
        <w:rPr>
          <w:rFonts w:cs="Times New Roman"/>
          <w:szCs w:val="24"/>
          <w:lang w:eastAsia="tr-TR"/>
        </w:rPr>
        <w:t xml:space="preserve">gulamalarının Değerlendirilmesi, </w:t>
      </w:r>
      <w:r w:rsidRPr="003607F4">
        <w:rPr>
          <w:rFonts w:cs="Times New Roman"/>
          <w:szCs w:val="24"/>
          <w:lang w:eastAsia="tr-TR"/>
        </w:rPr>
        <w:t>Dokuz Eylül Üniversitesi Sağlık Bilimleri Enstitüsü</w:t>
      </w:r>
      <w:r w:rsidR="005109F3" w:rsidRPr="003607F4">
        <w:rPr>
          <w:rFonts w:cs="Times New Roman"/>
          <w:szCs w:val="24"/>
          <w:lang w:eastAsia="tr-TR"/>
        </w:rPr>
        <w:t>, Yüksek Lisans Tezi,</w:t>
      </w:r>
      <w:r w:rsidRPr="003607F4">
        <w:rPr>
          <w:rFonts w:cs="Times New Roman"/>
          <w:szCs w:val="24"/>
          <w:lang w:eastAsia="tr-TR"/>
        </w:rPr>
        <w:t xml:space="preserve"> İzmir, 2010</w:t>
      </w:r>
      <w:r w:rsidR="00813763">
        <w:rPr>
          <w:rFonts w:cs="Times New Roman"/>
          <w:szCs w:val="24"/>
          <w:lang w:eastAsia="tr-TR"/>
        </w:rPr>
        <w:t>, 5-26, 31-55</w:t>
      </w:r>
      <w:r w:rsidRPr="003607F4">
        <w:rPr>
          <w:rFonts w:cs="Times New Roman"/>
          <w:szCs w:val="24"/>
          <w:lang w:eastAsia="tr-TR"/>
        </w:rPr>
        <w:t>.</w:t>
      </w:r>
      <w:r w:rsidRPr="003607F4">
        <w:rPr>
          <w:rFonts w:cs="Times New Roman"/>
          <w:szCs w:val="24"/>
          <w:u w:val="single"/>
          <w:lang w:eastAsia="tr-TR"/>
        </w:rPr>
        <w:t xml:space="preserve"> </w:t>
      </w:r>
    </w:p>
    <w:p w:rsidR="008F7EF2" w:rsidRPr="003607F4" w:rsidRDefault="00C27F88" w:rsidP="00F02EFC">
      <w:pPr>
        <w:numPr>
          <w:ilvl w:val="0"/>
          <w:numId w:val="30"/>
        </w:numPr>
        <w:tabs>
          <w:tab w:val="left" w:pos="567"/>
        </w:tabs>
        <w:spacing w:before="120" w:after="240" w:line="240" w:lineRule="auto"/>
        <w:rPr>
          <w:rFonts w:cs="Times New Roman"/>
          <w:szCs w:val="24"/>
          <w:lang w:eastAsia="tr-TR"/>
        </w:rPr>
      </w:pPr>
      <w:r>
        <w:rPr>
          <w:rFonts w:cs="Times New Roman"/>
          <w:b/>
          <w:szCs w:val="24"/>
          <w:lang w:eastAsia="tr-TR"/>
        </w:rPr>
        <w:t>Van D</w:t>
      </w:r>
      <w:r w:rsidR="008F7EF2" w:rsidRPr="003607F4">
        <w:rPr>
          <w:rFonts w:cs="Times New Roman"/>
          <w:b/>
          <w:szCs w:val="24"/>
          <w:lang w:eastAsia="tr-TR"/>
        </w:rPr>
        <w:t>er Kooi AW,  Peelen LM, Raijmakers RJ, Vroegop RL, Bakker DF, Tekatli H, van den Boogaard M, and Slooter AJC.</w:t>
      </w:r>
      <w:r w:rsidR="008F7EF2" w:rsidRPr="003607F4">
        <w:rPr>
          <w:rFonts w:cs="Times New Roman"/>
          <w:szCs w:val="24"/>
          <w:lang w:eastAsia="tr-TR"/>
        </w:rPr>
        <w:t xml:space="preserve"> Use of Physical Restraints in Dutch Intensive Care Units: A Prospective Multicenter Study. </w:t>
      </w:r>
      <w:r w:rsidR="008F7EF2" w:rsidRPr="003607F4">
        <w:rPr>
          <w:rFonts w:cs="Times New Roman"/>
          <w:i/>
          <w:szCs w:val="24"/>
          <w:lang w:eastAsia="tr-TR"/>
        </w:rPr>
        <w:t>Am</w:t>
      </w:r>
      <w:r w:rsidR="005109F3" w:rsidRPr="003607F4">
        <w:rPr>
          <w:rFonts w:cs="Times New Roman"/>
          <w:i/>
          <w:szCs w:val="24"/>
          <w:lang w:eastAsia="tr-TR"/>
        </w:rPr>
        <w:t>erican</w:t>
      </w:r>
      <w:r w:rsidR="008F7EF2" w:rsidRPr="003607F4">
        <w:rPr>
          <w:rFonts w:cs="Times New Roman"/>
          <w:i/>
          <w:szCs w:val="24"/>
          <w:lang w:eastAsia="tr-TR"/>
        </w:rPr>
        <w:t xml:space="preserve"> J</w:t>
      </w:r>
      <w:r w:rsidR="005109F3" w:rsidRPr="003607F4">
        <w:rPr>
          <w:rFonts w:cs="Times New Roman"/>
          <w:i/>
          <w:szCs w:val="24"/>
          <w:lang w:eastAsia="tr-TR"/>
        </w:rPr>
        <w:t>ournal of</w:t>
      </w:r>
      <w:r w:rsidR="008F7EF2" w:rsidRPr="003607F4">
        <w:rPr>
          <w:rFonts w:cs="Times New Roman"/>
          <w:i/>
          <w:szCs w:val="24"/>
          <w:lang w:eastAsia="tr-TR"/>
        </w:rPr>
        <w:t xml:space="preserve"> Crit</w:t>
      </w:r>
      <w:r w:rsidR="005109F3" w:rsidRPr="003607F4">
        <w:rPr>
          <w:rFonts w:cs="Times New Roman"/>
          <w:i/>
          <w:szCs w:val="24"/>
          <w:lang w:eastAsia="tr-TR"/>
        </w:rPr>
        <w:t>ical</w:t>
      </w:r>
      <w:r>
        <w:rPr>
          <w:rFonts w:cs="Times New Roman"/>
          <w:i/>
          <w:szCs w:val="24"/>
          <w:lang w:eastAsia="tr-TR"/>
        </w:rPr>
        <w:t xml:space="preserve"> Care</w:t>
      </w:r>
      <w:r w:rsidR="008F7EF2" w:rsidRPr="003607F4">
        <w:rPr>
          <w:rFonts w:cs="Times New Roman"/>
          <w:szCs w:val="24"/>
          <w:lang w:eastAsia="tr-TR"/>
        </w:rPr>
        <w:t xml:space="preserve"> </w:t>
      </w:r>
      <w:r w:rsidR="00543039" w:rsidRPr="003607F4">
        <w:rPr>
          <w:rFonts w:cs="Times New Roman"/>
          <w:szCs w:val="24"/>
          <w:lang w:eastAsia="tr-TR"/>
        </w:rPr>
        <w:t>2015</w:t>
      </w:r>
      <w:r w:rsidR="00A25DA0">
        <w:rPr>
          <w:rFonts w:cs="Times New Roman"/>
          <w:szCs w:val="24"/>
          <w:lang w:eastAsia="tr-TR"/>
        </w:rPr>
        <w:t>,</w:t>
      </w:r>
      <w:r w:rsidR="00543039" w:rsidRPr="003607F4">
        <w:rPr>
          <w:rFonts w:cs="Times New Roman"/>
          <w:szCs w:val="24"/>
          <w:lang w:eastAsia="tr-TR"/>
        </w:rPr>
        <w:t xml:space="preserve"> 24, </w:t>
      </w:r>
      <w:r w:rsidR="008F7EF2" w:rsidRPr="003607F4">
        <w:rPr>
          <w:rFonts w:cs="Times New Roman"/>
          <w:szCs w:val="24"/>
          <w:lang w:eastAsia="tr-TR"/>
        </w:rPr>
        <w:t xml:space="preserve">488-495. </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 xml:space="preserve">Washington State Department of Health. </w:t>
      </w:r>
      <w:r w:rsidRPr="003607F4">
        <w:rPr>
          <w:rFonts w:cs="Times New Roman"/>
          <w:szCs w:val="24"/>
          <w:lang w:eastAsia="tr-TR"/>
        </w:rPr>
        <w:t>Falls Among Older Adults: Strategies for Prevention. 2002. http: www.doh.wa.gov/cfh/injury/ pubs/FallsAmongOlderAdults</w:t>
      </w:r>
      <w:r w:rsidR="005109F3" w:rsidRPr="003607F4">
        <w:rPr>
          <w:rFonts w:cs="Times New Roman"/>
          <w:szCs w:val="24"/>
          <w:lang w:eastAsia="tr-TR"/>
        </w:rPr>
        <w:t>.pdf htm</w:t>
      </w:r>
      <w:r w:rsidRPr="003607F4">
        <w:rPr>
          <w:rFonts w:cs="Times New Roman"/>
          <w:szCs w:val="24"/>
          <w:lang w:eastAsia="tr-TR"/>
        </w:rPr>
        <w:t xml:space="preserve"> (14.04.2019).</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Wolf SL, Barnhart HX, Kutner NG et al.</w:t>
      </w:r>
      <w:r w:rsidRPr="003607F4">
        <w:rPr>
          <w:rFonts w:cs="Times New Roman"/>
          <w:szCs w:val="24"/>
          <w:lang w:eastAsia="tr-TR"/>
        </w:rPr>
        <w:t xml:space="preserve"> Reducing frailty and falls in older persons: an intestigation of Tai Chi and computerized balance training. </w:t>
      </w:r>
      <w:r w:rsidRPr="003607F4">
        <w:rPr>
          <w:rFonts w:cs="Times New Roman"/>
          <w:i/>
          <w:szCs w:val="24"/>
          <w:lang w:eastAsia="tr-TR"/>
        </w:rPr>
        <w:t xml:space="preserve">Journal of </w:t>
      </w:r>
      <w:r w:rsidR="00C27F88">
        <w:rPr>
          <w:rFonts w:cs="Times New Roman"/>
          <w:i/>
          <w:szCs w:val="24"/>
          <w:lang w:eastAsia="tr-TR"/>
        </w:rPr>
        <w:t>the American Geriatrics Society</w:t>
      </w:r>
      <w:r w:rsidRPr="003607F4">
        <w:rPr>
          <w:rFonts w:cs="Times New Roman"/>
          <w:szCs w:val="24"/>
          <w:lang w:eastAsia="tr-TR"/>
        </w:rPr>
        <w:t xml:space="preserve"> 1996, 44, 489-97.</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 xml:space="preserve">Wong CA, Recktenwald AJ, Jones ML, Waterman BM and et al. </w:t>
      </w:r>
      <w:r w:rsidRPr="003607F4">
        <w:rPr>
          <w:rFonts w:cs="Times New Roman"/>
          <w:szCs w:val="24"/>
          <w:lang w:eastAsia="tr-TR"/>
        </w:rPr>
        <w:t xml:space="preserve">The cost of serious fallrelated injuries at three midwestern hospitals, </w:t>
      </w:r>
      <w:r w:rsidRPr="003607F4">
        <w:rPr>
          <w:rFonts w:cs="Times New Roman"/>
          <w:i/>
          <w:szCs w:val="24"/>
          <w:lang w:eastAsia="tr-TR"/>
        </w:rPr>
        <w:t>J</w:t>
      </w:r>
      <w:r w:rsidR="005109F3" w:rsidRPr="003607F4">
        <w:rPr>
          <w:rFonts w:cs="Times New Roman"/>
          <w:i/>
          <w:szCs w:val="24"/>
          <w:lang w:eastAsia="tr-TR"/>
        </w:rPr>
        <w:t>oint Commission</w:t>
      </w:r>
      <w:r w:rsidRPr="003607F4">
        <w:rPr>
          <w:rFonts w:cs="Times New Roman"/>
          <w:i/>
          <w:szCs w:val="24"/>
          <w:lang w:eastAsia="tr-TR"/>
        </w:rPr>
        <w:t xml:space="preserve"> Journal of Qualite Patient</w:t>
      </w:r>
      <w:r w:rsidR="005109F3" w:rsidRPr="003607F4">
        <w:rPr>
          <w:rFonts w:cs="Times New Roman"/>
          <w:i/>
          <w:szCs w:val="24"/>
          <w:lang w:eastAsia="tr-TR"/>
        </w:rPr>
        <w:t xml:space="preserve"> and</w:t>
      </w:r>
      <w:r w:rsidRPr="003607F4">
        <w:rPr>
          <w:rFonts w:cs="Times New Roman"/>
          <w:i/>
          <w:szCs w:val="24"/>
          <w:lang w:eastAsia="tr-TR"/>
        </w:rPr>
        <w:t xml:space="preserve"> Safety,</w:t>
      </w:r>
      <w:r w:rsidRPr="003607F4">
        <w:rPr>
          <w:rFonts w:cs="Times New Roman"/>
          <w:szCs w:val="24"/>
          <w:lang w:eastAsia="tr-TR"/>
        </w:rPr>
        <w:t xml:space="preserve"> 2011, 37(2), 81-87.</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World Health Organization WHO.</w:t>
      </w:r>
      <w:r w:rsidRPr="003607F4">
        <w:rPr>
          <w:rFonts w:cs="Times New Roman"/>
          <w:szCs w:val="24"/>
          <w:lang w:eastAsia="tr-TR"/>
        </w:rPr>
        <w:t xml:space="preserve"> Global report on falls prevention in older age, 2007, 1-48. http://www. </w:t>
      </w:r>
      <w:proofErr w:type="gramStart"/>
      <w:r w:rsidRPr="003607F4">
        <w:rPr>
          <w:rFonts w:cs="Times New Roman"/>
          <w:szCs w:val="24"/>
          <w:lang w:eastAsia="tr-TR"/>
        </w:rPr>
        <w:t>who.int</w:t>
      </w:r>
      <w:proofErr w:type="gramEnd"/>
      <w:r w:rsidRPr="003607F4">
        <w:rPr>
          <w:rFonts w:cs="Times New Roman"/>
          <w:szCs w:val="24"/>
          <w:lang w:eastAsia="tr-TR"/>
        </w:rPr>
        <w:t xml:space="preserve">/ageing/publications/Falls_prevention7March.pdf, (05.01.2018). </w:t>
      </w:r>
    </w:p>
    <w:p w:rsidR="008F7EF2" w:rsidRPr="003607F4" w:rsidRDefault="00A25DA0" w:rsidP="00F02EFC">
      <w:pPr>
        <w:numPr>
          <w:ilvl w:val="0"/>
          <w:numId w:val="30"/>
        </w:numPr>
        <w:tabs>
          <w:tab w:val="left" w:pos="567"/>
        </w:tabs>
        <w:spacing w:before="120" w:after="240" w:line="240" w:lineRule="auto"/>
        <w:rPr>
          <w:rFonts w:cs="Times New Roman"/>
          <w:szCs w:val="24"/>
          <w:lang w:eastAsia="tr-TR"/>
        </w:rPr>
      </w:pPr>
      <w:r>
        <w:rPr>
          <w:rFonts w:cs="Times New Roman"/>
          <w:b/>
          <w:szCs w:val="24"/>
          <w:lang w:eastAsia="tr-TR"/>
        </w:rPr>
        <w:t>World Health Organization(</w:t>
      </w:r>
      <w:r w:rsidR="008F7EF2" w:rsidRPr="003607F4">
        <w:rPr>
          <w:rFonts w:cs="Times New Roman"/>
          <w:b/>
          <w:szCs w:val="24"/>
          <w:lang w:eastAsia="tr-TR"/>
        </w:rPr>
        <w:t>WHO</w:t>
      </w:r>
      <w:r>
        <w:rPr>
          <w:rFonts w:cs="Times New Roman"/>
          <w:b/>
          <w:szCs w:val="24"/>
          <w:lang w:eastAsia="tr-TR"/>
        </w:rPr>
        <w:t>)</w:t>
      </w:r>
      <w:r w:rsidR="008F7EF2" w:rsidRPr="003607F4">
        <w:rPr>
          <w:rFonts w:cs="Times New Roman"/>
          <w:b/>
          <w:szCs w:val="24"/>
          <w:lang w:eastAsia="tr-TR"/>
        </w:rPr>
        <w:t>.</w:t>
      </w:r>
      <w:r w:rsidR="008F7EF2" w:rsidRPr="003607F4">
        <w:rPr>
          <w:rFonts w:cs="Times New Roman"/>
          <w:szCs w:val="24"/>
          <w:lang w:eastAsia="tr-TR"/>
        </w:rPr>
        <w:t xml:space="preserve"> Patient Safety. 2016 http://www.euro.who.int/en/healthtopic</w:t>
      </w:r>
      <w:r w:rsidR="005109F3" w:rsidRPr="003607F4">
        <w:rPr>
          <w:rFonts w:cs="Times New Roman"/>
          <w:szCs w:val="24"/>
          <w:lang w:eastAsia="tr-TR"/>
        </w:rPr>
        <w:t>s/Health-systems/patient-safety</w:t>
      </w:r>
      <w:r w:rsidR="008F7EF2" w:rsidRPr="003607F4">
        <w:rPr>
          <w:rFonts w:cs="Times New Roman"/>
          <w:szCs w:val="24"/>
          <w:lang w:eastAsia="tr-TR"/>
        </w:rPr>
        <w:t xml:space="preserve"> (15.09.2018).</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World Healty Organization (WHO).</w:t>
      </w:r>
      <w:r w:rsidRPr="003607F4">
        <w:rPr>
          <w:rFonts w:cs="Times New Roman"/>
          <w:szCs w:val="24"/>
          <w:lang w:eastAsia="tr-TR"/>
        </w:rPr>
        <w:t xml:space="preserve"> www.who.int. Kronik Hastalıklar. 2017 (22.11.2018).</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Yates KM, Creech Tart R.</w:t>
      </w:r>
      <w:r w:rsidRPr="003607F4">
        <w:rPr>
          <w:rFonts w:cs="Times New Roman"/>
          <w:szCs w:val="24"/>
          <w:lang w:eastAsia="tr-TR"/>
        </w:rPr>
        <w:t xml:space="preserve"> Acute care patient falls: evaluation of a revised fall prevention program following comparative analysis of psychiatric and medical patient falls. </w:t>
      </w:r>
      <w:r w:rsidRPr="003607F4">
        <w:rPr>
          <w:rFonts w:cs="Times New Roman"/>
          <w:i/>
          <w:szCs w:val="24"/>
          <w:lang w:eastAsia="tr-TR"/>
        </w:rPr>
        <w:t>Applied Nursing</w:t>
      </w:r>
      <w:r w:rsidR="00C27F88">
        <w:rPr>
          <w:rFonts w:cs="Times New Roman"/>
          <w:i/>
          <w:szCs w:val="24"/>
          <w:lang w:eastAsia="tr-TR"/>
        </w:rPr>
        <w:t xml:space="preserve"> Research</w:t>
      </w:r>
      <w:r w:rsidRPr="003607F4">
        <w:rPr>
          <w:rFonts w:cs="Times New Roman"/>
          <w:i/>
          <w:szCs w:val="24"/>
          <w:lang w:eastAsia="tr-TR"/>
        </w:rPr>
        <w:t xml:space="preserve"> </w:t>
      </w:r>
      <w:r w:rsidR="00543039" w:rsidRPr="003607F4">
        <w:rPr>
          <w:rFonts w:cs="Times New Roman"/>
          <w:szCs w:val="24"/>
          <w:lang w:eastAsia="tr-TR"/>
        </w:rPr>
        <w:t>2012,</w:t>
      </w:r>
      <w:r w:rsidRPr="003607F4">
        <w:rPr>
          <w:rFonts w:cs="Times New Roman"/>
          <w:szCs w:val="24"/>
          <w:lang w:eastAsia="tr-TR"/>
        </w:rPr>
        <w:t xml:space="preserve"> 25(2), 68-74. </w:t>
      </w:r>
    </w:p>
    <w:p w:rsidR="008F7EF2" w:rsidRPr="003607F4" w:rsidRDefault="008F7EF2" w:rsidP="00F02EFC">
      <w:pPr>
        <w:numPr>
          <w:ilvl w:val="0"/>
          <w:numId w:val="30"/>
        </w:numPr>
        <w:tabs>
          <w:tab w:val="left" w:pos="567"/>
        </w:tabs>
        <w:spacing w:before="120" w:after="240" w:line="240" w:lineRule="auto"/>
        <w:ind w:left="709"/>
        <w:rPr>
          <w:rFonts w:cs="Times New Roman"/>
          <w:szCs w:val="24"/>
          <w:lang w:eastAsia="tr-TR"/>
        </w:rPr>
      </w:pPr>
      <w:r w:rsidRPr="003607F4">
        <w:rPr>
          <w:rFonts w:cs="Times New Roman"/>
          <w:b/>
          <w:szCs w:val="24"/>
          <w:lang w:eastAsia="tr-TR"/>
        </w:rPr>
        <w:t>Yeşilbalkan ÖU, Karadakovan A.</w:t>
      </w:r>
      <w:r w:rsidRPr="003607F4">
        <w:rPr>
          <w:rFonts w:cs="Times New Roman"/>
          <w:szCs w:val="24"/>
          <w:lang w:eastAsia="tr-TR"/>
        </w:rPr>
        <w:t xml:space="preserve"> Narlıdere dinlenme ve bakımevinde yaşayan bireylerdeki düşme sıklığı ve düşmeyi etkileyen faktörler. </w:t>
      </w:r>
      <w:r w:rsidR="00C27F88">
        <w:rPr>
          <w:rFonts w:cs="Times New Roman"/>
          <w:i/>
          <w:szCs w:val="24"/>
          <w:lang w:eastAsia="tr-TR"/>
        </w:rPr>
        <w:t>Turkish Journal of Geriatrics</w:t>
      </w:r>
      <w:r w:rsidRPr="003607F4">
        <w:rPr>
          <w:rFonts w:cs="Times New Roman"/>
          <w:szCs w:val="24"/>
          <w:lang w:eastAsia="tr-TR"/>
        </w:rPr>
        <w:t xml:space="preserve"> 2005, 8(2),72-77.</w:t>
      </w:r>
    </w:p>
    <w:p w:rsidR="00543039"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Yıldırım M.</w:t>
      </w:r>
      <w:r w:rsidRPr="003607F4">
        <w:rPr>
          <w:rFonts w:cs="Times New Roman"/>
          <w:szCs w:val="24"/>
          <w:lang w:eastAsia="tr-TR"/>
        </w:rPr>
        <w:t xml:space="preserve"> Hastanede yatan yaşlı bireylerin düşme riskinin değerlendirilmesi ve Morse Düşme Ölçeğinin kullanılması: geçerlilik ve güvenirlilik çalışması. Yayınlanmamış Yüksek Lisans Tezi, Cumhuriyet Üniversitesi Sağlık Bilimleri Enstitüsü, Sivas, 2009</w:t>
      </w:r>
      <w:r w:rsidR="00813763">
        <w:rPr>
          <w:rFonts w:cs="Times New Roman"/>
          <w:szCs w:val="24"/>
          <w:lang w:eastAsia="tr-TR"/>
        </w:rPr>
        <w:t>, 1-20</w:t>
      </w:r>
      <w:r w:rsidRPr="003607F4">
        <w:rPr>
          <w:rFonts w:cs="Times New Roman"/>
          <w:szCs w:val="24"/>
          <w:lang w:eastAsia="tr-TR"/>
        </w:rPr>
        <w:t>.</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lastRenderedPageBreak/>
        <w:t>Yıldırım P.</w:t>
      </w:r>
      <w:r w:rsidRPr="003607F4">
        <w:rPr>
          <w:rFonts w:cs="Times New Roman"/>
          <w:szCs w:val="24"/>
          <w:lang w:eastAsia="tr-TR"/>
        </w:rPr>
        <w:t xml:space="preserve"> Tai Chi Egzersizinin Etkileri ve Klinik Uygulamaları. </w:t>
      </w:r>
      <w:r w:rsidRPr="003607F4">
        <w:rPr>
          <w:rFonts w:cs="Times New Roman"/>
          <w:i/>
          <w:szCs w:val="24"/>
          <w:lang w:eastAsia="tr-TR"/>
        </w:rPr>
        <w:t>Türk Fizik Tıp Rehabilitasyon Dergisi</w:t>
      </w:r>
      <w:r w:rsidR="00543039" w:rsidRPr="003607F4">
        <w:rPr>
          <w:rFonts w:cs="Times New Roman"/>
          <w:szCs w:val="24"/>
          <w:lang w:eastAsia="tr-TR"/>
        </w:rPr>
        <w:t xml:space="preserve"> 2014, 60 (Özel Sayı 2), s</w:t>
      </w:r>
      <w:r w:rsidRPr="003607F4">
        <w:rPr>
          <w:rFonts w:cs="Times New Roman"/>
          <w:szCs w:val="24"/>
          <w:lang w:eastAsia="tr-TR"/>
        </w:rPr>
        <w:t>36-S42.</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Yıldırım YK, Karadakovan A.</w:t>
      </w:r>
      <w:r w:rsidRPr="003607F4">
        <w:rPr>
          <w:rFonts w:cs="Times New Roman"/>
          <w:szCs w:val="24"/>
          <w:lang w:eastAsia="tr-TR"/>
        </w:rPr>
        <w:t xml:space="preserve"> Yaşlı Bireylerde Düşme Korkusu, Günlük Yaşam Aktiviteleri ve Yaşam Kalitesi Arasındaki İlişki. </w:t>
      </w:r>
      <w:r w:rsidR="00C27F88">
        <w:rPr>
          <w:rFonts w:cs="Times New Roman"/>
          <w:i/>
          <w:szCs w:val="24"/>
          <w:lang w:eastAsia="tr-TR"/>
        </w:rPr>
        <w:t>Türk Geriatri Dergisi</w:t>
      </w:r>
      <w:r w:rsidRPr="003607F4">
        <w:rPr>
          <w:rFonts w:cs="Times New Roman"/>
          <w:szCs w:val="24"/>
          <w:lang w:eastAsia="tr-TR"/>
        </w:rPr>
        <w:t xml:space="preserve"> 2004, 7(2), 78-83.</w:t>
      </w:r>
    </w:p>
    <w:p w:rsidR="008F7EF2" w:rsidRPr="003607F4" w:rsidRDefault="008F7EF2" w:rsidP="00F02EFC">
      <w:pPr>
        <w:numPr>
          <w:ilvl w:val="0"/>
          <w:numId w:val="30"/>
        </w:numPr>
        <w:tabs>
          <w:tab w:val="left" w:pos="567"/>
        </w:tabs>
        <w:spacing w:before="120" w:after="240" w:line="240" w:lineRule="auto"/>
        <w:rPr>
          <w:rFonts w:cs="Times New Roman"/>
          <w:szCs w:val="24"/>
          <w:lang w:eastAsia="tr-TR"/>
        </w:rPr>
      </w:pPr>
      <w:r w:rsidRPr="003607F4">
        <w:rPr>
          <w:rFonts w:cs="Times New Roman"/>
          <w:b/>
          <w:szCs w:val="24"/>
          <w:lang w:eastAsia="tr-TR"/>
        </w:rPr>
        <w:t>Zecevic A, Chesworth B, Zaric G, Huang Q, Salmon A, McAuslan D, Brunton, D.</w:t>
      </w:r>
      <w:r w:rsidRPr="003607F4">
        <w:rPr>
          <w:rFonts w:cs="Times New Roman"/>
          <w:szCs w:val="24"/>
          <w:lang w:eastAsia="tr-TR"/>
        </w:rPr>
        <w:t xml:space="preserve">  Estimating the Cost of Serious Injurious Falls in a Canadian Acute Care Hospital. </w:t>
      </w:r>
      <w:r w:rsidRPr="003607F4">
        <w:rPr>
          <w:rFonts w:cs="Times New Roman"/>
          <w:i/>
          <w:szCs w:val="24"/>
          <w:lang w:eastAsia="tr-TR"/>
        </w:rPr>
        <w:t>Canadian Journal on Aging / La Revue Canadienne Du Vieillissement</w:t>
      </w:r>
      <w:r w:rsidR="00C27F88">
        <w:rPr>
          <w:rFonts w:cs="Times New Roman"/>
          <w:szCs w:val="24"/>
          <w:lang w:eastAsia="tr-TR"/>
        </w:rPr>
        <w:t xml:space="preserve"> </w:t>
      </w:r>
      <w:r w:rsidRPr="003607F4">
        <w:rPr>
          <w:rFonts w:cs="Times New Roman"/>
          <w:szCs w:val="24"/>
          <w:lang w:eastAsia="tr-TR"/>
        </w:rPr>
        <w:t xml:space="preserve">2012, 31(2), 139-147. </w:t>
      </w:r>
    </w:p>
    <w:p w:rsidR="008F7EF2" w:rsidRPr="008F7EF2" w:rsidRDefault="008F7EF2" w:rsidP="00F02EFC">
      <w:pPr>
        <w:tabs>
          <w:tab w:val="left" w:pos="567"/>
        </w:tabs>
        <w:spacing w:before="120" w:after="240" w:line="240" w:lineRule="auto"/>
        <w:ind w:firstLine="0"/>
        <w:rPr>
          <w:szCs w:val="24"/>
          <w:lang w:eastAsia="tr-TR"/>
        </w:rPr>
      </w:pPr>
    </w:p>
    <w:p w:rsidR="008F7EF2" w:rsidRPr="008F7EF2" w:rsidRDefault="008F7EF2" w:rsidP="008F7EF2">
      <w:pPr>
        <w:tabs>
          <w:tab w:val="left" w:pos="567"/>
        </w:tabs>
        <w:spacing w:before="120" w:after="240"/>
        <w:ind w:firstLine="0"/>
        <w:rPr>
          <w:szCs w:val="24"/>
          <w:lang w:eastAsia="tr-TR"/>
        </w:rPr>
      </w:pPr>
    </w:p>
    <w:p w:rsidR="008F7EF2" w:rsidRPr="008F7EF2" w:rsidRDefault="008F7EF2" w:rsidP="008F7EF2">
      <w:pPr>
        <w:tabs>
          <w:tab w:val="left" w:pos="567"/>
        </w:tabs>
        <w:spacing w:before="120" w:after="240"/>
        <w:ind w:firstLine="0"/>
        <w:rPr>
          <w:szCs w:val="24"/>
          <w:lang w:eastAsia="tr-TR"/>
        </w:rPr>
      </w:pPr>
    </w:p>
    <w:p w:rsidR="008F7EF2" w:rsidRPr="008F7EF2" w:rsidRDefault="008F7EF2" w:rsidP="008F7EF2">
      <w:pPr>
        <w:tabs>
          <w:tab w:val="left" w:pos="567"/>
        </w:tabs>
        <w:spacing w:before="120" w:after="240"/>
        <w:ind w:firstLine="0"/>
        <w:rPr>
          <w:szCs w:val="24"/>
          <w:lang w:eastAsia="tr-TR"/>
        </w:rPr>
      </w:pPr>
    </w:p>
    <w:p w:rsidR="008F7EF2" w:rsidRPr="008F7EF2" w:rsidRDefault="008F7EF2" w:rsidP="008F7EF2">
      <w:pPr>
        <w:tabs>
          <w:tab w:val="left" w:pos="567"/>
        </w:tabs>
        <w:spacing w:before="120" w:after="240"/>
        <w:ind w:firstLine="0"/>
        <w:rPr>
          <w:szCs w:val="24"/>
          <w:lang w:eastAsia="tr-TR"/>
        </w:rPr>
      </w:pPr>
    </w:p>
    <w:p w:rsidR="008F7EF2" w:rsidRPr="008F7EF2" w:rsidRDefault="008F7EF2" w:rsidP="008F7EF2">
      <w:pPr>
        <w:tabs>
          <w:tab w:val="left" w:pos="567"/>
        </w:tabs>
        <w:spacing w:before="120" w:after="240"/>
        <w:ind w:firstLine="0"/>
        <w:rPr>
          <w:szCs w:val="24"/>
          <w:lang w:eastAsia="tr-TR"/>
        </w:rPr>
      </w:pPr>
    </w:p>
    <w:p w:rsidR="008F7EF2" w:rsidRPr="008F7EF2" w:rsidRDefault="008F7EF2" w:rsidP="008F7EF2">
      <w:pPr>
        <w:tabs>
          <w:tab w:val="left" w:pos="567"/>
        </w:tabs>
        <w:spacing w:before="120" w:after="240"/>
        <w:ind w:firstLine="0"/>
        <w:rPr>
          <w:szCs w:val="24"/>
          <w:lang w:eastAsia="tr-TR"/>
        </w:rPr>
      </w:pPr>
    </w:p>
    <w:p w:rsidR="008F7EF2" w:rsidRPr="008F7EF2" w:rsidRDefault="008F7EF2" w:rsidP="008F7EF2">
      <w:pPr>
        <w:tabs>
          <w:tab w:val="left" w:pos="567"/>
        </w:tabs>
        <w:spacing w:before="120" w:after="240"/>
        <w:ind w:firstLine="0"/>
        <w:rPr>
          <w:szCs w:val="24"/>
          <w:lang w:eastAsia="tr-TR"/>
        </w:rPr>
      </w:pPr>
    </w:p>
    <w:p w:rsidR="008F7EF2" w:rsidRPr="008F7EF2" w:rsidRDefault="008F7EF2" w:rsidP="008F7EF2">
      <w:pPr>
        <w:tabs>
          <w:tab w:val="left" w:pos="567"/>
        </w:tabs>
        <w:spacing w:before="120" w:after="240"/>
        <w:ind w:firstLine="0"/>
        <w:rPr>
          <w:szCs w:val="24"/>
          <w:lang w:eastAsia="tr-TR"/>
        </w:rPr>
      </w:pPr>
    </w:p>
    <w:p w:rsidR="008F7EF2" w:rsidRPr="008F7EF2" w:rsidRDefault="008F7EF2" w:rsidP="008F7EF2">
      <w:pPr>
        <w:tabs>
          <w:tab w:val="left" w:pos="567"/>
        </w:tabs>
        <w:spacing w:before="120" w:after="240"/>
        <w:ind w:firstLine="0"/>
        <w:rPr>
          <w:szCs w:val="24"/>
          <w:lang w:eastAsia="tr-TR"/>
        </w:rPr>
      </w:pPr>
    </w:p>
    <w:p w:rsidR="008F7EF2" w:rsidRPr="008F7EF2" w:rsidRDefault="008F7EF2" w:rsidP="008F7EF2">
      <w:pPr>
        <w:tabs>
          <w:tab w:val="left" w:pos="567"/>
        </w:tabs>
        <w:spacing w:before="120" w:after="240"/>
        <w:ind w:firstLine="0"/>
        <w:rPr>
          <w:szCs w:val="24"/>
          <w:lang w:eastAsia="tr-TR"/>
        </w:rPr>
      </w:pPr>
    </w:p>
    <w:p w:rsidR="009E54D6" w:rsidRPr="008F7EF2" w:rsidRDefault="009E54D6" w:rsidP="008F7EF2">
      <w:pPr>
        <w:tabs>
          <w:tab w:val="left" w:pos="567"/>
        </w:tabs>
        <w:spacing w:before="120" w:after="240"/>
        <w:ind w:firstLine="0"/>
        <w:rPr>
          <w:b/>
          <w:bCs/>
          <w:szCs w:val="24"/>
          <w:lang w:eastAsia="tr-TR"/>
        </w:rPr>
      </w:pPr>
      <w:bookmarkStart w:id="362" w:name="_Toc488176679"/>
      <w:bookmarkStart w:id="363" w:name="_Toc488004533"/>
      <w:bookmarkStart w:id="364" w:name="_Toc473149739"/>
      <w:bookmarkStart w:id="365" w:name="_Toc459142291"/>
      <w:r>
        <w:rPr>
          <w:b/>
          <w:sz w:val="28"/>
        </w:rPr>
        <w:br w:type="page"/>
      </w:r>
    </w:p>
    <w:p w:rsidR="00987003" w:rsidRPr="00F02EFC" w:rsidRDefault="00987003" w:rsidP="00F02EFC">
      <w:pPr>
        <w:pStyle w:val="Balk1"/>
        <w:rPr>
          <w:sz w:val="22"/>
        </w:rPr>
      </w:pPr>
      <w:bookmarkStart w:id="366" w:name="_Toc16225452"/>
      <w:r w:rsidRPr="00987003">
        <w:lastRenderedPageBreak/>
        <w:t>EKLER</w:t>
      </w:r>
      <w:bookmarkEnd w:id="366"/>
    </w:p>
    <w:p w:rsidR="00987003" w:rsidRDefault="00987003" w:rsidP="003607F4">
      <w:pPr>
        <w:spacing w:line="480" w:lineRule="auto"/>
        <w:ind w:firstLine="0"/>
        <w:jc w:val="left"/>
        <w:rPr>
          <w:b/>
        </w:rPr>
      </w:pPr>
    </w:p>
    <w:p w:rsidR="008F7EF2" w:rsidRPr="008F7EF2" w:rsidRDefault="00666E4D" w:rsidP="00F02EFC">
      <w:pPr>
        <w:pStyle w:val="Balk3"/>
        <w:spacing w:line="240" w:lineRule="auto"/>
        <w:rPr>
          <w:rFonts w:eastAsia="Calibri"/>
        </w:rPr>
      </w:pPr>
      <w:bookmarkStart w:id="367" w:name="_Toc16225453"/>
      <w:r w:rsidRPr="008F7EF2">
        <w:t>Ek 1</w:t>
      </w:r>
      <w:r w:rsidR="008F7EF2">
        <w:t>.</w:t>
      </w:r>
      <w:r w:rsidR="008F7EF2" w:rsidRPr="008F7EF2">
        <w:rPr>
          <w:rFonts w:eastAsia="Calibri"/>
        </w:rPr>
        <w:t xml:space="preserve"> </w:t>
      </w:r>
      <w:r w:rsidR="008F7EF2" w:rsidRPr="008F7EF2">
        <w:rPr>
          <w:rFonts w:eastAsia="Calibri"/>
          <w:b w:val="0"/>
        </w:rPr>
        <w:t>Hemşire Tanıtım Formu</w:t>
      </w:r>
      <w:bookmarkEnd w:id="367"/>
    </w:p>
    <w:p w:rsidR="008F7EF2" w:rsidRPr="008F7EF2" w:rsidRDefault="008F7EF2" w:rsidP="00F02EFC">
      <w:pPr>
        <w:widowControl w:val="0"/>
        <w:spacing w:line="240" w:lineRule="auto"/>
        <w:ind w:firstLine="0"/>
        <w:jc w:val="center"/>
        <w:rPr>
          <w:rFonts w:eastAsia="Times New Roman" w:cs="Times New Roman"/>
          <w:b/>
          <w:szCs w:val="24"/>
          <w:lang w:val="en-US"/>
        </w:rPr>
      </w:pPr>
      <w:r w:rsidRPr="008F7EF2">
        <w:rPr>
          <w:rFonts w:eastAsia="Times New Roman" w:cs="Times New Roman"/>
          <w:b/>
          <w:szCs w:val="24"/>
          <w:lang w:val="en-US"/>
        </w:rPr>
        <w:t>ANKET FORMU</w:t>
      </w:r>
    </w:p>
    <w:tbl>
      <w:tblPr>
        <w:tblStyle w:val="TabloKlavuzu110"/>
        <w:tblpPr w:leftFromText="141" w:rightFromText="141" w:vertAnchor="text" w:horzAnchor="margin" w:tblpY="226"/>
        <w:tblW w:w="9348" w:type="dxa"/>
        <w:tblLook w:val="04A0" w:firstRow="1" w:lastRow="0" w:firstColumn="1" w:lastColumn="0" w:noHBand="0" w:noVBand="1"/>
      </w:tblPr>
      <w:tblGrid>
        <w:gridCol w:w="9348"/>
      </w:tblGrid>
      <w:tr w:rsidR="008F7EF2" w:rsidRPr="008F7EF2" w:rsidTr="00BB64D6">
        <w:trPr>
          <w:trHeight w:val="5380"/>
        </w:trPr>
        <w:tc>
          <w:tcPr>
            <w:tcW w:w="9348" w:type="dxa"/>
          </w:tcPr>
          <w:p w:rsidR="008F7EF2" w:rsidRPr="00BB64D6" w:rsidRDefault="008F7EF2" w:rsidP="008F7EF2">
            <w:pPr>
              <w:widowControl w:val="0"/>
              <w:spacing w:after="200" w:line="276" w:lineRule="auto"/>
              <w:ind w:firstLine="0"/>
              <w:rPr>
                <w:rFonts w:eastAsia="Times New Roman" w:cs="Times New Roman"/>
                <w:color w:val="0070C0"/>
                <w:lang w:val="en-US"/>
              </w:rPr>
            </w:pPr>
            <w:r w:rsidRPr="00BB64D6">
              <w:rPr>
                <w:rFonts w:eastAsia="Times New Roman" w:cs="Times New Roman"/>
                <w:color w:val="0070C0"/>
                <w:lang w:val="en-US"/>
              </w:rPr>
              <w:t xml:space="preserve">      </w:t>
            </w:r>
            <w:r w:rsidRPr="00BB64D6">
              <w:rPr>
                <w:rFonts w:eastAsia="Times New Roman" w:cs="Times New Roman"/>
                <w:color w:val="000000"/>
                <w:lang w:val="en-US"/>
              </w:rPr>
              <w:t xml:space="preserve">Bu araştırma hemşirelerin, hasta düşmelerini önlemede hemşirelik girişimlerinin uygulanma durumu ve etkileyen faktörleri incelemek amacıyla planlanmıştır. Hemşire Tanıtım Formu ve Düşmeleri Önleyici Hemşirelik Girişimlerini Değerlendirme Formunda kendinize uygun olan ifadeleri işaretleyiniz. </w:t>
            </w:r>
          </w:p>
          <w:p w:rsidR="008F7EF2" w:rsidRPr="00BB64D6" w:rsidRDefault="008F7EF2" w:rsidP="008F7EF2">
            <w:pPr>
              <w:widowControl w:val="0"/>
              <w:spacing w:after="200" w:line="276" w:lineRule="auto"/>
              <w:ind w:firstLine="0"/>
              <w:rPr>
                <w:rFonts w:eastAsia="Times New Roman" w:cs="Times New Roman"/>
                <w:lang w:val="en-US"/>
              </w:rPr>
            </w:pPr>
            <w:r w:rsidRPr="00BB64D6">
              <w:rPr>
                <w:rFonts w:eastAsia="Times New Roman" w:cs="Times New Roman"/>
                <w:lang w:val="en-US"/>
              </w:rPr>
              <w:t xml:space="preserve">       Bu araştırmaya katılım gönüllük esasına dayanmaktadır. Sorulara verdiğiniz yanıtlar </w:t>
            </w:r>
            <w:r w:rsidRPr="00BB64D6">
              <w:rPr>
                <w:rFonts w:eastAsia="Times New Roman" w:cs="Times New Roman"/>
                <w:b/>
                <w:lang w:val="en-US"/>
              </w:rPr>
              <w:t>tamamen gizli tutulacak,</w:t>
            </w:r>
            <w:r w:rsidRPr="00BB64D6">
              <w:rPr>
                <w:rFonts w:eastAsia="Times New Roman" w:cs="Times New Roman"/>
                <w:lang w:val="en-US"/>
              </w:rPr>
              <w:t xml:space="preserve"> kişi ya da kurumlarla paylaşılmayacaktır. Bu çalışmaya isteyerek katılmanız, bu alanda yapılan bilimsel çalışmaların geliştirilebilmesi için önemli bir etkiye sahiptir. Bu araştırma ile ilgili sormak istediğiniz tüm soruları uygulamayı yürüten   (Emel TOP, 05464701384, emel1936@outlook.com) uygulama sırasında veya sonrasında telefon veya e-posta yoluyla sorabilirsiniz. Anketi ceva</w:t>
            </w:r>
            <w:r w:rsidR="003D018F">
              <w:rPr>
                <w:rFonts w:eastAsia="Times New Roman" w:cs="Times New Roman"/>
                <w:lang w:val="en-US"/>
              </w:rPr>
              <w:t>plama süreniz yaklaşık olarak 15-20</w:t>
            </w:r>
            <w:r w:rsidRPr="00BB64D6">
              <w:rPr>
                <w:rFonts w:eastAsia="Times New Roman" w:cs="Times New Roman"/>
                <w:lang w:val="en-US"/>
              </w:rPr>
              <w:t xml:space="preserve"> dakikadır. Çalışmaya destek verdiğiniz için şimdiden teşekkür ederiz.</w:t>
            </w:r>
          </w:p>
          <w:p w:rsidR="008F7EF2" w:rsidRPr="00BB64D6" w:rsidRDefault="008F7EF2" w:rsidP="008F7EF2">
            <w:pPr>
              <w:widowControl w:val="0"/>
              <w:spacing w:after="200" w:line="276" w:lineRule="auto"/>
              <w:ind w:firstLine="0"/>
              <w:rPr>
                <w:rFonts w:eastAsia="Times New Roman" w:cs="Times New Roman"/>
                <w:lang w:val="en-US"/>
              </w:rPr>
            </w:pPr>
            <w:r w:rsidRPr="00BB64D6">
              <w:rPr>
                <w:rFonts w:eastAsia="Times New Roman" w:cs="Times New Roman"/>
                <w:lang w:val="en-US"/>
              </w:rPr>
              <w:t xml:space="preserve">       Çalışmaya katılmayı kabul ediyorum (   )</w:t>
            </w:r>
          </w:p>
          <w:p w:rsidR="008F7EF2" w:rsidRPr="00BB64D6" w:rsidRDefault="008F7EF2" w:rsidP="008F7EF2">
            <w:pPr>
              <w:widowControl w:val="0"/>
              <w:spacing w:after="200" w:line="276" w:lineRule="auto"/>
              <w:ind w:firstLine="0"/>
              <w:rPr>
                <w:rFonts w:eastAsia="Times New Roman" w:cs="Times New Roman"/>
                <w:color w:val="0070C0"/>
                <w:lang w:val="en-US"/>
              </w:rPr>
            </w:pPr>
            <w:r w:rsidRPr="00BB64D6">
              <w:rPr>
                <w:rFonts w:eastAsia="Times New Roman" w:cs="Times New Roman"/>
                <w:color w:val="0070C0"/>
                <w:lang w:val="en-US"/>
              </w:rPr>
              <w:t xml:space="preserve">                       </w:t>
            </w:r>
            <w:r w:rsidRPr="00BB64D6">
              <w:rPr>
                <w:rFonts w:eastAsia="Times New Roman" w:cs="Times New Roman"/>
                <w:color w:val="000000"/>
                <w:lang w:val="en-US"/>
              </w:rPr>
              <w:t xml:space="preserve"> İmza</w:t>
            </w:r>
          </w:p>
          <w:p w:rsidR="008F7EF2" w:rsidRPr="00BB64D6" w:rsidRDefault="008F7EF2" w:rsidP="008F7EF2">
            <w:pPr>
              <w:widowControl w:val="0"/>
              <w:spacing w:after="200" w:line="276" w:lineRule="auto"/>
              <w:ind w:firstLine="0"/>
              <w:jc w:val="right"/>
              <w:rPr>
                <w:rFonts w:eastAsia="Times New Roman" w:cs="Times New Roman"/>
                <w:b/>
                <w:lang w:val="en-US"/>
              </w:rPr>
            </w:pPr>
            <w:r w:rsidRPr="00BB64D6">
              <w:rPr>
                <w:rFonts w:eastAsia="Times New Roman" w:cs="Times New Roman"/>
                <w:b/>
                <w:lang w:val="en-US"/>
              </w:rPr>
              <w:t>Adnan Menderes Üniversitesi Sağlık Bilimleri Enstitüsü</w:t>
            </w:r>
          </w:p>
          <w:p w:rsidR="008F7EF2" w:rsidRPr="00BB64D6" w:rsidRDefault="008F7EF2" w:rsidP="008F7EF2">
            <w:pPr>
              <w:widowControl w:val="0"/>
              <w:spacing w:after="200" w:line="276" w:lineRule="auto"/>
              <w:ind w:firstLine="0"/>
              <w:jc w:val="right"/>
              <w:rPr>
                <w:rFonts w:eastAsia="Times New Roman" w:cs="Times New Roman"/>
                <w:b/>
                <w:lang w:val="en-US"/>
              </w:rPr>
            </w:pPr>
            <w:r w:rsidRPr="00BB64D6">
              <w:rPr>
                <w:rFonts w:eastAsia="Times New Roman" w:cs="Times New Roman"/>
                <w:b/>
                <w:lang w:val="en-US"/>
              </w:rPr>
              <w:t xml:space="preserve">Hemşirelik Esasları Anabilim Dalı </w:t>
            </w:r>
          </w:p>
          <w:p w:rsidR="008F7EF2" w:rsidRPr="00BB64D6" w:rsidRDefault="008F7EF2" w:rsidP="008F7EF2">
            <w:pPr>
              <w:widowControl w:val="0"/>
              <w:spacing w:after="200" w:line="276" w:lineRule="auto"/>
              <w:ind w:firstLine="0"/>
              <w:jc w:val="right"/>
              <w:rPr>
                <w:rFonts w:eastAsia="Times New Roman" w:cs="Times New Roman"/>
                <w:b/>
                <w:lang w:val="en-US"/>
              </w:rPr>
            </w:pPr>
            <w:r w:rsidRPr="00BB64D6">
              <w:rPr>
                <w:rFonts w:eastAsia="Times New Roman" w:cs="Times New Roman"/>
                <w:b/>
                <w:lang w:val="en-US"/>
              </w:rPr>
              <w:t>Yüksek Lisans Öğrencisi Emel TOP</w:t>
            </w:r>
          </w:p>
          <w:p w:rsidR="008F7EF2" w:rsidRPr="008F7EF2" w:rsidRDefault="003D018F" w:rsidP="008F7EF2">
            <w:pPr>
              <w:widowControl w:val="0"/>
              <w:spacing w:after="200" w:line="276" w:lineRule="auto"/>
              <w:ind w:firstLine="0"/>
              <w:jc w:val="right"/>
              <w:rPr>
                <w:rFonts w:eastAsia="Times New Roman" w:cs="Times New Roman"/>
                <w:b/>
                <w:lang w:val="en-US"/>
              </w:rPr>
            </w:pPr>
            <w:r>
              <w:rPr>
                <w:rFonts w:eastAsia="Times New Roman" w:cs="Times New Roman"/>
                <w:b/>
                <w:lang w:val="en-US"/>
              </w:rPr>
              <w:t xml:space="preserve">Danışman: </w:t>
            </w:r>
            <w:r w:rsidR="008F7EF2" w:rsidRPr="00BB64D6">
              <w:rPr>
                <w:rFonts w:eastAsia="Times New Roman" w:cs="Times New Roman"/>
                <w:b/>
                <w:lang w:val="en-US"/>
              </w:rPr>
              <w:t>Doç. Dr. Gülengün TÜRK</w:t>
            </w:r>
          </w:p>
        </w:tc>
      </w:tr>
    </w:tbl>
    <w:p w:rsidR="008F7EF2" w:rsidRPr="008F7EF2" w:rsidRDefault="008F7EF2" w:rsidP="008F7EF2">
      <w:pPr>
        <w:widowControl w:val="0"/>
        <w:spacing w:line="240" w:lineRule="auto"/>
        <w:ind w:firstLine="0"/>
        <w:jc w:val="center"/>
        <w:rPr>
          <w:rFonts w:eastAsia="Times New Roman" w:cs="Times New Roman"/>
          <w:szCs w:val="24"/>
          <w:lang w:val="en-US"/>
        </w:rPr>
      </w:pPr>
    </w:p>
    <w:p w:rsidR="008F7EF2" w:rsidRPr="008F7EF2" w:rsidRDefault="008F7EF2" w:rsidP="008F7EF2">
      <w:pPr>
        <w:widowControl w:val="0"/>
        <w:spacing w:line="240" w:lineRule="auto"/>
        <w:ind w:firstLine="0"/>
        <w:jc w:val="center"/>
        <w:rPr>
          <w:rFonts w:eastAsia="Times New Roman" w:cs="Times New Roman"/>
          <w:b/>
          <w:szCs w:val="24"/>
          <w:lang w:val="en-US"/>
        </w:rPr>
      </w:pPr>
      <w:r w:rsidRPr="008F7EF2">
        <w:rPr>
          <w:rFonts w:eastAsia="Times New Roman" w:cs="Times New Roman"/>
          <w:b/>
          <w:szCs w:val="24"/>
          <w:lang w:val="en-US"/>
        </w:rPr>
        <w:t>HEMŞİRE TANITIM FORMU</w:t>
      </w:r>
    </w:p>
    <w:p w:rsidR="008F7EF2" w:rsidRPr="008F7EF2" w:rsidRDefault="008F7EF2" w:rsidP="008F7EF2">
      <w:pPr>
        <w:widowControl w:val="0"/>
        <w:spacing w:line="240" w:lineRule="auto"/>
        <w:ind w:firstLine="0"/>
        <w:jc w:val="center"/>
        <w:rPr>
          <w:rFonts w:eastAsia="Times New Roman" w:cs="Times New Roman"/>
          <w:b/>
          <w:sz w:val="28"/>
          <w:szCs w:val="28"/>
          <w:lang w:val="en-US"/>
        </w:rPr>
      </w:pPr>
    </w:p>
    <w:p w:rsidR="008F7EF2" w:rsidRPr="008F7EF2" w:rsidRDefault="008F7EF2" w:rsidP="008F7EF2">
      <w:pPr>
        <w:widowControl w:val="0"/>
        <w:numPr>
          <w:ilvl w:val="0"/>
          <w:numId w:val="22"/>
        </w:numPr>
        <w:spacing w:after="160" w:line="240" w:lineRule="auto"/>
        <w:contextualSpacing/>
        <w:jc w:val="left"/>
        <w:rPr>
          <w:rFonts w:eastAsia="Times New Roman" w:cs="Times New Roman"/>
          <w:sz w:val="22"/>
          <w:lang w:val="en-US"/>
        </w:rPr>
      </w:pPr>
      <w:r w:rsidRPr="008F7EF2">
        <w:rPr>
          <w:rFonts w:eastAsia="Times New Roman" w:cs="Times New Roman"/>
          <w:sz w:val="22"/>
          <w:lang w:val="en-US"/>
        </w:rPr>
        <w:t>Yaşınız: …………..</w:t>
      </w:r>
    </w:p>
    <w:p w:rsidR="008F7EF2" w:rsidRPr="008F7EF2" w:rsidRDefault="008F7EF2" w:rsidP="008F7EF2">
      <w:pPr>
        <w:widowControl w:val="0"/>
        <w:spacing w:line="240" w:lineRule="auto"/>
        <w:ind w:left="1618" w:hanging="567"/>
        <w:rPr>
          <w:rFonts w:eastAsia="Times New Roman" w:cs="Times New Roman"/>
          <w:sz w:val="22"/>
          <w:lang w:val="en-US"/>
        </w:rPr>
      </w:pPr>
    </w:p>
    <w:p w:rsidR="008F7EF2" w:rsidRPr="008F7EF2" w:rsidRDefault="008F7EF2" w:rsidP="008F7EF2">
      <w:pPr>
        <w:widowControl w:val="0"/>
        <w:numPr>
          <w:ilvl w:val="0"/>
          <w:numId w:val="22"/>
        </w:numPr>
        <w:spacing w:after="160" w:line="240" w:lineRule="auto"/>
        <w:contextualSpacing/>
        <w:jc w:val="left"/>
        <w:rPr>
          <w:rFonts w:eastAsia="Times New Roman" w:cs="Times New Roman"/>
          <w:sz w:val="22"/>
          <w:lang w:val="en-US"/>
        </w:rPr>
      </w:pPr>
      <w:r w:rsidRPr="008F7EF2">
        <w:rPr>
          <w:rFonts w:eastAsia="Times New Roman" w:cs="Times New Roman"/>
          <w:sz w:val="22"/>
          <w:lang w:val="en-US"/>
        </w:rPr>
        <w:t>Cinsiyetiniz:  a) Kadın…..                            b) Erkek………..</w:t>
      </w:r>
    </w:p>
    <w:p w:rsidR="008F7EF2" w:rsidRPr="008F7EF2" w:rsidRDefault="008F7EF2" w:rsidP="008F7EF2">
      <w:pPr>
        <w:widowControl w:val="0"/>
        <w:spacing w:line="240" w:lineRule="auto"/>
        <w:ind w:left="1618" w:hanging="567"/>
        <w:rPr>
          <w:rFonts w:eastAsia="Times New Roman" w:cs="Times New Roman"/>
          <w:sz w:val="22"/>
          <w:lang w:val="en-US"/>
        </w:rPr>
      </w:pPr>
    </w:p>
    <w:p w:rsidR="008F7EF2" w:rsidRPr="008F7EF2" w:rsidRDefault="008F7EF2" w:rsidP="008F7EF2">
      <w:pPr>
        <w:widowControl w:val="0"/>
        <w:numPr>
          <w:ilvl w:val="0"/>
          <w:numId w:val="22"/>
        </w:numPr>
        <w:spacing w:after="160" w:line="240" w:lineRule="auto"/>
        <w:contextualSpacing/>
        <w:jc w:val="left"/>
        <w:rPr>
          <w:rFonts w:eastAsia="Times New Roman" w:cs="Times New Roman"/>
          <w:sz w:val="22"/>
          <w:lang w:val="en-US"/>
        </w:rPr>
      </w:pPr>
      <w:r w:rsidRPr="008F7EF2">
        <w:rPr>
          <w:rFonts w:eastAsia="Times New Roman" w:cs="Times New Roman"/>
          <w:sz w:val="22"/>
          <w:lang w:val="en-US"/>
        </w:rPr>
        <w:t>Eğitim durumunuz nedir?</w:t>
      </w:r>
    </w:p>
    <w:p w:rsidR="008F7EF2" w:rsidRPr="008F7EF2" w:rsidRDefault="008F7EF2" w:rsidP="008F7EF2">
      <w:pPr>
        <w:widowControl w:val="0"/>
        <w:spacing w:line="240" w:lineRule="auto"/>
        <w:ind w:left="1618" w:hanging="567"/>
        <w:rPr>
          <w:rFonts w:eastAsia="Times New Roman" w:cs="Times New Roman"/>
          <w:sz w:val="22"/>
          <w:lang w:val="en-US"/>
        </w:rPr>
      </w:pPr>
    </w:p>
    <w:p w:rsidR="008F7EF2" w:rsidRPr="008F7EF2" w:rsidRDefault="008F7EF2" w:rsidP="008F7EF2">
      <w:pPr>
        <w:widowControl w:val="0"/>
        <w:spacing w:line="240" w:lineRule="auto"/>
        <w:ind w:left="1618" w:hanging="567"/>
        <w:rPr>
          <w:rFonts w:eastAsia="Times New Roman" w:cs="Times New Roman"/>
          <w:sz w:val="22"/>
          <w:lang w:val="en-US"/>
        </w:rPr>
      </w:pPr>
      <w:proofErr w:type="gramStart"/>
      <w:r w:rsidRPr="008F7EF2">
        <w:rPr>
          <w:rFonts w:eastAsia="Times New Roman" w:cs="Times New Roman"/>
          <w:sz w:val="22"/>
          <w:lang w:val="en-US"/>
        </w:rPr>
        <w:t>a</w:t>
      </w:r>
      <w:proofErr w:type="gramEnd"/>
      <w:r w:rsidRPr="008F7EF2">
        <w:rPr>
          <w:rFonts w:eastAsia="Times New Roman" w:cs="Times New Roman"/>
          <w:sz w:val="22"/>
          <w:lang w:val="en-US"/>
        </w:rPr>
        <w:t xml:space="preserve">) Sağlık Meslek Lisesi                        b) Ön Lisans                                             c) Lisans     </w:t>
      </w:r>
    </w:p>
    <w:p w:rsidR="008F7EF2" w:rsidRPr="008F7EF2" w:rsidRDefault="008F7EF2" w:rsidP="008F7EF2">
      <w:pPr>
        <w:widowControl w:val="0"/>
        <w:spacing w:line="240" w:lineRule="auto"/>
        <w:ind w:left="1618" w:hanging="567"/>
        <w:rPr>
          <w:rFonts w:eastAsia="Times New Roman" w:cs="Times New Roman"/>
          <w:sz w:val="22"/>
          <w:lang w:val="en-US"/>
        </w:rPr>
      </w:pPr>
      <w:r w:rsidRPr="008F7EF2">
        <w:rPr>
          <w:rFonts w:eastAsia="Times New Roman" w:cs="Times New Roman"/>
          <w:sz w:val="22"/>
          <w:lang w:val="en-US"/>
        </w:rPr>
        <w:t xml:space="preserve">     </w:t>
      </w:r>
    </w:p>
    <w:p w:rsidR="008F7EF2" w:rsidRPr="008F7EF2" w:rsidRDefault="008F7EF2" w:rsidP="008F7EF2">
      <w:pPr>
        <w:widowControl w:val="0"/>
        <w:spacing w:line="240" w:lineRule="auto"/>
        <w:ind w:left="1618" w:hanging="567"/>
        <w:rPr>
          <w:rFonts w:eastAsia="Times New Roman" w:cs="Times New Roman"/>
          <w:sz w:val="22"/>
          <w:lang w:val="en-US"/>
        </w:rPr>
      </w:pPr>
      <w:r w:rsidRPr="008F7EF2">
        <w:rPr>
          <w:rFonts w:eastAsia="Times New Roman" w:cs="Times New Roman"/>
          <w:sz w:val="22"/>
          <w:lang w:val="en-US"/>
        </w:rPr>
        <w:t>d) Yüksek Lisans                                 e) Doktora                                                 f) Diğer…</w:t>
      </w:r>
    </w:p>
    <w:p w:rsidR="008F7EF2" w:rsidRPr="008F7EF2" w:rsidRDefault="008F7EF2" w:rsidP="008F7EF2">
      <w:pPr>
        <w:widowControl w:val="0"/>
        <w:spacing w:line="240" w:lineRule="auto"/>
        <w:ind w:left="1618" w:hanging="567"/>
        <w:rPr>
          <w:rFonts w:eastAsia="Times New Roman" w:cs="Times New Roman"/>
          <w:sz w:val="22"/>
          <w:lang w:val="en-US"/>
        </w:rPr>
      </w:pPr>
    </w:p>
    <w:p w:rsidR="00A25DA0" w:rsidRDefault="008F7EF2" w:rsidP="00A25DA0">
      <w:pPr>
        <w:widowControl w:val="0"/>
        <w:numPr>
          <w:ilvl w:val="0"/>
          <w:numId w:val="22"/>
        </w:numPr>
        <w:spacing w:after="160" w:line="240" w:lineRule="auto"/>
        <w:contextualSpacing/>
        <w:jc w:val="left"/>
        <w:rPr>
          <w:rFonts w:eastAsia="Times New Roman" w:cs="Times New Roman"/>
          <w:sz w:val="22"/>
          <w:lang w:val="en-US"/>
        </w:rPr>
      </w:pPr>
      <w:r w:rsidRPr="008F7EF2">
        <w:rPr>
          <w:rFonts w:eastAsia="Times New Roman" w:cs="Times New Roman"/>
          <w:sz w:val="22"/>
          <w:lang w:val="en-US"/>
        </w:rPr>
        <w:t>Hangi hastanede çalışıyorsunuz?</w:t>
      </w:r>
      <w:r w:rsidRPr="00A25DA0">
        <w:rPr>
          <w:rFonts w:eastAsia="Times New Roman" w:cs="Times New Roman"/>
          <w:sz w:val="22"/>
          <w:lang w:val="en-US"/>
        </w:rPr>
        <w:t xml:space="preserve">  </w:t>
      </w:r>
    </w:p>
    <w:p w:rsidR="00A25DA0" w:rsidRDefault="00A25DA0" w:rsidP="00A25DA0">
      <w:pPr>
        <w:widowControl w:val="0"/>
        <w:spacing w:after="160" w:line="240" w:lineRule="auto"/>
        <w:ind w:left="720" w:firstLine="0"/>
        <w:contextualSpacing/>
        <w:jc w:val="left"/>
        <w:rPr>
          <w:rFonts w:eastAsia="Times New Roman" w:cs="Times New Roman"/>
          <w:sz w:val="22"/>
          <w:lang w:val="en-US"/>
        </w:rPr>
      </w:pPr>
    </w:p>
    <w:p w:rsidR="008F7EF2" w:rsidRDefault="008F7EF2" w:rsidP="00A25DA0">
      <w:pPr>
        <w:widowControl w:val="0"/>
        <w:spacing w:after="160" w:line="240" w:lineRule="auto"/>
        <w:ind w:left="720" w:firstLine="0"/>
        <w:contextualSpacing/>
        <w:jc w:val="left"/>
        <w:rPr>
          <w:rFonts w:eastAsia="Times New Roman" w:cs="Times New Roman"/>
          <w:sz w:val="22"/>
          <w:lang w:val="en-US"/>
        </w:rPr>
      </w:pPr>
      <w:proofErr w:type="gramStart"/>
      <w:r w:rsidRPr="00A25DA0">
        <w:rPr>
          <w:rFonts w:eastAsia="Times New Roman" w:cs="Times New Roman"/>
          <w:sz w:val="22"/>
          <w:lang w:val="en-US"/>
        </w:rPr>
        <w:t>a</w:t>
      </w:r>
      <w:proofErr w:type="gramEnd"/>
      <w:r w:rsidRPr="00A25DA0">
        <w:rPr>
          <w:rFonts w:eastAsia="Times New Roman" w:cs="Times New Roman"/>
          <w:sz w:val="22"/>
          <w:lang w:val="en-US"/>
        </w:rPr>
        <w:t>) Atatürk De</w:t>
      </w:r>
      <w:r w:rsidR="00A25DA0">
        <w:rPr>
          <w:rFonts w:eastAsia="Times New Roman" w:cs="Times New Roman"/>
          <w:sz w:val="22"/>
          <w:lang w:val="en-US"/>
        </w:rPr>
        <w:t xml:space="preserve">vlet Hastanesi </w:t>
      </w:r>
      <w:r w:rsidRPr="00A25DA0">
        <w:rPr>
          <w:rFonts w:eastAsia="Times New Roman" w:cs="Times New Roman"/>
          <w:sz w:val="22"/>
          <w:lang w:val="en-US"/>
        </w:rPr>
        <w:t xml:space="preserve"> </w:t>
      </w:r>
      <w:r w:rsidR="00A25DA0">
        <w:rPr>
          <w:rFonts w:eastAsia="Times New Roman" w:cs="Times New Roman"/>
          <w:sz w:val="22"/>
          <w:lang w:val="en-US"/>
        </w:rPr>
        <w:t xml:space="preserve">      </w:t>
      </w:r>
      <w:r w:rsidRPr="00A25DA0">
        <w:rPr>
          <w:rFonts w:eastAsia="Times New Roman" w:cs="Times New Roman"/>
          <w:sz w:val="22"/>
          <w:lang w:val="en-US"/>
        </w:rPr>
        <w:t xml:space="preserve"> b) Devlet Hastanesi       </w:t>
      </w:r>
      <w:r w:rsidR="00A25DA0">
        <w:rPr>
          <w:rFonts w:eastAsia="Times New Roman" w:cs="Times New Roman"/>
          <w:sz w:val="22"/>
          <w:lang w:val="en-US"/>
        </w:rPr>
        <w:t xml:space="preserve">                    c)Üniversite Hastanesi</w:t>
      </w:r>
    </w:p>
    <w:p w:rsidR="00A25DA0" w:rsidRDefault="00A25DA0" w:rsidP="00A25DA0">
      <w:pPr>
        <w:widowControl w:val="0"/>
        <w:spacing w:after="160" w:line="240" w:lineRule="auto"/>
        <w:ind w:left="720" w:firstLine="0"/>
        <w:contextualSpacing/>
        <w:jc w:val="left"/>
        <w:rPr>
          <w:rFonts w:eastAsia="Times New Roman" w:cs="Times New Roman"/>
          <w:sz w:val="22"/>
          <w:lang w:val="en-US"/>
        </w:rPr>
      </w:pPr>
    </w:p>
    <w:p w:rsidR="00A25DA0" w:rsidRDefault="00A25DA0" w:rsidP="00A25DA0">
      <w:pPr>
        <w:widowControl w:val="0"/>
        <w:spacing w:after="160" w:line="240" w:lineRule="auto"/>
        <w:ind w:left="720" w:firstLine="0"/>
        <w:contextualSpacing/>
        <w:jc w:val="left"/>
        <w:rPr>
          <w:rFonts w:eastAsia="Times New Roman" w:cs="Times New Roman"/>
          <w:sz w:val="22"/>
          <w:lang w:val="en-US"/>
        </w:rPr>
      </w:pPr>
    </w:p>
    <w:p w:rsidR="00A25DA0" w:rsidRDefault="00A25DA0" w:rsidP="00A25DA0">
      <w:pPr>
        <w:widowControl w:val="0"/>
        <w:spacing w:after="160" w:line="240" w:lineRule="auto"/>
        <w:ind w:left="720" w:firstLine="0"/>
        <w:contextualSpacing/>
        <w:jc w:val="left"/>
        <w:rPr>
          <w:rFonts w:eastAsia="Times New Roman" w:cs="Times New Roman"/>
          <w:sz w:val="22"/>
          <w:lang w:val="en-US"/>
        </w:rPr>
      </w:pPr>
    </w:p>
    <w:p w:rsidR="00A25DA0" w:rsidRPr="00A25DA0" w:rsidRDefault="00A25DA0" w:rsidP="00A25DA0">
      <w:pPr>
        <w:widowControl w:val="0"/>
        <w:spacing w:after="160" w:line="240" w:lineRule="auto"/>
        <w:ind w:left="720" w:firstLine="0"/>
        <w:contextualSpacing/>
        <w:jc w:val="left"/>
        <w:rPr>
          <w:rFonts w:eastAsia="Times New Roman" w:cs="Times New Roman"/>
          <w:sz w:val="22"/>
          <w:lang w:val="en-US"/>
        </w:rPr>
      </w:pPr>
    </w:p>
    <w:p w:rsidR="008F7EF2" w:rsidRPr="008F7EF2" w:rsidRDefault="008F7EF2" w:rsidP="00F02EFC">
      <w:pPr>
        <w:widowControl w:val="0"/>
        <w:spacing w:line="240" w:lineRule="auto"/>
        <w:ind w:firstLine="0"/>
        <w:rPr>
          <w:rFonts w:eastAsia="Times New Roman" w:cs="Times New Roman"/>
          <w:sz w:val="22"/>
          <w:lang w:val="en-US"/>
        </w:rPr>
      </w:pPr>
    </w:p>
    <w:p w:rsidR="008F7EF2" w:rsidRPr="008F7EF2" w:rsidRDefault="008F7EF2" w:rsidP="008F7EF2">
      <w:pPr>
        <w:widowControl w:val="0"/>
        <w:numPr>
          <w:ilvl w:val="0"/>
          <w:numId w:val="22"/>
        </w:numPr>
        <w:spacing w:after="160" w:line="240" w:lineRule="auto"/>
        <w:contextualSpacing/>
        <w:jc w:val="left"/>
        <w:rPr>
          <w:rFonts w:eastAsia="Times New Roman" w:cs="Times New Roman"/>
          <w:sz w:val="22"/>
          <w:lang w:val="en-US"/>
        </w:rPr>
      </w:pPr>
      <w:r w:rsidRPr="008F7EF2">
        <w:rPr>
          <w:rFonts w:eastAsia="Times New Roman" w:cs="Times New Roman"/>
          <w:sz w:val="22"/>
          <w:lang w:val="en-US"/>
        </w:rPr>
        <w:lastRenderedPageBreak/>
        <w:t>Kaç yıldır çalışıyorsunuz?</w:t>
      </w:r>
    </w:p>
    <w:p w:rsidR="008F7EF2" w:rsidRPr="008F7EF2" w:rsidRDefault="008F7EF2" w:rsidP="008F7EF2">
      <w:pPr>
        <w:widowControl w:val="0"/>
        <w:spacing w:after="160" w:line="240" w:lineRule="auto"/>
        <w:ind w:left="720" w:firstLine="0"/>
        <w:contextualSpacing/>
        <w:rPr>
          <w:rFonts w:eastAsia="Times New Roman" w:cs="Times New Roman"/>
          <w:sz w:val="22"/>
          <w:lang w:val="en-US"/>
        </w:rPr>
      </w:pPr>
    </w:p>
    <w:p w:rsidR="008F7EF2" w:rsidRPr="008F7EF2" w:rsidRDefault="008F7EF2" w:rsidP="008F7EF2">
      <w:pPr>
        <w:widowControl w:val="0"/>
        <w:spacing w:line="240" w:lineRule="auto"/>
        <w:ind w:firstLine="0"/>
        <w:rPr>
          <w:rFonts w:eastAsia="Times New Roman" w:cs="Times New Roman"/>
          <w:sz w:val="22"/>
          <w:lang w:val="en-US"/>
        </w:rPr>
      </w:pPr>
      <w:r w:rsidRPr="008F7EF2">
        <w:rPr>
          <w:rFonts w:eastAsia="Times New Roman" w:cs="Times New Roman"/>
          <w:sz w:val="22"/>
          <w:lang w:val="en-US"/>
        </w:rPr>
        <w:t xml:space="preserve">                  a) 1 yıldan </w:t>
      </w:r>
      <w:proofErr w:type="gramStart"/>
      <w:r w:rsidRPr="008F7EF2">
        <w:rPr>
          <w:rFonts w:eastAsia="Times New Roman" w:cs="Times New Roman"/>
          <w:sz w:val="22"/>
          <w:lang w:val="en-US"/>
        </w:rPr>
        <w:t>az</w:t>
      </w:r>
      <w:proofErr w:type="gramEnd"/>
      <w:r w:rsidRPr="008F7EF2">
        <w:rPr>
          <w:rFonts w:eastAsia="Times New Roman" w:cs="Times New Roman"/>
          <w:sz w:val="22"/>
          <w:lang w:val="en-US"/>
        </w:rPr>
        <w:t xml:space="preserve">                                         b) 1-5 yıldır                                           c) 6-10 yıldır  </w:t>
      </w:r>
    </w:p>
    <w:p w:rsidR="008F7EF2" w:rsidRPr="008F7EF2" w:rsidRDefault="008F7EF2" w:rsidP="008F7EF2">
      <w:pPr>
        <w:widowControl w:val="0"/>
        <w:spacing w:line="240" w:lineRule="auto"/>
        <w:ind w:firstLine="0"/>
        <w:rPr>
          <w:rFonts w:eastAsia="Times New Roman" w:cs="Times New Roman"/>
          <w:sz w:val="22"/>
          <w:lang w:val="en-US"/>
        </w:rPr>
      </w:pPr>
      <w:r w:rsidRPr="008F7EF2">
        <w:rPr>
          <w:rFonts w:eastAsia="Times New Roman" w:cs="Times New Roman"/>
          <w:sz w:val="22"/>
          <w:lang w:val="en-US"/>
        </w:rPr>
        <w:t xml:space="preserve">              </w:t>
      </w:r>
    </w:p>
    <w:p w:rsidR="008F7EF2" w:rsidRDefault="008F7EF2" w:rsidP="008F7EF2">
      <w:pPr>
        <w:widowControl w:val="0"/>
        <w:spacing w:line="240" w:lineRule="auto"/>
        <w:ind w:firstLine="0"/>
        <w:rPr>
          <w:rFonts w:eastAsia="Times New Roman" w:cs="Times New Roman"/>
          <w:sz w:val="22"/>
          <w:lang w:val="en-US"/>
        </w:rPr>
      </w:pPr>
      <w:r w:rsidRPr="008F7EF2">
        <w:rPr>
          <w:rFonts w:eastAsia="Times New Roman" w:cs="Times New Roman"/>
          <w:sz w:val="22"/>
          <w:lang w:val="en-US"/>
        </w:rPr>
        <w:t xml:space="preserve">                  d) 11-15 yıldır                                        e) 15 yıl ve üstü</w:t>
      </w:r>
    </w:p>
    <w:p w:rsidR="003607F4" w:rsidRPr="008F7EF2" w:rsidRDefault="003607F4" w:rsidP="008F7EF2">
      <w:pPr>
        <w:widowControl w:val="0"/>
        <w:spacing w:line="240" w:lineRule="auto"/>
        <w:ind w:firstLine="0"/>
        <w:rPr>
          <w:rFonts w:eastAsia="Times New Roman" w:cs="Times New Roman"/>
          <w:sz w:val="22"/>
          <w:lang w:val="en-US"/>
        </w:rPr>
      </w:pPr>
    </w:p>
    <w:p w:rsidR="008F7EF2" w:rsidRPr="008F7EF2" w:rsidRDefault="008F7EF2" w:rsidP="008F7EF2">
      <w:pPr>
        <w:widowControl w:val="0"/>
        <w:numPr>
          <w:ilvl w:val="0"/>
          <w:numId w:val="22"/>
        </w:numPr>
        <w:spacing w:after="160" w:line="240" w:lineRule="auto"/>
        <w:contextualSpacing/>
        <w:jc w:val="left"/>
        <w:rPr>
          <w:rFonts w:eastAsia="Times New Roman" w:cs="Times New Roman"/>
          <w:sz w:val="22"/>
          <w:lang w:val="en-US"/>
        </w:rPr>
      </w:pPr>
      <w:r w:rsidRPr="008F7EF2">
        <w:rPr>
          <w:rFonts w:eastAsia="Times New Roman" w:cs="Times New Roman"/>
          <w:sz w:val="22"/>
          <w:lang w:val="en-US"/>
        </w:rPr>
        <w:t>Klinikteki pozisyonunuz nedir?</w:t>
      </w:r>
    </w:p>
    <w:p w:rsidR="008F7EF2" w:rsidRPr="008F7EF2" w:rsidRDefault="008F7EF2" w:rsidP="008F7EF2">
      <w:pPr>
        <w:widowControl w:val="0"/>
        <w:spacing w:line="240" w:lineRule="auto"/>
        <w:ind w:left="1618" w:hanging="567"/>
        <w:rPr>
          <w:rFonts w:eastAsia="Times New Roman" w:cs="Times New Roman"/>
          <w:sz w:val="22"/>
          <w:lang w:val="en-US"/>
        </w:rPr>
      </w:pPr>
    </w:p>
    <w:p w:rsidR="008F7EF2" w:rsidRPr="008F7EF2" w:rsidRDefault="008F7EF2" w:rsidP="008F7EF2">
      <w:pPr>
        <w:widowControl w:val="0"/>
        <w:numPr>
          <w:ilvl w:val="0"/>
          <w:numId w:val="33"/>
        </w:numPr>
        <w:spacing w:after="200" w:line="240" w:lineRule="auto"/>
        <w:contextualSpacing/>
        <w:jc w:val="left"/>
        <w:rPr>
          <w:rFonts w:eastAsia="Times New Roman"/>
          <w:sz w:val="22"/>
          <w:lang w:val="en-US"/>
        </w:rPr>
      </w:pPr>
      <w:r w:rsidRPr="008F7EF2">
        <w:rPr>
          <w:rFonts w:eastAsia="Times New Roman"/>
          <w:sz w:val="22"/>
          <w:lang w:val="en-US"/>
        </w:rPr>
        <w:t>Klinik sorumlu hemşiresi         b) Klini</w:t>
      </w:r>
      <w:r w:rsidR="00F02EFC">
        <w:rPr>
          <w:rFonts w:eastAsia="Times New Roman"/>
          <w:sz w:val="22"/>
          <w:lang w:val="en-US"/>
        </w:rPr>
        <w:t>k hemşiresi   c)   Diğer…………</w:t>
      </w:r>
      <w:r w:rsidRPr="008F7EF2">
        <w:rPr>
          <w:rFonts w:eastAsia="Times New Roman"/>
          <w:sz w:val="22"/>
          <w:lang w:val="en-US"/>
        </w:rPr>
        <w:t>(Belirtiniz)</w:t>
      </w:r>
    </w:p>
    <w:p w:rsidR="008F7EF2" w:rsidRPr="008F7EF2" w:rsidRDefault="008F7EF2" w:rsidP="008F7EF2">
      <w:pPr>
        <w:widowControl w:val="0"/>
        <w:spacing w:line="240" w:lineRule="auto"/>
        <w:ind w:firstLine="0"/>
        <w:rPr>
          <w:rFonts w:eastAsia="Times New Roman" w:cs="Times New Roman"/>
          <w:sz w:val="22"/>
          <w:lang w:val="en-US"/>
        </w:rPr>
      </w:pPr>
    </w:p>
    <w:p w:rsidR="008F7EF2" w:rsidRPr="008F7EF2" w:rsidRDefault="008F7EF2" w:rsidP="008F7EF2">
      <w:pPr>
        <w:widowControl w:val="0"/>
        <w:spacing w:line="240" w:lineRule="auto"/>
        <w:ind w:firstLine="0"/>
        <w:rPr>
          <w:rFonts w:eastAsia="Times New Roman" w:cs="Times New Roman"/>
          <w:sz w:val="22"/>
          <w:lang w:val="en-US"/>
        </w:rPr>
      </w:pPr>
    </w:p>
    <w:p w:rsidR="008F7EF2" w:rsidRPr="008F7EF2" w:rsidRDefault="008F7EF2" w:rsidP="008F7EF2">
      <w:pPr>
        <w:widowControl w:val="0"/>
        <w:numPr>
          <w:ilvl w:val="0"/>
          <w:numId w:val="34"/>
        </w:numPr>
        <w:spacing w:after="160" w:line="240" w:lineRule="auto"/>
        <w:contextualSpacing/>
        <w:jc w:val="left"/>
        <w:rPr>
          <w:rFonts w:eastAsia="Times New Roman"/>
          <w:sz w:val="22"/>
          <w:lang w:val="en-US"/>
        </w:rPr>
      </w:pPr>
      <w:r w:rsidRPr="008F7EF2">
        <w:rPr>
          <w:rFonts w:eastAsia="Times New Roman"/>
          <w:sz w:val="22"/>
          <w:lang w:val="en-US"/>
        </w:rPr>
        <w:t>Hangi klinikte çalışıyorsunuz</w:t>
      </w:r>
    </w:p>
    <w:p w:rsidR="008F7EF2" w:rsidRPr="008F7EF2" w:rsidRDefault="008F7EF2" w:rsidP="008F7EF2">
      <w:pPr>
        <w:widowControl w:val="0"/>
        <w:spacing w:after="160" w:line="240" w:lineRule="auto"/>
        <w:ind w:left="720" w:firstLine="0"/>
        <w:contextualSpacing/>
        <w:rPr>
          <w:rFonts w:eastAsia="Times New Roman" w:cs="Times New Roman"/>
          <w:sz w:val="22"/>
          <w:lang w:val="en-US"/>
        </w:rPr>
      </w:pPr>
    </w:p>
    <w:tbl>
      <w:tblPr>
        <w:tblStyle w:val="TabloKlavuzu110"/>
        <w:tblW w:w="0" w:type="auto"/>
        <w:tblLook w:val="04A0" w:firstRow="1" w:lastRow="0" w:firstColumn="1" w:lastColumn="0" w:noHBand="0" w:noVBand="1"/>
      </w:tblPr>
      <w:tblGrid>
        <w:gridCol w:w="2612"/>
        <w:gridCol w:w="3225"/>
        <w:gridCol w:w="3224"/>
      </w:tblGrid>
      <w:tr w:rsidR="008F7EF2" w:rsidRPr="008F7EF2" w:rsidTr="00BB64D6">
        <w:trPr>
          <w:trHeight w:val="213"/>
        </w:trPr>
        <w:tc>
          <w:tcPr>
            <w:tcW w:w="9061" w:type="dxa"/>
            <w:gridSpan w:val="3"/>
          </w:tcPr>
          <w:p w:rsidR="008F7EF2" w:rsidRPr="00BB64D6" w:rsidRDefault="008F7EF2" w:rsidP="00BB64D6">
            <w:pPr>
              <w:pStyle w:val="AralkYok"/>
              <w:rPr>
                <w:sz w:val="20"/>
                <w:szCs w:val="20"/>
                <w:lang w:val="en-US"/>
              </w:rPr>
            </w:pPr>
            <w:r w:rsidRPr="00BB64D6">
              <w:rPr>
                <w:sz w:val="20"/>
                <w:szCs w:val="20"/>
                <w:lang w:val="en-US"/>
              </w:rPr>
              <w:t xml:space="preserve"> (  ) Onkoloji Kliniği </w:t>
            </w:r>
          </w:p>
        </w:tc>
      </w:tr>
      <w:tr w:rsidR="008F7EF2" w:rsidRPr="008F7EF2" w:rsidTr="00BB64D6">
        <w:trPr>
          <w:trHeight w:val="307"/>
        </w:trPr>
        <w:tc>
          <w:tcPr>
            <w:tcW w:w="9061" w:type="dxa"/>
            <w:gridSpan w:val="3"/>
          </w:tcPr>
          <w:p w:rsidR="008F7EF2" w:rsidRPr="00BB64D6" w:rsidRDefault="008F7EF2" w:rsidP="00BB64D6">
            <w:pPr>
              <w:pStyle w:val="AralkYok"/>
              <w:rPr>
                <w:sz w:val="20"/>
                <w:szCs w:val="20"/>
                <w:lang w:val="en-US"/>
              </w:rPr>
            </w:pPr>
            <w:r w:rsidRPr="00BB64D6">
              <w:rPr>
                <w:sz w:val="20"/>
                <w:szCs w:val="20"/>
                <w:lang w:val="en-US"/>
              </w:rPr>
              <w:t xml:space="preserve"> (  ) Nöroloji Kliniği ve Nöroşirurji Kliniği   </w:t>
            </w:r>
          </w:p>
        </w:tc>
      </w:tr>
      <w:tr w:rsidR="008F7EF2" w:rsidRPr="008F7EF2" w:rsidTr="00BB64D6">
        <w:trPr>
          <w:trHeight w:val="223"/>
        </w:trPr>
        <w:tc>
          <w:tcPr>
            <w:tcW w:w="9061" w:type="dxa"/>
            <w:gridSpan w:val="3"/>
          </w:tcPr>
          <w:p w:rsidR="008F7EF2" w:rsidRPr="00BB64D6" w:rsidRDefault="008F7EF2" w:rsidP="00BB64D6">
            <w:pPr>
              <w:pStyle w:val="AralkYok"/>
              <w:rPr>
                <w:sz w:val="20"/>
                <w:szCs w:val="20"/>
                <w:lang w:val="en-US"/>
              </w:rPr>
            </w:pPr>
            <w:r w:rsidRPr="00BB64D6">
              <w:rPr>
                <w:sz w:val="20"/>
                <w:szCs w:val="20"/>
                <w:lang w:val="en-US"/>
              </w:rPr>
              <w:t xml:space="preserve"> (  ) Genel Cerrahi Kliniği </w:t>
            </w:r>
          </w:p>
        </w:tc>
      </w:tr>
      <w:tr w:rsidR="008F7EF2" w:rsidRPr="008F7EF2" w:rsidTr="00BB64D6">
        <w:trPr>
          <w:trHeight w:val="285"/>
        </w:trPr>
        <w:tc>
          <w:tcPr>
            <w:tcW w:w="9061" w:type="dxa"/>
            <w:gridSpan w:val="3"/>
          </w:tcPr>
          <w:p w:rsidR="008F7EF2" w:rsidRPr="00BB64D6" w:rsidRDefault="008F7EF2" w:rsidP="00BB64D6">
            <w:pPr>
              <w:pStyle w:val="AralkYok"/>
              <w:rPr>
                <w:sz w:val="20"/>
                <w:szCs w:val="20"/>
                <w:lang w:val="en-US"/>
              </w:rPr>
            </w:pPr>
            <w:r w:rsidRPr="00BB64D6">
              <w:rPr>
                <w:sz w:val="20"/>
                <w:szCs w:val="20"/>
                <w:lang w:val="en-US"/>
              </w:rPr>
              <w:t xml:space="preserve"> (  ) Üroloji Kliniği  - Kardiyoloji</w:t>
            </w:r>
          </w:p>
        </w:tc>
      </w:tr>
      <w:tr w:rsidR="008F7EF2" w:rsidRPr="008F7EF2" w:rsidTr="00BB64D6">
        <w:trPr>
          <w:trHeight w:val="249"/>
        </w:trPr>
        <w:tc>
          <w:tcPr>
            <w:tcW w:w="9061" w:type="dxa"/>
            <w:gridSpan w:val="3"/>
          </w:tcPr>
          <w:p w:rsidR="008F7EF2" w:rsidRPr="00BB64D6" w:rsidRDefault="008F7EF2" w:rsidP="00BB64D6">
            <w:pPr>
              <w:pStyle w:val="AralkYok"/>
              <w:rPr>
                <w:sz w:val="20"/>
                <w:szCs w:val="20"/>
                <w:lang w:val="en-US"/>
              </w:rPr>
            </w:pPr>
            <w:r w:rsidRPr="00BB64D6">
              <w:rPr>
                <w:sz w:val="20"/>
                <w:szCs w:val="20"/>
                <w:lang w:val="en-US"/>
              </w:rPr>
              <w:t xml:space="preserve"> (  ) Yara Bakımı Kliniği</w:t>
            </w:r>
          </w:p>
        </w:tc>
      </w:tr>
      <w:tr w:rsidR="008F7EF2" w:rsidRPr="008F7EF2" w:rsidTr="00BB64D6">
        <w:trPr>
          <w:trHeight w:val="183"/>
        </w:trPr>
        <w:tc>
          <w:tcPr>
            <w:tcW w:w="9061" w:type="dxa"/>
            <w:gridSpan w:val="3"/>
          </w:tcPr>
          <w:p w:rsidR="008F7EF2" w:rsidRPr="00BB64D6" w:rsidRDefault="008F7EF2" w:rsidP="00BB64D6">
            <w:pPr>
              <w:pStyle w:val="AralkYok"/>
              <w:rPr>
                <w:sz w:val="20"/>
                <w:szCs w:val="20"/>
                <w:lang w:val="en-US"/>
              </w:rPr>
            </w:pPr>
            <w:r w:rsidRPr="00BB64D6">
              <w:rPr>
                <w:sz w:val="20"/>
                <w:szCs w:val="20"/>
                <w:lang w:val="en-US"/>
              </w:rPr>
              <w:t xml:space="preserve"> (  ) Kalp Damar Cerrahisi </w:t>
            </w:r>
          </w:p>
        </w:tc>
      </w:tr>
      <w:tr w:rsidR="008F7EF2" w:rsidRPr="008F7EF2" w:rsidTr="00BB64D6">
        <w:trPr>
          <w:trHeight w:val="245"/>
        </w:trPr>
        <w:tc>
          <w:tcPr>
            <w:tcW w:w="9061" w:type="dxa"/>
            <w:gridSpan w:val="3"/>
          </w:tcPr>
          <w:p w:rsidR="008F7EF2" w:rsidRPr="00BB64D6" w:rsidRDefault="008F7EF2" w:rsidP="00BB64D6">
            <w:pPr>
              <w:pStyle w:val="AralkYok"/>
              <w:rPr>
                <w:sz w:val="20"/>
                <w:szCs w:val="20"/>
                <w:lang w:val="en-US"/>
              </w:rPr>
            </w:pPr>
            <w:r w:rsidRPr="00BB64D6">
              <w:rPr>
                <w:sz w:val="20"/>
                <w:szCs w:val="20"/>
                <w:lang w:val="en-US"/>
              </w:rPr>
              <w:t xml:space="preserve"> (  ) Ortopedi ve Travmatoloji  </w:t>
            </w:r>
          </w:p>
        </w:tc>
      </w:tr>
      <w:tr w:rsidR="008F7EF2" w:rsidRPr="008F7EF2" w:rsidTr="00BB64D6">
        <w:trPr>
          <w:trHeight w:val="135"/>
        </w:trPr>
        <w:tc>
          <w:tcPr>
            <w:tcW w:w="9061" w:type="dxa"/>
            <w:gridSpan w:val="3"/>
          </w:tcPr>
          <w:p w:rsidR="008F7EF2" w:rsidRPr="00BB64D6" w:rsidRDefault="008F7EF2" w:rsidP="00BB64D6">
            <w:pPr>
              <w:pStyle w:val="AralkYok"/>
              <w:rPr>
                <w:sz w:val="20"/>
                <w:szCs w:val="20"/>
                <w:lang w:val="en-US"/>
              </w:rPr>
            </w:pPr>
            <w:r w:rsidRPr="00BB64D6">
              <w:rPr>
                <w:sz w:val="20"/>
                <w:szCs w:val="20"/>
                <w:lang w:val="en-US"/>
              </w:rPr>
              <w:t xml:space="preserve"> (  ) Göğüs Cerrahisi ve Göğüs Hastalıkları Kliniği </w:t>
            </w:r>
          </w:p>
        </w:tc>
      </w:tr>
      <w:tr w:rsidR="008F7EF2" w:rsidRPr="008F7EF2" w:rsidTr="00BB64D6">
        <w:trPr>
          <w:trHeight w:val="353"/>
        </w:trPr>
        <w:tc>
          <w:tcPr>
            <w:tcW w:w="9061" w:type="dxa"/>
            <w:gridSpan w:val="3"/>
          </w:tcPr>
          <w:p w:rsidR="008F7EF2" w:rsidRPr="00BB64D6" w:rsidRDefault="008F7EF2" w:rsidP="00BB64D6">
            <w:pPr>
              <w:pStyle w:val="AralkYok"/>
              <w:rPr>
                <w:sz w:val="20"/>
                <w:szCs w:val="20"/>
                <w:lang w:val="en-US"/>
              </w:rPr>
            </w:pPr>
            <w:r w:rsidRPr="00BB64D6">
              <w:rPr>
                <w:sz w:val="20"/>
                <w:szCs w:val="20"/>
                <w:lang w:val="en-US"/>
              </w:rPr>
              <w:t xml:space="preserve"> (  ) Kulak Burun Boğaz Hastalıkları ve Göz Kliniği </w:t>
            </w:r>
          </w:p>
        </w:tc>
      </w:tr>
      <w:tr w:rsidR="008F7EF2" w:rsidRPr="008F7EF2" w:rsidTr="00BB64D6">
        <w:trPr>
          <w:trHeight w:val="273"/>
        </w:trPr>
        <w:tc>
          <w:tcPr>
            <w:tcW w:w="9061" w:type="dxa"/>
            <w:gridSpan w:val="3"/>
          </w:tcPr>
          <w:p w:rsidR="008F7EF2" w:rsidRPr="00BB64D6" w:rsidRDefault="008F7EF2" w:rsidP="00BB64D6">
            <w:pPr>
              <w:pStyle w:val="AralkYok"/>
              <w:rPr>
                <w:sz w:val="20"/>
                <w:szCs w:val="20"/>
                <w:lang w:val="en-US"/>
              </w:rPr>
            </w:pPr>
            <w:r w:rsidRPr="00BB64D6">
              <w:rPr>
                <w:sz w:val="20"/>
                <w:szCs w:val="20"/>
                <w:lang w:val="en-US"/>
              </w:rPr>
              <w:t xml:space="preserve"> (  ) Fizik Tedavi ve Rehabilitasyon – Dermatoloji Algoloji  </w:t>
            </w:r>
          </w:p>
        </w:tc>
      </w:tr>
      <w:tr w:rsidR="008F7EF2" w:rsidRPr="008F7EF2" w:rsidTr="00BB64D6">
        <w:trPr>
          <w:trHeight w:val="207"/>
        </w:trPr>
        <w:tc>
          <w:tcPr>
            <w:tcW w:w="9061" w:type="dxa"/>
            <w:gridSpan w:val="3"/>
          </w:tcPr>
          <w:p w:rsidR="008F7EF2" w:rsidRPr="00BB64D6" w:rsidRDefault="008F7EF2" w:rsidP="00BB64D6">
            <w:pPr>
              <w:pStyle w:val="AralkYok"/>
              <w:rPr>
                <w:sz w:val="20"/>
                <w:szCs w:val="20"/>
                <w:lang w:val="en-US"/>
              </w:rPr>
            </w:pPr>
            <w:r w:rsidRPr="00BB64D6">
              <w:rPr>
                <w:sz w:val="20"/>
                <w:szCs w:val="20"/>
                <w:lang w:val="en-US"/>
              </w:rPr>
              <w:t xml:space="preserve"> (͏  ) Endokrin-Nefroloji Kliniği </w:t>
            </w:r>
          </w:p>
        </w:tc>
      </w:tr>
      <w:tr w:rsidR="008F7EF2" w:rsidRPr="008F7EF2" w:rsidTr="00BB64D6">
        <w:trPr>
          <w:trHeight w:val="127"/>
        </w:trPr>
        <w:tc>
          <w:tcPr>
            <w:tcW w:w="9061" w:type="dxa"/>
            <w:gridSpan w:val="3"/>
          </w:tcPr>
          <w:p w:rsidR="008F7EF2" w:rsidRPr="00BB64D6" w:rsidRDefault="008F7EF2" w:rsidP="00BB64D6">
            <w:pPr>
              <w:pStyle w:val="AralkYok"/>
              <w:rPr>
                <w:sz w:val="20"/>
                <w:szCs w:val="20"/>
                <w:lang w:val="en-US"/>
              </w:rPr>
            </w:pPr>
            <w:r w:rsidRPr="00BB64D6">
              <w:rPr>
                <w:sz w:val="20"/>
                <w:szCs w:val="20"/>
                <w:lang w:val="en-US"/>
              </w:rPr>
              <w:t xml:space="preserve"> (  ) Gastroloji-Enfeksiyon-Romatoloji Kliniği</w:t>
            </w:r>
          </w:p>
        </w:tc>
      </w:tr>
      <w:tr w:rsidR="008F7EF2" w:rsidRPr="008F7EF2" w:rsidTr="00BB64D6">
        <w:trPr>
          <w:trHeight w:val="189"/>
        </w:trPr>
        <w:tc>
          <w:tcPr>
            <w:tcW w:w="9061" w:type="dxa"/>
            <w:gridSpan w:val="3"/>
          </w:tcPr>
          <w:p w:rsidR="008F7EF2" w:rsidRPr="00BB64D6" w:rsidRDefault="008F7EF2" w:rsidP="00BB64D6">
            <w:pPr>
              <w:pStyle w:val="AralkYok"/>
              <w:rPr>
                <w:sz w:val="20"/>
                <w:szCs w:val="20"/>
                <w:lang w:val="en-US"/>
              </w:rPr>
            </w:pPr>
            <w:r w:rsidRPr="00BB64D6">
              <w:rPr>
                <w:sz w:val="20"/>
                <w:szCs w:val="20"/>
                <w:lang w:val="en-US"/>
              </w:rPr>
              <w:t xml:space="preserve"> (  ) Plastik ve Rekonstrüktif Cerrahi          </w:t>
            </w:r>
          </w:p>
        </w:tc>
      </w:tr>
      <w:tr w:rsidR="008F7EF2" w:rsidRPr="008F7EF2" w:rsidTr="00BB64D6">
        <w:trPr>
          <w:trHeight w:val="137"/>
        </w:trPr>
        <w:tc>
          <w:tcPr>
            <w:tcW w:w="9061" w:type="dxa"/>
            <w:gridSpan w:val="3"/>
          </w:tcPr>
          <w:p w:rsidR="008F7EF2" w:rsidRPr="00BB64D6" w:rsidRDefault="008F7EF2" w:rsidP="00BB64D6">
            <w:pPr>
              <w:pStyle w:val="AralkYok"/>
              <w:rPr>
                <w:sz w:val="20"/>
                <w:szCs w:val="20"/>
                <w:lang w:val="en-US"/>
              </w:rPr>
            </w:pPr>
            <w:r w:rsidRPr="00BB64D6">
              <w:rPr>
                <w:sz w:val="20"/>
                <w:szCs w:val="20"/>
                <w:lang w:val="en-US"/>
              </w:rPr>
              <w:t xml:space="preserve"> (  ) Psikiyatri Kliniği</w:t>
            </w:r>
          </w:p>
        </w:tc>
      </w:tr>
      <w:tr w:rsidR="008F7EF2" w:rsidRPr="008F7EF2" w:rsidTr="00BB64D6">
        <w:trPr>
          <w:trHeight w:val="341"/>
        </w:trPr>
        <w:tc>
          <w:tcPr>
            <w:tcW w:w="9061" w:type="dxa"/>
            <w:gridSpan w:val="3"/>
          </w:tcPr>
          <w:p w:rsidR="008F7EF2" w:rsidRPr="00BB64D6" w:rsidRDefault="008F7EF2" w:rsidP="00BB64D6">
            <w:pPr>
              <w:pStyle w:val="AralkYok"/>
              <w:rPr>
                <w:sz w:val="20"/>
                <w:szCs w:val="20"/>
                <w:lang w:val="en-US"/>
              </w:rPr>
            </w:pPr>
            <w:r w:rsidRPr="00BB64D6">
              <w:rPr>
                <w:sz w:val="20"/>
                <w:szCs w:val="20"/>
                <w:lang w:val="en-US"/>
              </w:rPr>
              <w:t xml:space="preserve"> (  ) Yanık Ünitesi </w:t>
            </w:r>
          </w:p>
        </w:tc>
      </w:tr>
      <w:tr w:rsidR="008F7EF2" w:rsidRPr="008F7EF2" w:rsidTr="00BB64D6">
        <w:trPr>
          <w:trHeight w:val="47"/>
        </w:trPr>
        <w:tc>
          <w:tcPr>
            <w:tcW w:w="2612" w:type="dxa"/>
            <w:vMerge w:val="restart"/>
          </w:tcPr>
          <w:p w:rsidR="008F7EF2" w:rsidRPr="00BB64D6" w:rsidRDefault="008F7EF2" w:rsidP="00BB64D6">
            <w:pPr>
              <w:pStyle w:val="AralkYok"/>
              <w:rPr>
                <w:sz w:val="20"/>
                <w:szCs w:val="20"/>
                <w:lang w:val="en-US"/>
              </w:rPr>
            </w:pPr>
            <w:r w:rsidRPr="00BB64D6">
              <w:rPr>
                <w:sz w:val="20"/>
                <w:szCs w:val="20"/>
                <w:lang w:val="en-US"/>
              </w:rPr>
              <w:t xml:space="preserve"> </w:t>
            </w:r>
          </w:p>
          <w:p w:rsidR="008F7EF2" w:rsidRPr="00BB64D6" w:rsidRDefault="008F7EF2" w:rsidP="00BB64D6">
            <w:pPr>
              <w:pStyle w:val="AralkYok"/>
              <w:rPr>
                <w:sz w:val="20"/>
                <w:szCs w:val="20"/>
                <w:lang w:val="en-US"/>
              </w:rPr>
            </w:pPr>
          </w:p>
          <w:p w:rsidR="008F7EF2" w:rsidRPr="00BB64D6" w:rsidRDefault="008F7EF2" w:rsidP="00BB64D6">
            <w:pPr>
              <w:pStyle w:val="AralkYok"/>
              <w:rPr>
                <w:sz w:val="20"/>
                <w:szCs w:val="20"/>
                <w:lang w:val="en-US"/>
              </w:rPr>
            </w:pPr>
            <w:r w:rsidRPr="00BB64D6">
              <w:rPr>
                <w:sz w:val="20"/>
                <w:szCs w:val="20"/>
                <w:lang w:val="en-US"/>
              </w:rPr>
              <w:t>(  ) Yoğun Bakım</w:t>
            </w:r>
          </w:p>
        </w:tc>
        <w:tc>
          <w:tcPr>
            <w:tcW w:w="3225" w:type="dxa"/>
          </w:tcPr>
          <w:p w:rsidR="008F7EF2" w:rsidRPr="00BB64D6" w:rsidRDefault="008F7EF2" w:rsidP="00BB64D6">
            <w:pPr>
              <w:pStyle w:val="AralkYok"/>
              <w:rPr>
                <w:sz w:val="20"/>
                <w:szCs w:val="20"/>
                <w:lang w:val="en-US"/>
              </w:rPr>
            </w:pPr>
            <w:r w:rsidRPr="00BB64D6">
              <w:rPr>
                <w:sz w:val="20"/>
                <w:szCs w:val="20"/>
                <w:lang w:val="en-US"/>
              </w:rPr>
              <w:t xml:space="preserve">(  ) Kalp ve Damar </w:t>
            </w:r>
          </w:p>
        </w:tc>
        <w:tc>
          <w:tcPr>
            <w:tcW w:w="3224" w:type="dxa"/>
          </w:tcPr>
          <w:p w:rsidR="008F7EF2" w:rsidRPr="00BB64D6" w:rsidRDefault="008F7EF2" w:rsidP="00BB64D6">
            <w:pPr>
              <w:pStyle w:val="AralkYok"/>
              <w:rPr>
                <w:sz w:val="20"/>
                <w:szCs w:val="20"/>
                <w:lang w:val="en-US"/>
              </w:rPr>
            </w:pPr>
            <w:r w:rsidRPr="00BB64D6">
              <w:rPr>
                <w:sz w:val="20"/>
                <w:szCs w:val="20"/>
                <w:lang w:val="en-US"/>
              </w:rPr>
              <w:t xml:space="preserve">(  ) Dâhiliye </w:t>
            </w:r>
          </w:p>
        </w:tc>
      </w:tr>
      <w:tr w:rsidR="008F7EF2" w:rsidRPr="008F7EF2" w:rsidTr="00BB64D6">
        <w:trPr>
          <w:trHeight w:val="47"/>
        </w:trPr>
        <w:tc>
          <w:tcPr>
            <w:tcW w:w="2612" w:type="dxa"/>
            <w:vMerge/>
          </w:tcPr>
          <w:p w:rsidR="008F7EF2" w:rsidRPr="00BB64D6" w:rsidRDefault="008F7EF2" w:rsidP="00BB64D6">
            <w:pPr>
              <w:pStyle w:val="AralkYok"/>
              <w:rPr>
                <w:sz w:val="20"/>
                <w:szCs w:val="20"/>
                <w:lang w:val="en-US"/>
              </w:rPr>
            </w:pPr>
          </w:p>
        </w:tc>
        <w:tc>
          <w:tcPr>
            <w:tcW w:w="3225" w:type="dxa"/>
          </w:tcPr>
          <w:p w:rsidR="008F7EF2" w:rsidRPr="00BB64D6" w:rsidRDefault="008F7EF2" w:rsidP="00BB64D6">
            <w:pPr>
              <w:pStyle w:val="AralkYok"/>
              <w:rPr>
                <w:sz w:val="20"/>
                <w:szCs w:val="20"/>
                <w:lang w:val="en-US"/>
              </w:rPr>
            </w:pPr>
            <w:r w:rsidRPr="00BB64D6">
              <w:rPr>
                <w:sz w:val="20"/>
                <w:szCs w:val="20"/>
                <w:lang w:val="en-US"/>
              </w:rPr>
              <w:t xml:space="preserve">(  ) Anestezi </w:t>
            </w:r>
          </w:p>
        </w:tc>
        <w:tc>
          <w:tcPr>
            <w:tcW w:w="3224" w:type="dxa"/>
          </w:tcPr>
          <w:p w:rsidR="008F7EF2" w:rsidRPr="00BB64D6" w:rsidRDefault="008F7EF2" w:rsidP="00BB64D6">
            <w:pPr>
              <w:pStyle w:val="AralkYok"/>
              <w:rPr>
                <w:sz w:val="20"/>
                <w:szCs w:val="20"/>
                <w:lang w:val="en-US"/>
              </w:rPr>
            </w:pPr>
            <w:r w:rsidRPr="00BB64D6">
              <w:rPr>
                <w:sz w:val="20"/>
                <w:szCs w:val="20"/>
                <w:lang w:val="en-US"/>
              </w:rPr>
              <w:t>(  ) Nöroşirurji (Beyin Cerrahi)</w:t>
            </w:r>
          </w:p>
        </w:tc>
      </w:tr>
      <w:tr w:rsidR="008F7EF2" w:rsidRPr="008F7EF2" w:rsidTr="00BB64D6">
        <w:trPr>
          <w:trHeight w:val="47"/>
        </w:trPr>
        <w:tc>
          <w:tcPr>
            <w:tcW w:w="2612" w:type="dxa"/>
            <w:vMerge/>
          </w:tcPr>
          <w:p w:rsidR="008F7EF2" w:rsidRPr="00BB64D6" w:rsidRDefault="008F7EF2" w:rsidP="00BB64D6">
            <w:pPr>
              <w:pStyle w:val="AralkYok"/>
              <w:rPr>
                <w:sz w:val="20"/>
                <w:szCs w:val="20"/>
                <w:lang w:val="en-US"/>
              </w:rPr>
            </w:pPr>
          </w:p>
        </w:tc>
        <w:tc>
          <w:tcPr>
            <w:tcW w:w="3225" w:type="dxa"/>
          </w:tcPr>
          <w:p w:rsidR="008F7EF2" w:rsidRPr="00BB64D6" w:rsidRDefault="008F7EF2" w:rsidP="00BB64D6">
            <w:pPr>
              <w:pStyle w:val="AralkYok"/>
              <w:rPr>
                <w:sz w:val="20"/>
                <w:szCs w:val="20"/>
                <w:lang w:val="en-US"/>
              </w:rPr>
            </w:pPr>
            <w:r w:rsidRPr="00BB64D6">
              <w:rPr>
                <w:sz w:val="20"/>
                <w:szCs w:val="20"/>
                <w:lang w:val="en-US"/>
              </w:rPr>
              <w:t>(  ) Genel Cerrahi</w:t>
            </w:r>
          </w:p>
        </w:tc>
        <w:tc>
          <w:tcPr>
            <w:tcW w:w="3224" w:type="dxa"/>
          </w:tcPr>
          <w:p w:rsidR="008F7EF2" w:rsidRPr="00BB64D6" w:rsidRDefault="008F7EF2" w:rsidP="00BB64D6">
            <w:pPr>
              <w:pStyle w:val="AralkYok"/>
              <w:rPr>
                <w:sz w:val="20"/>
                <w:szCs w:val="20"/>
                <w:lang w:val="en-US"/>
              </w:rPr>
            </w:pPr>
            <w:r w:rsidRPr="00BB64D6">
              <w:rPr>
                <w:sz w:val="20"/>
                <w:szCs w:val="20"/>
                <w:lang w:val="en-US"/>
              </w:rPr>
              <w:t>(  ) Kardiyoloji ve Koroner</w:t>
            </w:r>
          </w:p>
        </w:tc>
      </w:tr>
      <w:tr w:rsidR="008F7EF2" w:rsidRPr="008F7EF2" w:rsidTr="00BB64D6">
        <w:trPr>
          <w:trHeight w:val="47"/>
        </w:trPr>
        <w:tc>
          <w:tcPr>
            <w:tcW w:w="2612" w:type="dxa"/>
            <w:vMerge/>
          </w:tcPr>
          <w:p w:rsidR="008F7EF2" w:rsidRPr="00BB64D6" w:rsidRDefault="008F7EF2" w:rsidP="00BB64D6">
            <w:pPr>
              <w:pStyle w:val="AralkYok"/>
              <w:rPr>
                <w:sz w:val="20"/>
                <w:szCs w:val="20"/>
                <w:lang w:val="en-US"/>
              </w:rPr>
            </w:pPr>
          </w:p>
        </w:tc>
        <w:tc>
          <w:tcPr>
            <w:tcW w:w="3225" w:type="dxa"/>
          </w:tcPr>
          <w:p w:rsidR="008F7EF2" w:rsidRPr="00BB64D6" w:rsidRDefault="008F7EF2" w:rsidP="00BB64D6">
            <w:pPr>
              <w:pStyle w:val="AralkYok"/>
              <w:rPr>
                <w:sz w:val="20"/>
                <w:szCs w:val="20"/>
                <w:lang w:val="en-US"/>
              </w:rPr>
            </w:pPr>
            <w:r w:rsidRPr="00BB64D6">
              <w:rPr>
                <w:sz w:val="20"/>
                <w:szCs w:val="20"/>
                <w:lang w:val="en-US"/>
              </w:rPr>
              <w:t>(  ) Göğüs Hastalıkları</w:t>
            </w:r>
          </w:p>
        </w:tc>
        <w:tc>
          <w:tcPr>
            <w:tcW w:w="3224" w:type="dxa"/>
          </w:tcPr>
          <w:p w:rsidR="008F7EF2" w:rsidRPr="00BB64D6" w:rsidRDefault="008F7EF2" w:rsidP="00BB64D6">
            <w:pPr>
              <w:pStyle w:val="AralkYok"/>
              <w:rPr>
                <w:sz w:val="20"/>
                <w:szCs w:val="20"/>
                <w:lang w:val="en-US"/>
              </w:rPr>
            </w:pPr>
            <w:r w:rsidRPr="00BB64D6">
              <w:rPr>
                <w:sz w:val="20"/>
                <w:szCs w:val="20"/>
                <w:lang w:val="en-US"/>
              </w:rPr>
              <w:t>(  ) Genel Yoğun Bakım</w:t>
            </w:r>
          </w:p>
        </w:tc>
      </w:tr>
      <w:tr w:rsidR="008F7EF2" w:rsidRPr="008F7EF2" w:rsidTr="00BB64D6">
        <w:trPr>
          <w:trHeight w:val="125"/>
        </w:trPr>
        <w:tc>
          <w:tcPr>
            <w:tcW w:w="2612" w:type="dxa"/>
            <w:vMerge/>
          </w:tcPr>
          <w:p w:rsidR="008F7EF2" w:rsidRPr="00BB64D6" w:rsidRDefault="008F7EF2" w:rsidP="00BB64D6">
            <w:pPr>
              <w:pStyle w:val="AralkYok"/>
              <w:rPr>
                <w:sz w:val="20"/>
                <w:szCs w:val="20"/>
                <w:lang w:val="en-US"/>
              </w:rPr>
            </w:pPr>
          </w:p>
        </w:tc>
        <w:tc>
          <w:tcPr>
            <w:tcW w:w="3225" w:type="dxa"/>
          </w:tcPr>
          <w:p w:rsidR="008F7EF2" w:rsidRPr="00BB64D6" w:rsidRDefault="008F7EF2" w:rsidP="00BB64D6">
            <w:pPr>
              <w:pStyle w:val="AralkYok"/>
              <w:rPr>
                <w:sz w:val="20"/>
                <w:szCs w:val="20"/>
                <w:lang w:val="en-US"/>
              </w:rPr>
            </w:pPr>
            <w:r w:rsidRPr="00BB64D6">
              <w:rPr>
                <w:sz w:val="20"/>
                <w:szCs w:val="20"/>
                <w:lang w:val="en-US"/>
              </w:rPr>
              <w:t xml:space="preserve">(  ) Nöroloji </w:t>
            </w:r>
          </w:p>
        </w:tc>
        <w:tc>
          <w:tcPr>
            <w:tcW w:w="3224" w:type="dxa"/>
          </w:tcPr>
          <w:p w:rsidR="008F7EF2" w:rsidRPr="00BB64D6" w:rsidRDefault="008F7EF2" w:rsidP="00BB64D6">
            <w:pPr>
              <w:pStyle w:val="AralkYok"/>
              <w:rPr>
                <w:sz w:val="20"/>
                <w:szCs w:val="20"/>
                <w:lang w:val="en-US"/>
              </w:rPr>
            </w:pPr>
            <w:r w:rsidRPr="00BB64D6">
              <w:rPr>
                <w:sz w:val="20"/>
                <w:szCs w:val="20"/>
                <w:lang w:val="en-US"/>
              </w:rPr>
              <w:t>(  )Acil Yoğun Bakım</w:t>
            </w:r>
          </w:p>
        </w:tc>
      </w:tr>
    </w:tbl>
    <w:p w:rsidR="008F7EF2" w:rsidRPr="008F7EF2" w:rsidRDefault="008F7EF2" w:rsidP="008F7EF2">
      <w:pPr>
        <w:widowControl w:val="0"/>
        <w:spacing w:line="240" w:lineRule="auto"/>
        <w:ind w:firstLine="0"/>
        <w:rPr>
          <w:rFonts w:eastAsia="Times New Roman" w:cs="Times New Roman"/>
          <w:sz w:val="22"/>
          <w:lang w:val="en-US"/>
        </w:rPr>
      </w:pPr>
    </w:p>
    <w:p w:rsidR="008F7EF2" w:rsidRPr="008F7EF2" w:rsidRDefault="008F7EF2" w:rsidP="00F02EFC">
      <w:pPr>
        <w:widowControl w:val="0"/>
        <w:spacing w:line="240" w:lineRule="auto"/>
        <w:ind w:firstLine="0"/>
        <w:rPr>
          <w:rFonts w:eastAsia="Times New Roman" w:cs="Times New Roman"/>
          <w:sz w:val="22"/>
          <w:lang w:val="en-US"/>
        </w:rPr>
      </w:pPr>
    </w:p>
    <w:p w:rsidR="008F7EF2" w:rsidRPr="008F7EF2" w:rsidRDefault="008F7EF2" w:rsidP="008F7EF2">
      <w:pPr>
        <w:widowControl w:val="0"/>
        <w:numPr>
          <w:ilvl w:val="0"/>
          <w:numId w:val="34"/>
        </w:numPr>
        <w:spacing w:after="160" w:line="240" w:lineRule="auto"/>
        <w:contextualSpacing/>
        <w:jc w:val="left"/>
        <w:rPr>
          <w:rFonts w:eastAsia="Times New Roman" w:cs="Times New Roman"/>
          <w:color w:val="000000"/>
          <w:sz w:val="22"/>
          <w:lang w:val="en-US"/>
        </w:rPr>
      </w:pPr>
      <w:r w:rsidRPr="008F7EF2">
        <w:rPr>
          <w:rFonts w:eastAsia="Times New Roman" w:cs="Times New Roman"/>
          <w:color w:val="000000"/>
          <w:sz w:val="22"/>
          <w:lang w:val="en-US"/>
        </w:rPr>
        <w:t>Bulunduğunuz klinikte toplam kaç hemşire çalışıyor?</w:t>
      </w:r>
    </w:p>
    <w:p w:rsidR="008F7EF2" w:rsidRPr="008F7EF2" w:rsidRDefault="008F7EF2" w:rsidP="008F7EF2">
      <w:pPr>
        <w:widowControl w:val="0"/>
        <w:spacing w:line="240" w:lineRule="auto"/>
        <w:ind w:left="1618" w:hanging="567"/>
        <w:rPr>
          <w:rFonts w:eastAsia="Times New Roman" w:cs="Times New Roman"/>
          <w:color w:val="000000"/>
          <w:sz w:val="22"/>
          <w:lang w:val="en-US"/>
        </w:rPr>
      </w:pPr>
    </w:p>
    <w:p w:rsidR="008F7EF2" w:rsidRPr="008F7EF2" w:rsidRDefault="008F7EF2" w:rsidP="008F7EF2">
      <w:pPr>
        <w:widowControl w:val="0"/>
        <w:spacing w:line="240" w:lineRule="auto"/>
        <w:ind w:left="1618" w:hanging="567"/>
        <w:rPr>
          <w:rFonts w:eastAsia="Times New Roman" w:cs="Times New Roman"/>
          <w:color w:val="000000"/>
          <w:sz w:val="22"/>
          <w:lang w:val="en-US"/>
        </w:rPr>
      </w:pPr>
      <w:r w:rsidRPr="008F7EF2">
        <w:rPr>
          <w:rFonts w:eastAsia="Times New Roman" w:cs="Times New Roman"/>
          <w:color w:val="000000"/>
          <w:sz w:val="22"/>
          <w:lang w:val="en-US"/>
        </w:rPr>
        <w:t>Yazınız…………………</w:t>
      </w:r>
    </w:p>
    <w:p w:rsidR="008F7EF2" w:rsidRPr="008F7EF2" w:rsidRDefault="008F7EF2" w:rsidP="008F7EF2">
      <w:pPr>
        <w:widowControl w:val="0"/>
        <w:spacing w:line="240" w:lineRule="auto"/>
        <w:ind w:left="1618" w:hanging="567"/>
        <w:rPr>
          <w:rFonts w:eastAsia="Times New Roman" w:cs="Times New Roman"/>
          <w:color w:val="000000"/>
          <w:sz w:val="22"/>
          <w:lang w:val="en-US"/>
        </w:rPr>
      </w:pPr>
    </w:p>
    <w:p w:rsidR="008F7EF2" w:rsidRPr="008F7EF2" w:rsidRDefault="008F7EF2" w:rsidP="008F7EF2">
      <w:pPr>
        <w:widowControl w:val="0"/>
        <w:numPr>
          <w:ilvl w:val="0"/>
          <w:numId w:val="34"/>
        </w:numPr>
        <w:spacing w:after="160" w:line="240" w:lineRule="auto"/>
        <w:contextualSpacing/>
        <w:jc w:val="left"/>
        <w:rPr>
          <w:rFonts w:eastAsia="Times New Roman" w:cs="Times New Roman"/>
          <w:color w:val="000000"/>
          <w:sz w:val="22"/>
          <w:lang w:val="en-US"/>
        </w:rPr>
      </w:pPr>
      <w:r w:rsidRPr="008F7EF2">
        <w:rPr>
          <w:rFonts w:eastAsia="Times New Roman" w:cs="Times New Roman"/>
          <w:color w:val="000000"/>
          <w:sz w:val="22"/>
          <w:lang w:val="en-US"/>
        </w:rPr>
        <w:t>Bulunduğunuz klinikte gündüz vardiyasında (8-16 şiftinde) kaç hemşire çalışıyor?</w:t>
      </w:r>
    </w:p>
    <w:p w:rsidR="008F7EF2" w:rsidRPr="008F7EF2" w:rsidRDefault="008F7EF2" w:rsidP="008F7EF2">
      <w:pPr>
        <w:widowControl w:val="0"/>
        <w:spacing w:line="240" w:lineRule="auto"/>
        <w:ind w:left="1618" w:hanging="567"/>
        <w:rPr>
          <w:rFonts w:eastAsia="Times New Roman" w:cs="Times New Roman"/>
          <w:color w:val="000000"/>
          <w:sz w:val="22"/>
          <w:lang w:val="en-US"/>
        </w:rPr>
      </w:pPr>
    </w:p>
    <w:p w:rsidR="008F7EF2" w:rsidRPr="008F7EF2" w:rsidRDefault="008F7EF2" w:rsidP="008F7EF2">
      <w:pPr>
        <w:widowControl w:val="0"/>
        <w:spacing w:line="240" w:lineRule="auto"/>
        <w:ind w:left="1618" w:hanging="567"/>
        <w:rPr>
          <w:rFonts w:eastAsia="Times New Roman" w:cs="Times New Roman"/>
          <w:color w:val="000000"/>
          <w:sz w:val="22"/>
          <w:lang w:val="en-US"/>
        </w:rPr>
      </w:pPr>
      <w:r w:rsidRPr="008F7EF2">
        <w:rPr>
          <w:rFonts w:eastAsia="Times New Roman" w:cs="Times New Roman"/>
          <w:color w:val="000000"/>
          <w:sz w:val="22"/>
          <w:lang w:val="en-US"/>
        </w:rPr>
        <w:t>Yazınız ………………..</w:t>
      </w:r>
    </w:p>
    <w:p w:rsidR="008F7EF2" w:rsidRPr="008F7EF2" w:rsidRDefault="008F7EF2" w:rsidP="008F7EF2">
      <w:pPr>
        <w:widowControl w:val="0"/>
        <w:spacing w:line="240" w:lineRule="auto"/>
        <w:ind w:left="1618" w:hanging="567"/>
        <w:rPr>
          <w:rFonts w:eastAsia="Times New Roman" w:cs="Times New Roman"/>
          <w:color w:val="000000"/>
          <w:sz w:val="22"/>
          <w:lang w:val="en-US"/>
        </w:rPr>
      </w:pPr>
    </w:p>
    <w:p w:rsidR="008F7EF2" w:rsidRDefault="008F7EF2" w:rsidP="00986505">
      <w:pPr>
        <w:widowControl w:val="0"/>
        <w:numPr>
          <w:ilvl w:val="0"/>
          <w:numId w:val="34"/>
        </w:numPr>
        <w:spacing w:after="160" w:line="240" w:lineRule="auto"/>
        <w:contextualSpacing/>
        <w:jc w:val="left"/>
        <w:rPr>
          <w:rFonts w:eastAsia="Times New Roman" w:cs="Times New Roman"/>
          <w:color w:val="000000"/>
          <w:sz w:val="22"/>
          <w:lang w:val="en-US"/>
        </w:rPr>
      </w:pPr>
      <w:r w:rsidRPr="008F7EF2">
        <w:rPr>
          <w:rFonts w:eastAsia="Times New Roman" w:cs="Times New Roman"/>
          <w:color w:val="000000"/>
          <w:sz w:val="22"/>
          <w:lang w:val="en-US"/>
        </w:rPr>
        <w:t>Bulunduğunuz klinikte gece vardiyasında kaç hemşire çalışıyor?</w:t>
      </w:r>
      <w:r w:rsidR="00986505">
        <w:rPr>
          <w:rFonts w:eastAsia="Times New Roman" w:cs="Times New Roman"/>
          <w:color w:val="000000"/>
          <w:sz w:val="22"/>
          <w:lang w:val="en-US"/>
        </w:rPr>
        <w:t xml:space="preserve">  </w:t>
      </w:r>
      <w:r w:rsidRPr="00986505">
        <w:rPr>
          <w:rFonts w:eastAsia="Times New Roman" w:cs="Times New Roman"/>
          <w:color w:val="000000"/>
          <w:sz w:val="22"/>
          <w:lang w:val="en-US"/>
        </w:rPr>
        <w:t>Yazınız ………………..</w:t>
      </w:r>
    </w:p>
    <w:p w:rsidR="00A25DA0" w:rsidRPr="00986505" w:rsidRDefault="00A25DA0" w:rsidP="00A25DA0">
      <w:pPr>
        <w:widowControl w:val="0"/>
        <w:spacing w:after="160" w:line="240" w:lineRule="auto"/>
        <w:contextualSpacing/>
        <w:jc w:val="left"/>
        <w:rPr>
          <w:rFonts w:eastAsia="Times New Roman" w:cs="Times New Roman"/>
          <w:color w:val="000000"/>
          <w:sz w:val="22"/>
          <w:lang w:val="en-US"/>
        </w:rPr>
      </w:pPr>
    </w:p>
    <w:p w:rsidR="008F7EF2" w:rsidRPr="008F7EF2" w:rsidRDefault="008F7EF2" w:rsidP="008F7EF2">
      <w:pPr>
        <w:widowControl w:val="0"/>
        <w:spacing w:line="240" w:lineRule="auto"/>
        <w:ind w:left="1618" w:hanging="567"/>
        <w:rPr>
          <w:rFonts w:eastAsia="Times New Roman" w:cs="Times New Roman"/>
          <w:sz w:val="22"/>
          <w:lang w:val="en-US"/>
        </w:rPr>
      </w:pPr>
    </w:p>
    <w:p w:rsidR="008F7EF2" w:rsidRPr="008F7EF2" w:rsidRDefault="008F7EF2" w:rsidP="008F7EF2">
      <w:pPr>
        <w:widowControl w:val="0"/>
        <w:numPr>
          <w:ilvl w:val="0"/>
          <w:numId w:val="34"/>
        </w:numPr>
        <w:spacing w:after="160" w:line="240" w:lineRule="auto"/>
        <w:contextualSpacing/>
        <w:jc w:val="left"/>
        <w:rPr>
          <w:rFonts w:eastAsia="Times New Roman" w:cs="Times New Roman"/>
          <w:sz w:val="22"/>
          <w:lang w:val="en-US"/>
        </w:rPr>
      </w:pPr>
      <w:r w:rsidRPr="008F7EF2">
        <w:rPr>
          <w:rFonts w:eastAsia="Times New Roman" w:cs="Times New Roman"/>
          <w:sz w:val="22"/>
          <w:lang w:val="en-US"/>
        </w:rPr>
        <w:lastRenderedPageBreak/>
        <w:t>Çalıştığınız klinikte ortalama kaç hasta bulunmaktadır?</w:t>
      </w:r>
    </w:p>
    <w:p w:rsidR="008F7EF2" w:rsidRPr="008F7EF2" w:rsidRDefault="008F7EF2" w:rsidP="008F7EF2">
      <w:pPr>
        <w:widowControl w:val="0"/>
        <w:spacing w:line="240" w:lineRule="auto"/>
        <w:ind w:left="1618" w:hanging="567"/>
        <w:rPr>
          <w:rFonts w:eastAsia="Times New Roman" w:cs="Times New Roman"/>
          <w:sz w:val="22"/>
          <w:lang w:val="en-US"/>
        </w:rPr>
      </w:pPr>
    </w:p>
    <w:p w:rsidR="00A25DA0" w:rsidRPr="008F7EF2" w:rsidRDefault="008F7EF2" w:rsidP="00A25DA0">
      <w:pPr>
        <w:widowControl w:val="0"/>
        <w:spacing w:line="240" w:lineRule="auto"/>
        <w:ind w:left="1618" w:hanging="567"/>
        <w:rPr>
          <w:rFonts w:eastAsia="Times New Roman" w:cs="Times New Roman"/>
          <w:color w:val="000000"/>
          <w:sz w:val="22"/>
          <w:lang w:val="en-US"/>
        </w:rPr>
      </w:pPr>
      <w:r w:rsidRPr="008F7EF2">
        <w:rPr>
          <w:rFonts w:eastAsia="Times New Roman" w:cs="Times New Roman"/>
          <w:color w:val="000000"/>
          <w:sz w:val="22"/>
          <w:lang w:val="en-US"/>
        </w:rPr>
        <w:t>Yazınız………………..</w:t>
      </w:r>
    </w:p>
    <w:p w:rsidR="008F7EF2" w:rsidRPr="008F7EF2" w:rsidRDefault="008F7EF2" w:rsidP="008F7EF2">
      <w:pPr>
        <w:widowControl w:val="0"/>
        <w:spacing w:line="240" w:lineRule="auto"/>
        <w:ind w:left="1618" w:hanging="567"/>
        <w:rPr>
          <w:rFonts w:eastAsia="Times New Roman" w:cs="Times New Roman"/>
          <w:sz w:val="22"/>
          <w:lang w:val="en-US"/>
        </w:rPr>
      </w:pPr>
    </w:p>
    <w:p w:rsidR="008F7EF2" w:rsidRPr="008F7EF2" w:rsidRDefault="008F7EF2" w:rsidP="008F7EF2">
      <w:pPr>
        <w:widowControl w:val="0"/>
        <w:numPr>
          <w:ilvl w:val="0"/>
          <w:numId w:val="34"/>
        </w:numPr>
        <w:spacing w:after="160" w:line="240" w:lineRule="auto"/>
        <w:contextualSpacing/>
        <w:jc w:val="left"/>
        <w:rPr>
          <w:rFonts w:eastAsia="Times New Roman" w:cs="Times New Roman"/>
          <w:sz w:val="22"/>
          <w:lang w:val="en-US"/>
        </w:rPr>
      </w:pPr>
      <w:r w:rsidRPr="008F7EF2">
        <w:rPr>
          <w:rFonts w:eastAsia="Times New Roman" w:cs="Times New Roman"/>
          <w:sz w:val="22"/>
          <w:lang w:val="en-US"/>
        </w:rPr>
        <w:t xml:space="preserve">Çalıştığınız klinikte gündüz hemşire başına düşen hasta sayısı kaçtır? </w:t>
      </w:r>
    </w:p>
    <w:p w:rsidR="008F7EF2" w:rsidRPr="008F7EF2" w:rsidRDefault="008F7EF2" w:rsidP="008F7EF2">
      <w:pPr>
        <w:widowControl w:val="0"/>
        <w:spacing w:line="240" w:lineRule="auto"/>
        <w:ind w:left="1618" w:hanging="567"/>
        <w:rPr>
          <w:rFonts w:eastAsia="Times New Roman" w:cs="Times New Roman"/>
          <w:sz w:val="22"/>
          <w:lang w:val="en-US"/>
        </w:rPr>
      </w:pPr>
    </w:p>
    <w:p w:rsidR="008F7EF2" w:rsidRPr="008F7EF2" w:rsidRDefault="008F7EF2" w:rsidP="008F7EF2">
      <w:pPr>
        <w:widowControl w:val="0"/>
        <w:numPr>
          <w:ilvl w:val="0"/>
          <w:numId w:val="26"/>
        </w:numPr>
        <w:spacing w:after="200" w:line="240" w:lineRule="auto"/>
        <w:jc w:val="left"/>
        <w:rPr>
          <w:rFonts w:eastAsia="Times New Roman" w:cs="Times New Roman"/>
          <w:sz w:val="22"/>
          <w:lang w:val="en-US"/>
        </w:rPr>
      </w:pPr>
      <w:r w:rsidRPr="008F7EF2">
        <w:rPr>
          <w:rFonts w:eastAsia="Times New Roman" w:cs="Times New Roman"/>
          <w:sz w:val="22"/>
          <w:lang w:val="en-US"/>
        </w:rPr>
        <w:t>1-5                                b)6-10                           c)11-15                     d)16 ve daha fazla</w:t>
      </w:r>
    </w:p>
    <w:p w:rsidR="008F7EF2" w:rsidRPr="008F7EF2" w:rsidRDefault="008F7EF2" w:rsidP="008F7EF2">
      <w:pPr>
        <w:widowControl w:val="0"/>
        <w:spacing w:line="240" w:lineRule="auto"/>
        <w:ind w:left="1618" w:hanging="567"/>
        <w:rPr>
          <w:rFonts w:eastAsia="Times New Roman" w:cs="Times New Roman"/>
          <w:sz w:val="22"/>
          <w:lang w:val="en-US"/>
        </w:rPr>
      </w:pPr>
    </w:p>
    <w:p w:rsidR="008F7EF2" w:rsidRPr="008F7EF2" w:rsidRDefault="008F7EF2" w:rsidP="008F7EF2">
      <w:pPr>
        <w:widowControl w:val="0"/>
        <w:numPr>
          <w:ilvl w:val="0"/>
          <w:numId w:val="34"/>
        </w:numPr>
        <w:spacing w:after="160" w:line="240" w:lineRule="auto"/>
        <w:contextualSpacing/>
        <w:jc w:val="left"/>
        <w:rPr>
          <w:rFonts w:eastAsia="Times New Roman" w:cs="Times New Roman"/>
          <w:sz w:val="22"/>
          <w:lang w:val="en-US"/>
        </w:rPr>
      </w:pPr>
      <w:r w:rsidRPr="008F7EF2">
        <w:rPr>
          <w:rFonts w:eastAsia="Times New Roman" w:cs="Times New Roman"/>
          <w:sz w:val="22"/>
          <w:lang w:val="en-US"/>
        </w:rPr>
        <w:t xml:space="preserve">Çalıştığınız klinikte gece hemşire başına düşen hasta sayısı kaç? </w:t>
      </w:r>
    </w:p>
    <w:p w:rsidR="008F7EF2" w:rsidRPr="008F7EF2" w:rsidRDefault="008F7EF2" w:rsidP="008F7EF2">
      <w:pPr>
        <w:widowControl w:val="0"/>
        <w:spacing w:line="240" w:lineRule="auto"/>
        <w:ind w:left="1618" w:hanging="567"/>
        <w:rPr>
          <w:rFonts w:eastAsia="Times New Roman" w:cs="Times New Roman"/>
          <w:sz w:val="22"/>
          <w:lang w:val="en-US"/>
        </w:rPr>
      </w:pPr>
    </w:p>
    <w:p w:rsidR="008F7EF2" w:rsidRPr="008F7EF2" w:rsidRDefault="008F7EF2" w:rsidP="008F7EF2">
      <w:pPr>
        <w:widowControl w:val="0"/>
        <w:numPr>
          <w:ilvl w:val="0"/>
          <w:numId w:val="25"/>
        </w:numPr>
        <w:spacing w:after="160" w:line="240" w:lineRule="auto"/>
        <w:contextualSpacing/>
        <w:jc w:val="left"/>
        <w:rPr>
          <w:rFonts w:eastAsia="Times New Roman" w:cs="Times New Roman"/>
          <w:sz w:val="22"/>
          <w:lang w:val="en-US"/>
        </w:rPr>
      </w:pPr>
      <w:r w:rsidRPr="008F7EF2">
        <w:rPr>
          <w:rFonts w:eastAsia="Times New Roman" w:cs="Times New Roman"/>
          <w:sz w:val="22"/>
          <w:lang w:val="en-US"/>
        </w:rPr>
        <w:t>1-5                                b)6-10                         c)11-20                     d)21 ve üzeri</w:t>
      </w:r>
    </w:p>
    <w:p w:rsidR="008F7EF2" w:rsidRPr="008F7EF2" w:rsidRDefault="008F7EF2" w:rsidP="008F7EF2">
      <w:pPr>
        <w:spacing w:after="160" w:line="240" w:lineRule="auto"/>
        <w:ind w:firstLine="0"/>
        <w:contextualSpacing/>
        <w:rPr>
          <w:rFonts w:eastAsia="Times New Roman" w:cs="Times New Roman"/>
          <w:sz w:val="22"/>
          <w:lang w:val="en-US"/>
        </w:rPr>
      </w:pPr>
    </w:p>
    <w:p w:rsidR="008F7EF2" w:rsidRPr="008F7EF2" w:rsidRDefault="008F7EF2" w:rsidP="008F7EF2">
      <w:pPr>
        <w:widowControl w:val="0"/>
        <w:spacing w:line="240" w:lineRule="auto"/>
        <w:ind w:firstLine="0"/>
        <w:rPr>
          <w:rFonts w:eastAsia="Times New Roman" w:cs="Times New Roman"/>
          <w:sz w:val="22"/>
          <w:lang w:val="en-US"/>
        </w:rPr>
      </w:pPr>
    </w:p>
    <w:p w:rsidR="008F7EF2" w:rsidRPr="008F7EF2" w:rsidRDefault="008F7EF2" w:rsidP="008F7EF2">
      <w:pPr>
        <w:widowControl w:val="0"/>
        <w:numPr>
          <w:ilvl w:val="0"/>
          <w:numId w:val="34"/>
        </w:numPr>
        <w:spacing w:after="160" w:line="240" w:lineRule="auto"/>
        <w:contextualSpacing/>
        <w:jc w:val="left"/>
        <w:rPr>
          <w:rFonts w:eastAsia="Times New Roman" w:cs="Times New Roman"/>
          <w:sz w:val="22"/>
          <w:lang w:val="en-US"/>
        </w:rPr>
      </w:pPr>
      <w:r w:rsidRPr="008F7EF2">
        <w:rPr>
          <w:rFonts w:eastAsia="Times New Roman" w:cs="Times New Roman"/>
          <w:sz w:val="22"/>
          <w:lang w:val="en-US"/>
        </w:rPr>
        <w:t xml:space="preserve">Haftada kaç saat çalışıyorsunuz? </w:t>
      </w:r>
    </w:p>
    <w:p w:rsidR="008F7EF2" w:rsidRPr="008F7EF2" w:rsidRDefault="008F7EF2" w:rsidP="008F7EF2">
      <w:pPr>
        <w:widowControl w:val="0"/>
        <w:spacing w:line="240" w:lineRule="auto"/>
        <w:ind w:left="1618" w:hanging="567"/>
        <w:rPr>
          <w:rFonts w:eastAsia="Times New Roman" w:cs="Times New Roman"/>
          <w:sz w:val="22"/>
          <w:lang w:val="en-US"/>
        </w:rPr>
      </w:pPr>
    </w:p>
    <w:p w:rsidR="008F7EF2" w:rsidRPr="008F7EF2" w:rsidRDefault="008F7EF2" w:rsidP="008F7EF2">
      <w:pPr>
        <w:widowControl w:val="0"/>
        <w:numPr>
          <w:ilvl w:val="0"/>
          <w:numId w:val="24"/>
        </w:numPr>
        <w:spacing w:after="200" w:line="240" w:lineRule="auto"/>
        <w:jc w:val="left"/>
        <w:rPr>
          <w:rFonts w:eastAsia="Times New Roman" w:cs="Times New Roman"/>
          <w:sz w:val="22"/>
          <w:lang w:val="en-US"/>
        </w:rPr>
      </w:pPr>
      <w:r w:rsidRPr="008F7EF2">
        <w:rPr>
          <w:rFonts w:eastAsia="Times New Roman" w:cs="Times New Roman"/>
          <w:sz w:val="22"/>
          <w:lang w:val="en-US"/>
        </w:rPr>
        <w:t>24-32                             b) 32-40                           c) 40-48                   d) 48 ve üzeri</w:t>
      </w:r>
    </w:p>
    <w:p w:rsidR="008F7EF2" w:rsidRPr="008F7EF2" w:rsidRDefault="008F7EF2" w:rsidP="008F7EF2">
      <w:pPr>
        <w:spacing w:after="160" w:line="240" w:lineRule="auto"/>
        <w:ind w:firstLine="0"/>
        <w:contextualSpacing/>
        <w:rPr>
          <w:rFonts w:eastAsia="Times New Roman" w:cs="Times New Roman"/>
          <w:sz w:val="22"/>
          <w:lang w:val="en-US"/>
        </w:rPr>
      </w:pPr>
    </w:p>
    <w:p w:rsidR="008F7EF2" w:rsidRPr="008F7EF2" w:rsidRDefault="008F7EF2" w:rsidP="008F7EF2">
      <w:pPr>
        <w:widowControl w:val="0"/>
        <w:numPr>
          <w:ilvl w:val="0"/>
          <w:numId w:val="34"/>
        </w:numPr>
        <w:spacing w:after="200" w:line="240" w:lineRule="auto"/>
        <w:jc w:val="left"/>
        <w:rPr>
          <w:rFonts w:eastAsia="Times New Roman" w:cs="Times New Roman"/>
          <w:color w:val="000000"/>
          <w:sz w:val="22"/>
          <w:lang w:val="en-US"/>
        </w:rPr>
      </w:pPr>
      <w:r w:rsidRPr="008F7EF2">
        <w:rPr>
          <w:rFonts w:eastAsia="Times New Roman" w:cs="Times New Roman"/>
          <w:color w:val="000000"/>
          <w:sz w:val="22"/>
          <w:lang w:val="en-US"/>
        </w:rPr>
        <w:t>Çalıştığınız klinikte düşme riskini değerlendirmek için ölçek kullanılıyor mu?</w:t>
      </w:r>
    </w:p>
    <w:p w:rsidR="008F7EF2" w:rsidRPr="008F7EF2" w:rsidRDefault="008F7EF2" w:rsidP="008F7EF2">
      <w:pPr>
        <w:widowControl w:val="0"/>
        <w:spacing w:line="240" w:lineRule="auto"/>
        <w:ind w:firstLine="0"/>
        <w:jc w:val="left"/>
        <w:rPr>
          <w:rFonts w:eastAsia="Times New Roman" w:cs="Times New Roman"/>
          <w:color w:val="000000"/>
          <w:sz w:val="22"/>
          <w:lang w:val="en-US"/>
        </w:rPr>
      </w:pPr>
      <w:r w:rsidRPr="008F7EF2">
        <w:rPr>
          <w:rFonts w:eastAsia="Times New Roman" w:cs="Times New Roman"/>
          <w:color w:val="000000"/>
          <w:sz w:val="22"/>
          <w:lang w:val="en-US"/>
        </w:rPr>
        <w:t xml:space="preserve">    </w:t>
      </w:r>
    </w:p>
    <w:p w:rsidR="008F7EF2" w:rsidRPr="008F7EF2" w:rsidRDefault="008F7EF2" w:rsidP="008F7EF2">
      <w:pPr>
        <w:widowControl w:val="0"/>
        <w:spacing w:line="240" w:lineRule="auto"/>
        <w:ind w:left="360" w:firstLine="0"/>
        <w:jc w:val="left"/>
        <w:rPr>
          <w:rFonts w:eastAsia="Times New Roman" w:cs="Times New Roman"/>
          <w:color w:val="000000"/>
          <w:sz w:val="22"/>
          <w:lang w:val="en-US"/>
        </w:rPr>
      </w:pPr>
      <w:r w:rsidRPr="008F7EF2">
        <w:rPr>
          <w:rFonts w:eastAsia="Times New Roman" w:cs="Times New Roman"/>
          <w:color w:val="000000"/>
          <w:sz w:val="22"/>
          <w:lang w:val="en-US"/>
        </w:rPr>
        <w:t xml:space="preserve">       a) Evet                                    b) Hayır</w:t>
      </w:r>
    </w:p>
    <w:p w:rsidR="008F7EF2" w:rsidRPr="008F7EF2" w:rsidRDefault="008F7EF2" w:rsidP="008F7EF2">
      <w:pPr>
        <w:widowControl w:val="0"/>
        <w:spacing w:line="240" w:lineRule="auto"/>
        <w:ind w:left="360" w:firstLine="0"/>
        <w:jc w:val="left"/>
        <w:rPr>
          <w:rFonts w:eastAsia="Times New Roman" w:cs="Times New Roman"/>
          <w:color w:val="000000"/>
          <w:sz w:val="22"/>
          <w:lang w:val="en-US"/>
        </w:rPr>
      </w:pPr>
    </w:p>
    <w:p w:rsidR="008F7EF2" w:rsidRPr="008F7EF2" w:rsidRDefault="008F7EF2" w:rsidP="008F7EF2">
      <w:pPr>
        <w:widowControl w:val="0"/>
        <w:numPr>
          <w:ilvl w:val="0"/>
          <w:numId w:val="34"/>
        </w:numPr>
        <w:spacing w:after="200" w:line="240" w:lineRule="auto"/>
        <w:jc w:val="left"/>
        <w:rPr>
          <w:rFonts w:eastAsia="Times New Roman" w:cs="Times New Roman"/>
          <w:color w:val="000000"/>
          <w:sz w:val="22"/>
          <w:lang w:val="en-US"/>
        </w:rPr>
      </w:pPr>
      <w:r w:rsidRPr="008F7EF2">
        <w:rPr>
          <w:rFonts w:eastAsia="Times New Roman" w:cs="Times New Roman"/>
          <w:color w:val="000000"/>
          <w:sz w:val="22"/>
          <w:lang w:val="en-US"/>
        </w:rPr>
        <w:t>Çalıştığınız klinikte düşme riskini değerlendirmek için hangi ölçek kullanılıyor?</w:t>
      </w:r>
    </w:p>
    <w:p w:rsidR="008F7EF2" w:rsidRPr="008F7EF2" w:rsidRDefault="008F7EF2" w:rsidP="008F7EF2">
      <w:pPr>
        <w:widowControl w:val="0"/>
        <w:spacing w:line="240" w:lineRule="auto"/>
        <w:ind w:left="720" w:firstLine="0"/>
        <w:jc w:val="left"/>
        <w:rPr>
          <w:rFonts w:eastAsia="Times New Roman" w:cs="Times New Roman"/>
          <w:color w:val="000000"/>
          <w:sz w:val="22"/>
          <w:lang w:val="en-US"/>
        </w:rPr>
      </w:pPr>
    </w:p>
    <w:p w:rsidR="008F7EF2" w:rsidRPr="008F7EF2" w:rsidRDefault="008F7EF2" w:rsidP="008F7EF2">
      <w:pPr>
        <w:widowControl w:val="0"/>
        <w:spacing w:line="240" w:lineRule="auto"/>
        <w:ind w:left="360" w:firstLine="0"/>
        <w:jc w:val="left"/>
        <w:rPr>
          <w:rFonts w:eastAsia="Times New Roman" w:cs="Times New Roman"/>
          <w:color w:val="000000"/>
          <w:sz w:val="22"/>
          <w:lang w:val="en-US"/>
        </w:rPr>
      </w:pPr>
      <w:r w:rsidRPr="008F7EF2">
        <w:rPr>
          <w:rFonts w:eastAsia="Times New Roman" w:cs="Times New Roman"/>
          <w:color w:val="000000"/>
          <w:sz w:val="22"/>
          <w:lang w:val="en-US"/>
        </w:rPr>
        <w:t xml:space="preserve">       a) Hendrich II                        b) İtaki        c) Diğer………………………</w:t>
      </w:r>
    </w:p>
    <w:p w:rsidR="008F7EF2" w:rsidRPr="008F7EF2" w:rsidRDefault="008F7EF2" w:rsidP="008F7EF2">
      <w:pPr>
        <w:widowControl w:val="0"/>
        <w:spacing w:line="240" w:lineRule="auto"/>
        <w:ind w:left="360" w:firstLine="0"/>
        <w:jc w:val="left"/>
        <w:rPr>
          <w:rFonts w:eastAsia="Times New Roman" w:cs="Times New Roman"/>
          <w:color w:val="000000"/>
          <w:sz w:val="22"/>
          <w:lang w:val="en-US"/>
        </w:rPr>
      </w:pPr>
    </w:p>
    <w:p w:rsidR="008F7EF2" w:rsidRPr="008F7EF2" w:rsidRDefault="008F7EF2" w:rsidP="008F7EF2">
      <w:pPr>
        <w:widowControl w:val="0"/>
        <w:numPr>
          <w:ilvl w:val="0"/>
          <w:numId w:val="34"/>
        </w:numPr>
        <w:spacing w:after="200" w:line="240" w:lineRule="auto"/>
        <w:jc w:val="left"/>
        <w:rPr>
          <w:rFonts w:eastAsia="Times New Roman" w:cs="Times New Roman"/>
          <w:color w:val="000000"/>
          <w:sz w:val="22"/>
          <w:lang w:val="en-US"/>
        </w:rPr>
      </w:pPr>
      <w:r w:rsidRPr="008F7EF2">
        <w:rPr>
          <w:rFonts w:eastAsia="Times New Roman" w:cs="Times New Roman"/>
          <w:color w:val="000000"/>
          <w:sz w:val="22"/>
          <w:lang w:val="en-US"/>
        </w:rPr>
        <w:t xml:space="preserve">Çalıştığınız klinikte düşme riski olan hastalar için belirteç kullanılıyor mu?  </w:t>
      </w:r>
    </w:p>
    <w:p w:rsidR="008F7EF2" w:rsidRPr="008F7EF2" w:rsidRDefault="008F7EF2" w:rsidP="008F7EF2">
      <w:pPr>
        <w:widowControl w:val="0"/>
        <w:spacing w:line="240" w:lineRule="auto"/>
        <w:ind w:left="720" w:firstLine="0"/>
        <w:jc w:val="left"/>
        <w:rPr>
          <w:rFonts w:eastAsia="Times New Roman" w:cs="Times New Roman"/>
          <w:color w:val="000000"/>
          <w:sz w:val="22"/>
          <w:lang w:val="en-US"/>
        </w:rPr>
      </w:pPr>
    </w:p>
    <w:p w:rsidR="008F7EF2" w:rsidRPr="008F7EF2" w:rsidRDefault="008F7EF2" w:rsidP="008F7EF2">
      <w:pPr>
        <w:widowControl w:val="0"/>
        <w:spacing w:line="240" w:lineRule="auto"/>
        <w:ind w:left="720" w:firstLine="0"/>
        <w:jc w:val="left"/>
        <w:rPr>
          <w:rFonts w:eastAsia="Times New Roman" w:cs="Times New Roman"/>
          <w:color w:val="000000"/>
          <w:sz w:val="22"/>
          <w:lang w:val="en-US"/>
        </w:rPr>
      </w:pPr>
      <w:r w:rsidRPr="008F7EF2">
        <w:rPr>
          <w:rFonts w:eastAsia="Times New Roman" w:cs="Times New Roman"/>
          <w:color w:val="000000"/>
          <w:sz w:val="22"/>
          <w:lang w:val="en-US"/>
        </w:rPr>
        <w:t xml:space="preserve"> a) Evet     </w:t>
      </w:r>
      <w:r w:rsidRPr="008F7EF2">
        <w:rPr>
          <w:rFonts w:eastAsia="Times New Roman" w:cs="Times New Roman"/>
          <w:color w:val="000000"/>
          <w:sz w:val="22"/>
          <w:lang w:val="en-US"/>
        </w:rPr>
        <w:tab/>
      </w:r>
      <w:r w:rsidRPr="008F7EF2">
        <w:rPr>
          <w:rFonts w:eastAsia="Times New Roman" w:cs="Times New Roman"/>
          <w:color w:val="000000"/>
          <w:sz w:val="22"/>
          <w:lang w:val="en-US"/>
        </w:rPr>
        <w:tab/>
      </w:r>
      <w:r w:rsidRPr="008F7EF2">
        <w:rPr>
          <w:rFonts w:eastAsia="Times New Roman" w:cs="Times New Roman"/>
          <w:color w:val="000000"/>
          <w:sz w:val="22"/>
          <w:lang w:val="en-US"/>
        </w:rPr>
        <w:tab/>
        <w:t>b) Hayır</w:t>
      </w:r>
    </w:p>
    <w:p w:rsidR="008F7EF2" w:rsidRPr="008F7EF2" w:rsidRDefault="008F7EF2" w:rsidP="008F7EF2">
      <w:pPr>
        <w:widowControl w:val="0"/>
        <w:spacing w:line="240" w:lineRule="auto"/>
        <w:ind w:left="720" w:firstLine="0"/>
        <w:jc w:val="left"/>
        <w:rPr>
          <w:rFonts w:eastAsia="Times New Roman" w:cs="Times New Roman"/>
          <w:color w:val="000000"/>
          <w:sz w:val="22"/>
          <w:lang w:val="en-US"/>
        </w:rPr>
      </w:pPr>
    </w:p>
    <w:p w:rsidR="008F7EF2" w:rsidRPr="008F7EF2" w:rsidRDefault="008F7EF2" w:rsidP="008F7EF2">
      <w:pPr>
        <w:widowControl w:val="0"/>
        <w:numPr>
          <w:ilvl w:val="0"/>
          <w:numId w:val="34"/>
        </w:numPr>
        <w:spacing w:after="200" w:line="240" w:lineRule="auto"/>
        <w:jc w:val="left"/>
        <w:rPr>
          <w:rFonts w:eastAsia="Times New Roman" w:cs="Times New Roman"/>
          <w:color w:val="000000"/>
          <w:sz w:val="22"/>
          <w:lang w:val="en-US"/>
        </w:rPr>
      </w:pPr>
      <w:r w:rsidRPr="008F7EF2">
        <w:rPr>
          <w:rFonts w:eastAsia="Times New Roman" w:cs="Times New Roman"/>
          <w:color w:val="000000"/>
          <w:sz w:val="22"/>
          <w:lang w:val="en-US"/>
        </w:rPr>
        <w:t xml:space="preserve">Çalıştığınız klinikte düşmeleri önlemek için fiziksel tespit kullanılıyor mu? </w:t>
      </w:r>
    </w:p>
    <w:p w:rsidR="008F7EF2" w:rsidRPr="008F7EF2" w:rsidRDefault="008F7EF2" w:rsidP="008F7EF2">
      <w:pPr>
        <w:widowControl w:val="0"/>
        <w:spacing w:line="240" w:lineRule="auto"/>
        <w:ind w:left="720" w:firstLine="0"/>
        <w:jc w:val="left"/>
        <w:rPr>
          <w:rFonts w:eastAsia="Times New Roman" w:cs="Times New Roman"/>
          <w:color w:val="000000"/>
          <w:sz w:val="22"/>
          <w:lang w:val="en-US"/>
        </w:rPr>
      </w:pPr>
    </w:p>
    <w:p w:rsidR="008F7EF2" w:rsidRPr="008F7EF2" w:rsidRDefault="008F7EF2" w:rsidP="008F7EF2">
      <w:pPr>
        <w:widowControl w:val="0"/>
        <w:spacing w:line="240" w:lineRule="auto"/>
        <w:ind w:left="720" w:firstLine="0"/>
        <w:jc w:val="left"/>
        <w:rPr>
          <w:rFonts w:eastAsia="Times New Roman" w:cs="Times New Roman"/>
          <w:color w:val="000000"/>
          <w:sz w:val="22"/>
          <w:lang w:val="en-US"/>
        </w:rPr>
      </w:pPr>
      <w:r w:rsidRPr="008F7EF2">
        <w:rPr>
          <w:rFonts w:eastAsia="Times New Roman" w:cs="Times New Roman"/>
          <w:color w:val="000000"/>
          <w:sz w:val="22"/>
          <w:lang w:val="en-US"/>
        </w:rPr>
        <w:t xml:space="preserve">a) Evet     </w:t>
      </w:r>
      <w:r w:rsidRPr="008F7EF2">
        <w:rPr>
          <w:rFonts w:eastAsia="Times New Roman" w:cs="Times New Roman"/>
          <w:color w:val="000000"/>
          <w:sz w:val="22"/>
          <w:lang w:val="en-US"/>
        </w:rPr>
        <w:tab/>
      </w:r>
      <w:r w:rsidRPr="008F7EF2">
        <w:rPr>
          <w:rFonts w:eastAsia="Times New Roman" w:cs="Times New Roman"/>
          <w:color w:val="000000"/>
          <w:sz w:val="22"/>
          <w:lang w:val="en-US"/>
        </w:rPr>
        <w:tab/>
      </w:r>
      <w:r w:rsidRPr="008F7EF2">
        <w:rPr>
          <w:rFonts w:eastAsia="Times New Roman" w:cs="Times New Roman"/>
          <w:color w:val="000000"/>
          <w:sz w:val="22"/>
          <w:lang w:val="en-US"/>
        </w:rPr>
        <w:tab/>
        <w:t>b) Hayır</w:t>
      </w:r>
    </w:p>
    <w:p w:rsidR="008F7EF2" w:rsidRPr="008F7EF2" w:rsidRDefault="008F7EF2" w:rsidP="008F7EF2">
      <w:pPr>
        <w:widowControl w:val="0"/>
        <w:spacing w:line="240" w:lineRule="auto"/>
        <w:ind w:left="720" w:firstLine="0"/>
        <w:jc w:val="left"/>
        <w:rPr>
          <w:rFonts w:eastAsia="Times New Roman" w:cs="Times New Roman"/>
          <w:color w:val="000000"/>
          <w:sz w:val="22"/>
          <w:lang w:val="en-US"/>
        </w:rPr>
      </w:pPr>
    </w:p>
    <w:p w:rsidR="00BB64D6" w:rsidRDefault="008F7EF2" w:rsidP="008F7EF2">
      <w:pPr>
        <w:widowControl w:val="0"/>
        <w:numPr>
          <w:ilvl w:val="0"/>
          <w:numId w:val="34"/>
        </w:numPr>
        <w:spacing w:after="160" w:line="240" w:lineRule="auto"/>
        <w:contextualSpacing/>
        <w:jc w:val="left"/>
        <w:rPr>
          <w:rFonts w:eastAsia="Times New Roman" w:cs="Times New Roman"/>
          <w:color w:val="000000"/>
          <w:sz w:val="22"/>
          <w:lang w:val="en-US"/>
        </w:rPr>
      </w:pPr>
      <w:r w:rsidRPr="008F7EF2">
        <w:rPr>
          <w:rFonts w:eastAsia="Times New Roman" w:cs="Times New Roman"/>
          <w:color w:val="000000"/>
          <w:sz w:val="22"/>
          <w:lang w:val="en-US"/>
        </w:rPr>
        <w:t xml:space="preserve">Çalıştığınız saatlerde hasta düşmesi ile hiç karşılaştınız mı?    </w:t>
      </w:r>
    </w:p>
    <w:p w:rsidR="008F7EF2" w:rsidRPr="008F7EF2" w:rsidRDefault="008F7EF2" w:rsidP="00BB64D6">
      <w:pPr>
        <w:widowControl w:val="0"/>
        <w:spacing w:after="160" w:line="240" w:lineRule="auto"/>
        <w:ind w:left="720" w:firstLine="0"/>
        <w:contextualSpacing/>
        <w:jc w:val="left"/>
        <w:rPr>
          <w:rFonts w:eastAsia="Times New Roman" w:cs="Times New Roman"/>
          <w:color w:val="000000"/>
          <w:sz w:val="22"/>
          <w:lang w:val="en-US"/>
        </w:rPr>
      </w:pPr>
      <w:r w:rsidRPr="008F7EF2">
        <w:rPr>
          <w:rFonts w:eastAsia="Times New Roman" w:cs="Times New Roman"/>
          <w:color w:val="000000"/>
          <w:sz w:val="22"/>
          <w:lang w:val="en-US"/>
        </w:rPr>
        <w:t xml:space="preserve">  </w:t>
      </w:r>
    </w:p>
    <w:p w:rsidR="008F7EF2" w:rsidRPr="008F7EF2" w:rsidRDefault="008F7EF2" w:rsidP="008F7EF2">
      <w:pPr>
        <w:widowControl w:val="0"/>
        <w:spacing w:line="240" w:lineRule="auto"/>
        <w:ind w:left="1618" w:hanging="567"/>
        <w:jc w:val="left"/>
        <w:rPr>
          <w:rFonts w:eastAsia="Times New Roman" w:cs="Times New Roman"/>
          <w:color w:val="000000"/>
          <w:sz w:val="22"/>
          <w:lang w:val="en-US"/>
        </w:rPr>
      </w:pPr>
    </w:p>
    <w:p w:rsidR="008F7EF2" w:rsidRDefault="008F7EF2" w:rsidP="008F7EF2">
      <w:pPr>
        <w:numPr>
          <w:ilvl w:val="0"/>
          <w:numId w:val="29"/>
        </w:numPr>
        <w:spacing w:after="160" w:line="240" w:lineRule="auto"/>
        <w:contextualSpacing/>
        <w:jc w:val="left"/>
        <w:rPr>
          <w:rFonts w:eastAsia="Times New Roman"/>
          <w:color w:val="000000"/>
          <w:sz w:val="22"/>
          <w:lang w:val="en-US"/>
        </w:rPr>
      </w:pPr>
      <w:r w:rsidRPr="008F7EF2">
        <w:rPr>
          <w:rFonts w:eastAsia="Times New Roman"/>
          <w:color w:val="000000"/>
          <w:sz w:val="22"/>
          <w:lang w:val="en-US"/>
        </w:rPr>
        <w:t xml:space="preserve">Evet (Düşmenin görüldüğü </w:t>
      </w:r>
      <w:proofErr w:type="gramStart"/>
      <w:r w:rsidRPr="008F7EF2">
        <w:rPr>
          <w:rFonts w:eastAsia="Times New Roman"/>
          <w:color w:val="000000"/>
          <w:sz w:val="22"/>
          <w:lang w:val="en-US"/>
        </w:rPr>
        <w:t>yer:</w:t>
      </w:r>
      <w:proofErr w:type="gramEnd"/>
      <w:r w:rsidRPr="008F7EF2">
        <w:rPr>
          <w:rFonts w:eastAsia="Times New Roman"/>
          <w:color w:val="000000"/>
          <w:sz w:val="22"/>
          <w:lang w:val="en-US"/>
        </w:rPr>
        <w:t xml:space="preserve">………………………..)           b) Hayır </w:t>
      </w:r>
    </w:p>
    <w:p w:rsidR="00BB64D6" w:rsidRPr="008F7EF2" w:rsidRDefault="00BB64D6" w:rsidP="00BB64D6">
      <w:pPr>
        <w:spacing w:after="160" w:line="240" w:lineRule="auto"/>
        <w:ind w:left="1140" w:firstLine="0"/>
        <w:contextualSpacing/>
        <w:jc w:val="left"/>
        <w:rPr>
          <w:rFonts w:eastAsia="Times New Roman"/>
          <w:color w:val="000000"/>
          <w:sz w:val="22"/>
          <w:lang w:val="en-US"/>
        </w:rPr>
      </w:pPr>
    </w:p>
    <w:p w:rsidR="008F7EF2" w:rsidRPr="008F7EF2" w:rsidRDefault="008F7EF2" w:rsidP="008F7EF2">
      <w:pPr>
        <w:widowControl w:val="0"/>
        <w:spacing w:line="240" w:lineRule="auto"/>
        <w:ind w:left="1618" w:hanging="567"/>
        <w:rPr>
          <w:rFonts w:eastAsia="Times New Roman" w:cs="Times New Roman"/>
          <w:color w:val="000000"/>
          <w:sz w:val="22"/>
          <w:lang w:val="en-US"/>
        </w:rPr>
      </w:pPr>
      <w:r w:rsidRPr="008F7EF2">
        <w:rPr>
          <w:rFonts w:eastAsia="Times New Roman" w:cs="Times New Roman"/>
          <w:color w:val="000000"/>
          <w:sz w:val="22"/>
          <w:lang w:val="en-US"/>
        </w:rPr>
        <w:t xml:space="preserve">       </w:t>
      </w:r>
    </w:p>
    <w:p w:rsidR="008F7EF2" w:rsidRPr="008F7EF2" w:rsidRDefault="008F7EF2" w:rsidP="008F7EF2">
      <w:pPr>
        <w:widowControl w:val="0"/>
        <w:numPr>
          <w:ilvl w:val="0"/>
          <w:numId w:val="34"/>
        </w:numPr>
        <w:spacing w:after="200" w:line="240" w:lineRule="auto"/>
        <w:jc w:val="left"/>
        <w:rPr>
          <w:rFonts w:eastAsia="Times New Roman" w:cs="Times New Roman"/>
          <w:color w:val="000000"/>
          <w:sz w:val="22"/>
          <w:lang w:val="en-US"/>
        </w:rPr>
      </w:pPr>
      <w:r w:rsidRPr="008F7EF2">
        <w:rPr>
          <w:rFonts w:eastAsia="Times New Roman" w:cs="Times New Roman"/>
          <w:color w:val="000000"/>
          <w:sz w:val="22"/>
          <w:lang w:val="en-US"/>
        </w:rPr>
        <w:t xml:space="preserve">Şuana </w:t>
      </w:r>
      <w:proofErr w:type="gramStart"/>
      <w:r w:rsidRPr="008F7EF2">
        <w:rPr>
          <w:rFonts w:eastAsia="Times New Roman" w:cs="Times New Roman"/>
          <w:color w:val="000000"/>
          <w:sz w:val="22"/>
          <w:lang w:val="en-US"/>
        </w:rPr>
        <w:t>kadar</w:t>
      </w:r>
      <w:proofErr w:type="gramEnd"/>
      <w:r w:rsidRPr="008F7EF2">
        <w:rPr>
          <w:rFonts w:eastAsia="Times New Roman" w:cs="Times New Roman"/>
          <w:color w:val="000000"/>
          <w:sz w:val="22"/>
          <w:lang w:val="en-US"/>
        </w:rPr>
        <w:t xml:space="preserve"> hasta düşmesi ile kaç kez karşılaştınız?</w:t>
      </w:r>
    </w:p>
    <w:p w:rsidR="008F7EF2" w:rsidRPr="008F7EF2" w:rsidRDefault="008F7EF2" w:rsidP="008F7EF2">
      <w:pPr>
        <w:widowControl w:val="0"/>
        <w:spacing w:line="240" w:lineRule="auto"/>
        <w:ind w:left="720" w:firstLine="0"/>
        <w:rPr>
          <w:rFonts w:eastAsia="Times New Roman" w:cs="Times New Roman"/>
          <w:color w:val="000000"/>
          <w:sz w:val="22"/>
          <w:lang w:val="en-US"/>
        </w:rPr>
      </w:pPr>
    </w:p>
    <w:p w:rsidR="008F7EF2" w:rsidRPr="008F7EF2" w:rsidRDefault="008F7EF2" w:rsidP="008F7EF2">
      <w:pPr>
        <w:widowControl w:val="0"/>
        <w:spacing w:line="240" w:lineRule="auto"/>
        <w:ind w:firstLine="0"/>
        <w:rPr>
          <w:rFonts w:eastAsia="Times New Roman" w:cs="Times New Roman"/>
          <w:sz w:val="22"/>
          <w:lang w:val="en-US"/>
        </w:rPr>
      </w:pPr>
      <w:r w:rsidRPr="008F7EF2">
        <w:rPr>
          <w:rFonts w:eastAsia="Times New Roman" w:cs="Times New Roman"/>
          <w:color w:val="000000"/>
          <w:sz w:val="22"/>
          <w:lang w:val="en-US"/>
        </w:rPr>
        <w:t xml:space="preserve">            (  ) 1 kez                       (  ) 1-3                    (  ) 4 ve </w:t>
      </w:r>
      <w:r w:rsidRPr="008F7EF2">
        <w:rPr>
          <w:rFonts w:eastAsia="Times New Roman" w:cs="Times New Roman"/>
          <w:sz w:val="22"/>
          <w:lang w:val="en-US"/>
        </w:rPr>
        <w:t xml:space="preserve">daha fazla                  </w:t>
      </w:r>
    </w:p>
    <w:p w:rsidR="008F7EF2" w:rsidRPr="008F7EF2" w:rsidRDefault="008F7EF2" w:rsidP="008F7EF2">
      <w:pPr>
        <w:widowControl w:val="0"/>
        <w:spacing w:line="240" w:lineRule="auto"/>
        <w:ind w:firstLine="0"/>
        <w:rPr>
          <w:rFonts w:eastAsia="Times New Roman" w:cs="Times New Roman"/>
          <w:sz w:val="22"/>
          <w:lang w:val="en-US"/>
        </w:rPr>
      </w:pPr>
    </w:p>
    <w:p w:rsidR="008F7EF2" w:rsidRPr="008F7EF2" w:rsidRDefault="008F7EF2" w:rsidP="008F7EF2">
      <w:pPr>
        <w:widowControl w:val="0"/>
        <w:spacing w:line="240" w:lineRule="auto"/>
        <w:ind w:firstLine="720"/>
        <w:rPr>
          <w:rFonts w:eastAsia="Times New Roman" w:cs="Times New Roman"/>
          <w:sz w:val="22"/>
          <w:lang w:val="en-US"/>
        </w:rPr>
      </w:pPr>
    </w:p>
    <w:p w:rsidR="008F7EF2" w:rsidRPr="008F7EF2" w:rsidRDefault="008F7EF2" w:rsidP="008F7EF2">
      <w:pPr>
        <w:widowControl w:val="0"/>
        <w:spacing w:line="240" w:lineRule="auto"/>
        <w:ind w:firstLine="720"/>
        <w:rPr>
          <w:rFonts w:eastAsia="Times New Roman" w:cs="Times New Roman"/>
          <w:sz w:val="22"/>
          <w:lang w:val="en-US"/>
        </w:rPr>
      </w:pPr>
    </w:p>
    <w:p w:rsidR="00F02EFC" w:rsidRDefault="00F02EFC" w:rsidP="00A25DA0">
      <w:pPr>
        <w:widowControl w:val="0"/>
        <w:spacing w:line="240" w:lineRule="auto"/>
        <w:ind w:firstLine="0"/>
        <w:rPr>
          <w:rFonts w:eastAsia="Times New Roman" w:cs="Times New Roman"/>
          <w:sz w:val="22"/>
          <w:lang w:val="en-US"/>
        </w:rPr>
      </w:pPr>
    </w:p>
    <w:p w:rsidR="008F7EF2" w:rsidRPr="008F7EF2" w:rsidRDefault="008F7EF2" w:rsidP="008F7EF2">
      <w:pPr>
        <w:widowControl w:val="0"/>
        <w:spacing w:line="240" w:lineRule="auto"/>
        <w:ind w:firstLine="720"/>
        <w:rPr>
          <w:rFonts w:eastAsia="Times New Roman" w:cs="Times New Roman"/>
          <w:sz w:val="22"/>
          <w:lang w:val="en-US"/>
        </w:rPr>
      </w:pPr>
    </w:p>
    <w:p w:rsidR="008F7EF2" w:rsidRPr="008F7EF2" w:rsidRDefault="008F7EF2" w:rsidP="008F7EF2">
      <w:pPr>
        <w:widowControl w:val="0"/>
        <w:spacing w:line="240" w:lineRule="auto"/>
        <w:ind w:firstLine="720"/>
        <w:rPr>
          <w:rFonts w:eastAsia="Times New Roman" w:cs="Times New Roman"/>
          <w:sz w:val="22"/>
          <w:lang w:val="en-US"/>
        </w:rPr>
      </w:pPr>
    </w:p>
    <w:p w:rsidR="00BB64D6" w:rsidRPr="00BB64D6" w:rsidRDefault="007954C9" w:rsidP="007954C9">
      <w:pPr>
        <w:pStyle w:val="Balk3"/>
        <w:rPr>
          <w:rFonts w:eastAsia="Calibri"/>
        </w:rPr>
      </w:pPr>
      <w:bookmarkStart w:id="368" w:name="_Toc15853586"/>
      <w:bookmarkStart w:id="369" w:name="_Toc15853703"/>
      <w:bookmarkStart w:id="370" w:name="_Toc15968151"/>
      <w:bookmarkStart w:id="371" w:name="_Toc15998787"/>
      <w:bookmarkStart w:id="372" w:name="_Toc16225454"/>
      <w:r>
        <w:rPr>
          <w:rFonts w:eastAsia="Calibri"/>
        </w:rPr>
        <w:lastRenderedPageBreak/>
        <w:t xml:space="preserve">Ek </w:t>
      </w:r>
      <w:r w:rsidR="00BB64D6" w:rsidRPr="00BB64D6">
        <w:rPr>
          <w:rFonts w:eastAsia="Calibri"/>
        </w:rPr>
        <w:t>2.</w:t>
      </w:r>
      <w:bookmarkEnd w:id="368"/>
      <w:bookmarkEnd w:id="369"/>
      <w:r w:rsidR="00BB64D6" w:rsidRPr="00BB64D6">
        <w:rPr>
          <w:rFonts w:eastAsia="Calibri"/>
        </w:rPr>
        <w:t xml:space="preserve"> </w:t>
      </w:r>
      <w:r w:rsidR="00BB64D6" w:rsidRPr="007954C9">
        <w:rPr>
          <w:rFonts w:eastAsia="Calibri"/>
          <w:b w:val="0"/>
        </w:rPr>
        <w:t>Düşmeleri Önleyici Hemşirelik Girişimlerini Değerlendirme Formu</w:t>
      </w:r>
      <w:bookmarkEnd w:id="370"/>
      <w:bookmarkEnd w:id="371"/>
      <w:bookmarkEnd w:id="372"/>
    </w:p>
    <w:p w:rsidR="00BB64D6" w:rsidRPr="00BB64D6" w:rsidRDefault="00BB64D6" w:rsidP="00BB64D6">
      <w:pPr>
        <w:widowControl w:val="0"/>
        <w:spacing w:line="240" w:lineRule="auto"/>
        <w:ind w:firstLine="720"/>
        <w:rPr>
          <w:rFonts w:eastAsia="Times New Roman" w:cs="Times New Roman"/>
          <w:b/>
          <w:i/>
          <w:sz w:val="22"/>
          <w:lang w:val="en-US"/>
        </w:rPr>
      </w:pPr>
    </w:p>
    <w:p w:rsidR="00BB64D6" w:rsidRPr="00BB64D6" w:rsidRDefault="00BB64D6" w:rsidP="00BB64D6">
      <w:pPr>
        <w:widowControl w:val="0"/>
        <w:spacing w:line="240" w:lineRule="auto"/>
        <w:ind w:firstLine="0"/>
        <w:jc w:val="left"/>
        <w:rPr>
          <w:rFonts w:eastAsia="Times New Roman" w:cs="Times New Roman"/>
          <w:b/>
          <w:sz w:val="22"/>
          <w:lang w:val="en-US"/>
        </w:rPr>
      </w:pPr>
      <w:r w:rsidRPr="00BB64D6">
        <w:rPr>
          <w:rFonts w:eastAsia="Times New Roman" w:cs="Times New Roman"/>
          <w:b/>
          <w:sz w:val="22"/>
          <w:lang w:val="en-US"/>
        </w:rPr>
        <w:t>DÜŞMELERİ ÖNLEYİCİ HEMŞİRELİK GİRİŞİMLERİNİ DEĞERLENDİRME FORMU</w:t>
      </w:r>
    </w:p>
    <w:p w:rsidR="00BB64D6" w:rsidRPr="00BB64D6" w:rsidRDefault="00BB64D6" w:rsidP="00BB64D6">
      <w:pPr>
        <w:widowControl w:val="0"/>
        <w:spacing w:line="240" w:lineRule="auto"/>
        <w:ind w:firstLine="0"/>
        <w:jc w:val="center"/>
        <w:rPr>
          <w:rFonts w:eastAsia="Times New Roman" w:cs="Times New Roman"/>
          <w:b/>
          <w:szCs w:val="24"/>
          <w:lang w:val="en-US"/>
        </w:rPr>
      </w:pPr>
    </w:p>
    <w:tbl>
      <w:tblPr>
        <w:tblStyle w:val="TabloKlavuzu113"/>
        <w:tblW w:w="9007" w:type="dxa"/>
        <w:tblInd w:w="108" w:type="dxa"/>
        <w:tblLayout w:type="fixed"/>
        <w:tblLook w:val="04A0" w:firstRow="1" w:lastRow="0" w:firstColumn="1" w:lastColumn="0" w:noHBand="0" w:noVBand="1"/>
      </w:tblPr>
      <w:tblGrid>
        <w:gridCol w:w="1248"/>
        <w:gridCol w:w="6123"/>
        <w:gridCol w:w="851"/>
        <w:gridCol w:w="785"/>
      </w:tblGrid>
      <w:tr w:rsidR="007954C9" w:rsidRPr="007954C9" w:rsidTr="00B079A1">
        <w:trPr>
          <w:trHeight w:val="497"/>
        </w:trPr>
        <w:tc>
          <w:tcPr>
            <w:tcW w:w="1248" w:type="dxa"/>
          </w:tcPr>
          <w:p w:rsidR="007954C9" w:rsidRPr="007954C9" w:rsidRDefault="007954C9" w:rsidP="007954C9">
            <w:pPr>
              <w:widowControl w:val="0"/>
              <w:spacing w:after="200" w:line="276" w:lineRule="auto"/>
              <w:ind w:left="360" w:firstLine="0"/>
              <w:contextualSpacing/>
              <w:jc w:val="center"/>
              <w:rPr>
                <w:rFonts w:eastAsia="Times New Roman" w:cs="Times New Roman"/>
                <w:b/>
                <w:sz w:val="20"/>
                <w:szCs w:val="20"/>
                <w:lang w:val="en-US"/>
              </w:rPr>
            </w:pPr>
            <w:r w:rsidRPr="007954C9">
              <w:rPr>
                <w:rFonts w:eastAsia="Times New Roman" w:cs="Times New Roman"/>
                <w:b/>
                <w:sz w:val="20"/>
                <w:szCs w:val="20"/>
                <w:lang w:val="en-US"/>
              </w:rPr>
              <w:t>Girişim Sayısı</w:t>
            </w:r>
          </w:p>
        </w:tc>
        <w:tc>
          <w:tcPr>
            <w:tcW w:w="6123" w:type="dxa"/>
          </w:tcPr>
          <w:p w:rsidR="007954C9" w:rsidRPr="007954C9" w:rsidRDefault="007954C9" w:rsidP="007954C9">
            <w:pPr>
              <w:spacing w:after="200" w:line="276" w:lineRule="auto"/>
              <w:ind w:firstLine="0"/>
              <w:jc w:val="center"/>
              <w:rPr>
                <w:rFonts w:eastAsia="Calibri" w:cs="Times New Roman"/>
                <w:b/>
                <w:sz w:val="20"/>
                <w:szCs w:val="20"/>
                <w:lang w:val="en-US"/>
              </w:rPr>
            </w:pPr>
            <w:r w:rsidRPr="007954C9">
              <w:rPr>
                <w:rFonts w:eastAsia="Calibri" w:cs="Times New Roman"/>
                <w:b/>
                <w:sz w:val="20"/>
                <w:szCs w:val="20"/>
                <w:lang w:val="en-US"/>
              </w:rPr>
              <w:t>HEMŞİRELİK GİRİŞİMLERİ</w:t>
            </w:r>
          </w:p>
        </w:tc>
        <w:tc>
          <w:tcPr>
            <w:tcW w:w="1636" w:type="dxa"/>
            <w:gridSpan w:val="2"/>
          </w:tcPr>
          <w:p w:rsidR="007954C9" w:rsidRPr="007954C9" w:rsidRDefault="007954C9" w:rsidP="007954C9">
            <w:pPr>
              <w:widowControl w:val="0"/>
              <w:spacing w:after="200" w:line="276" w:lineRule="auto"/>
              <w:ind w:firstLine="0"/>
              <w:jc w:val="center"/>
              <w:rPr>
                <w:rFonts w:eastAsia="Times New Roman" w:cs="Times New Roman"/>
                <w:b/>
                <w:sz w:val="20"/>
                <w:szCs w:val="20"/>
                <w:lang w:val="en-US"/>
              </w:rPr>
            </w:pPr>
            <w:r w:rsidRPr="007954C9">
              <w:rPr>
                <w:rFonts w:eastAsia="Times New Roman" w:cs="Times New Roman"/>
                <w:b/>
                <w:sz w:val="20"/>
                <w:szCs w:val="20"/>
                <w:lang w:val="en-US"/>
              </w:rPr>
              <w:t>Uygulanma Durumu</w:t>
            </w:r>
          </w:p>
        </w:tc>
      </w:tr>
      <w:tr w:rsidR="007954C9" w:rsidRPr="007954C9" w:rsidTr="00B079A1">
        <w:trPr>
          <w:trHeight w:val="250"/>
        </w:trPr>
        <w:tc>
          <w:tcPr>
            <w:tcW w:w="1248" w:type="dxa"/>
          </w:tcPr>
          <w:p w:rsidR="007954C9" w:rsidRPr="007954C9" w:rsidRDefault="007954C9" w:rsidP="007954C9">
            <w:pPr>
              <w:widowControl w:val="0"/>
              <w:spacing w:after="200" w:line="276" w:lineRule="auto"/>
              <w:ind w:left="360" w:firstLine="0"/>
              <w:contextualSpacing/>
              <w:rPr>
                <w:rFonts w:eastAsia="Times New Roman" w:cs="Times New Roman"/>
                <w:sz w:val="20"/>
                <w:szCs w:val="20"/>
                <w:lang w:val="en-US"/>
              </w:rPr>
            </w:pPr>
            <w:r w:rsidRPr="007954C9">
              <w:rPr>
                <w:rFonts w:eastAsia="Times New Roman" w:cs="Times New Roman"/>
                <w:b/>
                <w:sz w:val="20"/>
                <w:szCs w:val="20"/>
                <w:lang w:val="en-US"/>
              </w:rPr>
              <w:t>A</w:t>
            </w:r>
            <w:r w:rsidRPr="007954C9">
              <w:rPr>
                <w:rFonts w:eastAsia="Times New Roman" w:cs="Times New Roman"/>
                <w:sz w:val="20"/>
                <w:szCs w:val="20"/>
                <w:lang w:val="en-US"/>
              </w:rPr>
              <w:t>.</w:t>
            </w:r>
          </w:p>
        </w:tc>
        <w:tc>
          <w:tcPr>
            <w:tcW w:w="6123" w:type="dxa"/>
          </w:tcPr>
          <w:p w:rsidR="007954C9" w:rsidRPr="007954C9" w:rsidRDefault="007954C9" w:rsidP="007954C9">
            <w:pPr>
              <w:widowControl w:val="0"/>
              <w:spacing w:after="200" w:line="276" w:lineRule="auto"/>
              <w:ind w:firstLine="0"/>
              <w:rPr>
                <w:rFonts w:eastAsia="Times New Roman" w:cs="Times New Roman"/>
                <w:sz w:val="20"/>
                <w:szCs w:val="20"/>
                <w:lang w:val="en-US"/>
              </w:rPr>
            </w:pPr>
            <w:r w:rsidRPr="007954C9">
              <w:rPr>
                <w:rFonts w:eastAsia="Times New Roman" w:cs="Times New Roman"/>
                <w:b/>
                <w:sz w:val="20"/>
                <w:szCs w:val="20"/>
                <w:lang w:val="en-US"/>
              </w:rPr>
              <w:t>Bireye Yönelik Hemşirelik Girişimleri</w:t>
            </w:r>
          </w:p>
        </w:tc>
        <w:tc>
          <w:tcPr>
            <w:tcW w:w="851" w:type="dxa"/>
          </w:tcPr>
          <w:p w:rsidR="007954C9" w:rsidRPr="007954C9" w:rsidRDefault="007954C9" w:rsidP="007954C9">
            <w:pPr>
              <w:widowControl w:val="0"/>
              <w:spacing w:after="200" w:line="276" w:lineRule="auto"/>
              <w:ind w:firstLine="0"/>
              <w:rPr>
                <w:rFonts w:eastAsia="Times New Roman" w:cs="Times New Roman"/>
                <w:b/>
                <w:sz w:val="20"/>
                <w:szCs w:val="20"/>
                <w:lang w:val="en-US"/>
              </w:rPr>
            </w:pPr>
            <w:r w:rsidRPr="007954C9">
              <w:rPr>
                <w:rFonts w:eastAsia="Times New Roman" w:cs="Times New Roman"/>
                <w:b/>
                <w:sz w:val="20"/>
                <w:szCs w:val="20"/>
                <w:lang w:val="en-US"/>
              </w:rPr>
              <w:t xml:space="preserve">Evet </w:t>
            </w:r>
          </w:p>
        </w:tc>
        <w:tc>
          <w:tcPr>
            <w:tcW w:w="785" w:type="dxa"/>
          </w:tcPr>
          <w:p w:rsidR="007954C9" w:rsidRPr="007954C9" w:rsidRDefault="007954C9" w:rsidP="007954C9">
            <w:pPr>
              <w:widowControl w:val="0"/>
              <w:spacing w:after="200" w:line="276" w:lineRule="auto"/>
              <w:ind w:firstLine="0"/>
              <w:rPr>
                <w:rFonts w:eastAsia="Times New Roman" w:cs="Times New Roman"/>
                <w:b/>
                <w:sz w:val="20"/>
                <w:szCs w:val="20"/>
                <w:lang w:val="en-US"/>
              </w:rPr>
            </w:pPr>
            <w:r w:rsidRPr="007954C9">
              <w:rPr>
                <w:rFonts w:eastAsia="Times New Roman" w:cs="Times New Roman"/>
                <w:b/>
                <w:sz w:val="20"/>
                <w:szCs w:val="20"/>
                <w:lang w:val="en-US"/>
              </w:rPr>
              <w:t xml:space="preserve">Hayır </w:t>
            </w:r>
          </w:p>
        </w:tc>
      </w:tr>
      <w:tr w:rsidR="007954C9" w:rsidRPr="007954C9" w:rsidTr="00B079A1">
        <w:trPr>
          <w:trHeight w:val="250"/>
        </w:trPr>
        <w:tc>
          <w:tcPr>
            <w:tcW w:w="1248" w:type="dxa"/>
          </w:tcPr>
          <w:p w:rsidR="007954C9" w:rsidRPr="007954C9" w:rsidRDefault="007954C9" w:rsidP="007954C9">
            <w:pPr>
              <w:widowControl w:val="0"/>
              <w:numPr>
                <w:ilvl w:val="0"/>
                <w:numId w:val="17"/>
              </w:numPr>
              <w:spacing w:after="200" w:line="240" w:lineRule="auto"/>
              <w:contextualSpacing/>
              <w:jc w:val="left"/>
              <w:rPr>
                <w:rFonts w:eastAsia="Times New Roman" w:cs="Times New Roman"/>
                <w:sz w:val="20"/>
                <w:szCs w:val="20"/>
                <w:lang w:val="en-US"/>
              </w:rPr>
            </w:pPr>
          </w:p>
        </w:tc>
        <w:tc>
          <w:tcPr>
            <w:tcW w:w="6123" w:type="dxa"/>
          </w:tcPr>
          <w:p w:rsidR="007954C9" w:rsidRPr="007954C9" w:rsidRDefault="007954C9" w:rsidP="007954C9">
            <w:pPr>
              <w:widowControl w:val="0"/>
              <w:spacing w:after="200" w:line="276" w:lineRule="auto"/>
              <w:ind w:firstLine="0"/>
              <w:rPr>
                <w:rFonts w:eastAsia="Times New Roman" w:cs="Times New Roman"/>
                <w:sz w:val="20"/>
                <w:szCs w:val="20"/>
                <w:lang w:val="en-US"/>
              </w:rPr>
            </w:pPr>
            <w:r w:rsidRPr="007954C9">
              <w:rPr>
                <w:rFonts w:eastAsia="Times New Roman" w:cs="Times New Roman"/>
                <w:sz w:val="20"/>
                <w:szCs w:val="20"/>
                <w:lang w:val="en-US"/>
              </w:rPr>
              <w:t>Hastayı düşme riski değerlendirme araçları ile değerlendiririm.</w:t>
            </w:r>
          </w:p>
        </w:tc>
        <w:tc>
          <w:tcPr>
            <w:tcW w:w="851"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c>
          <w:tcPr>
            <w:tcW w:w="785"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r>
      <w:tr w:rsidR="007954C9" w:rsidRPr="007954C9" w:rsidTr="00B079A1">
        <w:trPr>
          <w:trHeight w:val="405"/>
        </w:trPr>
        <w:tc>
          <w:tcPr>
            <w:tcW w:w="1248" w:type="dxa"/>
          </w:tcPr>
          <w:p w:rsidR="007954C9" w:rsidRPr="007954C9" w:rsidRDefault="007954C9" w:rsidP="007954C9">
            <w:pPr>
              <w:widowControl w:val="0"/>
              <w:numPr>
                <w:ilvl w:val="0"/>
                <w:numId w:val="17"/>
              </w:numPr>
              <w:spacing w:after="200" w:line="240" w:lineRule="auto"/>
              <w:contextualSpacing/>
              <w:jc w:val="left"/>
              <w:rPr>
                <w:rFonts w:eastAsia="Times New Roman" w:cs="Times New Roman"/>
                <w:sz w:val="20"/>
                <w:szCs w:val="20"/>
                <w:lang w:val="en-US"/>
              </w:rPr>
            </w:pPr>
          </w:p>
        </w:tc>
        <w:tc>
          <w:tcPr>
            <w:tcW w:w="6123" w:type="dxa"/>
          </w:tcPr>
          <w:p w:rsidR="007954C9" w:rsidRPr="007954C9" w:rsidRDefault="007954C9" w:rsidP="007954C9">
            <w:pPr>
              <w:widowControl w:val="0"/>
              <w:spacing w:after="200" w:line="276" w:lineRule="auto"/>
              <w:ind w:firstLine="0"/>
              <w:rPr>
                <w:rFonts w:eastAsia="Times New Roman" w:cs="Times New Roman"/>
                <w:sz w:val="20"/>
                <w:szCs w:val="20"/>
                <w:lang w:val="en-US"/>
              </w:rPr>
            </w:pPr>
            <w:r w:rsidRPr="007954C9">
              <w:rPr>
                <w:rFonts w:eastAsia="Times New Roman" w:cs="Times New Roman"/>
                <w:sz w:val="20"/>
                <w:szCs w:val="20"/>
                <w:lang w:val="en-US"/>
              </w:rPr>
              <w:t>Düşme riski yüksek olan hastalar için belirteç</w:t>
            </w:r>
            <w:r w:rsidRPr="007954C9">
              <w:rPr>
                <w:rFonts w:eastAsia="Calibri" w:cs="Times New Roman"/>
                <w:sz w:val="20"/>
                <w:szCs w:val="20"/>
              </w:rPr>
              <w:t xml:space="preserve"> (</w:t>
            </w:r>
            <w:r w:rsidRPr="007954C9">
              <w:rPr>
                <w:rFonts w:eastAsia="Times New Roman" w:cs="Times New Roman"/>
                <w:sz w:val="20"/>
                <w:szCs w:val="20"/>
                <w:lang w:val="en-US"/>
              </w:rPr>
              <w:t>uyarı levhası vb.) kullanırım.</w:t>
            </w:r>
          </w:p>
        </w:tc>
        <w:tc>
          <w:tcPr>
            <w:tcW w:w="851"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c>
          <w:tcPr>
            <w:tcW w:w="785"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r>
      <w:tr w:rsidR="007954C9" w:rsidRPr="007954C9" w:rsidTr="00B079A1">
        <w:trPr>
          <w:trHeight w:val="202"/>
        </w:trPr>
        <w:tc>
          <w:tcPr>
            <w:tcW w:w="1248" w:type="dxa"/>
          </w:tcPr>
          <w:p w:rsidR="007954C9" w:rsidRPr="007954C9" w:rsidRDefault="007954C9" w:rsidP="007954C9">
            <w:pPr>
              <w:widowControl w:val="0"/>
              <w:numPr>
                <w:ilvl w:val="0"/>
                <w:numId w:val="17"/>
              </w:numPr>
              <w:spacing w:after="200" w:line="240" w:lineRule="auto"/>
              <w:contextualSpacing/>
              <w:jc w:val="left"/>
              <w:rPr>
                <w:rFonts w:eastAsia="Times New Roman" w:cs="Times New Roman"/>
                <w:sz w:val="20"/>
                <w:szCs w:val="20"/>
                <w:lang w:val="en-US"/>
              </w:rPr>
            </w:pPr>
          </w:p>
        </w:tc>
        <w:tc>
          <w:tcPr>
            <w:tcW w:w="6123" w:type="dxa"/>
          </w:tcPr>
          <w:p w:rsidR="007954C9" w:rsidRPr="007954C9" w:rsidRDefault="007954C9" w:rsidP="007954C9">
            <w:pPr>
              <w:widowControl w:val="0"/>
              <w:spacing w:after="200" w:line="276" w:lineRule="auto"/>
              <w:ind w:firstLine="0"/>
              <w:rPr>
                <w:rFonts w:eastAsia="Times New Roman" w:cs="Times New Roman"/>
                <w:sz w:val="20"/>
                <w:szCs w:val="20"/>
                <w:lang w:val="en-US"/>
              </w:rPr>
            </w:pPr>
            <w:r w:rsidRPr="007954C9">
              <w:rPr>
                <w:rFonts w:eastAsia="Times New Roman" w:cs="Times New Roman"/>
                <w:sz w:val="20"/>
                <w:szCs w:val="20"/>
                <w:lang w:val="en-US"/>
              </w:rPr>
              <w:t xml:space="preserve">Hastanın düşme öyküsünü </w:t>
            </w:r>
            <w:r w:rsidRPr="007954C9">
              <w:rPr>
                <w:rFonts w:eastAsia="Times New Roman" w:cs="Times New Roman"/>
                <w:color w:val="000000"/>
                <w:sz w:val="20"/>
                <w:szCs w:val="20"/>
                <w:lang w:val="en-US"/>
              </w:rPr>
              <w:t>değerlendiririm</w:t>
            </w:r>
            <w:r w:rsidRPr="007954C9">
              <w:rPr>
                <w:rFonts w:eastAsia="Times New Roman" w:cs="Times New Roman"/>
                <w:sz w:val="20"/>
                <w:szCs w:val="20"/>
                <w:lang w:val="en-US"/>
              </w:rPr>
              <w:t>.</w:t>
            </w:r>
          </w:p>
        </w:tc>
        <w:tc>
          <w:tcPr>
            <w:tcW w:w="851"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c>
          <w:tcPr>
            <w:tcW w:w="785"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r>
      <w:tr w:rsidR="007954C9" w:rsidRPr="007954C9" w:rsidTr="00B079A1">
        <w:trPr>
          <w:trHeight w:val="235"/>
        </w:trPr>
        <w:tc>
          <w:tcPr>
            <w:tcW w:w="1248" w:type="dxa"/>
          </w:tcPr>
          <w:p w:rsidR="007954C9" w:rsidRPr="007954C9" w:rsidRDefault="007954C9" w:rsidP="007954C9">
            <w:pPr>
              <w:widowControl w:val="0"/>
              <w:numPr>
                <w:ilvl w:val="0"/>
                <w:numId w:val="17"/>
              </w:numPr>
              <w:spacing w:after="200" w:line="240" w:lineRule="auto"/>
              <w:contextualSpacing/>
              <w:jc w:val="left"/>
              <w:rPr>
                <w:rFonts w:eastAsia="Times New Roman" w:cs="Times New Roman"/>
                <w:sz w:val="20"/>
                <w:szCs w:val="20"/>
                <w:lang w:val="en-US"/>
              </w:rPr>
            </w:pPr>
          </w:p>
        </w:tc>
        <w:tc>
          <w:tcPr>
            <w:tcW w:w="6123" w:type="dxa"/>
          </w:tcPr>
          <w:p w:rsidR="007954C9" w:rsidRPr="007954C9" w:rsidRDefault="007954C9" w:rsidP="007954C9">
            <w:pPr>
              <w:widowControl w:val="0"/>
              <w:spacing w:after="200" w:line="276" w:lineRule="auto"/>
              <w:ind w:firstLine="0"/>
              <w:rPr>
                <w:rFonts w:eastAsia="Times New Roman" w:cs="Times New Roman"/>
                <w:sz w:val="20"/>
                <w:szCs w:val="20"/>
                <w:lang w:val="en-US"/>
              </w:rPr>
            </w:pPr>
            <w:r w:rsidRPr="007954C9">
              <w:rPr>
                <w:rFonts w:eastAsia="Times New Roman" w:cs="Times New Roman"/>
                <w:sz w:val="20"/>
                <w:szCs w:val="20"/>
                <w:lang w:val="en-US"/>
              </w:rPr>
              <w:t>Hastanın kullandığı ilaçları gözden geçiririm.</w:t>
            </w:r>
          </w:p>
        </w:tc>
        <w:tc>
          <w:tcPr>
            <w:tcW w:w="851"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c>
          <w:tcPr>
            <w:tcW w:w="785"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r>
      <w:tr w:rsidR="007954C9" w:rsidRPr="007954C9" w:rsidTr="00B079A1">
        <w:trPr>
          <w:trHeight w:val="239"/>
        </w:trPr>
        <w:tc>
          <w:tcPr>
            <w:tcW w:w="1248" w:type="dxa"/>
          </w:tcPr>
          <w:p w:rsidR="007954C9" w:rsidRPr="007954C9" w:rsidRDefault="007954C9" w:rsidP="007954C9">
            <w:pPr>
              <w:widowControl w:val="0"/>
              <w:numPr>
                <w:ilvl w:val="0"/>
                <w:numId w:val="17"/>
              </w:numPr>
              <w:spacing w:after="200" w:line="240" w:lineRule="auto"/>
              <w:contextualSpacing/>
              <w:jc w:val="left"/>
              <w:rPr>
                <w:rFonts w:eastAsia="Times New Roman" w:cs="Times New Roman"/>
                <w:sz w:val="20"/>
                <w:szCs w:val="20"/>
                <w:lang w:val="en-US"/>
              </w:rPr>
            </w:pPr>
          </w:p>
        </w:tc>
        <w:tc>
          <w:tcPr>
            <w:tcW w:w="6123" w:type="dxa"/>
          </w:tcPr>
          <w:p w:rsidR="007954C9" w:rsidRPr="007954C9" w:rsidRDefault="007954C9" w:rsidP="007954C9">
            <w:pPr>
              <w:widowControl w:val="0"/>
              <w:spacing w:after="200" w:line="276" w:lineRule="auto"/>
              <w:ind w:firstLine="0"/>
              <w:rPr>
                <w:rFonts w:eastAsia="Times New Roman" w:cs="Times New Roman"/>
                <w:sz w:val="20"/>
                <w:szCs w:val="20"/>
                <w:lang w:val="en-US"/>
              </w:rPr>
            </w:pPr>
            <w:r w:rsidRPr="007954C9">
              <w:rPr>
                <w:rFonts w:eastAsia="Times New Roman" w:cs="Times New Roman"/>
                <w:sz w:val="20"/>
                <w:szCs w:val="20"/>
                <w:lang w:val="en-US"/>
              </w:rPr>
              <w:t>Hastanın görme durumunu değerlendiririm</w:t>
            </w:r>
          </w:p>
        </w:tc>
        <w:tc>
          <w:tcPr>
            <w:tcW w:w="851"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c>
          <w:tcPr>
            <w:tcW w:w="785"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r>
      <w:tr w:rsidR="007954C9" w:rsidRPr="007954C9" w:rsidTr="00B079A1">
        <w:trPr>
          <w:trHeight w:val="150"/>
        </w:trPr>
        <w:tc>
          <w:tcPr>
            <w:tcW w:w="1248" w:type="dxa"/>
          </w:tcPr>
          <w:p w:rsidR="007954C9" w:rsidRPr="007954C9" w:rsidRDefault="007954C9" w:rsidP="007954C9">
            <w:pPr>
              <w:widowControl w:val="0"/>
              <w:numPr>
                <w:ilvl w:val="0"/>
                <w:numId w:val="17"/>
              </w:numPr>
              <w:spacing w:after="200" w:line="240" w:lineRule="auto"/>
              <w:contextualSpacing/>
              <w:jc w:val="left"/>
              <w:rPr>
                <w:rFonts w:eastAsia="Times New Roman" w:cs="Times New Roman"/>
                <w:sz w:val="20"/>
                <w:szCs w:val="20"/>
                <w:lang w:val="en-US"/>
              </w:rPr>
            </w:pPr>
          </w:p>
        </w:tc>
        <w:tc>
          <w:tcPr>
            <w:tcW w:w="6123" w:type="dxa"/>
          </w:tcPr>
          <w:p w:rsidR="007954C9" w:rsidRPr="007954C9" w:rsidRDefault="007954C9" w:rsidP="007954C9">
            <w:pPr>
              <w:widowControl w:val="0"/>
              <w:spacing w:after="200" w:line="276" w:lineRule="auto"/>
              <w:ind w:firstLine="0"/>
              <w:rPr>
                <w:rFonts w:eastAsia="Times New Roman" w:cs="Times New Roman"/>
                <w:sz w:val="20"/>
                <w:szCs w:val="20"/>
                <w:lang w:val="en-US"/>
              </w:rPr>
            </w:pPr>
            <w:r w:rsidRPr="007954C9">
              <w:rPr>
                <w:rFonts w:eastAsia="Times New Roman" w:cs="Times New Roman"/>
                <w:sz w:val="20"/>
                <w:szCs w:val="20"/>
                <w:lang w:val="en-US"/>
              </w:rPr>
              <w:t>Hasta ve ailesine, yapılan uygulamaları açıklarım.</w:t>
            </w:r>
          </w:p>
        </w:tc>
        <w:tc>
          <w:tcPr>
            <w:tcW w:w="851"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c>
          <w:tcPr>
            <w:tcW w:w="785"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r>
      <w:tr w:rsidR="007954C9" w:rsidRPr="007954C9" w:rsidTr="00B079A1">
        <w:trPr>
          <w:trHeight w:val="190"/>
        </w:trPr>
        <w:tc>
          <w:tcPr>
            <w:tcW w:w="1248" w:type="dxa"/>
          </w:tcPr>
          <w:p w:rsidR="007954C9" w:rsidRPr="007954C9" w:rsidRDefault="007954C9" w:rsidP="007954C9">
            <w:pPr>
              <w:widowControl w:val="0"/>
              <w:numPr>
                <w:ilvl w:val="0"/>
                <w:numId w:val="17"/>
              </w:numPr>
              <w:spacing w:after="200" w:line="240" w:lineRule="auto"/>
              <w:contextualSpacing/>
              <w:jc w:val="left"/>
              <w:rPr>
                <w:rFonts w:eastAsia="Times New Roman" w:cs="Times New Roman"/>
                <w:sz w:val="20"/>
                <w:szCs w:val="20"/>
                <w:lang w:val="en-US"/>
              </w:rPr>
            </w:pPr>
          </w:p>
        </w:tc>
        <w:tc>
          <w:tcPr>
            <w:tcW w:w="6123" w:type="dxa"/>
          </w:tcPr>
          <w:p w:rsidR="007954C9" w:rsidRPr="007954C9" w:rsidRDefault="007954C9" w:rsidP="007954C9">
            <w:pPr>
              <w:widowControl w:val="0"/>
              <w:spacing w:after="200" w:line="276" w:lineRule="auto"/>
              <w:ind w:firstLine="0"/>
              <w:rPr>
                <w:rFonts w:eastAsia="Times New Roman" w:cs="Times New Roman"/>
                <w:sz w:val="20"/>
                <w:szCs w:val="20"/>
                <w:lang w:val="en-US"/>
              </w:rPr>
            </w:pPr>
            <w:r w:rsidRPr="007954C9">
              <w:rPr>
                <w:rFonts w:eastAsia="Times New Roman" w:cs="Times New Roman"/>
                <w:sz w:val="20"/>
                <w:szCs w:val="20"/>
                <w:lang w:val="en-US"/>
              </w:rPr>
              <w:t xml:space="preserve">Hasta ve ailesi ile etkili iletişim kurarım. </w:t>
            </w:r>
          </w:p>
        </w:tc>
        <w:tc>
          <w:tcPr>
            <w:tcW w:w="851"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c>
          <w:tcPr>
            <w:tcW w:w="785"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r>
      <w:tr w:rsidR="007954C9" w:rsidRPr="007954C9" w:rsidTr="00B079A1">
        <w:trPr>
          <w:trHeight w:val="216"/>
        </w:trPr>
        <w:tc>
          <w:tcPr>
            <w:tcW w:w="1248" w:type="dxa"/>
          </w:tcPr>
          <w:p w:rsidR="007954C9" w:rsidRPr="007954C9" w:rsidRDefault="007954C9" w:rsidP="007954C9">
            <w:pPr>
              <w:widowControl w:val="0"/>
              <w:numPr>
                <w:ilvl w:val="0"/>
                <w:numId w:val="17"/>
              </w:numPr>
              <w:spacing w:after="200" w:line="240" w:lineRule="auto"/>
              <w:contextualSpacing/>
              <w:jc w:val="left"/>
              <w:rPr>
                <w:rFonts w:eastAsia="Times New Roman" w:cs="Times New Roman"/>
                <w:sz w:val="20"/>
                <w:szCs w:val="20"/>
                <w:lang w:val="en-US"/>
              </w:rPr>
            </w:pPr>
          </w:p>
        </w:tc>
        <w:tc>
          <w:tcPr>
            <w:tcW w:w="6123" w:type="dxa"/>
          </w:tcPr>
          <w:p w:rsidR="007954C9" w:rsidRPr="007954C9" w:rsidRDefault="007954C9" w:rsidP="007954C9">
            <w:pPr>
              <w:widowControl w:val="0"/>
              <w:spacing w:after="200" w:line="276" w:lineRule="auto"/>
              <w:ind w:firstLine="0"/>
              <w:rPr>
                <w:rFonts w:eastAsia="Times New Roman" w:cs="Times New Roman"/>
                <w:sz w:val="20"/>
                <w:szCs w:val="20"/>
                <w:lang w:val="en-US"/>
              </w:rPr>
            </w:pPr>
            <w:r w:rsidRPr="007954C9">
              <w:rPr>
                <w:rFonts w:eastAsia="Times New Roman" w:cs="Times New Roman"/>
                <w:sz w:val="20"/>
                <w:szCs w:val="20"/>
                <w:lang w:val="en-US"/>
              </w:rPr>
              <w:t xml:space="preserve">Çalışma ekibim ile etkili iletişim kurarım. </w:t>
            </w:r>
          </w:p>
        </w:tc>
        <w:tc>
          <w:tcPr>
            <w:tcW w:w="851"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c>
          <w:tcPr>
            <w:tcW w:w="785"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r>
      <w:tr w:rsidR="007954C9" w:rsidRPr="007954C9" w:rsidTr="00B079A1">
        <w:trPr>
          <w:trHeight w:val="235"/>
        </w:trPr>
        <w:tc>
          <w:tcPr>
            <w:tcW w:w="1248" w:type="dxa"/>
          </w:tcPr>
          <w:p w:rsidR="007954C9" w:rsidRPr="007954C9" w:rsidRDefault="007954C9" w:rsidP="007954C9">
            <w:pPr>
              <w:widowControl w:val="0"/>
              <w:numPr>
                <w:ilvl w:val="0"/>
                <w:numId w:val="17"/>
              </w:numPr>
              <w:spacing w:after="200" w:line="240" w:lineRule="auto"/>
              <w:contextualSpacing/>
              <w:jc w:val="left"/>
              <w:rPr>
                <w:rFonts w:eastAsia="Times New Roman" w:cs="Times New Roman"/>
                <w:sz w:val="20"/>
                <w:szCs w:val="20"/>
                <w:lang w:val="en-US"/>
              </w:rPr>
            </w:pPr>
          </w:p>
        </w:tc>
        <w:tc>
          <w:tcPr>
            <w:tcW w:w="6123" w:type="dxa"/>
          </w:tcPr>
          <w:p w:rsidR="007954C9" w:rsidRPr="007954C9" w:rsidRDefault="007954C9" w:rsidP="007954C9">
            <w:pPr>
              <w:widowControl w:val="0"/>
              <w:spacing w:after="200" w:line="276" w:lineRule="auto"/>
              <w:ind w:firstLine="0"/>
              <w:rPr>
                <w:rFonts w:eastAsia="Times New Roman" w:cs="Times New Roman"/>
                <w:sz w:val="20"/>
                <w:szCs w:val="20"/>
                <w:lang w:val="en-US"/>
              </w:rPr>
            </w:pPr>
            <w:r w:rsidRPr="007954C9">
              <w:rPr>
                <w:rFonts w:eastAsia="Times New Roman" w:cs="Times New Roman"/>
                <w:sz w:val="20"/>
                <w:szCs w:val="20"/>
                <w:lang w:val="en-US"/>
              </w:rPr>
              <w:t xml:space="preserve">Personel eğitimini sağlarım. </w:t>
            </w:r>
          </w:p>
        </w:tc>
        <w:tc>
          <w:tcPr>
            <w:tcW w:w="851"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c>
          <w:tcPr>
            <w:tcW w:w="785"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r>
      <w:tr w:rsidR="007954C9" w:rsidRPr="007954C9" w:rsidTr="00B079A1">
        <w:trPr>
          <w:trHeight w:val="254"/>
        </w:trPr>
        <w:tc>
          <w:tcPr>
            <w:tcW w:w="1248" w:type="dxa"/>
          </w:tcPr>
          <w:p w:rsidR="007954C9" w:rsidRPr="007954C9" w:rsidRDefault="007954C9" w:rsidP="007954C9">
            <w:pPr>
              <w:widowControl w:val="0"/>
              <w:numPr>
                <w:ilvl w:val="0"/>
                <w:numId w:val="17"/>
              </w:numPr>
              <w:spacing w:after="200" w:line="240" w:lineRule="auto"/>
              <w:contextualSpacing/>
              <w:jc w:val="left"/>
              <w:rPr>
                <w:rFonts w:eastAsia="Times New Roman" w:cs="Times New Roman"/>
                <w:sz w:val="20"/>
                <w:szCs w:val="20"/>
                <w:lang w:val="en-US"/>
              </w:rPr>
            </w:pPr>
          </w:p>
        </w:tc>
        <w:tc>
          <w:tcPr>
            <w:tcW w:w="6123" w:type="dxa"/>
          </w:tcPr>
          <w:p w:rsidR="007954C9" w:rsidRPr="007954C9" w:rsidRDefault="007954C9" w:rsidP="007954C9">
            <w:pPr>
              <w:widowControl w:val="0"/>
              <w:spacing w:after="200" w:line="276" w:lineRule="auto"/>
              <w:ind w:firstLine="0"/>
              <w:rPr>
                <w:rFonts w:eastAsia="Times New Roman" w:cs="Times New Roman"/>
                <w:sz w:val="20"/>
                <w:szCs w:val="20"/>
                <w:lang w:val="en-US"/>
              </w:rPr>
            </w:pPr>
            <w:r w:rsidRPr="007954C9">
              <w:rPr>
                <w:rFonts w:eastAsia="Times New Roman" w:cs="Times New Roman"/>
                <w:sz w:val="20"/>
                <w:szCs w:val="20"/>
                <w:lang w:val="en-US"/>
              </w:rPr>
              <w:t>Düşme sonrası, düşme değerlendirme formunu doldururum.</w:t>
            </w:r>
          </w:p>
        </w:tc>
        <w:tc>
          <w:tcPr>
            <w:tcW w:w="851"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c>
          <w:tcPr>
            <w:tcW w:w="785"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r>
      <w:tr w:rsidR="007954C9" w:rsidRPr="007954C9" w:rsidTr="00B079A1">
        <w:trPr>
          <w:trHeight w:val="248"/>
        </w:trPr>
        <w:tc>
          <w:tcPr>
            <w:tcW w:w="1248" w:type="dxa"/>
          </w:tcPr>
          <w:p w:rsidR="007954C9" w:rsidRPr="007954C9" w:rsidRDefault="007954C9" w:rsidP="007954C9">
            <w:pPr>
              <w:widowControl w:val="0"/>
              <w:numPr>
                <w:ilvl w:val="0"/>
                <w:numId w:val="17"/>
              </w:numPr>
              <w:spacing w:after="200" w:line="240" w:lineRule="auto"/>
              <w:contextualSpacing/>
              <w:jc w:val="left"/>
              <w:rPr>
                <w:rFonts w:eastAsia="Times New Roman" w:cs="Times New Roman"/>
                <w:sz w:val="20"/>
                <w:szCs w:val="20"/>
                <w:lang w:val="en-US"/>
              </w:rPr>
            </w:pPr>
          </w:p>
        </w:tc>
        <w:tc>
          <w:tcPr>
            <w:tcW w:w="6123" w:type="dxa"/>
          </w:tcPr>
          <w:p w:rsidR="007954C9" w:rsidRPr="007954C9" w:rsidRDefault="007954C9" w:rsidP="007954C9">
            <w:pPr>
              <w:widowControl w:val="0"/>
              <w:spacing w:after="200" w:line="276" w:lineRule="auto"/>
              <w:ind w:firstLine="0"/>
              <w:rPr>
                <w:rFonts w:eastAsia="Times New Roman" w:cs="Times New Roman"/>
                <w:sz w:val="20"/>
                <w:szCs w:val="20"/>
                <w:lang w:val="en-US"/>
              </w:rPr>
            </w:pPr>
            <w:r w:rsidRPr="007954C9">
              <w:rPr>
                <w:rFonts w:eastAsia="Times New Roman" w:cs="Times New Roman"/>
                <w:sz w:val="20"/>
                <w:szCs w:val="20"/>
                <w:lang w:val="en-US"/>
              </w:rPr>
              <w:t xml:space="preserve">Yüksek riskli hastaları, kabulden taburculuğa </w:t>
            </w:r>
            <w:proofErr w:type="gramStart"/>
            <w:r w:rsidRPr="007954C9">
              <w:rPr>
                <w:rFonts w:eastAsia="Times New Roman" w:cs="Times New Roman"/>
                <w:sz w:val="20"/>
                <w:szCs w:val="20"/>
                <w:lang w:val="en-US"/>
              </w:rPr>
              <w:t>kadar  risk</w:t>
            </w:r>
            <w:proofErr w:type="gramEnd"/>
            <w:r w:rsidRPr="007954C9">
              <w:rPr>
                <w:rFonts w:eastAsia="Times New Roman" w:cs="Times New Roman"/>
                <w:sz w:val="20"/>
                <w:szCs w:val="20"/>
                <w:lang w:val="en-US"/>
              </w:rPr>
              <w:t xml:space="preserve"> tanılama ölçeği ile tanılarım.</w:t>
            </w:r>
          </w:p>
        </w:tc>
        <w:tc>
          <w:tcPr>
            <w:tcW w:w="851"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c>
          <w:tcPr>
            <w:tcW w:w="785"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r>
      <w:tr w:rsidR="007954C9" w:rsidRPr="007954C9" w:rsidTr="00B079A1">
        <w:trPr>
          <w:trHeight w:val="433"/>
        </w:trPr>
        <w:tc>
          <w:tcPr>
            <w:tcW w:w="1248" w:type="dxa"/>
          </w:tcPr>
          <w:p w:rsidR="007954C9" w:rsidRPr="007954C9" w:rsidRDefault="007954C9" w:rsidP="007954C9">
            <w:pPr>
              <w:widowControl w:val="0"/>
              <w:numPr>
                <w:ilvl w:val="0"/>
                <w:numId w:val="17"/>
              </w:numPr>
              <w:spacing w:after="200" w:line="240" w:lineRule="auto"/>
              <w:contextualSpacing/>
              <w:jc w:val="left"/>
              <w:rPr>
                <w:rFonts w:eastAsia="Times New Roman" w:cs="Times New Roman"/>
                <w:sz w:val="20"/>
                <w:szCs w:val="20"/>
                <w:lang w:val="en-US"/>
              </w:rPr>
            </w:pPr>
          </w:p>
        </w:tc>
        <w:tc>
          <w:tcPr>
            <w:tcW w:w="6123" w:type="dxa"/>
          </w:tcPr>
          <w:p w:rsidR="007954C9" w:rsidRPr="007954C9" w:rsidRDefault="007954C9" w:rsidP="007954C9">
            <w:pPr>
              <w:widowControl w:val="0"/>
              <w:spacing w:after="200" w:line="276" w:lineRule="auto"/>
              <w:ind w:firstLine="0"/>
              <w:rPr>
                <w:rFonts w:eastAsia="Times New Roman" w:cs="Times New Roman"/>
                <w:sz w:val="20"/>
                <w:szCs w:val="20"/>
                <w:lang w:val="en-US"/>
              </w:rPr>
            </w:pPr>
            <w:r w:rsidRPr="007954C9">
              <w:rPr>
                <w:rFonts w:eastAsia="Times New Roman" w:cs="Times New Roman"/>
                <w:color w:val="000000"/>
                <w:sz w:val="20"/>
                <w:szCs w:val="20"/>
                <w:lang w:val="en-US"/>
              </w:rPr>
              <w:t>Düşme riski yüksek olan hastaları hemşire odasına yakın bir odaya yerleştiririm.</w:t>
            </w:r>
          </w:p>
        </w:tc>
        <w:tc>
          <w:tcPr>
            <w:tcW w:w="851"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c>
          <w:tcPr>
            <w:tcW w:w="785"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r>
      <w:tr w:rsidR="007954C9" w:rsidRPr="007954C9" w:rsidTr="00B079A1">
        <w:trPr>
          <w:trHeight w:val="208"/>
        </w:trPr>
        <w:tc>
          <w:tcPr>
            <w:tcW w:w="1248" w:type="dxa"/>
          </w:tcPr>
          <w:p w:rsidR="007954C9" w:rsidRPr="007954C9" w:rsidRDefault="007954C9" w:rsidP="007954C9">
            <w:pPr>
              <w:widowControl w:val="0"/>
              <w:numPr>
                <w:ilvl w:val="0"/>
                <w:numId w:val="17"/>
              </w:numPr>
              <w:spacing w:after="200" w:line="240" w:lineRule="auto"/>
              <w:contextualSpacing/>
              <w:jc w:val="left"/>
              <w:rPr>
                <w:rFonts w:eastAsia="Times New Roman" w:cs="Times New Roman"/>
                <w:sz w:val="20"/>
                <w:szCs w:val="20"/>
                <w:lang w:val="en-US"/>
              </w:rPr>
            </w:pPr>
          </w:p>
        </w:tc>
        <w:tc>
          <w:tcPr>
            <w:tcW w:w="6123" w:type="dxa"/>
          </w:tcPr>
          <w:p w:rsidR="007954C9" w:rsidRPr="007954C9" w:rsidRDefault="007954C9" w:rsidP="007954C9">
            <w:pPr>
              <w:widowControl w:val="0"/>
              <w:spacing w:after="200" w:line="276" w:lineRule="auto"/>
              <w:ind w:firstLine="0"/>
              <w:rPr>
                <w:rFonts w:eastAsia="Times New Roman" w:cs="Times New Roman"/>
                <w:sz w:val="20"/>
                <w:szCs w:val="20"/>
                <w:lang w:val="en-US"/>
              </w:rPr>
            </w:pPr>
            <w:r w:rsidRPr="007954C9">
              <w:rPr>
                <w:rFonts w:eastAsia="Times New Roman" w:cs="Times New Roman"/>
                <w:sz w:val="20"/>
                <w:szCs w:val="20"/>
                <w:lang w:val="en-US"/>
              </w:rPr>
              <w:t>Düşme öyküsü olan hastaları daha sık değerlendiririm.</w:t>
            </w:r>
          </w:p>
        </w:tc>
        <w:tc>
          <w:tcPr>
            <w:tcW w:w="851"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c>
          <w:tcPr>
            <w:tcW w:w="785"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r>
      <w:tr w:rsidR="007954C9" w:rsidRPr="007954C9" w:rsidTr="00B079A1">
        <w:trPr>
          <w:trHeight w:val="237"/>
        </w:trPr>
        <w:tc>
          <w:tcPr>
            <w:tcW w:w="1248" w:type="dxa"/>
          </w:tcPr>
          <w:p w:rsidR="007954C9" w:rsidRPr="007954C9" w:rsidRDefault="007954C9" w:rsidP="007954C9">
            <w:pPr>
              <w:widowControl w:val="0"/>
              <w:numPr>
                <w:ilvl w:val="0"/>
                <w:numId w:val="17"/>
              </w:numPr>
              <w:spacing w:after="200" w:line="240" w:lineRule="auto"/>
              <w:contextualSpacing/>
              <w:jc w:val="left"/>
              <w:rPr>
                <w:rFonts w:eastAsia="Times New Roman" w:cs="Times New Roman"/>
                <w:sz w:val="20"/>
                <w:szCs w:val="20"/>
                <w:lang w:val="en-US"/>
              </w:rPr>
            </w:pPr>
          </w:p>
        </w:tc>
        <w:tc>
          <w:tcPr>
            <w:tcW w:w="6123" w:type="dxa"/>
          </w:tcPr>
          <w:p w:rsidR="007954C9" w:rsidRPr="007954C9" w:rsidRDefault="007954C9" w:rsidP="007954C9">
            <w:pPr>
              <w:widowControl w:val="0"/>
              <w:spacing w:after="200" w:line="276" w:lineRule="auto"/>
              <w:ind w:firstLine="0"/>
              <w:rPr>
                <w:rFonts w:eastAsia="Times New Roman" w:cs="Times New Roman"/>
                <w:sz w:val="20"/>
                <w:szCs w:val="20"/>
                <w:lang w:val="en-US"/>
              </w:rPr>
            </w:pPr>
            <w:r w:rsidRPr="007954C9">
              <w:rPr>
                <w:rFonts w:eastAsia="Times New Roman" w:cs="Times New Roman"/>
                <w:sz w:val="20"/>
                <w:szCs w:val="20"/>
                <w:lang w:val="en-US"/>
              </w:rPr>
              <w:t>Düşme riski yüksek hastalar için bireysel risk faktörlerini tanılarım.</w:t>
            </w:r>
          </w:p>
        </w:tc>
        <w:tc>
          <w:tcPr>
            <w:tcW w:w="851"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c>
          <w:tcPr>
            <w:tcW w:w="785"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r>
      <w:tr w:rsidR="007954C9" w:rsidRPr="007954C9" w:rsidTr="00B079A1">
        <w:trPr>
          <w:trHeight w:val="173"/>
        </w:trPr>
        <w:tc>
          <w:tcPr>
            <w:tcW w:w="1248" w:type="dxa"/>
          </w:tcPr>
          <w:p w:rsidR="007954C9" w:rsidRPr="007954C9" w:rsidRDefault="007954C9" w:rsidP="007954C9">
            <w:pPr>
              <w:widowControl w:val="0"/>
              <w:numPr>
                <w:ilvl w:val="0"/>
                <w:numId w:val="17"/>
              </w:numPr>
              <w:spacing w:after="200" w:line="240" w:lineRule="auto"/>
              <w:contextualSpacing/>
              <w:jc w:val="left"/>
              <w:rPr>
                <w:rFonts w:eastAsia="Times New Roman" w:cs="Times New Roman"/>
                <w:sz w:val="20"/>
                <w:szCs w:val="20"/>
                <w:lang w:val="en-US"/>
              </w:rPr>
            </w:pPr>
          </w:p>
        </w:tc>
        <w:tc>
          <w:tcPr>
            <w:tcW w:w="6123" w:type="dxa"/>
          </w:tcPr>
          <w:p w:rsidR="007954C9" w:rsidRPr="007954C9" w:rsidRDefault="007954C9" w:rsidP="007954C9">
            <w:pPr>
              <w:widowControl w:val="0"/>
              <w:spacing w:after="200" w:line="276" w:lineRule="auto"/>
              <w:ind w:firstLine="0"/>
              <w:rPr>
                <w:rFonts w:eastAsia="Times New Roman" w:cs="Times New Roman"/>
                <w:sz w:val="20"/>
                <w:szCs w:val="20"/>
                <w:lang w:val="en-US"/>
              </w:rPr>
            </w:pPr>
            <w:r w:rsidRPr="007954C9">
              <w:rPr>
                <w:rFonts w:eastAsia="Times New Roman" w:cs="Times New Roman"/>
                <w:sz w:val="20"/>
                <w:szCs w:val="20"/>
                <w:lang w:val="en-US"/>
              </w:rPr>
              <w:t xml:space="preserve">Düşme riski yüksek hastalara bireysel bakım planı hazırlarım. </w:t>
            </w:r>
          </w:p>
        </w:tc>
        <w:tc>
          <w:tcPr>
            <w:tcW w:w="851"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c>
          <w:tcPr>
            <w:tcW w:w="785"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r>
      <w:tr w:rsidR="007954C9" w:rsidRPr="007954C9" w:rsidTr="00B079A1">
        <w:trPr>
          <w:trHeight w:val="309"/>
        </w:trPr>
        <w:tc>
          <w:tcPr>
            <w:tcW w:w="1248" w:type="dxa"/>
          </w:tcPr>
          <w:p w:rsidR="007954C9" w:rsidRPr="007954C9" w:rsidRDefault="007954C9" w:rsidP="007954C9">
            <w:pPr>
              <w:widowControl w:val="0"/>
              <w:numPr>
                <w:ilvl w:val="0"/>
                <w:numId w:val="17"/>
              </w:numPr>
              <w:spacing w:after="200" w:line="240" w:lineRule="auto"/>
              <w:contextualSpacing/>
              <w:jc w:val="left"/>
              <w:rPr>
                <w:rFonts w:eastAsia="Times New Roman" w:cs="Times New Roman"/>
                <w:sz w:val="20"/>
                <w:szCs w:val="20"/>
                <w:lang w:val="en-US"/>
              </w:rPr>
            </w:pPr>
          </w:p>
        </w:tc>
        <w:tc>
          <w:tcPr>
            <w:tcW w:w="6123" w:type="dxa"/>
          </w:tcPr>
          <w:p w:rsidR="007954C9" w:rsidRPr="007954C9" w:rsidRDefault="007954C9" w:rsidP="007954C9">
            <w:pPr>
              <w:widowControl w:val="0"/>
              <w:spacing w:after="200" w:line="276" w:lineRule="auto"/>
              <w:ind w:firstLine="0"/>
              <w:rPr>
                <w:rFonts w:eastAsia="Times New Roman" w:cs="Times New Roman"/>
                <w:sz w:val="20"/>
                <w:szCs w:val="20"/>
                <w:lang w:val="en-US"/>
              </w:rPr>
            </w:pPr>
            <w:r w:rsidRPr="007954C9">
              <w:rPr>
                <w:rFonts w:eastAsia="Times New Roman" w:cs="Times New Roman"/>
                <w:sz w:val="20"/>
                <w:szCs w:val="20"/>
                <w:lang w:val="en-US"/>
              </w:rPr>
              <w:t>65 yaş ve üzeri hastaları daha yakından takip ederim.</w:t>
            </w:r>
          </w:p>
        </w:tc>
        <w:tc>
          <w:tcPr>
            <w:tcW w:w="851"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c>
          <w:tcPr>
            <w:tcW w:w="785"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r>
      <w:tr w:rsidR="007954C9" w:rsidRPr="007954C9" w:rsidTr="00B079A1">
        <w:trPr>
          <w:trHeight w:val="257"/>
        </w:trPr>
        <w:tc>
          <w:tcPr>
            <w:tcW w:w="1248" w:type="dxa"/>
          </w:tcPr>
          <w:p w:rsidR="007954C9" w:rsidRPr="007954C9" w:rsidRDefault="007954C9" w:rsidP="007954C9">
            <w:pPr>
              <w:widowControl w:val="0"/>
              <w:numPr>
                <w:ilvl w:val="0"/>
                <w:numId w:val="17"/>
              </w:numPr>
              <w:spacing w:after="200" w:line="240" w:lineRule="auto"/>
              <w:contextualSpacing/>
              <w:jc w:val="left"/>
              <w:rPr>
                <w:rFonts w:eastAsia="Times New Roman" w:cs="Times New Roman"/>
                <w:sz w:val="20"/>
                <w:szCs w:val="20"/>
                <w:lang w:val="en-US"/>
              </w:rPr>
            </w:pPr>
          </w:p>
        </w:tc>
        <w:tc>
          <w:tcPr>
            <w:tcW w:w="6123" w:type="dxa"/>
          </w:tcPr>
          <w:p w:rsidR="007954C9" w:rsidRPr="007954C9" w:rsidRDefault="007954C9" w:rsidP="007954C9">
            <w:pPr>
              <w:widowControl w:val="0"/>
              <w:spacing w:after="200" w:line="276" w:lineRule="auto"/>
              <w:ind w:firstLine="0"/>
              <w:rPr>
                <w:rFonts w:eastAsia="Times New Roman" w:cs="Times New Roman"/>
                <w:sz w:val="20"/>
                <w:szCs w:val="20"/>
                <w:lang w:val="en-US"/>
              </w:rPr>
            </w:pPr>
            <w:r w:rsidRPr="007954C9">
              <w:rPr>
                <w:rFonts w:eastAsia="Times New Roman" w:cs="Times New Roman"/>
                <w:sz w:val="20"/>
                <w:szCs w:val="20"/>
                <w:lang w:val="en-US"/>
              </w:rPr>
              <w:t>Düşme riski oluşturan durumları yönetirim.</w:t>
            </w:r>
          </w:p>
        </w:tc>
        <w:tc>
          <w:tcPr>
            <w:tcW w:w="851"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c>
          <w:tcPr>
            <w:tcW w:w="785"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r>
      <w:tr w:rsidR="007954C9" w:rsidRPr="007954C9" w:rsidTr="00F02EFC">
        <w:trPr>
          <w:trHeight w:val="485"/>
        </w:trPr>
        <w:tc>
          <w:tcPr>
            <w:tcW w:w="1248" w:type="dxa"/>
          </w:tcPr>
          <w:p w:rsidR="007954C9" w:rsidRPr="007954C9" w:rsidRDefault="007954C9" w:rsidP="007954C9">
            <w:pPr>
              <w:widowControl w:val="0"/>
              <w:numPr>
                <w:ilvl w:val="0"/>
                <w:numId w:val="17"/>
              </w:numPr>
              <w:spacing w:after="200" w:line="240" w:lineRule="auto"/>
              <w:contextualSpacing/>
              <w:jc w:val="left"/>
              <w:rPr>
                <w:rFonts w:eastAsia="Times New Roman" w:cs="Times New Roman"/>
                <w:sz w:val="20"/>
                <w:szCs w:val="20"/>
                <w:lang w:val="en-US"/>
              </w:rPr>
            </w:pPr>
          </w:p>
        </w:tc>
        <w:tc>
          <w:tcPr>
            <w:tcW w:w="6123" w:type="dxa"/>
          </w:tcPr>
          <w:p w:rsidR="007954C9" w:rsidRPr="007954C9" w:rsidRDefault="007954C9" w:rsidP="007954C9">
            <w:pPr>
              <w:widowControl w:val="0"/>
              <w:spacing w:after="200" w:line="276" w:lineRule="auto"/>
              <w:ind w:firstLine="0"/>
              <w:rPr>
                <w:rFonts w:eastAsia="Times New Roman" w:cs="Times New Roman"/>
                <w:sz w:val="20"/>
                <w:szCs w:val="20"/>
                <w:lang w:val="en-US"/>
              </w:rPr>
            </w:pPr>
            <w:r w:rsidRPr="007954C9">
              <w:rPr>
                <w:rFonts w:eastAsia="Times New Roman" w:cs="Times New Roman"/>
                <w:sz w:val="20"/>
                <w:szCs w:val="20"/>
                <w:lang w:val="en-US"/>
              </w:rPr>
              <w:t xml:space="preserve">Mental rahatsızlığı olan hastalara çağrı zilini kullanmaları gerektiğini sık sık hatırlatırım. </w:t>
            </w:r>
          </w:p>
        </w:tc>
        <w:tc>
          <w:tcPr>
            <w:tcW w:w="851"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c>
          <w:tcPr>
            <w:tcW w:w="785"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r>
      <w:tr w:rsidR="007954C9" w:rsidRPr="007954C9" w:rsidTr="00B079A1">
        <w:trPr>
          <w:trHeight w:val="278"/>
        </w:trPr>
        <w:tc>
          <w:tcPr>
            <w:tcW w:w="1248" w:type="dxa"/>
          </w:tcPr>
          <w:p w:rsidR="007954C9" w:rsidRPr="007954C9" w:rsidRDefault="007954C9" w:rsidP="007954C9">
            <w:pPr>
              <w:widowControl w:val="0"/>
              <w:numPr>
                <w:ilvl w:val="0"/>
                <w:numId w:val="17"/>
              </w:numPr>
              <w:spacing w:after="200" w:line="240" w:lineRule="auto"/>
              <w:contextualSpacing/>
              <w:jc w:val="left"/>
              <w:rPr>
                <w:rFonts w:eastAsia="Times New Roman" w:cs="Times New Roman"/>
                <w:sz w:val="20"/>
                <w:szCs w:val="20"/>
                <w:lang w:val="en-US"/>
              </w:rPr>
            </w:pPr>
          </w:p>
        </w:tc>
        <w:tc>
          <w:tcPr>
            <w:tcW w:w="6123" w:type="dxa"/>
          </w:tcPr>
          <w:p w:rsidR="007954C9" w:rsidRPr="007954C9" w:rsidRDefault="007954C9" w:rsidP="007954C9">
            <w:pPr>
              <w:widowControl w:val="0"/>
              <w:spacing w:after="200" w:line="276" w:lineRule="auto"/>
              <w:ind w:firstLine="0"/>
              <w:rPr>
                <w:rFonts w:eastAsia="Times New Roman" w:cs="Times New Roman"/>
                <w:sz w:val="20"/>
                <w:szCs w:val="20"/>
                <w:lang w:val="en-US"/>
              </w:rPr>
            </w:pPr>
            <w:r w:rsidRPr="007954C9">
              <w:rPr>
                <w:rFonts w:eastAsia="Times New Roman" w:cs="Times New Roman"/>
                <w:sz w:val="20"/>
                <w:szCs w:val="20"/>
                <w:lang w:val="en-US"/>
              </w:rPr>
              <w:t xml:space="preserve">Hastanın boşaltım </w:t>
            </w:r>
            <w:r w:rsidRPr="007954C9">
              <w:rPr>
                <w:rFonts w:eastAsia="Times New Roman" w:cs="Times New Roman"/>
                <w:color w:val="000000"/>
                <w:sz w:val="20"/>
                <w:szCs w:val="20"/>
                <w:lang w:val="en-US"/>
              </w:rPr>
              <w:t>gereksinimini</w:t>
            </w:r>
            <w:r w:rsidRPr="007954C9">
              <w:rPr>
                <w:rFonts w:eastAsia="Times New Roman" w:cs="Times New Roman"/>
                <w:sz w:val="20"/>
                <w:szCs w:val="20"/>
                <w:lang w:val="en-US"/>
              </w:rPr>
              <w:t xml:space="preserve"> sık sık sorgularım.</w:t>
            </w:r>
          </w:p>
        </w:tc>
        <w:tc>
          <w:tcPr>
            <w:tcW w:w="851"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c>
          <w:tcPr>
            <w:tcW w:w="785"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r>
      <w:tr w:rsidR="007954C9" w:rsidRPr="007954C9" w:rsidTr="00B079A1">
        <w:trPr>
          <w:trHeight w:val="290"/>
        </w:trPr>
        <w:tc>
          <w:tcPr>
            <w:tcW w:w="1248" w:type="dxa"/>
          </w:tcPr>
          <w:p w:rsidR="007954C9" w:rsidRPr="007954C9" w:rsidRDefault="007954C9" w:rsidP="007954C9">
            <w:pPr>
              <w:widowControl w:val="0"/>
              <w:numPr>
                <w:ilvl w:val="0"/>
                <w:numId w:val="17"/>
              </w:numPr>
              <w:spacing w:after="200" w:line="240" w:lineRule="auto"/>
              <w:contextualSpacing/>
              <w:jc w:val="left"/>
              <w:rPr>
                <w:rFonts w:eastAsia="Times New Roman" w:cs="Times New Roman"/>
                <w:sz w:val="20"/>
                <w:szCs w:val="20"/>
                <w:lang w:val="en-US"/>
              </w:rPr>
            </w:pPr>
          </w:p>
        </w:tc>
        <w:tc>
          <w:tcPr>
            <w:tcW w:w="6123" w:type="dxa"/>
          </w:tcPr>
          <w:p w:rsidR="007954C9" w:rsidRPr="007954C9" w:rsidRDefault="007954C9" w:rsidP="007954C9">
            <w:pPr>
              <w:widowControl w:val="0"/>
              <w:spacing w:after="200" w:line="276" w:lineRule="auto"/>
              <w:ind w:firstLine="0"/>
              <w:rPr>
                <w:rFonts w:eastAsia="Times New Roman" w:cs="Times New Roman"/>
                <w:sz w:val="20"/>
                <w:szCs w:val="20"/>
                <w:lang w:val="en-US"/>
              </w:rPr>
            </w:pPr>
            <w:r w:rsidRPr="007954C9">
              <w:rPr>
                <w:rFonts w:eastAsia="Times New Roman" w:cs="Times New Roman"/>
                <w:sz w:val="20"/>
                <w:szCs w:val="20"/>
                <w:lang w:val="en-US"/>
              </w:rPr>
              <w:t>Hastanın kullandığı riskli ilaçları bilirim.</w:t>
            </w:r>
          </w:p>
        </w:tc>
        <w:tc>
          <w:tcPr>
            <w:tcW w:w="851"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c>
          <w:tcPr>
            <w:tcW w:w="785"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r>
      <w:tr w:rsidR="007954C9" w:rsidRPr="007954C9" w:rsidTr="00B079A1">
        <w:trPr>
          <w:trHeight w:val="309"/>
        </w:trPr>
        <w:tc>
          <w:tcPr>
            <w:tcW w:w="1248" w:type="dxa"/>
          </w:tcPr>
          <w:p w:rsidR="007954C9" w:rsidRPr="007954C9" w:rsidRDefault="007954C9" w:rsidP="007954C9">
            <w:pPr>
              <w:widowControl w:val="0"/>
              <w:numPr>
                <w:ilvl w:val="0"/>
                <w:numId w:val="17"/>
              </w:numPr>
              <w:spacing w:after="200" w:line="240" w:lineRule="auto"/>
              <w:contextualSpacing/>
              <w:jc w:val="left"/>
              <w:rPr>
                <w:rFonts w:eastAsia="Times New Roman" w:cs="Times New Roman"/>
                <w:sz w:val="20"/>
                <w:szCs w:val="20"/>
                <w:lang w:val="en-US"/>
              </w:rPr>
            </w:pPr>
          </w:p>
        </w:tc>
        <w:tc>
          <w:tcPr>
            <w:tcW w:w="6123" w:type="dxa"/>
          </w:tcPr>
          <w:p w:rsidR="007954C9" w:rsidRPr="007954C9" w:rsidRDefault="007954C9" w:rsidP="007954C9">
            <w:pPr>
              <w:widowControl w:val="0"/>
              <w:spacing w:after="200" w:line="276" w:lineRule="auto"/>
              <w:ind w:firstLine="0"/>
              <w:rPr>
                <w:rFonts w:eastAsia="Times New Roman" w:cs="Times New Roman"/>
                <w:sz w:val="20"/>
                <w:szCs w:val="20"/>
                <w:lang w:val="en-US"/>
              </w:rPr>
            </w:pPr>
            <w:r w:rsidRPr="007954C9">
              <w:rPr>
                <w:rFonts w:eastAsia="Times New Roman" w:cs="Times New Roman"/>
                <w:sz w:val="20"/>
                <w:szCs w:val="20"/>
                <w:lang w:val="en-US"/>
              </w:rPr>
              <w:t>Hastanın duyusal problemlerini bilirim.</w:t>
            </w:r>
          </w:p>
        </w:tc>
        <w:tc>
          <w:tcPr>
            <w:tcW w:w="851"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c>
          <w:tcPr>
            <w:tcW w:w="785"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r>
      <w:tr w:rsidR="007954C9" w:rsidRPr="007954C9" w:rsidTr="00B079A1">
        <w:trPr>
          <w:trHeight w:val="317"/>
        </w:trPr>
        <w:tc>
          <w:tcPr>
            <w:tcW w:w="1248" w:type="dxa"/>
          </w:tcPr>
          <w:p w:rsidR="007954C9" w:rsidRPr="007954C9" w:rsidRDefault="007954C9" w:rsidP="007954C9">
            <w:pPr>
              <w:widowControl w:val="0"/>
              <w:numPr>
                <w:ilvl w:val="0"/>
                <w:numId w:val="17"/>
              </w:numPr>
              <w:spacing w:after="200" w:line="240" w:lineRule="auto"/>
              <w:contextualSpacing/>
              <w:jc w:val="left"/>
              <w:rPr>
                <w:rFonts w:eastAsia="Times New Roman" w:cs="Times New Roman"/>
                <w:sz w:val="20"/>
                <w:szCs w:val="20"/>
                <w:lang w:val="en-US"/>
              </w:rPr>
            </w:pPr>
          </w:p>
        </w:tc>
        <w:tc>
          <w:tcPr>
            <w:tcW w:w="6123" w:type="dxa"/>
          </w:tcPr>
          <w:p w:rsidR="007954C9" w:rsidRPr="007954C9" w:rsidRDefault="007954C9" w:rsidP="007954C9">
            <w:pPr>
              <w:widowControl w:val="0"/>
              <w:spacing w:after="200" w:line="276" w:lineRule="auto"/>
              <w:ind w:firstLine="0"/>
              <w:rPr>
                <w:rFonts w:eastAsia="Times New Roman" w:cs="Times New Roman"/>
                <w:sz w:val="20"/>
                <w:szCs w:val="20"/>
                <w:lang w:val="en-US"/>
              </w:rPr>
            </w:pPr>
            <w:r w:rsidRPr="007954C9">
              <w:rPr>
                <w:rFonts w:eastAsia="Times New Roman" w:cs="Times New Roman"/>
                <w:sz w:val="20"/>
                <w:szCs w:val="20"/>
                <w:lang w:val="en-US"/>
              </w:rPr>
              <w:t>IV kateter / üriner kateter/ dren vb. ekipman varlığını değerlendiririm.</w:t>
            </w:r>
          </w:p>
        </w:tc>
        <w:tc>
          <w:tcPr>
            <w:tcW w:w="851"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c>
          <w:tcPr>
            <w:tcW w:w="785"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r>
      <w:tr w:rsidR="007954C9" w:rsidRPr="007954C9" w:rsidTr="00B079A1">
        <w:trPr>
          <w:trHeight w:val="266"/>
        </w:trPr>
        <w:tc>
          <w:tcPr>
            <w:tcW w:w="1248" w:type="dxa"/>
          </w:tcPr>
          <w:p w:rsidR="007954C9" w:rsidRPr="007954C9" w:rsidRDefault="007954C9" w:rsidP="007954C9">
            <w:pPr>
              <w:widowControl w:val="0"/>
              <w:numPr>
                <w:ilvl w:val="0"/>
                <w:numId w:val="17"/>
              </w:numPr>
              <w:spacing w:after="200" w:line="240" w:lineRule="auto"/>
              <w:contextualSpacing/>
              <w:jc w:val="left"/>
              <w:rPr>
                <w:rFonts w:eastAsia="Times New Roman" w:cs="Times New Roman"/>
                <w:sz w:val="20"/>
                <w:szCs w:val="20"/>
                <w:lang w:val="en-US"/>
              </w:rPr>
            </w:pPr>
          </w:p>
        </w:tc>
        <w:tc>
          <w:tcPr>
            <w:tcW w:w="6123" w:type="dxa"/>
          </w:tcPr>
          <w:p w:rsidR="007954C9" w:rsidRPr="007954C9" w:rsidRDefault="007954C9" w:rsidP="007954C9">
            <w:pPr>
              <w:widowControl w:val="0"/>
              <w:spacing w:after="200" w:line="276" w:lineRule="auto"/>
              <w:ind w:firstLine="0"/>
              <w:rPr>
                <w:rFonts w:eastAsia="Times New Roman" w:cs="Times New Roman"/>
                <w:sz w:val="20"/>
                <w:szCs w:val="20"/>
                <w:lang w:val="en-US"/>
              </w:rPr>
            </w:pPr>
            <w:r w:rsidRPr="007954C9">
              <w:rPr>
                <w:rFonts w:eastAsia="Times New Roman" w:cs="Times New Roman"/>
                <w:sz w:val="20"/>
                <w:szCs w:val="20"/>
                <w:lang w:val="en-US"/>
              </w:rPr>
              <w:t>Hastanın uygun ayakkabı/ terlik giymesini sağlarım</w:t>
            </w:r>
          </w:p>
        </w:tc>
        <w:tc>
          <w:tcPr>
            <w:tcW w:w="851"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c>
          <w:tcPr>
            <w:tcW w:w="785"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r>
      <w:tr w:rsidR="007954C9" w:rsidRPr="007954C9" w:rsidTr="00B079A1">
        <w:trPr>
          <w:trHeight w:val="327"/>
        </w:trPr>
        <w:tc>
          <w:tcPr>
            <w:tcW w:w="1248" w:type="dxa"/>
          </w:tcPr>
          <w:p w:rsidR="007954C9" w:rsidRPr="007954C9" w:rsidRDefault="007954C9" w:rsidP="007954C9">
            <w:pPr>
              <w:widowControl w:val="0"/>
              <w:numPr>
                <w:ilvl w:val="0"/>
                <w:numId w:val="17"/>
              </w:numPr>
              <w:spacing w:after="200" w:line="240" w:lineRule="auto"/>
              <w:contextualSpacing/>
              <w:jc w:val="left"/>
              <w:rPr>
                <w:rFonts w:eastAsia="Times New Roman" w:cs="Times New Roman"/>
                <w:sz w:val="20"/>
                <w:szCs w:val="20"/>
                <w:lang w:val="en-US"/>
              </w:rPr>
            </w:pPr>
          </w:p>
        </w:tc>
        <w:tc>
          <w:tcPr>
            <w:tcW w:w="6123" w:type="dxa"/>
          </w:tcPr>
          <w:p w:rsidR="007954C9" w:rsidRPr="007954C9" w:rsidRDefault="007954C9" w:rsidP="007954C9">
            <w:pPr>
              <w:widowControl w:val="0"/>
              <w:spacing w:after="200" w:line="276" w:lineRule="auto"/>
              <w:ind w:firstLine="0"/>
              <w:rPr>
                <w:rFonts w:eastAsia="Times New Roman" w:cs="Times New Roman"/>
                <w:sz w:val="20"/>
                <w:szCs w:val="20"/>
                <w:lang w:val="en-US"/>
              </w:rPr>
            </w:pPr>
            <w:r w:rsidRPr="007954C9">
              <w:rPr>
                <w:rFonts w:eastAsia="Times New Roman" w:cs="Times New Roman"/>
                <w:sz w:val="20"/>
                <w:szCs w:val="20"/>
                <w:lang w:val="en-US"/>
              </w:rPr>
              <w:t>Hastanın durumu uygunsa erken mobilizasyonu sağlarım.</w:t>
            </w:r>
          </w:p>
        </w:tc>
        <w:tc>
          <w:tcPr>
            <w:tcW w:w="851"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c>
          <w:tcPr>
            <w:tcW w:w="785"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r>
      <w:tr w:rsidR="007954C9" w:rsidRPr="007954C9" w:rsidTr="00B079A1">
        <w:trPr>
          <w:trHeight w:val="220"/>
        </w:trPr>
        <w:tc>
          <w:tcPr>
            <w:tcW w:w="1248" w:type="dxa"/>
          </w:tcPr>
          <w:p w:rsidR="007954C9" w:rsidRPr="007954C9" w:rsidRDefault="007954C9" w:rsidP="007954C9">
            <w:pPr>
              <w:widowControl w:val="0"/>
              <w:numPr>
                <w:ilvl w:val="0"/>
                <w:numId w:val="17"/>
              </w:numPr>
              <w:spacing w:after="200" w:line="240" w:lineRule="auto"/>
              <w:contextualSpacing/>
              <w:jc w:val="left"/>
              <w:rPr>
                <w:rFonts w:eastAsia="Times New Roman" w:cs="Times New Roman"/>
                <w:sz w:val="20"/>
                <w:szCs w:val="20"/>
                <w:lang w:val="en-US"/>
              </w:rPr>
            </w:pPr>
          </w:p>
        </w:tc>
        <w:tc>
          <w:tcPr>
            <w:tcW w:w="6123" w:type="dxa"/>
          </w:tcPr>
          <w:p w:rsidR="007954C9" w:rsidRPr="007954C9" w:rsidRDefault="007954C9" w:rsidP="007954C9">
            <w:pPr>
              <w:widowControl w:val="0"/>
              <w:spacing w:after="200" w:line="276" w:lineRule="auto"/>
              <w:ind w:firstLine="0"/>
              <w:rPr>
                <w:rFonts w:eastAsia="Times New Roman" w:cs="Times New Roman"/>
                <w:sz w:val="20"/>
                <w:szCs w:val="20"/>
                <w:lang w:val="en-US"/>
              </w:rPr>
            </w:pPr>
            <w:r w:rsidRPr="007954C9">
              <w:rPr>
                <w:rFonts w:eastAsia="Times New Roman" w:cs="Times New Roman"/>
                <w:sz w:val="20"/>
                <w:szCs w:val="20"/>
                <w:lang w:val="en-US"/>
              </w:rPr>
              <w:t>Hastanın kademeli mobilizasyonuna yardım ederim</w:t>
            </w:r>
          </w:p>
        </w:tc>
        <w:tc>
          <w:tcPr>
            <w:tcW w:w="851"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c>
          <w:tcPr>
            <w:tcW w:w="785"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r>
      <w:tr w:rsidR="007954C9" w:rsidRPr="007954C9" w:rsidTr="00B079A1">
        <w:trPr>
          <w:trHeight w:val="1266"/>
        </w:trPr>
        <w:tc>
          <w:tcPr>
            <w:tcW w:w="1248" w:type="dxa"/>
          </w:tcPr>
          <w:p w:rsidR="007954C9" w:rsidRPr="007954C9" w:rsidRDefault="007954C9" w:rsidP="007954C9">
            <w:pPr>
              <w:widowControl w:val="0"/>
              <w:numPr>
                <w:ilvl w:val="0"/>
                <w:numId w:val="17"/>
              </w:numPr>
              <w:spacing w:after="200" w:line="240" w:lineRule="auto"/>
              <w:contextualSpacing/>
              <w:jc w:val="left"/>
              <w:rPr>
                <w:rFonts w:eastAsia="Times New Roman" w:cs="Times New Roman"/>
                <w:sz w:val="20"/>
                <w:szCs w:val="20"/>
                <w:lang w:val="en-US"/>
              </w:rPr>
            </w:pPr>
          </w:p>
        </w:tc>
        <w:tc>
          <w:tcPr>
            <w:tcW w:w="6123" w:type="dxa"/>
          </w:tcPr>
          <w:p w:rsidR="007954C9" w:rsidRPr="007954C9" w:rsidRDefault="007954C9" w:rsidP="007954C9">
            <w:pPr>
              <w:widowControl w:val="0"/>
              <w:spacing w:after="200" w:line="276" w:lineRule="auto"/>
              <w:ind w:firstLine="0"/>
              <w:rPr>
                <w:rFonts w:eastAsia="Times New Roman" w:cs="Times New Roman"/>
                <w:sz w:val="20"/>
                <w:szCs w:val="20"/>
                <w:lang w:val="en-US"/>
              </w:rPr>
            </w:pPr>
            <w:r w:rsidRPr="007954C9">
              <w:rPr>
                <w:rFonts w:eastAsia="Times New Roman" w:cs="Times New Roman"/>
                <w:sz w:val="20"/>
                <w:szCs w:val="20"/>
                <w:lang w:val="en-US"/>
              </w:rPr>
              <w:t>Düşme riski yüksek olan hastalara uygun egzersiz yaptırırım.</w:t>
            </w:r>
          </w:p>
          <w:p w:rsidR="007954C9" w:rsidRPr="007954C9" w:rsidRDefault="007954C9" w:rsidP="007954C9">
            <w:pPr>
              <w:widowControl w:val="0"/>
              <w:spacing w:after="200" w:line="276" w:lineRule="auto"/>
              <w:ind w:firstLine="0"/>
              <w:rPr>
                <w:rFonts w:eastAsia="Times New Roman" w:cs="Times New Roman"/>
                <w:sz w:val="20"/>
                <w:szCs w:val="20"/>
                <w:lang w:val="en-US"/>
              </w:rPr>
            </w:pPr>
            <w:r w:rsidRPr="007954C9">
              <w:rPr>
                <w:rFonts w:eastAsia="Times New Roman" w:cs="Times New Roman"/>
                <w:sz w:val="20"/>
                <w:szCs w:val="20"/>
                <w:lang w:val="en-US"/>
              </w:rPr>
              <w:t xml:space="preserve">ROM egzersizi (Eklem Açıklığı Egzersizi)   (   ) </w:t>
            </w:r>
          </w:p>
          <w:p w:rsidR="007954C9" w:rsidRPr="007954C9" w:rsidRDefault="007954C9" w:rsidP="007954C9">
            <w:pPr>
              <w:widowControl w:val="0"/>
              <w:spacing w:after="200" w:line="276" w:lineRule="auto"/>
              <w:ind w:firstLine="0"/>
              <w:rPr>
                <w:rFonts w:eastAsia="Times New Roman" w:cs="Times New Roman"/>
                <w:sz w:val="20"/>
                <w:szCs w:val="20"/>
                <w:lang w:val="en-US"/>
              </w:rPr>
            </w:pPr>
            <w:r w:rsidRPr="007954C9">
              <w:rPr>
                <w:rFonts w:eastAsia="Times New Roman" w:cs="Times New Roman"/>
                <w:sz w:val="20"/>
                <w:szCs w:val="20"/>
                <w:lang w:val="en-US"/>
              </w:rPr>
              <w:t xml:space="preserve">Yürüme-Denge-Güçlendirme egzersizleri (   ) </w:t>
            </w:r>
          </w:p>
        </w:tc>
        <w:tc>
          <w:tcPr>
            <w:tcW w:w="851"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c>
          <w:tcPr>
            <w:tcW w:w="785"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r>
      <w:tr w:rsidR="007954C9" w:rsidRPr="007954C9" w:rsidTr="00B079A1">
        <w:trPr>
          <w:trHeight w:val="258"/>
        </w:trPr>
        <w:tc>
          <w:tcPr>
            <w:tcW w:w="1248" w:type="dxa"/>
          </w:tcPr>
          <w:p w:rsidR="007954C9" w:rsidRPr="007954C9" w:rsidRDefault="007954C9" w:rsidP="007954C9">
            <w:pPr>
              <w:widowControl w:val="0"/>
              <w:numPr>
                <w:ilvl w:val="0"/>
                <w:numId w:val="17"/>
              </w:numPr>
              <w:spacing w:after="200" w:line="240" w:lineRule="auto"/>
              <w:contextualSpacing/>
              <w:jc w:val="left"/>
              <w:rPr>
                <w:rFonts w:eastAsia="Times New Roman" w:cs="Times New Roman"/>
                <w:sz w:val="20"/>
                <w:szCs w:val="20"/>
                <w:lang w:val="en-US"/>
              </w:rPr>
            </w:pPr>
          </w:p>
        </w:tc>
        <w:tc>
          <w:tcPr>
            <w:tcW w:w="6123" w:type="dxa"/>
          </w:tcPr>
          <w:p w:rsidR="007954C9" w:rsidRPr="007954C9" w:rsidRDefault="007954C9" w:rsidP="007954C9">
            <w:pPr>
              <w:widowControl w:val="0"/>
              <w:spacing w:after="200" w:line="276" w:lineRule="auto"/>
              <w:ind w:firstLine="0"/>
              <w:rPr>
                <w:rFonts w:eastAsia="Times New Roman" w:cs="Times New Roman"/>
                <w:sz w:val="20"/>
                <w:szCs w:val="20"/>
                <w:lang w:val="en-US"/>
              </w:rPr>
            </w:pPr>
            <w:r w:rsidRPr="007954C9">
              <w:rPr>
                <w:rFonts w:eastAsia="Times New Roman" w:cs="Times New Roman"/>
                <w:sz w:val="20"/>
                <w:szCs w:val="20"/>
                <w:lang w:val="en-US"/>
              </w:rPr>
              <w:t>Çağrı zilinin kullanımı hakkında hastaları bilgilendiririm.</w:t>
            </w:r>
          </w:p>
        </w:tc>
        <w:tc>
          <w:tcPr>
            <w:tcW w:w="851"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c>
          <w:tcPr>
            <w:tcW w:w="785" w:type="dxa"/>
          </w:tcPr>
          <w:p w:rsidR="007954C9" w:rsidRPr="007954C9" w:rsidRDefault="007954C9" w:rsidP="007954C9">
            <w:pPr>
              <w:widowControl w:val="0"/>
              <w:spacing w:after="200" w:line="276" w:lineRule="auto"/>
              <w:ind w:firstLine="0"/>
              <w:rPr>
                <w:rFonts w:eastAsia="Times New Roman" w:cs="Times New Roman"/>
                <w:sz w:val="20"/>
                <w:szCs w:val="20"/>
                <w:lang w:val="en-US"/>
              </w:rPr>
            </w:pPr>
          </w:p>
        </w:tc>
      </w:tr>
    </w:tbl>
    <w:p w:rsidR="00BB64D6" w:rsidRPr="00BB64D6" w:rsidRDefault="00BB64D6" w:rsidP="00BB64D6">
      <w:pPr>
        <w:spacing w:after="200" w:line="276" w:lineRule="auto"/>
        <w:ind w:firstLine="0"/>
        <w:jc w:val="left"/>
        <w:rPr>
          <w:rFonts w:eastAsia="Calibri" w:cs="Times New Roman"/>
          <w:szCs w:val="24"/>
        </w:rPr>
      </w:pPr>
    </w:p>
    <w:tbl>
      <w:tblPr>
        <w:tblStyle w:val="TabloKlavuzu112"/>
        <w:tblW w:w="8972" w:type="dxa"/>
        <w:tblInd w:w="108" w:type="dxa"/>
        <w:tblLayout w:type="fixed"/>
        <w:tblLook w:val="04A0" w:firstRow="1" w:lastRow="0" w:firstColumn="1" w:lastColumn="0" w:noHBand="0" w:noVBand="1"/>
      </w:tblPr>
      <w:tblGrid>
        <w:gridCol w:w="1238"/>
        <w:gridCol w:w="6133"/>
        <w:gridCol w:w="851"/>
        <w:gridCol w:w="750"/>
      </w:tblGrid>
      <w:tr w:rsidR="00BB64D6" w:rsidRPr="00BB64D6" w:rsidTr="00B079A1">
        <w:trPr>
          <w:trHeight w:val="265"/>
        </w:trPr>
        <w:tc>
          <w:tcPr>
            <w:tcW w:w="1238" w:type="dxa"/>
          </w:tcPr>
          <w:p w:rsidR="00BB64D6" w:rsidRPr="00BB64D6" w:rsidRDefault="00BB64D6" w:rsidP="00BB64D6">
            <w:pPr>
              <w:widowControl w:val="0"/>
              <w:spacing w:after="200" w:line="276" w:lineRule="auto"/>
              <w:ind w:left="360" w:firstLine="0"/>
              <w:contextualSpacing/>
              <w:rPr>
                <w:rFonts w:eastAsia="Times New Roman" w:cs="Times New Roman"/>
                <w:b/>
                <w:sz w:val="20"/>
                <w:szCs w:val="20"/>
                <w:lang w:val="en-US"/>
              </w:rPr>
            </w:pPr>
            <w:r w:rsidRPr="00BB64D6">
              <w:rPr>
                <w:rFonts w:eastAsia="Times New Roman" w:cs="Times New Roman"/>
                <w:b/>
                <w:sz w:val="20"/>
                <w:szCs w:val="20"/>
                <w:lang w:val="en-US"/>
              </w:rPr>
              <w:t xml:space="preserve">B. </w:t>
            </w:r>
          </w:p>
        </w:tc>
        <w:tc>
          <w:tcPr>
            <w:tcW w:w="6133" w:type="dxa"/>
          </w:tcPr>
          <w:p w:rsidR="00BB64D6" w:rsidRPr="00BB64D6" w:rsidRDefault="00BB64D6" w:rsidP="00BB64D6">
            <w:pPr>
              <w:widowControl w:val="0"/>
              <w:spacing w:after="200" w:line="276" w:lineRule="auto"/>
              <w:ind w:firstLine="0"/>
              <w:rPr>
                <w:rFonts w:eastAsia="Times New Roman" w:cs="Times New Roman"/>
                <w:sz w:val="20"/>
                <w:szCs w:val="20"/>
                <w:lang w:val="en-US"/>
              </w:rPr>
            </w:pPr>
            <w:r w:rsidRPr="00BB64D6">
              <w:rPr>
                <w:rFonts w:eastAsia="Times New Roman" w:cs="Times New Roman"/>
                <w:b/>
                <w:sz w:val="20"/>
                <w:szCs w:val="20"/>
                <w:lang w:val="en-US"/>
              </w:rPr>
              <w:t>Çevreye Yönelik Hemşirelik Girişimleri</w:t>
            </w:r>
          </w:p>
        </w:tc>
        <w:tc>
          <w:tcPr>
            <w:tcW w:w="851" w:type="dxa"/>
          </w:tcPr>
          <w:p w:rsidR="00BB64D6" w:rsidRPr="00BB64D6" w:rsidRDefault="00BB64D6" w:rsidP="00BB64D6">
            <w:pPr>
              <w:widowControl w:val="0"/>
              <w:spacing w:after="200" w:line="276" w:lineRule="auto"/>
              <w:ind w:firstLine="0"/>
              <w:rPr>
                <w:rFonts w:eastAsia="Times New Roman" w:cs="Times New Roman"/>
                <w:b/>
                <w:sz w:val="20"/>
                <w:szCs w:val="20"/>
                <w:lang w:val="en-US"/>
              </w:rPr>
            </w:pPr>
            <w:r w:rsidRPr="00BB64D6">
              <w:rPr>
                <w:rFonts w:eastAsia="Times New Roman" w:cs="Times New Roman"/>
                <w:b/>
                <w:sz w:val="20"/>
                <w:szCs w:val="20"/>
                <w:lang w:val="en-US"/>
              </w:rPr>
              <w:t xml:space="preserve">Evet </w:t>
            </w:r>
          </w:p>
        </w:tc>
        <w:tc>
          <w:tcPr>
            <w:tcW w:w="750" w:type="dxa"/>
          </w:tcPr>
          <w:p w:rsidR="00BB64D6" w:rsidRPr="00BB64D6" w:rsidRDefault="00BB64D6" w:rsidP="00BB64D6">
            <w:pPr>
              <w:widowControl w:val="0"/>
              <w:spacing w:after="200" w:line="276" w:lineRule="auto"/>
              <w:ind w:firstLine="0"/>
              <w:rPr>
                <w:rFonts w:eastAsia="Times New Roman" w:cs="Times New Roman"/>
                <w:b/>
                <w:sz w:val="20"/>
                <w:szCs w:val="20"/>
                <w:lang w:val="en-US"/>
              </w:rPr>
            </w:pPr>
            <w:r w:rsidRPr="00BB64D6">
              <w:rPr>
                <w:rFonts w:eastAsia="Times New Roman" w:cs="Times New Roman"/>
                <w:b/>
                <w:sz w:val="20"/>
                <w:szCs w:val="20"/>
                <w:lang w:val="en-US"/>
              </w:rPr>
              <w:t xml:space="preserve">Hayır </w:t>
            </w:r>
          </w:p>
        </w:tc>
      </w:tr>
      <w:tr w:rsidR="00BB64D6" w:rsidRPr="00BB64D6" w:rsidTr="00B079A1">
        <w:trPr>
          <w:trHeight w:val="265"/>
        </w:trPr>
        <w:tc>
          <w:tcPr>
            <w:tcW w:w="1238" w:type="dxa"/>
          </w:tcPr>
          <w:p w:rsidR="00BB64D6" w:rsidRPr="00BB64D6" w:rsidRDefault="00BB64D6" w:rsidP="00BB64D6">
            <w:pPr>
              <w:widowControl w:val="0"/>
              <w:numPr>
                <w:ilvl w:val="0"/>
                <w:numId w:val="17"/>
              </w:numPr>
              <w:spacing w:after="200" w:line="240" w:lineRule="auto"/>
              <w:contextualSpacing/>
              <w:jc w:val="left"/>
              <w:rPr>
                <w:rFonts w:eastAsia="Times New Roman" w:cs="Times New Roman"/>
                <w:sz w:val="20"/>
                <w:szCs w:val="20"/>
                <w:lang w:val="en-US"/>
              </w:rPr>
            </w:pPr>
          </w:p>
        </w:tc>
        <w:tc>
          <w:tcPr>
            <w:tcW w:w="6133" w:type="dxa"/>
          </w:tcPr>
          <w:p w:rsidR="00BB64D6" w:rsidRPr="00BB64D6" w:rsidRDefault="00BB64D6" w:rsidP="00BB64D6">
            <w:pPr>
              <w:widowControl w:val="0"/>
              <w:spacing w:after="200" w:line="276" w:lineRule="auto"/>
              <w:ind w:firstLine="0"/>
              <w:rPr>
                <w:rFonts w:eastAsia="Times New Roman" w:cs="Times New Roman"/>
                <w:sz w:val="20"/>
                <w:szCs w:val="20"/>
                <w:lang w:val="en-US"/>
              </w:rPr>
            </w:pPr>
            <w:r w:rsidRPr="00BB64D6">
              <w:rPr>
                <w:rFonts w:eastAsia="Times New Roman" w:cs="Times New Roman"/>
                <w:sz w:val="20"/>
                <w:szCs w:val="20"/>
                <w:lang w:val="en-US"/>
              </w:rPr>
              <w:t>Çevreyi düşme riski açısından değerlendiririm.</w:t>
            </w:r>
          </w:p>
        </w:tc>
        <w:tc>
          <w:tcPr>
            <w:tcW w:w="851" w:type="dxa"/>
          </w:tcPr>
          <w:p w:rsidR="00BB64D6" w:rsidRPr="00BB64D6" w:rsidRDefault="00BB64D6" w:rsidP="00BB64D6">
            <w:pPr>
              <w:widowControl w:val="0"/>
              <w:spacing w:after="200" w:line="276" w:lineRule="auto"/>
              <w:ind w:firstLine="0"/>
              <w:rPr>
                <w:rFonts w:eastAsia="Times New Roman" w:cs="Times New Roman"/>
                <w:sz w:val="20"/>
                <w:szCs w:val="20"/>
                <w:lang w:val="en-US"/>
              </w:rPr>
            </w:pPr>
          </w:p>
        </w:tc>
        <w:tc>
          <w:tcPr>
            <w:tcW w:w="750" w:type="dxa"/>
          </w:tcPr>
          <w:p w:rsidR="00BB64D6" w:rsidRPr="00BB64D6" w:rsidRDefault="00BB64D6" w:rsidP="00BB64D6">
            <w:pPr>
              <w:widowControl w:val="0"/>
              <w:spacing w:after="200" w:line="276" w:lineRule="auto"/>
              <w:ind w:firstLine="0"/>
              <w:rPr>
                <w:rFonts w:eastAsia="Times New Roman" w:cs="Times New Roman"/>
                <w:sz w:val="20"/>
                <w:szCs w:val="20"/>
                <w:lang w:val="en-US"/>
              </w:rPr>
            </w:pPr>
          </w:p>
        </w:tc>
      </w:tr>
      <w:tr w:rsidR="00BB64D6" w:rsidRPr="00BB64D6" w:rsidTr="00B079A1">
        <w:trPr>
          <w:trHeight w:val="540"/>
        </w:trPr>
        <w:tc>
          <w:tcPr>
            <w:tcW w:w="1238" w:type="dxa"/>
          </w:tcPr>
          <w:p w:rsidR="00BB64D6" w:rsidRPr="00BB64D6" w:rsidRDefault="00BB64D6" w:rsidP="00BB64D6">
            <w:pPr>
              <w:widowControl w:val="0"/>
              <w:numPr>
                <w:ilvl w:val="0"/>
                <w:numId w:val="17"/>
              </w:numPr>
              <w:spacing w:after="200" w:line="240" w:lineRule="auto"/>
              <w:contextualSpacing/>
              <w:jc w:val="left"/>
              <w:rPr>
                <w:rFonts w:eastAsia="Times New Roman" w:cs="Times New Roman"/>
                <w:sz w:val="20"/>
                <w:szCs w:val="20"/>
                <w:lang w:val="en-US"/>
              </w:rPr>
            </w:pPr>
          </w:p>
        </w:tc>
        <w:tc>
          <w:tcPr>
            <w:tcW w:w="6133" w:type="dxa"/>
          </w:tcPr>
          <w:p w:rsidR="00BB64D6" w:rsidRPr="00BB64D6" w:rsidRDefault="00BB64D6" w:rsidP="00BB64D6">
            <w:pPr>
              <w:widowControl w:val="0"/>
              <w:spacing w:after="200" w:line="276" w:lineRule="auto"/>
              <w:ind w:firstLine="0"/>
              <w:rPr>
                <w:rFonts w:eastAsia="Times New Roman" w:cs="Times New Roman"/>
                <w:sz w:val="20"/>
                <w:szCs w:val="20"/>
                <w:lang w:val="en-US"/>
              </w:rPr>
            </w:pPr>
            <w:r w:rsidRPr="00BB64D6">
              <w:rPr>
                <w:rFonts w:eastAsia="Times New Roman" w:cs="Times New Roman"/>
                <w:sz w:val="20"/>
                <w:szCs w:val="20"/>
                <w:lang w:val="en-US"/>
              </w:rPr>
              <w:t>Yemek masası, etejer gibi eşyaların hastaya yakın tutulmasını sağlarım.</w:t>
            </w:r>
          </w:p>
        </w:tc>
        <w:tc>
          <w:tcPr>
            <w:tcW w:w="851" w:type="dxa"/>
          </w:tcPr>
          <w:p w:rsidR="00BB64D6" w:rsidRPr="00BB64D6" w:rsidRDefault="00BB64D6" w:rsidP="00BB64D6">
            <w:pPr>
              <w:widowControl w:val="0"/>
              <w:spacing w:after="200" w:line="276" w:lineRule="auto"/>
              <w:ind w:firstLine="0"/>
              <w:rPr>
                <w:rFonts w:eastAsia="Times New Roman" w:cs="Times New Roman"/>
                <w:sz w:val="20"/>
                <w:szCs w:val="20"/>
                <w:lang w:val="en-US"/>
              </w:rPr>
            </w:pPr>
          </w:p>
        </w:tc>
        <w:tc>
          <w:tcPr>
            <w:tcW w:w="750" w:type="dxa"/>
          </w:tcPr>
          <w:p w:rsidR="00BB64D6" w:rsidRPr="00BB64D6" w:rsidRDefault="00BB64D6" w:rsidP="00BB64D6">
            <w:pPr>
              <w:widowControl w:val="0"/>
              <w:spacing w:after="200" w:line="276" w:lineRule="auto"/>
              <w:ind w:firstLine="0"/>
              <w:rPr>
                <w:rFonts w:eastAsia="Times New Roman" w:cs="Times New Roman"/>
                <w:sz w:val="20"/>
                <w:szCs w:val="20"/>
                <w:lang w:val="en-US"/>
              </w:rPr>
            </w:pPr>
          </w:p>
        </w:tc>
      </w:tr>
      <w:tr w:rsidR="00BB64D6" w:rsidRPr="00BB64D6" w:rsidTr="00B079A1">
        <w:trPr>
          <w:trHeight w:val="225"/>
        </w:trPr>
        <w:tc>
          <w:tcPr>
            <w:tcW w:w="1238" w:type="dxa"/>
          </w:tcPr>
          <w:p w:rsidR="00BB64D6" w:rsidRPr="00BB64D6" w:rsidRDefault="00BB64D6" w:rsidP="00BB64D6">
            <w:pPr>
              <w:widowControl w:val="0"/>
              <w:numPr>
                <w:ilvl w:val="0"/>
                <w:numId w:val="17"/>
              </w:numPr>
              <w:spacing w:after="200" w:line="240" w:lineRule="auto"/>
              <w:contextualSpacing/>
              <w:jc w:val="left"/>
              <w:rPr>
                <w:rFonts w:eastAsia="Times New Roman" w:cs="Times New Roman"/>
                <w:sz w:val="20"/>
                <w:szCs w:val="20"/>
                <w:lang w:val="en-US"/>
              </w:rPr>
            </w:pPr>
          </w:p>
        </w:tc>
        <w:tc>
          <w:tcPr>
            <w:tcW w:w="6133" w:type="dxa"/>
          </w:tcPr>
          <w:p w:rsidR="00BB64D6" w:rsidRPr="00BB64D6" w:rsidRDefault="00BB64D6" w:rsidP="00BB64D6">
            <w:pPr>
              <w:widowControl w:val="0"/>
              <w:spacing w:after="200" w:line="276" w:lineRule="auto"/>
              <w:ind w:firstLine="0"/>
              <w:rPr>
                <w:rFonts w:eastAsia="Times New Roman" w:cs="Times New Roman"/>
                <w:sz w:val="20"/>
                <w:szCs w:val="20"/>
                <w:lang w:val="en-US"/>
              </w:rPr>
            </w:pPr>
            <w:r w:rsidRPr="00BB64D6">
              <w:rPr>
                <w:rFonts w:eastAsia="Times New Roman" w:cs="Times New Roman"/>
                <w:sz w:val="20"/>
                <w:szCs w:val="20"/>
                <w:lang w:val="en-US"/>
              </w:rPr>
              <w:t>Hastanın yürüme yollarındaki engelleri kaldırırım.</w:t>
            </w:r>
          </w:p>
        </w:tc>
        <w:tc>
          <w:tcPr>
            <w:tcW w:w="851" w:type="dxa"/>
          </w:tcPr>
          <w:p w:rsidR="00BB64D6" w:rsidRPr="00BB64D6" w:rsidRDefault="00BB64D6" w:rsidP="00BB64D6">
            <w:pPr>
              <w:widowControl w:val="0"/>
              <w:spacing w:after="200" w:line="276" w:lineRule="auto"/>
              <w:ind w:firstLine="0"/>
              <w:rPr>
                <w:rFonts w:eastAsia="Times New Roman" w:cs="Times New Roman"/>
                <w:sz w:val="20"/>
                <w:szCs w:val="20"/>
                <w:lang w:val="en-US"/>
              </w:rPr>
            </w:pPr>
          </w:p>
        </w:tc>
        <w:tc>
          <w:tcPr>
            <w:tcW w:w="750" w:type="dxa"/>
          </w:tcPr>
          <w:p w:rsidR="00BB64D6" w:rsidRPr="00BB64D6" w:rsidRDefault="00BB64D6" w:rsidP="00BB64D6">
            <w:pPr>
              <w:widowControl w:val="0"/>
              <w:spacing w:after="200" w:line="276" w:lineRule="auto"/>
              <w:ind w:firstLine="0"/>
              <w:rPr>
                <w:rFonts w:eastAsia="Times New Roman" w:cs="Times New Roman"/>
                <w:sz w:val="20"/>
                <w:szCs w:val="20"/>
                <w:lang w:val="en-US"/>
              </w:rPr>
            </w:pPr>
          </w:p>
        </w:tc>
      </w:tr>
      <w:tr w:rsidR="00BB64D6" w:rsidRPr="00BB64D6" w:rsidTr="00B079A1">
        <w:trPr>
          <w:trHeight w:val="405"/>
        </w:trPr>
        <w:tc>
          <w:tcPr>
            <w:tcW w:w="1238" w:type="dxa"/>
          </w:tcPr>
          <w:p w:rsidR="00BB64D6" w:rsidRPr="00BB64D6" w:rsidRDefault="00BB64D6" w:rsidP="00BB64D6">
            <w:pPr>
              <w:widowControl w:val="0"/>
              <w:numPr>
                <w:ilvl w:val="0"/>
                <w:numId w:val="17"/>
              </w:numPr>
              <w:spacing w:after="200" w:line="240" w:lineRule="auto"/>
              <w:contextualSpacing/>
              <w:jc w:val="left"/>
              <w:rPr>
                <w:rFonts w:eastAsia="Times New Roman" w:cs="Times New Roman"/>
                <w:sz w:val="20"/>
                <w:szCs w:val="20"/>
                <w:lang w:val="en-US"/>
              </w:rPr>
            </w:pPr>
          </w:p>
        </w:tc>
        <w:tc>
          <w:tcPr>
            <w:tcW w:w="6133" w:type="dxa"/>
          </w:tcPr>
          <w:p w:rsidR="00BB64D6" w:rsidRPr="00BB64D6" w:rsidRDefault="00BB64D6" w:rsidP="00BB64D6">
            <w:pPr>
              <w:widowControl w:val="0"/>
              <w:spacing w:after="200" w:line="276" w:lineRule="auto"/>
              <w:ind w:firstLine="0"/>
              <w:rPr>
                <w:rFonts w:eastAsia="Times New Roman" w:cs="Times New Roman"/>
                <w:sz w:val="20"/>
                <w:szCs w:val="20"/>
                <w:lang w:val="en-US"/>
              </w:rPr>
            </w:pPr>
            <w:r w:rsidRPr="00BB64D6">
              <w:rPr>
                <w:rFonts w:eastAsia="Times New Roman" w:cs="Times New Roman"/>
                <w:sz w:val="20"/>
                <w:szCs w:val="20"/>
                <w:lang w:val="en-US"/>
              </w:rPr>
              <w:t>Hastanın yürüdüğü çevredeki tutunma yerlerinin kullanımını sağlarım.</w:t>
            </w:r>
          </w:p>
        </w:tc>
        <w:tc>
          <w:tcPr>
            <w:tcW w:w="851" w:type="dxa"/>
          </w:tcPr>
          <w:p w:rsidR="00BB64D6" w:rsidRPr="00BB64D6" w:rsidRDefault="00BB64D6" w:rsidP="00BB64D6">
            <w:pPr>
              <w:widowControl w:val="0"/>
              <w:spacing w:after="200" w:line="276" w:lineRule="auto"/>
              <w:ind w:firstLine="0"/>
              <w:rPr>
                <w:rFonts w:eastAsia="Times New Roman" w:cs="Times New Roman"/>
                <w:sz w:val="20"/>
                <w:szCs w:val="20"/>
                <w:lang w:val="en-US"/>
              </w:rPr>
            </w:pPr>
          </w:p>
        </w:tc>
        <w:tc>
          <w:tcPr>
            <w:tcW w:w="750" w:type="dxa"/>
          </w:tcPr>
          <w:p w:rsidR="00BB64D6" w:rsidRPr="00BB64D6" w:rsidRDefault="00BB64D6" w:rsidP="00BB64D6">
            <w:pPr>
              <w:widowControl w:val="0"/>
              <w:spacing w:after="200" w:line="276" w:lineRule="auto"/>
              <w:ind w:firstLine="0"/>
              <w:rPr>
                <w:rFonts w:eastAsia="Times New Roman" w:cs="Times New Roman"/>
                <w:sz w:val="20"/>
                <w:szCs w:val="20"/>
                <w:lang w:val="en-US"/>
              </w:rPr>
            </w:pPr>
          </w:p>
        </w:tc>
      </w:tr>
      <w:tr w:rsidR="00BB64D6" w:rsidRPr="00BB64D6" w:rsidTr="00B079A1">
        <w:trPr>
          <w:trHeight w:val="325"/>
        </w:trPr>
        <w:tc>
          <w:tcPr>
            <w:tcW w:w="1238" w:type="dxa"/>
          </w:tcPr>
          <w:p w:rsidR="00BB64D6" w:rsidRPr="00BB64D6" w:rsidRDefault="00BB64D6" w:rsidP="00BB64D6">
            <w:pPr>
              <w:widowControl w:val="0"/>
              <w:numPr>
                <w:ilvl w:val="0"/>
                <w:numId w:val="17"/>
              </w:numPr>
              <w:spacing w:after="200" w:line="240" w:lineRule="auto"/>
              <w:contextualSpacing/>
              <w:jc w:val="left"/>
              <w:rPr>
                <w:rFonts w:eastAsia="Times New Roman" w:cs="Times New Roman"/>
                <w:sz w:val="20"/>
                <w:szCs w:val="20"/>
                <w:lang w:val="en-US"/>
              </w:rPr>
            </w:pPr>
            <w:r w:rsidRPr="00BB64D6">
              <w:rPr>
                <w:rFonts w:eastAsia="Times New Roman" w:cs="Times New Roman"/>
                <w:sz w:val="20"/>
                <w:szCs w:val="20"/>
                <w:lang w:val="en-US"/>
              </w:rPr>
              <w:t xml:space="preserve">  </w:t>
            </w:r>
          </w:p>
        </w:tc>
        <w:tc>
          <w:tcPr>
            <w:tcW w:w="6133" w:type="dxa"/>
          </w:tcPr>
          <w:p w:rsidR="00BB64D6" w:rsidRPr="00BB64D6" w:rsidRDefault="00BB64D6" w:rsidP="00BB64D6">
            <w:pPr>
              <w:widowControl w:val="0"/>
              <w:spacing w:after="200" w:line="276" w:lineRule="auto"/>
              <w:ind w:firstLine="0"/>
              <w:rPr>
                <w:rFonts w:eastAsia="Times New Roman" w:cs="Times New Roman"/>
                <w:sz w:val="20"/>
                <w:szCs w:val="20"/>
                <w:lang w:val="en-US"/>
              </w:rPr>
            </w:pPr>
            <w:r w:rsidRPr="00BB64D6">
              <w:rPr>
                <w:rFonts w:eastAsia="Times New Roman" w:cs="Times New Roman"/>
                <w:sz w:val="20"/>
                <w:szCs w:val="20"/>
                <w:lang w:val="en-US"/>
              </w:rPr>
              <w:t>Hasta odasının düzenini sağlarım.</w:t>
            </w:r>
          </w:p>
        </w:tc>
        <w:tc>
          <w:tcPr>
            <w:tcW w:w="851" w:type="dxa"/>
          </w:tcPr>
          <w:p w:rsidR="00BB64D6" w:rsidRPr="00BB64D6" w:rsidRDefault="00BB64D6" w:rsidP="00BB64D6">
            <w:pPr>
              <w:widowControl w:val="0"/>
              <w:spacing w:after="200" w:line="276" w:lineRule="auto"/>
              <w:ind w:firstLine="0"/>
              <w:rPr>
                <w:rFonts w:eastAsia="Times New Roman" w:cs="Times New Roman"/>
                <w:sz w:val="20"/>
                <w:szCs w:val="20"/>
                <w:lang w:val="en-US"/>
              </w:rPr>
            </w:pPr>
          </w:p>
        </w:tc>
        <w:tc>
          <w:tcPr>
            <w:tcW w:w="750" w:type="dxa"/>
          </w:tcPr>
          <w:p w:rsidR="00BB64D6" w:rsidRPr="00BB64D6" w:rsidRDefault="00BB64D6" w:rsidP="00BB64D6">
            <w:pPr>
              <w:widowControl w:val="0"/>
              <w:spacing w:after="200" w:line="276" w:lineRule="auto"/>
              <w:ind w:firstLine="0"/>
              <w:rPr>
                <w:rFonts w:eastAsia="Times New Roman" w:cs="Times New Roman"/>
                <w:sz w:val="20"/>
                <w:szCs w:val="20"/>
                <w:lang w:val="en-US"/>
              </w:rPr>
            </w:pPr>
          </w:p>
        </w:tc>
      </w:tr>
      <w:tr w:rsidR="00BB64D6" w:rsidRPr="00BB64D6" w:rsidTr="00B079A1">
        <w:trPr>
          <w:trHeight w:val="349"/>
        </w:trPr>
        <w:tc>
          <w:tcPr>
            <w:tcW w:w="1238" w:type="dxa"/>
          </w:tcPr>
          <w:p w:rsidR="00BB64D6" w:rsidRPr="00BB64D6" w:rsidRDefault="00BB64D6" w:rsidP="00BB64D6">
            <w:pPr>
              <w:widowControl w:val="0"/>
              <w:numPr>
                <w:ilvl w:val="0"/>
                <w:numId w:val="17"/>
              </w:numPr>
              <w:spacing w:after="200" w:line="240" w:lineRule="auto"/>
              <w:contextualSpacing/>
              <w:jc w:val="left"/>
              <w:rPr>
                <w:rFonts w:eastAsia="Times New Roman" w:cs="Times New Roman"/>
                <w:sz w:val="20"/>
                <w:szCs w:val="20"/>
                <w:lang w:val="en-US"/>
              </w:rPr>
            </w:pPr>
          </w:p>
        </w:tc>
        <w:tc>
          <w:tcPr>
            <w:tcW w:w="6133" w:type="dxa"/>
          </w:tcPr>
          <w:p w:rsidR="00BB64D6" w:rsidRPr="00BB64D6" w:rsidRDefault="00BB64D6" w:rsidP="00BB64D6">
            <w:pPr>
              <w:widowControl w:val="0"/>
              <w:spacing w:after="200" w:line="276" w:lineRule="auto"/>
              <w:ind w:firstLine="0"/>
              <w:rPr>
                <w:rFonts w:eastAsia="Times New Roman" w:cs="Times New Roman"/>
                <w:sz w:val="20"/>
                <w:szCs w:val="20"/>
                <w:highlight w:val="yellow"/>
                <w:lang w:val="en-US"/>
              </w:rPr>
            </w:pPr>
            <w:r w:rsidRPr="00BB64D6">
              <w:rPr>
                <w:rFonts w:eastAsia="Times New Roman" w:cs="Times New Roman"/>
                <w:sz w:val="20"/>
                <w:szCs w:val="20"/>
                <w:lang w:val="en-US"/>
              </w:rPr>
              <w:t>Banyo sırasında hastanın güvenliğini sağlarım.</w:t>
            </w:r>
          </w:p>
        </w:tc>
        <w:tc>
          <w:tcPr>
            <w:tcW w:w="851" w:type="dxa"/>
          </w:tcPr>
          <w:p w:rsidR="00BB64D6" w:rsidRPr="00BB64D6" w:rsidRDefault="00BB64D6" w:rsidP="00BB64D6">
            <w:pPr>
              <w:widowControl w:val="0"/>
              <w:spacing w:after="200" w:line="276" w:lineRule="auto"/>
              <w:ind w:firstLine="0"/>
              <w:rPr>
                <w:rFonts w:eastAsia="Times New Roman" w:cs="Times New Roman"/>
                <w:sz w:val="20"/>
                <w:szCs w:val="20"/>
                <w:lang w:val="en-US"/>
              </w:rPr>
            </w:pPr>
          </w:p>
        </w:tc>
        <w:tc>
          <w:tcPr>
            <w:tcW w:w="750" w:type="dxa"/>
          </w:tcPr>
          <w:p w:rsidR="00BB64D6" w:rsidRPr="00BB64D6" w:rsidRDefault="00BB64D6" w:rsidP="00BB64D6">
            <w:pPr>
              <w:widowControl w:val="0"/>
              <w:spacing w:after="200" w:line="276" w:lineRule="auto"/>
              <w:ind w:firstLine="0"/>
              <w:rPr>
                <w:rFonts w:eastAsia="Times New Roman" w:cs="Times New Roman"/>
                <w:sz w:val="20"/>
                <w:szCs w:val="20"/>
                <w:lang w:val="en-US"/>
              </w:rPr>
            </w:pPr>
          </w:p>
        </w:tc>
      </w:tr>
      <w:tr w:rsidR="00BB64D6" w:rsidRPr="00BB64D6" w:rsidTr="00B079A1">
        <w:trPr>
          <w:trHeight w:val="289"/>
        </w:trPr>
        <w:tc>
          <w:tcPr>
            <w:tcW w:w="1238" w:type="dxa"/>
          </w:tcPr>
          <w:p w:rsidR="00BB64D6" w:rsidRPr="00BB64D6" w:rsidRDefault="00BB64D6" w:rsidP="00BB64D6">
            <w:pPr>
              <w:widowControl w:val="0"/>
              <w:numPr>
                <w:ilvl w:val="0"/>
                <w:numId w:val="17"/>
              </w:numPr>
              <w:spacing w:after="200" w:line="240" w:lineRule="auto"/>
              <w:contextualSpacing/>
              <w:jc w:val="left"/>
              <w:rPr>
                <w:rFonts w:eastAsia="Times New Roman" w:cs="Times New Roman"/>
                <w:sz w:val="20"/>
                <w:szCs w:val="20"/>
                <w:lang w:val="en-US"/>
              </w:rPr>
            </w:pPr>
          </w:p>
        </w:tc>
        <w:tc>
          <w:tcPr>
            <w:tcW w:w="6133" w:type="dxa"/>
          </w:tcPr>
          <w:p w:rsidR="00BB64D6" w:rsidRPr="00BB64D6" w:rsidRDefault="00BB64D6" w:rsidP="00BB64D6">
            <w:pPr>
              <w:widowControl w:val="0"/>
              <w:spacing w:after="200" w:line="276" w:lineRule="auto"/>
              <w:ind w:firstLine="0"/>
              <w:rPr>
                <w:rFonts w:eastAsia="Times New Roman" w:cs="Times New Roman"/>
                <w:sz w:val="20"/>
                <w:szCs w:val="20"/>
                <w:lang w:val="en-US"/>
              </w:rPr>
            </w:pPr>
            <w:r w:rsidRPr="00BB64D6">
              <w:rPr>
                <w:rFonts w:eastAsia="Times New Roman" w:cs="Times New Roman"/>
                <w:sz w:val="20"/>
                <w:szCs w:val="20"/>
                <w:lang w:val="en-US"/>
              </w:rPr>
              <w:t>Banyo sırasında hastanın, kaymayan terlik giymesini sağlarım.</w:t>
            </w:r>
          </w:p>
        </w:tc>
        <w:tc>
          <w:tcPr>
            <w:tcW w:w="851" w:type="dxa"/>
          </w:tcPr>
          <w:p w:rsidR="00BB64D6" w:rsidRPr="00BB64D6" w:rsidRDefault="00BB64D6" w:rsidP="00BB64D6">
            <w:pPr>
              <w:widowControl w:val="0"/>
              <w:spacing w:after="200" w:line="276" w:lineRule="auto"/>
              <w:ind w:firstLine="0"/>
              <w:rPr>
                <w:rFonts w:eastAsia="Times New Roman" w:cs="Times New Roman"/>
                <w:sz w:val="20"/>
                <w:szCs w:val="20"/>
                <w:lang w:val="en-US"/>
              </w:rPr>
            </w:pPr>
          </w:p>
        </w:tc>
        <w:tc>
          <w:tcPr>
            <w:tcW w:w="750" w:type="dxa"/>
          </w:tcPr>
          <w:p w:rsidR="00BB64D6" w:rsidRPr="00BB64D6" w:rsidRDefault="00BB64D6" w:rsidP="00BB64D6">
            <w:pPr>
              <w:widowControl w:val="0"/>
              <w:spacing w:after="200" w:line="276" w:lineRule="auto"/>
              <w:ind w:firstLine="0"/>
              <w:rPr>
                <w:rFonts w:eastAsia="Times New Roman" w:cs="Times New Roman"/>
                <w:sz w:val="20"/>
                <w:szCs w:val="20"/>
                <w:lang w:val="en-US"/>
              </w:rPr>
            </w:pPr>
          </w:p>
        </w:tc>
      </w:tr>
      <w:tr w:rsidR="00BB64D6" w:rsidRPr="00BB64D6" w:rsidTr="00B079A1">
        <w:trPr>
          <w:trHeight w:val="309"/>
        </w:trPr>
        <w:tc>
          <w:tcPr>
            <w:tcW w:w="1238" w:type="dxa"/>
          </w:tcPr>
          <w:p w:rsidR="00BB64D6" w:rsidRPr="00BB64D6" w:rsidRDefault="00BB64D6" w:rsidP="00BB64D6">
            <w:pPr>
              <w:widowControl w:val="0"/>
              <w:numPr>
                <w:ilvl w:val="0"/>
                <w:numId w:val="17"/>
              </w:numPr>
              <w:spacing w:after="200" w:line="240" w:lineRule="auto"/>
              <w:contextualSpacing/>
              <w:jc w:val="left"/>
              <w:rPr>
                <w:rFonts w:eastAsia="Times New Roman" w:cs="Times New Roman"/>
                <w:sz w:val="20"/>
                <w:szCs w:val="20"/>
                <w:lang w:val="en-US"/>
              </w:rPr>
            </w:pPr>
          </w:p>
        </w:tc>
        <w:tc>
          <w:tcPr>
            <w:tcW w:w="6133" w:type="dxa"/>
          </w:tcPr>
          <w:p w:rsidR="00BB64D6" w:rsidRPr="00BB64D6" w:rsidRDefault="00BB64D6" w:rsidP="00BB64D6">
            <w:pPr>
              <w:widowControl w:val="0"/>
              <w:spacing w:after="200" w:line="276" w:lineRule="auto"/>
              <w:ind w:firstLine="0"/>
              <w:rPr>
                <w:rFonts w:eastAsia="Times New Roman" w:cs="Times New Roman"/>
                <w:sz w:val="20"/>
                <w:szCs w:val="20"/>
                <w:lang w:val="en-US"/>
              </w:rPr>
            </w:pPr>
            <w:r w:rsidRPr="00BB64D6">
              <w:rPr>
                <w:rFonts w:eastAsia="Times New Roman" w:cs="Times New Roman"/>
                <w:sz w:val="20"/>
                <w:szCs w:val="20"/>
                <w:lang w:val="en-US"/>
              </w:rPr>
              <w:t>Tuvalette hastanın, kaymayan terlik giymesini sağlarım.</w:t>
            </w:r>
          </w:p>
        </w:tc>
        <w:tc>
          <w:tcPr>
            <w:tcW w:w="851" w:type="dxa"/>
          </w:tcPr>
          <w:p w:rsidR="00BB64D6" w:rsidRPr="00BB64D6" w:rsidRDefault="00BB64D6" w:rsidP="00BB64D6">
            <w:pPr>
              <w:widowControl w:val="0"/>
              <w:spacing w:after="200" w:line="276" w:lineRule="auto"/>
              <w:ind w:firstLine="0"/>
              <w:rPr>
                <w:rFonts w:eastAsia="Times New Roman" w:cs="Times New Roman"/>
                <w:sz w:val="20"/>
                <w:szCs w:val="20"/>
                <w:lang w:val="en-US"/>
              </w:rPr>
            </w:pPr>
          </w:p>
        </w:tc>
        <w:tc>
          <w:tcPr>
            <w:tcW w:w="750" w:type="dxa"/>
          </w:tcPr>
          <w:p w:rsidR="00BB64D6" w:rsidRPr="00BB64D6" w:rsidRDefault="00BB64D6" w:rsidP="00BB64D6">
            <w:pPr>
              <w:widowControl w:val="0"/>
              <w:spacing w:after="200" w:line="276" w:lineRule="auto"/>
              <w:ind w:firstLine="0"/>
              <w:rPr>
                <w:rFonts w:eastAsia="Times New Roman" w:cs="Times New Roman"/>
                <w:sz w:val="20"/>
                <w:szCs w:val="20"/>
                <w:lang w:val="en-US"/>
              </w:rPr>
            </w:pPr>
          </w:p>
        </w:tc>
      </w:tr>
      <w:tr w:rsidR="00BB64D6" w:rsidRPr="00BB64D6" w:rsidTr="00B079A1">
        <w:trPr>
          <w:trHeight w:val="403"/>
        </w:trPr>
        <w:tc>
          <w:tcPr>
            <w:tcW w:w="1238" w:type="dxa"/>
          </w:tcPr>
          <w:p w:rsidR="00BB64D6" w:rsidRPr="00BB64D6" w:rsidRDefault="00BB64D6" w:rsidP="00BB64D6">
            <w:pPr>
              <w:widowControl w:val="0"/>
              <w:numPr>
                <w:ilvl w:val="0"/>
                <w:numId w:val="17"/>
              </w:numPr>
              <w:spacing w:after="200" w:line="240" w:lineRule="auto"/>
              <w:contextualSpacing/>
              <w:jc w:val="left"/>
              <w:rPr>
                <w:rFonts w:eastAsia="Times New Roman" w:cs="Times New Roman"/>
                <w:sz w:val="20"/>
                <w:szCs w:val="20"/>
                <w:lang w:val="en-US"/>
              </w:rPr>
            </w:pPr>
          </w:p>
        </w:tc>
        <w:tc>
          <w:tcPr>
            <w:tcW w:w="6133" w:type="dxa"/>
          </w:tcPr>
          <w:p w:rsidR="00BB64D6" w:rsidRPr="00BB64D6" w:rsidRDefault="00BB64D6" w:rsidP="00BB64D6">
            <w:pPr>
              <w:widowControl w:val="0"/>
              <w:spacing w:after="200" w:line="276" w:lineRule="auto"/>
              <w:ind w:firstLine="0"/>
              <w:rPr>
                <w:rFonts w:eastAsia="Times New Roman" w:cs="Times New Roman"/>
                <w:sz w:val="20"/>
                <w:szCs w:val="20"/>
                <w:lang w:val="en-US"/>
              </w:rPr>
            </w:pPr>
            <w:r w:rsidRPr="00BB64D6">
              <w:rPr>
                <w:rFonts w:eastAsia="Times New Roman" w:cs="Times New Roman"/>
                <w:sz w:val="20"/>
                <w:szCs w:val="20"/>
                <w:lang w:val="en-US"/>
              </w:rPr>
              <w:t>Hasta odasında hareket eden tüm mobilyaların kilitli olmasını sağlarım.</w:t>
            </w:r>
          </w:p>
        </w:tc>
        <w:tc>
          <w:tcPr>
            <w:tcW w:w="851" w:type="dxa"/>
          </w:tcPr>
          <w:p w:rsidR="00BB64D6" w:rsidRPr="00BB64D6" w:rsidRDefault="00BB64D6" w:rsidP="00BB64D6">
            <w:pPr>
              <w:widowControl w:val="0"/>
              <w:spacing w:after="200" w:line="276" w:lineRule="auto"/>
              <w:ind w:firstLine="0"/>
              <w:rPr>
                <w:rFonts w:eastAsia="Times New Roman" w:cs="Times New Roman"/>
                <w:sz w:val="20"/>
                <w:szCs w:val="20"/>
                <w:lang w:val="en-US"/>
              </w:rPr>
            </w:pPr>
          </w:p>
        </w:tc>
        <w:tc>
          <w:tcPr>
            <w:tcW w:w="750" w:type="dxa"/>
          </w:tcPr>
          <w:p w:rsidR="00BB64D6" w:rsidRPr="00BB64D6" w:rsidRDefault="00BB64D6" w:rsidP="00BB64D6">
            <w:pPr>
              <w:widowControl w:val="0"/>
              <w:spacing w:after="200" w:line="276" w:lineRule="auto"/>
              <w:ind w:firstLine="0"/>
              <w:rPr>
                <w:rFonts w:eastAsia="Times New Roman" w:cs="Times New Roman"/>
                <w:sz w:val="20"/>
                <w:szCs w:val="20"/>
                <w:lang w:val="en-US"/>
              </w:rPr>
            </w:pPr>
          </w:p>
        </w:tc>
      </w:tr>
      <w:tr w:rsidR="00BB64D6" w:rsidRPr="00BB64D6" w:rsidTr="00B079A1">
        <w:trPr>
          <w:trHeight w:val="291"/>
        </w:trPr>
        <w:tc>
          <w:tcPr>
            <w:tcW w:w="1238" w:type="dxa"/>
          </w:tcPr>
          <w:p w:rsidR="00BB64D6" w:rsidRPr="00BB64D6" w:rsidRDefault="00BB64D6" w:rsidP="00BB64D6">
            <w:pPr>
              <w:widowControl w:val="0"/>
              <w:numPr>
                <w:ilvl w:val="0"/>
                <w:numId w:val="17"/>
              </w:numPr>
              <w:spacing w:after="200" w:line="240" w:lineRule="auto"/>
              <w:contextualSpacing/>
              <w:jc w:val="left"/>
              <w:rPr>
                <w:rFonts w:eastAsia="Times New Roman" w:cs="Times New Roman"/>
                <w:sz w:val="20"/>
                <w:szCs w:val="20"/>
                <w:lang w:val="en-US"/>
              </w:rPr>
            </w:pPr>
          </w:p>
        </w:tc>
        <w:tc>
          <w:tcPr>
            <w:tcW w:w="6133" w:type="dxa"/>
          </w:tcPr>
          <w:p w:rsidR="00BB64D6" w:rsidRPr="00BB64D6" w:rsidRDefault="00BB64D6" w:rsidP="00BB64D6">
            <w:pPr>
              <w:widowControl w:val="0"/>
              <w:spacing w:after="200" w:line="276" w:lineRule="auto"/>
              <w:ind w:firstLine="0"/>
              <w:rPr>
                <w:rFonts w:eastAsia="Times New Roman" w:cs="Times New Roman"/>
                <w:sz w:val="20"/>
                <w:szCs w:val="20"/>
                <w:lang w:val="en-US"/>
              </w:rPr>
            </w:pPr>
            <w:r w:rsidRPr="00BB64D6">
              <w:rPr>
                <w:rFonts w:eastAsia="Times New Roman" w:cs="Times New Roman"/>
                <w:sz w:val="20"/>
                <w:szCs w:val="20"/>
                <w:lang w:val="en-US"/>
              </w:rPr>
              <w:t>Kaygan zeminde uyarı tabelası kullanılmasını sağlarım.</w:t>
            </w:r>
          </w:p>
        </w:tc>
        <w:tc>
          <w:tcPr>
            <w:tcW w:w="851" w:type="dxa"/>
          </w:tcPr>
          <w:p w:rsidR="00BB64D6" w:rsidRPr="00BB64D6" w:rsidRDefault="00BB64D6" w:rsidP="00BB64D6">
            <w:pPr>
              <w:widowControl w:val="0"/>
              <w:spacing w:after="200" w:line="276" w:lineRule="auto"/>
              <w:ind w:firstLine="0"/>
              <w:rPr>
                <w:rFonts w:eastAsia="Times New Roman" w:cs="Times New Roman"/>
                <w:sz w:val="20"/>
                <w:szCs w:val="20"/>
                <w:lang w:val="en-US"/>
              </w:rPr>
            </w:pPr>
          </w:p>
        </w:tc>
        <w:tc>
          <w:tcPr>
            <w:tcW w:w="750" w:type="dxa"/>
          </w:tcPr>
          <w:p w:rsidR="00BB64D6" w:rsidRPr="00BB64D6" w:rsidRDefault="00BB64D6" w:rsidP="00BB64D6">
            <w:pPr>
              <w:widowControl w:val="0"/>
              <w:spacing w:after="200" w:line="276" w:lineRule="auto"/>
              <w:ind w:firstLine="0"/>
              <w:rPr>
                <w:rFonts w:eastAsia="Times New Roman" w:cs="Times New Roman"/>
                <w:sz w:val="20"/>
                <w:szCs w:val="20"/>
                <w:lang w:val="en-US"/>
              </w:rPr>
            </w:pPr>
          </w:p>
        </w:tc>
      </w:tr>
      <w:tr w:rsidR="00BB64D6" w:rsidRPr="00BB64D6" w:rsidTr="00B079A1">
        <w:trPr>
          <w:trHeight w:val="520"/>
        </w:trPr>
        <w:tc>
          <w:tcPr>
            <w:tcW w:w="1238" w:type="dxa"/>
          </w:tcPr>
          <w:p w:rsidR="00BB64D6" w:rsidRPr="00BB64D6" w:rsidRDefault="00BB64D6" w:rsidP="00BB64D6">
            <w:pPr>
              <w:widowControl w:val="0"/>
              <w:numPr>
                <w:ilvl w:val="0"/>
                <w:numId w:val="17"/>
              </w:numPr>
              <w:spacing w:after="200" w:line="240" w:lineRule="auto"/>
              <w:contextualSpacing/>
              <w:jc w:val="left"/>
              <w:rPr>
                <w:rFonts w:eastAsia="Times New Roman" w:cs="Times New Roman"/>
                <w:sz w:val="20"/>
                <w:szCs w:val="20"/>
                <w:lang w:val="en-US"/>
              </w:rPr>
            </w:pPr>
          </w:p>
        </w:tc>
        <w:tc>
          <w:tcPr>
            <w:tcW w:w="6133" w:type="dxa"/>
          </w:tcPr>
          <w:p w:rsidR="00BB64D6" w:rsidRPr="00BB64D6" w:rsidRDefault="00BB64D6" w:rsidP="00BB64D6">
            <w:pPr>
              <w:widowControl w:val="0"/>
              <w:spacing w:after="200" w:line="276" w:lineRule="auto"/>
              <w:ind w:firstLine="0"/>
              <w:rPr>
                <w:rFonts w:eastAsia="Times New Roman" w:cs="Times New Roman"/>
                <w:sz w:val="20"/>
                <w:szCs w:val="20"/>
                <w:lang w:val="en-US"/>
              </w:rPr>
            </w:pPr>
            <w:r w:rsidRPr="00BB64D6">
              <w:rPr>
                <w:rFonts w:eastAsia="Times New Roman" w:cs="Times New Roman"/>
                <w:sz w:val="20"/>
                <w:szCs w:val="20"/>
                <w:lang w:val="en-US"/>
              </w:rPr>
              <w:t>Hastanın kullandığı tekerlekli sandalye ve koltukların güvenliğini sağlarım.</w:t>
            </w:r>
          </w:p>
        </w:tc>
        <w:tc>
          <w:tcPr>
            <w:tcW w:w="851" w:type="dxa"/>
          </w:tcPr>
          <w:p w:rsidR="00BB64D6" w:rsidRPr="00BB64D6" w:rsidRDefault="00BB64D6" w:rsidP="00BB64D6">
            <w:pPr>
              <w:widowControl w:val="0"/>
              <w:spacing w:after="200" w:line="276" w:lineRule="auto"/>
              <w:ind w:firstLine="0"/>
              <w:rPr>
                <w:rFonts w:eastAsia="Times New Roman" w:cs="Times New Roman"/>
                <w:sz w:val="20"/>
                <w:szCs w:val="20"/>
                <w:lang w:val="en-US"/>
              </w:rPr>
            </w:pPr>
          </w:p>
        </w:tc>
        <w:tc>
          <w:tcPr>
            <w:tcW w:w="750" w:type="dxa"/>
          </w:tcPr>
          <w:p w:rsidR="00BB64D6" w:rsidRPr="00BB64D6" w:rsidRDefault="00BB64D6" w:rsidP="00BB64D6">
            <w:pPr>
              <w:widowControl w:val="0"/>
              <w:spacing w:after="200" w:line="276" w:lineRule="auto"/>
              <w:ind w:firstLine="0"/>
              <w:rPr>
                <w:rFonts w:eastAsia="Times New Roman" w:cs="Times New Roman"/>
                <w:sz w:val="20"/>
                <w:szCs w:val="20"/>
                <w:lang w:val="en-US"/>
              </w:rPr>
            </w:pPr>
          </w:p>
        </w:tc>
      </w:tr>
      <w:tr w:rsidR="00BB64D6" w:rsidRPr="00BB64D6" w:rsidTr="00B079A1">
        <w:trPr>
          <w:trHeight w:val="534"/>
        </w:trPr>
        <w:tc>
          <w:tcPr>
            <w:tcW w:w="1238" w:type="dxa"/>
          </w:tcPr>
          <w:p w:rsidR="00BB64D6" w:rsidRPr="00BB64D6" w:rsidRDefault="00BB64D6" w:rsidP="00BB64D6">
            <w:pPr>
              <w:widowControl w:val="0"/>
              <w:numPr>
                <w:ilvl w:val="0"/>
                <w:numId w:val="17"/>
              </w:numPr>
              <w:spacing w:after="200" w:line="240" w:lineRule="auto"/>
              <w:contextualSpacing/>
              <w:jc w:val="left"/>
              <w:rPr>
                <w:rFonts w:eastAsia="Times New Roman" w:cs="Times New Roman"/>
                <w:sz w:val="20"/>
                <w:szCs w:val="20"/>
                <w:lang w:val="en-US"/>
              </w:rPr>
            </w:pPr>
          </w:p>
        </w:tc>
        <w:tc>
          <w:tcPr>
            <w:tcW w:w="6133" w:type="dxa"/>
          </w:tcPr>
          <w:p w:rsidR="00BB64D6" w:rsidRPr="00BB64D6" w:rsidRDefault="00BB64D6" w:rsidP="00BB64D6">
            <w:pPr>
              <w:widowControl w:val="0"/>
              <w:spacing w:after="200" w:line="276" w:lineRule="auto"/>
              <w:ind w:firstLine="0"/>
              <w:rPr>
                <w:rFonts w:eastAsia="Times New Roman" w:cs="Times New Roman"/>
                <w:sz w:val="20"/>
                <w:szCs w:val="20"/>
                <w:lang w:val="en-US"/>
              </w:rPr>
            </w:pPr>
            <w:r w:rsidRPr="00BB64D6">
              <w:rPr>
                <w:rFonts w:eastAsia="Times New Roman" w:cs="Times New Roman"/>
                <w:sz w:val="20"/>
                <w:szCs w:val="20"/>
                <w:lang w:val="en-US"/>
              </w:rPr>
              <w:t>Hastanın kullanım alanlarının geceleri, yeterli aydınlatılmasını sağlarım.</w:t>
            </w:r>
          </w:p>
        </w:tc>
        <w:tc>
          <w:tcPr>
            <w:tcW w:w="851" w:type="dxa"/>
          </w:tcPr>
          <w:p w:rsidR="00BB64D6" w:rsidRPr="00BB64D6" w:rsidRDefault="00BB64D6" w:rsidP="00BB64D6">
            <w:pPr>
              <w:widowControl w:val="0"/>
              <w:spacing w:after="200" w:line="276" w:lineRule="auto"/>
              <w:ind w:firstLine="0"/>
              <w:rPr>
                <w:rFonts w:eastAsia="Times New Roman" w:cs="Times New Roman"/>
                <w:sz w:val="20"/>
                <w:szCs w:val="20"/>
                <w:lang w:val="en-US"/>
              </w:rPr>
            </w:pPr>
          </w:p>
        </w:tc>
        <w:tc>
          <w:tcPr>
            <w:tcW w:w="750" w:type="dxa"/>
          </w:tcPr>
          <w:p w:rsidR="00BB64D6" w:rsidRPr="00BB64D6" w:rsidRDefault="00BB64D6" w:rsidP="00BB64D6">
            <w:pPr>
              <w:widowControl w:val="0"/>
              <w:spacing w:after="200" w:line="276" w:lineRule="auto"/>
              <w:ind w:firstLine="0"/>
              <w:rPr>
                <w:rFonts w:eastAsia="Times New Roman" w:cs="Times New Roman"/>
                <w:sz w:val="20"/>
                <w:szCs w:val="20"/>
                <w:lang w:val="en-US"/>
              </w:rPr>
            </w:pPr>
          </w:p>
        </w:tc>
      </w:tr>
      <w:tr w:rsidR="00BB64D6" w:rsidRPr="00BB64D6" w:rsidTr="00B079A1">
        <w:trPr>
          <w:trHeight w:val="339"/>
        </w:trPr>
        <w:tc>
          <w:tcPr>
            <w:tcW w:w="1238" w:type="dxa"/>
          </w:tcPr>
          <w:p w:rsidR="00BB64D6" w:rsidRPr="00BB64D6" w:rsidRDefault="00BB64D6" w:rsidP="00BB64D6">
            <w:pPr>
              <w:widowControl w:val="0"/>
              <w:numPr>
                <w:ilvl w:val="0"/>
                <w:numId w:val="17"/>
              </w:numPr>
              <w:spacing w:after="200" w:line="240" w:lineRule="auto"/>
              <w:contextualSpacing/>
              <w:jc w:val="left"/>
              <w:rPr>
                <w:rFonts w:eastAsia="Times New Roman" w:cs="Times New Roman"/>
                <w:sz w:val="20"/>
                <w:szCs w:val="20"/>
                <w:lang w:val="en-US"/>
              </w:rPr>
            </w:pPr>
          </w:p>
        </w:tc>
        <w:tc>
          <w:tcPr>
            <w:tcW w:w="6133" w:type="dxa"/>
          </w:tcPr>
          <w:p w:rsidR="00BB64D6" w:rsidRPr="00BB64D6" w:rsidRDefault="00BB64D6" w:rsidP="00BB64D6">
            <w:pPr>
              <w:widowControl w:val="0"/>
              <w:spacing w:after="200" w:line="276" w:lineRule="auto"/>
              <w:ind w:firstLine="0"/>
              <w:rPr>
                <w:rFonts w:eastAsia="Times New Roman" w:cs="Times New Roman"/>
                <w:sz w:val="20"/>
                <w:szCs w:val="20"/>
                <w:lang w:val="en-US"/>
              </w:rPr>
            </w:pPr>
            <w:r w:rsidRPr="00BB64D6">
              <w:rPr>
                <w:rFonts w:eastAsia="Times New Roman" w:cs="Times New Roman"/>
                <w:sz w:val="20"/>
                <w:szCs w:val="20"/>
                <w:lang w:val="en-US"/>
              </w:rPr>
              <w:t>Hasta odasındaki fazla eşyaların dışarıya çıkarılmasını sağlarım.</w:t>
            </w:r>
          </w:p>
        </w:tc>
        <w:tc>
          <w:tcPr>
            <w:tcW w:w="851" w:type="dxa"/>
          </w:tcPr>
          <w:p w:rsidR="00BB64D6" w:rsidRPr="00BB64D6" w:rsidRDefault="00BB64D6" w:rsidP="00BB64D6">
            <w:pPr>
              <w:widowControl w:val="0"/>
              <w:spacing w:after="200" w:line="276" w:lineRule="auto"/>
              <w:ind w:firstLine="0"/>
              <w:rPr>
                <w:rFonts w:eastAsia="Times New Roman" w:cs="Times New Roman"/>
                <w:sz w:val="20"/>
                <w:szCs w:val="20"/>
                <w:lang w:val="en-US"/>
              </w:rPr>
            </w:pPr>
          </w:p>
        </w:tc>
        <w:tc>
          <w:tcPr>
            <w:tcW w:w="750" w:type="dxa"/>
          </w:tcPr>
          <w:p w:rsidR="00BB64D6" w:rsidRPr="00BB64D6" w:rsidRDefault="00BB64D6" w:rsidP="00BB64D6">
            <w:pPr>
              <w:widowControl w:val="0"/>
              <w:spacing w:after="200" w:line="276" w:lineRule="auto"/>
              <w:ind w:firstLine="0"/>
              <w:rPr>
                <w:rFonts w:eastAsia="Times New Roman" w:cs="Times New Roman"/>
                <w:sz w:val="20"/>
                <w:szCs w:val="20"/>
                <w:lang w:val="en-US"/>
              </w:rPr>
            </w:pPr>
          </w:p>
        </w:tc>
      </w:tr>
      <w:tr w:rsidR="00BB64D6" w:rsidRPr="00BB64D6" w:rsidTr="00B079A1">
        <w:trPr>
          <w:trHeight w:val="327"/>
        </w:trPr>
        <w:tc>
          <w:tcPr>
            <w:tcW w:w="1238" w:type="dxa"/>
          </w:tcPr>
          <w:p w:rsidR="00BB64D6" w:rsidRPr="00BB64D6" w:rsidRDefault="00BB64D6" w:rsidP="00BB64D6">
            <w:pPr>
              <w:widowControl w:val="0"/>
              <w:numPr>
                <w:ilvl w:val="0"/>
                <w:numId w:val="17"/>
              </w:numPr>
              <w:spacing w:after="200" w:line="240" w:lineRule="auto"/>
              <w:contextualSpacing/>
              <w:jc w:val="left"/>
              <w:rPr>
                <w:rFonts w:eastAsia="Times New Roman" w:cs="Times New Roman"/>
                <w:sz w:val="20"/>
                <w:szCs w:val="20"/>
                <w:lang w:val="en-US"/>
              </w:rPr>
            </w:pPr>
          </w:p>
        </w:tc>
        <w:tc>
          <w:tcPr>
            <w:tcW w:w="6133" w:type="dxa"/>
          </w:tcPr>
          <w:p w:rsidR="00BB64D6" w:rsidRPr="00BB64D6" w:rsidRDefault="00BB64D6" w:rsidP="00BB64D6">
            <w:pPr>
              <w:widowControl w:val="0"/>
              <w:spacing w:after="200" w:line="276" w:lineRule="auto"/>
              <w:ind w:firstLine="0"/>
              <w:rPr>
                <w:rFonts w:eastAsia="Times New Roman" w:cs="Times New Roman"/>
                <w:sz w:val="20"/>
                <w:szCs w:val="20"/>
                <w:lang w:val="en-US"/>
              </w:rPr>
            </w:pPr>
            <w:r w:rsidRPr="00BB64D6">
              <w:rPr>
                <w:rFonts w:eastAsia="Times New Roman" w:cs="Times New Roman"/>
                <w:sz w:val="20"/>
                <w:szCs w:val="20"/>
                <w:lang w:val="en-US"/>
              </w:rPr>
              <w:t>Hastaya göre yatak yüksekliğini ayarlarım.</w:t>
            </w:r>
          </w:p>
        </w:tc>
        <w:tc>
          <w:tcPr>
            <w:tcW w:w="851" w:type="dxa"/>
          </w:tcPr>
          <w:p w:rsidR="00BB64D6" w:rsidRPr="00BB64D6" w:rsidRDefault="00BB64D6" w:rsidP="00BB64D6">
            <w:pPr>
              <w:widowControl w:val="0"/>
              <w:spacing w:after="200" w:line="276" w:lineRule="auto"/>
              <w:ind w:firstLine="0"/>
              <w:rPr>
                <w:rFonts w:eastAsia="Times New Roman" w:cs="Times New Roman"/>
                <w:sz w:val="20"/>
                <w:szCs w:val="20"/>
                <w:lang w:val="en-US"/>
              </w:rPr>
            </w:pPr>
          </w:p>
        </w:tc>
        <w:tc>
          <w:tcPr>
            <w:tcW w:w="750" w:type="dxa"/>
          </w:tcPr>
          <w:p w:rsidR="00BB64D6" w:rsidRPr="00BB64D6" w:rsidRDefault="00BB64D6" w:rsidP="00BB64D6">
            <w:pPr>
              <w:widowControl w:val="0"/>
              <w:spacing w:after="200" w:line="276" w:lineRule="auto"/>
              <w:ind w:firstLine="0"/>
              <w:rPr>
                <w:rFonts w:eastAsia="Times New Roman" w:cs="Times New Roman"/>
                <w:sz w:val="20"/>
                <w:szCs w:val="20"/>
                <w:lang w:val="en-US"/>
              </w:rPr>
            </w:pPr>
          </w:p>
        </w:tc>
      </w:tr>
      <w:tr w:rsidR="00BB64D6" w:rsidRPr="00BB64D6" w:rsidTr="00B079A1">
        <w:trPr>
          <w:trHeight w:val="235"/>
        </w:trPr>
        <w:tc>
          <w:tcPr>
            <w:tcW w:w="1238" w:type="dxa"/>
          </w:tcPr>
          <w:p w:rsidR="00BB64D6" w:rsidRPr="00BB64D6" w:rsidRDefault="00BB64D6" w:rsidP="00BB64D6">
            <w:pPr>
              <w:widowControl w:val="0"/>
              <w:numPr>
                <w:ilvl w:val="0"/>
                <w:numId w:val="17"/>
              </w:numPr>
              <w:spacing w:after="200" w:line="240" w:lineRule="auto"/>
              <w:contextualSpacing/>
              <w:jc w:val="left"/>
              <w:rPr>
                <w:rFonts w:eastAsia="Times New Roman" w:cs="Times New Roman"/>
                <w:sz w:val="20"/>
                <w:szCs w:val="20"/>
                <w:lang w:val="en-US"/>
              </w:rPr>
            </w:pPr>
          </w:p>
        </w:tc>
        <w:tc>
          <w:tcPr>
            <w:tcW w:w="6133" w:type="dxa"/>
          </w:tcPr>
          <w:p w:rsidR="00BB64D6" w:rsidRPr="00BB64D6" w:rsidRDefault="00BB64D6" w:rsidP="00BB64D6">
            <w:pPr>
              <w:widowControl w:val="0"/>
              <w:spacing w:after="200" w:line="276" w:lineRule="auto"/>
              <w:ind w:firstLine="0"/>
              <w:rPr>
                <w:rFonts w:eastAsia="Times New Roman" w:cs="Times New Roman"/>
                <w:sz w:val="20"/>
                <w:szCs w:val="20"/>
                <w:lang w:val="en-US"/>
              </w:rPr>
            </w:pPr>
            <w:r w:rsidRPr="00BB64D6">
              <w:rPr>
                <w:rFonts w:eastAsia="Times New Roman" w:cs="Times New Roman"/>
                <w:sz w:val="20"/>
                <w:szCs w:val="20"/>
                <w:lang w:val="en-US"/>
              </w:rPr>
              <w:t>Yatak kenarlıklarını kaldırırım.</w:t>
            </w:r>
          </w:p>
        </w:tc>
        <w:tc>
          <w:tcPr>
            <w:tcW w:w="851" w:type="dxa"/>
          </w:tcPr>
          <w:p w:rsidR="00BB64D6" w:rsidRPr="00BB64D6" w:rsidRDefault="00BB64D6" w:rsidP="00BB64D6">
            <w:pPr>
              <w:widowControl w:val="0"/>
              <w:spacing w:after="200" w:line="276" w:lineRule="auto"/>
              <w:ind w:firstLine="0"/>
              <w:rPr>
                <w:rFonts w:eastAsia="Times New Roman" w:cs="Times New Roman"/>
                <w:sz w:val="20"/>
                <w:szCs w:val="20"/>
                <w:lang w:val="en-US"/>
              </w:rPr>
            </w:pPr>
          </w:p>
        </w:tc>
        <w:tc>
          <w:tcPr>
            <w:tcW w:w="750" w:type="dxa"/>
          </w:tcPr>
          <w:p w:rsidR="00BB64D6" w:rsidRPr="00BB64D6" w:rsidRDefault="00BB64D6" w:rsidP="00BB64D6">
            <w:pPr>
              <w:widowControl w:val="0"/>
              <w:spacing w:after="200" w:line="276" w:lineRule="auto"/>
              <w:ind w:firstLine="0"/>
              <w:rPr>
                <w:rFonts w:eastAsia="Times New Roman" w:cs="Times New Roman"/>
                <w:sz w:val="20"/>
                <w:szCs w:val="20"/>
                <w:lang w:val="en-US"/>
              </w:rPr>
            </w:pPr>
          </w:p>
        </w:tc>
      </w:tr>
      <w:tr w:rsidR="00BB64D6" w:rsidRPr="00BB64D6" w:rsidTr="00B079A1">
        <w:trPr>
          <w:trHeight w:val="141"/>
        </w:trPr>
        <w:tc>
          <w:tcPr>
            <w:tcW w:w="1238" w:type="dxa"/>
          </w:tcPr>
          <w:p w:rsidR="00BB64D6" w:rsidRPr="00BB64D6" w:rsidRDefault="00BB64D6" w:rsidP="00BB64D6">
            <w:pPr>
              <w:widowControl w:val="0"/>
              <w:numPr>
                <w:ilvl w:val="0"/>
                <w:numId w:val="17"/>
              </w:numPr>
              <w:spacing w:after="200" w:line="240" w:lineRule="auto"/>
              <w:contextualSpacing/>
              <w:jc w:val="left"/>
              <w:rPr>
                <w:rFonts w:eastAsia="Times New Roman" w:cs="Times New Roman"/>
                <w:sz w:val="20"/>
                <w:szCs w:val="20"/>
                <w:lang w:val="en-US"/>
              </w:rPr>
            </w:pPr>
          </w:p>
          <w:p w:rsidR="00BB64D6" w:rsidRPr="00BB64D6" w:rsidRDefault="00BB64D6" w:rsidP="00BB64D6">
            <w:pPr>
              <w:widowControl w:val="0"/>
              <w:spacing w:after="200" w:line="276" w:lineRule="auto"/>
              <w:ind w:left="720" w:firstLine="0"/>
              <w:contextualSpacing/>
              <w:rPr>
                <w:rFonts w:eastAsia="Times New Roman" w:cs="Times New Roman"/>
                <w:sz w:val="20"/>
                <w:szCs w:val="20"/>
                <w:lang w:val="en-US"/>
              </w:rPr>
            </w:pPr>
          </w:p>
        </w:tc>
        <w:tc>
          <w:tcPr>
            <w:tcW w:w="6133" w:type="dxa"/>
          </w:tcPr>
          <w:p w:rsidR="00BB64D6" w:rsidRPr="00BB64D6" w:rsidRDefault="00BB64D6" w:rsidP="00BB64D6">
            <w:pPr>
              <w:widowControl w:val="0"/>
              <w:spacing w:after="200" w:line="276" w:lineRule="auto"/>
              <w:ind w:firstLine="0"/>
              <w:rPr>
                <w:rFonts w:eastAsia="Times New Roman" w:cs="Times New Roman"/>
                <w:sz w:val="20"/>
                <w:szCs w:val="20"/>
                <w:lang w:val="en-US"/>
              </w:rPr>
            </w:pPr>
            <w:r w:rsidRPr="00BB64D6">
              <w:rPr>
                <w:rFonts w:eastAsia="Times New Roman" w:cs="Times New Roman"/>
                <w:sz w:val="20"/>
                <w:szCs w:val="20"/>
                <w:lang w:val="en-US"/>
              </w:rPr>
              <w:t>Hasta transferlerinde gerekli önlemleri alırım.</w:t>
            </w:r>
          </w:p>
        </w:tc>
        <w:tc>
          <w:tcPr>
            <w:tcW w:w="851" w:type="dxa"/>
          </w:tcPr>
          <w:p w:rsidR="00BB64D6" w:rsidRPr="00BB64D6" w:rsidRDefault="00BB64D6" w:rsidP="00BB64D6">
            <w:pPr>
              <w:widowControl w:val="0"/>
              <w:spacing w:after="200" w:line="276" w:lineRule="auto"/>
              <w:ind w:firstLine="0"/>
              <w:rPr>
                <w:rFonts w:eastAsia="Times New Roman" w:cs="Times New Roman"/>
                <w:sz w:val="20"/>
                <w:szCs w:val="20"/>
                <w:lang w:val="en-US"/>
              </w:rPr>
            </w:pPr>
          </w:p>
        </w:tc>
        <w:tc>
          <w:tcPr>
            <w:tcW w:w="750" w:type="dxa"/>
          </w:tcPr>
          <w:p w:rsidR="00BB64D6" w:rsidRPr="00BB64D6" w:rsidRDefault="00BB64D6" w:rsidP="00BB64D6">
            <w:pPr>
              <w:widowControl w:val="0"/>
              <w:spacing w:after="200" w:line="276" w:lineRule="auto"/>
              <w:ind w:firstLine="0"/>
              <w:rPr>
                <w:rFonts w:eastAsia="Times New Roman" w:cs="Times New Roman"/>
                <w:sz w:val="20"/>
                <w:szCs w:val="20"/>
                <w:lang w:val="en-US"/>
              </w:rPr>
            </w:pPr>
          </w:p>
        </w:tc>
      </w:tr>
      <w:tr w:rsidR="00BB64D6" w:rsidRPr="00BB64D6" w:rsidTr="00B079A1">
        <w:trPr>
          <w:trHeight w:val="360"/>
        </w:trPr>
        <w:tc>
          <w:tcPr>
            <w:tcW w:w="1238" w:type="dxa"/>
          </w:tcPr>
          <w:p w:rsidR="00BB64D6" w:rsidRPr="00BB64D6" w:rsidRDefault="00BB64D6" w:rsidP="00BB64D6">
            <w:pPr>
              <w:widowControl w:val="0"/>
              <w:numPr>
                <w:ilvl w:val="0"/>
                <w:numId w:val="17"/>
              </w:numPr>
              <w:spacing w:after="200" w:line="240" w:lineRule="auto"/>
              <w:contextualSpacing/>
              <w:jc w:val="left"/>
              <w:rPr>
                <w:rFonts w:eastAsia="Times New Roman" w:cs="Times New Roman"/>
                <w:sz w:val="20"/>
                <w:szCs w:val="20"/>
                <w:lang w:val="en-US"/>
              </w:rPr>
            </w:pPr>
          </w:p>
        </w:tc>
        <w:tc>
          <w:tcPr>
            <w:tcW w:w="6133" w:type="dxa"/>
          </w:tcPr>
          <w:p w:rsidR="00BB64D6" w:rsidRPr="00BB64D6" w:rsidRDefault="00BB64D6" w:rsidP="00BB64D6">
            <w:pPr>
              <w:widowControl w:val="0"/>
              <w:spacing w:after="200" w:line="276" w:lineRule="auto"/>
              <w:ind w:firstLine="0"/>
              <w:rPr>
                <w:rFonts w:eastAsia="Times New Roman" w:cs="Times New Roman"/>
                <w:sz w:val="20"/>
                <w:szCs w:val="20"/>
                <w:lang w:val="en-US"/>
              </w:rPr>
            </w:pPr>
            <w:r w:rsidRPr="00BB64D6">
              <w:rPr>
                <w:rFonts w:eastAsia="Times New Roman" w:cs="Times New Roman"/>
                <w:sz w:val="20"/>
                <w:szCs w:val="20"/>
                <w:lang w:val="en-US"/>
              </w:rPr>
              <w:t>Hastanın düşme durumunu algılayan yatak sensörlerinin kullanımını sağlarım.</w:t>
            </w:r>
          </w:p>
        </w:tc>
        <w:tc>
          <w:tcPr>
            <w:tcW w:w="851" w:type="dxa"/>
          </w:tcPr>
          <w:p w:rsidR="00BB64D6" w:rsidRPr="00BB64D6" w:rsidRDefault="00BB64D6" w:rsidP="00BB64D6">
            <w:pPr>
              <w:widowControl w:val="0"/>
              <w:spacing w:after="200" w:line="276" w:lineRule="auto"/>
              <w:ind w:firstLine="0"/>
              <w:rPr>
                <w:rFonts w:eastAsia="Times New Roman" w:cs="Times New Roman"/>
                <w:sz w:val="20"/>
                <w:szCs w:val="20"/>
                <w:lang w:val="en-US"/>
              </w:rPr>
            </w:pPr>
          </w:p>
        </w:tc>
        <w:tc>
          <w:tcPr>
            <w:tcW w:w="750" w:type="dxa"/>
          </w:tcPr>
          <w:p w:rsidR="00BB64D6" w:rsidRPr="00BB64D6" w:rsidRDefault="00BB64D6" w:rsidP="00BB64D6">
            <w:pPr>
              <w:widowControl w:val="0"/>
              <w:spacing w:after="200" w:line="276" w:lineRule="auto"/>
              <w:ind w:firstLine="0"/>
              <w:rPr>
                <w:rFonts w:eastAsia="Times New Roman" w:cs="Times New Roman"/>
                <w:sz w:val="20"/>
                <w:szCs w:val="20"/>
                <w:lang w:val="en-US"/>
              </w:rPr>
            </w:pPr>
          </w:p>
        </w:tc>
      </w:tr>
    </w:tbl>
    <w:p w:rsidR="00BB64D6" w:rsidRPr="00BB64D6" w:rsidRDefault="00BB64D6" w:rsidP="00BB64D6">
      <w:pPr>
        <w:spacing w:after="200" w:line="276" w:lineRule="auto"/>
        <w:ind w:firstLine="0"/>
        <w:jc w:val="left"/>
        <w:rPr>
          <w:rFonts w:ascii="Calibri" w:eastAsia="Calibri" w:hAnsi="Calibri" w:cs="Times New Roman"/>
          <w:b/>
          <w:i/>
          <w:sz w:val="22"/>
        </w:rPr>
      </w:pPr>
    </w:p>
    <w:p w:rsidR="00BB64D6" w:rsidRPr="00BB64D6" w:rsidRDefault="007954C9" w:rsidP="007954C9">
      <w:pPr>
        <w:pStyle w:val="Balk3"/>
        <w:ind w:left="709" w:hanging="709"/>
        <w:rPr>
          <w:rFonts w:eastAsia="Times New Roman"/>
        </w:rPr>
      </w:pPr>
      <w:bookmarkStart w:id="373" w:name="_Toc13823299"/>
      <w:bookmarkStart w:id="374" w:name="_Toc13825982"/>
      <w:bookmarkStart w:id="375" w:name="_Toc13954614"/>
      <w:bookmarkStart w:id="376" w:name="_Toc13954689"/>
      <w:bookmarkStart w:id="377" w:name="_Toc14019265"/>
      <w:bookmarkStart w:id="378" w:name="_Toc15853704"/>
      <w:bookmarkStart w:id="379" w:name="_Toc15968152"/>
      <w:bookmarkStart w:id="380" w:name="_Toc15998788"/>
      <w:bookmarkStart w:id="381" w:name="_Toc16225455"/>
      <w:r>
        <w:rPr>
          <w:rFonts w:eastAsia="Calibri"/>
        </w:rPr>
        <w:lastRenderedPageBreak/>
        <w:t xml:space="preserve">Ek </w:t>
      </w:r>
      <w:r w:rsidR="00BB64D6" w:rsidRPr="00BB64D6">
        <w:rPr>
          <w:rFonts w:eastAsia="Calibri"/>
        </w:rPr>
        <w:t>3.</w:t>
      </w:r>
      <w:r w:rsidR="00BB64D6" w:rsidRPr="00BB64D6">
        <w:rPr>
          <w:rFonts w:eastAsia="Times New Roman"/>
        </w:rPr>
        <w:t xml:space="preserve">  </w:t>
      </w:r>
      <w:r w:rsidR="00BB64D6" w:rsidRPr="007954C9">
        <w:rPr>
          <w:rFonts w:eastAsia="Times New Roman"/>
          <w:b w:val="0"/>
        </w:rPr>
        <w:t>Aydın Adnan Menderes Üniversitesi Sağlık Bilimleri Fakültesi Girişimsel Olmayan Klinik Araştırmalar Etik Kurul Karar Yazısı</w:t>
      </w:r>
      <w:bookmarkEnd w:id="373"/>
      <w:bookmarkEnd w:id="374"/>
      <w:bookmarkEnd w:id="375"/>
      <w:bookmarkEnd w:id="376"/>
      <w:bookmarkEnd w:id="377"/>
      <w:bookmarkEnd w:id="378"/>
      <w:bookmarkEnd w:id="379"/>
      <w:bookmarkEnd w:id="380"/>
      <w:bookmarkEnd w:id="381"/>
    </w:p>
    <w:p w:rsidR="00BB64D6" w:rsidRPr="00BB64D6" w:rsidRDefault="00BB64D6" w:rsidP="00BB64D6">
      <w:pPr>
        <w:keepNext/>
        <w:ind w:firstLine="0"/>
        <w:jc w:val="center"/>
        <w:outlineLvl w:val="1"/>
        <w:rPr>
          <w:rFonts w:eastAsia="Times New Roman" w:cs="Times New Roman"/>
          <w:b/>
          <w:bCs/>
          <w:iCs/>
          <w:szCs w:val="24"/>
        </w:rPr>
      </w:pPr>
    </w:p>
    <w:p w:rsidR="00BB64D6" w:rsidRPr="00BB64D6" w:rsidRDefault="00BB64D6" w:rsidP="00BB64D6">
      <w:pPr>
        <w:keepNext/>
        <w:ind w:firstLine="0"/>
        <w:jc w:val="left"/>
        <w:outlineLvl w:val="1"/>
        <w:rPr>
          <w:rFonts w:eastAsia="Times New Roman" w:cs="Times New Roman"/>
          <w:b/>
          <w:bCs/>
          <w:iCs/>
          <w:szCs w:val="24"/>
        </w:rPr>
      </w:pPr>
    </w:p>
    <w:p w:rsidR="00BB64D6" w:rsidRPr="00BB64D6" w:rsidRDefault="00BB64D6" w:rsidP="00BB64D6">
      <w:pPr>
        <w:keepNext/>
        <w:ind w:firstLine="0"/>
        <w:jc w:val="center"/>
        <w:outlineLvl w:val="1"/>
        <w:rPr>
          <w:rFonts w:eastAsia="Times New Roman" w:cs="Times New Roman"/>
          <w:b/>
          <w:bCs/>
          <w:iCs/>
          <w:szCs w:val="24"/>
        </w:rPr>
      </w:pPr>
    </w:p>
    <w:p w:rsidR="00BB64D6" w:rsidRPr="00BB64D6" w:rsidRDefault="00BB64D6" w:rsidP="00BB64D6">
      <w:pPr>
        <w:keepNext/>
        <w:ind w:firstLine="0"/>
        <w:jc w:val="center"/>
        <w:outlineLvl w:val="1"/>
        <w:rPr>
          <w:rFonts w:eastAsia="Times New Roman" w:cs="Times New Roman"/>
          <w:b/>
          <w:bCs/>
          <w:iCs/>
          <w:szCs w:val="24"/>
        </w:rPr>
      </w:pPr>
      <w:bookmarkStart w:id="382" w:name="_Toc13051155"/>
      <w:bookmarkStart w:id="383" w:name="_Toc13051270"/>
      <w:bookmarkStart w:id="384" w:name="_Toc13823300"/>
      <w:bookmarkStart w:id="385" w:name="_Toc13825983"/>
      <w:bookmarkStart w:id="386" w:name="_Toc13954615"/>
      <w:bookmarkStart w:id="387" w:name="_Toc13954690"/>
      <w:bookmarkStart w:id="388" w:name="_Toc14019266"/>
      <w:bookmarkStart w:id="389" w:name="_Toc15853588"/>
      <w:bookmarkStart w:id="390" w:name="_Toc15853705"/>
      <w:bookmarkStart w:id="391" w:name="_Toc15968153"/>
      <w:bookmarkStart w:id="392" w:name="_Toc15998789"/>
      <w:bookmarkStart w:id="393" w:name="_Toc16199975"/>
      <w:bookmarkStart w:id="394" w:name="_Toc16200286"/>
      <w:bookmarkStart w:id="395" w:name="_Toc16225456"/>
      <w:r w:rsidRPr="00BB64D6">
        <w:rPr>
          <w:rFonts w:eastAsia="Times New Roman" w:cs="Times New Roman"/>
          <w:b/>
          <w:bCs/>
          <w:iCs/>
          <w:noProof/>
          <w:szCs w:val="24"/>
          <w:lang w:eastAsia="tr-TR"/>
        </w:rPr>
        <w:drawing>
          <wp:inline distT="0" distB="0" distL="0" distR="0" wp14:anchorId="37EB847D" wp14:editId="61467EFB">
            <wp:extent cx="5563174" cy="3336588"/>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0659E.tmp"/>
                    <pic:cNvPicPr/>
                  </pic:nvPicPr>
                  <pic:blipFill>
                    <a:blip r:embed="rId15">
                      <a:extLst>
                        <a:ext uri="{28A0092B-C50C-407E-A947-70E740481C1C}">
                          <a14:useLocalDpi xmlns:a14="http://schemas.microsoft.com/office/drawing/2010/main" val="0"/>
                        </a:ext>
                      </a:extLst>
                    </a:blip>
                    <a:stretch>
                      <a:fillRect/>
                    </a:stretch>
                  </pic:blipFill>
                  <pic:spPr>
                    <a:xfrm>
                      <a:off x="0" y="0"/>
                      <a:ext cx="5575894" cy="3344217"/>
                    </a:xfrm>
                    <a:prstGeom prst="rect">
                      <a:avLst/>
                    </a:prstGeom>
                  </pic:spPr>
                </pic:pic>
              </a:graphicData>
            </a:graphic>
          </wp:inline>
        </w:drawing>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rsidR="00BB64D6" w:rsidRPr="00BB64D6" w:rsidRDefault="00BB64D6" w:rsidP="00BB64D6">
      <w:pPr>
        <w:keepNext/>
        <w:ind w:firstLine="0"/>
        <w:jc w:val="center"/>
        <w:outlineLvl w:val="1"/>
        <w:rPr>
          <w:rFonts w:eastAsia="Times New Roman" w:cs="Times New Roman"/>
          <w:b/>
          <w:bCs/>
          <w:iCs/>
          <w:szCs w:val="24"/>
        </w:rPr>
      </w:pPr>
    </w:p>
    <w:p w:rsidR="00BB64D6" w:rsidRPr="00BB64D6" w:rsidRDefault="00BB64D6" w:rsidP="00BB64D6">
      <w:pPr>
        <w:keepNext/>
        <w:ind w:firstLine="0"/>
        <w:jc w:val="center"/>
        <w:outlineLvl w:val="1"/>
        <w:rPr>
          <w:rFonts w:eastAsia="Times New Roman" w:cs="Times New Roman"/>
          <w:b/>
          <w:bCs/>
          <w:iCs/>
          <w:szCs w:val="24"/>
        </w:rPr>
      </w:pPr>
      <w:bookmarkStart w:id="396" w:name="_Toc13051156"/>
      <w:bookmarkStart w:id="397" w:name="_Toc13051271"/>
      <w:bookmarkStart w:id="398" w:name="_Toc13823301"/>
      <w:bookmarkStart w:id="399" w:name="_Toc13825984"/>
      <w:bookmarkStart w:id="400" w:name="_Toc13954616"/>
      <w:bookmarkStart w:id="401" w:name="_Toc13954691"/>
      <w:bookmarkStart w:id="402" w:name="_Toc14019267"/>
      <w:bookmarkStart w:id="403" w:name="_Toc15853589"/>
      <w:bookmarkStart w:id="404" w:name="_Toc15853706"/>
      <w:bookmarkStart w:id="405" w:name="_Toc15968154"/>
      <w:bookmarkStart w:id="406" w:name="_Toc15998790"/>
      <w:bookmarkStart w:id="407" w:name="_Toc16199976"/>
      <w:bookmarkStart w:id="408" w:name="_Toc16200287"/>
      <w:bookmarkStart w:id="409" w:name="_Toc16225457"/>
      <w:r w:rsidRPr="00BB64D6">
        <w:rPr>
          <w:rFonts w:eastAsia="Times New Roman" w:cs="Times New Roman"/>
          <w:b/>
          <w:bCs/>
          <w:iCs/>
          <w:noProof/>
          <w:szCs w:val="24"/>
          <w:lang w:eastAsia="tr-TR"/>
        </w:rPr>
        <w:drawing>
          <wp:inline distT="0" distB="0" distL="0" distR="0" wp14:anchorId="68825FA3" wp14:editId="6C9BE51A">
            <wp:extent cx="5759873" cy="2101174"/>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0E81.tmp"/>
                    <pic:cNvPicPr/>
                  </pic:nvPicPr>
                  <pic:blipFill>
                    <a:blip r:embed="rId16">
                      <a:extLst>
                        <a:ext uri="{28A0092B-C50C-407E-A947-70E740481C1C}">
                          <a14:useLocalDpi xmlns:a14="http://schemas.microsoft.com/office/drawing/2010/main" val="0"/>
                        </a:ext>
                      </a:extLst>
                    </a:blip>
                    <a:stretch>
                      <a:fillRect/>
                    </a:stretch>
                  </pic:blipFill>
                  <pic:spPr>
                    <a:xfrm>
                      <a:off x="0" y="0"/>
                      <a:ext cx="5766643" cy="2103644"/>
                    </a:xfrm>
                    <a:prstGeom prst="rect">
                      <a:avLst/>
                    </a:prstGeom>
                  </pic:spPr>
                </pic:pic>
              </a:graphicData>
            </a:graphic>
          </wp:inline>
        </w:drawing>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rsidR="00BB64D6" w:rsidRPr="00BB64D6" w:rsidRDefault="00BB64D6" w:rsidP="00BB64D6">
      <w:pPr>
        <w:keepNext/>
        <w:ind w:firstLine="0"/>
        <w:jc w:val="left"/>
        <w:outlineLvl w:val="1"/>
        <w:rPr>
          <w:rFonts w:eastAsia="Times New Roman" w:cs="Times New Roman"/>
          <w:b/>
          <w:bCs/>
          <w:iCs/>
          <w:szCs w:val="24"/>
        </w:rPr>
      </w:pPr>
      <w:bookmarkStart w:id="410" w:name="_Toc13051158"/>
      <w:bookmarkStart w:id="411" w:name="_Toc13051273"/>
    </w:p>
    <w:p w:rsidR="00BB64D6" w:rsidRPr="00BB64D6" w:rsidRDefault="00BB64D6" w:rsidP="00BB64D6">
      <w:pPr>
        <w:keepNext/>
        <w:ind w:firstLine="0"/>
        <w:jc w:val="left"/>
        <w:outlineLvl w:val="1"/>
        <w:rPr>
          <w:rFonts w:eastAsia="Times New Roman" w:cs="Times New Roman"/>
          <w:b/>
          <w:bCs/>
          <w:iCs/>
          <w:szCs w:val="24"/>
        </w:rPr>
      </w:pPr>
      <w:bookmarkStart w:id="412" w:name="_Toc13051157"/>
      <w:bookmarkStart w:id="413" w:name="_Toc13051272"/>
      <w:bookmarkStart w:id="414" w:name="_Toc13823302"/>
      <w:bookmarkStart w:id="415" w:name="_Toc13825985"/>
      <w:bookmarkStart w:id="416" w:name="_Toc13954617"/>
      <w:bookmarkStart w:id="417" w:name="_Toc13954692"/>
      <w:bookmarkStart w:id="418" w:name="_Toc14019268"/>
      <w:bookmarkStart w:id="419" w:name="_Toc15853590"/>
      <w:bookmarkStart w:id="420" w:name="_Toc15853707"/>
      <w:bookmarkStart w:id="421" w:name="_Toc15968155"/>
      <w:bookmarkStart w:id="422" w:name="_Toc15998791"/>
      <w:bookmarkStart w:id="423" w:name="_Toc16199977"/>
      <w:bookmarkStart w:id="424" w:name="_Toc16200288"/>
      <w:bookmarkStart w:id="425" w:name="_Toc16225458"/>
      <w:r w:rsidRPr="00BB64D6">
        <w:rPr>
          <w:rFonts w:eastAsia="Times New Roman" w:cs="Times New Roman"/>
          <w:b/>
          <w:bCs/>
          <w:iCs/>
          <w:noProof/>
          <w:szCs w:val="24"/>
          <w:lang w:eastAsia="tr-TR"/>
        </w:rPr>
        <w:drawing>
          <wp:inline distT="0" distB="0" distL="0" distR="0" wp14:anchorId="33B0FE12" wp14:editId="280FDA79">
            <wp:extent cx="5641948" cy="669851"/>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940" t="1" r="1071" b="30414"/>
                    <a:stretch/>
                  </pic:blipFill>
                  <pic:spPr bwMode="auto">
                    <a:xfrm>
                      <a:off x="0" y="0"/>
                      <a:ext cx="5662044" cy="672237"/>
                    </a:xfrm>
                    <a:prstGeom prst="rect">
                      <a:avLst/>
                    </a:prstGeom>
                    <a:noFill/>
                    <a:ln>
                      <a:noFill/>
                    </a:ln>
                    <a:extLst>
                      <a:ext uri="{53640926-AAD7-44D8-BBD7-CCE9431645EC}">
                        <a14:shadowObscured xmlns:a14="http://schemas.microsoft.com/office/drawing/2010/main"/>
                      </a:ext>
                    </a:extLst>
                  </pic:spPr>
                </pic:pic>
              </a:graphicData>
            </a:graphic>
          </wp:inline>
        </w:drawing>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rsidR="00BB64D6" w:rsidRDefault="00BB64D6" w:rsidP="00BB64D6">
      <w:pPr>
        <w:keepNext/>
        <w:ind w:firstLine="0"/>
        <w:jc w:val="left"/>
        <w:outlineLvl w:val="1"/>
        <w:rPr>
          <w:rFonts w:eastAsia="Times New Roman" w:cs="Times New Roman"/>
          <w:b/>
          <w:bCs/>
          <w:iCs/>
          <w:szCs w:val="24"/>
        </w:rPr>
      </w:pPr>
    </w:p>
    <w:p w:rsidR="00BB64D6" w:rsidRPr="00BB64D6" w:rsidRDefault="00BB64D6" w:rsidP="00BB64D6">
      <w:pPr>
        <w:keepNext/>
        <w:ind w:firstLine="0"/>
        <w:jc w:val="left"/>
        <w:outlineLvl w:val="1"/>
        <w:rPr>
          <w:rFonts w:eastAsia="Times New Roman" w:cs="Times New Roman"/>
          <w:b/>
          <w:bCs/>
          <w:iCs/>
          <w:szCs w:val="24"/>
        </w:rPr>
      </w:pPr>
    </w:p>
    <w:tbl>
      <w:tblPr>
        <w:tblStyle w:val="TabloKlavuz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17"/>
        <w:gridCol w:w="8394"/>
      </w:tblGrid>
      <w:tr w:rsidR="00BB64D6" w:rsidRPr="00BB64D6" w:rsidTr="00BB64D6">
        <w:tc>
          <w:tcPr>
            <w:tcW w:w="817" w:type="dxa"/>
          </w:tcPr>
          <w:p w:rsidR="00BB64D6" w:rsidRPr="00BB64D6" w:rsidRDefault="00BB64D6" w:rsidP="00BB64D6">
            <w:pPr>
              <w:pStyle w:val="Balk3"/>
              <w:outlineLvl w:val="2"/>
              <w:rPr>
                <w:rFonts w:eastAsia="Times New Roman"/>
                <w:sz w:val="24"/>
                <w:szCs w:val="24"/>
              </w:rPr>
            </w:pPr>
            <w:bookmarkStart w:id="426" w:name="_Toc16225459"/>
            <w:bookmarkStart w:id="427" w:name="_Toc13823303"/>
            <w:bookmarkStart w:id="428" w:name="_Toc13825986"/>
            <w:bookmarkStart w:id="429" w:name="_Toc13954618"/>
            <w:bookmarkStart w:id="430" w:name="_Toc13954693"/>
            <w:bookmarkStart w:id="431" w:name="_Toc14019269"/>
            <w:bookmarkStart w:id="432" w:name="_Toc15853708"/>
            <w:bookmarkStart w:id="433" w:name="_Toc15968156"/>
            <w:bookmarkStart w:id="434" w:name="_Toc15998792"/>
            <w:bookmarkEnd w:id="410"/>
            <w:bookmarkEnd w:id="411"/>
            <w:r w:rsidRPr="00BB64D6">
              <w:rPr>
                <w:rFonts w:eastAsia="Calibri"/>
                <w:sz w:val="24"/>
                <w:szCs w:val="24"/>
              </w:rPr>
              <w:lastRenderedPageBreak/>
              <w:t>Ek 4.</w:t>
            </w:r>
            <w:bookmarkEnd w:id="426"/>
            <w:r w:rsidRPr="00BB64D6">
              <w:rPr>
                <w:rFonts w:eastAsia="Times New Roman"/>
                <w:sz w:val="24"/>
                <w:szCs w:val="24"/>
              </w:rPr>
              <w:t xml:space="preserve"> </w:t>
            </w:r>
            <w:bookmarkEnd w:id="427"/>
            <w:bookmarkEnd w:id="428"/>
            <w:bookmarkEnd w:id="429"/>
            <w:bookmarkEnd w:id="430"/>
            <w:bookmarkEnd w:id="431"/>
            <w:bookmarkEnd w:id="432"/>
            <w:bookmarkEnd w:id="433"/>
            <w:bookmarkEnd w:id="434"/>
          </w:p>
        </w:tc>
        <w:tc>
          <w:tcPr>
            <w:tcW w:w="8394" w:type="dxa"/>
          </w:tcPr>
          <w:p w:rsidR="00BB64D6" w:rsidRPr="00BB64D6" w:rsidRDefault="00BB64D6" w:rsidP="00187028">
            <w:pPr>
              <w:pStyle w:val="Balk3"/>
              <w:outlineLvl w:val="2"/>
              <w:rPr>
                <w:rFonts w:eastAsia="Times New Roman"/>
                <w:b w:val="0"/>
                <w:sz w:val="24"/>
                <w:szCs w:val="24"/>
              </w:rPr>
            </w:pPr>
            <w:bookmarkStart w:id="435" w:name="_Toc16225460"/>
            <w:r w:rsidRPr="00BB64D6">
              <w:rPr>
                <w:rFonts w:eastAsia="Times New Roman"/>
                <w:b w:val="0"/>
                <w:sz w:val="24"/>
                <w:szCs w:val="24"/>
              </w:rPr>
              <w:t>Aydın Adnan Menderes Üniversitesi Rektörlüğü Uygulama ve Araştırma Hastanesi Başhekimliği Araştırma İzni Yazısı</w:t>
            </w:r>
            <w:bookmarkEnd w:id="435"/>
          </w:p>
        </w:tc>
      </w:tr>
    </w:tbl>
    <w:p w:rsidR="00BB64D6" w:rsidRPr="00BB64D6" w:rsidRDefault="00BB64D6" w:rsidP="00BB64D6">
      <w:pPr>
        <w:keepNext/>
        <w:ind w:firstLine="0"/>
        <w:jc w:val="left"/>
        <w:outlineLvl w:val="1"/>
        <w:rPr>
          <w:rFonts w:eastAsia="Times New Roman" w:cs="Times New Roman"/>
          <w:b/>
          <w:bCs/>
          <w:iCs/>
          <w:szCs w:val="24"/>
        </w:rPr>
      </w:pPr>
    </w:p>
    <w:p w:rsidR="00BB64D6" w:rsidRPr="00BB64D6" w:rsidRDefault="00986505" w:rsidP="00BB64D6">
      <w:pPr>
        <w:keepNext/>
        <w:ind w:firstLine="0"/>
        <w:jc w:val="left"/>
        <w:outlineLvl w:val="1"/>
        <w:rPr>
          <w:rFonts w:eastAsia="Times New Roman" w:cs="Times New Roman"/>
          <w:b/>
          <w:bCs/>
          <w:iCs/>
          <w:szCs w:val="24"/>
        </w:rPr>
      </w:pPr>
      <w:bookmarkStart w:id="436" w:name="_Toc13051159"/>
      <w:bookmarkStart w:id="437" w:name="_Toc13051274"/>
      <w:bookmarkStart w:id="438" w:name="_Toc13823304"/>
      <w:bookmarkStart w:id="439" w:name="_Toc13825987"/>
      <w:bookmarkStart w:id="440" w:name="_Toc13954619"/>
      <w:bookmarkStart w:id="441" w:name="_Toc13954694"/>
      <w:bookmarkStart w:id="442" w:name="_Toc14019270"/>
      <w:bookmarkStart w:id="443" w:name="_Toc15853592"/>
      <w:bookmarkStart w:id="444" w:name="_Toc15853709"/>
      <w:bookmarkStart w:id="445" w:name="_Toc15968157"/>
      <w:bookmarkStart w:id="446" w:name="_Toc15998793"/>
      <w:bookmarkStart w:id="447" w:name="_Toc16199980"/>
      <w:bookmarkStart w:id="448" w:name="_Toc16200291"/>
      <w:bookmarkStart w:id="449" w:name="_Toc16225461"/>
      <w:r w:rsidRPr="00BB64D6">
        <w:rPr>
          <w:rFonts w:eastAsia="Times New Roman" w:cs="Times New Roman"/>
          <w:b/>
          <w:bCs/>
          <w:iCs/>
          <w:noProof/>
          <w:szCs w:val="24"/>
          <w:lang w:eastAsia="tr-TR"/>
        </w:rPr>
        <w:drawing>
          <wp:inline distT="0" distB="0" distL="0" distR="0" wp14:anchorId="6EA46394" wp14:editId="338D154F">
            <wp:extent cx="5760085" cy="378358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1CE4AD.tmp"/>
                    <pic:cNvPicPr/>
                  </pic:nvPicPr>
                  <pic:blipFill>
                    <a:blip r:embed="rId18">
                      <a:extLst>
                        <a:ext uri="{28A0092B-C50C-407E-A947-70E740481C1C}">
                          <a14:useLocalDpi xmlns:a14="http://schemas.microsoft.com/office/drawing/2010/main" val="0"/>
                        </a:ext>
                      </a:extLst>
                    </a:blip>
                    <a:stretch>
                      <a:fillRect/>
                    </a:stretch>
                  </pic:blipFill>
                  <pic:spPr>
                    <a:xfrm>
                      <a:off x="0" y="0"/>
                      <a:ext cx="5760085" cy="3783585"/>
                    </a:xfrm>
                    <a:prstGeom prst="rect">
                      <a:avLst/>
                    </a:prstGeom>
                  </pic:spPr>
                </pic:pic>
              </a:graphicData>
            </a:graphic>
          </wp:inline>
        </w:drawing>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rsidR="00BB64D6" w:rsidRPr="00BB64D6" w:rsidRDefault="00BB64D6" w:rsidP="00BB64D6">
      <w:pPr>
        <w:keepNext/>
        <w:ind w:firstLine="0"/>
        <w:jc w:val="left"/>
        <w:outlineLvl w:val="1"/>
        <w:rPr>
          <w:rFonts w:eastAsia="Times New Roman" w:cs="Times New Roman"/>
          <w:b/>
          <w:bCs/>
          <w:iCs/>
          <w:szCs w:val="24"/>
        </w:rPr>
      </w:pPr>
      <w:bookmarkStart w:id="450" w:name="_Toc13051160"/>
      <w:bookmarkStart w:id="451" w:name="_Toc13051275"/>
      <w:bookmarkStart w:id="452" w:name="_Toc13823305"/>
      <w:bookmarkStart w:id="453" w:name="_Toc13825988"/>
      <w:bookmarkStart w:id="454" w:name="_Toc13954620"/>
      <w:bookmarkStart w:id="455" w:name="_Toc13954695"/>
      <w:bookmarkStart w:id="456" w:name="_Toc14019271"/>
      <w:bookmarkStart w:id="457" w:name="_Toc15853593"/>
      <w:bookmarkStart w:id="458" w:name="_Toc15853710"/>
      <w:bookmarkStart w:id="459" w:name="_Toc15968158"/>
      <w:bookmarkStart w:id="460" w:name="_Toc15998794"/>
      <w:bookmarkStart w:id="461" w:name="_Toc16199981"/>
      <w:bookmarkStart w:id="462" w:name="_Toc16200292"/>
      <w:bookmarkStart w:id="463" w:name="_Toc16225462"/>
      <w:r w:rsidRPr="00BB64D6">
        <w:rPr>
          <w:rFonts w:eastAsia="Times New Roman" w:cs="Times New Roman"/>
          <w:b/>
          <w:bCs/>
          <w:iCs/>
          <w:noProof/>
          <w:szCs w:val="24"/>
          <w:lang w:eastAsia="tr-TR"/>
        </w:rPr>
        <w:drawing>
          <wp:inline distT="0" distB="0" distL="0" distR="0" wp14:anchorId="50FCF565" wp14:editId="135F09BF">
            <wp:extent cx="5760085" cy="60007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1CE6CD.tmp"/>
                    <pic:cNvPicPr/>
                  </pic:nvPicPr>
                  <pic:blipFill>
                    <a:blip r:embed="rId19">
                      <a:extLst>
                        <a:ext uri="{28A0092B-C50C-407E-A947-70E740481C1C}">
                          <a14:useLocalDpi xmlns:a14="http://schemas.microsoft.com/office/drawing/2010/main" val="0"/>
                        </a:ext>
                      </a:extLst>
                    </a:blip>
                    <a:stretch>
                      <a:fillRect/>
                    </a:stretch>
                  </pic:blipFill>
                  <pic:spPr>
                    <a:xfrm>
                      <a:off x="0" y="0"/>
                      <a:ext cx="5760085" cy="600075"/>
                    </a:xfrm>
                    <a:prstGeom prst="rect">
                      <a:avLst/>
                    </a:prstGeom>
                  </pic:spPr>
                </pic:pic>
              </a:graphicData>
            </a:graphic>
          </wp:inline>
        </w:drawing>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rsidR="00BB64D6" w:rsidRPr="00BB64D6" w:rsidRDefault="00BB64D6" w:rsidP="00BB64D6">
      <w:pPr>
        <w:keepNext/>
        <w:ind w:firstLine="0"/>
        <w:jc w:val="left"/>
        <w:outlineLvl w:val="1"/>
        <w:rPr>
          <w:rFonts w:eastAsia="Times New Roman" w:cs="Times New Roman"/>
          <w:b/>
          <w:bCs/>
          <w:iCs/>
          <w:szCs w:val="24"/>
        </w:rPr>
      </w:pPr>
    </w:p>
    <w:p w:rsidR="00BB64D6" w:rsidRPr="00BB64D6" w:rsidRDefault="00BB64D6" w:rsidP="00BB64D6">
      <w:pPr>
        <w:keepNext/>
        <w:ind w:firstLine="0"/>
        <w:jc w:val="left"/>
        <w:outlineLvl w:val="1"/>
        <w:rPr>
          <w:rFonts w:eastAsia="Times New Roman" w:cs="Times New Roman"/>
          <w:b/>
          <w:bCs/>
          <w:iCs/>
          <w:szCs w:val="24"/>
        </w:rPr>
      </w:pPr>
    </w:p>
    <w:p w:rsidR="00BB64D6" w:rsidRPr="00BB64D6" w:rsidRDefault="00BB64D6" w:rsidP="00BB64D6">
      <w:pPr>
        <w:keepNext/>
        <w:ind w:firstLine="0"/>
        <w:jc w:val="left"/>
        <w:outlineLvl w:val="1"/>
        <w:rPr>
          <w:rFonts w:eastAsia="Times New Roman" w:cs="Times New Roman"/>
          <w:b/>
          <w:bCs/>
          <w:iCs/>
          <w:szCs w:val="24"/>
        </w:rPr>
      </w:pPr>
    </w:p>
    <w:p w:rsidR="00BB64D6" w:rsidRPr="00BB64D6" w:rsidRDefault="00BB64D6" w:rsidP="00BB64D6">
      <w:pPr>
        <w:keepNext/>
        <w:ind w:firstLine="0"/>
        <w:jc w:val="left"/>
        <w:outlineLvl w:val="1"/>
        <w:rPr>
          <w:rFonts w:eastAsia="Times New Roman" w:cs="Times New Roman"/>
          <w:b/>
          <w:bCs/>
          <w:iCs/>
          <w:szCs w:val="24"/>
        </w:rPr>
      </w:pPr>
    </w:p>
    <w:p w:rsidR="00BB64D6" w:rsidRPr="00BB64D6" w:rsidRDefault="00BB64D6" w:rsidP="00BB64D6">
      <w:pPr>
        <w:keepNext/>
        <w:ind w:firstLine="0"/>
        <w:jc w:val="left"/>
        <w:outlineLvl w:val="1"/>
        <w:rPr>
          <w:rFonts w:eastAsia="Times New Roman" w:cs="Times New Roman"/>
          <w:b/>
          <w:bCs/>
          <w:iCs/>
          <w:szCs w:val="24"/>
        </w:rPr>
      </w:pPr>
    </w:p>
    <w:p w:rsidR="00BB64D6" w:rsidRPr="00BB64D6" w:rsidRDefault="00BB64D6" w:rsidP="00BB64D6">
      <w:pPr>
        <w:keepNext/>
        <w:ind w:firstLine="0"/>
        <w:jc w:val="left"/>
        <w:outlineLvl w:val="1"/>
        <w:rPr>
          <w:rFonts w:eastAsia="Times New Roman" w:cs="Times New Roman"/>
          <w:b/>
          <w:bCs/>
          <w:iCs/>
          <w:szCs w:val="24"/>
        </w:rPr>
      </w:pPr>
    </w:p>
    <w:p w:rsidR="00BB64D6" w:rsidRPr="00BB64D6" w:rsidRDefault="00BB64D6" w:rsidP="00BB64D6">
      <w:pPr>
        <w:keepNext/>
        <w:ind w:firstLine="0"/>
        <w:jc w:val="left"/>
        <w:outlineLvl w:val="1"/>
        <w:rPr>
          <w:rFonts w:eastAsia="Times New Roman" w:cs="Times New Roman"/>
          <w:b/>
          <w:bCs/>
          <w:iCs/>
          <w:szCs w:val="24"/>
        </w:rPr>
      </w:pPr>
    </w:p>
    <w:p w:rsidR="00BB64D6" w:rsidRPr="00BB64D6" w:rsidRDefault="00BB64D6" w:rsidP="00BB64D6">
      <w:pPr>
        <w:keepNext/>
        <w:ind w:firstLine="0"/>
        <w:jc w:val="left"/>
        <w:outlineLvl w:val="1"/>
        <w:rPr>
          <w:rFonts w:eastAsia="Times New Roman" w:cs="Times New Roman"/>
          <w:b/>
          <w:bCs/>
          <w:iCs/>
          <w:szCs w:val="24"/>
        </w:rPr>
      </w:pPr>
    </w:p>
    <w:p w:rsidR="00BB64D6" w:rsidRDefault="00BB64D6" w:rsidP="00BB64D6">
      <w:pPr>
        <w:keepNext/>
        <w:ind w:firstLine="0"/>
        <w:jc w:val="left"/>
        <w:outlineLvl w:val="1"/>
        <w:rPr>
          <w:rFonts w:eastAsia="Times New Roman" w:cs="Times New Roman"/>
          <w:b/>
          <w:bCs/>
          <w:iCs/>
          <w:szCs w:val="24"/>
        </w:rPr>
      </w:pPr>
      <w:bookmarkStart w:id="464" w:name="_Toc13051161"/>
      <w:bookmarkStart w:id="465" w:name="_Toc13051276"/>
      <w:bookmarkStart w:id="466" w:name="_Toc13823306"/>
      <w:bookmarkStart w:id="467" w:name="_Toc13825989"/>
      <w:bookmarkStart w:id="468" w:name="_Toc13954621"/>
      <w:bookmarkStart w:id="469" w:name="_Toc13954696"/>
      <w:bookmarkStart w:id="470" w:name="_Toc14019272"/>
      <w:bookmarkStart w:id="471" w:name="_Toc15853594"/>
      <w:bookmarkStart w:id="472" w:name="_Toc15853711"/>
      <w:bookmarkStart w:id="473" w:name="_Toc15968159"/>
      <w:bookmarkStart w:id="474" w:name="_Toc15998795"/>
      <w:bookmarkStart w:id="475" w:name="_Toc16199982"/>
      <w:bookmarkStart w:id="476" w:name="_Toc16200293"/>
      <w:bookmarkStart w:id="477" w:name="_Toc16225463"/>
      <w:r w:rsidRPr="00BB64D6">
        <w:rPr>
          <w:rFonts w:eastAsia="Times New Roman" w:cs="Times New Roman"/>
          <w:b/>
          <w:bCs/>
          <w:iCs/>
          <w:noProof/>
          <w:szCs w:val="24"/>
          <w:lang w:eastAsia="tr-TR"/>
        </w:rPr>
        <w:drawing>
          <wp:inline distT="0" distB="0" distL="0" distR="0" wp14:anchorId="4005A700" wp14:editId="33E470D6">
            <wp:extent cx="5760085" cy="8953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1C4A3B.tmp"/>
                    <pic:cNvPicPr/>
                  </pic:nvPicPr>
                  <pic:blipFill>
                    <a:blip r:embed="rId20">
                      <a:extLst>
                        <a:ext uri="{28A0092B-C50C-407E-A947-70E740481C1C}">
                          <a14:useLocalDpi xmlns:a14="http://schemas.microsoft.com/office/drawing/2010/main" val="0"/>
                        </a:ext>
                      </a:extLst>
                    </a:blip>
                    <a:stretch>
                      <a:fillRect/>
                    </a:stretch>
                  </pic:blipFill>
                  <pic:spPr>
                    <a:xfrm>
                      <a:off x="0" y="0"/>
                      <a:ext cx="5760085" cy="895350"/>
                    </a:xfrm>
                    <a:prstGeom prst="rect">
                      <a:avLst/>
                    </a:prstGeom>
                  </pic:spPr>
                </pic:pic>
              </a:graphicData>
            </a:graphic>
          </wp:inline>
        </w:drawing>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rsidR="00986505" w:rsidRDefault="00986505" w:rsidP="00BB64D6">
      <w:pPr>
        <w:keepNext/>
        <w:ind w:firstLine="0"/>
        <w:jc w:val="left"/>
        <w:outlineLvl w:val="1"/>
        <w:rPr>
          <w:rFonts w:eastAsia="Times New Roman" w:cs="Times New Roman"/>
          <w:b/>
          <w:bCs/>
          <w:iCs/>
          <w:szCs w:val="24"/>
        </w:rPr>
      </w:pPr>
    </w:p>
    <w:p w:rsidR="00986505" w:rsidRPr="00BB64D6" w:rsidRDefault="00986505" w:rsidP="00986505">
      <w:pPr>
        <w:spacing w:after="200" w:line="276" w:lineRule="auto"/>
        <w:ind w:firstLine="0"/>
        <w:jc w:val="left"/>
        <w:rPr>
          <w:rFonts w:eastAsia="Times New Roman" w:cs="Times New Roman"/>
          <w:b/>
          <w:bCs/>
          <w:iCs/>
          <w:szCs w:val="24"/>
        </w:rPr>
      </w:pPr>
      <w:r>
        <w:rPr>
          <w:rFonts w:eastAsia="Times New Roman" w:cs="Times New Roman"/>
          <w:b/>
          <w:bCs/>
          <w:iCs/>
          <w:szCs w:val="24"/>
        </w:rPr>
        <w:br w:type="page"/>
      </w:r>
    </w:p>
    <w:p w:rsidR="00BB64D6" w:rsidRDefault="00BB64D6" w:rsidP="00BB64D6">
      <w:pPr>
        <w:pStyle w:val="Balk3"/>
        <w:rPr>
          <w:rFonts w:eastAsia="Times New Roman"/>
          <w:b w:val="0"/>
        </w:rPr>
      </w:pPr>
      <w:bookmarkStart w:id="478" w:name="_Toc13051162"/>
      <w:bookmarkStart w:id="479" w:name="_Toc13051277"/>
      <w:bookmarkStart w:id="480" w:name="_Toc13823307"/>
      <w:bookmarkStart w:id="481" w:name="_Toc13825990"/>
      <w:bookmarkStart w:id="482" w:name="_Toc13954622"/>
      <w:bookmarkStart w:id="483" w:name="_Toc13954697"/>
      <w:bookmarkStart w:id="484" w:name="_Toc14019273"/>
      <w:bookmarkStart w:id="485" w:name="_Toc15853712"/>
      <w:bookmarkStart w:id="486" w:name="_Toc15968160"/>
      <w:bookmarkStart w:id="487" w:name="_Toc15998796"/>
      <w:bookmarkStart w:id="488" w:name="_Toc16225464"/>
      <w:r>
        <w:rPr>
          <w:rFonts w:eastAsia="Calibri"/>
        </w:rPr>
        <w:lastRenderedPageBreak/>
        <w:t xml:space="preserve">Ek </w:t>
      </w:r>
      <w:r w:rsidRPr="00BB64D6">
        <w:rPr>
          <w:rFonts w:eastAsia="Calibri"/>
        </w:rPr>
        <w:t>5.</w:t>
      </w:r>
      <w:r w:rsidRPr="00BB64D6">
        <w:rPr>
          <w:rFonts w:eastAsia="Times New Roman"/>
        </w:rPr>
        <w:t xml:space="preserve"> </w:t>
      </w:r>
      <w:r w:rsidRPr="00BB64D6">
        <w:rPr>
          <w:rFonts w:eastAsia="Times New Roman"/>
          <w:b w:val="0"/>
        </w:rPr>
        <w:t>Aydın Valiliği İl Sağlık Müdürlüğü Araştırma İzni Yazısı</w:t>
      </w:r>
      <w:bookmarkEnd w:id="478"/>
      <w:bookmarkEnd w:id="479"/>
      <w:bookmarkEnd w:id="480"/>
      <w:bookmarkEnd w:id="481"/>
      <w:bookmarkEnd w:id="482"/>
      <w:bookmarkEnd w:id="483"/>
      <w:bookmarkEnd w:id="484"/>
      <w:bookmarkEnd w:id="485"/>
      <w:bookmarkEnd w:id="486"/>
      <w:bookmarkEnd w:id="487"/>
      <w:bookmarkEnd w:id="488"/>
    </w:p>
    <w:p w:rsidR="00986505" w:rsidRPr="00986505" w:rsidRDefault="00986505" w:rsidP="00986505"/>
    <w:p w:rsidR="00BB64D6" w:rsidRPr="00BB64D6" w:rsidRDefault="00BB64D6" w:rsidP="00BB64D6">
      <w:pPr>
        <w:keepNext/>
        <w:ind w:firstLine="0"/>
        <w:jc w:val="left"/>
        <w:outlineLvl w:val="1"/>
        <w:rPr>
          <w:rFonts w:eastAsia="Times New Roman" w:cs="Times New Roman"/>
          <w:b/>
          <w:bCs/>
          <w:iCs/>
          <w:szCs w:val="24"/>
        </w:rPr>
      </w:pPr>
      <w:bookmarkStart w:id="489" w:name="_Toc13051163"/>
      <w:bookmarkStart w:id="490" w:name="_Toc13051278"/>
      <w:bookmarkStart w:id="491" w:name="_Toc13823308"/>
      <w:bookmarkStart w:id="492" w:name="_Toc13825991"/>
      <w:bookmarkStart w:id="493" w:name="_Toc13954623"/>
      <w:bookmarkStart w:id="494" w:name="_Toc13954698"/>
      <w:bookmarkStart w:id="495" w:name="_Toc14019274"/>
      <w:bookmarkStart w:id="496" w:name="_Toc15853596"/>
      <w:bookmarkStart w:id="497" w:name="_Toc15853713"/>
      <w:bookmarkStart w:id="498" w:name="_Toc15968161"/>
      <w:bookmarkStart w:id="499" w:name="_Toc15998797"/>
      <w:bookmarkStart w:id="500" w:name="_Toc16199984"/>
      <w:bookmarkStart w:id="501" w:name="_Toc16200295"/>
      <w:bookmarkStart w:id="502" w:name="_Toc16225465"/>
      <w:r w:rsidRPr="00BB64D6">
        <w:rPr>
          <w:rFonts w:eastAsia="Times New Roman" w:cs="Times New Roman"/>
          <w:b/>
          <w:bCs/>
          <w:iCs/>
          <w:noProof/>
          <w:szCs w:val="24"/>
          <w:lang w:eastAsia="tr-TR"/>
        </w:rPr>
        <w:drawing>
          <wp:inline distT="0" distB="0" distL="0" distR="0" wp14:anchorId="5DC9804E" wp14:editId="164C23E1">
            <wp:extent cx="5749612" cy="407987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010B8.tmp"/>
                    <pic:cNvPicPr/>
                  </pic:nvPicPr>
                  <pic:blipFill rotWithShape="1">
                    <a:blip r:embed="rId21">
                      <a:extLst>
                        <a:ext uri="{28A0092B-C50C-407E-A947-70E740481C1C}">
                          <a14:useLocalDpi xmlns:a14="http://schemas.microsoft.com/office/drawing/2010/main" val="0"/>
                        </a:ext>
                      </a:extLst>
                    </a:blip>
                    <a:srcRect t="4536" r="-192" b="1505"/>
                    <a:stretch/>
                  </pic:blipFill>
                  <pic:spPr bwMode="auto">
                    <a:xfrm>
                      <a:off x="0" y="0"/>
                      <a:ext cx="5778176" cy="4100143"/>
                    </a:xfrm>
                    <a:prstGeom prst="rect">
                      <a:avLst/>
                    </a:prstGeom>
                    <a:ln>
                      <a:noFill/>
                    </a:ln>
                    <a:extLst>
                      <a:ext uri="{53640926-AAD7-44D8-BBD7-CCE9431645EC}">
                        <a14:shadowObscured xmlns:a14="http://schemas.microsoft.com/office/drawing/2010/main"/>
                      </a:ext>
                    </a:extLst>
                  </pic:spPr>
                </pic:pic>
              </a:graphicData>
            </a:graphic>
          </wp:inline>
        </w:drawing>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rsidR="00BB64D6" w:rsidRDefault="00BB64D6" w:rsidP="00BB64D6">
      <w:pPr>
        <w:keepNext/>
        <w:ind w:firstLine="0"/>
        <w:jc w:val="center"/>
        <w:outlineLvl w:val="1"/>
        <w:rPr>
          <w:rFonts w:eastAsia="Times New Roman" w:cs="Times New Roman"/>
          <w:b/>
          <w:bCs/>
          <w:iCs/>
          <w:szCs w:val="24"/>
        </w:rPr>
      </w:pPr>
      <w:bookmarkStart w:id="503" w:name="_Toc13051164"/>
      <w:bookmarkStart w:id="504" w:name="_Toc13051279"/>
      <w:bookmarkStart w:id="505" w:name="_Toc13823309"/>
      <w:bookmarkStart w:id="506" w:name="_Toc13825992"/>
      <w:bookmarkStart w:id="507" w:name="_Toc13954624"/>
      <w:bookmarkStart w:id="508" w:name="_Toc13954699"/>
      <w:bookmarkStart w:id="509" w:name="_Toc14019275"/>
      <w:bookmarkStart w:id="510" w:name="_Toc15853597"/>
      <w:bookmarkStart w:id="511" w:name="_Toc15853714"/>
      <w:bookmarkStart w:id="512" w:name="_Toc15968162"/>
      <w:bookmarkStart w:id="513" w:name="_Toc15998798"/>
      <w:bookmarkStart w:id="514" w:name="_Toc16199985"/>
      <w:bookmarkStart w:id="515" w:name="_Toc16200296"/>
      <w:bookmarkStart w:id="516" w:name="_Toc16225466"/>
      <w:r w:rsidRPr="00BB64D6">
        <w:rPr>
          <w:rFonts w:eastAsia="Times New Roman" w:cs="Times New Roman"/>
          <w:b/>
          <w:bCs/>
          <w:iCs/>
          <w:noProof/>
          <w:szCs w:val="24"/>
          <w:lang w:eastAsia="tr-TR"/>
        </w:rPr>
        <w:drawing>
          <wp:inline distT="0" distB="0" distL="0" distR="0" wp14:anchorId="020925AA" wp14:editId="33F6A3B4">
            <wp:extent cx="5730240" cy="32575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0DE7.tmp"/>
                    <pic:cNvPicPr/>
                  </pic:nvPicPr>
                  <pic:blipFill rotWithShape="1">
                    <a:blip r:embed="rId22">
                      <a:extLst>
                        <a:ext uri="{28A0092B-C50C-407E-A947-70E740481C1C}">
                          <a14:useLocalDpi xmlns:a14="http://schemas.microsoft.com/office/drawing/2010/main" val="0"/>
                        </a:ext>
                      </a:extLst>
                    </a:blip>
                    <a:srcRect l="1" t="3797" r="1800" b="2126"/>
                    <a:stretch/>
                  </pic:blipFill>
                  <pic:spPr bwMode="auto">
                    <a:xfrm>
                      <a:off x="0" y="0"/>
                      <a:ext cx="5754037" cy="3271078"/>
                    </a:xfrm>
                    <a:prstGeom prst="rect">
                      <a:avLst/>
                    </a:prstGeom>
                    <a:ln>
                      <a:noFill/>
                    </a:ln>
                    <a:extLst>
                      <a:ext uri="{53640926-AAD7-44D8-BBD7-CCE9431645EC}">
                        <a14:shadowObscured xmlns:a14="http://schemas.microsoft.com/office/drawing/2010/main"/>
                      </a:ext>
                    </a:extLst>
                  </pic:spPr>
                </pic:pic>
              </a:graphicData>
            </a:graphic>
          </wp:inline>
        </w:drawing>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rsidR="007954C9" w:rsidRDefault="007954C9">
      <w:pPr>
        <w:spacing w:after="200" w:line="276" w:lineRule="auto"/>
        <w:ind w:firstLine="0"/>
        <w:jc w:val="left"/>
        <w:rPr>
          <w:rFonts w:eastAsia="Times New Roman" w:cs="Times New Roman"/>
          <w:b/>
          <w:bCs/>
          <w:iCs/>
          <w:szCs w:val="24"/>
        </w:rPr>
      </w:pPr>
      <w:bookmarkStart w:id="517" w:name="_Toc13051165"/>
      <w:bookmarkStart w:id="518" w:name="_Toc13051280"/>
      <w:bookmarkStart w:id="519" w:name="_Toc13825993"/>
      <w:bookmarkStart w:id="520" w:name="_Toc13954625"/>
      <w:bookmarkStart w:id="521" w:name="_Toc13954700"/>
      <w:bookmarkStart w:id="522" w:name="_Toc15998799"/>
      <w:r>
        <w:rPr>
          <w:rFonts w:eastAsia="Times New Roman" w:cs="Times New Roman"/>
          <w:b/>
          <w:bCs/>
          <w:iCs/>
          <w:szCs w:val="24"/>
        </w:rPr>
        <w:br w:type="page"/>
      </w:r>
    </w:p>
    <w:p w:rsidR="00BB64D6" w:rsidRPr="00BB64D6" w:rsidRDefault="00BB64D6" w:rsidP="00BB64D6">
      <w:pPr>
        <w:spacing w:after="160"/>
        <w:ind w:firstLine="0"/>
        <w:jc w:val="center"/>
        <w:outlineLvl w:val="0"/>
        <w:rPr>
          <w:rFonts w:eastAsia="Calibri" w:cs="Times New Roman"/>
          <w:b/>
          <w:bCs/>
          <w:noProof/>
          <w:sz w:val="28"/>
          <w:szCs w:val="28"/>
          <w:lang w:eastAsia="de-DE"/>
        </w:rPr>
      </w:pPr>
      <w:bookmarkStart w:id="523" w:name="_Toc16225467"/>
      <w:r w:rsidRPr="00BB64D6">
        <w:rPr>
          <w:rFonts w:eastAsia="Calibri" w:cs="Times New Roman"/>
          <w:b/>
          <w:bCs/>
          <w:noProof/>
          <w:sz w:val="28"/>
          <w:szCs w:val="28"/>
          <w:lang w:eastAsia="de-DE"/>
        </w:rPr>
        <w:lastRenderedPageBreak/>
        <w:t>ÖZGEÇMİŞ</w:t>
      </w:r>
      <w:bookmarkEnd w:id="517"/>
      <w:bookmarkEnd w:id="518"/>
      <w:bookmarkEnd w:id="519"/>
      <w:bookmarkEnd w:id="520"/>
      <w:bookmarkEnd w:id="521"/>
      <w:bookmarkEnd w:id="522"/>
      <w:bookmarkEnd w:id="523"/>
    </w:p>
    <w:p w:rsidR="00BB64D6" w:rsidRPr="00BB64D6" w:rsidRDefault="00BB64D6" w:rsidP="00F02EFC">
      <w:pPr>
        <w:tabs>
          <w:tab w:val="left" w:pos="3360"/>
        </w:tabs>
        <w:spacing w:line="480" w:lineRule="auto"/>
        <w:ind w:firstLine="0"/>
        <w:rPr>
          <w:rFonts w:eastAsia="Times New Roman" w:cs="Times New Roman"/>
          <w:sz w:val="22"/>
        </w:rPr>
      </w:pPr>
    </w:p>
    <w:p w:rsidR="00BB64D6" w:rsidRPr="00BB64D6" w:rsidRDefault="00BB64D6" w:rsidP="00BB64D6">
      <w:pPr>
        <w:tabs>
          <w:tab w:val="left" w:pos="3360"/>
        </w:tabs>
        <w:ind w:firstLine="0"/>
        <w:rPr>
          <w:rFonts w:eastAsia="Times New Roman" w:cs="Times New Roman"/>
          <w:szCs w:val="24"/>
        </w:rPr>
      </w:pPr>
      <w:r w:rsidRPr="00BB64D6">
        <w:rPr>
          <w:rFonts w:eastAsia="Times New Roman" w:cs="Times New Roman"/>
          <w:b/>
          <w:szCs w:val="24"/>
        </w:rPr>
        <w:t>Soyadı, Adı</w:t>
      </w:r>
      <w:r w:rsidRPr="00BB64D6">
        <w:rPr>
          <w:rFonts w:eastAsia="Times New Roman" w:cs="Times New Roman"/>
          <w:szCs w:val="24"/>
        </w:rPr>
        <w:tab/>
        <w:t>: TOP, Emel</w:t>
      </w:r>
    </w:p>
    <w:p w:rsidR="00BB64D6" w:rsidRPr="00BB64D6" w:rsidRDefault="00BB64D6" w:rsidP="00BB64D6">
      <w:pPr>
        <w:tabs>
          <w:tab w:val="left" w:pos="3360"/>
        </w:tabs>
        <w:ind w:firstLine="0"/>
        <w:rPr>
          <w:rFonts w:eastAsia="Times New Roman" w:cs="Times New Roman"/>
          <w:szCs w:val="24"/>
        </w:rPr>
      </w:pPr>
      <w:r w:rsidRPr="00BB64D6">
        <w:rPr>
          <w:rFonts w:eastAsia="Times New Roman" w:cs="Times New Roman"/>
          <w:b/>
          <w:szCs w:val="24"/>
        </w:rPr>
        <w:t>Uyruk</w:t>
      </w:r>
      <w:r w:rsidRPr="00BB64D6">
        <w:rPr>
          <w:rFonts w:eastAsia="Times New Roman" w:cs="Times New Roman"/>
          <w:szCs w:val="24"/>
        </w:rPr>
        <w:tab/>
        <w:t>: Türkiye Cumhuriyeti</w:t>
      </w:r>
    </w:p>
    <w:p w:rsidR="00BB64D6" w:rsidRPr="00BB64D6" w:rsidRDefault="00BB64D6" w:rsidP="00BB64D6">
      <w:pPr>
        <w:tabs>
          <w:tab w:val="left" w:pos="3360"/>
        </w:tabs>
        <w:ind w:firstLine="0"/>
        <w:rPr>
          <w:rFonts w:eastAsia="Times New Roman" w:cs="Times New Roman"/>
          <w:szCs w:val="24"/>
        </w:rPr>
      </w:pPr>
      <w:r w:rsidRPr="00BB64D6">
        <w:rPr>
          <w:rFonts w:eastAsia="Times New Roman" w:cs="Times New Roman"/>
          <w:b/>
          <w:szCs w:val="24"/>
        </w:rPr>
        <w:t>Doğum yeri ve tarihi</w:t>
      </w:r>
      <w:r w:rsidRPr="00BB64D6">
        <w:rPr>
          <w:rFonts w:eastAsia="Times New Roman" w:cs="Times New Roman"/>
          <w:szCs w:val="24"/>
        </w:rPr>
        <w:tab/>
        <w:t>: Kuyucak, 21.01.1992</w:t>
      </w:r>
    </w:p>
    <w:p w:rsidR="00BB64D6" w:rsidRPr="00BB64D6" w:rsidRDefault="00BB64D6" w:rsidP="00BB64D6">
      <w:pPr>
        <w:ind w:firstLine="0"/>
        <w:rPr>
          <w:rFonts w:eastAsia="Times New Roman" w:cs="Times New Roman"/>
          <w:szCs w:val="24"/>
        </w:rPr>
      </w:pPr>
      <w:r w:rsidRPr="00BB64D6">
        <w:rPr>
          <w:rFonts w:eastAsia="Times New Roman" w:cs="Times New Roman"/>
          <w:b/>
          <w:szCs w:val="24"/>
          <w:lang w:val="sv-SE"/>
        </w:rPr>
        <w:t>Telefon</w:t>
      </w:r>
      <w:r w:rsidRPr="00BB64D6">
        <w:rPr>
          <w:rFonts w:eastAsia="Times New Roman" w:cs="Times New Roman"/>
          <w:b/>
          <w:szCs w:val="24"/>
          <w:lang w:val="sv-SE"/>
        </w:rPr>
        <w:tab/>
      </w:r>
      <w:r w:rsidRPr="00BB64D6">
        <w:rPr>
          <w:rFonts w:eastAsia="Times New Roman" w:cs="Times New Roman"/>
          <w:b/>
          <w:szCs w:val="24"/>
          <w:lang w:val="sv-SE"/>
        </w:rPr>
        <w:tab/>
      </w:r>
      <w:r w:rsidRPr="00BB64D6">
        <w:rPr>
          <w:rFonts w:eastAsia="Times New Roman" w:cs="Times New Roman"/>
          <w:b/>
          <w:szCs w:val="24"/>
          <w:lang w:val="sv-SE"/>
        </w:rPr>
        <w:tab/>
        <w:t xml:space="preserve">          </w:t>
      </w:r>
      <w:r w:rsidRPr="00BB64D6">
        <w:rPr>
          <w:rFonts w:eastAsia="Times New Roman" w:cs="Times New Roman"/>
          <w:szCs w:val="24"/>
          <w:lang w:val="sv-SE"/>
        </w:rPr>
        <w:t>: 05464701384</w:t>
      </w:r>
    </w:p>
    <w:p w:rsidR="00BB64D6" w:rsidRPr="00BB64D6" w:rsidRDefault="00BB64D6" w:rsidP="00BB64D6">
      <w:pPr>
        <w:tabs>
          <w:tab w:val="left" w:pos="3360"/>
        </w:tabs>
        <w:ind w:firstLine="0"/>
        <w:rPr>
          <w:rFonts w:eastAsia="Times New Roman" w:cs="Times New Roman"/>
          <w:szCs w:val="24"/>
        </w:rPr>
      </w:pPr>
      <w:r w:rsidRPr="00BB64D6">
        <w:rPr>
          <w:rFonts w:eastAsia="Times New Roman" w:cs="Times New Roman"/>
          <w:b/>
          <w:szCs w:val="24"/>
        </w:rPr>
        <w:t>E-mail</w:t>
      </w:r>
      <w:r w:rsidRPr="00BB64D6">
        <w:rPr>
          <w:rFonts w:eastAsia="Times New Roman" w:cs="Times New Roman"/>
          <w:b/>
          <w:szCs w:val="24"/>
        </w:rPr>
        <w:tab/>
      </w:r>
      <w:r w:rsidRPr="00BB64D6">
        <w:rPr>
          <w:rFonts w:eastAsia="Times New Roman" w:cs="Times New Roman"/>
          <w:szCs w:val="24"/>
        </w:rPr>
        <w:t>: emel1936@outlook.com</w:t>
      </w:r>
    </w:p>
    <w:p w:rsidR="00BB64D6" w:rsidRPr="00BB64D6" w:rsidRDefault="00BB64D6" w:rsidP="00BB64D6">
      <w:pPr>
        <w:tabs>
          <w:tab w:val="left" w:pos="3360"/>
        </w:tabs>
        <w:ind w:firstLine="0"/>
        <w:rPr>
          <w:rFonts w:eastAsia="Times New Roman" w:cs="Times New Roman"/>
          <w:szCs w:val="24"/>
        </w:rPr>
      </w:pPr>
      <w:r w:rsidRPr="00BB64D6">
        <w:rPr>
          <w:rFonts w:eastAsia="Times New Roman" w:cs="Times New Roman"/>
          <w:b/>
          <w:szCs w:val="24"/>
        </w:rPr>
        <w:t>Yabancı Dil</w:t>
      </w:r>
      <w:r w:rsidRPr="00BB64D6">
        <w:rPr>
          <w:rFonts w:eastAsia="Times New Roman" w:cs="Times New Roman"/>
          <w:b/>
          <w:szCs w:val="24"/>
        </w:rPr>
        <w:tab/>
      </w:r>
      <w:r w:rsidRPr="00BB64D6">
        <w:rPr>
          <w:rFonts w:eastAsia="Times New Roman" w:cs="Times New Roman"/>
          <w:szCs w:val="24"/>
        </w:rPr>
        <w:t>: İngilizce</w:t>
      </w:r>
    </w:p>
    <w:p w:rsidR="00BB64D6" w:rsidRPr="00BB64D6" w:rsidRDefault="00BB64D6" w:rsidP="00BB64D6">
      <w:pPr>
        <w:tabs>
          <w:tab w:val="left" w:pos="3360"/>
        </w:tabs>
        <w:ind w:firstLine="0"/>
        <w:rPr>
          <w:rFonts w:eastAsia="Times New Roman" w:cs="Times New Roman"/>
          <w:szCs w:val="24"/>
        </w:rPr>
      </w:pPr>
    </w:p>
    <w:p w:rsidR="00BB64D6" w:rsidRPr="00BB64D6" w:rsidRDefault="00BB64D6" w:rsidP="00BB64D6">
      <w:pPr>
        <w:tabs>
          <w:tab w:val="left" w:pos="3360"/>
        </w:tabs>
        <w:ind w:firstLine="0"/>
        <w:rPr>
          <w:rFonts w:eastAsia="Times New Roman" w:cs="Times New Roman"/>
          <w:szCs w:val="24"/>
        </w:rPr>
      </w:pPr>
    </w:p>
    <w:p w:rsidR="00BB64D6" w:rsidRPr="00BB64D6" w:rsidRDefault="00BB64D6" w:rsidP="00BB64D6">
      <w:pPr>
        <w:tabs>
          <w:tab w:val="left" w:pos="3360"/>
        </w:tabs>
        <w:ind w:firstLine="0"/>
        <w:rPr>
          <w:rFonts w:eastAsia="Times New Roman" w:cs="Times New Roman"/>
          <w:szCs w:val="24"/>
        </w:rPr>
      </w:pPr>
      <w:r w:rsidRPr="00BB64D6">
        <w:rPr>
          <w:rFonts w:eastAsia="Times New Roman" w:cs="Times New Roman"/>
          <w:b/>
          <w:szCs w:val="24"/>
        </w:rPr>
        <w:t>EĞİTİM</w:t>
      </w:r>
    </w:p>
    <w:p w:rsidR="00BB64D6" w:rsidRPr="00BB64D6" w:rsidRDefault="00BB64D6" w:rsidP="00BB64D6">
      <w:pPr>
        <w:tabs>
          <w:tab w:val="left" w:pos="3360"/>
        </w:tabs>
        <w:ind w:firstLine="0"/>
        <w:rPr>
          <w:rFonts w:eastAsia="Times New Roman" w:cs="Times New Roman"/>
          <w:szCs w:val="24"/>
        </w:rPr>
      </w:pPr>
    </w:p>
    <w:tbl>
      <w:tblPr>
        <w:tblW w:w="8341" w:type="dxa"/>
        <w:tblLook w:val="04A0" w:firstRow="1" w:lastRow="0" w:firstColumn="1" w:lastColumn="0" w:noHBand="0" w:noVBand="1"/>
      </w:tblPr>
      <w:tblGrid>
        <w:gridCol w:w="1200"/>
        <w:gridCol w:w="3780"/>
        <w:gridCol w:w="1980"/>
        <w:gridCol w:w="1381"/>
      </w:tblGrid>
      <w:tr w:rsidR="00BB64D6" w:rsidRPr="00BB64D6" w:rsidTr="00187028">
        <w:tc>
          <w:tcPr>
            <w:tcW w:w="1200" w:type="dxa"/>
            <w:tcBorders>
              <w:top w:val="single" w:sz="4" w:space="0" w:color="auto"/>
              <w:bottom w:val="single" w:sz="4" w:space="0" w:color="auto"/>
            </w:tcBorders>
          </w:tcPr>
          <w:p w:rsidR="00BB64D6" w:rsidRPr="00BB64D6" w:rsidRDefault="00BB64D6" w:rsidP="00BB64D6">
            <w:pPr>
              <w:tabs>
                <w:tab w:val="left" w:pos="3360"/>
              </w:tabs>
              <w:ind w:firstLine="0"/>
              <w:rPr>
                <w:rFonts w:eastAsia="Times New Roman" w:cs="Times New Roman"/>
                <w:b/>
                <w:szCs w:val="24"/>
              </w:rPr>
            </w:pPr>
            <w:r w:rsidRPr="00BB64D6">
              <w:rPr>
                <w:rFonts w:eastAsia="Times New Roman" w:cs="Times New Roman"/>
                <w:b/>
                <w:szCs w:val="24"/>
              </w:rPr>
              <w:t>Derece</w:t>
            </w:r>
          </w:p>
        </w:tc>
        <w:tc>
          <w:tcPr>
            <w:tcW w:w="3780" w:type="dxa"/>
            <w:tcBorders>
              <w:top w:val="single" w:sz="4" w:space="0" w:color="auto"/>
              <w:bottom w:val="single" w:sz="4" w:space="0" w:color="auto"/>
            </w:tcBorders>
          </w:tcPr>
          <w:p w:rsidR="00BB64D6" w:rsidRPr="00BB64D6" w:rsidRDefault="00BB64D6" w:rsidP="00BB64D6">
            <w:pPr>
              <w:tabs>
                <w:tab w:val="left" w:pos="3360"/>
              </w:tabs>
              <w:ind w:firstLine="0"/>
              <w:rPr>
                <w:rFonts w:eastAsia="Times New Roman" w:cs="Times New Roman"/>
                <w:b/>
                <w:szCs w:val="24"/>
              </w:rPr>
            </w:pPr>
            <w:r w:rsidRPr="00BB64D6">
              <w:rPr>
                <w:rFonts w:eastAsia="Times New Roman" w:cs="Times New Roman"/>
                <w:b/>
                <w:szCs w:val="24"/>
              </w:rPr>
              <w:t>Kurum</w:t>
            </w:r>
          </w:p>
        </w:tc>
        <w:tc>
          <w:tcPr>
            <w:tcW w:w="1980" w:type="dxa"/>
            <w:tcBorders>
              <w:top w:val="single" w:sz="4" w:space="0" w:color="auto"/>
              <w:bottom w:val="single" w:sz="4" w:space="0" w:color="auto"/>
            </w:tcBorders>
          </w:tcPr>
          <w:p w:rsidR="00BB64D6" w:rsidRPr="00BB64D6" w:rsidRDefault="00BB64D6" w:rsidP="00BB64D6">
            <w:pPr>
              <w:tabs>
                <w:tab w:val="left" w:pos="3360"/>
              </w:tabs>
              <w:ind w:firstLine="0"/>
              <w:rPr>
                <w:rFonts w:eastAsia="Times New Roman" w:cs="Times New Roman"/>
                <w:b/>
                <w:szCs w:val="24"/>
              </w:rPr>
            </w:pPr>
            <w:r w:rsidRPr="00BB64D6">
              <w:rPr>
                <w:rFonts w:eastAsia="Times New Roman" w:cs="Times New Roman"/>
                <w:b/>
                <w:szCs w:val="24"/>
              </w:rPr>
              <w:t>Mezuniyet tarihi</w:t>
            </w:r>
          </w:p>
        </w:tc>
        <w:tc>
          <w:tcPr>
            <w:tcW w:w="1381" w:type="dxa"/>
            <w:tcBorders>
              <w:top w:val="single" w:sz="4" w:space="0" w:color="auto"/>
              <w:bottom w:val="single" w:sz="4" w:space="0" w:color="auto"/>
            </w:tcBorders>
            <w:vAlign w:val="center"/>
          </w:tcPr>
          <w:p w:rsidR="00BB64D6" w:rsidRPr="00BB64D6" w:rsidRDefault="00BB64D6" w:rsidP="00BB64D6">
            <w:pPr>
              <w:tabs>
                <w:tab w:val="left" w:pos="3360"/>
              </w:tabs>
              <w:ind w:firstLine="0"/>
              <w:rPr>
                <w:rFonts w:eastAsia="Times New Roman" w:cs="Times New Roman"/>
                <w:b/>
                <w:szCs w:val="24"/>
              </w:rPr>
            </w:pPr>
          </w:p>
        </w:tc>
      </w:tr>
      <w:tr w:rsidR="00BB64D6" w:rsidRPr="00BB64D6" w:rsidTr="00187028">
        <w:tc>
          <w:tcPr>
            <w:tcW w:w="1200" w:type="dxa"/>
            <w:tcBorders>
              <w:top w:val="single" w:sz="4" w:space="0" w:color="auto"/>
            </w:tcBorders>
            <w:vAlign w:val="center"/>
          </w:tcPr>
          <w:p w:rsidR="00BB64D6" w:rsidRPr="00BB64D6" w:rsidRDefault="00BB64D6" w:rsidP="00BB64D6">
            <w:pPr>
              <w:tabs>
                <w:tab w:val="left" w:pos="3360"/>
              </w:tabs>
              <w:ind w:firstLine="0"/>
              <w:rPr>
                <w:rFonts w:eastAsia="Times New Roman" w:cs="Times New Roman"/>
                <w:szCs w:val="24"/>
              </w:rPr>
            </w:pPr>
            <w:r w:rsidRPr="00BB64D6">
              <w:rPr>
                <w:rFonts w:eastAsia="Times New Roman" w:cs="Times New Roman"/>
                <w:szCs w:val="24"/>
              </w:rPr>
              <w:t>Doktora</w:t>
            </w:r>
          </w:p>
        </w:tc>
        <w:tc>
          <w:tcPr>
            <w:tcW w:w="3780" w:type="dxa"/>
            <w:tcBorders>
              <w:top w:val="single" w:sz="4" w:space="0" w:color="auto"/>
            </w:tcBorders>
            <w:vAlign w:val="center"/>
          </w:tcPr>
          <w:p w:rsidR="00BB64D6" w:rsidRPr="00BB64D6" w:rsidRDefault="00BB64D6" w:rsidP="00BB64D6">
            <w:pPr>
              <w:tabs>
                <w:tab w:val="left" w:pos="3360"/>
              </w:tabs>
              <w:ind w:firstLine="0"/>
              <w:rPr>
                <w:rFonts w:eastAsia="Times New Roman" w:cs="Times New Roman"/>
                <w:szCs w:val="24"/>
              </w:rPr>
            </w:pPr>
            <w:r w:rsidRPr="00BB64D6">
              <w:rPr>
                <w:rFonts w:eastAsia="Times New Roman" w:cs="Times New Roman"/>
                <w:szCs w:val="24"/>
              </w:rPr>
              <w:t>---</w:t>
            </w:r>
          </w:p>
        </w:tc>
        <w:tc>
          <w:tcPr>
            <w:tcW w:w="1980" w:type="dxa"/>
            <w:tcBorders>
              <w:top w:val="single" w:sz="4" w:space="0" w:color="auto"/>
            </w:tcBorders>
            <w:vAlign w:val="center"/>
          </w:tcPr>
          <w:p w:rsidR="00BB64D6" w:rsidRPr="00BB64D6" w:rsidRDefault="00BB64D6" w:rsidP="00BB64D6">
            <w:pPr>
              <w:tabs>
                <w:tab w:val="left" w:pos="3360"/>
              </w:tabs>
              <w:ind w:firstLine="0"/>
              <w:rPr>
                <w:rFonts w:eastAsia="Times New Roman" w:cs="Times New Roman"/>
                <w:szCs w:val="24"/>
              </w:rPr>
            </w:pPr>
          </w:p>
        </w:tc>
        <w:tc>
          <w:tcPr>
            <w:tcW w:w="1381" w:type="dxa"/>
            <w:tcBorders>
              <w:top w:val="single" w:sz="4" w:space="0" w:color="auto"/>
            </w:tcBorders>
            <w:vAlign w:val="center"/>
          </w:tcPr>
          <w:p w:rsidR="00BB64D6" w:rsidRPr="00BB64D6" w:rsidRDefault="00BB64D6" w:rsidP="00BB64D6">
            <w:pPr>
              <w:tabs>
                <w:tab w:val="left" w:pos="3360"/>
              </w:tabs>
              <w:ind w:firstLine="0"/>
              <w:rPr>
                <w:rFonts w:eastAsia="Times New Roman" w:cs="Times New Roman"/>
                <w:szCs w:val="24"/>
              </w:rPr>
            </w:pPr>
          </w:p>
        </w:tc>
      </w:tr>
      <w:tr w:rsidR="00BB64D6" w:rsidRPr="00BB64D6" w:rsidTr="00187028">
        <w:tc>
          <w:tcPr>
            <w:tcW w:w="1200" w:type="dxa"/>
            <w:vAlign w:val="center"/>
          </w:tcPr>
          <w:p w:rsidR="00BB64D6" w:rsidRPr="00BB64D6" w:rsidRDefault="00BB64D6" w:rsidP="00BB64D6">
            <w:pPr>
              <w:tabs>
                <w:tab w:val="left" w:pos="3360"/>
              </w:tabs>
              <w:ind w:firstLine="0"/>
              <w:rPr>
                <w:rFonts w:eastAsia="Times New Roman" w:cs="Times New Roman"/>
                <w:szCs w:val="24"/>
              </w:rPr>
            </w:pPr>
            <w:r w:rsidRPr="00BB64D6">
              <w:rPr>
                <w:rFonts w:eastAsia="Times New Roman" w:cs="Times New Roman"/>
                <w:szCs w:val="24"/>
              </w:rPr>
              <w:t>Y. Lisans</w:t>
            </w:r>
          </w:p>
        </w:tc>
        <w:tc>
          <w:tcPr>
            <w:tcW w:w="3780" w:type="dxa"/>
            <w:vAlign w:val="center"/>
          </w:tcPr>
          <w:p w:rsidR="00BB64D6" w:rsidRPr="00BB64D6" w:rsidRDefault="00BB64D6" w:rsidP="00BB64D6">
            <w:pPr>
              <w:tabs>
                <w:tab w:val="left" w:pos="3360"/>
              </w:tabs>
              <w:ind w:firstLine="0"/>
              <w:rPr>
                <w:rFonts w:eastAsia="Times New Roman" w:cs="Times New Roman"/>
                <w:szCs w:val="24"/>
              </w:rPr>
            </w:pPr>
            <w:r w:rsidRPr="00BB64D6">
              <w:rPr>
                <w:rFonts w:eastAsia="Times New Roman" w:cs="Times New Roman"/>
                <w:szCs w:val="24"/>
              </w:rPr>
              <w:t>Adnan Menderes Üniversitesi</w:t>
            </w:r>
          </w:p>
        </w:tc>
        <w:tc>
          <w:tcPr>
            <w:tcW w:w="1980" w:type="dxa"/>
            <w:vAlign w:val="center"/>
          </w:tcPr>
          <w:p w:rsidR="00BB64D6" w:rsidRPr="00BB64D6" w:rsidRDefault="00BB64D6" w:rsidP="00BB64D6">
            <w:pPr>
              <w:tabs>
                <w:tab w:val="left" w:pos="3360"/>
              </w:tabs>
              <w:ind w:firstLine="0"/>
              <w:rPr>
                <w:rFonts w:eastAsia="Times New Roman" w:cs="Times New Roman"/>
                <w:szCs w:val="24"/>
              </w:rPr>
            </w:pPr>
            <w:r w:rsidRPr="00BB64D6">
              <w:rPr>
                <w:rFonts w:eastAsia="Times New Roman" w:cs="Times New Roman"/>
                <w:szCs w:val="24"/>
              </w:rPr>
              <w:t xml:space="preserve">        </w:t>
            </w:r>
            <w:r>
              <w:rPr>
                <w:rFonts w:eastAsia="Times New Roman" w:cs="Times New Roman"/>
                <w:szCs w:val="24"/>
              </w:rPr>
              <w:t xml:space="preserve"> </w:t>
            </w:r>
            <w:r w:rsidRPr="00BB64D6">
              <w:rPr>
                <w:rFonts w:eastAsia="Times New Roman" w:cs="Times New Roman"/>
                <w:szCs w:val="24"/>
              </w:rPr>
              <w:t>2019</w:t>
            </w:r>
          </w:p>
        </w:tc>
        <w:tc>
          <w:tcPr>
            <w:tcW w:w="1381" w:type="dxa"/>
            <w:vAlign w:val="center"/>
          </w:tcPr>
          <w:p w:rsidR="00BB64D6" w:rsidRPr="00BB64D6" w:rsidRDefault="00BB64D6" w:rsidP="00BB64D6">
            <w:pPr>
              <w:tabs>
                <w:tab w:val="left" w:pos="3360"/>
              </w:tabs>
              <w:ind w:firstLine="0"/>
              <w:rPr>
                <w:rFonts w:eastAsia="Times New Roman" w:cs="Times New Roman"/>
                <w:szCs w:val="24"/>
              </w:rPr>
            </w:pPr>
          </w:p>
        </w:tc>
      </w:tr>
      <w:tr w:rsidR="00BB64D6" w:rsidRPr="00BB64D6" w:rsidTr="00187028">
        <w:tc>
          <w:tcPr>
            <w:tcW w:w="1200" w:type="dxa"/>
            <w:tcBorders>
              <w:bottom w:val="single" w:sz="4" w:space="0" w:color="auto"/>
            </w:tcBorders>
            <w:vAlign w:val="center"/>
          </w:tcPr>
          <w:p w:rsidR="00BB64D6" w:rsidRPr="00BB64D6" w:rsidRDefault="00BB64D6" w:rsidP="00BB64D6">
            <w:pPr>
              <w:tabs>
                <w:tab w:val="left" w:pos="3360"/>
              </w:tabs>
              <w:ind w:firstLine="0"/>
              <w:rPr>
                <w:rFonts w:eastAsia="Times New Roman" w:cs="Times New Roman"/>
                <w:szCs w:val="24"/>
              </w:rPr>
            </w:pPr>
            <w:r w:rsidRPr="00BB64D6">
              <w:rPr>
                <w:rFonts w:eastAsia="Times New Roman" w:cs="Times New Roman"/>
                <w:szCs w:val="24"/>
              </w:rPr>
              <w:t>Lisans</w:t>
            </w:r>
          </w:p>
        </w:tc>
        <w:tc>
          <w:tcPr>
            <w:tcW w:w="3780" w:type="dxa"/>
            <w:tcBorders>
              <w:bottom w:val="single" w:sz="4" w:space="0" w:color="auto"/>
            </w:tcBorders>
            <w:vAlign w:val="center"/>
          </w:tcPr>
          <w:p w:rsidR="00BB64D6" w:rsidRPr="00BB64D6" w:rsidRDefault="00BB64D6" w:rsidP="00BB64D6">
            <w:pPr>
              <w:tabs>
                <w:tab w:val="left" w:pos="3360"/>
              </w:tabs>
              <w:ind w:firstLine="0"/>
              <w:rPr>
                <w:rFonts w:eastAsia="Times New Roman" w:cs="Times New Roman"/>
                <w:szCs w:val="24"/>
              </w:rPr>
            </w:pPr>
            <w:r w:rsidRPr="00BB64D6">
              <w:rPr>
                <w:rFonts w:eastAsia="Times New Roman" w:cs="Times New Roman"/>
                <w:szCs w:val="24"/>
              </w:rPr>
              <w:t xml:space="preserve">Celal Bayar Üniversitesi </w:t>
            </w:r>
          </w:p>
        </w:tc>
        <w:tc>
          <w:tcPr>
            <w:tcW w:w="1980" w:type="dxa"/>
            <w:tcBorders>
              <w:bottom w:val="single" w:sz="4" w:space="0" w:color="auto"/>
            </w:tcBorders>
            <w:vAlign w:val="center"/>
          </w:tcPr>
          <w:p w:rsidR="00BB64D6" w:rsidRPr="00BB64D6" w:rsidRDefault="00BB64D6" w:rsidP="00BB64D6">
            <w:pPr>
              <w:tabs>
                <w:tab w:val="left" w:pos="3360"/>
              </w:tabs>
              <w:ind w:firstLine="0"/>
              <w:rPr>
                <w:rFonts w:eastAsia="Times New Roman" w:cs="Times New Roman"/>
                <w:szCs w:val="24"/>
              </w:rPr>
            </w:pPr>
            <w:r w:rsidRPr="00BB64D6">
              <w:rPr>
                <w:rFonts w:eastAsia="Times New Roman" w:cs="Times New Roman"/>
                <w:szCs w:val="24"/>
              </w:rPr>
              <w:t>18.06.2014</w:t>
            </w:r>
          </w:p>
        </w:tc>
        <w:tc>
          <w:tcPr>
            <w:tcW w:w="1381" w:type="dxa"/>
            <w:tcBorders>
              <w:bottom w:val="single" w:sz="4" w:space="0" w:color="auto"/>
            </w:tcBorders>
            <w:vAlign w:val="center"/>
          </w:tcPr>
          <w:p w:rsidR="00BB64D6" w:rsidRPr="00BB64D6" w:rsidRDefault="00BB64D6" w:rsidP="00BB64D6">
            <w:pPr>
              <w:tabs>
                <w:tab w:val="left" w:pos="3360"/>
              </w:tabs>
              <w:ind w:firstLine="0"/>
              <w:rPr>
                <w:rFonts w:eastAsia="Times New Roman" w:cs="Times New Roman"/>
                <w:szCs w:val="24"/>
              </w:rPr>
            </w:pPr>
          </w:p>
        </w:tc>
      </w:tr>
    </w:tbl>
    <w:p w:rsidR="00BB64D6" w:rsidRPr="00BB64D6" w:rsidRDefault="00BB64D6" w:rsidP="00BB64D6">
      <w:pPr>
        <w:tabs>
          <w:tab w:val="left" w:pos="3360"/>
        </w:tabs>
        <w:ind w:firstLine="0"/>
        <w:rPr>
          <w:rFonts w:eastAsia="Times New Roman" w:cs="Times New Roman"/>
          <w:szCs w:val="24"/>
        </w:rPr>
      </w:pPr>
    </w:p>
    <w:p w:rsidR="00BB64D6" w:rsidRPr="00BB64D6" w:rsidRDefault="00BB64D6" w:rsidP="00BB64D6">
      <w:pPr>
        <w:tabs>
          <w:tab w:val="left" w:pos="3360"/>
        </w:tabs>
        <w:ind w:left="3360" w:hanging="3360"/>
        <w:rPr>
          <w:rFonts w:eastAsia="Times New Roman" w:cs="Times New Roman"/>
          <w:szCs w:val="24"/>
        </w:rPr>
      </w:pPr>
      <w:r w:rsidRPr="00BB64D6">
        <w:rPr>
          <w:rFonts w:eastAsia="Times New Roman" w:cs="Times New Roman"/>
          <w:szCs w:val="24"/>
        </w:rPr>
        <w:t xml:space="preserve"> </w:t>
      </w:r>
      <w:r w:rsidRPr="00BB64D6">
        <w:rPr>
          <w:rFonts w:eastAsia="Times New Roman" w:cs="Times New Roman"/>
          <w:szCs w:val="24"/>
        </w:rPr>
        <w:tab/>
      </w:r>
      <w:r w:rsidRPr="00BB64D6">
        <w:rPr>
          <w:rFonts w:eastAsia="Times New Roman" w:cs="Times New Roman"/>
          <w:szCs w:val="24"/>
        </w:rPr>
        <w:tab/>
      </w:r>
      <w:r w:rsidRPr="00BB64D6">
        <w:rPr>
          <w:rFonts w:eastAsia="Times New Roman" w:cs="Times New Roman"/>
          <w:szCs w:val="24"/>
        </w:rPr>
        <w:tab/>
      </w:r>
    </w:p>
    <w:p w:rsidR="00BB64D6" w:rsidRPr="00BB64D6" w:rsidRDefault="00BB64D6" w:rsidP="00BB64D6">
      <w:pPr>
        <w:tabs>
          <w:tab w:val="left" w:pos="3360"/>
        </w:tabs>
        <w:ind w:firstLine="0"/>
        <w:rPr>
          <w:rFonts w:eastAsia="Times New Roman" w:cs="Times New Roman"/>
          <w:b/>
          <w:szCs w:val="24"/>
        </w:rPr>
      </w:pPr>
      <w:r w:rsidRPr="00BB64D6">
        <w:rPr>
          <w:rFonts w:eastAsia="Times New Roman" w:cs="Times New Roman"/>
          <w:b/>
          <w:szCs w:val="24"/>
        </w:rPr>
        <w:t xml:space="preserve">BURSLAR ve ÖDÜLLER: </w:t>
      </w:r>
    </w:p>
    <w:p w:rsidR="00BB64D6" w:rsidRPr="00BB64D6" w:rsidRDefault="00BB64D6" w:rsidP="00BB64D6">
      <w:pPr>
        <w:tabs>
          <w:tab w:val="left" w:pos="3360"/>
        </w:tabs>
        <w:ind w:firstLine="0"/>
        <w:rPr>
          <w:rFonts w:eastAsia="Times New Roman" w:cs="Times New Roman"/>
          <w:b/>
          <w:szCs w:val="24"/>
        </w:rPr>
      </w:pPr>
      <w:r w:rsidRPr="00BB64D6">
        <w:rPr>
          <w:rFonts w:eastAsia="Times New Roman" w:cs="Times New Roman"/>
          <w:b/>
          <w:szCs w:val="24"/>
        </w:rPr>
        <w:t xml:space="preserve">2018- </w:t>
      </w:r>
      <w:r w:rsidRPr="00BB64D6">
        <w:rPr>
          <w:rFonts w:eastAsia="Times New Roman" w:cs="Times New Roman"/>
          <w:szCs w:val="24"/>
        </w:rPr>
        <w:t>Akademik Teşvik Ödülü</w:t>
      </w:r>
    </w:p>
    <w:p w:rsidR="00BB64D6" w:rsidRPr="00BB64D6" w:rsidRDefault="00BB64D6" w:rsidP="00BB64D6">
      <w:pPr>
        <w:tabs>
          <w:tab w:val="left" w:pos="3360"/>
        </w:tabs>
        <w:ind w:firstLine="0"/>
        <w:rPr>
          <w:rFonts w:eastAsia="Times New Roman" w:cs="Times New Roman"/>
          <w:b/>
          <w:szCs w:val="24"/>
        </w:rPr>
      </w:pPr>
    </w:p>
    <w:p w:rsidR="00BB64D6" w:rsidRPr="00BB64D6" w:rsidRDefault="00BB64D6" w:rsidP="00BB64D6">
      <w:pPr>
        <w:tabs>
          <w:tab w:val="left" w:pos="3360"/>
        </w:tabs>
        <w:ind w:firstLine="0"/>
        <w:rPr>
          <w:rFonts w:eastAsia="Times New Roman" w:cs="Times New Roman"/>
          <w:b/>
          <w:szCs w:val="24"/>
        </w:rPr>
      </w:pPr>
    </w:p>
    <w:p w:rsidR="00BB64D6" w:rsidRPr="00BB64D6" w:rsidRDefault="00BB64D6" w:rsidP="00BB64D6">
      <w:pPr>
        <w:tabs>
          <w:tab w:val="left" w:pos="3360"/>
        </w:tabs>
        <w:ind w:firstLine="0"/>
        <w:rPr>
          <w:rFonts w:eastAsia="Times New Roman" w:cs="Times New Roman"/>
          <w:b/>
          <w:szCs w:val="24"/>
        </w:rPr>
      </w:pPr>
      <w:r w:rsidRPr="00BB64D6">
        <w:rPr>
          <w:rFonts w:eastAsia="Times New Roman" w:cs="Times New Roman"/>
          <w:b/>
          <w:szCs w:val="24"/>
        </w:rPr>
        <w:t>İŞ DENEYİMİ</w:t>
      </w:r>
    </w:p>
    <w:p w:rsidR="00BB64D6" w:rsidRPr="00BB64D6" w:rsidRDefault="00BB64D6" w:rsidP="00BB64D6">
      <w:pPr>
        <w:tabs>
          <w:tab w:val="left" w:pos="3360"/>
        </w:tabs>
        <w:ind w:firstLine="0"/>
        <w:rPr>
          <w:rFonts w:eastAsia="Times New Roman" w:cs="Times New Roman"/>
          <w:b/>
          <w:szCs w:val="24"/>
        </w:rPr>
      </w:pPr>
    </w:p>
    <w:tbl>
      <w:tblPr>
        <w:tblW w:w="8201" w:type="dxa"/>
        <w:tblInd w:w="108" w:type="dxa"/>
        <w:tblLook w:val="04A0" w:firstRow="1" w:lastRow="0" w:firstColumn="1" w:lastColumn="0" w:noHBand="0" w:noVBand="1"/>
      </w:tblPr>
      <w:tblGrid>
        <w:gridCol w:w="2362"/>
        <w:gridCol w:w="3713"/>
        <w:gridCol w:w="2126"/>
      </w:tblGrid>
      <w:tr w:rsidR="00BB64D6" w:rsidRPr="00BB64D6" w:rsidTr="00187028">
        <w:trPr>
          <w:trHeight w:val="431"/>
        </w:trPr>
        <w:tc>
          <w:tcPr>
            <w:tcW w:w="2362" w:type="dxa"/>
            <w:tcBorders>
              <w:top w:val="single" w:sz="4" w:space="0" w:color="auto"/>
              <w:bottom w:val="single" w:sz="4" w:space="0" w:color="auto"/>
            </w:tcBorders>
          </w:tcPr>
          <w:p w:rsidR="00BB64D6" w:rsidRPr="00BB64D6" w:rsidRDefault="00BB64D6" w:rsidP="00BB64D6">
            <w:pPr>
              <w:tabs>
                <w:tab w:val="left" w:pos="3360"/>
              </w:tabs>
              <w:ind w:firstLine="0"/>
              <w:rPr>
                <w:rFonts w:eastAsia="Times New Roman" w:cs="Times New Roman"/>
                <w:b/>
                <w:szCs w:val="24"/>
              </w:rPr>
            </w:pPr>
            <w:r w:rsidRPr="00BB64D6">
              <w:rPr>
                <w:rFonts w:eastAsia="Times New Roman" w:cs="Times New Roman"/>
                <w:b/>
                <w:szCs w:val="24"/>
              </w:rPr>
              <w:t>Yıl</w:t>
            </w:r>
          </w:p>
        </w:tc>
        <w:tc>
          <w:tcPr>
            <w:tcW w:w="3713" w:type="dxa"/>
            <w:tcBorders>
              <w:top w:val="single" w:sz="4" w:space="0" w:color="auto"/>
              <w:bottom w:val="single" w:sz="4" w:space="0" w:color="auto"/>
            </w:tcBorders>
          </w:tcPr>
          <w:p w:rsidR="00BB64D6" w:rsidRPr="00BB64D6" w:rsidRDefault="00BB64D6" w:rsidP="00BB64D6">
            <w:pPr>
              <w:tabs>
                <w:tab w:val="left" w:pos="3360"/>
              </w:tabs>
              <w:ind w:firstLine="0"/>
              <w:rPr>
                <w:rFonts w:eastAsia="Times New Roman" w:cs="Times New Roman"/>
                <w:b/>
                <w:szCs w:val="24"/>
              </w:rPr>
            </w:pPr>
            <w:r w:rsidRPr="00BB64D6">
              <w:rPr>
                <w:rFonts w:eastAsia="Times New Roman" w:cs="Times New Roman"/>
                <w:b/>
                <w:szCs w:val="24"/>
              </w:rPr>
              <w:t>Yer/Kurum</w:t>
            </w:r>
          </w:p>
        </w:tc>
        <w:tc>
          <w:tcPr>
            <w:tcW w:w="2126" w:type="dxa"/>
            <w:tcBorders>
              <w:top w:val="single" w:sz="4" w:space="0" w:color="auto"/>
              <w:bottom w:val="single" w:sz="4" w:space="0" w:color="auto"/>
            </w:tcBorders>
          </w:tcPr>
          <w:p w:rsidR="00BB64D6" w:rsidRPr="00BB64D6" w:rsidRDefault="00BB64D6" w:rsidP="00BB64D6">
            <w:pPr>
              <w:tabs>
                <w:tab w:val="left" w:pos="3360"/>
              </w:tabs>
              <w:ind w:firstLine="0"/>
              <w:rPr>
                <w:rFonts w:eastAsia="Times New Roman" w:cs="Times New Roman"/>
                <w:b/>
                <w:szCs w:val="24"/>
              </w:rPr>
            </w:pPr>
            <w:r w:rsidRPr="00BB64D6">
              <w:rPr>
                <w:rFonts w:eastAsia="Times New Roman" w:cs="Times New Roman"/>
                <w:b/>
                <w:szCs w:val="24"/>
              </w:rPr>
              <w:t>Ünvan</w:t>
            </w:r>
          </w:p>
        </w:tc>
      </w:tr>
      <w:tr w:rsidR="00BB64D6" w:rsidRPr="00BB64D6" w:rsidTr="00BB64D6">
        <w:trPr>
          <w:trHeight w:val="1139"/>
        </w:trPr>
        <w:tc>
          <w:tcPr>
            <w:tcW w:w="2362" w:type="dxa"/>
            <w:tcBorders>
              <w:top w:val="single" w:sz="4" w:space="0" w:color="auto"/>
              <w:bottom w:val="single" w:sz="4" w:space="0" w:color="auto"/>
            </w:tcBorders>
          </w:tcPr>
          <w:p w:rsidR="00BB64D6" w:rsidRPr="00BB64D6" w:rsidRDefault="00BB64D6" w:rsidP="00BB64D6">
            <w:pPr>
              <w:tabs>
                <w:tab w:val="left" w:pos="3360"/>
              </w:tabs>
              <w:ind w:firstLine="0"/>
              <w:rPr>
                <w:rFonts w:eastAsia="Times New Roman" w:cs="Times New Roman"/>
                <w:szCs w:val="24"/>
              </w:rPr>
            </w:pPr>
            <w:r w:rsidRPr="00BB64D6">
              <w:rPr>
                <w:rFonts w:eastAsia="Times New Roman" w:cs="Times New Roman"/>
                <w:szCs w:val="24"/>
              </w:rPr>
              <w:t>2017-Devam</w:t>
            </w:r>
          </w:p>
        </w:tc>
        <w:tc>
          <w:tcPr>
            <w:tcW w:w="3713" w:type="dxa"/>
            <w:tcBorders>
              <w:top w:val="single" w:sz="4" w:space="0" w:color="auto"/>
              <w:bottom w:val="single" w:sz="4" w:space="0" w:color="auto"/>
            </w:tcBorders>
          </w:tcPr>
          <w:p w:rsidR="00BB64D6" w:rsidRPr="00BB64D6" w:rsidRDefault="00BB64D6" w:rsidP="00BB64D6">
            <w:pPr>
              <w:tabs>
                <w:tab w:val="left" w:pos="3360"/>
              </w:tabs>
              <w:ind w:firstLine="0"/>
              <w:rPr>
                <w:rFonts w:eastAsia="Times New Roman" w:cs="Times New Roman"/>
                <w:szCs w:val="24"/>
              </w:rPr>
            </w:pPr>
            <w:r w:rsidRPr="00BB64D6">
              <w:rPr>
                <w:rFonts w:eastAsia="Times New Roman" w:cs="Times New Roman"/>
                <w:szCs w:val="24"/>
              </w:rPr>
              <w:t>Bingöl Üniversitesi</w:t>
            </w:r>
          </w:p>
        </w:tc>
        <w:tc>
          <w:tcPr>
            <w:tcW w:w="2126" w:type="dxa"/>
            <w:tcBorders>
              <w:top w:val="single" w:sz="4" w:space="0" w:color="auto"/>
              <w:bottom w:val="single" w:sz="4" w:space="0" w:color="auto"/>
            </w:tcBorders>
          </w:tcPr>
          <w:p w:rsidR="00BB64D6" w:rsidRPr="00BB64D6" w:rsidRDefault="00BB64D6" w:rsidP="00BB64D6">
            <w:pPr>
              <w:tabs>
                <w:tab w:val="left" w:pos="3360"/>
              </w:tabs>
              <w:ind w:firstLine="0"/>
              <w:rPr>
                <w:rFonts w:eastAsia="Times New Roman" w:cs="Times New Roman"/>
                <w:szCs w:val="24"/>
              </w:rPr>
            </w:pPr>
            <w:r>
              <w:rPr>
                <w:rFonts w:eastAsia="Times New Roman" w:cs="Times New Roman"/>
                <w:szCs w:val="24"/>
              </w:rPr>
              <w:t>Araştırma Görevlisi</w:t>
            </w:r>
          </w:p>
          <w:p w:rsidR="00BB64D6" w:rsidRPr="00BB64D6" w:rsidRDefault="00BB64D6" w:rsidP="00BB64D6">
            <w:pPr>
              <w:tabs>
                <w:tab w:val="left" w:pos="3360"/>
              </w:tabs>
              <w:ind w:firstLine="0"/>
              <w:rPr>
                <w:rFonts w:eastAsia="Times New Roman" w:cs="Times New Roman"/>
                <w:szCs w:val="24"/>
              </w:rPr>
            </w:pPr>
          </w:p>
        </w:tc>
      </w:tr>
      <w:tr w:rsidR="00BB64D6" w:rsidRPr="00BB64D6" w:rsidTr="00187028">
        <w:tc>
          <w:tcPr>
            <w:tcW w:w="2362" w:type="dxa"/>
            <w:tcBorders>
              <w:top w:val="single" w:sz="4" w:space="0" w:color="auto"/>
            </w:tcBorders>
          </w:tcPr>
          <w:p w:rsidR="00BB64D6" w:rsidRPr="00BB64D6" w:rsidRDefault="00BB64D6" w:rsidP="00BB64D6">
            <w:pPr>
              <w:tabs>
                <w:tab w:val="left" w:pos="3360"/>
              </w:tabs>
              <w:ind w:firstLine="0"/>
              <w:rPr>
                <w:rFonts w:eastAsia="Times New Roman" w:cs="Times New Roman"/>
                <w:szCs w:val="24"/>
              </w:rPr>
            </w:pPr>
          </w:p>
        </w:tc>
        <w:tc>
          <w:tcPr>
            <w:tcW w:w="3713" w:type="dxa"/>
            <w:tcBorders>
              <w:top w:val="single" w:sz="4" w:space="0" w:color="auto"/>
            </w:tcBorders>
          </w:tcPr>
          <w:p w:rsidR="00BB64D6" w:rsidRPr="00BB64D6" w:rsidRDefault="00BB64D6" w:rsidP="00BB64D6">
            <w:pPr>
              <w:tabs>
                <w:tab w:val="left" w:pos="3360"/>
              </w:tabs>
              <w:ind w:firstLine="0"/>
              <w:rPr>
                <w:rFonts w:eastAsia="Times New Roman" w:cs="Times New Roman"/>
                <w:szCs w:val="24"/>
              </w:rPr>
            </w:pPr>
          </w:p>
        </w:tc>
        <w:tc>
          <w:tcPr>
            <w:tcW w:w="2126" w:type="dxa"/>
            <w:tcBorders>
              <w:top w:val="single" w:sz="4" w:space="0" w:color="auto"/>
            </w:tcBorders>
          </w:tcPr>
          <w:p w:rsidR="00BB64D6" w:rsidRPr="00BB64D6" w:rsidRDefault="00BB64D6" w:rsidP="00BB64D6">
            <w:pPr>
              <w:tabs>
                <w:tab w:val="left" w:pos="3360"/>
              </w:tabs>
              <w:ind w:firstLine="0"/>
              <w:rPr>
                <w:rFonts w:eastAsia="Times New Roman" w:cs="Times New Roman"/>
                <w:szCs w:val="24"/>
              </w:rPr>
            </w:pPr>
          </w:p>
        </w:tc>
      </w:tr>
    </w:tbl>
    <w:p w:rsidR="00BB64D6" w:rsidRPr="00BB64D6" w:rsidRDefault="00BB64D6" w:rsidP="00BB64D6">
      <w:pPr>
        <w:tabs>
          <w:tab w:val="left" w:pos="2620"/>
          <w:tab w:val="left" w:pos="3540"/>
        </w:tabs>
        <w:ind w:firstLine="0"/>
        <w:rPr>
          <w:rFonts w:eastAsia="Times New Roman" w:cs="Times New Roman"/>
          <w:b/>
          <w:szCs w:val="24"/>
        </w:rPr>
      </w:pPr>
    </w:p>
    <w:p w:rsidR="00BB64D6" w:rsidRDefault="00BB64D6" w:rsidP="00BB64D6">
      <w:pPr>
        <w:tabs>
          <w:tab w:val="left" w:pos="2620"/>
          <w:tab w:val="left" w:pos="3540"/>
        </w:tabs>
        <w:ind w:firstLine="0"/>
        <w:rPr>
          <w:rFonts w:eastAsia="Times New Roman" w:cs="Times New Roman"/>
          <w:b/>
          <w:szCs w:val="24"/>
        </w:rPr>
      </w:pPr>
    </w:p>
    <w:p w:rsidR="00BB64D6" w:rsidRDefault="00BB64D6" w:rsidP="00BB64D6">
      <w:pPr>
        <w:tabs>
          <w:tab w:val="left" w:pos="2620"/>
          <w:tab w:val="left" w:pos="3540"/>
        </w:tabs>
        <w:ind w:firstLine="0"/>
        <w:rPr>
          <w:rFonts w:eastAsia="Times New Roman" w:cs="Times New Roman"/>
          <w:b/>
          <w:szCs w:val="24"/>
        </w:rPr>
      </w:pPr>
    </w:p>
    <w:p w:rsidR="00BB64D6" w:rsidRPr="00BB64D6" w:rsidRDefault="00BB64D6" w:rsidP="00BB64D6">
      <w:pPr>
        <w:tabs>
          <w:tab w:val="left" w:pos="2620"/>
          <w:tab w:val="left" w:pos="3540"/>
        </w:tabs>
        <w:ind w:firstLine="0"/>
        <w:rPr>
          <w:rFonts w:eastAsia="Times New Roman" w:cs="Times New Roman"/>
          <w:b/>
          <w:szCs w:val="24"/>
        </w:rPr>
      </w:pPr>
    </w:p>
    <w:p w:rsidR="00BB64D6" w:rsidRPr="00BB64D6" w:rsidRDefault="00BB64D6" w:rsidP="00BB64D6">
      <w:pPr>
        <w:tabs>
          <w:tab w:val="left" w:pos="2620"/>
          <w:tab w:val="left" w:pos="3540"/>
        </w:tabs>
        <w:ind w:firstLine="0"/>
        <w:rPr>
          <w:rFonts w:eastAsia="Times New Roman" w:cs="Times New Roman"/>
          <w:b/>
          <w:szCs w:val="24"/>
        </w:rPr>
      </w:pPr>
      <w:r w:rsidRPr="00BB64D6">
        <w:rPr>
          <w:rFonts w:eastAsia="Times New Roman" w:cs="Times New Roman"/>
          <w:b/>
          <w:szCs w:val="24"/>
        </w:rPr>
        <w:lastRenderedPageBreak/>
        <w:t>AKADEMİK YAYINLAR</w:t>
      </w:r>
    </w:p>
    <w:p w:rsidR="00BB64D6" w:rsidRPr="00BB64D6" w:rsidRDefault="00BB64D6" w:rsidP="00BB64D6">
      <w:pPr>
        <w:ind w:left="900" w:hanging="900"/>
        <w:rPr>
          <w:rFonts w:eastAsia="Times New Roman" w:cs="Times New Roman"/>
          <w:szCs w:val="24"/>
        </w:rPr>
      </w:pPr>
    </w:p>
    <w:p w:rsidR="00BB64D6" w:rsidRPr="00BB64D6" w:rsidRDefault="00BB64D6" w:rsidP="00BB64D6">
      <w:pPr>
        <w:tabs>
          <w:tab w:val="left" w:pos="2620"/>
          <w:tab w:val="left" w:pos="3540"/>
        </w:tabs>
        <w:ind w:firstLine="0"/>
        <w:rPr>
          <w:rFonts w:eastAsia="Times New Roman" w:cs="Times New Roman"/>
          <w:szCs w:val="24"/>
          <w:lang w:eastAsia="tr-TR"/>
        </w:rPr>
      </w:pPr>
      <w:r w:rsidRPr="00BB64D6">
        <w:rPr>
          <w:rFonts w:eastAsia="Times New Roman" w:cs="Times New Roman"/>
          <w:b/>
          <w:szCs w:val="24"/>
          <w:lang w:eastAsia="tr-TR"/>
        </w:rPr>
        <w:t>1.</w:t>
      </w:r>
      <w:r w:rsidRPr="00BB64D6">
        <w:rPr>
          <w:rFonts w:eastAsia="Times New Roman" w:cs="Times New Roman"/>
          <w:szCs w:val="24"/>
          <w:lang w:eastAsia="tr-TR"/>
        </w:rPr>
        <w:t xml:space="preserve"> </w:t>
      </w:r>
      <w:r w:rsidRPr="00BB64D6">
        <w:rPr>
          <w:rFonts w:eastAsia="Times New Roman" w:cs="Times New Roman"/>
          <w:b/>
          <w:szCs w:val="24"/>
          <w:lang w:eastAsia="tr-TR"/>
        </w:rPr>
        <w:t>MAKALELER</w:t>
      </w:r>
    </w:p>
    <w:p w:rsidR="00BB64D6" w:rsidRPr="00BB64D6" w:rsidRDefault="00BB64D6" w:rsidP="00BB64D6">
      <w:pPr>
        <w:tabs>
          <w:tab w:val="left" w:pos="2620"/>
          <w:tab w:val="left" w:pos="3540"/>
        </w:tabs>
        <w:ind w:firstLine="0"/>
        <w:rPr>
          <w:rFonts w:eastAsia="Times New Roman" w:cs="Times New Roman"/>
          <w:szCs w:val="24"/>
          <w:lang w:eastAsia="tr-TR"/>
        </w:rPr>
      </w:pPr>
    </w:p>
    <w:p w:rsidR="00BB64D6" w:rsidRPr="00BB64D6" w:rsidRDefault="00BB64D6" w:rsidP="00BB64D6">
      <w:pPr>
        <w:tabs>
          <w:tab w:val="left" w:pos="2620"/>
          <w:tab w:val="left" w:pos="3540"/>
        </w:tabs>
        <w:ind w:firstLine="0"/>
        <w:rPr>
          <w:rFonts w:eastAsia="Times New Roman" w:cs="Times New Roman"/>
          <w:szCs w:val="24"/>
          <w:lang w:eastAsia="tr-TR"/>
        </w:rPr>
      </w:pPr>
      <w:r w:rsidRPr="00BB64D6">
        <w:rPr>
          <w:rFonts w:eastAsia="Times New Roman" w:cs="Times New Roman"/>
          <w:szCs w:val="24"/>
          <w:lang w:eastAsia="tr-TR"/>
        </w:rPr>
        <w:t xml:space="preserve">Bulut A, Top E. </w:t>
      </w:r>
      <w:r w:rsidR="00B31AAD" w:rsidRPr="00B31AAD">
        <w:rPr>
          <w:rFonts w:eastAsia="Times New Roman" w:cs="Times New Roman"/>
          <w:szCs w:val="24"/>
          <w:lang w:eastAsia="tr-TR"/>
        </w:rPr>
        <w:t>The Quality of Life Level in Female Patients with Fibromyalgia Syndrome and the Associated Factors</w:t>
      </w:r>
      <w:r w:rsidR="00702E68">
        <w:rPr>
          <w:rFonts w:eastAsia="Times New Roman" w:cs="Times New Roman"/>
          <w:szCs w:val="24"/>
          <w:lang w:eastAsia="tr-TR"/>
        </w:rPr>
        <w:t xml:space="preserve">. </w:t>
      </w:r>
      <w:r w:rsidR="00B31AAD">
        <w:rPr>
          <w:rFonts w:eastAsia="Times New Roman" w:cs="Times New Roman"/>
          <w:szCs w:val="24"/>
          <w:lang w:eastAsia="tr-TR"/>
        </w:rPr>
        <w:t xml:space="preserve">Turkish Journal </w:t>
      </w:r>
      <w:proofErr w:type="gramStart"/>
      <w:r w:rsidR="00B31AAD">
        <w:rPr>
          <w:rFonts w:eastAsia="Times New Roman" w:cs="Times New Roman"/>
          <w:szCs w:val="24"/>
          <w:lang w:eastAsia="tr-TR"/>
        </w:rPr>
        <w:t xml:space="preserve">of </w:t>
      </w:r>
      <w:r w:rsidR="00B31AAD" w:rsidRPr="00B31AAD">
        <w:rPr>
          <w:rFonts w:eastAsia="Times New Roman" w:cs="Times New Roman"/>
          <w:szCs w:val="24"/>
          <w:lang w:eastAsia="tr-TR"/>
        </w:rPr>
        <w:t xml:space="preserve"> Osteoporosis</w:t>
      </w:r>
      <w:proofErr w:type="gramEnd"/>
      <w:r w:rsidR="00B31AAD">
        <w:rPr>
          <w:rFonts w:eastAsia="Times New Roman" w:cs="Times New Roman"/>
          <w:szCs w:val="24"/>
          <w:lang w:eastAsia="tr-TR"/>
        </w:rPr>
        <w:t>, 2018,24(</w:t>
      </w:r>
      <w:r w:rsidRPr="00BB64D6">
        <w:rPr>
          <w:rFonts w:eastAsia="Times New Roman" w:cs="Times New Roman"/>
          <w:szCs w:val="24"/>
          <w:lang w:eastAsia="tr-TR"/>
        </w:rPr>
        <w:t>40-45</w:t>
      </w:r>
      <w:r w:rsidR="00B31AAD">
        <w:rPr>
          <w:rFonts w:eastAsia="Times New Roman" w:cs="Times New Roman"/>
          <w:szCs w:val="24"/>
          <w:lang w:eastAsia="tr-TR"/>
        </w:rPr>
        <w:t>)</w:t>
      </w:r>
      <w:r w:rsidRPr="00BB64D6">
        <w:rPr>
          <w:rFonts w:eastAsia="Times New Roman" w:cs="Times New Roman"/>
          <w:szCs w:val="24"/>
          <w:lang w:eastAsia="tr-TR"/>
        </w:rPr>
        <w:t>.</w:t>
      </w:r>
    </w:p>
    <w:p w:rsidR="00BB64D6" w:rsidRPr="00BB64D6" w:rsidRDefault="00BB64D6" w:rsidP="00BB64D6">
      <w:pPr>
        <w:tabs>
          <w:tab w:val="left" w:pos="2620"/>
          <w:tab w:val="left" w:pos="3540"/>
        </w:tabs>
        <w:ind w:left="900" w:hanging="900"/>
        <w:rPr>
          <w:rFonts w:eastAsia="Times New Roman" w:cs="Times New Roman"/>
          <w:b/>
          <w:szCs w:val="24"/>
          <w:lang w:eastAsia="tr-TR"/>
        </w:rPr>
      </w:pPr>
    </w:p>
    <w:p w:rsidR="00BB64D6" w:rsidRPr="00BB64D6" w:rsidRDefault="00BB64D6" w:rsidP="00BB64D6">
      <w:pPr>
        <w:tabs>
          <w:tab w:val="left" w:pos="2620"/>
          <w:tab w:val="left" w:pos="3540"/>
        </w:tabs>
        <w:ind w:left="960" w:hanging="960"/>
        <w:rPr>
          <w:rFonts w:eastAsia="Times New Roman" w:cs="Times New Roman"/>
          <w:b/>
          <w:szCs w:val="24"/>
        </w:rPr>
      </w:pPr>
      <w:r w:rsidRPr="00BB64D6">
        <w:rPr>
          <w:rFonts w:eastAsia="Times New Roman" w:cs="Times New Roman"/>
          <w:b/>
          <w:szCs w:val="24"/>
        </w:rPr>
        <w:t>2. PROJELER</w:t>
      </w:r>
    </w:p>
    <w:p w:rsidR="00BB64D6" w:rsidRPr="00BB64D6" w:rsidRDefault="00BB64D6" w:rsidP="00BB64D6">
      <w:pPr>
        <w:ind w:firstLine="0"/>
        <w:rPr>
          <w:rFonts w:eastAsia="Times New Roman" w:cs="Times New Roman"/>
          <w:szCs w:val="24"/>
          <w:lang w:val="en-GB"/>
        </w:rPr>
      </w:pPr>
    </w:p>
    <w:p w:rsidR="00BB64D6" w:rsidRPr="00BB64D6" w:rsidRDefault="00BB64D6" w:rsidP="00BB64D6">
      <w:pPr>
        <w:ind w:left="720" w:hanging="720"/>
        <w:rPr>
          <w:rFonts w:eastAsia="Times New Roman" w:cs="Times New Roman"/>
          <w:color w:val="000000"/>
          <w:szCs w:val="24"/>
        </w:rPr>
      </w:pPr>
      <w:r w:rsidRPr="00BB64D6">
        <w:rPr>
          <w:rFonts w:eastAsia="Times New Roman" w:cs="Times New Roman"/>
          <w:color w:val="000000"/>
          <w:szCs w:val="24"/>
        </w:rPr>
        <w:t>BAP-Bilimsel Araştırma Projesi, Hasta Düşmelerini Önl</w:t>
      </w:r>
      <w:r w:rsidR="00986505">
        <w:rPr>
          <w:rFonts w:eastAsia="Times New Roman" w:cs="Times New Roman"/>
          <w:color w:val="000000"/>
          <w:szCs w:val="24"/>
        </w:rPr>
        <w:t xml:space="preserve">eyici Hemşirelik Girişimlerinin </w:t>
      </w:r>
      <w:r w:rsidR="003D018F">
        <w:rPr>
          <w:rFonts w:eastAsia="Times New Roman" w:cs="Times New Roman"/>
          <w:color w:val="000000"/>
          <w:szCs w:val="24"/>
        </w:rPr>
        <w:t>Uygulanma Sıklığı v</w:t>
      </w:r>
      <w:r w:rsidRPr="00BB64D6">
        <w:rPr>
          <w:rFonts w:eastAsia="Times New Roman" w:cs="Times New Roman"/>
          <w:color w:val="000000"/>
          <w:szCs w:val="24"/>
        </w:rPr>
        <w:t>e Etkileyen Faktörler</w:t>
      </w:r>
      <w:r w:rsidR="003D018F">
        <w:rPr>
          <w:rFonts w:eastAsia="Times New Roman" w:cs="Times New Roman"/>
          <w:color w:val="000000"/>
          <w:szCs w:val="24"/>
        </w:rPr>
        <w:t>. P(</w:t>
      </w:r>
      <w:r w:rsidRPr="00BB64D6">
        <w:rPr>
          <w:rFonts w:eastAsia="Times New Roman" w:cs="Times New Roman"/>
          <w:color w:val="000000"/>
          <w:szCs w:val="24"/>
        </w:rPr>
        <w:t>Yüksek Lisans Tezi</w:t>
      </w:r>
      <w:r w:rsidR="003D018F">
        <w:rPr>
          <w:rFonts w:eastAsia="Times New Roman" w:cs="Times New Roman"/>
          <w:color w:val="000000"/>
          <w:szCs w:val="24"/>
        </w:rPr>
        <w:t>)</w:t>
      </w:r>
      <w:r w:rsidRPr="00BB64D6">
        <w:rPr>
          <w:rFonts w:eastAsia="Times New Roman" w:cs="Times New Roman"/>
          <w:color w:val="000000"/>
          <w:szCs w:val="24"/>
        </w:rPr>
        <w:t>.</w:t>
      </w:r>
    </w:p>
    <w:p w:rsidR="00BB64D6" w:rsidRPr="00BB64D6" w:rsidRDefault="00BB64D6" w:rsidP="00BB64D6">
      <w:pPr>
        <w:autoSpaceDE w:val="0"/>
        <w:autoSpaceDN w:val="0"/>
        <w:adjustRightInd w:val="0"/>
        <w:ind w:firstLine="0"/>
        <w:rPr>
          <w:rFonts w:eastAsia="Times New Roman" w:cs="Times New Roman"/>
          <w:b/>
          <w:color w:val="000000"/>
          <w:szCs w:val="24"/>
          <w:lang w:val="en-GB" w:eastAsia="en-GB"/>
        </w:rPr>
      </w:pPr>
    </w:p>
    <w:p w:rsidR="00BB64D6" w:rsidRPr="00BB64D6" w:rsidRDefault="00BB64D6" w:rsidP="00BB64D6">
      <w:pPr>
        <w:autoSpaceDE w:val="0"/>
        <w:autoSpaceDN w:val="0"/>
        <w:adjustRightInd w:val="0"/>
        <w:ind w:firstLine="0"/>
        <w:rPr>
          <w:rFonts w:eastAsia="Times New Roman" w:cs="Times New Roman"/>
          <w:b/>
          <w:bCs/>
          <w:color w:val="000000"/>
          <w:szCs w:val="24"/>
          <w:lang w:val="en-GB" w:eastAsia="en-GB"/>
        </w:rPr>
      </w:pPr>
      <w:r w:rsidRPr="00BB64D6">
        <w:rPr>
          <w:rFonts w:eastAsia="Times New Roman" w:cs="Times New Roman"/>
          <w:b/>
          <w:color w:val="000000"/>
          <w:szCs w:val="24"/>
          <w:lang w:val="en-GB" w:eastAsia="en-GB"/>
        </w:rPr>
        <w:t>3. BİLDİRİLER</w:t>
      </w:r>
    </w:p>
    <w:p w:rsidR="00BB64D6" w:rsidRPr="00BB64D6" w:rsidRDefault="00BB64D6" w:rsidP="00BB64D6">
      <w:pPr>
        <w:autoSpaceDE w:val="0"/>
        <w:autoSpaceDN w:val="0"/>
        <w:adjustRightInd w:val="0"/>
        <w:ind w:firstLine="0"/>
        <w:rPr>
          <w:rFonts w:eastAsia="Times New Roman" w:cs="Times New Roman"/>
          <w:b/>
          <w:color w:val="000000"/>
          <w:szCs w:val="24"/>
          <w:lang w:val="en-GB" w:eastAsia="en-GB"/>
        </w:rPr>
      </w:pPr>
    </w:p>
    <w:p w:rsidR="00BB64D6" w:rsidRPr="00BB64D6" w:rsidRDefault="00BB64D6" w:rsidP="00BB64D6">
      <w:pPr>
        <w:numPr>
          <w:ilvl w:val="0"/>
          <w:numId w:val="35"/>
        </w:numPr>
        <w:tabs>
          <w:tab w:val="left" w:pos="2620"/>
          <w:tab w:val="left" w:pos="3540"/>
        </w:tabs>
        <w:spacing w:after="200"/>
        <w:contextualSpacing/>
        <w:rPr>
          <w:rFonts w:eastAsia="Times New Roman" w:cs="Times New Roman"/>
          <w:b/>
          <w:szCs w:val="24"/>
        </w:rPr>
      </w:pPr>
      <w:r w:rsidRPr="00BB64D6">
        <w:rPr>
          <w:rFonts w:eastAsia="Times New Roman" w:cs="Times New Roman"/>
          <w:b/>
          <w:szCs w:val="24"/>
        </w:rPr>
        <w:t>Uluslarası Kongrelerde Yapılan Bildiriler</w:t>
      </w:r>
    </w:p>
    <w:p w:rsidR="00BB64D6" w:rsidRPr="00BB64D6" w:rsidRDefault="00BB64D6" w:rsidP="00BB64D6">
      <w:pPr>
        <w:tabs>
          <w:tab w:val="left" w:pos="2620"/>
          <w:tab w:val="left" w:pos="3540"/>
        </w:tabs>
        <w:ind w:left="720" w:firstLine="0"/>
        <w:contextualSpacing/>
        <w:rPr>
          <w:rFonts w:eastAsia="Times New Roman" w:cs="Times New Roman"/>
          <w:b/>
          <w:szCs w:val="24"/>
        </w:rPr>
      </w:pPr>
    </w:p>
    <w:p w:rsidR="00BB64D6" w:rsidRPr="00BB64D6" w:rsidRDefault="00BB64D6" w:rsidP="00BA26B4">
      <w:pPr>
        <w:numPr>
          <w:ilvl w:val="0"/>
          <w:numId w:val="31"/>
        </w:numPr>
        <w:tabs>
          <w:tab w:val="left" w:pos="2620"/>
          <w:tab w:val="left" w:pos="3540"/>
        </w:tabs>
        <w:spacing w:after="200"/>
        <w:contextualSpacing/>
        <w:rPr>
          <w:rFonts w:eastAsia="Times New Roman" w:cs="Times New Roman"/>
          <w:szCs w:val="24"/>
        </w:rPr>
      </w:pPr>
      <w:r w:rsidRPr="00BB64D6">
        <w:rPr>
          <w:rFonts w:eastAsia="Times New Roman" w:cs="Times New Roman"/>
          <w:b/>
          <w:szCs w:val="24"/>
        </w:rPr>
        <w:t xml:space="preserve">Top E. </w:t>
      </w:r>
      <w:r w:rsidRPr="00BB64D6">
        <w:rPr>
          <w:rFonts w:eastAsia="Times New Roman" w:cs="Times New Roman"/>
          <w:szCs w:val="24"/>
        </w:rPr>
        <w:t>Türk G.</w:t>
      </w:r>
      <w:r w:rsidRPr="00BB64D6">
        <w:rPr>
          <w:rFonts w:eastAsia="Times New Roman" w:cs="Times New Roman"/>
          <w:b/>
          <w:szCs w:val="24"/>
        </w:rPr>
        <w:t xml:space="preserve"> </w:t>
      </w:r>
      <w:r w:rsidRPr="00BB64D6">
        <w:rPr>
          <w:rFonts w:eastAsia="Times New Roman" w:cs="Times New Roman"/>
          <w:szCs w:val="24"/>
        </w:rPr>
        <w:t xml:space="preserve">Düşmelerin Önlenmesinde Güncel Hemşirelik Yaklaşımları (Sözel Bildiri). I. Uluslararası Sağlık Bilimleri Kongresi, </w:t>
      </w:r>
      <w:r w:rsidR="00BA26B4">
        <w:rPr>
          <w:rFonts w:eastAsia="Times New Roman" w:cs="Times New Roman"/>
          <w:szCs w:val="24"/>
        </w:rPr>
        <w:t xml:space="preserve">s111, </w:t>
      </w:r>
      <w:r w:rsidRPr="00BB64D6">
        <w:rPr>
          <w:rFonts w:eastAsia="Times New Roman" w:cs="Times New Roman"/>
          <w:szCs w:val="24"/>
        </w:rPr>
        <w:t xml:space="preserve">29 Haziran-1 Temmuz, </w:t>
      </w:r>
      <w:r w:rsidR="002A6A47">
        <w:rPr>
          <w:rFonts w:eastAsia="Times New Roman" w:cs="Times New Roman"/>
          <w:szCs w:val="24"/>
        </w:rPr>
        <w:t>2017, Aydın.</w:t>
      </w:r>
    </w:p>
    <w:p w:rsidR="00BB64D6" w:rsidRPr="00BB64D6" w:rsidRDefault="00BB64D6" w:rsidP="00BB64D6">
      <w:pPr>
        <w:numPr>
          <w:ilvl w:val="0"/>
          <w:numId w:val="31"/>
        </w:numPr>
        <w:tabs>
          <w:tab w:val="left" w:pos="2620"/>
          <w:tab w:val="left" w:pos="3540"/>
        </w:tabs>
        <w:spacing w:after="200"/>
        <w:contextualSpacing/>
        <w:rPr>
          <w:rFonts w:eastAsia="Times New Roman" w:cs="Times New Roman"/>
          <w:szCs w:val="24"/>
        </w:rPr>
      </w:pPr>
      <w:r w:rsidRPr="00BB64D6">
        <w:rPr>
          <w:rFonts w:eastAsia="Times New Roman" w:cs="Times New Roman"/>
          <w:szCs w:val="24"/>
        </w:rPr>
        <w:t>Türk G, Özdemir S,</w:t>
      </w:r>
      <w:r w:rsidRPr="00BB64D6">
        <w:rPr>
          <w:rFonts w:eastAsia="Times New Roman" w:cs="Times New Roman"/>
          <w:b/>
          <w:szCs w:val="24"/>
        </w:rPr>
        <w:t xml:space="preserve"> Top E. </w:t>
      </w:r>
      <w:r w:rsidRPr="00BB64D6">
        <w:rPr>
          <w:rFonts w:eastAsia="Times New Roman" w:cs="Times New Roman"/>
          <w:szCs w:val="24"/>
        </w:rPr>
        <w:t xml:space="preserve">Klinik Uygulamada Öğrencilerin Kullandığı Hemşirelik Tanılarının Belirlenmesi (Sözel Bildiri). I. Uluslararası Sağlık Bilimleri Kongresi, </w:t>
      </w:r>
      <w:r w:rsidR="00BA26B4">
        <w:rPr>
          <w:rFonts w:eastAsia="Times New Roman" w:cs="Times New Roman"/>
          <w:szCs w:val="24"/>
        </w:rPr>
        <w:t xml:space="preserve">s787, </w:t>
      </w:r>
      <w:r w:rsidRPr="00BB64D6">
        <w:rPr>
          <w:rFonts w:eastAsia="Times New Roman" w:cs="Times New Roman"/>
          <w:szCs w:val="24"/>
        </w:rPr>
        <w:t>2</w:t>
      </w:r>
      <w:r w:rsidR="002A6A47">
        <w:rPr>
          <w:rFonts w:eastAsia="Times New Roman" w:cs="Times New Roman"/>
          <w:szCs w:val="24"/>
        </w:rPr>
        <w:t>9 Haziran-1 Temmuz, 2017, Aydın.</w:t>
      </w:r>
    </w:p>
    <w:p w:rsidR="00BB64D6" w:rsidRPr="00BB64D6" w:rsidRDefault="00BB64D6" w:rsidP="00BB64D6">
      <w:pPr>
        <w:numPr>
          <w:ilvl w:val="0"/>
          <w:numId w:val="31"/>
        </w:numPr>
        <w:tabs>
          <w:tab w:val="left" w:pos="2620"/>
          <w:tab w:val="left" w:pos="3540"/>
        </w:tabs>
        <w:spacing w:after="200"/>
        <w:contextualSpacing/>
        <w:rPr>
          <w:rFonts w:eastAsia="Times New Roman" w:cs="Times New Roman"/>
          <w:szCs w:val="24"/>
        </w:rPr>
      </w:pPr>
      <w:r w:rsidRPr="00BB64D6">
        <w:rPr>
          <w:rFonts w:eastAsia="Times New Roman" w:cs="Times New Roman"/>
          <w:szCs w:val="24"/>
        </w:rPr>
        <w:t xml:space="preserve">Çelik G, Bulut A, </w:t>
      </w:r>
      <w:r w:rsidRPr="00BB64D6">
        <w:rPr>
          <w:rFonts w:eastAsia="Times New Roman" w:cs="Times New Roman"/>
          <w:b/>
          <w:szCs w:val="24"/>
        </w:rPr>
        <w:t>Top E.</w:t>
      </w:r>
      <w:r w:rsidRPr="00BB64D6">
        <w:rPr>
          <w:rFonts w:eastAsia="Times New Roman" w:cs="Times New Roman"/>
          <w:szCs w:val="24"/>
        </w:rPr>
        <w:t xml:space="preserve"> Hemşirelerin Etik Sorumlulukları (Sözel Bildiri). Uluslararası Hemşirelik Uygulamalarında Etik Kongresi,</w:t>
      </w:r>
      <w:r w:rsidRPr="00BB64D6">
        <w:rPr>
          <w:rFonts w:cs="Times New Roman"/>
          <w:szCs w:val="24"/>
        </w:rPr>
        <w:t xml:space="preserve"> </w:t>
      </w:r>
      <w:r w:rsidR="00BA26B4">
        <w:rPr>
          <w:rFonts w:cs="Times New Roman"/>
          <w:szCs w:val="24"/>
        </w:rPr>
        <w:t xml:space="preserve">s121, </w:t>
      </w:r>
      <w:r w:rsidR="002A6A47">
        <w:rPr>
          <w:rFonts w:eastAsia="Times New Roman" w:cs="Times New Roman"/>
          <w:szCs w:val="24"/>
        </w:rPr>
        <w:t>11-12 Eylül</w:t>
      </w:r>
      <w:r w:rsidRPr="00BB64D6">
        <w:rPr>
          <w:rFonts w:eastAsia="Times New Roman" w:cs="Times New Roman"/>
          <w:szCs w:val="24"/>
        </w:rPr>
        <w:t>, 2017</w:t>
      </w:r>
      <w:r w:rsidR="002A6A47">
        <w:rPr>
          <w:rFonts w:eastAsia="Times New Roman" w:cs="Times New Roman"/>
          <w:szCs w:val="24"/>
        </w:rPr>
        <w:t xml:space="preserve">, </w:t>
      </w:r>
      <w:r w:rsidR="002A6A47" w:rsidRPr="00BB64D6">
        <w:rPr>
          <w:rFonts w:eastAsia="Times New Roman" w:cs="Times New Roman"/>
          <w:szCs w:val="24"/>
        </w:rPr>
        <w:t>İzmir</w:t>
      </w:r>
      <w:r w:rsidRPr="00BB64D6">
        <w:rPr>
          <w:rFonts w:eastAsia="Times New Roman" w:cs="Times New Roman"/>
          <w:szCs w:val="24"/>
        </w:rPr>
        <w:t xml:space="preserve">.     </w:t>
      </w:r>
    </w:p>
    <w:p w:rsidR="00BB64D6" w:rsidRPr="00BB64D6" w:rsidRDefault="00BB64D6" w:rsidP="00BB64D6">
      <w:pPr>
        <w:numPr>
          <w:ilvl w:val="0"/>
          <w:numId w:val="31"/>
        </w:numPr>
        <w:spacing w:after="160"/>
        <w:contextualSpacing/>
        <w:rPr>
          <w:rFonts w:eastAsia="Times New Roman" w:cs="Times New Roman"/>
          <w:szCs w:val="24"/>
        </w:rPr>
      </w:pPr>
      <w:r w:rsidRPr="00BB64D6">
        <w:rPr>
          <w:rFonts w:eastAsia="Times New Roman" w:cs="Times New Roman"/>
          <w:b/>
          <w:szCs w:val="24"/>
        </w:rPr>
        <w:t>Top E,</w:t>
      </w:r>
      <w:r w:rsidRPr="00BB64D6">
        <w:rPr>
          <w:rFonts w:eastAsia="Times New Roman" w:cs="Times New Roman"/>
          <w:szCs w:val="24"/>
        </w:rPr>
        <w:t xml:space="preserve"> Bulut A, Çelik G. Türkiye’de Hemşirelikte Etik Eğitimi (Poster Bildiri). Uluslararası Hemşirelik Uygulamalarında Etik Kongresi, </w:t>
      </w:r>
      <w:r w:rsidR="00BA26B4">
        <w:rPr>
          <w:rFonts w:eastAsia="Times New Roman" w:cs="Times New Roman"/>
          <w:szCs w:val="24"/>
        </w:rPr>
        <w:t xml:space="preserve">s363, </w:t>
      </w:r>
      <w:r w:rsidRPr="00BB64D6">
        <w:rPr>
          <w:rFonts w:eastAsia="Times New Roman" w:cs="Times New Roman"/>
          <w:szCs w:val="24"/>
        </w:rPr>
        <w:t>11-12 Eylül,</w:t>
      </w:r>
      <w:r w:rsidR="002A6A47">
        <w:rPr>
          <w:rFonts w:eastAsia="Times New Roman" w:cs="Times New Roman"/>
          <w:szCs w:val="24"/>
        </w:rPr>
        <w:t xml:space="preserve"> 2017, İzmir.</w:t>
      </w:r>
    </w:p>
    <w:p w:rsidR="00BB64D6" w:rsidRPr="00BB64D6" w:rsidRDefault="00BB64D6" w:rsidP="00BB64D6">
      <w:pPr>
        <w:numPr>
          <w:ilvl w:val="0"/>
          <w:numId w:val="31"/>
        </w:numPr>
        <w:tabs>
          <w:tab w:val="left" w:pos="2620"/>
          <w:tab w:val="left" w:pos="3540"/>
        </w:tabs>
        <w:spacing w:after="200"/>
        <w:contextualSpacing/>
        <w:rPr>
          <w:rFonts w:eastAsia="Times New Roman" w:cs="Times New Roman"/>
          <w:szCs w:val="24"/>
        </w:rPr>
      </w:pPr>
      <w:r w:rsidRPr="00BB64D6">
        <w:rPr>
          <w:rFonts w:eastAsia="Times New Roman" w:cs="Times New Roman"/>
          <w:szCs w:val="24"/>
        </w:rPr>
        <w:t xml:space="preserve">Türk G, Adana F. Çevik Akyıl R, Taşkıran N, </w:t>
      </w:r>
      <w:r w:rsidRPr="00BB64D6">
        <w:rPr>
          <w:rFonts w:eastAsia="Times New Roman" w:cs="Times New Roman"/>
          <w:b/>
          <w:szCs w:val="24"/>
        </w:rPr>
        <w:t>Top E.</w:t>
      </w:r>
      <w:r w:rsidRPr="00BB64D6">
        <w:rPr>
          <w:rFonts w:eastAsia="Times New Roman" w:cs="Times New Roman"/>
          <w:szCs w:val="24"/>
        </w:rPr>
        <w:t xml:space="preserve"> Hemşirelik Öğrencilerinin Profesyonel Değerleri ve Bakım Davranışları Algısı (Sözel Bildiri).     Uluslararası Hemşirelik Uygulamalarında Etik Kongresi, </w:t>
      </w:r>
      <w:r w:rsidR="00BA26B4">
        <w:rPr>
          <w:rFonts w:eastAsia="Times New Roman" w:cs="Times New Roman"/>
          <w:szCs w:val="24"/>
        </w:rPr>
        <w:t xml:space="preserve">s123, </w:t>
      </w:r>
      <w:r w:rsidRPr="00BB64D6">
        <w:rPr>
          <w:rFonts w:eastAsia="Times New Roman" w:cs="Times New Roman"/>
          <w:szCs w:val="24"/>
        </w:rPr>
        <w:t xml:space="preserve">11-12 Eylül, </w:t>
      </w:r>
      <w:r w:rsidR="002A6A47">
        <w:rPr>
          <w:rFonts w:eastAsia="Times New Roman" w:cs="Times New Roman"/>
          <w:szCs w:val="24"/>
        </w:rPr>
        <w:t>2017, İzmir</w:t>
      </w:r>
      <w:r w:rsidRPr="00BB64D6">
        <w:rPr>
          <w:rFonts w:eastAsia="Times New Roman" w:cs="Times New Roman"/>
          <w:szCs w:val="24"/>
        </w:rPr>
        <w:t xml:space="preserve">.     </w:t>
      </w:r>
    </w:p>
    <w:p w:rsidR="00BB64D6" w:rsidRPr="00BB64D6" w:rsidRDefault="00BB64D6" w:rsidP="002A6A47">
      <w:pPr>
        <w:numPr>
          <w:ilvl w:val="0"/>
          <w:numId w:val="31"/>
        </w:numPr>
        <w:tabs>
          <w:tab w:val="left" w:pos="2620"/>
          <w:tab w:val="left" w:pos="3540"/>
        </w:tabs>
        <w:spacing w:after="200"/>
        <w:contextualSpacing/>
        <w:rPr>
          <w:rFonts w:eastAsia="Times New Roman" w:cs="Times New Roman"/>
          <w:szCs w:val="24"/>
        </w:rPr>
      </w:pPr>
      <w:r w:rsidRPr="00BB64D6">
        <w:rPr>
          <w:rFonts w:eastAsia="Times New Roman" w:cs="Times New Roman"/>
          <w:b/>
          <w:szCs w:val="24"/>
        </w:rPr>
        <w:t>Top E,</w:t>
      </w:r>
      <w:r w:rsidRPr="00BB64D6">
        <w:rPr>
          <w:rFonts w:eastAsia="Times New Roman" w:cs="Times New Roman"/>
          <w:szCs w:val="24"/>
        </w:rPr>
        <w:t xml:space="preserve"> Türk G. Hasta Düşmelerini Önlemede Egzersizin Önemi (Poster Bildiri). 1st International Health Science And Life Congress/1.Uluslararsı Sağlık Bilimleri ve Yaşam Kongresi, </w:t>
      </w:r>
      <w:r w:rsidR="00355322">
        <w:rPr>
          <w:rFonts w:eastAsia="Times New Roman" w:cs="Times New Roman"/>
          <w:szCs w:val="24"/>
        </w:rPr>
        <w:t>s</w:t>
      </w:r>
      <w:r w:rsidR="002A6A47" w:rsidRPr="002A6A47">
        <w:rPr>
          <w:rFonts w:eastAsia="Times New Roman" w:cs="Times New Roman"/>
          <w:szCs w:val="24"/>
        </w:rPr>
        <w:t>381</w:t>
      </w:r>
      <w:r w:rsidRPr="00BB64D6">
        <w:rPr>
          <w:rFonts w:eastAsia="Times New Roman" w:cs="Times New Roman"/>
          <w:szCs w:val="24"/>
        </w:rPr>
        <w:t xml:space="preserve">, 02-05 Mayıs, </w:t>
      </w:r>
      <w:r w:rsidR="002A6A47">
        <w:rPr>
          <w:rFonts w:eastAsia="Times New Roman" w:cs="Times New Roman"/>
          <w:szCs w:val="24"/>
        </w:rPr>
        <w:t>2018, Burdur</w:t>
      </w:r>
      <w:r w:rsidRPr="00BB64D6">
        <w:rPr>
          <w:rFonts w:eastAsia="Times New Roman" w:cs="Times New Roman"/>
          <w:szCs w:val="24"/>
        </w:rPr>
        <w:t>.</w:t>
      </w:r>
    </w:p>
    <w:p w:rsidR="00BB64D6" w:rsidRPr="00BB64D6" w:rsidRDefault="00BB64D6" w:rsidP="00BB64D6">
      <w:pPr>
        <w:numPr>
          <w:ilvl w:val="0"/>
          <w:numId w:val="31"/>
        </w:numPr>
        <w:tabs>
          <w:tab w:val="left" w:pos="2620"/>
          <w:tab w:val="left" w:pos="3540"/>
        </w:tabs>
        <w:spacing w:after="160"/>
        <w:contextualSpacing/>
        <w:rPr>
          <w:rFonts w:eastAsia="Times New Roman" w:cs="Times New Roman"/>
          <w:szCs w:val="24"/>
          <w:lang w:val="en-US"/>
        </w:rPr>
      </w:pPr>
      <w:r w:rsidRPr="00BB64D6">
        <w:rPr>
          <w:rFonts w:eastAsia="Times New Roman" w:cs="Times New Roman"/>
          <w:b/>
          <w:szCs w:val="24"/>
          <w:lang w:val="en-US"/>
        </w:rPr>
        <w:lastRenderedPageBreak/>
        <w:t>Top E,</w:t>
      </w:r>
      <w:r w:rsidRPr="00BB64D6">
        <w:rPr>
          <w:rFonts w:eastAsia="Times New Roman" w:cs="Times New Roman"/>
          <w:szCs w:val="24"/>
          <w:lang w:val="en-US"/>
        </w:rPr>
        <w:t xml:space="preserve"> Türk G. Hemşirenin Bakım Verici Rolü: Tarihsel Süreçteki Gelişimi/The Caregiver Role Of Nurse: Development </w:t>
      </w:r>
      <w:proofErr w:type="gramStart"/>
      <w:r w:rsidRPr="00BB64D6">
        <w:rPr>
          <w:rFonts w:eastAsia="Times New Roman" w:cs="Times New Roman"/>
          <w:szCs w:val="24"/>
          <w:lang w:val="en-US"/>
        </w:rPr>
        <w:t>In</w:t>
      </w:r>
      <w:proofErr w:type="gramEnd"/>
      <w:r w:rsidRPr="00BB64D6">
        <w:rPr>
          <w:rFonts w:eastAsia="Times New Roman" w:cs="Times New Roman"/>
          <w:szCs w:val="24"/>
          <w:lang w:val="en-US"/>
        </w:rPr>
        <w:t xml:space="preserve"> Historical Process (Sözel Bildiri, Tam Metin). I. Uluslararası ve III. Ulusal Hemşirelik Tar</w:t>
      </w:r>
      <w:r w:rsidR="002A6A47">
        <w:rPr>
          <w:rFonts w:eastAsia="Times New Roman" w:cs="Times New Roman"/>
          <w:szCs w:val="24"/>
          <w:lang w:val="en-US"/>
        </w:rPr>
        <w:t xml:space="preserve">ihi Kongresi, Ege Üniversitesi, </w:t>
      </w:r>
      <w:r w:rsidR="00355322">
        <w:rPr>
          <w:rFonts w:eastAsia="Times New Roman" w:cs="Times New Roman"/>
          <w:szCs w:val="24"/>
          <w:lang w:val="en-US"/>
        </w:rPr>
        <w:t>s</w:t>
      </w:r>
      <w:r w:rsidR="002A6A47">
        <w:rPr>
          <w:rFonts w:eastAsia="Times New Roman" w:cs="Times New Roman"/>
          <w:szCs w:val="24"/>
          <w:lang w:val="en-US"/>
        </w:rPr>
        <w:t xml:space="preserve">726-729, </w:t>
      </w:r>
      <w:r w:rsidR="002A6A47" w:rsidRPr="00BB64D6">
        <w:rPr>
          <w:rFonts w:eastAsia="Times New Roman" w:cs="Times New Roman"/>
          <w:szCs w:val="24"/>
          <w:lang w:val="en-US"/>
        </w:rPr>
        <w:t>19-21 Eylül, 2018,</w:t>
      </w:r>
      <w:r w:rsidR="002A6A47">
        <w:rPr>
          <w:rFonts w:eastAsia="Times New Roman" w:cs="Times New Roman"/>
          <w:szCs w:val="24"/>
          <w:lang w:val="en-US"/>
        </w:rPr>
        <w:t xml:space="preserve"> İzmir.</w:t>
      </w:r>
    </w:p>
    <w:p w:rsidR="00BB64D6" w:rsidRPr="00BB64D6" w:rsidRDefault="00BB64D6" w:rsidP="002A6A47">
      <w:pPr>
        <w:numPr>
          <w:ilvl w:val="0"/>
          <w:numId w:val="31"/>
        </w:numPr>
        <w:tabs>
          <w:tab w:val="left" w:pos="2620"/>
          <w:tab w:val="left" w:pos="3540"/>
        </w:tabs>
        <w:spacing w:after="160"/>
        <w:contextualSpacing/>
        <w:rPr>
          <w:rFonts w:eastAsia="Times New Roman" w:cs="Times New Roman"/>
          <w:szCs w:val="24"/>
          <w:lang w:val="en-US"/>
        </w:rPr>
      </w:pPr>
      <w:r w:rsidRPr="00BB64D6">
        <w:rPr>
          <w:rFonts w:eastAsia="Times New Roman" w:cs="Times New Roman"/>
          <w:szCs w:val="24"/>
          <w:lang w:val="en-US"/>
        </w:rPr>
        <w:t xml:space="preserve">Adana F. Yeşilfidan D, Türk G, </w:t>
      </w:r>
      <w:r w:rsidRPr="00BB64D6">
        <w:rPr>
          <w:rFonts w:eastAsia="Times New Roman" w:cs="Times New Roman"/>
          <w:b/>
          <w:szCs w:val="24"/>
          <w:lang w:val="en-US"/>
        </w:rPr>
        <w:t>Top E.</w:t>
      </w:r>
      <w:r w:rsidRPr="00BB64D6">
        <w:rPr>
          <w:rFonts w:eastAsia="Times New Roman" w:cs="Times New Roman"/>
          <w:szCs w:val="24"/>
          <w:lang w:val="en-US"/>
        </w:rPr>
        <w:t xml:space="preserve"> Hemşirelik Öğrencilerinin Merhamet Düzeyleri Ve İlişkili Faktörler (The Level </w:t>
      </w:r>
      <w:proofErr w:type="gramStart"/>
      <w:r w:rsidRPr="00BB64D6">
        <w:rPr>
          <w:rFonts w:eastAsia="Times New Roman" w:cs="Times New Roman"/>
          <w:szCs w:val="24"/>
          <w:lang w:val="en-US"/>
        </w:rPr>
        <w:t>Of</w:t>
      </w:r>
      <w:proofErr w:type="gramEnd"/>
      <w:r w:rsidRPr="00BB64D6">
        <w:rPr>
          <w:rFonts w:eastAsia="Times New Roman" w:cs="Times New Roman"/>
          <w:szCs w:val="24"/>
          <w:lang w:val="en-US"/>
        </w:rPr>
        <w:t xml:space="preserve"> Compassion Of Nursing Students And Related Factors) (Sözel Bildiri, Tam Metin). 5. Ulusal ve 1. Uluslararası Hemşirelikte Güncel Yaklaşımlar Kongresi, </w:t>
      </w:r>
      <w:r w:rsidR="00355322">
        <w:rPr>
          <w:rFonts w:eastAsia="Times New Roman" w:cs="Times New Roman"/>
          <w:szCs w:val="24"/>
          <w:lang w:val="en-US"/>
        </w:rPr>
        <w:t>s</w:t>
      </w:r>
      <w:r w:rsidR="002A6A47">
        <w:rPr>
          <w:rFonts w:eastAsia="Times New Roman" w:cs="Times New Roman"/>
          <w:szCs w:val="24"/>
          <w:lang w:val="en-US"/>
        </w:rPr>
        <w:t xml:space="preserve">158-161, </w:t>
      </w:r>
      <w:r w:rsidR="002A6A47" w:rsidRPr="00BB64D6">
        <w:rPr>
          <w:rFonts w:eastAsia="Times New Roman" w:cs="Times New Roman"/>
          <w:szCs w:val="24"/>
          <w:lang w:val="en-US"/>
        </w:rPr>
        <w:t>15-17 Kasım 2018,</w:t>
      </w:r>
      <w:r w:rsidR="002A6A47">
        <w:t xml:space="preserve"> </w:t>
      </w:r>
      <w:r w:rsidR="002A6A47">
        <w:rPr>
          <w:rFonts w:eastAsia="Times New Roman" w:cs="Times New Roman"/>
          <w:szCs w:val="24"/>
          <w:lang w:val="en-US"/>
        </w:rPr>
        <w:t xml:space="preserve">Sakarya. </w:t>
      </w:r>
    </w:p>
    <w:p w:rsidR="00BB64D6" w:rsidRPr="00BB64D6" w:rsidRDefault="00BB64D6" w:rsidP="002A6A47">
      <w:pPr>
        <w:numPr>
          <w:ilvl w:val="0"/>
          <w:numId w:val="31"/>
        </w:numPr>
        <w:tabs>
          <w:tab w:val="left" w:pos="2620"/>
          <w:tab w:val="left" w:pos="3540"/>
        </w:tabs>
        <w:spacing w:after="160"/>
        <w:contextualSpacing/>
        <w:rPr>
          <w:rFonts w:eastAsia="Times New Roman" w:cs="Times New Roman"/>
          <w:szCs w:val="24"/>
          <w:lang w:val="en-US"/>
        </w:rPr>
      </w:pPr>
      <w:r w:rsidRPr="00BB64D6">
        <w:rPr>
          <w:rFonts w:eastAsia="Times New Roman" w:cs="Times New Roman"/>
          <w:b/>
          <w:szCs w:val="24"/>
          <w:lang w:val="en-US"/>
        </w:rPr>
        <w:t>Top E,</w:t>
      </w:r>
      <w:r w:rsidRPr="00BB64D6">
        <w:rPr>
          <w:rFonts w:eastAsia="Times New Roman" w:cs="Times New Roman"/>
          <w:szCs w:val="24"/>
          <w:lang w:val="en-US"/>
        </w:rPr>
        <w:t xml:space="preserve"> Türk G. Hasta Düşmelerinin Önlenmesinde Video Kamera Kullanımı (Sözel Bildiri, Tam Metin). 1. Uluslararası Hemşirelikte Yenilikçi Yaklaşımlar Kongresi, </w:t>
      </w:r>
      <w:r w:rsidR="002A6A47" w:rsidRPr="002A6A47">
        <w:rPr>
          <w:rFonts w:eastAsia="Times New Roman" w:cs="Times New Roman"/>
          <w:szCs w:val="24"/>
          <w:lang w:val="en-US"/>
        </w:rPr>
        <w:t>20-22 Haziran, 2019, Erzurum.</w:t>
      </w:r>
    </w:p>
    <w:p w:rsidR="00A25DA0" w:rsidRDefault="00BB64D6" w:rsidP="002A6A47">
      <w:pPr>
        <w:numPr>
          <w:ilvl w:val="0"/>
          <w:numId w:val="31"/>
        </w:numPr>
        <w:spacing w:after="160"/>
        <w:contextualSpacing/>
        <w:rPr>
          <w:rFonts w:eastAsia="Times New Roman" w:cs="Times New Roman"/>
          <w:szCs w:val="24"/>
          <w:lang w:val="en-US"/>
        </w:rPr>
      </w:pPr>
      <w:r w:rsidRPr="00BB64D6">
        <w:rPr>
          <w:rFonts w:eastAsia="Times New Roman" w:cs="Times New Roman"/>
          <w:b/>
          <w:szCs w:val="24"/>
          <w:lang w:val="en-US"/>
        </w:rPr>
        <w:t>Top E</w:t>
      </w:r>
      <w:r w:rsidRPr="00BB64D6">
        <w:rPr>
          <w:rFonts w:eastAsia="Times New Roman" w:cs="Times New Roman"/>
          <w:szCs w:val="24"/>
          <w:lang w:val="en-US"/>
        </w:rPr>
        <w:t xml:space="preserve">, Türk G. Hasta Düşmelerinin Önlenmesinde Kanıta Dayalı Hemşirelik Bakımı (Sözel Bildiri, Tam Metin). 1. Uluslararası Hemşirelikte Yenilikçi Yaklaşımlar Kongresi, </w:t>
      </w:r>
      <w:r w:rsidR="002A6A47">
        <w:rPr>
          <w:rFonts w:eastAsia="Times New Roman" w:cs="Times New Roman"/>
          <w:szCs w:val="24"/>
          <w:lang w:val="en-US"/>
        </w:rPr>
        <w:t>20-22 Haziran, 2019, Erzurum.</w:t>
      </w:r>
    </w:p>
    <w:p w:rsidR="00A25DA0" w:rsidRDefault="00A25DA0" w:rsidP="00A25DA0">
      <w:pPr>
        <w:spacing w:after="160" w:line="480" w:lineRule="auto"/>
        <w:ind w:left="1080" w:firstLine="0"/>
        <w:contextualSpacing/>
        <w:rPr>
          <w:rFonts w:eastAsia="Times New Roman" w:cs="Times New Roman"/>
          <w:b/>
          <w:szCs w:val="24"/>
          <w:lang w:val="en-US"/>
        </w:rPr>
      </w:pPr>
    </w:p>
    <w:p w:rsidR="00A25DA0" w:rsidRPr="00A25DA0" w:rsidRDefault="00A25DA0" w:rsidP="00A25DA0">
      <w:pPr>
        <w:spacing w:after="160"/>
        <w:ind w:left="1080" w:firstLine="0"/>
        <w:contextualSpacing/>
        <w:rPr>
          <w:rFonts w:eastAsia="Times New Roman" w:cs="Times New Roman"/>
          <w:szCs w:val="24"/>
          <w:lang w:val="en-US"/>
        </w:rPr>
      </w:pPr>
      <w:r w:rsidRPr="00A25DA0">
        <w:rPr>
          <w:rFonts w:eastAsia="Times New Roman" w:cs="Times New Roman"/>
          <w:b/>
          <w:szCs w:val="24"/>
          <w:lang w:val="en-US"/>
        </w:rPr>
        <w:t>B)</w:t>
      </w:r>
      <w:r>
        <w:rPr>
          <w:rFonts w:eastAsia="Times New Roman" w:cs="Times New Roman"/>
          <w:szCs w:val="24"/>
          <w:lang w:val="en-US"/>
        </w:rPr>
        <w:t xml:space="preserve"> </w:t>
      </w:r>
      <w:r w:rsidRPr="00A25DA0">
        <w:rPr>
          <w:rFonts w:eastAsia="Times New Roman" w:cs="Times New Roman"/>
          <w:b/>
          <w:szCs w:val="24"/>
        </w:rPr>
        <w:t>Ulusal Kongrelerde Yapılan Bildiriler -</w:t>
      </w:r>
    </w:p>
    <w:p w:rsidR="00A25DA0" w:rsidRPr="00A25DA0" w:rsidRDefault="00A25DA0" w:rsidP="00A25DA0">
      <w:pPr>
        <w:pStyle w:val="ListeParagraf"/>
        <w:spacing w:after="160"/>
        <w:ind w:firstLine="0"/>
        <w:rPr>
          <w:rFonts w:eastAsia="Times New Roman" w:cs="Times New Roman"/>
          <w:szCs w:val="24"/>
          <w:lang w:val="en-US"/>
        </w:rPr>
      </w:pPr>
    </w:p>
    <w:p w:rsidR="008F7EF2" w:rsidRPr="008F7EF2" w:rsidRDefault="008F7EF2" w:rsidP="00BB64D6">
      <w:pPr>
        <w:widowControl w:val="0"/>
        <w:spacing w:line="240" w:lineRule="auto"/>
        <w:ind w:firstLine="720"/>
        <w:rPr>
          <w:rFonts w:eastAsia="Times New Roman" w:cs="Times New Roman"/>
          <w:sz w:val="22"/>
          <w:lang w:val="en-US"/>
        </w:rPr>
      </w:pPr>
    </w:p>
    <w:p w:rsidR="008F7EF2" w:rsidRPr="008F7EF2" w:rsidRDefault="008F7EF2" w:rsidP="00BB64D6">
      <w:pPr>
        <w:widowControl w:val="0"/>
        <w:spacing w:line="240" w:lineRule="auto"/>
        <w:ind w:firstLine="720"/>
        <w:rPr>
          <w:rFonts w:eastAsia="Times New Roman" w:cs="Times New Roman"/>
          <w:sz w:val="22"/>
          <w:lang w:val="en-US"/>
        </w:rPr>
      </w:pPr>
    </w:p>
    <w:p w:rsidR="008F7EF2" w:rsidRPr="008F7EF2" w:rsidRDefault="008F7EF2" w:rsidP="00BB64D6">
      <w:pPr>
        <w:widowControl w:val="0"/>
        <w:spacing w:line="240" w:lineRule="auto"/>
        <w:ind w:firstLine="720"/>
        <w:rPr>
          <w:rFonts w:eastAsia="Times New Roman" w:cs="Times New Roman"/>
          <w:sz w:val="22"/>
          <w:lang w:val="en-US"/>
        </w:rPr>
      </w:pPr>
    </w:p>
    <w:p w:rsidR="008F7EF2" w:rsidRPr="008F7EF2" w:rsidRDefault="008F7EF2" w:rsidP="00BB64D6">
      <w:pPr>
        <w:widowControl w:val="0"/>
        <w:spacing w:line="240" w:lineRule="auto"/>
        <w:ind w:firstLine="720"/>
        <w:rPr>
          <w:rFonts w:eastAsia="Times New Roman" w:cs="Times New Roman"/>
          <w:sz w:val="22"/>
          <w:lang w:val="en-US"/>
        </w:rPr>
      </w:pPr>
    </w:p>
    <w:p w:rsidR="008F7EF2" w:rsidRPr="008F7EF2" w:rsidRDefault="008F7EF2" w:rsidP="00BB64D6">
      <w:pPr>
        <w:widowControl w:val="0"/>
        <w:spacing w:line="240" w:lineRule="auto"/>
        <w:ind w:firstLine="720"/>
        <w:rPr>
          <w:rFonts w:eastAsia="Times New Roman" w:cs="Times New Roman"/>
          <w:sz w:val="22"/>
          <w:lang w:val="en-US"/>
        </w:rPr>
      </w:pPr>
    </w:p>
    <w:p w:rsidR="008F7EF2" w:rsidRPr="008F7EF2" w:rsidRDefault="008F7EF2" w:rsidP="00BB64D6">
      <w:pPr>
        <w:widowControl w:val="0"/>
        <w:spacing w:line="240" w:lineRule="auto"/>
        <w:ind w:firstLine="720"/>
        <w:rPr>
          <w:rFonts w:eastAsia="Times New Roman" w:cs="Times New Roman"/>
          <w:sz w:val="22"/>
          <w:lang w:val="en-US"/>
        </w:rPr>
      </w:pPr>
    </w:p>
    <w:p w:rsidR="008F7EF2" w:rsidRPr="008F7EF2" w:rsidRDefault="008F7EF2" w:rsidP="00BB64D6">
      <w:pPr>
        <w:widowControl w:val="0"/>
        <w:spacing w:line="240" w:lineRule="auto"/>
        <w:ind w:firstLine="720"/>
        <w:rPr>
          <w:rFonts w:eastAsia="Times New Roman" w:cs="Times New Roman"/>
          <w:sz w:val="22"/>
          <w:lang w:val="en-US"/>
        </w:rPr>
      </w:pPr>
    </w:p>
    <w:p w:rsidR="008F7EF2" w:rsidRPr="008F7EF2" w:rsidRDefault="008F7EF2" w:rsidP="008F7EF2">
      <w:pPr>
        <w:widowControl w:val="0"/>
        <w:spacing w:line="240" w:lineRule="auto"/>
        <w:ind w:firstLine="720"/>
        <w:rPr>
          <w:rFonts w:eastAsia="Times New Roman" w:cs="Times New Roman"/>
          <w:sz w:val="22"/>
          <w:lang w:val="en-US"/>
        </w:rPr>
      </w:pPr>
    </w:p>
    <w:p w:rsidR="008F7EF2" w:rsidRPr="008F7EF2" w:rsidRDefault="008F7EF2" w:rsidP="008F7EF2">
      <w:pPr>
        <w:widowControl w:val="0"/>
        <w:spacing w:line="240" w:lineRule="auto"/>
        <w:ind w:firstLine="720"/>
        <w:rPr>
          <w:rFonts w:eastAsia="Times New Roman" w:cs="Times New Roman"/>
          <w:sz w:val="22"/>
          <w:lang w:val="en-US"/>
        </w:rPr>
      </w:pPr>
    </w:p>
    <w:p w:rsidR="008F7EF2" w:rsidRPr="008F7EF2" w:rsidRDefault="008F7EF2" w:rsidP="008F7EF2">
      <w:pPr>
        <w:widowControl w:val="0"/>
        <w:spacing w:line="240" w:lineRule="auto"/>
        <w:ind w:firstLine="720"/>
        <w:rPr>
          <w:rFonts w:eastAsia="Times New Roman" w:cs="Times New Roman"/>
          <w:sz w:val="22"/>
          <w:lang w:val="en-US"/>
        </w:rPr>
      </w:pPr>
    </w:p>
    <w:bookmarkEnd w:id="362"/>
    <w:bookmarkEnd w:id="363"/>
    <w:bookmarkEnd w:id="364"/>
    <w:bookmarkEnd w:id="365"/>
    <w:p w:rsidR="009E54D6" w:rsidRDefault="009E54D6" w:rsidP="00BB64D6">
      <w:pPr>
        <w:ind w:firstLine="0"/>
      </w:pPr>
    </w:p>
    <w:sectPr w:rsidR="009E54D6" w:rsidSect="003136D5">
      <w:pgSz w:w="11906" w:h="16838"/>
      <w:pgMar w:top="1418"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6464" w:rsidRDefault="008B6464" w:rsidP="00AC5D07">
      <w:pPr>
        <w:spacing w:line="240" w:lineRule="auto"/>
      </w:pPr>
      <w:r>
        <w:separator/>
      </w:r>
    </w:p>
  </w:endnote>
  <w:endnote w:type="continuationSeparator" w:id="0">
    <w:p w:rsidR="008B6464" w:rsidRDefault="008B6464" w:rsidP="00AC5D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MS Gothic"/>
    <w:panose1 w:val="00000000000000000000"/>
    <w:charset w:val="80"/>
    <w:family w:val="auto"/>
    <w:notTrueType/>
    <w:pitch w:val="default"/>
    <w:sig w:usb0="00000000" w:usb1="08070000" w:usb2="00000010" w:usb3="00000000" w:csb0="00020001"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Franklin Gothic Heavy">
    <w:panose1 w:val="020B0903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154" w:rsidRDefault="00777154">
    <w:pPr>
      <w:pStyle w:val="Altbilgi"/>
      <w:jc w:val="right"/>
    </w:pPr>
  </w:p>
  <w:p w:rsidR="00777154" w:rsidRDefault="00777154">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5731259"/>
      <w:docPartObj>
        <w:docPartGallery w:val="Page Numbers (Bottom of Page)"/>
        <w:docPartUnique/>
      </w:docPartObj>
    </w:sdtPr>
    <w:sdtEndPr/>
    <w:sdtContent>
      <w:p w:rsidR="00777154" w:rsidRDefault="00777154">
        <w:pPr>
          <w:pStyle w:val="Altbilgi"/>
          <w:jc w:val="right"/>
        </w:pPr>
        <w:r>
          <w:fldChar w:fldCharType="begin"/>
        </w:r>
        <w:r>
          <w:instrText>PAGE   \* MERGEFORMAT</w:instrText>
        </w:r>
        <w:r>
          <w:fldChar w:fldCharType="separate"/>
        </w:r>
        <w:r w:rsidR="00226FEC">
          <w:rPr>
            <w:noProof/>
          </w:rPr>
          <w:t>77</w:t>
        </w:r>
        <w:r>
          <w:fldChar w:fldCharType="end"/>
        </w:r>
      </w:p>
    </w:sdtContent>
  </w:sdt>
  <w:p w:rsidR="00777154" w:rsidRDefault="00777154" w:rsidP="00854F8D">
    <w:pPr>
      <w:pStyle w:val="Altbilgi"/>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6464" w:rsidRDefault="008B6464" w:rsidP="00AC5D07">
      <w:pPr>
        <w:spacing w:line="240" w:lineRule="auto"/>
      </w:pPr>
      <w:r>
        <w:separator/>
      </w:r>
    </w:p>
  </w:footnote>
  <w:footnote w:type="continuationSeparator" w:id="0">
    <w:p w:rsidR="008B6464" w:rsidRDefault="008B6464" w:rsidP="00AC5D0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154" w:rsidRDefault="00777154" w:rsidP="00481F3F">
    <w:pPr>
      <w:pStyle w:val="stbilgi"/>
      <w:ind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54A78"/>
    <w:multiLevelType w:val="hybridMultilevel"/>
    <w:tmpl w:val="54E086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79476E"/>
    <w:multiLevelType w:val="hybridMultilevel"/>
    <w:tmpl w:val="C1D2338A"/>
    <w:lvl w:ilvl="0" w:tplc="4CE0B3B6">
      <w:start w:val="1"/>
      <w:numFmt w:val="lowerLetter"/>
      <w:lvlText w:val="%1)"/>
      <w:lvlJc w:val="left"/>
      <w:pPr>
        <w:ind w:left="1350" w:hanging="360"/>
      </w:pPr>
      <w:rPr>
        <w:rFonts w:hint="default"/>
      </w:rPr>
    </w:lvl>
    <w:lvl w:ilvl="1" w:tplc="041F0019" w:tentative="1">
      <w:start w:val="1"/>
      <w:numFmt w:val="lowerLetter"/>
      <w:lvlText w:val="%2."/>
      <w:lvlJc w:val="left"/>
      <w:pPr>
        <w:ind w:left="2070" w:hanging="360"/>
      </w:pPr>
    </w:lvl>
    <w:lvl w:ilvl="2" w:tplc="041F001B" w:tentative="1">
      <w:start w:val="1"/>
      <w:numFmt w:val="lowerRoman"/>
      <w:lvlText w:val="%3."/>
      <w:lvlJc w:val="right"/>
      <w:pPr>
        <w:ind w:left="2790" w:hanging="180"/>
      </w:pPr>
    </w:lvl>
    <w:lvl w:ilvl="3" w:tplc="041F000F" w:tentative="1">
      <w:start w:val="1"/>
      <w:numFmt w:val="decimal"/>
      <w:lvlText w:val="%4."/>
      <w:lvlJc w:val="left"/>
      <w:pPr>
        <w:ind w:left="3510" w:hanging="360"/>
      </w:pPr>
    </w:lvl>
    <w:lvl w:ilvl="4" w:tplc="041F0019" w:tentative="1">
      <w:start w:val="1"/>
      <w:numFmt w:val="lowerLetter"/>
      <w:lvlText w:val="%5."/>
      <w:lvlJc w:val="left"/>
      <w:pPr>
        <w:ind w:left="4230" w:hanging="360"/>
      </w:pPr>
    </w:lvl>
    <w:lvl w:ilvl="5" w:tplc="041F001B" w:tentative="1">
      <w:start w:val="1"/>
      <w:numFmt w:val="lowerRoman"/>
      <w:lvlText w:val="%6."/>
      <w:lvlJc w:val="right"/>
      <w:pPr>
        <w:ind w:left="4950" w:hanging="180"/>
      </w:pPr>
    </w:lvl>
    <w:lvl w:ilvl="6" w:tplc="041F000F" w:tentative="1">
      <w:start w:val="1"/>
      <w:numFmt w:val="decimal"/>
      <w:lvlText w:val="%7."/>
      <w:lvlJc w:val="left"/>
      <w:pPr>
        <w:ind w:left="5670" w:hanging="360"/>
      </w:pPr>
    </w:lvl>
    <w:lvl w:ilvl="7" w:tplc="041F0019" w:tentative="1">
      <w:start w:val="1"/>
      <w:numFmt w:val="lowerLetter"/>
      <w:lvlText w:val="%8."/>
      <w:lvlJc w:val="left"/>
      <w:pPr>
        <w:ind w:left="6390" w:hanging="360"/>
      </w:pPr>
    </w:lvl>
    <w:lvl w:ilvl="8" w:tplc="041F001B" w:tentative="1">
      <w:start w:val="1"/>
      <w:numFmt w:val="lowerRoman"/>
      <w:lvlText w:val="%9."/>
      <w:lvlJc w:val="right"/>
      <w:pPr>
        <w:ind w:left="7110" w:hanging="180"/>
      </w:pPr>
    </w:lvl>
  </w:abstractNum>
  <w:abstractNum w:abstractNumId="2" w15:restartNumberingAfterBreak="0">
    <w:nsid w:val="05490063"/>
    <w:multiLevelType w:val="hybridMultilevel"/>
    <w:tmpl w:val="2B5E379C"/>
    <w:lvl w:ilvl="0" w:tplc="10CA6BF6">
      <w:start w:val="1"/>
      <w:numFmt w:val="lowerLetter"/>
      <w:lvlText w:val="%1)"/>
      <w:lvlJc w:val="left"/>
      <w:pPr>
        <w:ind w:left="1411" w:hanging="360"/>
      </w:pPr>
      <w:rPr>
        <w:rFonts w:hint="default"/>
      </w:rPr>
    </w:lvl>
    <w:lvl w:ilvl="1" w:tplc="041F0019" w:tentative="1">
      <w:start w:val="1"/>
      <w:numFmt w:val="lowerLetter"/>
      <w:lvlText w:val="%2."/>
      <w:lvlJc w:val="left"/>
      <w:pPr>
        <w:ind w:left="2131" w:hanging="360"/>
      </w:pPr>
    </w:lvl>
    <w:lvl w:ilvl="2" w:tplc="041F001B" w:tentative="1">
      <w:start w:val="1"/>
      <w:numFmt w:val="lowerRoman"/>
      <w:lvlText w:val="%3."/>
      <w:lvlJc w:val="right"/>
      <w:pPr>
        <w:ind w:left="2851" w:hanging="180"/>
      </w:pPr>
    </w:lvl>
    <w:lvl w:ilvl="3" w:tplc="041F000F" w:tentative="1">
      <w:start w:val="1"/>
      <w:numFmt w:val="decimal"/>
      <w:lvlText w:val="%4."/>
      <w:lvlJc w:val="left"/>
      <w:pPr>
        <w:ind w:left="3571" w:hanging="360"/>
      </w:pPr>
    </w:lvl>
    <w:lvl w:ilvl="4" w:tplc="041F0019" w:tentative="1">
      <w:start w:val="1"/>
      <w:numFmt w:val="lowerLetter"/>
      <w:lvlText w:val="%5."/>
      <w:lvlJc w:val="left"/>
      <w:pPr>
        <w:ind w:left="4291" w:hanging="360"/>
      </w:pPr>
    </w:lvl>
    <w:lvl w:ilvl="5" w:tplc="041F001B" w:tentative="1">
      <w:start w:val="1"/>
      <w:numFmt w:val="lowerRoman"/>
      <w:lvlText w:val="%6."/>
      <w:lvlJc w:val="right"/>
      <w:pPr>
        <w:ind w:left="5011" w:hanging="180"/>
      </w:pPr>
    </w:lvl>
    <w:lvl w:ilvl="6" w:tplc="041F000F" w:tentative="1">
      <w:start w:val="1"/>
      <w:numFmt w:val="decimal"/>
      <w:lvlText w:val="%7."/>
      <w:lvlJc w:val="left"/>
      <w:pPr>
        <w:ind w:left="5731" w:hanging="360"/>
      </w:pPr>
    </w:lvl>
    <w:lvl w:ilvl="7" w:tplc="041F0019" w:tentative="1">
      <w:start w:val="1"/>
      <w:numFmt w:val="lowerLetter"/>
      <w:lvlText w:val="%8."/>
      <w:lvlJc w:val="left"/>
      <w:pPr>
        <w:ind w:left="6451" w:hanging="360"/>
      </w:pPr>
    </w:lvl>
    <w:lvl w:ilvl="8" w:tplc="041F001B" w:tentative="1">
      <w:start w:val="1"/>
      <w:numFmt w:val="lowerRoman"/>
      <w:lvlText w:val="%9."/>
      <w:lvlJc w:val="right"/>
      <w:pPr>
        <w:ind w:left="7171" w:hanging="180"/>
      </w:pPr>
    </w:lvl>
  </w:abstractNum>
  <w:abstractNum w:abstractNumId="3" w15:restartNumberingAfterBreak="0">
    <w:nsid w:val="05AF4AB9"/>
    <w:multiLevelType w:val="hybridMultilevel"/>
    <w:tmpl w:val="CAF01290"/>
    <w:lvl w:ilvl="0" w:tplc="041F0001">
      <w:start w:val="1"/>
      <w:numFmt w:val="bullet"/>
      <w:lvlText w:val=""/>
      <w:lvlJc w:val="left"/>
      <w:pPr>
        <w:ind w:left="786"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7B553B1"/>
    <w:multiLevelType w:val="hybridMultilevel"/>
    <w:tmpl w:val="1382A9BA"/>
    <w:lvl w:ilvl="0" w:tplc="F42CBBF6">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87D5DD8"/>
    <w:multiLevelType w:val="hybridMultilevel"/>
    <w:tmpl w:val="69CE870C"/>
    <w:lvl w:ilvl="0" w:tplc="E244E80A">
      <w:start w:val="18"/>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9E7103E"/>
    <w:multiLevelType w:val="hybridMultilevel"/>
    <w:tmpl w:val="90A6C0EA"/>
    <w:lvl w:ilvl="0" w:tplc="B8EA679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15:restartNumberingAfterBreak="0">
    <w:nsid w:val="0A826048"/>
    <w:multiLevelType w:val="hybridMultilevel"/>
    <w:tmpl w:val="1FD81A64"/>
    <w:lvl w:ilvl="0" w:tplc="B470B7BC">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8" w15:restartNumberingAfterBreak="0">
    <w:nsid w:val="110C26DD"/>
    <w:multiLevelType w:val="hybridMultilevel"/>
    <w:tmpl w:val="67F6DA50"/>
    <w:lvl w:ilvl="0" w:tplc="1730E3F8">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1867B5C"/>
    <w:multiLevelType w:val="hybridMultilevel"/>
    <w:tmpl w:val="8B9099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36A7165"/>
    <w:multiLevelType w:val="hybridMultilevel"/>
    <w:tmpl w:val="D9CCE8E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57677B4"/>
    <w:multiLevelType w:val="hybridMultilevel"/>
    <w:tmpl w:val="DC1CA2E0"/>
    <w:lvl w:ilvl="0" w:tplc="041F0011">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67E223A"/>
    <w:multiLevelType w:val="hybridMultilevel"/>
    <w:tmpl w:val="74AEADA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10A43BA"/>
    <w:multiLevelType w:val="hybridMultilevel"/>
    <w:tmpl w:val="A6E67390"/>
    <w:lvl w:ilvl="0" w:tplc="A7B07E6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4" w15:restartNumberingAfterBreak="0">
    <w:nsid w:val="2B4A7314"/>
    <w:multiLevelType w:val="hybridMultilevel"/>
    <w:tmpl w:val="070CA7F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BE36860"/>
    <w:multiLevelType w:val="hybridMultilevel"/>
    <w:tmpl w:val="47F862BA"/>
    <w:lvl w:ilvl="0" w:tplc="36EC70F0">
      <w:start w:val="1"/>
      <w:numFmt w:val="lowerLetter"/>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16" w15:restartNumberingAfterBreak="0">
    <w:nsid w:val="2F452D93"/>
    <w:multiLevelType w:val="hybridMultilevel"/>
    <w:tmpl w:val="CA48B684"/>
    <w:lvl w:ilvl="0" w:tplc="61D47512">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0FC6208"/>
    <w:multiLevelType w:val="hybridMultilevel"/>
    <w:tmpl w:val="0D70FC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52A4D6B"/>
    <w:multiLevelType w:val="multilevel"/>
    <w:tmpl w:val="9D2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6F87F15"/>
    <w:multiLevelType w:val="hybridMultilevel"/>
    <w:tmpl w:val="EFA04F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80675C5"/>
    <w:multiLevelType w:val="hybridMultilevel"/>
    <w:tmpl w:val="90B85F5E"/>
    <w:lvl w:ilvl="0" w:tplc="0ADCD3E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15:restartNumberingAfterBreak="0">
    <w:nsid w:val="4A7B2418"/>
    <w:multiLevelType w:val="hybridMultilevel"/>
    <w:tmpl w:val="2CA08450"/>
    <w:lvl w:ilvl="0" w:tplc="CB286B98">
      <w:start w:val="1"/>
      <w:numFmt w:val="lowerLetter"/>
      <w:lvlText w:val="%1)"/>
      <w:lvlJc w:val="left"/>
      <w:pPr>
        <w:ind w:left="1471" w:hanging="360"/>
      </w:pPr>
      <w:rPr>
        <w:rFonts w:hint="default"/>
      </w:rPr>
    </w:lvl>
    <w:lvl w:ilvl="1" w:tplc="041F0019" w:tentative="1">
      <w:start w:val="1"/>
      <w:numFmt w:val="lowerLetter"/>
      <w:lvlText w:val="%2."/>
      <w:lvlJc w:val="left"/>
      <w:pPr>
        <w:ind w:left="2191" w:hanging="360"/>
      </w:pPr>
    </w:lvl>
    <w:lvl w:ilvl="2" w:tplc="041F001B" w:tentative="1">
      <w:start w:val="1"/>
      <w:numFmt w:val="lowerRoman"/>
      <w:lvlText w:val="%3."/>
      <w:lvlJc w:val="right"/>
      <w:pPr>
        <w:ind w:left="2911" w:hanging="180"/>
      </w:pPr>
    </w:lvl>
    <w:lvl w:ilvl="3" w:tplc="041F000F" w:tentative="1">
      <w:start w:val="1"/>
      <w:numFmt w:val="decimal"/>
      <w:lvlText w:val="%4."/>
      <w:lvlJc w:val="left"/>
      <w:pPr>
        <w:ind w:left="3631" w:hanging="360"/>
      </w:pPr>
    </w:lvl>
    <w:lvl w:ilvl="4" w:tplc="041F0019" w:tentative="1">
      <w:start w:val="1"/>
      <w:numFmt w:val="lowerLetter"/>
      <w:lvlText w:val="%5."/>
      <w:lvlJc w:val="left"/>
      <w:pPr>
        <w:ind w:left="4351" w:hanging="360"/>
      </w:pPr>
    </w:lvl>
    <w:lvl w:ilvl="5" w:tplc="041F001B" w:tentative="1">
      <w:start w:val="1"/>
      <w:numFmt w:val="lowerRoman"/>
      <w:lvlText w:val="%6."/>
      <w:lvlJc w:val="right"/>
      <w:pPr>
        <w:ind w:left="5071" w:hanging="180"/>
      </w:pPr>
    </w:lvl>
    <w:lvl w:ilvl="6" w:tplc="041F000F" w:tentative="1">
      <w:start w:val="1"/>
      <w:numFmt w:val="decimal"/>
      <w:lvlText w:val="%7."/>
      <w:lvlJc w:val="left"/>
      <w:pPr>
        <w:ind w:left="5791" w:hanging="360"/>
      </w:pPr>
    </w:lvl>
    <w:lvl w:ilvl="7" w:tplc="041F0019" w:tentative="1">
      <w:start w:val="1"/>
      <w:numFmt w:val="lowerLetter"/>
      <w:lvlText w:val="%8."/>
      <w:lvlJc w:val="left"/>
      <w:pPr>
        <w:ind w:left="6511" w:hanging="360"/>
      </w:pPr>
    </w:lvl>
    <w:lvl w:ilvl="8" w:tplc="041F001B" w:tentative="1">
      <w:start w:val="1"/>
      <w:numFmt w:val="lowerRoman"/>
      <w:lvlText w:val="%9."/>
      <w:lvlJc w:val="right"/>
      <w:pPr>
        <w:ind w:left="7231" w:hanging="180"/>
      </w:pPr>
    </w:lvl>
  </w:abstractNum>
  <w:abstractNum w:abstractNumId="22" w15:restartNumberingAfterBreak="0">
    <w:nsid w:val="4F3F5DA7"/>
    <w:multiLevelType w:val="multilevel"/>
    <w:tmpl w:val="E3FAB1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sz w:val="24"/>
        <w:szCs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4DD6427"/>
    <w:multiLevelType w:val="hybridMultilevel"/>
    <w:tmpl w:val="E7B21A82"/>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6717292"/>
    <w:multiLevelType w:val="multilevel"/>
    <w:tmpl w:val="09D477FC"/>
    <w:lvl w:ilvl="0">
      <w:start w:val="1"/>
      <w:numFmt w:val="decimal"/>
      <w:lvlText w:val="%1."/>
      <w:lvlJc w:val="left"/>
      <w:pPr>
        <w:ind w:left="644" w:hanging="360"/>
      </w:pPr>
      <w:rPr>
        <w:rFonts w:hint="default"/>
        <w:b/>
      </w:rPr>
    </w:lvl>
    <w:lvl w:ilvl="1">
      <w:start w:val="1"/>
      <w:numFmt w:val="decimal"/>
      <w:isLgl/>
      <w:lvlText w:val="%1.%2."/>
      <w:lvlJc w:val="left"/>
      <w:pPr>
        <w:ind w:left="785"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5" w15:restartNumberingAfterBreak="0">
    <w:nsid w:val="5995038C"/>
    <w:multiLevelType w:val="hybridMultilevel"/>
    <w:tmpl w:val="7A50C2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B3C1F2D"/>
    <w:multiLevelType w:val="hybridMultilevel"/>
    <w:tmpl w:val="E12E5160"/>
    <w:lvl w:ilvl="0" w:tplc="A7562D5E">
      <w:start w:val="1"/>
      <w:numFmt w:val="decimal"/>
      <w:lvlText w:val="%1-"/>
      <w:lvlJc w:val="left"/>
      <w:pPr>
        <w:ind w:left="1211" w:hanging="360"/>
      </w:pPr>
      <w:rPr>
        <w:rFonts w:hint="default"/>
        <w:color w:val="000000"/>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27" w15:restartNumberingAfterBreak="0">
    <w:nsid w:val="6BC0019A"/>
    <w:multiLevelType w:val="hybridMultilevel"/>
    <w:tmpl w:val="7720AB82"/>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E5F7418"/>
    <w:multiLevelType w:val="hybridMultilevel"/>
    <w:tmpl w:val="C74A1860"/>
    <w:lvl w:ilvl="0" w:tplc="68F27A1A">
      <w:start w:val="1"/>
      <w:numFmt w:val="lowerLetter"/>
      <w:lvlText w:val="%1)"/>
      <w:lvlJc w:val="left"/>
      <w:pPr>
        <w:ind w:left="1455" w:hanging="360"/>
      </w:pPr>
      <w:rPr>
        <w:rFonts w:hint="default"/>
      </w:rPr>
    </w:lvl>
    <w:lvl w:ilvl="1" w:tplc="041F0019" w:tentative="1">
      <w:start w:val="1"/>
      <w:numFmt w:val="lowerLetter"/>
      <w:lvlText w:val="%2."/>
      <w:lvlJc w:val="left"/>
      <w:pPr>
        <w:ind w:left="2175" w:hanging="360"/>
      </w:pPr>
    </w:lvl>
    <w:lvl w:ilvl="2" w:tplc="041F001B" w:tentative="1">
      <w:start w:val="1"/>
      <w:numFmt w:val="lowerRoman"/>
      <w:lvlText w:val="%3."/>
      <w:lvlJc w:val="right"/>
      <w:pPr>
        <w:ind w:left="2895" w:hanging="180"/>
      </w:pPr>
    </w:lvl>
    <w:lvl w:ilvl="3" w:tplc="041F000F" w:tentative="1">
      <w:start w:val="1"/>
      <w:numFmt w:val="decimal"/>
      <w:lvlText w:val="%4."/>
      <w:lvlJc w:val="left"/>
      <w:pPr>
        <w:ind w:left="3615" w:hanging="360"/>
      </w:pPr>
    </w:lvl>
    <w:lvl w:ilvl="4" w:tplc="041F0019" w:tentative="1">
      <w:start w:val="1"/>
      <w:numFmt w:val="lowerLetter"/>
      <w:lvlText w:val="%5."/>
      <w:lvlJc w:val="left"/>
      <w:pPr>
        <w:ind w:left="4335" w:hanging="360"/>
      </w:pPr>
    </w:lvl>
    <w:lvl w:ilvl="5" w:tplc="041F001B" w:tentative="1">
      <w:start w:val="1"/>
      <w:numFmt w:val="lowerRoman"/>
      <w:lvlText w:val="%6."/>
      <w:lvlJc w:val="right"/>
      <w:pPr>
        <w:ind w:left="5055" w:hanging="180"/>
      </w:pPr>
    </w:lvl>
    <w:lvl w:ilvl="6" w:tplc="041F000F" w:tentative="1">
      <w:start w:val="1"/>
      <w:numFmt w:val="decimal"/>
      <w:lvlText w:val="%7."/>
      <w:lvlJc w:val="left"/>
      <w:pPr>
        <w:ind w:left="5775" w:hanging="360"/>
      </w:pPr>
    </w:lvl>
    <w:lvl w:ilvl="7" w:tplc="041F0019" w:tentative="1">
      <w:start w:val="1"/>
      <w:numFmt w:val="lowerLetter"/>
      <w:lvlText w:val="%8."/>
      <w:lvlJc w:val="left"/>
      <w:pPr>
        <w:ind w:left="6495" w:hanging="360"/>
      </w:pPr>
    </w:lvl>
    <w:lvl w:ilvl="8" w:tplc="041F001B" w:tentative="1">
      <w:start w:val="1"/>
      <w:numFmt w:val="lowerRoman"/>
      <w:lvlText w:val="%9."/>
      <w:lvlJc w:val="right"/>
      <w:pPr>
        <w:ind w:left="7215" w:hanging="180"/>
      </w:pPr>
    </w:lvl>
  </w:abstractNum>
  <w:abstractNum w:abstractNumId="29" w15:restartNumberingAfterBreak="0">
    <w:nsid w:val="6FC0710C"/>
    <w:multiLevelType w:val="hybridMultilevel"/>
    <w:tmpl w:val="2F760C18"/>
    <w:lvl w:ilvl="0" w:tplc="CB1A4C6C">
      <w:start w:val="1"/>
      <w:numFmt w:val="decimal"/>
      <w:lvlText w:val="%1-"/>
      <w:lvlJc w:val="left"/>
      <w:pPr>
        <w:ind w:left="927" w:hanging="360"/>
      </w:pPr>
      <w:rPr>
        <w:rFonts w:ascii="TimesNewRomanPSMT" w:hAnsi="TimesNewRomanPSMT" w:cs="TimesNewRomanPSMT"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0" w15:restartNumberingAfterBreak="0">
    <w:nsid w:val="70B76725"/>
    <w:multiLevelType w:val="hybridMultilevel"/>
    <w:tmpl w:val="0742CF2C"/>
    <w:lvl w:ilvl="0" w:tplc="7EFADD3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1" w15:restartNumberingAfterBreak="0">
    <w:nsid w:val="71AA55B5"/>
    <w:multiLevelType w:val="hybridMultilevel"/>
    <w:tmpl w:val="73A4CF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4D846E6"/>
    <w:multiLevelType w:val="multilevel"/>
    <w:tmpl w:val="6546C5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AB128FC"/>
    <w:multiLevelType w:val="hybridMultilevel"/>
    <w:tmpl w:val="ECB8E3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9"/>
  </w:num>
  <w:num w:numId="2">
    <w:abstractNumId w:val="30"/>
  </w:num>
  <w:num w:numId="3">
    <w:abstractNumId w:val="25"/>
  </w:num>
  <w:num w:numId="4">
    <w:abstractNumId w:val="13"/>
  </w:num>
  <w:num w:numId="5">
    <w:abstractNumId w:val="18"/>
  </w:num>
  <w:num w:numId="6">
    <w:abstractNumId w:val="26"/>
  </w:num>
  <w:num w:numId="7">
    <w:abstractNumId w:val="32"/>
  </w:num>
  <w:num w:numId="8">
    <w:abstractNumId w:val="16"/>
  </w:num>
  <w:num w:numId="9">
    <w:abstractNumId w:val="10"/>
  </w:num>
  <w:num w:numId="10">
    <w:abstractNumId w:val="31"/>
  </w:num>
  <w:num w:numId="11">
    <w:abstractNumId w:val="32"/>
    <w:lvlOverride w:ilvl="0">
      <w:startOverride w:val="1"/>
    </w:lvlOverride>
    <w:lvlOverride w:ilvl="1"/>
    <w:lvlOverride w:ilvl="2"/>
    <w:lvlOverride w:ilvl="3"/>
    <w:lvlOverride w:ilvl="4"/>
    <w:lvlOverride w:ilvl="5"/>
    <w:lvlOverride w:ilvl="6"/>
    <w:lvlOverride w:ilvl="7"/>
    <w:lvlOverride w:ilvl="8"/>
  </w:num>
  <w:num w:numId="12">
    <w:abstractNumId w:val="9"/>
  </w:num>
  <w:num w:numId="13">
    <w:abstractNumId w:val="17"/>
  </w:num>
  <w:num w:numId="14">
    <w:abstractNumId w:val="12"/>
  </w:num>
  <w:num w:numId="15">
    <w:abstractNumId w:val="22"/>
  </w:num>
  <w:num w:numId="16">
    <w:abstractNumId w:val="33"/>
  </w:num>
  <w:num w:numId="17">
    <w:abstractNumId w:val="19"/>
  </w:num>
  <w:num w:numId="18">
    <w:abstractNumId w:val="3"/>
  </w:num>
  <w:num w:numId="19">
    <w:abstractNumId w:val="24"/>
  </w:num>
  <w:num w:numId="20">
    <w:abstractNumId w:val="5"/>
  </w:num>
  <w:num w:numId="21">
    <w:abstractNumId w:val="4"/>
  </w:num>
  <w:num w:numId="22">
    <w:abstractNumId w:val="27"/>
  </w:num>
  <w:num w:numId="23">
    <w:abstractNumId w:val="2"/>
  </w:num>
  <w:num w:numId="24">
    <w:abstractNumId w:val="1"/>
  </w:num>
  <w:num w:numId="25">
    <w:abstractNumId w:val="28"/>
  </w:num>
  <w:num w:numId="26">
    <w:abstractNumId w:val="21"/>
  </w:num>
  <w:num w:numId="27">
    <w:abstractNumId w:val="14"/>
  </w:num>
  <w:num w:numId="28">
    <w:abstractNumId w:val="23"/>
  </w:num>
  <w:num w:numId="29">
    <w:abstractNumId w:val="15"/>
  </w:num>
  <w:num w:numId="30">
    <w:abstractNumId w:val="0"/>
  </w:num>
  <w:num w:numId="31">
    <w:abstractNumId w:val="20"/>
  </w:num>
  <w:num w:numId="32">
    <w:abstractNumId w:val="6"/>
  </w:num>
  <w:num w:numId="33">
    <w:abstractNumId w:val="7"/>
  </w:num>
  <w:num w:numId="34">
    <w:abstractNumId w:val="11"/>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0MTWwNDe0MDM3tbQwtzBT0lEKTi0uzszPAykwrAUA1WhcsSwAAAA="/>
  </w:docVars>
  <w:rsids>
    <w:rsidRoot w:val="00675F46"/>
    <w:rsid w:val="0000045D"/>
    <w:rsid w:val="00001259"/>
    <w:rsid w:val="000019C3"/>
    <w:rsid w:val="00001E35"/>
    <w:rsid w:val="00001E6E"/>
    <w:rsid w:val="00002DCD"/>
    <w:rsid w:val="000036B9"/>
    <w:rsid w:val="00003A81"/>
    <w:rsid w:val="00005D7E"/>
    <w:rsid w:val="0000600C"/>
    <w:rsid w:val="000069F4"/>
    <w:rsid w:val="00007AD1"/>
    <w:rsid w:val="0001104A"/>
    <w:rsid w:val="00011090"/>
    <w:rsid w:val="000110F3"/>
    <w:rsid w:val="0001146A"/>
    <w:rsid w:val="00011CA1"/>
    <w:rsid w:val="000149B1"/>
    <w:rsid w:val="0001529B"/>
    <w:rsid w:val="00015E5F"/>
    <w:rsid w:val="00015E9B"/>
    <w:rsid w:val="00016141"/>
    <w:rsid w:val="00016F5E"/>
    <w:rsid w:val="000174D9"/>
    <w:rsid w:val="0002021F"/>
    <w:rsid w:val="00020870"/>
    <w:rsid w:val="00020E38"/>
    <w:rsid w:val="00022016"/>
    <w:rsid w:val="00023D02"/>
    <w:rsid w:val="00024959"/>
    <w:rsid w:val="00025A78"/>
    <w:rsid w:val="00025B71"/>
    <w:rsid w:val="000275A9"/>
    <w:rsid w:val="000276CD"/>
    <w:rsid w:val="00027981"/>
    <w:rsid w:val="000305F3"/>
    <w:rsid w:val="000309FF"/>
    <w:rsid w:val="0003179A"/>
    <w:rsid w:val="00032212"/>
    <w:rsid w:val="00032692"/>
    <w:rsid w:val="0003400C"/>
    <w:rsid w:val="0003411F"/>
    <w:rsid w:val="00034DA6"/>
    <w:rsid w:val="0003620D"/>
    <w:rsid w:val="0004030F"/>
    <w:rsid w:val="00040BA4"/>
    <w:rsid w:val="00040C4B"/>
    <w:rsid w:val="000416F1"/>
    <w:rsid w:val="000435D5"/>
    <w:rsid w:val="00045BDC"/>
    <w:rsid w:val="00046755"/>
    <w:rsid w:val="000469D0"/>
    <w:rsid w:val="00047796"/>
    <w:rsid w:val="00052E10"/>
    <w:rsid w:val="000532AC"/>
    <w:rsid w:val="0005423E"/>
    <w:rsid w:val="00054DAF"/>
    <w:rsid w:val="00055A39"/>
    <w:rsid w:val="00056AFF"/>
    <w:rsid w:val="00057386"/>
    <w:rsid w:val="00057CE2"/>
    <w:rsid w:val="000600FA"/>
    <w:rsid w:val="000614F4"/>
    <w:rsid w:val="000624AF"/>
    <w:rsid w:val="000629AA"/>
    <w:rsid w:val="00063E96"/>
    <w:rsid w:val="0006528D"/>
    <w:rsid w:val="000721E1"/>
    <w:rsid w:val="00072336"/>
    <w:rsid w:val="00072367"/>
    <w:rsid w:val="00072B4C"/>
    <w:rsid w:val="00073F28"/>
    <w:rsid w:val="00075554"/>
    <w:rsid w:val="00076F62"/>
    <w:rsid w:val="00077B84"/>
    <w:rsid w:val="000802E5"/>
    <w:rsid w:val="00080B98"/>
    <w:rsid w:val="0008100C"/>
    <w:rsid w:val="00081C96"/>
    <w:rsid w:val="00082000"/>
    <w:rsid w:val="0008284B"/>
    <w:rsid w:val="0008298A"/>
    <w:rsid w:val="00083100"/>
    <w:rsid w:val="0008334E"/>
    <w:rsid w:val="00083AA0"/>
    <w:rsid w:val="00083C93"/>
    <w:rsid w:val="0008476F"/>
    <w:rsid w:val="00084BEC"/>
    <w:rsid w:val="00084C56"/>
    <w:rsid w:val="00086495"/>
    <w:rsid w:val="00086E94"/>
    <w:rsid w:val="00087797"/>
    <w:rsid w:val="00091A1E"/>
    <w:rsid w:val="0009202E"/>
    <w:rsid w:val="000920DA"/>
    <w:rsid w:val="00092803"/>
    <w:rsid w:val="00093A79"/>
    <w:rsid w:val="000943E9"/>
    <w:rsid w:val="00095015"/>
    <w:rsid w:val="000957AC"/>
    <w:rsid w:val="000A18F3"/>
    <w:rsid w:val="000A1B98"/>
    <w:rsid w:val="000A2C54"/>
    <w:rsid w:val="000A35F0"/>
    <w:rsid w:val="000A3BA1"/>
    <w:rsid w:val="000B16BD"/>
    <w:rsid w:val="000B17E4"/>
    <w:rsid w:val="000B228B"/>
    <w:rsid w:val="000B3457"/>
    <w:rsid w:val="000B3D21"/>
    <w:rsid w:val="000B402F"/>
    <w:rsid w:val="000B4A8A"/>
    <w:rsid w:val="000B6400"/>
    <w:rsid w:val="000B6623"/>
    <w:rsid w:val="000B6CF5"/>
    <w:rsid w:val="000C08D4"/>
    <w:rsid w:val="000C1933"/>
    <w:rsid w:val="000C1AD2"/>
    <w:rsid w:val="000C256A"/>
    <w:rsid w:val="000C2698"/>
    <w:rsid w:val="000C3362"/>
    <w:rsid w:val="000C363F"/>
    <w:rsid w:val="000C4186"/>
    <w:rsid w:val="000C5351"/>
    <w:rsid w:val="000C69BF"/>
    <w:rsid w:val="000C70F2"/>
    <w:rsid w:val="000C771D"/>
    <w:rsid w:val="000C7AC1"/>
    <w:rsid w:val="000D0128"/>
    <w:rsid w:val="000D0D31"/>
    <w:rsid w:val="000D6589"/>
    <w:rsid w:val="000D7A2E"/>
    <w:rsid w:val="000E0038"/>
    <w:rsid w:val="000E0820"/>
    <w:rsid w:val="000E0FDE"/>
    <w:rsid w:val="000E1143"/>
    <w:rsid w:val="000E1A38"/>
    <w:rsid w:val="000E22BA"/>
    <w:rsid w:val="000E31A0"/>
    <w:rsid w:val="000E322D"/>
    <w:rsid w:val="000E3DD9"/>
    <w:rsid w:val="000E47BA"/>
    <w:rsid w:val="000E523A"/>
    <w:rsid w:val="000E62A2"/>
    <w:rsid w:val="000E6C1E"/>
    <w:rsid w:val="000E6C20"/>
    <w:rsid w:val="000F08D9"/>
    <w:rsid w:val="000F292D"/>
    <w:rsid w:val="000F2C4A"/>
    <w:rsid w:val="000F559B"/>
    <w:rsid w:val="000F5871"/>
    <w:rsid w:val="0010247F"/>
    <w:rsid w:val="00103764"/>
    <w:rsid w:val="00104181"/>
    <w:rsid w:val="001047D8"/>
    <w:rsid w:val="001074DD"/>
    <w:rsid w:val="00110649"/>
    <w:rsid w:val="00111275"/>
    <w:rsid w:val="00111609"/>
    <w:rsid w:val="001125C2"/>
    <w:rsid w:val="00112797"/>
    <w:rsid w:val="0011342E"/>
    <w:rsid w:val="00113601"/>
    <w:rsid w:val="00115086"/>
    <w:rsid w:val="00116032"/>
    <w:rsid w:val="00117FD5"/>
    <w:rsid w:val="0012193C"/>
    <w:rsid w:val="00122AA1"/>
    <w:rsid w:val="001230D4"/>
    <w:rsid w:val="00123850"/>
    <w:rsid w:val="00123C6E"/>
    <w:rsid w:val="001242E4"/>
    <w:rsid w:val="00124D5F"/>
    <w:rsid w:val="00125476"/>
    <w:rsid w:val="00125F91"/>
    <w:rsid w:val="00125FCF"/>
    <w:rsid w:val="001266C4"/>
    <w:rsid w:val="0012773E"/>
    <w:rsid w:val="00127C40"/>
    <w:rsid w:val="00132E44"/>
    <w:rsid w:val="001343D2"/>
    <w:rsid w:val="0013515F"/>
    <w:rsid w:val="00135398"/>
    <w:rsid w:val="00135751"/>
    <w:rsid w:val="001367A3"/>
    <w:rsid w:val="00137F62"/>
    <w:rsid w:val="001404FC"/>
    <w:rsid w:val="00140739"/>
    <w:rsid w:val="00140AE9"/>
    <w:rsid w:val="00141237"/>
    <w:rsid w:val="00142648"/>
    <w:rsid w:val="001429F5"/>
    <w:rsid w:val="00144281"/>
    <w:rsid w:val="001445D6"/>
    <w:rsid w:val="001477AB"/>
    <w:rsid w:val="00147AF1"/>
    <w:rsid w:val="00150A10"/>
    <w:rsid w:val="00150C22"/>
    <w:rsid w:val="00150FF4"/>
    <w:rsid w:val="00151614"/>
    <w:rsid w:val="001518FD"/>
    <w:rsid w:val="00151FCA"/>
    <w:rsid w:val="00152EB8"/>
    <w:rsid w:val="00153CFB"/>
    <w:rsid w:val="00153F28"/>
    <w:rsid w:val="00157D33"/>
    <w:rsid w:val="00157E0C"/>
    <w:rsid w:val="00160658"/>
    <w:rsid w:val="00160B3E"/>
    <w:rsid w:val="0016189A"/>
    <w:rsid w:val="00162FE3"/>
    <w:rsid w:val="00163484"/>
    <w:rsid w:val="00163AE0"/>
    <w:rsid w:val="00163F38"/>
    <w:rsid w:val="001659F0"/>
    <w:rsid w:val="00167823"/>
    <w:rsid w:val="00167880"/>
    <w:rsid w:val="001705B1"/>
    <w:rsid w:val="00170791"/>
    <w:rsid w:val="00170B7E"/>
    <w:rsid w:val="00171557"/>
    <w:rsid w:val="001727AE"/>
    <w:rsid w:val="00172D08"/>
    <w:rsid w:val="00174C19"/>
    <w:rsid w:val="00177945"/>
    <w:rsid w:val="001802C3"/>
    <w:rsid w:val="00180FD2"/>
    <w:rsid w:val="001828D2"/>
    <w:rsid w:val="00182CD8"/>
    <w:rsid w:val="00182EE9"/>
    <w:rsid w:val="00184C4B"/>
    <w:rsid w:val="00184CFA"/>
    <w:rsid w:val="00185432"/>
    <w:rsid w:val="001855C6"/>
    <w:rsid w:val="001863EE"/>
    <w:rsid w:val="00187028"/>
    <w:rsid w:val="001905A6"/>
    <w:rsid w:val="00190A55"/>
    <w:rsid w:val="00191344"/>
    <w:rsid w:val="001914D8"/>
    <w:rsid w:val="00193348"/>
    <w:rsid w:val="00193C2A"/>
    <w:rsid w:val="00195217"/>
    <w:rsid w:val="00196FCE"/>
    <w:rsid w:val="001A0F6D"/>
    <w:rsid w:val="001A16D2"/>
    <w:rsid w:val="001A1E2C"/>
    <w:rsid w:val="001A28F3"/>
    <w:rsid w:val="001A2B2D"/>
    <w:rsid w:val="001A326B"/>
    <w:rsid w:val="001A4E07"/>
    <w:rsid w:val="001A542F"/>
    <w:rsid w:val="001A5A88"/>
    <w:rsid w:val="001A5B04"/>
    <w:rsid w:val="001A5DF6"/>
    <w:rsid w:val="001A6C42"/>
    <w:rsid w:val="001A6EE1"/>
    <w:rsid w:val="001B0A3C"/>
    <w:rsid w:val="001B15D4"/>
    <w:rsid w:val="001B4005"/>
    <w:rsid w:val="001B4F1E"/>
    <w:rsid w:val="001B62D3"/>
    <w:rsid w:val="001B6B95"/>
    <w:rsid w:val="001B72D9"/>
    <w:rsid w:val="001B74C0"/>
    <w:rsid w:val="001C0443"/>
    <w:rsid w:val="001C0F2D"/>
    <w:rsid w:val="001C11AC"/>
    <w:rsid w:val="001C1F19"/>
    <w:rsid w:val="001C2FB8"/>
    <w:rsid w:val="001C3CBC"/>
    <w:rsid w:val="001C3F8F"/>
    <w:rsid w:val="001C464F"/>
    <w:rsid w:val="001C58DF"/>
    <w:rsid w:val="001C63D1"/>
    <w:rsid w:val="001C70F4"/>
    <w:rsid w:val="001C7F99"/>
    <w:rsid w:val="001D17D4"/>
    <w:rsid w:val="001D3EC8"/>
    <w:rsid w:val="001D4C26"/>
    <w:rsid w:val="001D5254"/>
    <w:rsid w:val="001D6335"/>
    <w:rsid w:val="001D67C4"/>
    <w:rsid w:val="001D745B"/>
    <w:rsid w:val="001D76BE"/>
    <w:rsid w:val="001E13FC"/>
    <w:rsid w:val="001E1B7B"/>
    <w:rsid w:val="001E1F0D"/>
    <w:rsid w:val="001E306D"/>
    <w:rsid w:val="001E30A6"/>
    <w:rsid w:val="001E35CA"/>
    <w:rsid w:val="001E6300"/>
    <w:rsid w:val="001E6507"/>
    <w:rsid w:val="001E6E78"/>
    <w:rsid w:val="001F03D8"/>
    <w:rsid w:val="001F132E"/>
    <w:rsid w:val="001F2D7E"/>
    <w:rsid w:val="001F35CF"/>
    <w:rsid w:val="001F3D26"/>
    <w:rsid w:val="001F5670"/>
    <w:rsid w:val="001F6EB2"/>
    <w:rsid w:val="001F73C9"/>
    <w:rsid w:val="00200809"/>
    <w:rsid w:val="00200F76"/>
    <w:rsid w:val="00201BF4"/>
    <w:rsid w:val="00201CB8"/>
    <w:rsid w:val="00202821"/>
    <w:rsid w:val="002040AB"/>
    <w:rsid w:val="002046DA"/>
    <w:rsid w:val="00205920"/>
    <w:rsid w:val="00206381"/>
    <w:rsid w:val="00206C5C"/>
    <w:rsid w:val="00210DB1"/>
    <w:rsid w:val="00211315"/>
    <w:rsid w:val="00212818"/>
    <w:rsid w:val="00213503"/>
    <w:rsid w:val="00213758"/>
    <w:rsid w:val="00213E43"/>
    <w:rsid w:val="002146B6"/>
    <w:rsid w:val="002152F1"/>
    <w:rsid w:val="002163FF"/>
    <w:rsid w:val="002165B2"/>
    <w:rsid w:val="002167EA"/>
    <w:rsid w:val="00217539"/>
    <w:rsid w:val="00220133"/>
    <w:rsid w:val="00220563"/>
    <w:rsid w:val="0022072D"/>
    <w:rsid w:val="002217BD"/>
    <w:rsid w:val="00221974"/>
    <w:rsid w:val="00222676"/>
    <w:rsid w:val="00222FAA"/>
    <w:rsid w:val="002245A0"/>
    <w:rsid w:val="0022599C"/>
    <w:rsid w:val="0022684B"/>
    <w:rsid w:val="00226FEC"/>
    <w:rsid w:val="00227D40"/>
    <w:rsid w:val="0023240D"/>
    <w:rsid w:val="002325B4"/>
    <w:rsid w:val="00232AFA"/>
    <w:rsid w:val="00233891"/>
    <w:rsid w:val="00235F74"/>
    <w:rsid w:val="00236D38"/>
    <w:rsid w:val="00236DFB"/>
    <w:rsid w:val="00237610"/>
    <w:rsid w:val="00237FE9"/>
    <w:rsid w:val="002410F7"/>
    <w:rsid w:val="002411BC"/>
    <w:rsid w:val="00242C2C"/>
    <w:rsid w:val="00242CCC"/>
    <w:rsid w:val="002446A3"/>
    <w:rsid w:val="0024582F"/>
    <w:rsid w:val="0024659A"/>
    <w:rsid w:val="00250038"/>
    <w:rsid w:val="0025008D"/>
    <w:rsid w:val="00250127"/>
    <w:rsid w:val="00250363"/>
    <w:rsid w:val="00250CC1"/>
    <w:rsid w:val="00251616"/>
    <w:rsid w:val="002517D7"/>
    <w:rsid w:val="0025291D"/>
    <w:rsid w:val="002541D3"/>
    <w:rsid w:val="0025704C"/>
    <w:rsid w:val="0026046C"/>
    <w:rsid w:val="0026167E"/>
    <w:rsid w:val="00261D41"/>
    <w:rsid w:val="00262185"/>
    <w:rsid w:val="002624DC"/>
    <w:rsid w:val="00263454"/>
    <w:rsid w:val="002650CF"/>
    <w:rsid w:val="00266B08"/>
    <w:rsid w:val="002676D1"/>
    <w:rsid w:val="00270FF7"/>
    <w:rsid w:val="002711CD"/>
    <w:rsid w:val="00271C3A"/>
    <w:rsid w:val="00271D8A"/>
    <w:rsid w:val="00271F61"/>
    <w:rsid w:val="00272451"/>
    <w:rsid w:val="002727AB"/>
    <w:rsid w:val="0027487D"/>
    <w:rsid w:val="00274A53"/>
    <w:rsid w:val="00274BB7"/>
    <w:rsid w:val="0027682F"/>
    <w:rsid w:val="00277A65"/>
    <w:rsid w:val="00280D3D"/>
    <w:rsid w:val="00281363"/>
    <w:rsid w:val="0028360C"/>
    <w:rsid w:val="002836B8"/>
    <w:rsid w:val="002839B9"/>
    <w:rsid w:val="002863ED"/>
    <w:rsid w:val="00287BFE"/>
    <w:rsid w:val="0029022A"/>
    <w:rsid w:val="00290744"/>
    <w:rsid w:val="002909CD"/>
    <w:rsid w:val="00291BE2"/>
    <w:rsid w:val="00291C7E"/>
    <w:rsid w:val="002921B8"/>
    <w:rsid w:val="00292717"/>
    <w:rsid w:val="00293170"/>
    <w:rsid w:val="002945E4"/>
    <w:rsid w:val="00296360"/>
    <w:rsid w:val="00296AD6"/>
    <w:rsid w:val="002A1268"/>
    <w:rsid w:val="002A1A34"/>
    <w:rsid w:val="002A22D9"/>
    <w:rsid w:val="002A2606"/>
    <w:rsid w:val="002A3716"/>
    <w:rsid w:val="002A3F14"/>
    <w:rsid w:val="002A42ED"/>
    <w:rsid w:val="002A6A47"/>
    <w:rsid w:val="002A78ED"/>
    <w:rsid w:val="002B12CD"/>
    <w:rsid w:val="002B145C"/>
    <w:rsid w:val="002B169B"/>
    <w:rsid w:val="002B288B"/>
    <w:rsid w:val="002B291A"/>
    <w:rsid w:val="002B3114"/>
    <w:rsid w:val="002B3831"/>
    <w:rsid w:val="002B422C"/>
    <w:rsid w:val="002B48A4"/>
    <w:rsid w:val="002B5031"/>
    <w:rsid w:val="002B5223"/>
    <w:rsid w:val="002B5D9B"/>
    <w:rsid w:val="002B67CC"/>
    <w:rsid w:val="002B77FC"/>
    <w:rsid w:val="002C0E46"/>
    <w:rsid w:val="002C1CF6"/>
    <w:rsid w:val="002C201A"/>
    <w:rsid w:val="002C248C"/>
    <w:rsid w:val="002C4D74"/>
    <w:rsid w:val="002C54A0"/>
    <w:rsid w:val="002C73A7"/>
    <w:rsid w:val="002C752E"/>
    <w:rsid w:val="002D0230"/>
    <w:rsid w:val="002D0C09"/>
    <w:rsid w:val="002D0F86"/>
    <w:rsid w:val="002D1747"/>
    <w:rsid w:val="002D2258"/>
    <w:rsid w:val="002D2A77"/>
    <w:rsid w:val="002D2C84"/>
    <w:rsid w:val="002D2D9D"/>
    <w:rsid w:val="002D30F6"/>
    <w:rsid w:val="002D32BF"/>
    <w:rsid w:val="002D3ADD"/>
    <w:rsid w:val="002D46B2"/>
    <w:rsid w:val="002D68CA"/>
    <w:rsid w:val="002D7525"/>
    <w:rsid w:val="002E100D"/>
    <w:rsid w:val="002E1252"/>
    <w:rsid w:val="002E1791"/>
    <w:rsid w:val="002E188F"/>
    <w:rsid w:val="002E19EF"/>
    <w:rsid w:val="002E25FF"/>
    <w:rsid w:val="002E3D7A"/>
    <w:rsid w:val="002E3E48"/>
    <w:rsid w:val="002E3FA5"/>
    <w:rsid w:val="002E55CF"/>
    <w:rsid w:val="002E5843"/>
    <w:rsid w:val="002E590D"/>
    <w:rsid w:val="002F081E"/>
    <w:rsid w:val="002F09B9"/>
    <w:rsid w:val="002F0B9E"/>
    <w:rsid w:val="002F167F"/>
    <w:rsid w:val="002F41C8"/>
    <w:rsid w:val="002F60BA"/>
    <w:rsid w:val="002F69ED"/>
    <w:rsid w:val="002F7251"/>
    <w:rsid w:val="002F7DDA"/>
    <w:rsid w:val="0030012F"/>
    <w:rsid w:val="003003E2"/>
    <w:rsid w:val="003015A7"/>
    <w:rsid w:val="003016DB"/>
    <w:rsid w:val="0030176F"/>
    <w:rsid w:val="00303DC3"/>
    <w:rsid w:val="003041AF"/>
    <w:rsid w:val="00305805"/>
    <w:rsid w:val="00306C69"/>
    <w:rsid w:val="00307280"/>
    <w:rsid w:val="0031022C"/>
    <w:rsid w:val="00311E34"/>
    <w:rsid w:val="003129FC"/>
    <w:rsid w:val="003136D5"/>
    <w:rsid w:val="00313FB7"/>
    <w:rsid w:val="00315CC8"/>
    <w:rsid w:val="00316175"/>
    <w:rsid w:val="00316219"/>
    <w:rsid w:val="003164FB"/>
    <w:rsid w:val="003165ED"/>
    <w:rsid w:val="003169F6"/>
    <w:rsid w:val="0031788B"/>
    <w:rsid w:val="00317B03"/>
    <w:rsid w:val="00317E01"/>
    <w:rsid w:val="00320171"/>
    <w:rsid w:val="0032144F"/>
    <w:rsid w:val="00321C2D"/>
    <w:rsid w:val="00323013"/>
    <w:rsid w:val="003239FD"/>
    <w:rsid w:val="00324B3D"/>
    <w:rsid w:val="00325719"/>
    <w:rsid w:val="003263A0"/>
    <w:rsid w:val="00326DA3"/>
    <w:rsid w:val="003270ED"/>
    <w:rsid w:val="00330F7D"/>
    <w:rsid w:val="0033102E"/>
    <w:rsid w:val="003314B1"/>
    <w:rsid w:val="003317CA"/>
    <w:rsid w:val="003320C6"/>
    <w:rsid w:val="00332A18"/>
    <w:rsid w:val="00332E78"/>
    <w:rsid w:val="003338CE"/>
    <w:rsid w:val="00333A67"/>
    <w:rsid w:val="00333C2F"/>
    <w:rsid w:val="003340FA"/>
    <w:rsid w:val="00334A15"/>
    <w:rsid w:val="00334CBE"/>
    <w:rsid w:val="00334FD8"/>
    <w:rsid w:val="00335074"/>
    <w:rsid w:val="00340B24"/>
    <w:rsid w:val="00341D15"/>
    <w:rsid w:val="00342505"/>
    <w:rsid w:val="0034381A"/>
    <w:rsid w:val="003444A3"/>
    <w:rsid w:val="00344E0F"/>
    <w:rsid w:val="003453B7"/>
    <w:rsid w:val="00345C7C"/>
    <w:rsid w:val="00345CDC"/>
    <w:rsid w:val="00346887"/>
    <w:rsid w:val="00346AE5"/>
    <w:rsid w:val="00346C9F"/>
    <w:rsid w:val="00346E49"/>
    <w:rsid w:val="0034788A"/>
    <w:rsid w:val="0035098B"/>
    <w:rsid w:val="0035197B"/>
    <w:rsid w:val="0035265A"/>
    <w:rsid w:val="0035296A"/>
    <w:rsid w:val="00354D44"/>
    <w:rsid w:val="00355322"/>
    <w:rsid w:val="003566B1"/>
    <w:rsid w:val="00356BBE"/>
    <w:rsid w:val="00356E3F"/>
    <w:rsid w:val="003607F4"/>
    <w:rsid w:val="0036096D"/>
    <w:rsid w:val="00361AF4"/>
    <w:rsid w:val="00363E32"/>
    <w:rsid w:val="00363F6C"/>
    <w:rsid w:val="00365264"/>
    <w:rsid w:val="00366237"/>
    <w:rsid w:val="003665C0"/>
    <w:rsid w:val="00367376"/>
    <w:rsid w:val="00372B13"/>
    <w:rsid w:val="00372B1C"/>
    <w:rsid w:val="003765AC"/>
    <w:rsid w:val="00376C01"/>
    <w:rsid w:val="003807DF"/>
    <w:rsid w:val="00381162"/>
    <w:rsid w:val="00381FD3"/>
    <w:rsid w:val="0038270B"/>
    <w:rsid w:val="00383453"/>
    <w:rsid w:val="003838D0"/>
    <w:rsid w:val="00383ABB"/>
    <w:rsid w:val="00384E2B"/>
    <w:rsid w:val="00387A3A"/>
    <w:rsid w:val="003903B6"/>
    <w:rsid w:val="0039079F"/>
    <w:rsid w:val="003910AA"/>
    <w:rsid w:val="003910F9"/>
    <w:rsid w:val="00393255"/>
    <w:rsid w:val="00394546"/>
    <w:rsid w:val="00394A0A"/>
    <w:rsid w:val="00395A02"/>
    <w:rsid w:val="003966B0"/>
    <w:rsid w:val="00396E3C"/>
    <w:rsid w:val="00397FD3"/>
    <w:rsid w:val="003A3ACA"/>
    <w:rsid w:val="003A4D9B"/>
    <w:rsid w:val="003A4E09"/>
    <w:rsid w:val="003A5C27"/>
    <w:rsid w:val="003A7E65"/>
    <w:rsid w:val="003B02CD"/>
    <w:rsid w:val="003B0440"/>
    <w:rsid w:val="003B1328"/>
    <w:rsid w:val="003B191B"/>
    <w:rsid w:val="003B2C8D"/>
    <w:rsid w:val="003B2D9E"/>
    <w:rsid w:val="003B432B"/>
    <w:rsid w:val="003B5463"/>
    <w:rsid w:val="003B5A1A"/>
    <w:rsid w:val="003B5F1D"/>
    <w:rsid w:val="003C1156"/>
    <w:rsid w:val="003C2DC5"/>
    <w:rsid w:val="003C54C4"/>
    <w:rsid w:val="003C6B47"/>
    <w:rsid w:val="003D018F"/>
    <w:rsid w:val="003D2295"/>
    <w:rsid w:val="003D2D90"/>
    <w:rsid w:val="003D39B7"/>
    <w:rsid w:val="003D5191"/>
    <w:rsid w:val="003D659F"/>
    <w:rsid w:val="003D66D0"/>
    <w:rsid w:val="003D7606"/>
    <w:rsid w:val="003E0C11"/>
    <w:rsid w:val="003E2D2B"/>
    <w:rsid w:val="003E6BBD"/>
    <w:rsid w:val="003E6F03"/>
    <w:rsid w:val="003E7076"/>
    <w:rsid w:val="003E7C26"/>
    <w:rsid w:val="003F096A"/>
    <w:rsid w:val="003F1644"/>
    <w:rsid w:val="003F4A68"/>
    <w:rsid w:val="003F4A78"/>
    <w:rsid w:val="003F714A"/>
    <w:rsid w:val="003F72C1"/>
    <w:rsid w:val="00400ED6"/>
    <w:rsid w:val="00403B06"/>
    <w:rsid w:val="004040E6"/>
    <w:rsid w:val="00404337"/>
    <w:rsid w:val="004053CF"/>
    <w:rsid w:val="004057EA"/>
    <w:rsid w:val="00405CF0"/>
    <w:rsid w:val="00406D39"/>
    <w:rsid w:val="00407E35"/>
    <w:rsid w:val="00411223"/>
    <w:rsid w:val="00411945"/>
    <w:rsid w:val="004153CA"/>
    <w:rsid w:val="004158C7"/>
    <w:rsid w:val="004164E3"/>
    <w:rsid w:val="00416696"/>
    <w:rsid w:val="004171C0"/>
    <w:rsid w:val="0041788F"/>
    <w:rsid w:val="00417C04"/>
    <w:rsid w:val="00417D55"/>
    <w:rsid w:val="00421211"/>
    <w:rsid w:val="00424C05"/>
    <w:rsid w:val="004250C8"/>
    <w:rsid w:val="00426658"/>
    <w:rsid w:val="00430C32"/>
    <w:rsid w:val="004319CD"/>
    <w:rsid w:val="00431AA3"/>
    <w:rsid w:val="0043262D"/>
    <w:rsid w:val="004335A6"/>
    <w:rsid w:val="004340FA"/>
    <w:rsid w:val="004372E5"/>
    <w:rsid w:val="0043798A"/>
    <w:rsid w:val="004407F1"/>
    <w:rsid w:val="00441B9A"/>
    <w:rsid w:val="004434E3"/>
    <w:rsid w:val="00444A78"/>
    <w:rsid w:val="004450F5"/>
    <w:rsid w:val="004462D8"/>
    <w:rsid w:val="004469D8"/>
    <w:rsid w:val="0044745A"/>
    <w:rsid w:val="00447648"/>
    <w:rsid w:val="00450AA9"/>
    <w:rsid w:val="00450F2D"/>
    <w:rsid w:val="00451A09"/>
    <w:rsid w:val="004523FE"/>
    <w:rsid w:val="00453358"/>
    <w:rsid w:val="0045476B"/>
    <w:rsid w:val="004556EE"/>
    <w:rsid w:val="004557D9"/>
    <w:rsid w:val="00455CDF"/>
    <w:rsid w:val="00455F91"/>
    <w:rsid w:val="004577C8"/>
    <w:rsid w:val="004612DE"/>
    <w:rsid w:val="00462BD6"/>
    <w:rsid w:val="004640C5"/>
    <w:rsid w:val="004642A4"/>
    <w:rsid w:val="00464E02"/>
    <w:rsid w:val="00465B90"/>
    <w:rsid w:val="0046711E"/>
    <w:rsid w:val="00470091"/>
    <w:rsid w:val="004704D9"/>
    <w:rsid w:val="00470D9D"/>
    <w:rsid w:val="004714EF"/>
    <w:rsid w:val="00475E98"/>
    <w:rsid w:val="0048013E"/>
    <w:rsid w:val="00480220"/>
    <w:rsid w:val="00480524"/>
    <w:rsid w:val="00481F3F"/>
    <w:rsid w:val="00482E1D"/>
    <w:rsid w:val="00484653"/>
    <w:rsid w:val="0048485D"/>
    <w:rsid w:val="004849F8"/>
    <w:rsid w:val="004855EA"/>
    <w:rsid w:val="00485FBB"/>
    <w:rsid w:val="004872FC"/>
    <w:rsid w:val="00487552"/>
    <w:rsid w:val="00487C18"/>
    <w:rsid w:val="004911EA"/>
    <w:rsid w:val="0049261F"/>
    <w:rsid w:val="00493291"/>
    <w:rsid w:val="004961DC"/>
    <w:rsid w:val="00496BE9"/>
    <w:rsid w:val="004A0183"/>
    <w:rsid w:val="004A039B"/>
    <w:rsid w:val="004A1413"/>
    <w:rsid w:val="004A1B05"/>
    <w:rsid w:val="004A30B6"/>
    <w:rsid w:val="004A328B"/>
    <w:rsid w:val="004A4177"/>
    <w:rsid w:val="004A46D8"/>
    <w:rsid w:val="004A47FD"/>
    <w:rsid w:val="004A4D5B"/>
    <w:rsid w:val="004A5A92"/>
    <w:rsid w:val="004A646D"/>
    <w:rsid w:val="004A70B9"/>
    <w:rsid w:val="004B0205"/>
    <w:rsid w:val="004B0B07"/>
    <w:rsid w:val="004B0E35"/>
    <w:rsid w:val="004B1226"/>
    <w:rsid w:val="004B2FAC"/>
    <w:rsid w:val="004B3D75"/>
    <w:rsid w:val="004B4420"/>
    <w:rsid w:val="004B4F65"/>
    <w:rsid w:val="004B4FC9"/>
    <w:rsid w:val="004B6564"/>
    <w:rsid w:val="004C041C"/>
    <w:rsid w:val="004C059C"/>
    <w:rsid w:val="004C1241"/>
    <w:rsid w:val="004C1852"/>
    <w:rsid w:val="004C1D44"/>
    <w:rsid w:val="004C2777"/>
    <w:rsid w:val="004C2E17"/>
    <w:rsid w:val="004C367F"/>
    <w:rsid w:val="004C3C05"/>
    <w:rsid w:val="004C5892"/>
    <w:rsid w:val="004C5F37"/>
    <w:rsid w:val="004C7388"/>
    <w:rsid w:val="004C742E"/>
    <w:rsid w:val="004C7FC8"/>
    <w:rsid w:val="004D0AB8"/>
    <w:rsid w:val="004D0ADC"/>
    <w:rsid w:val="004D22C2"/>
    <w:rsid w:val="004D3048"/>
    <w:rsid w:val="004D306D"/>
    <w:rsid w:val="004D47F1"/>
    <w:rsid w:val="004D5A01"/>
    <w:rsid w:val="004E1387"/>
    <w:rsid w:val="004E1516"/>
    <w:rsid w:val="004E182D"/>
    <w:rsid w:val="004E21EF"/>
    <w:rsid w:val="004E2848"/>
    <w:rsid w:val="004E3868"/>
    <w:rsid w:val="004E4F12"/>
    <w:rsid w:val="004E6EAB"/>
    <w:rsid w:val="004E7CEB"/>
    <w:rsid w:val="004F07F5"/>
    <w:rsid w:val="004F08FD"/>
    <w:rsid w:val="004F0E51"/>
    <w:rsid w:val="004F3032"/>
    <w:rsid w:val="004F334A"/>
    <w:rsid w:val="004F4B79"/>
    <w:rsid w:val="004F5CD9"/>
    <w:rsid w:val="005005A3"/>
    <w:rsid w:val="005034F2"/>
    <w:rsid w:val="00503EA4"/>
    <w:rsid w:val="00504525"/>
    <w:rsid w:val="0050495E"/>
    <w:rsid w:val="00504FEB"/>
    <w:rsid w:val="005055CF"/>
    <w:rsid w:val="005067A8"/>
    <w:rsid w:val="00506892"/>
    <w:rsid w:val="005109F3"/>
    <w:rsid w:val="005115CC"/>
    <w:rsid w:val="00512A7A"/>
    <w:rsid w:val="00514C27"/>
    <w:rsid w:val="00514E19"/>
    <w:rsid w:val="00515C15"/>
    <w:rsid w:val="00515D72"/>
    <w:rsid w:val="00516910"/>
    <w:rsid w:val="00523FAB"/>
    <w:rsid w:val="00524903"/>
    <w:rsid w:val="00524B41"/>
    <w:rsid w:val="00524B93"/>
    <w:rsid w:val="00526249"/>
    <w:rsid w:val="005270ED"/>
    <w:rsid w:val="0052797A"/>
    <w:rsid w:val="00531B86"/>
    <w:rsid w:val="00532DCB"/>
    <w:rsid w:val="0053302E"/>
    <w:rsid w:val="005343FE"/>
    <w:rsid w:val="005358C7"/>
    <w:rsid w:val="00536166"/>
    <w:rsid w:val="0053681B"/>
    <w:rsid w:val="00536BD4"/>
    <w:rsid w:val="00540E08"/>
    <w:rsid w:val="00541EDC"/>
    <w:rsid w:val="00542955"/>
    <w:rsid w:val="00543039"/>
    <w:rsid w:val="00543C4D"/>
    <w:rsid w:val="00544F79"/>
    <w:rsid w:val="00544F83"/>
    <w:rsid w:val="00545671"/>
    <w:rsid w:val="00546091"/>
    <w:rsid w:val="00547435"/>
    <w:rsid w:val="005513C6"/>
    <w:rsid w:val="005537C1"/>
    <w:rsid w:val="00554816"/>
    <w:rsid w:val="00555B59"/>
    <w:rsid w:val="00560F2F"/>
    <w:rsid w:val="0056427F"/>
    <w:rsid w:val="00565C90"/>
    <w:rsid w:val="0056638A"/>
    <w:rsid w:val="00566D59"/>
    <w:rsid w:val="0057156E"/>
    <w:rsid w:val="00572C3D"/>
    <w:rsid w:val="0057422A"/>
    <w:rsid w:val="00574D71"/>
    <w:rsid w:val="00580651"/>
    <w:rsid w:val="00581437"/>
    <w:rsid w:val="005814AA"/>
    <w:rsid w:val="00581A75"/>
    <w:rsid w:val="00586A68"/>
    <w:rsid w:val="00586A74"/>
    <w:rsid w:val="00587EF9"/>
    <w:rsid w:val="005904F5"/>
    <w:rsid w:val="0059050F"/>
    <w:rsid w:val="005916EB"/>
    <w:rsid w:val="00593BA2"/>
    <w:rsid w:val="005943EA"/>
    <w:rsid w:val="00594946"/>
    <w:rsid w:val="005953A4"/>
    <w:rsid w:val="00595B11"/>
    <w:rsid w:val="00596081"/>
    <w:rsid w:val="00596A65"/>
    <w:rsid w:val="00596E0F"/>
    <w:rsid w:val="00597408"/>
    <w:rsid w:val="005A14DA"/>
    <w:rsid w:val="005A7A7B"/>
    <w:rsid w:val="005B4C95"/>
    <w:rsid w:val="005B52D2"/>
    <w:rsid w:val="005B53FC"/>
    <w:rsid w:val="005B5A6C"/>
    <w:rsid w:val="005B6DFC"/>
    <w:rsid w:val="005B7501"/>
    <w:rsid w:val="005C07D2"/>
    <w:rsid w:val="005C0836"/>
    <w:rsid w:val="005C087C"/>
    <w:rsid w:val="005C1746"/>
    <w:rsid w:val="005C29BF"/>
    <w:rsid w:val="005C2F2F"/>
    <w:rsid w:val="005C39D5"/>
    <w:rsid w:val="005C43CA"/>
    <w:rsid w:val="005C5189"/>
    <w:rsid w:val="005C55E6"/>
    <w:rsid w:val="005C5CA1"/>
    <w:rsid w:val="005C6CD9"/>
    <w:rsid w:val="005C78E4"/>
    <w:rsid w:val="005D1AF2"/>
    <w:rsid w:val="005D4779"/>
    <w:rsid w:val="005D5078"/>
    <w:rsid w:val="005D55E8"/>
    <w:rsid w:val="005D6D27"/>
    <w:rsid w:val="005D7676"/>
    <w:rsid w:val="005D7CE9"/>
    <w:rsid w:val="005E06B5"/>
    <w:rsid w:val="005E0C4C"/>
    <w:rsid w:val="005E2454"/>
    <w:rsid w:val="005E265E"/>
    <w:rsid w:val="005E2A0E"/>
    <w:rsid w:val="005E2A37"/>
    <w:rsid w:val="005E2B84"/>
    <w:rsid w:val="005E3F46"/>
    <w:rsid w:val="005E4AF5"/>
    <w:rsid w:val="005E5B61"/>
    <w:rsid w:val="005E5D1A"/>
    <w:rsid w:val="005E65C1"/>
    <w:rsid w:val="005E6CB4"/>
    <w:rsid w:val="005E6CF3"/>
    <w:rsid w:val="005F06C3"/>
    <w:rsid w:val="005F0E61"/>
    <w:rsid w:val="005F16A1"/>
    <w:rsid w:val="005F1B8B"/>
    <w:rsid w:val="005F1BEC"/>
    <w:rsid w:val="005F34A9"/>
    <w:rsid w:val="005F3B3A"/>
    <w:rsid w:val="005F4468"/>
    <w:rsid w:val="005F5432"/>
    <w:rsid w:val="005F554D"/>
    <w:rsid w:val="005F5BAD"/>
    <w:rsid w:val="005F6B56"/>
    <w:rsid w:val="00600169"/>
    <w:rsid w:val="00600B58"/>
    <w:rsid w:val="00601B95"/>
    <w:rsid w:val="00602060"/>
    <w:rsid w:val="00602E98"/>
    <w:rsid w:val="006038A2"/>
    <w:rsid w:val="00603EE0"/>
    <w:rsid w:val="00605396"/>
    <w:rsid w:val="00605A91"/>
    <w:rsid w:val="00605C0C"/>
    <w:rsid w:val="00606147"/>
    <w:rsid w:val="0060679F"/>
    <w:rsid w:val="0060685E"/>
    <w:rsid w:val="006109E7"/>
    <w:rsid w:val="00612B6B"/>
    <w:rsid w:val="00614529"/>
    <w:rsid w:val="00614ECA"/>
    <w:rsid w:val="00615FF7"/>
    <w:rsid w:val="006160AD"/>
    <w:rsid w:val="00616AF4"/>
    <w:rsid w:val="00616FEB"/>
    <w:rsid w:val="00620A96"/>
    <w:rsid w:val="0062166A"/>
    <w:rsid w:val="006222E6"/>
    <w:rsid w:val="00622B2F"/>
    <w:rsid w:val="00622F32"/>
    <w:rsid w:val="006252C2"/>
    <w:rsid w:val="00625F5E"/>
    <w:rsid w:val="00626600"/>
    <w:rsid w:val="00626E2E"/>
    <w:rsid w:val="00626E7A"/>
    <w:rsid w:val="006270CE"/>
    <w:rsid w:val="00627167"/>
    <w:rsid w:val="00627480"/>
    <w:rsid w:val="006302B3"/>
    <w:rsid w:val="00630D23"/>
    <w:rsid w:val="00630E8B"/>
    <w:rsid w:val="00631B57"/>
    <w:rsid w:val="00632371"/>
    <w:rsid w:val="00633770"/>
    <w:rsid w:val="0063383F"/>
    <w:rsid w:val="00635346"/>
    <w:rsid w:val="0063643F"/>
    <w:rsid w:val="00637B3D"/>
    <w:rsid w:val="00637DEE"/>
    <w:rsid w:val="00637ED1"/>
    <w:rsid w:val="006418A8"/>
    <w:rsid w:val="00641C0D"/>
    <w:rsid w:val="00642610"/>
    <w:rsid w:val="00643A04"/>
    <w:rsid w:val="006442EE"/>
    <w:rsid w:val="00645DCD"/>
    <w:rsid w:val="00646E50"/>
    <w:rsid w:val="00646EA5"/>
    <w:rsid w:val="006476FA"/>
    <w:rsid w:val="00647B63"/>
    <w:rsid w:val="00652541"/>
    <w:rsid w:val="006565E0"/>
    <w:rsid w:val="00657470"/>
    <w:rsid w:val="00657A98"/>
    <w:rsid w:val="00660A5C"/>
    <w:rsid w:val="00660AF9"/>
    <w:rsid w:val="00661AA5"/>
    <w:rsid w:val="006624A8"/>
    <w:rsid w:val="00662DF0"/>
    <w:rsid w:val="00663678"/>
    <w:rsid w:val="00663D70"/>
    <w:rsid w:val="006658D1"/>
    <w:rsid w:val="00665B69"/>
    <w:rsid w:val="00666E4D"/>
    <w:rsid w:val="00667786"/>
    <w:rsid w:val="0067270E"/>
    <w:rsid w:val="00672F97"/>
    <w:rsid w:val="0067437C"/>
    <w:rsid w:val="00675274"/>
    <w:rsid w:val="00675F46"/>
    <w:rsid w:val="00676F72"/>
    <w:rsid w:val="0067777D"/>
    <w:rsid w:val="006800B6"/>
    <w:rsid w:val="00680983"/>
    <w:rsid w:val="00682CBC"/>
    <w:rsid w:val="00682FA4"/>
    <w:rsid w:val="00683064"/>
    <w:rsid w:val="00683C43"/>
    <w:rsid w:val="006845AB"/>
    <w:rsid w:val="00684963"/>
    <w:rsid w:val="00686254"/>
    <w:rsid w:val="00686DCD"/>
    <w:rsid w:val="00690004"/>
    <w:rsid w:val="00691190"/>
    <w:rsid w:val="0069170C"/>
    <w:rsid w:val="006928EF"/>
    <w:rsid w:val="006947A6"/>
    <w:rsid w:val="006A010E"/>
    <w:rsid w:val="006A0DC3"/>
    <w:rsid w:val="006A10E0"/>
    <w:rsid w:val="006A29A7"/>
    <w:rsid w:val="006A2EFD"/>
    <w:rsid w:val="006A434D"/>
    <w:rsid w:val="006A44A6"/>
    <w:rsid w:val="006A5066"/>
    <w:rsid w:val="006A6772"/>
    <w:rsid w:val="006A722B"/>
    <w:rsid w:val="006B24A7"/>
    <w:rsid w:val="006B38D2"/>
    <w:rsid w:val="006B38DB"/>
    <w:rsid w:val="006B5F70"/>
    <w:rsid w:val="006B6F43"/>
    <w:rsid w:val="006B75F0"/>
    <w:rsid w:val="006C0A01"/>
    <w:rsid w:val="006C188B"/>
    <w:rsid w:val="006C2126"/>
    <w:rsid w:val="006C23C6"/>
    <w:rsid w:val="006C5622"/>
    <w:rsid w:val="006C6649"/>
    <w:rsid w:val="006C6CA7"/>
    <w:rsid w:val="006D1134"/>
    <w:rsid w:val="006D385F"/>
    <w:rsid w:val="006D4738"/>
    <w:rsid w:val="006D4836"/>
    <w:rsid w:val="006D5C96"/>
    <w:rsid w:val="006D61F6"/>
    <w:rsid w:val="006D6471"/>
    <w:rsid w:val="006D6D01"/>
    <w:rsid w:val="006D6ED8"/>
    <w:rsid w:val="006E01DC"/>
    <w:rsid w:val="006E0C9A"/>
    <w:rsid w:val="006E1F47"/>
    <w:rsid w:val="006E31A4"/>
    <w:rsid w:val="006E508C"/>
    <w:rsid w:val="006E5E6F"/>
    <w:rsid w:val="006E5EEC"/>
    <w:rsid w:val="006E60C9"/>
    <w:rsid w:val="006E7E51"/>
    <w:rsid w:val="006F1468"/>
    <w:rsid w:val="006F17F2"/>
    <w:rsid w:val="006F2145"/>
    <w:rsid w:val="006F361E"/>
    <w:rsid w:val="006F38DD"/>
    <w:rsid w:val="006F5240"/>
    <w:rsid w:val="006F5C0F"/>
    <w:rsid w:val="006F6D32"/>
    <w:rsid w:val="006F772B"/>
    <w:rsid w:val="00700D44"/>
    <w:rsid w:val="00700F05"/>
    <w:rsid w:val="007011A8"/>
    <w:rsid w:val="00701AAF"/>
    <w:rsid w:val="00702778"/>
    <w:rsid w:val="00702E68"/>
    <w:rsid w:val="00703E3A"/>
    <w:rsid w:val="0070429D"/>
    <w:rsid w:val="0070492E"/>
    <w:rsid w:val="00705C74"/>
    <w:rsid w:val="00710FD4"/>
    <w:rsid w:val="00711FD6"/>
    <w:rsid w:val="00713626"/>
    <w:rsid w:val="00714F44"/>
    <w:rsid w:val="00715684"/>
    <w:rsid w:val="007157CA"/>
    <w:rsid w:val="00715B5A"/>
    <w:rsid w:val="00715C70"/>
    <w:rsid w:val="007162C3"/>
    <w:rsid w:val="00716CFF"/>
    <w:rsid w:val="00716E92"/>
    <w:rsid w:val="0071787F"/>
    <w:rsid w:val="00717CEE"/>
    <w:rsid w:val="00720293"/>
    <w:rsid w:val="007227EE"/>
    <w:rsid w:val="00722F98"/>
    <w:rsid w:val="007246AE"/>
    <w:rsid w:val="00724B42"/>
    <w:rsid w:val="00724DFC"/>
    <w:rsid w:val="00725471"/>
    <w:rsid w:val="00725488"/>
    <w:rsid w:val="007255A8"/>
    <w:rsid w:val="00727C20"/>
    <w:rsid w:val="007301A6"/>
    <w:rsid w:val="007302B7"/>
    <w:rsid w:val="00731958"/>
    <w:rsid w:val="007321BE"/>
    <w:rsid w:val="00732498"/>
    <w:rsid w:val="00733D70"/>
    <w:rsid w:val="00735F1F"/>
    <w:rsid w:val="007362FD"/>
    <w:rsid w:val="00737DFB"/>
    <w:rsid w:val="00742912"/>
    <w:rsid w:val="007441D4"/>
    <w:rsid w:val="00744EB8"/>
    <w:rsid w:val="007450DE"/>
    <w:rsid w:val="00745D6E"/>
    <w:rsid w:val="007461C4"/>
    <w:rsid w:val="00746231"/>
    <w:rsid w:val="00746AC2"/>
    <w:rsid w:val="007508F2"/>
    <w:rsid w:val="0075209C"/>
    <w:rsid w:val="00753270"/>
    <w:rsid w:val="00753328"/>
    <w:rsid w:val="00754C4A"/>
    <w:rsid w:val="00756830"/>
    <w:rsid w:val="007569A3"/>
    <w:rsid w:val="00756FFA"/>
    <w:rsid w:val="0075722B"/>
    <w:rsid w:val="00763BF5"/>
    <w:rsid w:val="00764F3B"/>
    <w:rsid w:val="007653F2"/>
    <w:rsid w:val="00765DD3"/>
    <w:rsid w:val="00766686"/>
    <w:rsid w:val="00767356"/>
    <w:rsid w:val="00770767"/>
    <w:rsid w:val="00771AE5"/>
    <w:rsid w:val="007724EA"/>
    <w:rsid w:val="00772C77"/>
    <w:rsid w:val="0077344A"/>
    <w:rsid w:val="007742A0"/>
    <w:rsid w:val="007752F1"/>
    <w:rsid w:val="00776F69"/>
    <w:rsid w:val="00777033"/>
    <w:rsid w:val="00777154"/>
    <w:rsid w:val="00777AF0"/>
    <w:rsid w:val="00780127"/>
    <w:rsid w:val="00783685"/>
    <w:rsid w:val="0078423C"/>
    <w:rsid w:val="0078449B"/>
    <w:rsid w:val="007857EC"/>
    <w:rsid w:val="0078606B"/>
    <w:rsid w:val="00787195"/>
    <w:rsid w:val="00791043"/>
    <w:rsid w:val="007914D8"/>
    <w:rsid w:val="0079160F"/>
    <w:rsid w:val="00791883"/>
    <w:rsid w:val="00793FF5"/>
    <w:rsid w:val="007954C9"/>
    <w:rsid w:val="00796480"/>
    <w:rsid w:val="00796987"/>
    <w:rsid w:val="00797083"/>
    <w:rsid w:val="007A0D37"/>
    <w:rsid w:val="007A2C4C"/>
    <w:rsid w:val="007A49AF"/>
    <w:rsid w:val="007A6EBF"/>
    <w:rsid w:val="007B0340"/>
    <w:rsid w:val="007B0AD0"/>
    <w:rsid w:val="007B1F02"/>
    <w:rsid w:val="007B374B"/>
    <w:rsid w:val="007B52D5"/>
    <w:rsid w:val="007B53C5"/>
    <w:rsid w:val="007B54AA"/>
    <w:rsid w:val="007B5FC0"/>
    <w:rsid w:val="007B6509"/>
    <w:rsid w:val="007B6D2F"/>
    <w:rsid w:val="007C001F"/>
    <w:rsid w:val="007C0AC4"/>
    <w:rsid w:val="007C0AEF"/>
    <w:rsid w:val="007C138A"/>
    <w:rsid w:val="007C4A4C"/>
    <w:rsid w:val="007C632E"/>
    <w:rsid w:val="007C6968"/>
    <w:rsid w:val="007D0E32"/>
    <w:rsid w:val="007D4E09"/>
    <w:rsid w:val="007D547D"/>
    <w:rsid w:val="007D5489"/>
    <w:rsid w:val="007E0786"/>
    <w:rsid w:val="007E3A55"/>
    <w:rsid w:val="007E4AAF"/>
    <w:rsid w:val="007E53FE"/>
    <w:rsid w:val="007E5706"/>
    <w:rsid w:val="007E57A8"/>
    <w:rsid w:val="007E68AE"/>
    <w:rsid w:val="007E695D"/>
    <w:rsid w:val="007F0556"/>
    <w:rsid w:val="007F134D"/>
    <w:rsid w:val="007F1FDC"/>
    <w:rsid w:val="007F469E"/>
    <w:rsid w:val="007F56E0"/>
    <w:rsid w:val="007F5AAE"/>
    <w:rsid w:val="007F6D80"/>
    <w:rsid w:val="00800A45"/>
    <w:rsid w:val="00801AD7"/>
    <w:rsid w:val="008022CE"/>
    <w:rsid w:val="0080305E"/>
    <w:rsid w:val="008036C4"/>
    <w:rsid w:val="008069F2"/>
    <w:rsid w:val="00807328"/>
    <w:rsid w:val="00811179"/>
    <w:rsid w:val="00811E71"/>
    <w:rsid w:val="00813763"/>
    <w:rsid w:val="00813EDF"/>
    <w:rsid w:val="008145FC"/>
    <w:rsid w:val="00814F39"/>
    <w:rsid w:val="008154AA"/>
    <w:rsid w:val="00817DD9"/>
    <w:rsid w:val="0082010F"/>
    <w:rsid w:val="0082071E"/>
    <w:rsid w:val="00821193"/>
    <w:rsid w:val="00821D4F"/>
    <w:rsid w:val="00822FF9"/>
    <w:rsid w:val="00824FD6"/>
    <w:rsid w:val="00825863"/>
    <w:rsid w:val="008271EC"/>
    <w:rsid w:val="008276A8"/>
    <w:rsid w:val="00827FA8"/>
    <w:rsid w:val="00830C29"/>
    <w:rsid w:val="00834316"/>
    <w:rsid w:val="008347FC"/>
    <w:rsid w:val="00835DB9"/>
    <w:rsid w:val="008369A2"/>
    <w:rsid w:val="008372A1"/>
    <w:rsid w:val="0083777B"/>
    <w:rsid w:val="00840188"/>
    <w:rsid w:val="008409C6"/>
    <w:rsid w:val="0084105D"/>
    <w:rsid w:val="00841C46"/>
    <w:rsid w:val="00842923"/>
    <w:rsid w:val="00842961"/>
    <w:rsid w:val="008436E6"/>
    <w:rsid w:val="00845863"/>
    <w:rsid w:val="008460ED"/>
    <w:rsid w:val="0084691D"/>
    <w:rsid w:val="008528B5"/>
    <w:rsid w:val="00854F8D"/>
    <w:rsid w:val="00855D1D"/>
    <w:rsid w:val="008577DD"/>
    <w:rsid w:val="00860BBF"/>
    <w:rsid w:val="00860FA8"/>
    <w:rsid w:val="00862156"/>
    <w:rsid w:val="0086364E"/>
    <w:rsid w:val="00863AF4"/>
    <w:rsid w:val="0086420E"/>
    <w:rsid w:val="00864CA7"/>
    <w:rsid w:val="008656C3"/>
    <w:rsid w:val="00865777"/>
    <w:rsid w:val="00866F6D"/>
    <w:rsid w:val="00866FF2"/>
    <w:rsid w:val="008702EB"/>
    <w:rsid w:val="00870AAE"/>
    <w:rsid w:val="008730F2"/>
    <w:rsid w:val="00874185"/>
    <w:rsid w:val="008753BD"/>
    <w:rsid w:val="00875E7F"/>
    <w:rsid w:val="00876422"/>
    <w:rsid w:val="0087683D"/>
    <w:rsid w:val="008768A1"/>
    <w:rsid w:val="00877D9A"/>
    <w:rsid w:val="00881A4B"/>
    <w:rsid w:val="00881E75"/>
    <w:rsid w:val="00882365"/>
    <w:rsid w:val="00883C6B"/>
    <w:rsid w:val="00884EA6"/>
    <w:rsid w:val="0088658C"/>
    <w:rsid w:val="00886DEC"/>
    <w:rsid w:val="00891418"/>
    <w:rsid w:val="008923D0"/>
    <w:rsid w:val="008949F3"/>
    <w:rsid w:val="00894AFC"/>
    <w:rsid w:val="00895908"/>
    <w:rsid w:val="00895AEE"/>
    <w:rsid w:val="008A0776"/>
    <w:rsid w:val="008A0DAF"/>
    <w:rsid w:val="008A0F84"/>
    <w:rsid w:val="008A34F5"/>
    <w:rsid w:val="008A3DF6"/>
    <w:rsid w:val="008A3FC8"/>
    <w:rsid w:val="008A527A"/>
    <w:rsid w:val="008A574C"/>
    <w:rsid w:val="008A5E0E"/>
    <w:rsid w:val="008A5E3A"/>
    <w:rsid w:val="008A77D9"/>
    <w:rsid w:val="008B1595"/>
    <w:rsid w:val="008B1D2E"/>
    <w:rsid w:val="008B1D5C"/>
    <w:rsid w:val="008B6043"/>
    <w:rsid w:val="008B6365"/>
    <w:rsid w:val="008B6464"/>
    <w:rsid w:val="008C00ED"/>
    <w:rsid w:val="008C0D5C"/>
    <w:rsid w:val="008C1525"/>
    <w:rsid w:val="008C1598"/>
    <w:rsid w:val="008C3A58"/>
    <w:rsid w:val="008C3FD5"/>
    <w:rsid w:val="008C43BD"/>
    <w:rsid w:val="008C54ED"/>
    <w:rsid w:val="008C650C"/>
    <w:rsid w:val="008C771D"/>
    <w:rsid w:val="008D01D5"/>
    <w:rsid w:val="008D0A22"/>
    <w:rsid w:val="008D151A"/>
    <w:rsid w:val="008D178B"/>
    <w:rsid w:val="008D1C38"/>
    <w:rsid w:val="008D1C58"/>
    <w:rsid w:val="008D2375"/>
    <w:rsid w:val="008D2B90"/>
    <w:rsid w:val="008D2C0D"/>
    <w:rsid w:val="008D30E7"/>
    <w:rsid w:val="008D30F9"/>
    <w:rsid w:val="008D3577"/>
    <w:rsid w:val="008D4516"/>
    <w:rsid w:val="008D5ACE"/>
    <w:rsid w:val="008D7DFF"/>
    <w:rsid w:val="008E0F15"/>
    <w:rsid w:val="008E1E6E"/>
    <w:rsid w:val="008E2231"/>
    <w:rsid w:val="008E250B"/>
    <w:rsid w:val="008E25A3"/>
    <w:rsid w:val="008E2A3E"/>
    <w:rsid w:val="008E3CC2"/>
    <w:rsid w:val="008E62D9"/>
    <w:rsid w:val="008E7FCA"/>
    <w:rsid w:val="008F0E87"/>
    <w:rsid w:val="008F136B"/>
    <w:rsid w:val="008F2432"/>
    <w:rsid w:val="008F32B5"/>
    <w:rsid w:val="008F3BFF"/>
    <w:rsid w:val="008F6866"/>
    <w:rsid w:val="008F6AED"/>
    <w:rsid w:val="008F6BED"/>
    <w:rsid w:val="008F7EF2"/>
    <w:rsid w:val="008F7F36"/>
    <w:rsid w:val="0090086E"/>
    <w:rsid w:val="00901349"/>
    <w:rsid w:val="009020B4"/>
    <w:rsid w:val="0090229E"/>
    <w:rsid w:val="00902DA5"/>
    <w:rsid w:val="00903285"/>
    <w:rsid w:val="00905484"/>
    <w:rsid w:val="00905A86"/>
    <w:rsid w:val="00905AE1"/>
    <w:rsid w:val="00906178"/>
    <w:rsid w:val="0091194F"/>
    <w:rsid w:val="00911AFD"/>
    <w:rsid w:val="00911D38"/>
    <w:rsid w:val="00913777"/>
    <w:rsid w:val="009141DF"/>
    <w:rsid w:val="00914548"/>
    <w:rsid w:val="00914FD1"/>
    <w:rsid w:val="00917B08"/>
    <w:rsid w:val="00920065"/>
    <w:rsid w:val="009206CA"/>
    <w:rsid w:val="009207EE"/>
    <w:rsid w:val="0092128D"/>
    <w:rsid w:val="0092213E"/>
    <w:rsid w:val="00923CD7"/>
    <w:rsid w:val="00925F1E"/>
    <w:rsid w:val="00930691"/>
    <w:rsid w:val="0093127C"/>
    <w:rsid w:val="00932C9E"/>
    <w:rsid w:val="00932D18"/>
    <w:rsid w:val="009331CC"/>
    <w:rsid w:val="0093338A"/>
    <w:rsid w:val="00933B56"/>
    <w:rsid w:val="00935512"/>
    <w:rsid w:val="00935A12"/>
    <w:rsid w:val="00936344"/>
    <w:rsid w:val="00937B49"/>
    <w:rsid w:val="00940262"/>
    <w:rsid w:val="009402E0"/>
    <w:rsid w:val="0094084A"/>
    <w:rsid w:val="00941294"/>
    <w:rsid w:val="009412A3"/>
    <w:rsid w:val="009413DC"/>
    <w:rsid w:val="0094218A"/>
    <w:rsid w:val="00943AA1"/>
    <w:rsid w:val="0094427F"/>
    <w:rsid w:val="00944798"/>
    <w:rsid w:val="00944CE0"/>
    <w:rsid w:val="009458CE"/>
    <w:rsid w:val="00947A12"/>
    <w:rsid w:val="00950E68"/>
    <w:rsid w:val="009510AC"/>
    <w:rsid w:val="00951FDD"/>
    <w:rsid w:val="009526E7"/>
    <w:rsid w:val="00952D64"/>
    <w:rsid w:val="00952F70"/>
    <w:rsid w:val="009530D6"/>
    <w:rsid w:val="0095498B"/>
    <w:rsid w:val="00954E43"/>
    <w:rsid w:val="00956569"/>
    <w:rsid w:val="00956B99"/>
    <w:rsid w:val="00960B1E"/>
    <w:rsid w:val="00967BAF"/>
    <w:rsid w:val="00970A21"/>
    <w:rsid w:val="00970C5F"/>
    <w:rsid w:val="009715E6"/>
    <w:rsid w:val="00972410"/>
    <w:rsid w:val="009739D6"/>
    <w:rsid w:val="00974333"/>
    <w:rsid w:val="009745EF"/>
    <w:rsid w:val="009755F8"/>
    <w:rsid w:val="009770DE"/>
    <w:rsid w:val="009770F1"/>
    <w:rsid w:val="00981496"/>
    <w:rsid w:val="00985FD4"/>
    <w:rsid w:val="009864A5"/>
    <w:rsid w:val="00986505"/>
    <w:rsid w:val="009866D4"/>
    <w:rsid w:val="00986A74"/>
    <w:rsid w:val="00987003"/>
    <w:rsid w:val="009906F8"/>
    <w:rsid w:val="00990B2E"/>
    <w:rsid w:val="00991770"/>
    <w:rsid w:val="00993A2E"/>
    <w:rsid w:val="009959D8"/>
    <w:rsid w:val="00995BC8"/>
    <w:rsid w:val="00997080"/>
    <w:rsid w:val="00997590"/>
    <w:rsid w:val="009978B4"/>
    <w:rsid w:val="009A0611"/>
    <w:rsid w:val="009A0968"/>
    <w:rsid w:val="009A0EB5"/>
    <w:rsid w:val="009A291C"/>
    <w:rsid w:val="009A2C7E"/>
    <w:rsid w:val="009A47BD"/>
    <w:rsid w:val="009A4CAA"/>
    <w:rsid w:val="009A4E17"/>
    <w:rsid w:val="009A4FCE"/>
    <w:rsid w:val="009A51AB"/>
    <w:rsid w:val="009A632C"/>
    <w:rsid w:val="009B0096"/>
    <w:rsid w:val="009B0194"/>
    <w:rsid w:val="009B1EBF"/>
    <w:rsid w:val="009B214E"/>
    <w:rsid w:val="009B2443"/>
    <w:rsid w:val="009B2EC1"/>
    <w:rsid w:val="009B47BC"/>
    <w:rsid w:val="009B5C3A"/>
    <w:rsid w:val="009B64A2"/>
    <w:rsid w:val="009B6A43"/>
    <w:rsid w:val="009B706B"/>
    <w:rsid w:val="009C0069"/>
    <w:rsid w:val="009C08DE"/>
    <w:rsid w:val="009C0EC0"/>
    <w:rsid w:val="009C172C"/>
    <w:rsid w:val="009C2AB0"/>
    <w:rsid w:val="009C2DA1"/>
    <w:rsid w:val="009C4A3D"/>
    <w:rsid w:val="009C4D95"/>
    <w:rsid w:val="009C61A9"/>
    <w:rsid w:val="009C7F4C"/>
    <w:rsid w:val="009D0A6C"/>
    <w:rsid w:val="009D41C7"/>
    <w:rsid w:val="009D5AAB"/>
    <w:rsid w:val="009D5E5C"/>
    <w:rsid w:val="009E06D6"/>
    <w:rsid w:val="009E127E"/>
    <w:rsid w:val="009E5493"/>
    <w:rsid w:val="009E549B"/>
    <w:rsid w:val="009E54D6"/>
    <w:rsid w:val="009E564D"/>
    <w:rsid w:val="009E6F45"/>
    <w:rsid w:val="009E75AE"/>
    <w:rsid w:val="009E75F1"/>
    <w:rsid w:val="009E7CBC"/>
    <w:rsid w:val="009F05A3"/>
    <w:rsid w:val="009F0AE0"/>
    <w:rsid w:val="009F104C"/>
    <w:rsid w:val="009F30A7"/>
    <w:rsid w:val="009F46C3"/>
    <w:rsid w:val="009F515F"/>
    <w:rsid w:val="009F53E4"/>
    <w:rsid w:val="009F5844"/>
    <w:rsid w:val="009F5C54"/>
    <w:rsid w:val="009F6267"/>
    <w:rsid w:val="009F62CC"/>
    <w:rsid w:val="00A0026E"/>
    <w:rsid w:val="00A004B9"/>
    <w:rsid w:val="00A00596"/>
    <w:rsid w:val="00A008E7"/>
    <w:rsid w:val="00A019C2"/>
    <w:rsid w:val="00A01B64"/>
    <w:rsid w:val="00A02294"/>
    <w:rsid w:val="00A0475A"/>
    <w:rsid w:val="00A0754E"/>
    <w:rsid w:val="00A07C41"/>
    <w:rsid w:val="00A07DA9"/>
    <w:rsid w:val="00A106F8"/>
    <w:rsid w:val="00A11041"/>
    <w:rsid w:val="00A11C16"/>
    <w:rsid w:val="00A11DD1"/>
    <w:rsid w:val="00A13976"/>
    <w:rsid w:val="00A15AC0"/>
    <w:rsid w:val="00A17242"/>
    <w:rsid w:val="00A1728A"/>
    <w:rsid w:val="00A21D65"/>
    <w:rsid w:val="00A2278E"/>
    <w:rsid w:val="00A22ABC"/>
    <w:rsid w:val="00A23AB0"/>
    <w:rsid w:val="00A23ADA"/>
    <w:rsid w:val="00A23D8D"/>
    <w:rsid w:val="00A2512F"/>
    <w:rsid w:val="00A253E7"/>
    <w:rsid w:val="00A25DA0"/>
    <w:rsid w:val="00A317D7"/>
    <w:rsid w:val="00A31D63"/>
    <w:rsid w:val="00A32647"/>
    <w:rsid w:val="00A32E25"/>
    <w:rsid w:val="00A33814"/>
    <w:rsid w:val="00A33FBE"/>
    <w:rsid w:val="00A34968"/>
    <w:rsid w:val="00A35CC9"/>
    <w:rsid w:val="00A37916"/>
    <w:rsid w:val="00A402C2"/>
    <w:rsid w:val="00A42C82"/>
    <w:rsid w:val="00A50694"/>
    <w:rsid w:val="00A50723"/>
    <w:rsid w:val="00A515F5"/>
    <w:rsid w:val="00A52A66"/>
    <w:rsid w:val="00A52D87"/>
    <w:rsid w:val="00A52E0B"/>
    <w:rsid w:val="00A53AA7"/>
    <w:rsid w:val="00A558C4"/>
    <w:rsid w:val="00A57C39"/>
    <w:rsid w:val="00A60257"/>
    <w:rsid w:val="00A636A9"/>
    <w:rsid w:val="00A641AB"/>
    <w:rsid w:val="00A6491E"/>
    <w:rsid w:val="00A651D5"/>
    <w:rsid w:val="00A70520"/>
    <w:rsid w:val="00A717BC"/>
    <w:rsid w:val="00A71DCE"/>
    <w:rsid w:val="00A71F34"/>
    <w:rsid w:val="00A73821"/>
    <w:rsid w:val="00A73ACF"/>
    <w:rsid w:val="00A7420E"/>
    <w:rsid w:val="00A75402"/>
    <w:rsid w:val="00A75BB1"/>
    <w:rsid w:val="00A76B6B"/>
    <w:rsid w:val="00A76F92"/>
    <w:rsid w:val="00A770F0"/>
    <w:rsid w:val="00A774BE"/>
    <w:rsid w:val="00A8038B"/>
    <w:rsid w:val="00A80616"/>
    <w:rsid w:val="00A812A3"/>
    <w:rsid w:val="00A82B3C"/>
    <w:rsid w:val="00A83320"/>
    <w:rsid w:val="00A8501B"/>
    <w:rsid w:val="00A8655F"/>
    <w:rsid w:val="00A867A6"/>
    <w:rsid w:val="00A869FC"/>
    <w:rsid w:val="00A9248C"/>
    <w:rsid w:val="00A93808"/>
    <w:rsid w:val="00A95021"/>
    <w:rsid w:val="00A95420"/>
    <w:rsid w:val="00A95453"/>
    <w:rsid w:val="00A95F4E"/>
    <w:rsid w:val="00A97370"/>
    <w:rsid w:val="00A976DA"/>
    <w:rsid w:val="00AA0994"/>
    <w:rsid w:val="00AA0C03"/>
    <w:rsid w:val="00AA5841"/>
    <w:rsid w:val="00AA65D4"/>
    <w:rsid w:val="00AA6E9F"/>
    <w:rsid w:val="00AA724E"/>
    <w:rsid w:val="00AB07DC"/>
    <w:rsid w:val="00AB1605"/>
    <w:rsid w:val="00AB1F7C"/>
    <w:rsid w:val="00AB44BE"/>
    <w:rsid w:val="00AB4964"/>
    <w:rsid w:val="00AB54FC"/>
    <w:rsid w:val="00AB6AD0"/>
    <w:rsid w:val="00AB6D91"/>
    <w:rsid w:val="00AB6DCD"/>
    <w:rsid w:val="00AB74AD"/>
    <w:rsid w:val="00AB781B"/>
    <w:rsid w:val="00AC0A59"/>
    <w:rsid w:val="00AC1802"/>
    <w:rsid w:val="00AC1B20"/>
    <w:rsid w:val="00AC2D92"/>
    <w:rsid w:val="00AC38E0"/>
    <w:rsid w:val="00AC5D07"/>
    <w:rsid w:val="00AD0E8B"/>
    <w:rsid w:val="00AD1389"/>
    <w:rsid w:val="00AD16F6"/>
    <w:rsid w:val="00AD1E18"/>
    <w:rsid w:val="00AD2C1C"/>
    <w:rsid w:val="00AD3561"/>
    <w:rsid w:val="00AD5007"/>
    <w:rsid w:val="00AE14EA"/>
    <w:rsid w:val="00AE15A4"/>
    <w:rsid w:val="00AE2349"/>
    <w:rsid w:val="00AE2614"/>
    <w:rsid w:val="00AE3035"/>
    <w:rsid w:val="00AE3401"/>
    <w:rsid w:val="00AE3D90"/>
    <w:rsid w:val="00AE486A"/>
    <w:rsid w:val="00AE56CD"/>
    <w:rsid w:val="00AE657D"/>
    <w:rsid w:val="00AF004A"/>
    <w:rsid w:val="00AF0E7E"/>
    <w:rsid w:val="00AF1629"/>
    <w:rsid w:val="00AF1D3C"/>
    <w:rsid w:val="00AF2CE1"/>
    <w:rsid w:val="00AF3BE7"/>
    <w:rsid w:val="00AF437D"/>
    <w:rsid w:val="00AF4FB3"/>
    <w:rsid w:val="00AF5701"/>
    <w:rsid w:val="00AF5E4A"/>
    <w:rsid w:val="00AF69A9"/>
    <w:rsid w:val="00AF6F14"/>
    <w:rsid w:val="00AF7FF3"/>
    <w:rsid w:val="00B01CC0"/>
    <w:rsid w:val="00B01E8A"/>
    <w:rsid w:val="00B02745"/>
    <w:rsid w:val="00B03F51"/>
    <w:rsid w:val="00B044BE"/>
    <w:rsid w:val="00B04926"/>
    <w:rsid w:val="00B0532C"/>
    <w:rsid w:val="00B063B9"/>
    <w:rsid w:val="00B0665A"/>
    <w:rsid w:val="00B069B7"/>
    <w:rsid w:val="00B079A1"/>
    <w:rsid w:val="00B07E9F"/>
    <w:rsid w:val="00B11ACC"/>
    <w:rsid w:val="00B11E8A"/>
    <w:rsid w:val="00B11F14"/>
    <w:rsid w:val="00B126C4"/>
    <w:rsid w:val="00B12D67"/>
    <w:rsid w:val="00B1408F"/>
    <w:rsid w:val="00B16D5B"/>
    <w:rsid w:val="00B1752F"/>
    <w:rsid w:val="00B1756C"/>
    <w:rsid w:val="00B17927"/>
    <w:rsid w:val="00B21EC6"/>
    <w:rsid w:val="00B2234B"/>
    <w:rsid w:val="00B22B6B"/>
    <w:rsid w:val="00B22F03"/>
    <w:rsid w:val="00B23673"/>
    <w:rsid w:val="00B23993"/>
    <w:rsid w:val="00B24058"/>
    <w:rsid w:val="00B24081"/>
    <w:rsid w:val="00B24711"/>
    <w:rsid w:val="00B24BD0"/>
    <w:rsid w:val="00B24DA3"/>
    <w:rsid w:val="00B3024C"/>
    <w:rsid w:val="00B30981"/>
    <w:rsid w:val="00B30A89"/>
    <w:rsid w:val="00B31958"/>
    <w:rsid w:val="00B31AAD"/>
    <w:rsid w:val="00B341DB"/>
    <w:rsid w:val="00B3466D"/>
    <w:rsid w:val="00B35044"/>
    <w:rsid w:val="00B36D91"/>
    <w:rsid w:val="00B37DFC"/>
    <w:rsid w:val="00B41E34"/>
    <w:rsid w:val="00B432D5"/>
    <w:rsid w:val="00B4425D"/>
    <w:rsid w:val="00B469ED"/>
    <w:rsid w:val="00B4769A"/>
    <w:rsid w:val="00B50C8B"/>
    <w:rsid w:val="00B54E1D"/>
    <w:rsid w:val="00B557B6"/>
    <w:rsid w:val="00B56A6C"/>
    <w:rsid w:val="00B605D3"/>
    <w:rsid w:val="00B61468"/>
    <w:rsid w:val="00B62C75"/>
    <w:rsid w:val="00B638D7"/>
    <w:rsid w:val="00B6403E"/>
    <w:rsid w:val="00B64C5A"/>
    <w:rsid w:val="00B64F17"/>
    <w:rsid w:val="00B653F0"/>
    <w:rsid w:val="00B660D7"/>
    <w:rsid w:val="00B668BE"/>
    <w:rsid w:val="00B66A0B"/>
    <w:rsid w:val="00B677F4"/>
    <w:rsid w:val="00B702DD"/>
    <w:rsid w:val="00B708ED"/>
    <w:rsid w:val="00B70CBB"/>
    <w:rsid w:val="00B71515"/>
    <w:rsid w:val="00B72067"/>
    <w:rsid w:val="00B73445"/>
    <w:rsid w:val="00B73C85"/>
    <w:rsid w:val="00B765C4"/>
    <w:rsid w:val="00B802C2"/>
    <w:rsid w:val="00B803D0"/>
    <w:rsid w:val="00B80697"/>
    <w:rsid w:val="00B814E8"/>
    <w:rsid w:val="00B816E4"/>
    <w:rsid w:val="00B84977"/>
    <w:rsid w:val="00B87160"/>
    <w:rsid w:val="00B90914"/>
    <w:rsid w:val="00B962B0"/>
    <w:rsid w:val="00B96BF2"/>
    <w:rsid w:val="00B96C90"/>
    <w:rsid w:val="00BA20C6"/>
    <w:rsid w:val="00BA264B"/>
    <w:rsid w:val="00BA26B4"/>
    <w:rsid w:val="00BA26EB"/>
    <w:rsid w:val="00BA39DB"/>
    <w:rsid w:val="00BA3D1E"/>
    <w:rsid w:val="00BA4442"/>
    <w:rsid w:val="00BA4C57"/>
    <w:rsid w:val="00BB207F"/>
    <w:rsid w:val="00BB3BE3"/>
    <w:rsid w:val="00BB4B41"/>
    <w:rsid w:val="00BB4D23"/>
    <w:rsid w:val="00BB5323"/>
    <w:rsid w:val="00BB5F3A"/>
    <w:rsid w:val="00BB64D5"/>
    <w:rsid w:val="00BB64D6"/>
    <w:rsid w:val="00BB7313"/>
    <w:rsid w:val="00BB76F4"/>
    <w:rsid w:val="00BC265F"/>
    <w:rsid w:val="00BC26CA"/>
    <w:rsid w:val="00BC35CD"/>
    <w:rsid w:val="00BC389E"/>
    <w:rsid w:val="00BC4081"/>
    <w:rsid w:val="00BC492A"/>
    <w:rsid w:val="00BC7D33"/>
    <w:rsid w:val="00BD01EF"/>
    <w:rsid w:val="00BD11C5"/>
    <w:rsid w:val="00BD18E8"/>
    <w:rsid w:val="00BD2508"/>
    <w:rsid w:val="00BD45C9"/>
    <w:rsid w:val="00BD510D"/>
    <w:rsid w:val="00BD6D8D"/>
    <w:rsid w:val="00BD747C"/>
    <w:rsid w:val="00BE1056"/>
    <w:rsid w:val="00BE1420"/>
    <w:rsid w:val="00BE4722"/>
    <w:rsid w:val="00BE4E8A"/>
    <w:rsid w:val="00BE5499"/>
    <w:rsid w:val="00BE55C7"/>
    <w:rsid w:val="00BE5844"/>
    <w:rsid w:val="00BE7F77"/>
    <w:rsid w:val="00BF129C"/>
    <w:rsid w:val="00BF511A"/>
    <w:rsid w:val="00BF5809"/>
    <w:rsid w:val="00BF5D35"/>
    <w:rsid w:val="00BF6E3D"/>
    <w:rsid w:val="00BF7FDB"/>
    <w:rsid w:val="00C01484"/>
    <w:rsid w:val="00C017EF"/>
    <w:rsid w:val="00C01BC2"/>
    <w:rsid w:val="00C030FB"/>
    <w:rsid w:val="00C037BC"/>
    <w:rsid w:val="00C03C73"/>
    <w:rsid w:val="00C03FF2"/>
    <w:rsid w:val="00C04FEB"/>
    <w:rsid w:val="00C0506E"/>
    <w:rsid w:val="00C05595"/>
    <w:rsid w:val="00C0634F"/>
    <w:rsid w:val="00C07AAE"/>
    <w:rsid w:val="00C11158"/>
    <w:rsid w:val="00C11E53"/>
    <w:rsid w:val="00C12A62"/>
    <w:rsid w:val="00C12BE0"/>
    <w:rsid w:val="00C14383"/>
    <w:rsid w:val="00C15299"/>
    <w:rsid w:val="00C153FE"/>
    <w:rsid w:val="00C17618"/>
    <w:rsid w:val="00C20741"/>
    <w:rsid w:val="00C22D64"/>
    <w:rsid w:val="00C24755"/>
    <w:rsid w:val="00C25BD5"/>
    <w:rsid w:val="00C26D68"/>
    <w:rsid w:val="00C27CA1"/>
    <w:rsid w:val="00C27F88"/>
    <w:rsid w:val="00C328D4"/>
    <w:rsid w:val="00C3392C"/>
    <w:rsid w:val="00C33985"/>
    <w:rsid w:val="00C34264"/>
    <w:rsid w:val="00C346AA"/>
    <w:rsid w:val="00C3550D"/>
    <w:rsid w:val="00C355EA"/>
    <w:rsid w:val="00C3660F"/>
    <w:rsid w:val="00C36858"/>
    <w:rsid w:val="00C37979"/>
    <w:rsid w:val="00C37CAE"/>
    <w:rsid w:val="00C40B77"/>
    <w:rsid w:val="00C41414"/>
    <w:rsid w:val="00C42538"/>
    <w:rsid w:val="00C427A9"/>
    <w:rsid w:val="00C42E32"/>
    <w:rsid w:val="00C44138"/>
    <w:rsid w:val="00C44C5D"/>
    <w:rsid w:val="00C4523D"/>
    <w:rsid w:val="00C45ABE"/>
    <w:rsid w:val="00C50130"/>
    <w:rsid w:val="00C531F4"/>
    <w:rsid w:val="00C54022"/>
    <w:rsid w:val="00C55859"/>
    <w:rsid w:val="00C568C6"/>
    <w:rsid w:val="00C5761F"/>
    <w:rsid w:val="00C600FA"/>
    <w:rsid w:val="00C60EE5"/>
    <w:rsid w:val="00C632E1"/>
    <w:rsid w:val="00C637A9"/>
    <w:rsid w:val="00C64188"/>
    <w:rsid w:val="00C65574"/>
    <w:rsid w:val="00C67BE6"/>
    <w:rsid w:val="00C70BAD"/>
    <w:rsid w:val="00C70D4C"/>
    <w:rsid w:val="00C7155C"/>
    <w:rsid w:val="00C72874"/>
    <w:rsid w:val="00C731AD"/>
    <w:rsid w:val="00C7739E"/>
    <w:rsid w:val="00C777E8"/>
    <w:rsid w:val="00C77F33"/>
    <w:rsid w:val="00C8024F"/>
    <w:rsid w:val="00C81FB3"/>
    <w:rsid w:val="00C83C62"/>
    <w:rsid w:val="00C8410A"/>
    <w:rsid w:val="00C84941"/>
    <w:rsid w:val="00C85EB8"/>
    <w:rsid w:val="00C86577"/>
    <w:rsid w:val="00C8688B"/>
    <w:rsid w:val="00C86B2D"/>
    <w:rsid w:val="00C86BA2"/>
    <w:rsid w:val="00C9365E"/>
    <w:rsid w:val="00C93916"/>
    <w:rsid w:val="00C94853"/>
    <w:rsid w:val="00C94CA7"/>
    <w:rsid w:val="00C96B4C"/>
    <w:rsid w:val="00C97268"/>
    <w:rsid w:val="00C97F4F"/>
    <w:rsid w:val="00CA10CF"/>
    <w:rsid w:val="00CA23B6"/>
    <w:rsid w:val="00CA28DF"/>
    <w:rsid w:val="00CA2CCA"/>
    <w:rsid w:val="00CA3415"/>
    <w:rsid w:val="00CA45BD"/>
    <w:rsid w:val="00CA6021"/>
    <w:rsid w:val="00CA660C"/>
    <w:rsid w:val="00CA69A2"/>
    <w:rsid w:val="00CA6CDB"/>
    <w:rsid w:val="00CA6E93"/>
    <w:rsid w:val="00CA707B"/>
    <w:rsid w:val="00CA70A3"/>
    <w:rsid w:val="00CA79CA"/>
    <w:rsid w:val="00CA79E4"/>
    <w:rsid w:val="00CB05D2"/>
    <w:rsid w:val="00CB1789"/>
    <w:rsid w:val="00CB2248"/>
    <w:rsid w:val="00CB23BA"/>
    <w:rsid w:val="00CB2A95"/>
    <w:rsid w:val="00CB30EB"/>
    <w:rsid w:val="00CB4135"/>
    <w:rsid w:val="00CB44C9"/>
    <w:rsid w:val="00CB45E1"/>
    <w:rsid w:val="00CB4ACE"/>
    <w:rsid w:val="00CB5DD6"/>
    <w:rsid w:val="00CB63F0"/>
    <w:rsid w:val="00CC2C1B"/>
    <w:rsid w:val="00CC3822"/>
    <w:rsid w:val="00CC49DA"/>
    <w:rsid w:val="00CC4CE8"/>
    <w:rsid w:val="00CC62A7"/>
    <w:rsid w:val="00CC6D21"/>
    <w:rsid w:val="00CC70AF"/>
    <w:rsid w:val="00CD1025"/>
    <w:rsid w:val="00CD247F"/>
    <w:rsid w:val="00CD42E7"/>
    <w:rsid w:val="00CE0D74"/>
    <w:rsid w:val="00CE0E01"/>
    <w:rsid w:val="00CE101E"/>
    <w:rsid w:val="00CE1735"/>
    <w:rsid w:val="00CE2831"/>
    <w:rsid w:val="00CE4806"/>
    <w:rsid w:val="00CE5520"/>
    <w:rsid w:val="00CE6D88"/>
    <w:rsid w:val="00CE74FB"/>
    <w:rsid w:val="00CF15E4"/>
    <w:rsid w:val="00CF1702"/>
    <w:rsid w:val="00CF243F"/>
    <w:rsid w:val="00CF26A1"/>
    <w:rsid w:val="00CF33D0"/>
    <w:rsid w:val="00CF4B70"/>
    <w:rsid w:val="00CF559D"/>
    <w:rsid w:val="00CF568B"/>
    <w:rsid w:val="00CF5A18"/>
    <w:rsid w:val="00CF6824"/>
    <w:rsid w:val="00CF7087"/>
    <w:rsid w:val="00CF791C"/>
    <w:rsid w:val="00D00F51"/>
    <w:rsid w:val="00D0144E"/>
    <w:rsid w:val="00D01E70"/>
    <w:rsid w:val="00D02352"/>
    <w:rsid w:val="00D02585"/>
    <w:rsid w:val="00D0306E"/>
    <w:rsid w:val="00D03400"/>
    <w:rsid w:val="00D04311"/>
    <w:rsid w:val="00D04789"/>
    <w:rsid w:val="00D11046"/>
    <w:rsid w:val="00D11180"/>
    <w:rsid w:val="00D11F81"/>
    <w:rsid w:val="00D12F49"/>
    <w:rsid w:val="00D13A9C"/>
    <w:rsid w:val="00D13BEB"/>
    <w:rsid w:val="00D14C56"/>
    <w:rsid w:val="00D1767D"/>
    <w:rsid w:val="00D20F51"/>
    <w:rsid w:val="00D214BC"/>
    <w:rsid w:val="00D2153C"/>
    <w:rsid w:val="00D225EE"/>
    <w:rsid w:val="00D23789"/>
    <w:rsid w:val="00D23C80"/>
    <w:rsid w:val="00D23DA8"/>
    <w:rsid w:val="00D24E91"/>
    <w:rsid w:val="00D252C4"/>
    <w:rsid w:val="00D25B75"/>
    <w:rsid w:val="00D2650F"/>
    <w:rsid w:val="00D31791"/>
    <w:rsid w:val="00D32800"/>
    <w:rsid w:val="00D343B1"/>
    <w:rsid w:val="00D34CF0"/>
    <w:rsid w:val="00D350BF"/>
    <w:rsid w:val="00D36132"/>
    <w:rsid w:val="00D36B77"/>
    <w:rsid w:val="00D36C7A"/>
    <w:rsid w:val="00D3767F"/>
    <w:rsid w:val="00D416CA"/>
    <w:rsid w:val="00D42262"/>
    <w:rsid w:val="00D4345E"/>
    <w:rsid w:val="00D4397C"/>
    <w:rsid w:val="00D43F0C"/>
    <w:rsid w:val="00D44463"/>
    <w:rsid w:val="00D46B70"/>
    <w:rsid w:val="00D47049"/>
    <w:rsid w:val="00D5113F"/>
    <w:rsid w:val="00D53965"/>
    <w:rsid w:val="00D54B96"/>
    <w:rsid w:val="00D551A1"/>
    <w:rsid w:val="00D5589C"/>
    <w:rsid w:val="00D55ABB"/>
    <w:rsid w:val="00D5659B"/>
    <w:rsid w:val="00D567FA"/>
    <w:rsid w:val="00D57699"/>
    <w:rsid w:val="00D57FA3"/>
    <w:rsid w:val="00D617E2"/>
    <w:rsid w:val="00D618BD"/>
    <w:rsid w:val="00D6272D"/>
    <w:rsid w:val="00D63F16"/>
    <w:rsid w:val="00D6406A"/>
    <w:rsid w:val="00D652BA"/>
    <w:rsid w:val="00D6555E"/>
    <w:rsid w:val="00D70602"/>
    <w:rsid w:val="00D70E2C"/>
    <w:rsid w:val="00D70FD4"/>
    <w:rsid w:val="00D732C4"/>
    <w:rsid w:val="00D738BF"/>
    <w:rsid w:val="00D73DEE"/>
    <w:rsid w:val="00D73F11"/>
    <w:rsid w:val="00D75601"/>
    <w:rsid w:val="00D75951"/>
    <w:rsid w:val="00D76B72"/>
    <w:rsid w:val="00D76D3B"/>
    <w:rsid w:val="00D77A61"/>
    <w:rsid w:val="00D77E5C"/>
    <w:rsid w:val="00D81058"/>
    <w:rsid w:val="00D822FC"/>
    <w:rsid w:val="00D83CCC"/>
    <w:rsid w:val="00D844AA"/>
    <w:rsid w:val="00D84D31"/>
    <w:rsid w:val="00D858F3"/>
    <w:rsid w:val="00D86759"/>
    <w:rsid w:val="00D87796"/>
    <w:rsid w:val="00D92391"/>
    <w:rsid w:val="00D936FD"/>
    <w:rsid w:val="00D938BE"/>
    <w:rsid w:val="00D95284"/>
    <w:rsid w:val="00D9632B"/>
    <w:rsid w:val="00D97A4A"/>
    <w:rsid w:val="00DA1C50"/>
    <w:rsid w:val="00DA202E"/>
    <w:rsid w:val="00DA2C95"/>
    <w:rsid w:val="00DA2F8F"/>
    <w:rsid w:val="00DA3A3C"/>
    <w:rsid w:val="00DA43F7"/>
    <w:rsid w:val="00DA46CB"/>
    <w:rsid w:val="00DA4D2D"/>
    <w:rsid w:val="00DA4F8D"/>
    <w:rsid w:val="00DA6655"/>
    <w:rsid w:val="00DA6667"/>
    <w:rsid w:val="00DA7010"/>
    <w:rsid w:val="00DB0297"/>
    <w:rsid w:val="00DB0EDC"/>
    <w:rsid w:val="00DB0FF2"/>
    <w:rsid w:val="00DB23E0"/>
    <w:rsid w:val="00DB3C48"/>
    <w:rsid w:val="00DB5854"/>
    <w:rsid w:val="00DB6C24"/>
    <w:rsid w:val="00DB78B5"/>
    <w:rsid w:val="00DB7A80"/>
    <w:rsid w:val="00DB7F09"/>
    <w:rsid w:val="00DC02CA"/>
    <w:rsid w:val="00DC33DE"/>
    <w:rsid w:val="00DC4648"/>
    <w:rsid w:val="00DC4B11"/>
    <w:rsid w:val="00DC4FEE"/>
    <w:rsid w:val="00DC5429"/>
    <w:rsid w:val="00DC5D2F"/>
    <w:rsid w:val="00DC698C"/>
    <w:rsid w:val="00DD04FD"/>
    <w:rsid w:val="00DD0EF5"/>
    <w:rsid w:val="00DD1B80"/>
    <w:rsid w:val="00DD2115"/>
    <w:rsid w:val="00DD2F62"/>
    <w:rsid w:val="00DD3363"/>
    <w:rsid w:val="00DD3B29"/>
    <w:rsid w:val="00DD4EEB"/>
    <w:rsid w:val="00DD5052"/>
    <w:rsid w:val="00DD536E"/>
    <w:rsid w:val="00DD602C"/>
    <w:rsid w:val="00DD6F8F"/>
    <w:rsid w:val="00DD749D"/>
    <w:rsid w:val="00DD7633"/>
    <w:rsid w:val="00DD7A8E"/>
    <w:rsid w:val="00DE0C33"/>
    <w:rsid w:val="00DE1F05"/>
    <w:rsid w:val="00DE2D91"/>
    <w:rsid w:val="00DE2FF7"/>
    <w:rsid w:val="00DE4C21"/>
    <w:rsid w:val="00DE570C"/>
    <w:rsid w:val="00DF0760"/>
    <w:rsid w:val="00DF15BF"/>
    <w:rsid w:val="00DF22F0"/>
    <w:rsid w:val="00DF33B1"/>
    <w:rsid w:val="00DF4597"/>
    <w:rsid w:val="00DF4A48"/>
    <w:rsid w:val="00DF7090"/>
    <w:rsid w:val="00DF781B"/>
    <w:rsid w:val="00E00435"/>
    <w:rsid w:val="00E005BA"/>
    <w:rsid w:val="00E0161F"/>
    <w:rsid w:val="00E02C1A"/>
    <w:rsid w:val="00E044D4"/>
    <w:rsid w:val="00E07009"/>
    <w:rsid w:val="00E07429"/>
    <w:rsid w:val="00E07827"/>
    <w:rsid w:val="00E10288"/>
    <w:rsid w:val="00E10521"/>
    <w:rsid w:val="00E11C0A"/>
    <w:rsid w:val="00E11C81"/>
    <w:rsid w:val="00E11CC8"/>
    <w:rsid w:val="00E12094"/>
    <w:rsid w:val="00E12AFD"/>
    <w:rsid w:val="00E12E07"/>
    <w:rsid w:val="00E137A1"/>
    <w:rsid w:val="00E13A02"/>
    <w:rsid w:val="00E14881"/>
    <w:rsid w:val="00E2182B"/>
    <w:rsid w:val="00E225C9"/>
    <w:rsid w:val="00E22EBD"/>
    <w:rsid w:val="00E24CA5"/>
    <w:rsid w:val="00E31648"/>
    <w:rsid w:val="00E316DC"/>
    <w:rsid w:val="00E31758"/>
    <w:rsid w:val="00E31ABD"/>
    <w:rsid w:val="00E3271A"/>
    <w:rsid w:val="00E32DE6"/>
    <w:rsid w:val="00E3349E"/>
    <w:rsid w:val="00E3367F"/>
    <w:rsid w:val="00E3487D"/>
    <w:rsid w:val="00E36A3A"/>
    <w:rsid w:val="00E414BD"/>
    <w:rsid w:val="00E41609"/>
    <w:rsid w:val="00E42202"/>
    <w:rsid w:val="00E446C9"/>
    <w:rsid w:val="00E45B02"/>
    <w:rsid w:val="00E46EE7"/>
    <w:rsid w:val="00E46FF9"/>
    <w:rsid w:val="00E476DE"/>
    <w:rsid w:val="00E47CFB"/>
    <w:rsid w:val="00E51929"/>
    <w:rsid w:val="00E51E01"/>
    <w:rsid w:val="00E51E79"/>
    <w:rsid w:val="00E52E69"/>
    <w:rsid w:val="00E53876"/>
    <w:rsid w:val="00E53DD3"/>
    <w:rsid w:val="00E53E2D"/>
    <w:rsid w:val="00E549F1"/>
    <w:rsid w:val="00E55E6E"/>
    <w:rsid w:val="00E57916"/>
    <w:rsid w:val="00E57CEA"/>
    <w:rsid w:val="00E605F9"/>
    <w:rsid w:val="00E60DB3"/>
    <w:rsid w:val="00E617A5"/>
    <w:rsid w:val="00E62C70"/>
    <w:rsid w:val="00E63682"/>
    <w:rsid w:val="00E66DAA"/>
    <w:rsid w:val="00E677B6"/>
    <w:rsid w:val="00E67B64"/>
    <w:rsid w:val="00E70672"/>
    <w:rsid w:val="00E71213"/>
    <w:rsid w:val="00E72750"/>
    <w:rsid w:val="00E73B6A"/>
    <w:rsid w:val="00E743FC"/>
    <w:rsid w:val="00E773FB"/>
    <w:rsid w:val="00E80C15"/>
    <w:rsid w:val="00E80E2B"/>
    <w:rsid w:val="00E80F0D"/>
    <w:rsid w:val="00E81235"/>
    <w:rsid w:val="00E82706"/>
    <w:rsid w:val="00E82DB1"/>
    <w:rsid w:val="00E82E21"/>
    <w:rsid w:val="00E8322B"/>
    <w:rsid w:val="00E83833"/>
    <w:rsid w:val="00E85BE2"/>
    <w:rsid w:val="00E86119"/>
    <w:rsid w:val="00E86930"/>
    <w:rsid w:val="00E870BE"/>
    <w:rsid w:val="00E879D6"/>
    <w:rsid w:val="00E91B1F"/>
    <w:rsid w:val="00E9263E"/>
    <w:rsid w:val="00E926F8"/>
    <w:rsid w:val="00E93432"/>
    <w:rsid w:val="00E939DB"/>
    <w:rsid w:val="00E93E35"/>
    <w:rsid w:val="00E93E53"/>
    <w:rsid w:val="00E94E8E"/>
    <w:rsid w:val="00E94F52"/>
    <w:rsid w:val="00E94F8C"/>
    <w:rsid w:val="00E95407"/>
    <w:rsid w:val="00E95D95"/>
    <w:rsid w:val="00E97010"/>
    <w:rsid w:val="00E97ADE"/>
    <w:rsid w:val="00EA0115"/>
    <w:rsid w:val="00EA0496"/>
    <w:rsid w:val="00EA187C"/>
    <w:rsid w:val="00EA1F8F"/>
    <w:rsid w:val="00EA2270"/>
    <w:rsid w:val="00EA260F"/>
    <w:rsid w:val="00EA2AC3"/>
    <w:rsid w:val="00EA2B4D"/>
    <w:rsid w:val="00EA33D3"/>
    <w:rsid w:val="00EA370A"/>
    <w:rsid w:val="00EA3927"/>
    <w:rsid w:val="00EA3DC0"/>
    <w:rsid w:val="00EA44CF"/>
    <w:rsid w:val="00EA56C2"/>
    <w:rsid w:val="00EA5A73"/>
    <w:rsid w:val="00EA5AC7"/>
    <w:rsid w:val="00EA5BF2"/>
    <w:rsid w:val="00EB038B"/>
    <w:rsid w:val="00EB0566"/>
    <w:rsid w:val="00EB452A"/>
    <w:rsid w:val="00EB4833"/>
    <w:rsid w:val="00EB5F71"/>
    <w:rsid w:val="00EB6509"/>
    <w:rsid w:val="00EB70B5"/>
    <w:rsid w:val="00EC04F4"/>
    <w:rsid w:val="00EC1071"/>
    <w:rsid w:val="00EC199D"/>
    <w:rsid w:val="00EC2454"/>
    <w:rsid w:val="00EC2C5A"/>
    <w:rsid w:val="00EC7961"/>
    <w:rsid w:val="00ED06BC"/>
    <w:rsid w:val="00ED0FEF"/>
    <w:rsid w:val="00ED2832"/>
    <w:rsid w:val="00ED2F2E"/>
    <w:rsid w:val="00ED476E"/>
    <w:rsid w:val="00ED4D35"/>
    <w:rsid w:val="00ED4E5F"/>
    <w:rsid w:val="00ED64F7"/>
    <w:rsid w:val="00ED7412"/>
    <w:rsid w:val="00EE0251"/>
    <w:rsid w:val="00EE11C7"/>
    <w:rsid w:val="00EE14B0"/>
    <w:rsid w:val="00EE1EDE"/>
    <w:rsid w:val="00EE2831"/>
    <w:rsid w:val="00EE3B1A"/>
    <w:rsid w:val="00EE4C13"/>
    <w:rsid w:val="00EE5DA7"/>
    <w:rsid w:val="00EE6B07"/>
    <w:rsid w:val="00EE6CC5"/>
    <w:rsid w:val="00EF1051"/>
    <w:rsid w:val="00EF127B"/>
    <w:rsid w:val="00EF1952"/>
    <w:rsid w:val="00EF2E73"/>
    <w:rsid w:val="00EF2FBB"/>
    <w:rsid w:val="00EF3EE2"/>
    <w:rsid w:val="00EF421F"/>
    <w:rsid w:val="00EF6643"/>
    <w:rsid w:val="00EF6E29"/>
    <w:rsid w:val="00EF7325"/>
    <w:rsid w:val="00F0179C"/>
    <w:rsid w:val="00F01AC7"/>
    <w:rsid w:val="00F02EFC"/>
    <w:rsid w:val="00F03745"/>
    <w:rsid w:val="00F0481C"/>
    <w:rsid w:val="00F0545D"/>
    <w:rsid w:val="00F07B60"/>
    <w:rsid w:val="00F07EDB"/>
    <w:rsid w:val="00F108C2"/>
    <w:rsid w:val="00F11849"/>
    <w:rsid w:val="00F11C2D"/>
    <w:rsid w:val="00F133F6"/>
    <w:rsid w:val="00F13D03"/>
    <w:rsid w:val="00F15520"/>
    <w:rsid w:val="00F15B13"/>
    <w:rsid w:val="00F15CB3"/>
    <w:rsid w:val="00F15D85"/>
    <w:rsid w:val="00F15F47"/>
    <w:rsid w:val="00F16A72"/>
    <w:rsid w:val="00F16C42"/>
    <w:rsid w:val="00F16DDD"/>
    <w:rsid w:val="00F17305"/>
    <w:rsid w:val="00F20223"/>
    <w:rsid w:val="00F204DD"/>
    <w:rsid w:val="00F20756"/>
    <w:rsid w:val="00F225E5"/>
    <w:rsid w:val="00F22A36"/>
    <w:rsid w:val="00F236DF"/>
    <w:rsid w:val="00F2530D"/>
    <w:rsid w:val="00F25810"/>
    <w:rsid w:val="00F26562"/>
    <w:rsid w:val="00F322F9"/>
    <w:rsid w:val="00F32836"/>
    <w:rsid w:val="00F41D52"/>
    <w:rsid w:val="00F443CA"/>
    <w:rsid w:val="00F46265"/>
    <w:rsid w:val="00F47673"/>
    <w:rsid w:val="00F47EB6"/>
    <w:rsid w:val="00F50CF7"/>
    <w:rsid w:val="00F517E9"/>
    <w:rsid w:val="00F52A92"/>
    <w:rsid w:val="00F53222"/>
    <w:rsid w:val="00F53862"/>
    <w:rsid w:val="00F545A4"/>
    <w:rsid w:val="00F54C76"/>
    <w:rsid w:val="00F54E31"/>
    <w:rsid w:val="00F559BB"/>
    <w:rsid w:val="00F5712A"/>
    <w:rsid w:val="00F574DC"/>
    <w:rsid w:val="00F6260E"/>
    <w:rsid w:val="00F64523"/>
    <w:rsid w:val="00F6587D"/>
    <w:rsid w:val="00F66167"/>
    <w:rsid w:val="00F661CE"/>
    <w:rsid w:val="00F6672A"/>
    <w:rsid w:val="00F6767C"/>
    <w:rsid w:val="00F71FF3"/>
    <w:rsid w:val="00F723DA"/>
    <w:rsid w:val="00F72CC0"/>
    <w:rsid w:val="00F733BD"/>
    <w:rsid w:val="00F75860"/>
    <w:rsid w:val="00F7611F"/>
    <w:rsid w:val="00F77060"/>
    <w:rsid w:val="00F77FE4"/>
    <w:rsid w:val="00F809BD"/>
    <w:rsid w:val="00F80D71"/>
    <w:rsid w:val="00F80F9E"/>
    <w:rsid w:val="00F8171C"/>
    <w:rsid w:val="00F821A7"/>
    <w:rsid w:val="00F82523"/>
    <w:rsid w:val="00F82621"/>
    <w:rsid w:val="00F829F5"/>
    <w:rsid w:val="00F83AFB"/>
    <w:rsid w:val="00F846F4"/>
    <w:rsid w:val="00F847F6"/>
    <w:rsid w:val="00F85D1D"/>
    <w:rsid w:val="00F85D58"/>
    <w:rsid w:val="00F86401"/>
    <w:rsid w:val="00F86C41"/>
    <w:rsid w:val="00F87CCD"/>
    <w:rsid w:val="00F90570"/>
    <w:rsid w:val="00F9073C"/>
    <w:rsid w:val="00F90B5D"/>
    <w:rsid w:val="00F92201"/>
    <w:rsid w:val="00F93FF7"/>
    <w:rsid w:val="00F94930"/>
    <w:rsid w:val="00F94EB4"/>
    <w:rsid w:val="00F958B6"/>
    <w:rsid w:val="00F95947"/>
    <w:rsid w:val="00F96832"/>
    <w:rsid w:val="00F972C4"/>
    <w:rsid w:val="00FA1319"/>
    <w:rsid w:val="00FA140F"/>
    <w:rsid w:val="00FA1806"/>
    <w:rsid w:val="00FA22BD"/>
    <w:rsid w:val="00FA262E"/>
    <w:rsid w:val="00FA26A5"/>
    <w:rsid w:val="00FA43C9"/>
    <w:rsid w:val="00FA4C76"/>
    <w:rsid w:val="00FA4FEE"/>
    <w:rsid w:val="00FA50D1"/>
    <w:rsid w:val="00FA5A4A"/>
    <w:rsid w:val="00FA7E25"/>
    <w:rsid w:val="00FB193C"/>
    <w:rsid w:val="00FB1C8A"/>
    <w:rsid w:val="00FB29A0"/>
    <w:rsid w:val="00FB3696"/>
    <w:rsid w:val="00FB3A61"/>
    <w:rsid w:val="00FB539C"/>
    <w:rsid w:val="00FB665A"/>
    <w:rsid w:val="00FB6EF7"/>
    <w:rsid w:val="00FC17FC"/>
    <w:rsid w:val="00FC32DC"/>
    <w:rsid w:val="00FC3BBF"/>
    <w:rsid w:val="00FC546E"/>
    <w:rsid w:val="00FC68D2"/>
    <w:rsid w:val="00FC7FA6"/>
    <w:rsid w:val="00FD011E"/>
    <w:rsid w:val="00FD0158"/>
    <w:rsid w:val="00FD091E"/>
    <w:rsid w:val="00FD0923"/>
    <w:rsid w:val="00FD1177"/>
    <w:rsid w:val="00FD12D2"/>
    <w:rsid w:val="00FD1373"/>
    <w:rsid w:val="00FD2A0F"/>
    <w:rsid w:val="00FD3218"/>
    <w:rsid w:val="00FD3801"/>
    <w:rsid w:val="00FD3E92"/>
    <w:rsid w:val="00FD540D"/>
    <w:rsid w:val="00FD5701"/>
    <w:rsid w:val="00FD5E93"/>
    <w:rsid w:val="00FD5EC6"/>
    <w:rsid w:val="00FD614F"/>
    <w:rsid w:val="00FD6950"/>
    <w:rsid w:val="00FD6A6A"/>
    <w:rsid w:val="00FD712E"/>
    <w:rsid w:val="00FE0564"/>
    <w:rsid w:val="00FE0679"/>
    <w:rsid w:val="00FE06AB"/>
    <w:rsid w:val="00FE0B84"/>
    <w:rsid w:val="00FE0BC8"/>
    <w:rsid w:val="00FE0FE8"/>
    <w:rsid w:val="00FE136B"/>
    <w:rsid w:val="00FE412D"/>
    <w:rsid w:val="00FE413F"/>
    <w:rsid w:val="00FE4381"/>
    <w:rsid w:val="00FE6C88"/>
    <w:rsid w:val="00FE74BD"/>
    <w:rsid w:val="00FF32AC"/>
    <w:rsid w:val="00FF341B"/>
    <w:rsid w:val="00FF3FA4"/>
    <w:rsid w:val="00FF5E60"/>
    <w:rsid w:val="00FF5F15"/>
    <w:rsid w:val="00FF686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294488B-9503-4A6C-BEAC-F521165AC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650C"/>
    <w:pPr>
      <w:spacing w:after="0" w:line="360" w:lineRule="auto"/>
      <w:ind w:firstLine="567"/>
      <w:jc w:val="both"/>
    </w:pPr>
    <w:rPr>
      <w:rFonts w:ascii="Times New Roman" w:hAnsi="Times New Roman"/>
      <w:sz w:val="24"/>
    </w:rPr>
  </w:style>
  <w:style w:type="paragraph" w:styleId="Balk1">
    <w:name w:val="heading 1"/>
    <w:aliases w:val="1. ANA BAŞLIK"/>
    <w:basedOn w:val="Normal"/>
    <w:next w:val="Normal"/>
    <w:link w:val="Balk1Char"/>
    <w:uiPriority w:val="9"/>
    <w:qFormat/>
    <w:rsid w:val="00340B24"/>
    <w:pPr>
      <w:keepNext/>
      <w:keepLines/>
      <w:jc w:val="center"/>
      <w:outlineLvl w:val="0"/>
    </w:pPr>
    <w:rPr>
      <w:rFonts w:eastAsiaTheme="majorEastAsia" w:cstheme="majorBidi"/>
      <w:b/>
      <w:bCs/>
      <w:sz w:val="28"/>
      <w:szCs w:val="28"/>
    </w:rPr>
  </w:style>
  <w:style w:type="paragraph" w:styleId="Balk2">
    <w:name w:val="heading 2"/>
    <w:aliases w:val="2.BAŞLIK"/>
    <w:basedOn w:val="Normal"/>
    <w:next w:val="Normal"/>
    <w:link w:val="Balk2Char"/>
    <w:uiPriority w:val="9"/>
    <w:unhideWhenUsed/>
    <w:qFormat/>
    <w:rsid w:val="001E35CA"/>
    <w:pPr>
      <w:keepNext/>
      <w:keepLines/>
      <w:ind w:firstLine="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D95284"/>
    <w:pPr>
      <w:keepNext/>
      <w:keepLines/>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D12F49"/>
    <w:pPr>
      <w:keepNext/>
      <w:keepLines/>
      <w:ind w:firstLine="0"/>
      <w:jc w:val="left"/>
      <w:outlineLvl w:val="3"/>
    </w:pPr>
    <w:rPr>
      <w:rFonts w:eastAsiaTheme="majorEastAsia" w:cstheme="majorBidi"/>
      <w:b/>
      <w:bCs/>
      <w:iCs/>
    </w:rPr>
  </w:style>
  <w:style w:type="paragraph" w:styleId="Balk5">
    <w:name w:val="heading 5"/>
    <w:basedOn w:val="Normal"/>
    <w:next w:val="Normal"/>
    <w:link w:val="Balk5Char"/>
    <w:uiPriority w:val="9"/>
    <w:unhideWhenUsed/>
    <w:qFormat/>
    <w:rsid w:val="008A527A"/>
    <w:pPr>
      <w:keepNext/>
      <w:keepLines/>
      <w:ind w:firstLine="0"/>
      <w:jc w:val="left"/>
      <w:outlineLvl w:val="4"/>
    </w:pPr>
    <w:rPr>
      <w:rFonts w:eastAsiaTheme="majorEastAsia" w:cstheme="majorBidi"/>
      <w:b/>
    </w:rPr>
  </w:style>
  <w:style w:type="paragraph" w:styleId="Balk6">
    <w:name w:val="heading 6"/>
    <w:basedOn w:val="Normal"/>
    <w:next w:val="Normal"/>
    <w:link w:val="Balk6Char"/>
    <w:uiPriority w:val="9"/>
    <w:unhideWhenUsed/>
    <w:qFormat/>
    <w:rsid w:val="00791043"/>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596E0F"/>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17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A172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ANA BAŞLIK Char"/>
    <w:basedOn w:val="VarsaylanParagrafYazTipi"/>
    <w:link w:val="Balk1"/>
    <w:uiPriority w:val="9"/>
    <w:rsid w:val="00340B24"/>
    <w:rPr>
      <w:rFonts w:ascii="Times New Roman" w:eastAsiaTheme="majorEastAsia" w:hAnsi="Times New Roman" w:cstheme="majorBidi"/>
      <w:b/>
      <w:bCs/>
      <w:sz w:val="28"/>
      <w:szCs w:val="28"/>
    </w:rPr>
  </w:style>
  <w:style w:type="character" w:customStyle="1" w:styleId="Balk2Char">
    <w:name w:val="Başlık 2 Char"/>
    <w:aliases w:val="2.BAŞLIK Char"/>
    <w:basedOn w:val="VarsaylanParagrafYazTipi"/>
    <w:link w:val="Balk2"/>
    <w:uiPriority w:val="9"/>
    <w:rsid w:val="001E35CA"/>
    <w:rPr>
      <w:rFonts w:ascii="Times New Roman" w:eastAsiaTheme="majorEastAsia" w:hAnsi="Times New Roman" w:cstheme="majorBidi"/>
      <w:b/>
      <w:bCs/>
      <w:sz w:val="24"/>
      <w:szCs w:val="26"/>
    </w:rPr>
  </w:style>
  <w:style w:type="paragraph" w:styleId="AralkYok">
    <w:name w:val="No Spacing"/>
    <w:uiPriority w:val="1"/>
    <w:qFormat/>
    <w:rsid w:val="00342505"/>
    <w:pPr>
      <w:spacing w:after="0" w:line="360" w:lineRule="auto"/>
      <w:jc w:val="both"/>
    </w:pPr>
    <w:rPr>
      <w:rFonts w:ascii="Times New Roman" w:hAnsi="Times New Roman"/>
      <w:sz w:val="24"/>
    </w:rPr>
  </w:style>
  <w:style w:type="character" w:customStyle="1" w:styleId="Balk3Char">
    <w:name w:val="Başlık 3 Char"/>
    <w:basedOn w:val="VarsaylanParagrafYazTipi"/>
    <w:link w:val="Balk3"/>
    <w:uiPriority w:val="9"/>
    <w:rsid w:val="00D95284"/>
    <w:rPr>
      <w:rFonts w:ascii="Times New Roman" w:eastAsiaTheme="majorEastAsia" w:hAnsi="Times New Roman" w:cstheme="majorBidi"/>
      <w:b/>
      <w:bCs/>
      <w:sz w:val="24"/>
    </w:rPr>
  </w:style>
  <w:style w:type="character" w:styleId="YerTutucuMetni">
    <w:name w:val="Placeholder Text"/>
    <w:basedOn w:val="VarsaylanParagrafYazTipi"/>
    <w:uiPriority w:val="99"/>
    <w:semiHidden/>
    <w:rsid w:val="00514E19"/>
    <w:rPr>
      <w:color w:val="808080"/>
    </w:rPr>
  </w:style>
  <w:style w:type="paragraph" w:styleId="BalonMetni">
    <w:name w:val="Balloon Text"/>
    <w:basedOn w:val="Normal"/>
    <w:link w:val="BalonMetniChar"/>
    <w:uiPriority w:val="99"/>
    <w:semiHidden/>
    <w:unhideWhenUsed/>
    <w:rsid w:val="00514E1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4E19"/>
    <w:rPr>
      <w:rFonts w:ascii="Tahoma" w:hAnsi="Tahoma" w:cs="Tahoma"/>
      <w:sz w:val="16"/>
      <w:szCs w:val="16"/>
    </w:rPr>
  </w:style>
  <w:style w:type="paragraph" w:styleId="T1">
    <w:name w:val="toc 1"/>
    <w:basedOn w:val="Normal"/>
    <w:next w:val="Normal"/>
    <w:autoRedefine/>
    <w:uiPriority w:val="39"/>
    <w:unhideWhenUsed/>
    <w:qFormat/>
    <w:rsid w:val="008B1D5C"/>
    <w:pPr>
      <w:tabs>
        <w:tab w:val="right" w:leader="dot" w:pos="9061"/>
      </w:tabs>
      <w:spacing w:before="240" w:after="240"/>
      <w:ind w:firstLine="0"/>
    </w:pPr>
    <w:rPr>
      <w:rFonts w:eastAsia="Calibri" w:cs="Times New Roman"/>
      <w:bCs/>
      <w:noProof/>
      <w:szCs w:val="24"/>
      <w:lang w:eastAsia="de-DE"/>
    </w:rPr>
  </w:style>
  <w:style w:type="paragraph" w:styleId="T2">
    <w:name w:val="toc 2"/>
    <w:basedOn w:val="Normal"/>
    <w:next w:val="Normal"/>
    <w:autoRedefine/>
    <w:uiPriority w:val="39"/>
    <w:unhideWhenUsed/>
    <w:qFormat/>
    <w:rsid w:val="00C41414"/>
    <w:pPr>
      <w:tabs>
        <w:tab w:val="right" w:leader="dot" w:pos="9061"/>
      </w:tabs>
      <w:ind w:left="426" w:hanging="426"/>
      <w:jc w:val="left"/>
    </w:pPr>
    <w:rPr>
      <w:rFonts w:cs="Times New Roman"/>
      <w:b/>
      <w:bCs/>
      <w:noProof/>
      <w:szCs w:val="24"/>
    </w:rPr>
  </w:style>
  <w:style w:type="paragraph" w:styleId="T3">
    <w:name w:val="toc 3"/>
    <w:basedOn w:val="Normal"/>
    <w:next w:val="Normal"/>
    <w:autoRedefine/>
    <w:uiPriority w:val="39"/>
    <w:unhideWhenUsed/>
    <w:qFormat/>
    <w:rsid w:val="00C41414"/>
    <w:pPr>
      <w:tabs>
        <w:tab w:val="right" w:leader="dot" w:pos="9061"/>
      </w:tabs>
      <w:ind w:left="993" w:hanging="993"/>
    </w:pPr>
    <w:rPr>
      <w:rFonts w:eastAsia="Calibri" w:cs="Times New Roman"/>
      <w:b/>
      <w:bCs/>
      <w:noProof/>
      <w:szCs w:val="24"/>
      <w:lang w:eastAsia="de-DE"/>
    </w:rPr>
  </w:style>
  <w:style w:type="paragraph" w:styleId="T4">
    <w:name w:val="toc 4"/>
    <w:basedOn w:val="Normal"/>
    <w:next w:val="Normal"/>
    <w:autoRedefine/>
    <w:uiPriority w:val="39"/>
    <w:unhideWhenUsed/>
    <w:rsid w:val="009F6267"/>
    <w:pPr>
      <w:ind w:left="480"/>
      <w:jc w:val="left"/>
    </w:pPr>
    <w:rPr>
      <w:rFonts w:asciiTheme="minorHAnsi" w:hAnsiTheme="minorHAnsi"/>
      <w:sz w:val="20"/>
      <w:szCs w:val="20"/>
    </w:rPr>
  </w:style>
  <w:style w:type="paragraph" w:styleId="T5">
    <w:name w:val="toc 5"/>
    <w:basedOn w:val="Normal"/>
    <w:next w:val="Normal"/>
    <w:autoRedefine/>
    <w:uiPriority w:val="39"/>
    <w:unhideWhenUsed/>
    <w:rsid w:val="009F6267"/>
    <w:pPr>
      <w:ind w:left="720"/>
      <w:jc w:val="left"/>
    </w:pPr>
    <w:rPr>
      <w:rFonts w:asciiTheme="minorHAnsi" w:hAnsiTheme="minorHAnsi"/>
      <w:sz w:val="20"/>
      <w:szCs w:val="20"/>
    </w:rPr>
  </w:style>
  <w:style w:type="paragraph" w:styleId="T6">
    <w:name w:val="toc 6"/>
    <w:basedOn w:val="Normal"/>
    <w:next w:val="Normal"/>
    <w:autoRedefine/>
    <w:uiPriority w:val="39"/>
    <w:unhideWhenUsed/>
    <w:rsid w:val="009F6267"/>
    <w:pPr>
      <w:ind w:left="960"/>
      <w:jc w:val="left"/>
    </w:pPr>
    <w:rPr>
      <w:rFonts w:asciiTheme="minorHAnsi" w:hAnsiTheme="minorHAnsi"/>
      <w:sz w:val="20"/>
      <w:szCs w:val="20"/>
    </w:rPr>
  </w:style>
  <w:style w:type="paragraph" w:styleId="T7">
    <w:name w:val="toc 7"/>
    <w:basedOn w:val="Normal"/>
    <w:next w:val="Normal"/>
    <w:autoRedefine/>
    <w:uiPriority w:val="39"/>
    <w:unhideWhenUsed/>
    <w:rsid w:val="009F6267"/>
    <w:pPr>
      <w:ind w:left="1200"/>
      <w:jc w:val="left"/>
    </w:pPr>
    <w:rPr>
      <w:rFonts w:asciiTheme="minorHAnsi" w:hAnsiTheme="minorHAnsi"/>
      <w:sz w:val="20"/>
      <w:szCs w:val="20"/>
    </w:rPr>
  </w:style>
  <w:style w:type="paragraph" w:styleId="T8">
    <w:name w:val="toc 8"/>
    <w:basedOn w:val="Normal"/>
    <w:next w:val="Normal"/>
    <w:autoRedefine/>
    <w:uiPriority w:val="39"/>
    <w:unhideWhenUsed/>
    <w:rsid w:val="009F6267"/>
    <w:pPr>
      <w:ind w:left="1440"/>
      <w:jc w:val="left"/>
    </w:pPr>
    <w:rPr>
      <w:rFonts w:asciiTheme="minorHAnsi" w:hAnsiTheme="minorHAnsi"/>
      <w:sz w:val="20"/>
      <w:szCs w:val="20"/>
    </w:rPr>
  </w:style>
  <w:style w:type="paragraph" w:styleId="T9">
    <w:name w:val="toc 9"/>
    <w:basedOn w:val="Normal"/>
    <w:next w:val="Normal"/>
    <w:autoRedefine/>
    <w:uiPriority w:val="39"/>
    <w:unhideWhenUsed/>
    <w:rsid w:val="009F6267"/>
    <w:pPr>
      <w:ind w:left="1680"/>
      <w:jc w:val="left"/>
    </w:pPr>
    <w:rPr>
      <w:rFonts w:asciiTheme="minorHAnsi" w:hAnsiTheme="minorHAnsi"/>
      <w:sz w:val="20"/>
      <w:szCs w:val="20"/>
    </w:rPr>
  </w:style>
  <w:style w:type="character" w:styleId="Kpr">
    <w:name w:val="Hyperlink"/>
    <w:basedOn w:val="VarsaylanParagrafYazTipi"/>
    <w:uiPriority w:val="99"/>
    <w:unhideWhenUsed/>
    <w:rsid w:val="009F6267"/>
    <w:rPr>
      <w:color w:val="0000FF" w:themeColor="hyperlink"/>
      <w:u w:val="single"/>
    </w:rPr>
  </w:style>
  <w:style w:type="character" w:customStyle="1" w:styleId="Balk4Char">
    <w:name w:val="Başlık 4 Char"/>
    <w:basedOn w:val="VarsaylanParagrafYazTipi"/>
    <w:link w:val="Balk4"/>
    <w:uiPriority w:val="9"/>
    <w:rsid w:val="00D12F49"/>
    <w:rPr>
      <w:rFonts w:ascii="Times New Roman" w:eastAsiaTheme="majorEastAsia" w:hAnsi="Times New Roman" w:cstheme="majorBidi"/>
      <w:b/>
      <w:bCs/>
      <w:iCs/>
      <w:sz w:val="24"/>
    </w:rPr>
  </w:style>
  <w:style w:type="paragraph" w:styleId="stbilgi">
    <w:name w:val="header"/>
    <w:basedOn w:val="Normal"/>
    <w:link w:val="stbilgiChar"/>
    <w:uiPriority w:val="99"/>
    <w:unhideWhenUsed/>
    <w:rsid w:val="00AC5D07"/>
    <w:pPr>
      <w:tabs>
        <w:tab w:val="center" w:pos="4536"/>
        <w:tab w:val="right" w:pos="9072"/>
      </w:tabs>
      <w:spacing w:line="240" w:lineRule="auto"/>
    </w:pPr>
  </w:style>
  <w:style w:type="character" w:customStyle="1" w:styleId="stbilgiChar">
    <w:name w:val="Üstbilgi Char"/>
    <w:basedOn w:val="VarsaylanParagrafYazTipi"/>
    <w:link w:val="stbilgi"/>
    <w:uiPriority w:val="99"/>
    <w:rsid w:val="00AC5D07"/>
    <w:rPr>
      <w:rFonts w:ascii="Times New Roman" w:hAnsi="Times New Roman"/>
      <w:sz w:val="24"/>
    </w:rPr>
  </w:style>
  <w:style w:type="paragraph" w:styleId="Altbilgi">
    <w:name w:val="footer"/>
    <w:basedOn w:val="Normal"/>
    <w:link w:val="AltbilgiChar"/>
    <w:uiPriority w:val="99"/>
    <w:unhideWhenUsed/>
    <w:rsid w:val="00AC5D07"/>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AC5D07"/>
    <w:rPr>
      <w:rFonts w:ascii="Times New Roman" w:hAnsi="Times New Roman"/>
      <w:sz w:val="24"/>
    </w:rPr>
  </w:style>
  <w:style w:type="paragraph" w:styleId="ListeParagraf">
    <w:name w:val="List Paragraph"/>
    <w:basedOn w:val="Normal"/>
    <w:uiPriority w:val="34"/>
    <w:qFormat/>
    <w:rsid w:val="005B6DFC"/>
    <w:pPr>
      <w:ind w:left="720"/>
      <w:contextualSpacing/>
    </w:pPr>
  </w:style>
  <w:style w:type="character" w:customStyle="1" w:styleId="Balk5Char">
    <w:name w:val="Başlık 5 Char"/>
    <w:basedOn w:val="VarsaylanParagrafYazTipi"/>
    <w:link w:val="Balk5"/>
    <w:uiPriority w:val="9"/>
    <w:rsid w:val="008A527A"/>
    <w:rPr>
      <w:rFonts w:ascii="Times New Roman" w:eastAsiaTheme="majorEastAsia" w:hAnsi="Times New Roman" w:cstheme="majorBidi"/>
      <w:b/>
      <w:sz w:val="24"/>
    </w:rPr>
  </w:style>
  <w:style w:type="paragraph" w:styleId="Altyaz">
    <w:name w:val="Subtitle"/>
    <w:basedOn w:val="Normal"/>
    <w:next w:val="Normal"/>
    <w:link w:val="AltyazChar"/>
    <w:qFormat/>
    <w:rsid w:val="00342505"/>
    <w:pPr>
      <w:spacing w:line="480" w:lineRule="auto"/>
      <w:ind w:firstLine="0"/>
      <w:jc w:val="center"/>
      <w:outlineLvl w:val="1"/>
    </w:pPr>
    <w:rPr>
      <w:rFonts w:eastAsia="Times New Roman" w:cs="Times New Roman"/>
      <w:b/>
      <w:szCs w:val="24"/>
    </w:rPr>
  </w:style>
  <w:style w:type="character" w:customStyle="1" w:styleId="AltyazChar">
    <w:name w:val="Altyazı Char"/>
    <w:basedOn w:val="VarsaylanParagrafYazTipi"/>
    <w:link w:val="Altyaz"/>
    <w:rsid w:val="00342505"/>
    <w:rPr>
      <w:rFonts w:ascii="Times New Roman" w:eastAsia="Times New Roman" w:hAnsi="Times New Roman" w:cs="Times New Roman"/>
      <w:b/>
      <w:sz w:val="24"/>
      <w:szCs w:val="24"/>
    </w:rPr>
  </w:style>
  <w:style w:type="character" w:customStyle="1" w:styleId="Balk6Char">
    <w:name w:val="Başlık 6 Char"/>
    <w:basedOn w:val="VarsaylanParagrafYazTipi"/>
    <w:link w:val="Balk6"/>
    <w:uiPriority w:val="9"/>
    <w:rsid w:val="00791043"/>
    <w:rPr>
      <w:rFonts w:asciiTheme="majorHAnsi" w:eastAsiaTheme="majorEastAsia" w:hAnsiTheme="majorHAnsi" w:cstheme="majorBidi"/>
      <w:i/>
      <w:iCs/>
      <w:color w:val="243F60" w:themeColor="accent1" w:themeShade="7F"/>
      <w:sz w:val="24"/>
    </w:rPr>
  </w:style>
  <w:style w:type="table" w:styleId="TabloKlavuzu">
    <w:name w:val="Table Grid"/>
    <w:basedOn w:val="NormalTablo"/>
    <w:uiPriority w:val="39"/>
    <w:rsid w:val="00F97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next w:val="Normal"/>
    <w:link w:val="KonuBalChar"/>
    <w:rsid w:val="00C346AA"/>
    <w:pPr>
      <w:spacing w:line="480" w:lineRule="auto"/>
      <w:ind w:firstLine="0"/>
      <w:jc w:val="center"/>
      <w:outlineLvl w:val="0"/>
    </w:pPr>
    <w:rPr>
      <w:rFonts w:eastAsia="Times New Roman" w:cs="Times New Roman"/>
      <w:b/>
      <w:bCs/>
      <w:kern w:val="28"/>
      <w:sz w:val="28"/>
      <w:szCs w:val="32"/>
    </w:rPr>
  </w:style>
  <w:style w:type="character" w:customStyle="1" w:styleId="KonuBalChar">
    <w:name w:val="Konu Başlığı Char"/>
    <w:basedOn w:val="VarsaylanParagrafYazTipi"/>
    <w:link w:val="KonuBal"/>
    <w:rsid w:val="00C346AA"/>
    <w:rPr>
      <w:rFonts w:ascii="Times New Roman" w:eastAsia="Times New Roman" w:hAnsi="Times New Roman" w:cs="Times New Roman"/>
      <w:b/>
      <w:bCs/>
      <w:kern w:val="28"/>
      <w:sz w:val="28"/>
      <w:szCs w:val="32"/>
    </w:rPr>
  </w:style>
  <w:style w:type="character" w:customStyle="1" w:styleId="Balk7Char">
    <w:name w:val="Başlık 7 Char"/>
    <w:basedOn w:val="VarsaylanParagrafYazTipi"/>
    <w:link w:val="Balk7"/>
    <w:uiPriority w:val="9"/>
    <w:semiHidden/>
    <w:rsid w:val="00596E0F"/>
    <w:rPr>
      <w:rFonts w:asciiTheme="majorHAnsi" w:eastAsiaTheme="majorEastAsia" w:hAnsiTheme="majorHAnsi" w:cstheme="majorBidi"/>
      <w:i/>
      <w:iCs/>
      <w:color w:val="404040" w:themeColor="text1" w:themeTint="BF"/>
      <w:sz w:val="24"/>
    </w:rPr>
  </w:style>
  <w:style w:type="character" w:styleId="HafifVurgulama">
    <w:name w:val="Subtle Emphasis"/>
    <w:aliases w:val="şekiller"/>
    <w:basedOn w:val="VarsaylanParagrafYazTipi"/>
    <w:uiPriority w:val="19"/>
    <w:qFormat/>
    <w:rsid w:val="00342505"/>
  </w:style>
  <w:style w:type="character" w:styleId="Vurgu">
    <w:name w:val="Emphasis"/>
    <w:aliases w:val="tablolar"/>
    <w:basedOn w:val="VarsaylanParagrafYazTipi"/>
    <w:uiPriority w:val="20"/>
    <w:qFormat/>
    <w:rsid w:val="00DC02CA"/>
    <w:rPr>
      <w:rFonts w:ascii="Times New Roman" w:hAnsi="Times New Roman"/>
      <w:i w:val="0"/>
      <w:iCs/>
      <w:sz w:val="24"/>
    </w:rPr>
  </w:style>
  <w:style w:type="paragraph" w:styleId="TBal">
    <w:name w:val="TOC Heading"/>
    <w:basedOn w:val="Balk1"/>
    <w:next w:val="Normal"/>
    <w:uiPriority w:val="39"/>
    <w:unhideWhenUsed/>
    <w:qFormat/>
    <w:rsid w:val="00DC02CA"/>
    <w:pPr>
      <w:spacing w:before="480" w:line="276" w:lineRule="auto"/>
      <w:ind w:firstLine="0"/>
      <w:jc w:val="left"/>
      <w:outlineLvl w:val="9"/>
    </w:pPr>
    <w:rPr>
      <w:rFonts w:asciiTheme="majorHAnsi" w:hAnsiTheme="majorHAnsi"/>
      <w:color w:val="365F91" w:themeColor="accent1" w:themeShade="BF"/>
      <w:lang w:eastAsia="tr-TR"/>
    </w:rPr>
  </w:style>
  <w:style w:type="character" w:customStyle="1" w:styleId="Balk8Char">
    <w:name w:val="Başlık 8 Char"/>
    <w:basedOn w:val="VarsaylanParagrafYazTipi"/>
    <w:link w:val="Balk8"/>
    <w:uiPriority w:val="9"/>
    <w:semiHidden/>
    <w:rsid w:val="00A17242"/>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A17242"/>
    <w:rPr>
      <w:rFonts w:asciiTheme="majorHAnsi" w:eastAsiaTheme="majorEastAsia" w:hAnsiTheme="majorHAnsi" w:cstheme="majorBidi"/>
      <w:i/>
      <w:iCs/>
      <w:color w:val="404040" w:themeColor="text1" w:themeTint="BF"/>
      <w:sz w:val="20"/>
      <w:szCs w:val="20"/>
    </w:rPr>
  </w:style>
  <w:style w:type="paragraph" w:styleId="HTMLncedenBiimlendirilmi">
    <w:name w:val="HTML Preformatted"/>
    <w:basedOn w:val="Normal"/>
    <w:link w:val="HTMLncedenBiimlendirilmiChar"/>
    <w:uiPriority w:val="99"/>
    <w:unhideWhenUsed/>
    <w:rsid w:val="006F5240"/>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6F5240"/>
    <w:rPr>
      <w:rFonts w:ascii="Consolas" w:hAnsi="Consolas"/>
      <w:sz w:val="20"/>
      <w:szCs w:val="20"/>
    </w:rPr>
  </w:style>
  <w:style w:type="paragraph" w:customStyle="1" w:styleId="Default">
    <w:name w:val="Default"/>
    <w:rsid w:val="00870AA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oKlavuzuAk1">
    <w:name w:val="Tablo Kılavuzu Açık1"/>
    <w:basedOn w:val="NormalTablo"/>
    <w:uiPriority w:val="40"/>
    <w:rsid w:val="004C5F3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eTablo6Renkli1">
    <w:name w:val="Liste Tablo 6 Renkli1"/>
    <w:basedOn w:val="NormalTablo"/>
    <w:uiPriority w:val="51"/>
    <w:rsid w:val="000600F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vdemetni2">
    <w:name w:val="Gövde metni (2)_"/>
    <w:basedOn w:val="VarsaylanParagrafYazTipi"/>
    <w:link w:val="Gvdemetni20"/>
    <w:rsid w:val="00787195"/>
    <w:rPr>
      <w:rFonts w:ascii="Times New Roman" w:eastAsia="Times New Roman" w:hAnsi="Times New Roman" w:cs="Times New Roman"/>
      <w:sz w:val="20"/>
      <w:szCs w:val="20"/>
      <w:shd w:val="clear" w:color="auto" w:fill="FFFFFF"/>
    </w:rPr>
  </w:style>
  <w:style w:type="paragraph" w:customStyle="1" w:styleId="Gvdemetni20">
    <w:name w:val="Gövde metni (2)"/>
    <w:basedOn w:val="Normal"/>
    <w:link w:val="Gvdemetni2"/>
    <w:rsid w:val="00787195"/>
    <w:pPr>
      <w:widowControl w:val="0"/>
      <w:shd w:val="clear" w:color="auto" w:fill="FFFFFF"/>
      <w:spacing w:before="240" w:after="240" w:line="0" w:lineRule="atLeast"/>
      <w:ind w:firstLine="0"/>
      <w:jc w:val="center"/>
    </w:pPr>
    <w:rPr>
      <w:rFonts w:eastAsia="Times New Roman" w:cs="Times New Roman"/>
      <w:sz w:val="20"/>
      <w:szCs w:val="20"/>
    </w:rPr>
  </w:style>
  <w:style w:type="character" w:customStyle="1" w:styleId="Gvdemetni26pt">
    <w:name w:val="Gövde metni (2) + 6 pt"/>
    <w:basedOn w:val="Gvdemetni2"/>
    <w:rsid w:val="00F1730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tr-TR" w:eastAsia="tr-TR" w:bidi="tr-TR"/>
    </w:rPr>
  </w:style>
  <w:style w:type="character" w:customStyle="1" w:styleId="Gvdemetni2Kaln">
    <w:name w:val="Gövde metni (2) + Kalın"/>
    <w:basedOn w:val="Gvdemetni2"/>
    <w:rsid w:val="00A867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6">
    <w:name w:val="Gövde metni (6)_"/>
    <w:basedOn w:val="VarsaylanParagrafYazTipi"/>
    <w:link w:val="Gvdemetni60"/>
    <w:rsid w:val="00586A68"/>
    <w:rPr>
      <w:rFonts w:ascii="Times New Roman" w:eastAsia="Times New Roman" w:hAnsi="Times New Roman" w:cs="Times New Roman"/>
      <w:sz w:val="19"/>
      <w:szCs w:val="19"/>
      <w:shd w:val="clear" w:color="auto" w:fill="FFFFFF"/>
    </w:rPr>
  </w:style>
  <w:style w:type="paragraph" w:customStyle="1" w:styleId="Gvdemetni60">
    <w:name w:val="Gövde metni (6)"/>
    <w:basedOn w:val="Normal"/>
    <w:link w:val="Gvdemetni6"/>
    <w:rsid w:val="00586A68"/>
    <w:pPr>
      <w:widowControl w:val="0"/>
      <w:shd w:val="clear" w:color="auto" w:fill="FFFFFF"/>
      <w:spacing w:line="216" w:lineRule="exact"/>
      <w:ind w:hanging="400"/>
    </w:pPr>
    <w:rPr>
      <w:rFonts w:eastAsia="Times New Roman" w:cs="Times New Roman"/>
      <w:sz w:val="19"/>
      <w:szCs w:val="19"/>
    </w:rPr>
  </w:style>
  <w:style w:type="paragraph" w:styleId="Dzeltme">
    <w:name w:val="Revision"/>
    <w:hidden/>
    <w:uiPriority w:val="99"/>
    <w:semiHidden/>
    <w:rsid w:val="00AB54FC"/>
    <w:pPr>
      <w:spacing w:after="0" w:line="240" w:lineRule="auto"/>
    </w:pPr>
    <w:rPr>
      <w:rFonts w:ascii="Times New Roman" w:hAnsi="Times New Roman"/>
      <w:sz w:val="24"/>
    </w:rPr>
  </w:style>
  <w:style w:type="character" w:customStyle="1" w:styleId="Gvdemetni2FranklinGothicHeavytalik">
    <w:name w:val="Gövde metni (2) + Franklin Gothic Heavy;İtalik"/>
    <w:basedOn w:val="Gvdemetni2"/>
    <w:rsid w:val="00E12E07"/>
    <w:rPr>
      <w:rFonts w:ascii="Franklin Gothic Heavy" w:eastAsia="Franklin Gothic Heavy" w:hAnsi="Franklin Gothic Heavy" w:cs="Franklin Gothic Heavy"/>
      <w:b/>
      <w:bCs/>
      <w:i/>
      <w:iCs/>
      <w:smallCaps w:val="0"/>
      <w:strike w:val="0"/>
      <w:color w:val="000000"/>
      <w:spacing w:val="0"/>
      <w:w w:val="100"/>
      <w:position w:val="0"/>
      <w:sz w:val="22"/>
      <w:szCs w:val="22"/>
      <w:u w:val="none"/>
      <w:shd w:val="clear" w:color="auto" w:fill="FFFFFF"/>
      <w:lang w:val="tr-TR" w:eastAsia="tr-TR" w:bidi="tr-TR"/>
    </w:rPr>
  </w:style>
  <w:style w:type="character" w:customStyle="1" w:styleId="TabloyazsKaln">
    <w:name w:val="Tablo yazısı + Kalın"/>
    <w:basedOn w:val="VarsaylanParagrafYazTipi"/>
    <w:rsid w:val="00E12E07"/>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Tabloyazs">
    <w:name w:val="Tablo yazısı_"/>
    <w:basedOn w:val="VarsaylanParagrafYazTipi"/>
    <w:link w:val="Tabloyazs0"/>
    <w:rsid w:val="00E12E07"/>
    <w:rPr>
      <w:rFonts w:ascii="Times New Roman" w:eastAsia="Times New Roman" w:hAnsi="Times New Roman" w:cs="Times New Roman"/>
      <w:shd w:val="clear" w:color="auto" w:fill="FFFFFF"/>
    </w:rPr>
  </w:style>
  <w:style w:type="paragraph" w:customStyle="1" w:styleId="Tabloyazs0">
    <w:name w:val="Tablo yazısı"/>
    <w:basedOn w:val="Normal"/>
    <w:link w:val="Tabloyazs"/>
    <w:rsid w:val="00E12E07"/>
    <w:pPr>
      <w:widowControl w:val="0"/>
      <w:shd w:val="clear" w:color="auto" w:fill="FFFFFF"/>
      <w:spacing w:line="0" w:lineRule="atLeast"/>
      <w:ind w:firstLine="0"/>
      <w:jc w:val="left"/>
    </w:pPr>
    <w:rPr>
      <w:rFonts w:eastAsia="Times New Roman" w:cs="Times New Roman"/>
      <w:sz w:val="22"/>
    </w:rPr>
  </w:style>
  <w:style w:type="paragraph" w:customStyle="1" w:styleId="Pa6">
    <w:name w:val="Pa6"/>
    <w:basedOn w:val="Default"/>
    <w:next w:val="Default"/>
    <w:uiPriority w:val="99"/>
    <w:rsid w:val="00091A1E"/>
    <w:pPr>
      <w:spacing w:line="241" w:lineRule="atLeast"/>
    </w:pPr>
    <w:rPr>
      <w:rFonts w:ascii="Arial" w:hAnsi="Arial" w:cs="Arial"/>
      <w:color w:val="auto"/>
    </w:rPr>
  </w:style>
  <w:style w:type="character" w:customStyle="1" w:styleId="A10">
    <w:name w:val="A10"/>
    <w:uiPriority w:val="99"/>
    <w:rsid w:val="00091A1E"/>
    <w:rPr>
      <w:color w:val="000000"/>
      <w:sz w:val="19"/>
      <w:szCs w:val="19"/>
    </w:rPr>
  </w:style>
  <w:style w:type="character" w:styleId="AklamaBavurusu">
    <w:name w:val="annotation reference"/>
    <w:basedOn w:val="VarsaylanParagrafYazTipi"/>
    <w:uiPriority w:val="99"/>
    <w:semiHidden/>
    <w:unhideWhenUsed/>
    <w:rsid w:val="00523FAB"/>
    <w:rPr>
      <w:sz w:val="16"/>
      <w:szCs w:val="16"/>
    </w:rPr>
  </w:style>
  <w:style w:type="table" w:customStyle="1" w:styleId="ListeTablo6Renkli2">
    <w:name w:val="Liste Tablo 6 Renkli2"/>
    <w:basedOn w:val="NormalTablo"/>
    <w:next w:val="ListeTablo6Renkli"/>
    <w:uiPriority w:val="51"/>
    <w:rsid w:val="006E5E6F"/>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eTablo6Renkli">
    <w:name w:val="List Table 6 Colorful"/>
    <w:basedOn w:val="NormalTablo"/>
    <w:uiPriority w:val="51"/>
    <w:rsid w:val="006E5E6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3">
    <w:name w:val="Liste Tablo 6 Renkli3"/>
    <w:basedOn w:val="NormalTablo"/>
    <w:next w:val="ListeTablo6Renkli"/>
    <w:uiPriority w:val="51"/>
    <w:rsid w:val="006E5E6F"/>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eTablo6Renkli"/>
    <w:uiPriority w:val="51"/>
    <w:rsid w:val="00B4425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eTablo6Renkli"/>
    <w:uiPriority w:val="51"/>
    <w:rsid w:val="00B4425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eTablo6Renkli"/>
    <w:uiPriority w:val="51"/>
    <w:rsid w:val="00771AE5"/>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eTablo6Renkli"/>
    <w:uiPriority w:val="51"/>
    <w:rsid w:val="00771AE5"/>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zmlenmeyenBahsetme1">
    <w:name w:val="Çözümlenmeyen Bahsetme1"/>
    <w:basedOn w:val="VarsaylanParagrafYazTipi"/>
    <w:uiPriority w:val="99"/>
    <w:semiHidden/>
    <w:unhideWhenUsed/>
    <w:rsid w:val="00150A10"/>
    <w:rPr>
      <w:color w:val="605E5C"/>
      <w:shd w:val="clear" w:color="auto" w:fill="E1DFDD"/>
    </w:rPr>
  </w:style>
  <w:style w:type="numbering" w:customStyle="1" w:styleId="ListeYok1">
    <w:name w:val="Liste Yok1"/>
    <w:next w:val="ListeYok"/>
    <w:uiPriority w:val="99"/>
    <w:semiHidden/>
    <w:unhideWhenUsed/>
    <w:rsid w:val="002D68CA"/>
  </w:style>
  <w:style w:type="character" w:customStyle="1" w:styleId="apple-converted-space">
    <w:name w:val="apple-converted-space"/>
    <w:basedOn w:val="VarsaylanParagrafYazTipi"/>
    <w:rsid w:val="002D68CA"/>
  </w:style>
  <w:style w:type="character" w:customStyle="1" w:styleId="metinbold3">
    <w:name w:val="metinbold3"/>
    <w:basedOn w:val="VarsaylanParagrafYazTipi"/>
    <w:rsid w:val="002D68CA"/>
  </w:style>
  <w:style w:type="character" w:customStyle="1" w:styleId="Gvdemetni6KalnDeil">
    <w:name w:val="Gövde metni (6) + Kalın Değil"/>
    <w:basedOn w:val="Gvdemetni6"/>
    <w:rsid w:val="002D68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size-xl">
    <w:name w:val="size-xl"/>
    <w:rsid w:val="002D68CA"/>
  </w:style>
  <w:style w:type="character" w:styleId="Gl">
    <w:name w:val="Strong"/>
    <w:basedOn w:val="VarsaylanParagrafYazTipi"/>
    <w:uiPriority w:val="22"/>
    <w:qFormat/>
    <w:rsid w:val="002D68CA"/>
    <w:rPr>
      <w:b/>
      <w:bCs/>
    </w:rPr>
  </w:style>
  <w:style w:type="character" w:customStyle="1" w:styleId="Gvdemetni9">
    <w:name w:val="Gövde metni (9)_"/>
    <w:basedOn w:val="VarsaylanParagrafYazTipi"/>
    <w:link w:val="Gvdemetni90"/>
    <w:rsid w:val="002D68CA"/>
    <w:rPr>
      <w:rFonts w:ascii="Times New Roman" w:eastAsia="Times New Roman" w:hAnsi="Times New Roman" w:cs="Times New Roman"/>
      <w:b/>
      <w:bCs/>
      <w:sz w:val="14"/>
      <w:szCs w:val="14"/>
      <w:shd w:val="clear" w:color="auto" w:fill="FFFFFF"/>
    </w:rPr>
  </w:style>
  <w:style w:type="character" w:customStyle="1" w:styleId="Gvdemetni975ptKalnDeil">
    <w:name w:val="Gövde metni (9) + 7;5 pt;Kalın Değil"/>
    <w:basedOn w:val="Gvdemetni9"/>
    <w:rsid w:val="002D68CA"/>
    <w:rPr>
      <w:rFonts w:ascii="Times New Roman" w:eastAsia="Times New Roman" w:hAnsi="Times New Roman" w:cs="Times New Roman"/>
      <w:b/>
      <w:bCs/>
      <w:color w:val="000000"/>
      <w:spacing w:val="0"/>
      <w:w w:val="100"/>
      <w:position w:val="0"/>
      <w:sz w:val="15"/>
      <w:szCs w:val="15"/>
      <w:shd w:val="clear" w:color="auto" w:fill="FFFFFF"/>
      <w:lang w:val="tr-TR" w:eastAsia="tr-TR" w:bidi="tr-TR"/>
    </w:rPr>
  </w:style>
  <w:style w:type="paragraph" w:customStyle="1" w:styleId="Gvdemetni90">
    <w:name w:val="Gövde metni (9)"/>
    <w:basedOn w:val="Normal"/>
    <w:link w:val="Gvdemetni9"/>
    <w:rsid w:val="002D68CA"/>
    <w:pPr>
      <w:widowControl w:val="0"/>
      <w:shd w:val="clear" w:color="auto" w:fill="FFFFFF"/>
      <w:spacing w:line="197" w:lineRule="exact"/>
      <w:ind w:hanging="280"/>
    </w:pPr>
    <w:rPr>
      <w:rFonts w:eastAsia="Times New Roman" w:cs="Times New Roman"/>
      <w:b/>
      <w:bCs/>
      <w:sz w:val="14"/>
      <w:szCs w:val="14"/>
    </w:rPr>
  </w:style>
  <w:style w:type="character" w:customStyle="1" w:styleId="element-citation">
    <w:name w:val="element-citation"/>
    <w:basedOn w:val="VarsaylanParagrafYazTipi"/>
    <w:rsid w:val="002D68CA"/>
  </w:style>
  <w:style w:type="character" w:customStyle="1" w:styleId="ref-journal">
    <w:name w:val="ref-journal"/>
    <w:basedOn w:val="VarsaylanParagrafYazTipi"/>
    <w:rsid w:val="002D68CA"/>
  </w:style>
  <w:style w:type="character" w:customStyle="1" w:styleId="ref-vol">
    <w:name w:val="ref-vol"/>
    <w:basedOn w:val="VarsaylanParagrafYazTipi"/>
    <w:rsid w:val="002D68CA"/>
  </w:style>
  <w:style w:type="character" w:customStyle="1" w:styleId="highlight">
    <w:name w:val="highlight"/>
    <w:basedOn w:val="VarsaylanParagrafYazTipi"/>
    <w:rsid w:val="002D68CA"/>
  </w:style>
  <w:style w:type="character" w:customStyle="1" w:styleId="zlenenKpr1">
    <w:name w:val="İzlenen Köprü1"/>
    <w:basedOn w:val="VarsaylanParagrafYazTipi"/>
    <w:uiPriority w:val="99"/>
    <w:semiHidden/>
    <w:unhideWhenUsed/>
    <w:rsid w:val="002D68CA"/>
    <w:rPr>
      <w:color w:val="954F72"/>
      <w:u w:val="single"/>
    </w:rPr>
  </w:style>
  <w:style w:type="character" w:styleId="zlenenKpr">
    <w:name w:val="FollowedHyperlink"/>
    <w:basedOn w:val="VarsaylanParagrafYazTipi"/>
    <w:uiPriority w:val="99"/>
    <w:semiHidden/>
    <w:unhideWhenUsed/>
    <w:rsid w:val="002D68CA"/>
    <w:rPr>
      <w:color w:val="800080" w:themeColor="followedHyperlink"/>
      <w:u w:val="single"/>
    </w:rPr>
  </w:style>
  <w:style w:type="character" w:customStyle="1" w:styleId="zmlenmeyenBahsetme2">
    <w:name w:val="Çözümlenmeyen Bahsetme2"/>
    <w:basedOn w:val="VarsaylanParagrafYazTipi"/>
    <w:uiPriority w:val="99"/>
    <w:semiHidden/>
    <w:unhideWhenUsed/>
    <w:rsid w:val="008347FC"/>
    <w:rPr>
      <w:color w:val="605E5C"/>
      <w:shd w:val="clear" w:color="auto" w:fill="E1DFDD"/>
    </w:rPr>
  </w:style>
  <w:style w:type="character" w:customStyle="1" w:styleId="UnresolvedMention">
    <w:name w:val="Unresolved Mention"/>
    <w:basedOn w:val="VarsaylanParagrafYazTipi"/>
    <w:uiPriority w:val="99"/>
    <w:semiHidden/>
    <w:unhideWhenUsed/>
    <w:rsid w:val="00057386"/>
    <w:rPr>
      <w:color w:val="605E5C"/>
      <w:shd w:val="clear" w:color="auto" w:fill="E1DFDD"/>
    </w:rPr>
  </w:style>
  <w:style w:type="paragraph" w:styleId="AklamaMetni">
    <w:name w:val="annotation text"/>
    <w:basedOn w:val="Normal"/>
    <w:link w:val="AklamaMetniChar"/>
    <w:uiPriority w:val="99"/>
    <w:unhideWhenUsed/>
    <w:rsid w:val="004557D9"/>
    <w:pPr>
      <w:spacing w:line="240" w:lineRule="auto"/>
      <w:ind w:firstLine="0"/>
      <w:jc w:val="left"/>
    </w:pPr>
    <w:rPr>
      <w:rFonts w:eastAsia="Times New Roman" w:cs="Times New Roman"/>
      <w:sz w:val="20"/>
      <w:szCs w:val="20"/>
      <w:lang w:eastAsia="tr-TR"/>
    </w:rPr>
  </w:style>
  <w:style w:type="character" w:customStyle="1" w:styleId="AklamaMetniChar">
    <w:name w:val="Açıklama Metni Char"/>
    <w:basedOn w:val="VarsaylanParagrafYazTipi"/>
    <w:link w:val="AklamaMetni"/>
    <w:uiPriority w:val="99"/>
    <w:rsid w:val="004557D9"/>
    <w:rPr>
      <w:rFonts w:ascii="Times New Roman" w:eastAsia="Times New Roman" w:hAnsi="Times New Roman" w:cs="Times New Roman"/>
      <w:sz w:val="20"/>
      <w:szCs w:val="20"/>
      <w:lang w:eastAsia="tr-TR"/>
    </w:rPr>
  </w:style>
  <w:style w:type="table" w:styleId="AkGlgeleme">
    <w:name w:val="Light Shading"/>
    <w:basedOn w:val="NormalTablo"/>
    <w:uiPriority w:val="60"/>
    <w:rsid w:val="00BB76F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ListeYok2">
    <w:name w:val="Liste Yok2"/>
    <w:next w:val="ListeYok"/>
    <w:uiPriority w:val="99"/>
    <w:semiHidden/>
    <w:unhideWhenUsed/>
    <w:rsid w:val="00EA0496"/>
  </w:style>
  <w:style w:type="table" w:customStyle="1" w:styleId="TabloKlavuzu1">
    <w:name w:val="Tablo Kılavuzu1"/>
    <w:basedOn w:val="NormalTablo"/>
    <w:next w:val="TabloKlavuzu"/>
    <w:uiPriority w:val="39"/>
    <w:rsid w:val="00EA0496"/>
    <w:pPr>
      <w:spacing w:before="240" w:after="0" w:line="240" w:lineRule="auto"/>
      <w:jc w:val="center"/>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A0496"/>
    <w:pPr>
      <w:spacing w:line="240" w:lineRule="auto"/>
      <w:ind w:firstLine="0"/>
      <w:jc w:val="left"/>
    </w:pPr>
    <w:rPr>
      <w:rFonts w:eastAsia="Times New Roman" w:cs="Times New Roman"/>
      <w:sz w:val="18"/>
      <w:szCs w:val="18"/>
      <w:lang w:eastAsia="tr-TR"/>
    </w:rPr>
  </w:style>
  <w:style w:type="paragraph" w:customStyle="1" w:styleId="WW-NormalWeb1">
    <w:name w:val="WW-Normal (Web)1"/>
    <w:basedOn w:val="Normal"/>
    <w:rsid w:val="00EA0496"/>
    <w:pPr>
      <w:spacing w:before="280" w:after="119" w:line="240" w:lineRule="auto"/>
      <w:ind w:firstLine="0"/>
      <w:jc w:val="left"/>
    </w:pPr>
    <w:rPr>
      <w:rFonts w:eastAsia="Times New Roman" w:cs="Times New Roman"/>
      <w:szCs w:val="24"/>
      <w:lang w:eastAsia="ar-SA"/>
    </w:rPr>
  </w:style>
  <w:style w:type="table" w:customStyle="1" w:styleId="TabloKlavuzu11">
    <w:name w:val="Tablo Kılavuzu11"/>
    <w:basedOn w:val="NormalTablo"/>
    <w:next w:val="TabloKlavuzu"/>
    <w:uiPriority w:val="39"/>
    <w:rsid w:val="00EA0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pnotMetniChar">
    <w:name w:val="Dipnot Metni Char"/>
    <w:basedOn w:val="VarsaylanParagrafYazTipi"/>
    <w:link w:val="DipnotMetni"/>
    <w:uiPriority w:val="99"/>
    <w:rsid w:val="00EA0496"/>
    <w:rPr>
      <w:rFonts w:eastAsiaTheme="minorEastAsia" w:cs="Times New Roman"/>
      <w:sz w:val="20"/>
      <w:szCs w:val="20"/>
      <w:lang w:eastAsia="tr-TR"/>
    </w:rPr>
  </w:style>
  <w:style w:type="paragraph" w:styleId="DipnotMetni">
    <w:name w:val="footnote text"/>
    <w:basedOn w:val="Normal"/>
    <w:link w:val="DipnotMetniChar"/>
    <w:uiPriority w:val="99"/>
    <w:unhideWhenUsed/>
    <w:rsid w:val="00EA0496"/>
    <w:pPr>
      <w:spacing w:line="240" w:lineRule="auto"/>
      <w:ind w:firstLine="0"/>
      <w:jc w:val="left"/>
    </w:pPr>
    <w:rPr>
      <w:rFonts w:asciiTheme="minorHAnsi" w:eastAsiaTheme="minorEastAsia" w:hAnsiTheme="minorHAnsi" w:cs="Times New Roman"/>
      <w:sz w:val="20"/>
      <w:szCs w:val="20"/>
      <w:lang w:eastAsia="tr-TR"/>
    </w:rPr>
  </w:style>
  <w:style w:type="character" w:customStyle="1" w:styleId="DipnotMetniChar1">
    <w:name w:val="Dipnot Metni Char1"/>
    <w:basedOn w:val="VarsaylanParagrafYazTipi"/>
    <w:uiPriority w:val="99"/>
    <w:semiHidden/>
    <w:rsid w:val="00EA0496"/>
    <w:rPr>
      <w:rFonts w:ascii="Times New Roman" w:hAnsi="Times New Roman"/>
      <w:sz w:val="20"/>
      <w:szCs w:val="20"/>
    </w:rPr>
  </w:style>
  <w:style w:type="character" w:customStyle="1" w:styleId="AklamaMetniChar1">
    <w:name w:val="Açıklama Metni Char1"/>
    <w:basedOn w:val="VarsaylanParagrafYazTipi"/>
    <w:uiPriority w:val="99"/>
    <w:semiHidden/>
    <w:rsid w:val="00EA0496"/>
    <w:rPr>
      <w:rFonts w:ascii="Calibri" w:eastAsia="Calibri" w:hAnsi="Calibri" w:cs="Times New Roman"/>
      <w:sz w:val="20"/>
      <w:szCs w:val="20"/>
    </w:rPr>
  </w:style>
  <w:style w:type="character" w:customStyle="1" w:styleId="AklamaKonusuChar">
    <w:name w:val="Açıklama Konusu Char"/>
    <w:basedOn w:val="AklamaMetniChar"/>
    <w:link w:val="AklamaKonusu"/>
    <w:uiPriority w:val="99"/>
    <w:semiHidden/>
    <w:rsid w:val="00EA0496"/>
    <w:rPr>
      <w:rFonts w:ascii="Times New Roman" w:eastAsia="Times New Roman" w:hAnsi="Times New Roman" w:cs="Times New Roman"/>
      <w:b/>
      <w:bCs/>
      <w:sz w:val="20"/>
      <w:szCs w:val="20"/>
      <w:lang w:eastAsia="tr-TR"/>
    </w:rPr>
  </w:style>
  <w:style w:type="paragraph" w:styleId="AklamaKonusu">
    <w:name w:val="annotation subject"/>
    <w:basedOn w:val="AklamaMetni"/>
    <w:next w:val="AklamaMetni"/>
    <w:link w:val="AklamaKonusuChar"/>
    <w:uiPriority w:val="99"/>
    <w:semiHidden/>
    <w:unhideWhenUsed/>
    <w:rsid w:val="00EA0496"/>
    <w:pPr>
      <w:spacing w:after="160"/>
    </w:pPr>
    <w:rPr>
      <w:rFonts w:asciiTheme="minorHAnsi" w:eastAsiaTheme="minorHAnsi" w:hAnsiTheme="minorHAnsi" w:cstheme="minorBidi"/>
      <w:b/>
      <w:bCs/>
      <w:lang w:eastAsia="en-US"/>
    </w:rPr>
  </w:style>
  <w:style w:type="character" w:customStyle="1" w:styleId="AklamaKonusuChar1">
    <w:name w:val="Açıklama Konusu Char1"/>
    <w:basedOn w:val="AklamaMetniChar"/>
    <w:uiPriority w:val="99"/>
    <w:semiHidden/>
    <w:rsid w:val="00EA0496"/>
    <w:rPr>
      <w:rFonts w:ascii="Times New Roman" w:eastAsia="Times New Roman" w:hAnsi="Times New Roman" w:cs="Times New Roman"/>
      <w:b/>
      <w:bCs/>
      <w:sz w:val="20"/>
      <w:szCs w:val="20"/>
      <w:lang w:eastAsia="tr-TR"/>
    </w:rPr>
  </w:style>
  <w:style w:type="character" w:customStyle="1" w:styleId="stbilgiChar1">
    <w:name w:val="Üstbilgi Char1"/>
    <w:basedOn w:val="VarsaylanParagrafYazTipi"/>
    <w:uiPriority w:val="99"/>
    <w:semiHidden/>
    <w:rsid w:val="00EA0496"/>
    <w:rPr>
      <w:rFonts w:ascii="Calibri" w:eastAsia="Calibri" w:hAnsi="Calibri" w:cs="Times New Roman"/>
    </w:rPr>
  </w:style>
  <w:style w:type="character" w:customStyle="1" w:styleId="AltbilgiChar1">
    <w:name w:val="Altbilgi Char1"/>
    <w:basedOn w:val="VarsaylanParagrafYazTipi"/>
    <w:uiPriority w:val="99"/>
    <w:semiHidden/>
    <w:rsid w:val="00EA0496"/>
    <w:rPr>
      <w:rFonts w:ascii="Calibri" w:eastAsia="Calibri" w:hAnsi="Calibri" w:cs="Times New Roman"/>
    </w:rPr>
  </w:style>
  <w:style w:type="table" w:customStyle="1" w:styleId="TabloKlavuzu2">
    <w:name w:val="Tablo Kılavuzu2"/>
    <w:basedOn w:val="NormalTablo"/>
    <w:next w:val="TabloKlavuzu"/>
    <w:uiPriority w:val="39"/>
    <w:rsid w:val="00EA0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EA0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EA0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EA0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EA0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39"/>
    <w:rsid w:val="00EA0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39"/>
    <w:rsid w:val="00EA0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39"/>
    <w:rsid w:val="00EA0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39"/>
    <w:rsid w:val="00EA0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EA0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
    <w:name w:val="Liste Yok11"/>
    <w:next w:val="ListeYok"/>
    <w:uiPriority w:val="99"/>
    <w:semiHidden/>
    <w:unhideWhenUsed/>
    <w:rsid w:val="00EA0496"/>
  </w:style>
  <w:style w:type="numbering" w:customStyle="1" w:styleId="ListeYok21">
    <w:name w:val="Liste Yok21"/>
    <w:next w:val="ListeYok"/>
    <w:uiPriority w:val="99"/>
    <w:semiHidden/>
    <w:unhideWhenUsed/>
    <w:rsid w:val="00EA0496"/>
  </w:style>
  <w:style w:type="table" w:customStyle="1" w:styleId="TabloKlavuzu13">
    <w:name w:val="Tablo Kılavuzu13"/>
    <w:basedOn w:val="NormalTablo"/>
    <w:next w:val="TabloKlavuzu"/>
    <w:uiPriority w:val="39"/>
    <w:rsid w:val="00EA0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EA0496"/>
    <w:pPr>
      <w:tabs>
        <w:tab w:val="decimal" w:pos="360"/>
      </w:tabs>
      <w:spacing w:after="200" w:line="276" w:lineRule="auto"/>
      <w:ind w:firstLine="0"/>
      <w:jc w:val="left"/>
    </w:pPr>
    <w:rPr>
      <w:rFonts w:ascii="Calibri" w:eastAsia="Times New Roman" w:hAnsi="Calibri" w:cs="Times New Roman"/>
      <w:sz w:val="22"/>
      <w:lang w:eastAsia="tr-TR"/>
    </w:rPr>
  </w:style>
  <w:style w:type="table" w:customStyle="1" w:styleId="AkGlgeleme-Vurgu11">
    <w:name w:val="Açık Gölgeleme - Vurgu 11"/>
    <w:basedOn w:val="NormalTablo"/>
    <w:next w:val="AkGlgeleme-Vurgu1"/>
    <w:uiPriority w:val="60"/>
    <w:rsid w:val="00EA0496"/>
    <w:pPr>
      <w:spacing w:after="0" w:line="240" w:lineRule="auto"/>
    </w:pPr>
    <w:rPr>
      <w:rFonts w:eastAsia="Times New Roman"/>
      <w:color w:val="2E74B5"/>
      <w:lang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Glgeleme2-Vurgu51">
    <w:name w:val="Orta Gölgeleme 2 - Vurgu 51"/>
    <w:basedOn w:val="NormalTablo"/>
    <w:next w:val="OrtaGlgeleme2-Vurgu5"/>
    <w:uiPriority w:val="64"/>
    <w:rsid w:val="00EA0496"/>
    <w:pPr>
      <w:spacing w:after="0" w:line="240" w:lineRule="auto"/>
    </w:pPr>
    <w:rPr>
      <w:rFonts w:eastAsia="Times New Roman"/>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1">
    <w:name w:val="Light Shading Accent 1"/>
    <w:basedOn w:val="NormalTablo"/>
    <w:uiPriority w:val="60"/>
    <w:unhideWhenUsed/>
    <w:rsid w:val="00EA049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Glgeleme2-Vurgu5">
    <w:name w:val="Medium Shading 2 Accent 5"/>
    <w:basedOn w:val="NormalTablo"/>
    <w:uiPriority w:val="64"/>
    <w:unhideWhenUsed/>
    <w:rsid w:val="00EA049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ListeYok3">
    <w:name w:val="Liste Yok3"/>
    <w:next w:val="ListeYok"/>
    <w:uiPriority w:val="99"/>
    <w:semiHidden/>
    <w:unhideWhenUsed/>
    <w:rsid w:val="00EA0496"/>
  </w:style>
  <w:style w:type="table" w:customStyle="1" w:styleId="TabloKlavuzu14">
    <w:name w:val="Tablo Kılavuzu14"/>
    <w:basedOn w:val="NormalTablo"/>
    <w:next w:val="TabloKlavuzu"/>
    <w:uiPriority w:val="39"/>
    <w:rsid w:val="00EA0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2">
    <w:name w:val="Açık Gölgeleme - Vurgu 12"/>
    <w:basedOn w:val="NormalTablo"/>
    <w:next w:val="AkGlgeleme-Vurgu1"/>
    <w:uiPriority w:val="60"/>
    <w:rsid w:val="00EA0496"/>
    <w:pPr>
      <w:spacing w:after="0" w:line="240" w:lineRule="auto"/>
    </w:pPr>
    <w:rPr>
      <w:rFonts w:eastAsia="Times New Roman"/>
      <w:color w:val="2E74B5"/>
      <w:lang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Glgeleme2-Vurgu52">
    <w:name w:val="Orta Gölgeleme 2 - Vurgu 52"/>
    <w:basedOn w:val="NormalTablo"/>
    <w:next w:val="OrtaGlgeleme2-Vurgu5"/>
    <w:uiPriority w:val="64"/>
    <w:rsid w:val="00EA0496"/>
    <w:pPr>
      <w:spacing w:after="0" w:line="240" w:lineRule="auto"/>
    </w:pPr>
    <w:rPr>
      <w:rFonts w:eastAsia="Times New Roman"/>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oKlavuzu15">
    <w:name w:val="Tablo Kılavuzu15"/>
    <w:basedOn w:val="NormalTablo"/>
    <w:next w:val="TabloKlavuzu"/>
    <w:uiPriority w:val="39"/>
    <w:rsid w:val="00EA0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39"/>
    <w:rsid w:val="00EA0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39"/>
    <w:rsid w:val="00EA0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39"/>
    <w:rsid w:val="00EA0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NormalTablo"/>
    <w:next w:val="TabloKlavuzu"/>
    <w:uiPriority w:val="39"/>
    <w:rsid w:val="00EA0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
    <w:name w:val="Tablo Kılavuzu20"/>
    <w:basedOn w:val="NormalTablo"/>
    <w:next w:val="TabloKlavuzu"/>
    <w:uiPriority w:val="39"/>
    <w:rsid w:val="00EA0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39"/>
    <w:rsid w:val="00EA0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39"/>
    <w:rsid w:val="00EA0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
    <w:name w:val="Tablo Kılavuzu23"/>
    <w:basedOn w:val="NormalTablo"/>
    <w:next w:val="TabloKlavuzu"/>
    <w:uiPriority w:val="39"/>
    <w:rsid w:val="00EA0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
    <w:name w:val="Tablo Kılavuzu24"/>
    <w:basedOn w:val="NormalTablo"/>
    <w:next w:val="TabloKlavuzu"/>
    <w:uiPriority w:val="39"/>
    <w:rsid w:val="00EA0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
    <w:name w:val="Tablo Kılavuzu25"/>
    <w:basedOn w:val="NormalTablo"/>
    <w:next w:val="TabloKlavuzu"/>
    <w:uiPriority w:val="39"/>
    <w:rsid w:val="00EA0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
    <w:name w:val="Tablo Kılavuzu26"/>
    <w:basedOn w:val="NormalTablo"/>
    <w:next w:val="TabloKlavuzu"/>
    <w:uiPriority w:val="39"/>
    <w:rsid w:val="00EA0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
    <w:name w:val="Tablo Kılavuzu27"/>
    <w:basedOn w:val="NormalTablo"/>
    <w:next w:val="TabloKlavuzu"/>
    <w:uiPriority w:val="39"/>
    <w:rsid w:val="00EA0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
    <w:name w:val="Tablo Kılavuzu28"/>
    <w:basedOn w:val="NormalTablo"/>
    <w:next w:val="TabloKlavuzu"/>
    <w:uiPriority w:val="39"/>
    <w:rsid w:val="00EA0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
    <w:name w:val="Tablo Kılavuzu29"/>
    <w:basedOn w:val="NormalTablo"/>
    <w:next w:val="TabloKlavuzu"/>
    <w:uiPriority w:val="39"/>
    <w:rsid w:val="00EA0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
    <w:name w:val="Tablo Kılavuzu30"/>
    <w:basedOn w:val="NormalTablo"/>
    <w:next w:val="TabloKlavuzu"/>
    <w:uiPriority w:val="39"/>
    <w:rsid w:val="00EA0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zTablo4">
    <w:name w:val="Plain Table 4"/>
    <w:basedOn w:val="NormalTablo"/>
    <w:uiPriority w:val="44"/>
    <w:rsid w:val="00E94E8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oKlavuzu110">
    <w:name w:val="Tablo Kılavuzu110"/>
    <w:basedOn w:val="NormalTablo"/>
    <w:next w:val="TabloKlavuzu"/>
    <w:uiPriority w:val="39"/>
    <w:rsid w:val="008F7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39"/>
    <w:rsid w:val="00BB6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
    <w:name w:val="Tablo Kılavuzu112"/>
    <w:basedOn w:val="NormalTablo"/>
    <w:next w:val="TabloKlavuzu"/>
    <w:uiPriority w:val="39"/>
    <w:rsid w:val="00BB6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
    <w:name w:val="Tablo Kılavuzu113"/>
    <w:basedOn w:val="NormalTablo"/>
    <w:next w:val="TabloKlavuzu"/>
    <w:uiPriority w:val="39"/>
    <w:rsid w:val="00795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zin1">
    <w:name w:val="index 1"/>
    <w:basedOn w:val="Normal"/>
    <w:next w:val="Normal"/>
    <w:autoRedefine/>
    <w:uiPriority w:val="99"/>
    <w:semiHidden/>
    <w:unhideWhenUsed/>
    <w:rsid w:val="00AD3561"/>
    <w:pPr>
      <w:spacing w:line="240" w:lineRule="auto"/>
      <w:ind w:left="24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032796">
      <w:bodyDiv w:val="1"/>
      <w:marLeft w:val="0"/>
      <w:marRight w:val="0"/>
      <w:marTop w:val="0"/>
      <w:marBottom w:val="0"/>
      <w:divBdr>
        <w:top w:val="none" w:sz="0" w:space="0" w:color="auto"/>
        <w:left w:val="none" w:sz="0" w:space="0" w:color="auto"/>
        <w:bottom w:val="none" w:sz="0" w:space="0" w:color="auto"/>
        <w:right w:val="none" w:sz="0" w:space="0" w:color="auto"/>
      </w:divBdr>
    </w:div>
    <w:div w:id="107167332">
      <w:bodyDiv w:val="1"/>
      <w:marLeft w:val="0"/>
      <w:marRight w:val="0"/>
      <w:marTop w:val="0"/>
      <w:marBottom w:val="0"/>
      <w:divBdr>
        <w:top w:val="none" w:sz="0" w:space="0" w:color="auto"/>
        <w:left w:val="none" w:sz="0" w:space="0" w:color="auto"/>
        <w:bottom w:val="none" w:sz="0" w:space="0" w:color="auto"/>
        <w:right w:val="none" w:sz="0" w:space="0" w:color="auto"/>
      </w:divBdr>
    </w:div>
    <w:div w:id="120609196">
      <w:bodyDiv w:val="1"/>
      <w:marLeft w:val="0"/>
      <w:marRight w:val="0"/>
      <w:marTop w:val="0"/>
      <w:marBottom w:val="0"/>
      <w:divBdr>
        <w:top w:val="none" w:sz="0" w:space="0" w:color="auto"/>
        <w:left w:val="none" w:sz="0" w:space="0" w:color="auto"/>
        <w:bottom w:val="none" w:sz="0" w:space="0" w:color="auto"/>
        <w:right w:val="none" w:sz="0" w:space="0" w:color="auto"/>
      </w:divBdr>
    </w:div>
    <w:div w:id="156923228">
      <w:bodyDiv w:val="1"/>
      <w:marLeft w:val="0"/>
      <w:marRight w:val="0"/>
      <w:marTop w:val="0"/>
      <w:marBottom w:val="0"/>
      <w:divBdr>
        <w:top w:val="none" w:sz="0" w:space="0" w:color="auto"/>
        <w:left w:val="none" w:sz="0" w:space="0" w:color="auto"/>
        <w:bottom w:val="none" w:sz="0" w:space="0" w:color="auto"/>
        <w:right w:val="none" w:sz="0" w:space="0" w:color="auto"/>
      </w:divBdr>
    </w:div>
    <w:div w:id="210308671">
      <w:bodyDiv w:val="1"/>
      <w:marLeft w:val="0"/>
      <w:marRight w:val="0"/>
      <w:marTop w:val="0"/>
      <w:marBottom w:val="0"/>
      <w:divBdr>
        <w:top w:val="none" w:sz="0" w:space="0" w:color="auto"/>
        <w:left w:val="none" w:sz="0" w:space="0" w:color="auto"/>
        <w:bottom w:val="none" w:sz="0" w:space="0" w:color="auto"/>
        <w:right w:val="none" w:sz="0" w:space="0" w:color="auto"/>
      </w:divBdr>
    </w:div>
    <w:div w:id="232352512">
      <w:bodyDiv w:val="1"/>
      <w:marLeft w:val="0"/>
      <w:marRight w:val="0"/>
      <w:marTop w:val="0"/>
      <w:marBottom w:val="0"/>
      <w:divBdr>
        <w:top w:val="none" w:sz="0" w:space="0" w:color="auto"/>
        <w:left w:val="none" w:sz="0" w:space="0" w:color="auto"/>
        <w:bottom w:val="none" w:sz="0" w:space="0" w:color="auto"/>
        <w:right w:val="none" w:sz="0" w:space="0" w:color="auto"/>
      </w:divBdr>
    </w:div>
    <w:div w:id="296372876">
      <w:bodyDiv w:val="1"/>
      <w:marLeft w:val="0"/>
      <w:marRight w:val="0"/>
      <w:marTop w:val="0"/>
      <w:marBottom w:val="0"/>
      <w:divBdr>
        <w:top w:val="none" w:sz="0" w:space="0" w:color="auto"/>
        <w:left w:val="none" w:sz="0" w:space="0" w:color="auto"/>
        <w:bottom w:val="none" w:sz="0" w:space="0" w:color="auto"/>
        <w:right w:val="none" w:sz="0" w:space="0" w:color="auto"/>
      </w:divBdr>
    </w:div>
    <w:div w:id="430972535">
      <w:bodyDiv w:val="1"/>
      <w:marLeft w:val="0"/>
      <w:marRight w:val="0"/>
      <w:marTop w:val="0"/>
      <w:marBottom w:val="0"/>
      <w:divBdr>
        <w:top w:val="none" w:sz="0" w:space="0" w:color="auto"/>
        <w:left w:val="none" w:sz="0" w:space="0" w:color="auto"/>
        <w:bottom w:val="none" w:sz="0" w:space="0" w:color="auto"/>
        <w:right w:val="none" w:sz="0" w:space="0" w:color="auto"/>
      </w:divBdr>
    </w:div>
    <w:div w:id="529536239">
      <w:bodyDiv w:val="1"/>
      <w:marLeft w:val="0"/>
      <w:marRight w:val="0"/>
      <w:marTop w:val="0"/>
      <w:marBottom w:val="0"/>
      <w:divBdr>
        <w:top w:val="none" w:sz="0" w:space="0" w:color="auto"/>
        <w:left w:val="none" w:sz="0" w:space="0" w:color="auto"/>
        <w:bottom w:val="none" w:sz="0" w:space="0" w:color="auto"/>
        <w:right w:val="none" w:sz="0" w:space="0" w:color="auto"/>
      </w:divBdr>
    </w:div>
    <w:div w:id="590311150">
      <w:bodyDiv w:val="1"/>
      <w:marLeft w:val="0"/>
      <w:marRight w:val="0"/>
      <w:marTop w:val="0"/>
      <w:marBottom w:val="0"/>
      <w:divBdr>
        <w:top w:val="none" w:sz="0" w:space="0" w:color="auto"/>
        <w:left w:val="none" w:sz="0" w:space="0" w:color="auto"/>
        <w:bottom w:val="none" w:sz="0" w:space="0" w:color="auto"/>
        <w:right w:val="none" w:sz="0" w:space="0" w:color="auto"/>
      </w:divBdr>
    </w:div>
    <w:div w:id="628895339">
      <w:bodyDiv w:val="1"/>
      <w:marLeft w:val="0"/>
      <w:marRight w:val="0"/>
      <w:marTop w:val="0"/>
      <w:marBottom w:val="0"/>
      <w:divBdr>
        <w:top w:val="none" w:sz="0" w:space="0" w:color="auto"/>
        <w:left w:val="none" w:sz="0" w:space="0" w:color="auto"/>
        <w:bottom w:val="none" w:sz="0" w:space="0" w:color="auto"/>
        <w:right w:val="none" w:sz="0" w:space="0" w:color="auto"/>
      </w:divBdr>
    </w:div>
    <w:div w:id="701982229">
      <w:bodyDiv w:val="1"/>
      <w:marLeft w:val="0"/>
      <w:marRight w:val="0"/>
      <w:marTop w:val="0"/>
      <w:marBottom w:val="0"/>
      <w:divBdr>
        <w:top w:val="none" w:sz="0" w:space="0" w:color="auto"/>
        <w:left w:val="none" w:sz="0" w:space="0" w:color="auto"/>
        <w:bottom w:val="none" w:sz="0" w:space="0" w:color="auto"/>
        <w:right w:val="none" w:sz="0" w:space="0" w:color="auto"/>
      </w:divBdr>
    </w:div>
    <w:div w:id="704906854">
      <w:bodyDiv w:val="1"/>
      <w:marLeft w:val="0"/>
      <w:marRight w:val="0"/>
      <w:marTop w:val="0"/>
      <w:marBottom w:val="0"/>
      <w:divBdr>
        <w:top w:val="none" w:sz="0" w:space="0" w:color="auto"/>
        <w:left w:val="none" w:sz="0" w:space="0" w:color="auto"/>
        <w:bottom w:val="none" w:sz="0" w:space="0" w:color="auto"/>
        <w:right w:val="none" w:sz="0" w:space="0" w:color="auto"/>
      </w:divBdr>
    </w:div>
    <w:div w:id="791899877">
      <w:bodyDiv w:val="1"/>
      <w:marLeft w:val="0"/>
      <w:marRight w:val="0"/>
      <w:marTop w:val="0"/>
      <w:marBottom w:val="0"/>
      <w:divBdr>
        <w:top w:val="none" w:sz="0" w:space="0" w:color="auto"/>
        <w:left w:val="none" w:sz="0" w:space="0" w:color="auto"/>
        <w:bottom w:val="none" w:sz="0" w:space="0" w:color="auto"/>
        <w:right w:val="none" w:sz="0" w:space="0" w:color="auto"/>
      </w:divBdr>
    </w:div>
    <w:div w:id="793718017">
      <w:bodyDiv w:val="1"/>
      <w:marLeft w:val="0"/>
      <w:marRight w:val="0"/>
      <w:marTop w:val="0"/>
      <w:marBottom w:val="0"/>
      <w:divBdr>
        <w:top w:val="none" w:sz="0" w:space="0" w:color="auto"/>
        <w:left w:val="none" w:sz="0" w:space="0" w:color="auto"/>
        <w:bottom w:val="none" w:sz="0" w:space="0" w:color="auto"/>
        <w:right w:val="none" w:sz="0" w:space="0" w:color="auto"/>
      </w:divBdr>
    </w:div>
    <w:div w:id="866333007">
      <w:bodyDiv w:val="1"/>
      <w:marLeft w:val="0"/>
      <w:marRight w:val="0"/>
      <w:marTop w:val="0"/>
      <w:marBottom w:val="0"/>
      <w:divBdr>
        <w:top w:val="none" w:sz="0" w:space="0" w:color="auto"/>
        <w:left w:val="none" w:sz="0" w:space="0" w:color="auto"/>
        <w:bottom w:val="none" w:sz="0" w:space="0" w:color="auto"/>
        <w:right w:val="none" w:sz="0" w:space="0" w:color="auto"/>
      </w:divBdr>
    </w:div>
    <w:div w:id="885915843">
      <w:bodyDiv w:val="1"/>
      <w:marLeft w:val="0"/>
      <w:marRight w:val="0"/>
      <w:marTop w:val="0"/>
      <w:marBottom w:val="0"/>
      <w:divBdr>
        <w:top w:val="none" w:sz="0" w:space="0" w:color="auto"/>
        <w:left w:val="none" w:sz="0" w:space="0" w:color="auto"/>
        <w:bottom w:val="none" w:sz="0" w:space="0" w:color="auto"/>
        <w:right w:val="none" w:sz="0" w:space="0" w:color="auto"/>
      </w:divBdr>
    </w:div>
    <w:div w:id="943994717">
      <w:bodyDiv w:val="1"/>
      <w:marLeft w:val="0"/>
      <w:marRight w:val="0"/>
      <w:marTop w:val="0"/>
      <w:marBottom w:val="0"/>
      <w:divBdr>
        <w:top w:val="none" w:sz="0" w:space="0" w:color="auto"/>
        <w:left w:val="none" w:sz="0" w:space="0" w:color="auto"/>
        <w:bottom w:val="none" w:sz="0" w:space="0" w:color="auto"/>
        <w:right w:val="none" w:sz="0" w:space="0" w:color="auto"/>
      </w:divBdr>
    </w:div>
    <w:div w:id="946500122">
      <w:bodyDiv w:val="1"/>
      <w:marLeft w:val="0"/>
      <w:marRight w:val="0"/>
      <w:marTop w:val="0"/>
      <w:marBottom w:val="0"/>
      <w:divBdr>
        <w:top w:val="none" w:sz="0" w:space="0" w:color="auto"/>
        <w:left w:val="none" w:sz="0" w:space="0" w:color="auto"/>
        <w:bottom w:val="none" w:sz="0" w:space="0" w:color="auto"/>
        <w:right w:val="none" w:sz="0" w:space="0" w:color="auto"/>
      </w:divBdr>
    </w:div>
    <w:div w:id="990669659">
      <w:bodyDiv w:val="1"/>
      <w:marLeft w:val="0"/>
      <w:marRight w:val="0"/>
      <w:marTop w:val="0"/>
      <w:marBottom w:val="0"/>
      <w:divBdr>
        <w:top w:val="none" w:sz="0" w:space="0" w:color="auto"/>
        <w:left w:val="none" w:sz="0" w:space="0" w:color="auto"/>
        <w:bottom w:val="none" w:sz="0" w:space="0" w:color="auto"/>
        <w:right w:val="none" w:sz="0" w:space="0" w:color="auto"/>
      </w:divBdr>
    </w:div>
    <w:div w:id="1044788322">
      <w:bodyDiv w:val="1"/>
      <w:marLeft w:val="0"/>
      <w:marRight w:val="0"/>
      <w:marTop w:val="0"/>
      <w:marBottom w:val="0"/>
      <w:divBdr>
        <w:top w:val="none" w:sz="0" w:space="0" w:color="auto"/>
        <w:left w:val="none" w:sz="0" w:space="0" w:color="auto"/>
        <w:bottom w:val="none" w:sz="0" w:space="0" w:color="auto"/>
        <w:right w:val="none" w:sz="0" w:space="0" w:color="auto"/>
      </w:divBdr>
    </w:div>
    <w:div w:id="1089621288">
      <w:bodyDiv w:val="1"/>
      <w:marLeft w:val="0"/>
      <w:marRight w:val="0"/>
      <w:marTop w:val="0"/>
      <w:marBottom w:val="0"/>
      <w:divBdr>
        <w:top w:val="none" w:sz="0" w:space="0" w:color="auto"/>
        <w:left w:val="none" w:sz="0" w:space="0" w:color="auto"/>
        <w:bottom w:val="none" w:sz="0" w:space="0" w:color="auto"/>
        <w:right w:val="none" w:sz="0" w:space="0" w:color="auto"/>
      </w:divBdr>
    </w:div>
    <w:div w:id="1170294623">
      <w:bodyDiv w:val="1"/>
      <w:marLeft w:val="0"/>
      <w:marRight w:val="0"/>
      <w:marTop w:val="0"/>
      <w:marBottom w:val="0"/>
      <w:divBdr>
        <w:top w:val="none" w:sz="0" w:space="0" w:color="auto"/>
        <w:left w:val="none" w:sz="0" w:space="0" w:color="auto"/>
        <w:bottom w:val="none" w:sz="0" w:space="0" w:color="auto"/>
        <w:right w:val="none" w:sz="0" w:space="0" w:color="auto"/>
      </w:divBdr>
    </w:div>
    <w:div w:id="1172915454">
      <w:bodyDiv w:val="1"/>
      <w:marLeft w:val="0"/>
      <w:marRight w:val="0"/>
      <w:marTop w:val="0"/>
      <w:marBottom w:val="0"/>
      <w:divBdr>
        <w:top w:val="none" w:sz="0" w:space="0" w:color="auto"/>
        <w:left w:val="none" w:sz="0" w:space="0" w:color="auto"/>
        <w:bottom w:val="none" w:sz="0" w:space="0" w:color="auto"/>
        <w:right w:val="none" w:sz="0" w:space="0" w:color="auto"/>
      </w:divBdr>
    </w:div>
    <w:div w:id="1213006408">
      <w:bodyDiv w:val="1"/>
      <w:marLeft w:val="0"/>
      <w:marRight w:val="0"/>
      <w:marTop w:val="0"/>
      <w:marBottom w:val="0"/>
      <w:divBdr>
        <w:top w:val="none" w:sz="0" w:space="0" w:color="auto"/>
        <w:left w:val="none" w:sz="0" w:space="0" w:color="auto"/>
        <w:bottom w:val="none" w:sz="0" w:space="0" w:color="auto"/>
        <w:right w:val="none" w:sz="0" w:space="0" w:color="auto"/>
      </w:divBdr>
    </w:div>
    <w:div w:id="1281647814">
      <w:bodyDiv w:val="1"/>
      <w:marLeft w:val="0"/>
      <w:marRight w:val="0"/>
      <w:marTop w:val="0"/>
      <w:marBottom w:val="0"/>
      <w:divBdr>
        <w:top w:val="none" w:sz="0" w:space="0" w:color="auto"/>
        <w:left w:val="none" w:sz="0" w:space="0" w:color="auto"/>
        <w:bottom w:val="none" w:sz="0" w:space="0" w:color="auto"/>
        <w:right w:val="none" w:sz="0" w:space="0" w:color="auto"/>
      </w:divBdr>
    </w:div>
    <w:div w:id="1285887096">
      <w:bodyDiv w:val="1"/>
      <w:marLeft w:val="0"/>
      <w:marRight w:val="0"/>
      <w:marTop w:val="0"/>
      <w:marBottom w:val="0"/>
      <w:divBdr>
        <w:top w:val="none" w:sz="0" w:space="0" w:color="auto"/>
        <w:left w:val="none" w:sz="0" w:space="0" w:color="auto"/>
        <w:bottom w:val="none" w:sz="0" w:space="0" w:color="auto"/>
        <w:right w:val="none" w:sz="0" w:space="0" w:color="auto"/>
      </w:divBdr>
    </w:div>
    <w:div w:id="1314528017">
      <w:bodyDiv w:val="1"/>
      <w:marLeft w:val="0"/>
      <w:marRight w:val="0"/>
      <w:marTop w:val="0"/>
      <w:marBottom w:val="0"/>
      <w:divBdr>
        <w:top w:val="none" w:sz="0" w:space="0" w:color="auto"/>
        <w:left w:val="none" w:sz="0" w:space="0" w:color="auto"/>
        <w:bottom w:val="none" w:sz="0" w:space="0" w:color="auto"/>
        <w:right w:val="none" w:sz="0" w:space="0" w:color="auto"/>
      </w:divBdr>
    </w:div>
    <w:div w:id="1320186616">
      <w:bodyDiv w:val="1"/>
      <w:marLeft w:val="0"/>
      <w:marRight w:val="0"/>
      <w:marTop w:val="0"/>
      <w:marBottom w:val="0"/>
      <w:divBdr>
        <w:top w:val="none" w:sz="0" w:space="0" w:color="auto"/>
        <w:left w:val="none" w:sz="0" w:space="0" w:color="auto"/>
        <w:bottom w:val="none" w:sz="0" w:space="0" w:color="auto"/>
        <w:right w:val="none" w:sz="0" w:space="0" w:color="auto"/>
      </w:divBdr>
    </w:div>
    <w:div w:id="1377780587">
      <w:bodyDiv w:val="1"/>
      <w:marLeft w:val="0"/>
      <w:marRight w:val="0"/>
      <w:marTop w:val="0"/>
      <w:marBottom w:val="0"/>
      <w:divBdr>
        <w:top w:val="none" w:sz="0" w:space="0" w:color="auto"/>
        <w:left w:val="none" w:sz="0" w:space="0" w:color="auto"/>
        <w:bottom w:val="none" w:sz="0" w:space="0" w:color="auto"/>
        <w:right w:val="none" w:sz="0" w:space="0" w:color="auto"/>
      </w:divBdr>
    </w:div>
    <w:div w:id="1379086288">
      <w:bodyDiv w:val="1"/>
      <w:marLeft w:val="0"/>
      <w:marRight w:val="0"/>
      <w:marTop w:val="0"/>
      <w:marBottom w:val="0"/>
      <w:divBdr>
        <w:top w:val="none" w:sz="0" w:space="0" w:color="auto"/>
        <w:left w:val="none" w:sz="0" w:space="0" w:color="auto"/>
        <w:bottom w:val="none" w:sz="0" w:space="0" w:color="auto"/>
        <w:right w:val="none" w:sz="0" w:space="0" w:color="auto"/>
      </w:divBdr>
    </w:div>
    <w:div w:id="1424302822">
      <w:bodyDiv w:val="1"/>
      <w:marLeft w:val="0"/>
      <w:marRight w:val="0"/>
      <w:marTop w:val="0"/>
      <w:marBottom w:val="0"/>
      <w:divBdr>
        <w:top w:val="none" w:sz="0" w:space="0" w:color="auto"/>
        <w:left w:val="none" w:sz="0" w:space="0" w:color="auto"/>
        <w:bottom w:val="none" w:sz="0" w:space="0" w:color="auto"/>
        <w:right w:val="none" w:sz="0" w:space="0" w:color="auto"/>
      </w:divBdr>
    </w:div>
    <w:div w:id="1495141042">
      <w:bodyDiv w:val="1"/>
      <w:marLeft w:val="0"/>
      <w:marRight w:val="0"/>
      <w:marTop w:val="0"/>
      <w:marBottom w:val="0"/>
      <w:divBdr>
        <w:top w:val="none" w:sz="0" w:space="0" w:color="auto"/>
        <w:left w:val="none" w:sz="0" w:space="0" w:color="auto"/>
        <w:bottom w:val="none" w:sz="0" w:space="0" w:color="auto"/>
        <w:right w:val="none" w:sz="0" w:space="0" w:color="auto"/>
      </w:divBdr>
    </w:div>
    <w:div w:id="1523982136">
      <w:bodyDiv w:val="1"/>
      <w:marLeft w:val="0"/>
      <w:marRight w:val="0"/>
      <w:marTop w:val="0"/>
      <w:marBottom w:val="0"/>
      <w:divBdr>
        <w:top w:val="none" w:sz="0" w:space="0" w:color="auto"/>
        <w:left w:val="none" w:sz="0" w:space="0" w:color="auto"/>
        <w:bottom w:val="none" w:sz="0" w:space="0" w:color="auto"/>
        <w:right w:val="none" w:sz="0" w:space="0" w:color="auto"/>
      </w:divBdr>
    </w:div>
    <w:div w:id="1564410399">
      <w:bodyDiv w:val="1"/>
      <w:marLeft w:val="0"/>
      <w:marRight w:val="0"/>
      <w:marTop w:val="0"/>
      <w:marBottom w:val="0"/>
      <w:divBdr>
        <w:top w:val="none" w:sz="0" w:space="0" w:color="auto"/>
        <w:left w:val="none" w:sz="0" w:space="0" w:color="auto"/>
        <w:bottom w:val="none" w:sz="0" w:space="0" w:color="auto"/>
        <w:right w:val="none" w:sz="0" w:space="0" w:color="auto"/>
      </w:divBdr>
    </w:div>
    <w:div w:id="1634015765">
      <w:bodyDiv w:val="1"/>
      <w:marLeft w:val="0"/>
      <w:marRight w:val="0"/>
      <w:marTop w:val="0"/>
      <w:marBottom w:val="0"/>
      <w:divBdr>
        <w:top w:val="none" w:sz="0" w:space="0" w:color="auto"/>
        <w:left w:val="none" w:sz="0" w:space="0" w:color="auto"/>
        <w:bottom w:val="none" w:sz="0" w:space="0" w:color="auto"/>
        <w:right w:val="none" w:sz="0" w:space="0" w:color="auto"/>
      </w:divBdr>
    </w:div>
    <w:div w:id="1674576162">
      <w:bodyDiv w:val="1"/>
      <w:marLeft w:val="0"/>
      <w:marRight w:val="0"/>
      <w:marTop w:val="0"/>
      <w:marBottom w:val="0"/>
      <w:divBdr>
        <w:top w:val="none" w:sz="0" w:space="0" w:color="auto"/>
        <w:left w:val="none" w:sz="0" w:space="0" w:color="auto"/>
        <w:bottom w:val="none" w:sz="0" w:space="0" w:color="auto"/>
        <w:right w:val="none" w:sz="0" w:space="0" w:color="auto"/>
      </w:divBdr>
    </w:div>
    <w:div w:id="1776632004">
      <w:bodyDiv w:val="1"/>
      <w:marLeft w:val="0"/>
      <w:marRight w:val="0"/>
      <w:marTop w:val="0"/>
      <w:marBottom w:val="0"/>
      <w:divBdr>
        <w:top w:val="none" w:sz="0" w:space="0" w:color="auto"/>
        <w:left w:val="none" w:sz="0" w:space="0" w:color="auto"/>
        <w:bottom w:val="none" w:sz="0" w:space="0" w:color="auto"/>
        <w:right w:val="none" w:sz="0" w:space="0" w:color="auto"/>
      </w:divBdr>
    </w:div>
    <w:div w:id="1791700583">
      <w:bodyDiv w:val="1"/>
      <w:marLeft w:val="0"/>
      <w:marRight w:val="0"/>
      <w:marTop w:val="0"/>
      <w:marBottom w:val="0"/>
      <w:divBdr>
        <w:top w:val="none" w:sz="0" w:space="0" w:color="auto"/>
        <w:left w:val="none" w:sz="0" w:space="0" w:color="auto"/>
        <w:bottom w:val="none" w:sz="0" w:space="0" w:color="auto"/>
        <w:right w:val="none" w:sz="0" w:space="0" w:color="auto"/>
      </w:divBdr>
    </w:div>
    <w:div w:id="1834685486">
      <w:bodyDiv w:val="1"/>
      <w:marLeft w:val="0"/>
      <w:marRight w:val="0"/>
      <w:marTop w:val="0"/>
      <w:marBottom w:val="0"/>
      <w:divBdr>
        <w:top w:val="none" w:sz="0" w:space="0" w:color="auto"/>
        <w:left w:val="none" w:sz="0" w:space="0" w:color="auto"/>
        <w:bottom w:val="none" w:sz="0" w:space="0" w:color="auto"/>
        <w:right w:val="none" w:sz="0" w:space="0" w:color="auto"/>
      </w:divBdr>
    </w:div>
    <w:div w:id="1838186169">
      <w:bodyDiv w:val="1"/>
      <w:marLeft w:val="0"/>
      <w:marRight w:val="0"/>
      <w:marTop w:val="0"/>
      <w:marBottom w:val="0"/>
      <w:divBdr>
        <w:top w:val="none" w:sz="0" w:space="0" w:color="auto"/>
        <w:left w:val="none" w:sz="0" w:space="0" w:color="auto"/>
        <w:bottom w:val="none" w:sz="0" w:space="0" w:color="auto"/>
        <w:right w:val="none" w:sz="0" w:space="0" w:color="auto"/>
      </w:divBdr>
    </w:div>
    <w:div w:id="1886914837">
      <w:bodyDiv w:val="1"/>
      <w:marLeft w:val="0"/>
      <w:marRight w:val="0"/>
      <w:marTop w:val="0"/>
      <w:marBottom w:val="0"/>
      <w:divBdr>
        <w:top w:val="none" w:sz="0" w:space="0" w:color="auto"/>
        <w:left w:val="none" w:sz="0" w:space="0" w:color="auto"/>
        <w:bottom w:val="none" w:sz="0" w:space="0" w:color="auto"/>
        <w:right w:val="none" w:sz="0" w:space="0" w:color="auto"/>
      </w:divBdr>
      <w:divsChild>
        <w:div w:id="1457602643">
          <w:marLeft w:val="0"/>
          <w:marRight w:val="0"/>
          <w:marTop w:val="0"/>
          <w:marBottom w:val="0"/>
          <w:divBdr>
            <w:top w:val="none" w:sz="0" w:space="0" w:color="auto"/>
            <w:left w:val="none" w:sz="0" w:space="0" w:color="auto"/>
            <w:bottom w:val="none" w:sz="0" w:space="0" w:color="auto"/>
            <w:right w:val="none" w:sz="0" w:space="0" w:color="auto"/>
          </w:divBdr>
          <w:divsChild>
            <w:div w:id="4884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6418">
      <w:bodyDiv w:val="1"/>
      <w:marLeft w:val="0"/>
      <w:marRight w:val="0"/>
      <w:marTop w:val="0"/>
      <w:marBottom w:val="0"/>
      <w:divBdr>
        <w:top w:val="none" w:sz="0" w:space="0" w:color="auto"/>
        <w:left w:val="none" w:sz="0" w:space="0" w:color="auto"/>
        <w:bottom w:val="none" w:sz="0" w:space="0" w:color="auto"/>
        <w:right w:val="none" w:sz="0" w:space="0" w:color="auto"/>
      </w:divBdr>
    </w:div>
    <w:div w:id="1892693046">
      <w:bodyDiv w:val="1"/>
      <w:marLeft w:val="0"/>
      <w:marRight w:val="0"/>
      <w:marTop w:val="0"/>
      <w:marBottom w:val="0"/>
      <w:divBdr>
        <w:top w:val="none" w:sz="0" w:space="0" w:color="auto"/>
        <w:left w:val="none" w:sz="0" w:space="0" w:color="auto"/>
        <w:bottom w:val="none" w:sz="0" w:space="0" w:color="auto"/>
        <w:right w:val="none" w:sz="0" w:space="0" w:color="auto"/>
      </w:divBdr>
    </w:div>
    <w:div w:id="1893348765">
      <w:bodyDiv w:val="1"/>
      <w:marLeft w:val="0"/>
      <w:marRight w:val="0"/>
      <w:marTop w:val="0"/>
      <w:marBottom w:val="0"/>
      <w:divBdr>
        <w:top w:val="none" w:sz="0" w:space="0" w:color="auto"/>
        <w:left w:val="none" w:sz="0" w:space="0" w:color="auto"/>
        <w:bottom w:val="none" w:sz="0" w:space="0" w:color="auto"/>
        <w:right w:val="none" w:sz="0" w:space="0" w:color="auto"/>
      </w:divBdr>
    </w:div>
    <w:div w:id="1912890955">
      <w:bodyDiv w:val="1"/>
      <w:marLeft w:val="0"/>
      <w:marRight w:val="0"/>
      <w:marTop w:val="0"/>
      <w:marBottom w:val="0"/>
      <w:divBdr>
        <w:top w:val="none" w:sz="0" w:space="0" w:color="auto"/>
        <w:left w:val="none" w:sz="0" w:space="0" w:color="auto"/>
        <w:bottom w:val="none" w:sz="0" w:space="0" w:color="auto"/>
        <w:right w:val="none" w:sz="0" w:space="0" w:color="auto"/>
      </w:divBdr>
    </w:div>
    <w:div w:id="2038576116">
      <w:bodyDiv w:val="1"/>
      <w:marLeft w:val="0"/>
      <w:marRight w:val="0"/>
      <w:marTop w:val="0"/>
      <w:marBottom w:val="0"/>
      <w:divBdr>
        <w:top w:val="none" w:sz="0" w:space="0" w:color="auto"/>
        <w:left w:val="none" w:sz="0" w:space="0" w:color="auto"/>
        <w:bottom w:val="none" w:sz="0" w:space="0" w:color="auto"/>
        <w:right w:val="none" w:sz="0" w:space="0" w:color="auto"/>
      </w:divBdr>
    </w:div>
    <w:div w:id="2085562888">
      <w:bodyDiv w:val="1"/>
      <w:marLeft w:val="0"/>
      <w:marRight w:val="0"/>
      <w:marTop w:val="0"/>
      <w:marBottom w:val="0"/>
      <w:divBdr>
        <w:top w:val="none" w:sz="0" w:space="0" w:color="auto"/>
        <w:left w:val="none" w:sz="0" w:space="0" w:color="auto"/>
        <w:bottom w:val="none" w:sz="0" w:space="0" w:color="auto"/>
        <w:right w:val="none" w:sz="0" w:space="0" w:color="auto"/>
      </w:divBdr>
    </w:div>
    <w:div w:id="2090080263">
      <w:bodyDiv w:val="1"/>
      <w:marLeft w:val="0"/>
      <w:marRight w:val="0"/>
      <w:marTop w:val="0"/>
      <w:marBottom w:val="0"/>
      <w:divBdr>
        <w:top w:val="none" w:sz="0" w:space="0" w:color="auto"/>
        <w:left w:val="none" w:sz="0" w:space="0" w:color="auto"/>
        <w:bottom w:val="none" w:sz="0" w:space="0" w:color="auto"/>
        <w:right w:val="none" w:sz="0" w:space="0" w:color="auto"/>
      </w:divBdr>
    </w:div>
    <w:div w:id="2127386313">
      <w:bodyDiv w:val="1"/>
      <w:marLeft w:val="0"/>
      <w:marRight w:val="0"/>
      <w:marTop w:val="0"/>
      <w:marBottom w:val="0"/>
      <w:divBdr>
        <w:top w:val="none" w:sz="0" w:space="0" w:color="auto"/>
        <w:left w:val="none" w:sz="0" w:space="0" w:color="auto"/>
        <w:bottom w:val="none" w:sz="0" w:space="0" w:color="auto"/>
        <w:right w:val="none" w:sz="0" w:space="0" w:color="auto"/>
      </w:divBdr>
    </w:div>
    <w:div w:id="21370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npsf.org/page/dictionaryfm?&amp;hhsearchterms=%22medical+and+errors%22" TargetMode="External"/><Relationship Id="rId18" Type="http://schemas.openxmlformats.org/officeDocument/2006/relationships/image" Target="media/image4.tmp"/><Relationship Id="rId3" Type="http://schemas.openxmlformats.org/officeDocument/2006/relationships/styles" Target="styles.xml"/><Relationship Id="rId21" Type="http://schemas.openxmlformats.org/officeDocument/2006/relationships/image" Target="media/image7.tmp"/><Relationship Id="rId7" Type="http://schemas.openxmlformats.org/officeDocument/2006/relationships/endnotes" Target="endnotes.xml"/><Relationship Id="rId12" Type="http://schemas.openxmlformats.org/officeDocument/2006/relationships/hyperlink" Target="https://www.tsnn.com/events/national-patient-safety-foundation-npsf-congress-2018.%20Eri&#351;im%20tarihi%2002.03.2018"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tmp"/><Relationship Id="rId20" Type="http://schemas.openxmlformats.org/officeDocument/2006/relationships/image" Target="media/image6.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ursing2017.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tmp"/><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tm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npsf.org/page/dictionaryfm?&amp;hhsearchterms=%22medical+and+errors%22" TargetMode="External"/><Relationship Id="rId22" Type="http://schemas.openxmlformats.org/officeDocument/2006/relationships/image" Target="media/image8.tmp"/></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361DDC-CABE-4912-8AD4-DBF1D8FB8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19694</TotalTime>
  <Pages>1</Pages>
  <Words>24855</Words>
  <Characters>141679</Characters>
  <Application>Microsoft Office Word</Application>
  <DocSecurity>0</DocSecurity>
  <Lines>1180</Lines>
  <Paragraphs>332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166202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ilker</dc:creator>
  <cp:keywords/>
  <dc:description/>
  <cp:lastModifiedBy>emel top</cp:lastModifiedBy>
  <cp:revision>362</cp:revision>
  <cp:lastPrinted>2019-05-20T13:21:00Z</cp:lastPrinted>
  <dcterms:created xsi:type="dcterms:W3CDTF">2018-11-06T12:00:00Z</dcterms:created>
  <dcterms:modified xsi:type="dcterms:W3CDTF">2019-08-15T13:08:00Z</dcterms:modified>
</cp:coreProperties>
</file>