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theme/themeOverride1.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2.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3.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4.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5.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6.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7.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8.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9.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10.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theme/themeOverride11.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theme/themeOverride12.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theme/themeOverride13.xml" ContentType="application/vnd.openxmlformats-officedocument.themeOverride+xml"/>
  <Override PartName="/word/drawings/drawing18.xml" ContentType="application/vnd.openxmlformats-officedocument.drawingml.chartshapes+xml"/>
  <Override PartName="/word/charts/chart19.xml" ContentType="application/vnd.openxmlformats-officedocument.drawingml.chart+xml"/>
  <Override PartName="/word/theme/themeOverride14.xml" ContentType="application/vnd.openxmlformats-officedocument.themeOverride+xml"/>
  <Override PartName="/word/drawings/drawing19.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2C6" w:rsidRPr="00373500" w:rsidRDefault="008032C6" w:rsidP="00373500">
      <w:pPr>
        <w:spacing w:after="0" w:line="360" w:lineRule="auto"/>
        <w:jc w:val="center"/>
        <w:rPr>
          <w:rFonts w:ascii="Times New Roman" w:eastAsia="Calibri" w:hAnsi="Times New Roman" w:cs="Times New Roman"/>
          <w:b/>
          <w:sz w:val="24"/>
          <w:szCs w:val="24"/>
        </w:rPr>
      </w:pPr>
      <w:r w:rsidRPr="00373500">
        <w:rPr>
          <w:rFonts w:ascii="Times New Roman" w:eastAsia="Calibri" w:hAnsi="Times New Roman" w:cs="Times New Roman"/>
          <w:b/>
          <w:sz w:val="24"/>
          <w:szCs w:val="24"/>
        </w:rPr>
        <w:t>T.C.</w:t>
      </w:r>
    </w:p>
    <w:p w:rsidR="008032C6" w:rsidRPr="00373500" w:rsidRDefault="008032C6" w:rsidP="00373500">
      <w:pPr>
        <w:spacing w:after="0" w:line="360" w:lineRule="auto"/>
        <w:jc w:val="center"/>
        <w:rPr>
          <w:rFonts w:ascii="Times New Roman" w:eastAsia="Calibri" w:hAnsi="Times New Roman" w:cs="Times New Roman"/>
          <w:b/>
          <w:sz w:val="24"/>
          <w:szCs w:val="24"/>
        </w:rPr>
      </w:pPr>
      <w:r w:rsidRPr="00373500">
        <w:rPr>
          <w:rFonts w:ascii="Times New Roman" w:eastAsia="Calibri" w:hAnsi="Times New Roman" w:cs="Times New Roman"/>
          <w:b/>
          <w:sz w:val="24"/>
          <w:szCs w:val="24"/>
        </w:rPr>
        <w:t>AYDIN ADNAN MENDERES ÜNİVERSİTESİ</w:t>
      </w:r>
    </w:p>
    <w:p w:rsidR="008032C6" w:rsidRPr="00373500" w:rsidRDefault="008032C6" w:rsidP="00373500">
      <w:pPr>
        <w:spacing w:after="0" w:line="360" w:lineRule="auto"/>
        <w:jc w:val="center"/>
        <w:rPr>
          <w:rFonts w:ascii="Times New Roman" w:eastAsia="Calibri" w:hAnsi="Times New Roman" w:cs="Times New Roman"/>
          <w:b/>
          <w:sz w:val="24"/>
          <w:szCs w:val="24"/>
        </w:rPr>
      </w:pPr>
      <w:r w:rsidRPr="00373500">
        <w:rPr>
          <w:rFonts w:ascii="Times New Roman" w:eastAsia="Calibri" w:hAnsi="Times New Roman" w:cs="Times New Roman"/>
          <w:b/>
          <w:sz w:val="24"/>
          <w:szCs w:val="24"/>
        </w:rPr>
        <w:t>SAĞLIK BİLİMLERİ ENSTİTÜSÜ</w:t>
      </w:r>
    </w:p>
    <w:p w:rsidR="008032C6" w:rsidRDefault="008032C6" w:rsidP="004263DF">
      <w:pPr>
        <w:spacing w:after="0" w:line="360" w:lineRule="auto"/>
        <w:jc w:val="center"/>
        <w:rPr>
          <w:rFonts w:ascii="Times New Roman" w:eastAsia="Calibri" w:hAnsi="Times New Roman" w:cs="Times New Roman"/>
          <w:b/>
          <w:sz w:val="24"/>
          <w:szCs w:val="24"/>
        </w:rPr>
      </w:pPr>
      <w:r w:rsidRPr="003E037F">
        <w:rPr>
          <w:rFonts w:ascii="Times New Roman" w:eastAsia="Calibri" w:hAnsi="Times New Roman" w:cs="Times New Roman"/>
          <w:b/>
          <w:sz w:val="24"/>
          <w:szCs w:val="24"/>
        </w:rPr>
        <w:t>BİYOKİMYA</w:t>
      </w:r>
      <w:r w:rsidR="00D937F8">
        <w:rPr>
          <w:rFonts w:ascii="Times New Roman" w:eastAsia="Calibri" w:hAnsi="Times New Roman" w:cs="Times New Roman"/>
          <w:b/>
          <w:sz w:val="24"/>
          <w:szCs w:val="24"/>
        </w:rPr>
        <w:t xml:space="preserve"> (VETERİNER)</w:t>
      </w:r>
      <w:r w:rsidRPr="003E037F">
        <w:rPr>
          <w:rFonts w:ascii="Times New Roman" w:eastAsia="Calibri" w:hAnsi="Times New Roman" w:cs="Times New Roman"/>
          <w:b/>
          <w:sz w:val="24"/>
          <w:szCs w:val="24"/>
        </w:rPr>
        <w:t xml:space="preserve"> </w:t>
      </w:r>
      <w:r w:rsidR="00F65049" w:rsidRPr="003E037F">
        <w:rPr>
          <w:rFonts w:ascii="Times New Roman" w:eastAsia="Calibri" w:hAnsi="Times New Roman" w:cs="Times New Roman"/>
          <w:b/>
          <w:sz w:val="24"/>
          <w:szCs w:val="24"/>
        </w:rPr>
        <w:t>DOKTORA</w:t>
      </w:r>
      <w:r w:rsidRPr="003E037F">
        <w:rPr>
          <w:rFonts w:ascii="Times New Roman" w:eastAsia="Calibri" w:hAnsi="Times New Roman" w:cs="Times New Roman"/>
          <w:b/>
          <w:sz w:val="24"/>
          <w:szCs w:val="24"/>
        </w:rPr>
        <w:t xml:space="preserve"> PROGRAMI</w:t>
      </w:r>
    </w:p>
    <w:p w:rsidR="004263DF" w:rsidRPr="00373500" w:rsidRDefault="004263DF" w:rsidP="004263DF">
      <w:pPr>
        <w:spacing w:after="0" w:line="360" w:lineRule="auto"/>
        <w:jc w:val="center"/>
        <w:rPr>
          <w:rFonts w:ascii="Times New Roman" w:eastAsia="Calibri" w:hAnsi="Times New Roman" w:cs="Times New Roman"/>
          <w:b/>
          <w:sz w:val="24"/>
          <w:szCs w:val="24"/>
        </w:rPr>
      </w:pPr>
      <w:r w:rsidRPr="004F4A9D">
        <w:rPr>
          <w:rFonts w:ascii="Times New Roman" w:eastAsia="Calibri" w:hAnsi="Times New Roman" w:cs="Times New Roman"/>
          <w:b/>
          <w:sz w:val="24"/>
          <w:szCs w:val="24"/>
        </w:rPr>
        <w:t>VBY-2019-0001</w:t>
      </w:r>
    </w:p>
    <w:p w:rsidR="008032C6" w:rsidRPr="00373500" w:rsidRDefault="008032C6" w:rsidP="00373500">
      <w:pPr>
        <w:spacing w:after="0" w:line="360" w:lineRule="auto"/>
        <w:jc w:val="center"/>
        <w:rPr>
          <w:rFonts w:ascii="Times New Roman" w:eastAsia="Calibri" w:hAnsi="Times New Roman" w:cs="Times New Roman"/>
          <w:sz w:val="24"/>
          <w:szCs w:val="24"/>
        </w:rPr>
      </w:pPr>
    </w:p>
    <w:p w:rsidR="008032C6" w:rsidRPr="00373500" w:rsidRDefault="008032C6" w:rsidP="00373500">
      <w:pPr>
        <w:spacing w:after="0" w:line="360" w:lineRule="auto"/>
        <w:jc w:val="center"/>
        <w:rPr>
          <w:rFonts w:ascii="Times New Roman" w:eastAsia="Calibri" w:hAnsi="Times New Roman" w:cs="Times New Roman"/>
          <w:sz w:val="24"/>
          <w:szCs w:val="24"/>
        </w:rPr>
      </w:pPr>
    </w:p>
    <w:p w:rsidR="008032C6" w:rsidRPr="00373500" w:rsidRDefault="008032C6" w:rsidP="00373500">
      <w:pPr>
        <w:spacing w:after="0" w:line="360" w:lineRule="auto"/>
        <w:jc w:val="center"/>
        <w:rPr>
          <w:rFonts w:ascii="Times New Roman" w:eastAsia="Calibri" w:hAnsi="Times New Roman" w:cs="Times New Roman"/>
          <w:sz w:val="24"/>
          <w:szCs w:val="24"/>
        </w:rPr>
      </w:pPr>
    </w:p>
    <w:p w:rsidR="008032C6" w:rsidRPr="00373500" w:rsidRDefault="008032C6" w:rsidP="00373500">
      <w:pPr>
        <w:spacing w:after="0" w:line="360" w:lineRule="auto"/>
        <w:jc w:val="center"/>
        <w:rPr>
          <w:rFonts w:ascii="Times New Roman" w:eastAsia="Calibri" w:hAnsi="Times New Roman" w:cs="Times New Roman"/>
          <w:sz w:val="24"/>
          <w:szCs w:val="24"/>
        </w:rPr>
      </w:pPr>
    </w:p>
    <w:p w:rsidR="008032C6" w:rsidRPr="00373500" w:rsidRDefault="00F65049" w:rsidP="00373500">
      <w:pPr>
        <w:spacing w:after="0" w:line="360" w:lineRule="auto"/>
        <w:jc w:val="center"/>
        <w:rPr>
          <w:rFonts w:ascii="Times New Roman" w:eastAsia="Calibri" w:hAnsi="Times New Roman" w:cs="Times New Roman"/>
          <w:b/>
          <w:sz w:val="32"/>
          <w:szCs w:val="32"/>
        </w:rPr>
      </w:pPr>
      <w:r w:rsidRPr="00373500">
        <w:rPr>
          <w:rFonts w:ascii="Times New Roman" w:eastAsia="Calibri" w:hAnsi="Times New Roman" w:cs="Times New Roman"/>
          <w:b/>
          <w:sz w:val="32"/>
          <w:szCs w:val="32"/>
        </w:rPr>
        <w:t>RATLARDA YANGI ŞİDDETİNİN BAZI AKUT FAZ PROTEİNLERİ VE GEN EKSPRESYONLARINA ETKİSİ</w:t>
      </w:r>
    </w:p>
    <w:p w:rsidR="008032C6" w:rsidRPr="00373500" w:rsidRDefault="008032C6" w:rsidP="00373500">
      <w:pPr>
        <w:spacing w:after="0" w:line="360" w:lineRule="auto"/>
        <w:jc w:val="center"/>
        <w:rPr>
          <w:rFonts w:ascii="Times New Roman" w:eastAsia="Calibri" w:hAnsi="Times New Roman" w:cs="Times New Roman"/>
          <w:b/>
          <w:sz w:val="24"/>
          <w:szCs w:val="24"/>
        </w:rPr>
      </w:pPr>
    </w:p>
    <w:p w:rsidR="008032C6" w:rsidRPr="00373500" w:rsidRDefault="008032C6" w:rsidP="00373500">
      <w:pPr>
        <w:spacing w:after="0" w:line="360" w:lineRule="auto"/>
        <w:jc w:val="center"/>
        <w:rPr>
          <w:rFonts w:ascii="Times New Roman" w:eastAsia="Calibri" w:hAnsi="Times New Roman" w:cs="Times New Roman"/>
          <w:b/>
          <w:sz w:val="24"/>
          <w:szCs w:val="24"/>
        </w:rPr>
      </w:pPr>
    </w:p>
    <w:p w:rsidR="008032C6" w:rsidRPr="00373500" w:rsidRDefault="008032C6" w:rsidP="00373500">
      <w:pPr>
        <w:spacing w:after="0" w:line="360" w:lineRule="auto"/>
        <w:jc w:val="center"/>
        <w:rPr>
          <w:rFonts w:ascii="Times New Roman" w:eastAsia="Calibri" w:hAnsi="Times New Roman" w:cs="Times New Roman"/>
          <w:b/>
          <w:sz w:val="24"/>
          <w:szCs w:val="24"/>
        </w:rPr>
      </w:pPr>
    </w:p>
    <w:p w:rsidR="008032C6" w:rsidRPr="00373500" w:rsidRDefault="008032C6" w:rsidP="00373500">
      <w:pPr>
        <w:spacing w:after="0" w:line="360" w:lineRule="auto"/>
        <w:jc w:val="center"/>
        <w:rPr>
          <w:rFonts w:ascii="Times New Roman" w:eastAsia="Calibri" w:hAnsi="Times New Roman" w:cs="Times New Roman"/>
          <w:b/>
          <w:sz w:val="24"/>
          <w:szCs w:val="24"/>
        </w:rPr>
      </w:pPr>
    </w:p>
    <w:p w:rsidR="008032C6" w:rsidRPr="00373500" w:rsidRDefault="008032C6" w:rsidP="00373500">
      <w:pPr>
        <w:spacing w:after="0" w:line="360" w:lineRule="auto"/>
        <w:jc w:val="center"/>
        <w:rPr>
          <w:rFonts w:ascii="Times New Roman" w:eastAsia="Calibri" w:hAnsi="Times New Roman" w:cs="Times New Roman"/>
          <w:b/>
          <w:sz w:val="24"/>
          <w:szCs w:val="24"/>
        </w:rPr>
      </w:pPr>
    </w:p>
    <w:p w:rsidR="008032C6" w:rsidRPr="00373500" w:rsidRDefault="008032C6" w:rsidP="00373500">
      <w:pPr>
        <w:spacing w:after="0" w:line="360" w:lineRule="auto"/>
        <w:jc w:val="center"/>
        <w:rPr>
          <w:rFonts w:ascii="Times New Roman" w:eastAsia="Calibri" w:hAnsi="Times New Roman" w:cs="Times New Roman"/>
          <w:b/>
          <w:sz w:val="24"/>
          <w:szCs w:val="24"/>
        </w:rPr>
      </w:pPr>
    </w:p>
    <w:p w:rsidR="008032C6" w:rsidRPr="00373500" w:rsidRDefault="00F65049" w:rsidP="00373500">
      <w:pPr>
        <w:spacing w:after="0" w:line="360" w:lineRule="auto"/>
        <w:jc w:val="center"/>
        <w:rPr>
          <w:rFonts w:ascii="Times New Roman" w:eastAsia="Calibri" w:hAnsi="Times New Roman" w:cs="Times New Roman"/>
          <w:b/>
          <w:sz w:val="24"/>
          <w:szCs w:val="24"/>
        </w:rPr>
      </w:pPr>
      <w:r w:rsidRPr="00373500">
        <w:rPr>
          <w:rFonts w:ascii="Times New Roman" w:eastAsia="Calibri" w:hAnsi="Times New Roman" w:cs="Times New Roman"/>
          <w:b/>
          <w:sz w:val="24"/>
          <w:szCs w:val="24"/>
        </w:rPr>
        <w:t>Öğr. Gör. Mürü</w:t>
      </w:r>
      <w:r w:rsidR="00D35383">
        <w:rPr>
          <w:rFonts w:ascii="Times New Roman" w:eastAsia="Calibri" w:hAnsi="Times New Roman" w:cs="Times New Roman"/>
          <w:b/>
          <w:sz w:val="24"/>
          <w:szCs w:val="24"/>
        </w:rPr>
        <w:t>v</w:t>
      </w:r>
      <w:r w:rsidRPr="00373500">
        <w:rPr>
          <w:rFonts w:ascii="Times New Roman" w:eastAsia="Calibri" w:hAnsi="Times New Roman" w:cs="Times New Roman"/>
          <w:b/>
          <w:sz w:val="24"/>
          <w:szCs w:val="24"/>
        </w:rPr>
        <w:t>vet ABBAK</w:t>
      </w:r>
    </w:p>
    <w:p w:rsidR="008032C6" w:rsidRPr="00373500" w:rsidRDefault="00F65049" w:rsidP="00373500">
      <w:pPr>
        <w:spacing w:after="0" w:line="360" w:lineRule="auto"/>
        <w:jc w:val="center"/>
        <w:rPr>
          <w:rFonts w:ascii="Times New Roman" w:eastAsia="Calibri" w:hAnsi="Times New Roman" w:cs="Times New Roman"/>
          <w:b/>
          <w:sz w:val="24"/>
          <w:szCs w:val="24"/>
        </w:rPr>
      </w:pPr>
      <w:r w:rsidRPr="00373500">
        <w:rPr>
          <w:rFonts w:ascii="Times New Roman" w:eastAsia="Calibri" w:hAnsi="Times New Roman" w:cs="Times New Roman"/>
          <w:b/>
          <w:sz w:val="24"/>
          <w:szCs w:val="24"/>
        </w:rPr>
        <w:t>DOKTORA</w:t>
      </w:r>
      <w:r w:rsidR="008032C6" w:rsidRPr="00373500">
        <w:rPr>
          <w:rFonts w:ascii="Times New Roman" w:eastAsia="Calibri" w:hAnsi="Times New Roman" w:cs="Times New Roman"/>
          <w:b/>
          <w:sz w:val="24"/>
          <w:szCs w:val="24"/>
        </w:rPr>
        <w:t xml:space="preserve"> TEZİ</w:t>
      </w:r>
    </w:p>
    <w:p w:rsidR="008032C6" w:rsidRPr="00373500" w:rsidRDefault="008032C6" w:rsidP="00373500">
      <w:pPr>
        <w:spacing w:after="0" w:line="360" w:lineRule="auto"/>
        <w:jc w:val="center"/>
        <w:rPr>
          <w:rFonts w:ascii="Times New Roman" w:eastAsia="Calibri" w:hAnsi="Times New Roman" w:cs="Times New Roman"/>
          <w:b/>
          <w:sz w:val="24"/>
          <w:szCs w:val="24"/>
        </w:rPr>
      </w:pPr>
    </w:p>
    <w:p w:rsidR="008032C6" w:rsidRPr="00373500" w:rsidRDefault="008032C6" w:rsidP="00373500">
      <w:pPr>
        <w:spacing w:after="0" w:line="360" w:lineRule="auto"/>
        <w:jc w:val="center"/>
        <w:rPr>
          <w:rFonts w:ascii="Times New Roman" w:eastAsia="Calibri" w:hAnsi="Times New Roman" w:cs="Times New Roman"/>
          <w:b/>
          <w:sz w:val="24"/>
          <w:szCs w:val="24"/>
        </w:rPr>
      </w:pPr>
    </w:p>
    <w:p w:rsidR="008032C6" w:rsidRPr="00373500" w:rsidRDefault="008032C6" w:rsidP="00373500">
      <w:pPr>
        <w:spacing w:after="0" w:line="360" w:lineRule="auto"/>
        <w:jc w:val="center"/>
        <w:rPr>
          <w:rFonts w:ascii="Times New Roman" w:eastAsia="Calibri" w:hAnsi="Times New Roman" w:cs="Times New Roman"/>
          <w:b/>
          <w:sz w:val="24"/>
          <w:szCs w:val="24"/>
        </w:rPr>
      </w:pPr>
    </w:p>
    <w:p w:rsidR="008032C6" w:rsidRPr="00373500" w:rsidRDefault="008032C6" w:rsidP="00373500">
      <w:pPr>
        <w:spacing w:after="0" w:line="360" w:lineRule="auto"/>
        <w:jc w:val="center"/>
        <w:rPr>
          <w:rFonts w:ascii="Times New Roman" w:eastAsia="Calibri" w:hAnsi="Times New Roman" w:cs="Times New Roman"/>
          <w:b/>
          <w:sz w:val="24"/>
          <w:szCs w:val="24"/>
        </w:rPr>
      </w:pPr>
      <w:r w:rsidRPr="00373500">
        <w:rPr>
          <w:rFonts w:ascii="Times New Roman" w:eastAsia="Calibri" w:hAnsi="Times New Roman" w:cs="Times New Roman"/>
          <w:b/>
          <w:sz w:val="24"/>
          <w:szCs w:val="24"/>
        </w:rPr>
        <w:t>DANIŞMAN</w:t>
      </w:r>
    </w:p>
    <w:p w:rsidR="008032C6" w:rsidRPr="00373500" w:rsidRDefault="00F65049" w:rsidP="00373500">
      <w:pPr>
        <w:spacing w:after="0" w:line="360" w:lineRule="auto"/>
        <w:jc w:val="center"/>
        <w:rPr>
          <w:rFonts w:ascii="Times New Roman" w:eastAsia="Calibri" w:hAnsi="Times New Roman" w:cs="Times New Roman"/>
          <w:b/>
          <w:sz w:val="24"/>
          <w:szCs w:val="24"/>
        </w:rPr>
      </w:pPr>
      <w:r w:rsidRPr="00373500">
        <w:rPr>
          <w:rFonts w:ascii="Times New Roman" w:eastAsia="Calibri" w:hAnsi="Times New Roman" w:cs="Times New Roman"/>
          <w:b/>
          <w:sz w:val="24"/>
          <w:szCs w:val="24"/>
        </w:rPr>
        <w:t>Prof. Dr. Pınar Alkım ULUTAŞ</w:t>
      </w:r>
    </w:p>
    <w:p w:rsidR="00F65049" w:rsidRPr="00373500" w:rsidRDefault="00F65049" w:rsidP="00373500">
      <w:pPr>
        <w:spacing w:after="0" w:line="360" w:lineRule="auto"/>
        <w:jc w:val="center"/>
        <w:rPr>
          <w:rFonts w:ascii="Times New Roman" w:eastAsia="Calibri" w:hAnsi="Times New Roman" w:cs="Times New Roman"/>
          <w:b/>
          <w:sz w:val="24"/>
          <w:szCs w:val="24"/>
        </w:rPr>
      </w:pPr>
    </w:p>
    <w:p w:rsidR="008032C6" w:rsidRPr="00373500" w:rsidRDefault="008032C6" w:rsidP="00373500">
      <w:pPr>
        <w:spacing w:after="0" w:line="360" w:lineRule="auto"/>
        <w:jc w:val="center"/>
        <w:rPr>
          <w:rFonts w:ascii="Times New Roman" w:eastAsia="Calibri" w:hAnsi="Times New Roman" w:cs="Times New Roman"/>
          <w:b/>
          <w:sz w:val="24"/>
          <w:szCs w:val="24"/>
        </w:rPr>
      </w:pPr>
    </w:p>
    <w:p w:rsidR="008032C6" w:rsidRPr="00373500" w:rsidRDefault="008032C6" w:rsidP="00373500">
      <w:pPr>
        <w:spacing w:after="0" w:line="360" w:lineRule="auto"/>
        <w:jc w:val="center"/>
        <w:rPr>
          <w:rFonts w:ascii="Times New Roman" w:eastAsia="Times New Roman" w:hAnsi="Times New Roman" w:cs="Times New Roman"/>
          <w:b/>
          <w:sz w:val="24"/>
          <w:szCs w:val="24"/>
          <w:lang w:eastAsia="tr-TR"/>
        </w:rPr>
      </w:pPr>
    </w:p>
    <w:p w:rsidR="008032C6" w:rsidRPr="00373500" w:rsidRDefault="008032C6" w:rsidP="00373500">
      <w:pPr>
        <w:spacing w:after="0" w:line="360" w:lineRule="auto"/>
        <w:jc w:val="center"/>
        <w:rPr>
          <w:rFonts w:ascii="Times New Roman" w:eastAsia="Calibri" w:hAnsi="Times New Roman" w:cs="Times New Roman"/>
          <w:sz w:val="24"/>
          <w:szCs w:val="24"/>
        </w:rPr>
      </w:pPr>
      <w:r w:rsidRPr="00373500">
        <w:rPr>
          <w:rFonts w:ascii="Times New Roman" w:eastAsia="Calibri" w:hAnsi="Times New Roman" w:cs="Times New Roman"/>
          <w:sz w:val="24"/>
          <w:szCs w:val="24"/>
        </w:rPr>
        <w:t>Bu tez Aydın Adnan Menderes Üniversitesi Bilimsel Araştırma Projeleri Birimi tarafından ADÜ-</w:t>
      </w:r>
      <w:r w:rsidR="00F65049" w:rsidRPr="00373500">
        <w:rPr>
          <w:rFonts w:ascii="Times New Roman" w:eastAsia="Calibri" w:hAnsi="Times New Roman" w:cs="Times New Roman"/>
          <w:sz w:val="24"/>
          <w:szCs w:val="24"/>
        </w:rPr>
        <w:t>VTF</w:t>
      </w:r>
      <w:r w:rsidRPr="00373500">
        <w:rPr>
          <w:rFonts w:ascii="Times New Roman" w:eastAsia="Calibri" w:hAnsi="Times New Roman" w:cs="Times New Roman"/>
          <w:sz w:val="24"/>
          <w:szCs w:val="24"/>
        </w:rPr>
        <w:t>-</w:t>
      </w:r>
      <w:r w:rsidR="00F65049" w:rsidRPr="00373500">
        <w:rPr>
          <w:rFonts w:ascii="Times New Roman" w:eastAsia="Calibri" w:hAnsi="Times New Roman" w:cs="Times New Roman"/>
          <w:sz w:val="24"/>
          <w:szCs w:val="24"/>
        </w:rPr>
        <w:t>15051</w:t>
      </w:r>
      <w:r w:rsidRPr="00373500">
        <w:rPr>
          <w:rFonts w:ascii="Times New Roman" w:eastAsia="Calibri" w:hAnsi="Times New Roman" w:cs="Times New Roman"/>
          <w:sz w:val="24"/>
          <w:szCs w:val="24"/>
        </w:rPr>
        <w:t xml:space="preserve"> proje numarası ile desteklenmiştir.</w:t>
      </w:r>
    </w:p>
    <w:p w:rsidR="008032C6" w:rsidRPr="00373500" w:rsidRDefault="008032C6" w:rsidP="00373500">
      <w:pPr>
        <w:spacing w:after="0" w:line="360" w:lineRule="auto"/>
        <w:jc w:val="center"/>
        <w:rPr>
          <w:rFonts w:ascii="Times New Roman" w:eastAsia="Calibri" w:hAnsi="Times New Roman" w:cs="Times New Roman"/>
          <w:sz w:val="24"/>
          <w:szCs w:val="24"/>
        </w:rPr>
      </w:pPr>
    </w:p>
    <w:p w:rsidR="00F65049" w:rsidRPr="00373500" w:rsidRDefault="00F65049" w:rsidP="00373500">
      <w:pPr>
        <w:spacing w:after="0" w:line="360" w:lineRule="auto"/>
        <w:jc w:val="center"/>
        <w:rPr>
          <w:rFonts w:ascii="Times New Roman" w:eastAsia="Calibri" w:hAnsi="Times New Roman" w:cs="Times New Roman"/>
          <w:sz w:val="24"/>
          <w:szCs w:val="24"/>
        </w:rPr>
      </w:pPr>
    </w:p>
    <w:p w:rsidR="00F65049" w:rsidRPr="00373500" w:rsidRDefault="00F65049" w:rsidP="00373500">
      <w:pPr>
        <w:spacing w:after="0" w:line="360" w:lineRule="auto"/>
        <w:jc w:val="center"/>
        <w:rPr>
          <w:rFonts w:ascii="Times New Roman" w:eastAsia="Calibri" w:hAnsi="Times New Roman" w:cs="Times New Roman"/>
          <w:sz w:val="24"/>
          <w:szCs w:val="24"/>
        </w:rPr>
      </w:pPr>
    </w:p>
    <w:p w:rsidR="00556C69" w:rsidRPr="00373500" w:rsidRDefault="008032C6" w:rsidP="00556C69">
      <w:pPr>
        <w:spacing w:after="0" w:line="360" w:lineRule="auto"/>
        <w:jc w:val="center"/>
        <w:rPr>
          <w:rFonts w:ascii="Times New Roman" w:eastAsia="Calibri" w:hAnsi="Times New Roman" w:cs="Times New Roman"/>
          <w:b/>
          <w:sz w:val="24"/>
          <w:szCs w:val="24"/>
        </w:rPr>
      </w:pPr>
      <w:r w:rsidRPr="00373500">
        <w:rPr>
          <w:rFonts w:ascii="Times New Roman" w:eastAsia="Calibri" w:hAnsi="Times New Roman" w:cs="Times New Roman"/>
          <w:b/>
          <w:sz w:val="24"/>
          <w:szCs w:val="24"/>
        </w:rPr>
        <w:t>AYDIN–2019</w:t>
      </w:r>
    </w:p>
    <w:p w:rsidR="008032C6" w:rsidRPr="002E16D1" w:rsidRDefault="008032C6" w:rsidP="008032C6">
      <w:pPr>
        <w:spacing w:after="0"/>
        <w:rPr>
          <w:rFonts w:ascii="Times New Roman" w:eastAsia="Calibri" w:hAnsi="Times New Roman" w:cs="Times New Roman"/>
          <w:b/>
        </w:rPr>
        <w:sectPr w:rsidR="008032C6" w:rsidRPr="002E16D1" w:rsidSect="00373500">
          <w:pgSz w:w="11906" w:h="16838" w:code="9"/>
          <w:pgMar w:top="1418" w:right="1304" w:bottom="1418" w:left="1701" w:header="850" w:footer="850" w:gutter="0"/>
          <w:pgNumType w:fmt="lowerRoman" w:chapStyle="1"/>
          <w:cols w:space="708"/>
          <w:docGrid w:linePitch="360"/>
        </w:sectPr>
      </w:pPr>
    </w:p>
    <w:p w:rsidR="00AE18BC" w:rsidRPr="00AE18BC" w:rsidRDefault="00AE18BC" w:rsidP="00AE18BC">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bookmarkStart w:id="0" w:name="_Toc531107078"/>
      <w:bookmarkStart w:id="1" w:name="_Toc535491502"/>
      <w:r w:rsidRPr="00AE18BC">
        <w:rPr>
          <w:rFonts w:ascii="Times New Roman" w:eastAsia="MinionPro-Regular" w:hAnsi="Times New Roman" w:cs="Times New Roman"/>
          <w:b/>
          <w:sz w:val="28"/>
          <w:szCs w:val="28"/>
          <w:lang w:eastAsia="tr-TR"/>
        </w:rPr>
        <w:lastRenderedPageBreak/>
        <w:t>KABUL VE ONAY SAYFASI</w:t>
      </w:r>
    </w:p>
    <w:p w:rsidR="00AE18BC" w:rsidRPr="00AE18BC" w:rsidRDefault="00AE18BC" w:rsidP="00AE18BC">
      <w:pPr>
        <w:autoSpaceDE w:val="0"/>
        <w:autoSpaceDN w:val="0"/>
        <w:adjustRightInd w:val="0"/>
        <w:spacing w:after="0" w:line="240" w:lineRule="auto"/>
        <w:jc w:val="center"/>
        <w:rPr>
          <w:rFonts w:ascii="Times New Roman" w:eastAsia="MinionPro-Regular" w:hAnsi="Times New Roman" w:cs="Times New Roman"/>
          <w:b/>
          <w:sz w:val="24"/>
          <w:szCs w:val="24"/>
          <w:lang w:eastAsia="tr-TR"/>
        </w:rPr>
      </w:pPr>
    </w:p>
    <w:p w:rsidR="00AE18BC" w:rsidRPr="00AE18BC" w:rsidRDefault="00AE18BC" w:rsidP="00AE18BC">
      <w:pPr>
        <w:spacing w:after="0" w:line="240" w:lineRule="auto"/>
        <w:jc w:val="center"/>
        <w:rPr>
          <w:rFonts w:ascii="Times New Roman" w:eastAsia="Times New Roman" w:hAnsi="Times New Roman" w:cs="Times New Roman"/>
          <w:b/>
          <w:sz w:val="24"/>
          <w:szCs w:val="24"/>
          <w:lang w:eastAsia="tr-TR"/>
        </w:rPr>
      </w:pPr>
    </w:p>
    <w:p w:rsidR="00185B42" w:rsidRPr="002E16D1" w:rsidRDefault="00185B42" w:rsidP="00AE18BC">
      <w:pPr>
        <w:spacing w:after="240" w:line="360" w:lineRule="auto"/>
        <w:ind w:firstLine="709"/>
        <w:jc w:val="both"/>
        <w:rPr>
          <w:rFonts w:ascii="Times New Roman" w:eastAsia="Calibri" w:hAnsi="Times New Roman" w:cs="Times New Roman"/>
          <w:sz w:val="24"/>
          <w:szCs w:val="24"/>
        </w:rPr>
      </w:pPr>
      <w:r w:rsidRPr="002E16D1">
        <w:rPr>
          <w:rFonts w:ascii="Times New Roman" w:eastAsia="Calibri" w:hAnsi="Times New Roman" w:cs="Times New Roman"/>
          <w:sz w:val="24"/>
          <w:szCs w:val="24"/>
        </w:rPr>
        <w:t xml:space="preserve">T.C. Aydın Adnan Menderes Üniversitesi Sağlık </w:t>
      </w:r>
      <w:r w:rsidR="00C362A2">
        <w:rPr>
          <w:rFonts w:ascii="Times New Roman" w:eastAsia="Calibri" w:hAnsi="Times New Roman" w:cs="Times New Roman"/>
          <w:sz w:val="24"/>
          <w:szCs w:val="24"/>
        </w:rPr>
        <w:t>Bilimleri Enstitüsü Biyokimya (V</w:t>
      </w:r>
      <w:r w:rsidR="00527069">
        <w:rPr>
          <w:rFonts w:ascii="Times New Roman" w:eastAsia="Calibri" w:hAnsi="Times New Roman" w:cs="Times New Roman"/>
          <w:sz w:val="24"/>
          <w:szCs w:val="24"/>
        </w:rPr>
        <w:t>eteriner</w:t>
      </w:r>
      <w:r w:rsidRPr="002E16D1">
        <w:rPr>
          <w:rFonts w:ascii="Times New Roman" w:eastAsia="Calibri" w:hAnsi="Times New Roman" w:cs="Times New Roman"/>
          <w:sz w:val="24"/>
          <w:szCs w:val="24"/>
        </w:rPr>
        <w:t xml:space="preserve">) </w:t>
      </w:r>
      <w:r w:rsidRPr="00A4416B">
        <w:rPr>
          <w:rFonts w:ascii="Times New Roman" w:eastAsia="Calibri" w:hAnsi="Times New Roman" w:cs="Times New Roman"/>
          <w:sz w:val="24"/>
          <w:szCs w:val="24"/>
        </w:rPr>
        <w:t>Anabilim</w:t>
      </w:r>
      <w:r w:rsidRPr="002E16D1">
        <w:rPr>
          <w:rFonts w:ascii="Times New Roman" w:eastAsia="Calibri" w:hAnsi="Times New Roman" w:cs="Times New Roman"/>
          <w:sz w:val="24"/>
          <w:szCs w:val="24"/>
        </w:rPr>
        <w:t xml:space="preserve"> Dalı Doktora Programı çerçevesinde Mürüvet ABBAK tarafından hazırlanan </w:t>
      </w:r>
      <w:r w:rsidR="00ED0F7A">
        <w:rPr>
          <w:rFonts w:ascii="Times New Roman" w:eastAsia="Calibri" w:hAnsi="Times New Roman" w:cs="Times New Roman"/>
          <w:sz w:val="24"/>
          <w:szCs w:val="24"/>
        </w:rPr>
        <w:t>“</w:t>
      </w:r>
      <w:r w:rsidRPr="002E16D1">
        <w:rPr>
          <w:rFonts w:ascii="Times New Roman" w:eastAsia="Calibri" w:hAnsi="Times New Roman" w:cs="Times New Roman"/>
          <w:sz w:val="24"/>
          <w:szCs w:val="24"/>
        </w:rPr>
        <w:t>Ratlarda yangı şiddetinin bazı akut faz proteinleri ve gen ekspresyonlarına etkisi</w:t>
      </w:r>
      <w:r w:rsidR="00ED0F7A">
        <w:rPr>
          <w:rFonts w:ascii="Times New Roman" w:eastAsia="Calibri" w:hAnsi="Times New Roman" w:cs="Times New Roman"/>
          <w:sz w:val="24"/>
          <w:szCs w:val="24"/>
        </w:rPr>
        <w:t>”</w:t>
      </w:r>
      <w:r w:rsidRPr="002E16D1">
        <w:rPr>
          <w:rFonts w:ascii="Times New Roman" w:eastAsia="Calibri" w:hAnsi="Times New Roman" w:cs="Times New Roman"/>
          <w:sz w:val="24"/>
          <w:szCs w:val="24"/>
        </w:rPr>
        <w:t xml:space="preserve"> başlıklı tez, aşağıdaki jüri tarafından </w:t>
      </w:r>
      <w:r w:rsidR="00126E8A" w:rsidRPr="002E16D1">
        <w:rPr>
          <w:rFonts w:ascii="Times New Roman" w:eastAsia="Calibri" w:hAnsi="Times New Roman" w:cs="Times New Roman"/>
          <w:sz w:val="24"/>
          <w:szCs w:val="24"/>
        </w:rPr>
        <w:t>Doktora</w:t>
      </w:r>
      <w:r w:rsidRPr="002E16D1">
        <w:rPr>
          <w:rFonts w:ascii="Times New Roman" w:eastAsia="Calibri" w:hAnsi="Times New Roman" w:cs="Times New Roman"/>
          <w:sz w:val="24"/>
          <w:szCs w:val="24"/>
        </w:rPr>
        <w:t xml:space="preserve"> Tezi olarak kabul edilmiştir.</w:t>
      </w:r>
    </w:p>
    <w:p w:rsidR="00185B42" w:rsidRPr="002E16D1" w:rsidRDefault="00185B42" w:rsidP="005E2142">
      <w:pPr>
        <w:spacing w:after="240" w:line="360" w:lineRule="auto"/>
        <w:ind w:left="4963" w:firstLine="709"/>
        <w:jc w:val="both"/>
        <w:rPr>
          <w:rFonts w:ascii="Times New Roman" w:eastAsia="Calibri" w:hAnsi="Times New Roman" w:cs="Times New Roman"/>
          <w:sz w:val="24"/>
          <w:szCs w:val="24"/>
        </w:rPr>
      </w:pPr>
      <w:r w:rsidRPr="002E16D1">
        <w:rPr>
          <w:rFonts w:ascii="Times New Roman" w:eastAsia="Calibri" w:hAnsi="Times New Roman" w:cs="Times New Roman"/>
          <w:sz w:val="24"/>
          <w:szCs w:val="24"/>
        </w:rPr>
        <w:t xml:space="preserve">Tez Savunma Tarihi: </w:t>
      </w:r>
      <w:r w:rsidR="00D937F8">
        <w:rPr>
          <w:rFonts w:ascii="Times New Roman" w:eastAsia="Calibri" w:hAnsi="Times New Roman" w:cs="Times New Roman"/>
          <w:sz w:val="24"/>
          <w:szCs w:val="24"/>
        </w:rPr>
        <w:t>05.04.2019</w:t>
      </w:r>
    </w:p>
    <w:p w:rsidR="00185B42" w:rsidRPr="002E16D1" w:rsidRDefault="00185B42" w:rsidP="00AE18BC">
      <w:pPr>
        <w:spacing w:before="240" w:after="240" w:line="360" w:lineRule="auto"/>
        <w:jc w:val="both"/>
        <w:rPr>
          <w:rFonts w:ascii="Times New Roman" w:eastAsia="Calibri" w:hAnsi="Times New Roman" w:cs="Times New Roman"/>
          <w:sz w:val="24"/>
          <w:szCs w:val="24"/>
        </w:rPr>
      </w:pPr>
    </w:p>
    <w:p w:rsidR="00185B42" w:rsidRPr="002E16D1" w:rsidRDefault="00AE18BC" w:rsidP="00AE18BC">
      <w:pPr>
        <w:spacing w:before="240" w:after="2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Üye </w:t>
      </w:r>
      <w:r w:rsidR="00185B42" w:rsidRPr="002E16D1">
        <w:rPr>
          <w:rFonts w:ascii="Times New Roman" w:eastAsia="Calibri" w:hAnsi="Times New Roman" w:cs="Times New Roman"/>
          <w:sz w:val="24"/>
          <w:szCs w:val="24"/>
        </w:rPr>
        <w:t>(T.D</w:t>
      </w:r>
      <w:r w:rsidR="002516CB">
        <w:rPr>
          <w:rFonts w:ascii="Times New Roman" w:eastAsia="Calibri" w:hAnsi="Times New Roman" w:cs="Times New Roman"/>
          <w:sz w:val="24"/>
          <w:szCs w:val="24"/>
        </w:rPr>
        <w:t>.)</w:t>
      </w:r>
      <w:r>
        <w:rPr>
          <w:rFonts w:ascii="Times New Roman" w:eastAsia="Calibri" w:hAnsi="Times New Roman" w:cs="Times New Roman"/>
          <w:sz w:val="24"/>
          <w:szCs w:val="24"/>
        </w:rPr>
        <w:tab/>
        <w:t>:</w:t>
      </w:r>
      <w:r w:rsidR="002516CB">
        <w:rPr>
          <w:rFonts w:ascii="Times New Roman" w:eastAsia="Calibri" w:hAnsi="Times New Roman" w:cs="Times New Roman"/>
          <w:sz w:val="24"/>
          <w:szCs w:val="24"/>
        </w:rPr>
        <w:t xml:space="preserve"> Prof. Dr. Pınar Alkım ULUTAŞ </w:t>
      </w:r>
      <w:r>
        <w:rPr>
          <w:rFonts w:ascii="Times New Roman" w:eastAsia="Calibri" w:hAnsi="Times New Roman" w:cs="Times New Roman"/>
          <w:sz w:val="24"/>
          <w:szCs w:val="24"/>
        </w:rPr>
        <w:tab/>
      </w:r>
      <w:r>
        <w:rPr>
          <w:rFonts w:ascii="Times New Roman" w:eastAsia="Calibri" w:hAnsi="Times New Roman" w:cs="Times New Roman"/>
          <w:sz w:val="24"/>
          <w:szCs w:val="24"/>
        </w:rPr>
        <w:tab/>
        <w:t>ADÜ</w:t>
      </w:r>
    </w:p>
    <w:p w:rsidR="00185B42" w:rsidRPr="00365DCF" w:rsidRDefault="00AE18BC" w:rsidP="00AE18BC">
      <w:pPr>
        <w:spacing w:before="240" w:after="2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Üye</w:t>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sidR="00365DCF" w:rsidRPr="00AE18BC">
        <w:rPr>
          <w:rFonts w:ascii="Times New Roman" w:eastAsia="Calibri" w:hAnsi="Times New Roman" w:cs="Times New Roman"/>
          <w:sz w:val="24"/>
          <w:szCs w:val="24"/>
        </w:rPr>
        <w:t>Prof.</w:t>
      </w:r>
      <w:r>
        <w:rPr>
          <w:rFonts w:ascii="Times New Roman" w:eastAsia="Calibri" w:hAnsi="Times New Roman" w:cs="Times New Roman"/>
          <w:sz w:val="24"/>
          <w:szCs w:val="24"/>
        </w:rPr>
        <w:tab/>
      </w:r>
      <w:r w:rsidR="00365DCF" w:rsidRPr="00AE18BC">
        <w:rPr>
          <w:rFonts w:ascii="Times New Roman" w:eastAsia="Calibri" w:hAnsi="Times New Roman" w:cs="Times New Roman"/>
          <w:sz w:val="24"/>
          <w:szCs w:val="24"/>
        </w:rPr>
        <w:t>Dr. Ayşegül BİLDİK</w:t>
      </w:r>
      <w:r>
        <w:rPr>
          <w:rFonts w:ascii="Times New Roman" w:eastAsia="Calibri" w:hAnsi="Times New Roman" w:cs="Times New Roman"/>
          <w:sz w:val="24"/>
          <w:szCs w:val="24"/>
        </w:rPr>
        <w:tab/>
      </w:r>
      <w:r w:rsidR="00365DCF" w:rsidRPr="002E16D1">
        <w:rPr>
          <w:rFonts w:ascii="Times New Roman" w:eastAsia="Calibri" w:hAnsi="Times New Roman" w:cs="Times New Roman"/>
          <w:sz w:val="24"/>
          <w:szCs w:val="24"/>
        </w:rPr>
        <w:tab/>
      </w:r>
      <w:r>
        <w:rPr>
          <w:rFonts w:ascii="Times New Roman" w:eastAsia="Calibri" w:hAnsi="Times New Roman" w:cs="Times New Roman"/>
          <w:sz w:val="24"/>
          <w:szCs w:val="24"/>
        </w:rPr>
        <w:tab/>
        <w:t>ADÜ</w:t>
      </w:r>
    </w:p>
    <w:p w:rsidR="007E1AB7" w:rsidRPr="002E16D1" w:rsidRDefault="00AE18BC" w:rsidP="00AE18BC">
      <w:pPr>
        <w:spacing w:before="240" w:after="2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Üye</w:t>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sidR="00365DCF" w:rsidRPr="00AE18BC">
        <w:rPr>
          <w:rFonts w:ascii="Times New Roman" w:eastAsia="Calibri" w:hAnsi="Times New Roman" w:cs="Times New Roman"/>
          <w:sz w:val="24"/>
          <w:szCs w:val="24"/>
        </w:rPr>
        <w:t>Prof. Dr. Ferda BELGE</w:t>
      </w:r>
      <w:r>
        <w:rPr>
          <w:rFonts w:ascii="Times New Roman" w:eastAsia="Calibri" w:hAnsi="Times New Roman" w:cs="Times New Roman"/>
          <w:sz w:val="24"/>
          <w:szCs w:val="24"/>
        </w:rPr>
        <w:tab/>
      </w:r>
      <w:r w:rsidR="00365DCF" w:rsidRPr="002E16D1">
        <w:rPr>
          <w:rFonts w:ascii="Times New Roman" w:eastAsia="Calibri" w:hAnsi="Times New Roman" w:cs="Times New Roman"/>
          <w:sz w:val="24"/>
          <w:szCs w:val="24"/>
        </w:rPr>
        <w:tab/>
      </w:r>
      <w:r>
        <w:rPr>
          <w:rFonts w:ascii="Times New Roman" w:eastAsia="Calibri" w:hAnsi="Times New Roman" w:cs="Times New Roman"/>
          <w:sz w:val="24"/>
          <w:szCs w:val="24"/>
        </w:rPr>
        <w:tab/>
        <w:t>ADÜ</w:t>
      </w:r>
    </w:p>
    <w:p w:rsidR="007E1AB7" w:rsidRPr="00AE5FA6" w:rsidRDefault="00AE18BC" w:rsidP="00AE18BC">
      <w:pPr>
        <w:spacing w:before="240" w:after="2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Üye</w:t>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sidRPr="00AE18BC">
        <w:rPr>
          <w:rFonts w:ascii="Times New Roman" w:eastAsia="Calibri" w:hAnsi="Times New Roman" w:cs="Times New Roman"/>
          <w:sz w:val="24"/>
          <w:szCs w:val="24"/>
        </w:rPr>
        <w:t>Prof.</w:t>
      </w:r>
      <w:r>
        <w:rPr>
          <w:rFonts w:ascii="Times New Roman" w:eastAsia="Calibri" w:hAnsi="Times New Roman" w:cs="Times New Roman"/>
          <w:sz w:val="24"/>
          <w:szCs w:val="24"/>
        </w:rPr>
        <w:tab/>
      </w:r>
      <w:r w:rsidRPr="00AE18BC">
        <w:rPr>
          <w:rFonts w:ascii="Times New Roman" w:eastAsia="Calibri" w:hAnsi="Times New Roman" w:cs="Times New Roman"/>
          <w:sz w:val="24"/>
          <w:szCs w:val="24"/>
        </w:rPr>
        <w:t>Dr</w:t>
      </w:r>
      <w:r w:rsidR="00AE5FA6" w:rsidRPr="00AE18B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AE5FA6" w:rsidRPr="00AE18BC">
        <w:rPr>
          <w:rFonts w:ascii="Times New Roman" w:eastAsia="Calibri" w:hAnsi="Times New Roman" w:cs="Times New Roman"/>
          <w:sz w:val="24"/>
          <w:szCs w:val="24"/>
        </w:rPr>
        <w:t xml:space="preserve">Mehmet NİZAMLIOĞLU </w:t>
      </w:r>
      <w:r>
        <w:rPr>
          <w:rFonts w:ascii="Times New Roman" w:eastAsia="Calibri" w:hAnsi="Times New Roman" w:cs="Times New Roman"/>
          <w:sz w:val="24"/>
          <w:szCs w:val="24"/>
        </w:rPr>
        <w:tab/>
      </w:r>
      <w:r w:rsidR="00E966B8">
        <w:rPr>
          <w:rFonts w:ascii="Times New Roman" w:eastAsia="Calibri" w:hAnsi="Times New Roman" w:cs="Times New Roman"/>
          <w:sz w:val="24"/>
          <w:szCs w:val="24"/>
        </w:rPr>
        <w:t>SÜ</w:t>
      </w:r>
    </w:p>
    <w:p w:rsidR="00185B42" w:rsidRPr="00AE18BC" w:rsidRDefault="00AE18BC" w:rsidP="00AE18BC">
      <w:pPr>
        <w:spacing w:before="240" w:after="2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Üye</w:t>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sidRPr="00AE18BC">
        <w:rPr>
          <w:rFonts w:ascii="Times New Roman" w:eastAsia="Calibri" w:hAnsi="Times New Roman" w:cs="Times New Roman"/>
          <w:sz w:val="24"/>
          <w:szCs w:val="24"/>
        </w:rPr>
        <w:t>Prof.</w:t>
      </w:r>
      <w:r>
        <w:rPr>
          <w:rFonts w:ascii="Times New Roman" w:eastAsia="Calibri" w:hAnsi="Times New Roman" w:cs="Times New Roman"/>
          <w:sz w:val="24"/>
          <w:szCs w:val="24"/>
        </w:rPr>
        <w:tab/>
      </w:r>
      <w:r w:rsidRPr="00AE18BC">
        <w:rPr>
          <w:rFonts w:ascii="Times New Roman" w:eastAsia="Calibri" w:hAnsi="Times New Roman" w:cs="Times New Roman"/>
          <w:sz w:val="24"/>
          <w:szCs w:val="24"/>
        </w:rPr>
        <w:t>Dr</w:t>
      </w:r>
      <w:r w:rsidR="00AE5FA6" w:rsidRPr="00AE18B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AE5FA6" w:rsidRPr="00AE18BC">
        <w:rPr>
          <w:rFonts w:ascii="Times New Roman" w:eastAsia="Calibri" w:hAnsi="Times New Roman" w:cs="Times New Roman"/>
          <w:sz w:val="24"/>
          <w:szCs w:val="24"/>
        </w:rPr>
        <w:t>Zafer BULUT</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E966B8">
        <w:rPr>
          <w:rFonts w:ascii="Times New Roman" w:eastAsia="Calibri" w:hAnsi="Times New Roman" w:cs="Times New Roman"/>
          <w:sz w:val="24"/>
          <w:szCs w:val="24"/>
        </w:rPr>
        <w:t>SÜ</w:t>
      </w:r>
    </w:p>
    <w:p w:rsidR="00AE18BC" w:rsidRPr="00AE5FA6" w:rsidRDefault="00AE18BC" w:rsidP="00AE18BC">
      <w:pPr>
        <w:spacing w:before="240" w:after="240" w:line="360" w:lineRule="auto"/>
        <w:jc w:val="both"/>
        <w:rPr>
          <w:rFonts w:ascii="Times New Roman" w:eastAsia="Calibri" w:hAnsi="Times New Roman" w:cs="Times New Roman"/>
          <w:sz w:val="24"/>
          <w:szCs w:val="24"/>
        </w:rPr>
      </w:pPr>
    </w:p>
    <w:p w:rsidR="00AE18BC" w:rsidRPr="00AE18BC" w:rsidRDefault="00AE18BC" w:rsidP="00AE18BC">
      <w:pPr>
        <w:spacing w:before="240" w:after="240" w:line="360" w:lineRule="auto"/>
        <w:ind w:firstLine="709"/>
        <w:jc w:val="both"/>
        <w:rPr>
          <w:rFonts w:ascii="Times New Roman" w:eastAsia="Calibri" w:hAnsi="Times New Roman" w:cs="Times New Roman"/>
          <w:sz w:val="24"/>
          <w:szCs w:val="24"/>
        </w:rPr>
      </w:pPr>
      <w:r w:rsidRPr="00AE18BC">
        <w:rPr>
          <w:rFonts w:ascii="Times New Roman" w:eastAsia="Calibri" w:hAnsi="Times New Roman" w:cs="Times New Roman"/>
          <w:sz w:val="24"/>
          <w:szCs w:val="24"/>
        </w:rPr>
        <w:t xml:space="preserve">ONAY: </w:t>
      </w:r>
    </w:p>
    <w:p w:rsidR="00AE18BC" w:rsidRPr="00AE18BC" w:rsidRDefault="00AE18BC" w:rsidP="00AE18BC">
      <w:pPr>
        <w:autoSpaceDE w:val="0"/>
        <w:autoSpaceDN w:val="0"/>
        <w:adjustRightInd w:val="0"/>
        <w:spacing w:before="240" w:after="240" w:line="360" w:lineRule="auto"/>
        <w:ind w:firstLine="709"/>
        <w:jc w:val="both"/>
        <w:rPr>
          <w:rFonts w:ascii="Times New Roman" w:eastAsia="Calibri" w:hAnsi="Times New Roman" w:cs="Times New Roman"/>
          <w:sz w:val="24"/>
          <w:szCs w:val="24"/>
          <w:lang w:eastAsia="tr-TR"/>
        </w:rPr>
      </w:pPr>
      <w:r w:rsidRPr="00AE18BC">
        <w:rPr>
          <w:rFonts w:ascii="Times New Roman" w:eastAsia="Calibri" w:hAnsi="Times New Roman" w:cs="Times New Roman"/>
          <w:sz w:val="24"/>
          <w:szCs w:val="24"/>
          <w:lang w:eastAsia="tr-TR"/>
        </w:rPr>
        <w:t xml:space="preserve">Bu tez Adnan Menderes Üniversitesi Lisansüstü Eğitim-Öğretim ve Sınav Yönetmeliğinin ilgili maddeleri uyarınca yukarıdaki jüri tarafından uygun görülmüş ve Sağlık Bilimleri Enstitüsünün </w:t>
      </w:r>
      <w:proofErr w:type="gramStart"/>
      <w:r w:rsidRPr="00AE18BC">
        <w:rPr>
          <w:rFonts w:ascii="Times New Roman" w:eastAsia="Calibri" w:hAnsi="Times New Roman" w:cs="Times New Roman"/>
          <w:sz w:val="24"/>
          <w:szCs w:val="24"/>
          <w:lang w:eastAsia="tr-TR"/>
        </w:rPr>
        <w:t>……………..……..…</w:t>
      </w:r>
      <w:proofErr w:type="gramEnd"/>
      <w:r w:rsidRPr="00AE18BC">
        <w:rPr>
          <w:rFonts w:ascii="Times New Roman" w:eastAsia="Calibri" w:hAnsi="Times New Roman" w:cs="Times New Roman"/>
          <w:sz w:val="24"/>
          <w:szCs w:val="24"/>
          <w:lang w:eastAsia="tr-TR"/>
        </w:rPr>
        <w:t xml:space="preserve">tarih ve …………………………sayılı oturumunda alınan ……………………nolu Yönetim Kurulu kararıyla kabul edilmiştir. </w:t>
      </w:r>
    </w:p>
    <w:p w:rsidR="00AE18BC" w:rsidRPr="00AE18BC" w:rsidRDefault="00AE18BC" w:rsidP="00AE18BC">
      <w:pPr>
        <w:autoSpaceDE w:val="0"/>
        <w:autoSpaceDN w:val="0"/>
        <w:adjustRightInd w:val="0"/>
        <w:spacing w:before="240" w:after="240" w:line="360" w:lineRule="auto"/>
        <w:ind w:firstLine="709"/>
        <w:jc w:val="both"/>
        <w:rPr>
          <w:rFonts w:ascii="Times New Roman" w:eastAsia="Calibri" w:hAnsi="Times New Roman" w:cs="Times New Roman"/>
          <w:sz w:val="24"/>
          <w:szCs w:val="24"/>
          <w:lang w:eastAsia="tr-TR"/>
        </w:rPr>
      </w:pPr>
    </w:p>
    <w:p w:rsidR="00AE18BC" w:rsidRPr="00AE18BC" w:rsidRDefault="00AE18BC" w:rsidP="00AE18BC">
      <w:pPr>
        <w:spacing w:after="0" w:line="360" w:lineRule="auto"/>
        <w:ind w:firstLine="5670"/>
        <w:jc w:val="center"/>
        <w:rPr>
          <w:rFonts w:ascii="Times New Roman" w:hAnsi="Times New Roman"/>
          <w:sz w:val="24"/>
          <w:szCs w:val="24"/>
          <w:lang w:eastAsia="tr-TR"/>
        </w:rPr>
      </w:pPr>
      <w:r w:rsidRPr="00AE18BC">
        <w:rPr>
          <w:rFonts w:ascii="Times New Roman" w:hAnsi="Times New Roman"/>
          <w:sz w:val="24"/>
          <w:szCs w:val="24"/>
          <w:lang w:eastAsia="tr-TR"/>
        </w:rPr>
        <w:t>Prof. Dr. Ahmet CEYLAN</w:t>
      </w:r>
    </w:p>
    <w:p w:rsidR="00AE18BC" w:rsidRPr="00AE18BC" w:rsidRDefault="00AE18BC" w:rsidP="00AE18BC">
      <w:pPr>
        <w:spacing w:after="0" w:line="360" w:lineRule="auto"/>
        <w:ind w:firstLine="5670"/>
        <w:jc w:val="center"/>
        <w:rPr>
          <w:rFonts w:ascii="Times New Roman" w:hAnsi="Times New Roman"/>
          <w:sz w:val="24"/>
          <w:szCs w:val="24"/>
          <w:lang w:eastAsia="tr-TR"/>
        </w:rPr>
      </w:pPr>
      <w:r w:rsidRPr="00AE18BC">
        <w:rPr>
          <w:rFonts w:ascii="Times New Roman" w:hAnsi="Times New Roman"/>
          <w:sz w:val="24"/>
          <w:szCs w:val="24"/>
          <w:lang w:eastAsia="tr-TR"/>
        </w:rPr>
        <w:t>Enstitü Müdürü</w:t>
      </w:r>
    </w:p>
    <w:p w:rsidR="00185B42" w:rsidRDefault="00185B42" w:rsidP="00185B42">
      <w:pPr>
        <w:spacing w:after="0" w:line="360" w:lineRule="auto"/>
        <w:jc w:val="both"/>
        <w:rPr>
          <w:rFonts w:ascii="Times New Roman" w:eastAsia="Calibri" w:hAnsi="Times New Roman" w:cs="Times New Roman"/>
          <w:sz w:val="24"/>
          <w:szCs w:val="24"/>
        </w:rPr>
      </w:pPr>
    </w:p>
    <w:p w:rsidR="00373500" w:rsidRDefault="00373500" w:rsidP="00185B42">
      <w:pPr>
        <w:spacing w:after="0" w:line="360" w:lineRule="auto"/>
        <w:jc w:val="both"/>
        <w:rPr>
          <w:rFonts w:ascii="Times New Roman" w:eastAsia="Calibri" w:hAnsi="Times New Roman" w:cs="Times New Roman"/>
          <w:sz w:val="24"/>
          <w:szCs w:val="24"/>
        </w:rPr>
      </w:pPr>
    </w:p>
    <w:p w:rsidR="00B83DBC" w:rsidRDefault="00B83DBC" w:rsidP="00185B42">
      <w:pPr>
        <w:spacing w:after="0" w:line="360" w:lineRule="auto"/>
        <w:jc w:val="both"/>
        <w:rPr>
          <w:rFonts w:ascii="Times New Roman" w:eastAsia="Calibri" w:hAnsi="Times New Roman" w:cs="Times New Roman"/>
          <w:sz w:val="24"/>
          <w:szCs w:val="24"/>
        </w:rPr>
      </w:pPr>
    </w:p>
    <w:p w:rsidR="00B83DBC" w:rsidRDefault="00B83DBC" w:rsidP="00185B42">
      <w:pPr>
        <w:spacing w:after="0" w:line="360" w:lineRule="auto"/>
        <w:jc w:val="both"/>
        <w:rPr>
          <w:rFonts w:ascii="Times New Roman" w:eastAsia="Calibri" w:hAnsi="Times New Roman" w:cs="Times New Roman"/>
          <w:sz w:val="24"/>
          <w:szCs w:val="24"/>
        </w:rPr>
      </w:pPr>
    </w:p>
    <w:bookmarkEnd w:id="0"/>
    <w:bookmarkEnd w:id="1"/>
    <w:p w:rsidR="00B83DBC" w:rsidRPr="00B83DBC" w:rsidRDefault="00B83DBC" w:rsidP="00B83DBC">
      <w:pPr>
        <w:spacing w:after="0" w:line="240" w:lineRule="auto"/>
        <w:jc w:val="center"/>
        <w:rPr>
          <w:rFonts w:ascii="Times New Roman" w:eastAsia="Calibri" w:hAnsi="Times New Roman" w:cs="Times New Roman"/>
          <w:b/>
          <w:sz w:val="28"/>
          <w:szCs w:val="28"/>
        </w:rPr>
      </w:pPr>
      <w:r w:rsidRPr="00B83DBC">
        <w:rPr>
          <w:rFonts w:ascii="Times New Roman" w:eastAsia="Calibri" w:hAnsi="Times New Roman" w:cs="Times New Roman"/>
          <w:b/>
          <w:sz w:val="28"/>
          <w:szCs w:val="28"/>
        </w:rPr>
        <w:lastRenderedPageBreak/>
        <w:t>TEŞEKKÜR</w:t>
      </w:r>
    </w:p>
    <w:p w:rsidR="00B83DBC" w:rsidRPr="00B83DBC" w:rsidRDefault="00B83DBC" w:rsidP="00B83DBC">
      <w:pPr>
        <w:spacing w:after="0" w:line="240" w:lineRule="auto"/>
        <w:jc w:val="center"/>
        <w:rPr>
          <w:rFonts w:ascii="Times New Roman" w:eastAsia="Calibri" w:hAnsi="Times New Roman" w:cs="Times New Roman"/>
          <w:b/>
          <w:sz w:val="24"/>
          <w:szCs w:val="24"/>
          <w:highlight w:val="yellow"/>
        </w:rPr>
      </w:pPr>
    </w:p>
    <w:p w:rsidR="00B83DBC" w:rsidRPr="00B83DBC" w:rsidRDefault="00B83DBC" w:rsidP="00B83DBC">
      <w:pPr>
        <w:spacing w:after="0" w:line="240" w:lineRule="auto"/>
        <w:jc w:val="center"/>
        <w:rPr>
          <w:rFonts w:ascii="Times New Roman" w:eastAsia="Calibri" w:hAnsi="Times New Roman" w:cs="Times New Roman"/>
          <w:b/>
          <w:sz w:val="24"/>
          <w:szCs w:val="24"/>
          <w:highlight w:val="yellow"/>
        </w:rPr>
      </w:pPr>
    </w:p>
    <w:p w:rsidR="00B11693" w:rsidRDefault="00996DF1" w:rsidP="00B83DBC">
      <w:pPr>
        <w:spacing w:after="240" w:line="360" w:lineRule="auto"/>
        <w:ind w:firstLine="709"/>
        <w:jc w:val="both"/>
        <w:rPr>
          <w:rFonts w:ascii="Times New Roman" w:hAnsi="Times New Roman"/>
          <w:sz w:val="24"/>
          <w:szCs w:val="24"/>
          <w:lang w:eastAsia="de-DE"/>
        </w:rPr>
      </w:pPr>
      <w:r>
        <w:rPr>
          <w:rFonts w:ascii="Times New Roman" w:eastAsia="Times New Roman" w:hAnsi="Times New Roman"/>
          <w:color w:val="000000"/>
          <w:sz w:val="24"/>
          <w:szCs w:val="20"/>
          <w:lang w:eastAsia="tr-TR"/>
        </w:rPr>
        <w:t>Doktora eğitimim süresince</w:t>
      </w:r>
      <w:r w:rsidR="004701CC">
        <w:rPr>
          <w:rFonts w:ascii="Times New Roman" w:eastAsia="Times New Roman" w:hAnsi="Times New Roman"/>
          <w:color w:val="000000"/>
          <w:sz w:val="24"/>
          <w:szCs w:val="20"/>
          <w:lang w:eastAsia="tr-TR"/>
        </w:rPr>
        <w:t>;</w:t>
      </w:r>
      <w:r w:rsidR="004561AB">
        <w:rPr>
          <w:rFonts w:ascii="Times New Roman" w:eastAsia="Times New Roman" w:hAnsi="Times New Roman"/>
          <w:color w:val="000000"/>
          <w:sz w:val="24"/>
          <w:szCs w:val="20"/>
          <w:lang w:eastAsia="tr-TR"/>
        </w:rPr>
        <w:t xml:space="preserve"> </w:t>
      </w:r>
      <w:r w:rsidR="004701CC">
        <w:rPr>
          <w:rFonts w:ascii="Times New Roman" w:hAnsi="Times New Roman"/>
          <w:sz w:val="24"/>
          <w:szCs w:val="24"/>
          <w:lang w:eastAsia="de-DE"/>
        </w:rPr>
        <w:t xml:space="preserve">tez çalışmamın seçiminde, planlanmasında ve yürütülmesinde bana her konuda yardımcı olan, çalışmalarım süresince benden her türlü anlayış ve ilgiyi esirgemeyen değerli </w:t>
      </w:r>
      <w:r w:rsidR="001E6F21">
        <w:rPr>
          <w:rFonts w:ascii="Times New Roman" w:hAnsi="Times New Roman"/>
          <w:sz w:val="24"/>
          <w:szCs w:val="24"/>
          <w:lang w:eastAsia="de-DE"/>
        </w:rPr>
        <w:t xml:space="preserve">danışman </w:t>
      </w:r>
      <w:r w:rsidR="004701CC">
        <w:rPr>
          <w:rFonts w:ascii="Times New Roman" w:hAnsi="Times New Roman"/>
          <w:sz w:val="24"/>
          <w:szCs w:val="24"/>
          <w:lang w:eastAsia="de-DE"/>
        </w:rPr>
        <w:t>hocam Say</w:t>
      </w:r>
      <w:r w:rsidR="00B11693">
        <w:rPr>
          <w:rFonts w:ascii="Times New Roman" w:hAnsi="Times New Roman"/>
          <w:sz w:val="24"/>
          <w:szCs w:val="24"/>
          <w:lang w:eastAsia="de-DE"/>
        </w:rPr>
        <w:t>ın Prof.</w:t>
      </w:r>
      <w:r w:rsidR="00B83DBC">
        <w:rPr>
          <w:rFonts w:ascii="Times New Roman" w:hAnsi="Times New Roman"/>
          <w:sz w:val="24"/>
          <w:szCs w:val="24"/>
          <w:lang w:eastAsia="de-DE"/>
        </w:rPr>
        <w:t xml:space="preserve"> </w:t>
      </w:r>
      <w:r w:rsidR="00B11693">
        <w:rPr>
          <w:rFonts w:ascii="Times New Roman" w:hAnsi="Times New Roman"/>
          <w:sz w:val="24"/>
          <w:szCs w:val="24"/>
          <w:lang w:eastAsia="de-DE"/>
        </w:rPr>
        <w:t xml:space="preserve">Dr. Pınar Alkım </w:t>
      </w:r>
      <w:r w:rsidR="00B83DBC">
        <w:rPr>
          <w:rFonts w:ascii="Times New Roman" w:hAnsi="Times New Roman"/>
          <w:sz w:val="24"/>
          <w:szCs w:val="24"/>
          <w:lang w:eastAsia="de-DE"/>
        </w:rPr>
        <w:t>ULUTAŞ</w:t>
      </w:r>
      <w:r w:rsidR="00FB2338">
        <w:rPr>
          <w:rFonts w:ascii="Times New Roman" w:hAnsi="Times New Roman"/>
          <w:sz w:val="24"/>
          <w:szCs w:val="24"/>
          <w:lang w:eastAsia="de-DE"/>
        </w:rPr>
        <w:t>’</w:t>
      </w:r>
      <w:r w:rsidR="00B11693">
        <w:rPr>
          <w:rFonts w:ascii="Times New Roman" w:hAnsi="Times New Roman"/>
          <w:sz w:val="24"/>
          <w:szCs w:val="24"/>
          <w:lang w:eastAsia="de-DE"/>
        </w:rPr>
        <w:t>a</w:t>
      </w:r>
      <w:r w:rsidR="004701CC">
        <w:rPr>
          <w:rFonts w:ascii="Times New Roman" w:hAnsi="Times New Roman"/>
          <w:sz w:val="24"/>
          <w:szCs w:val="24"/>
          <w:lang w:eastAsia="de-DE"/>
        </w:rPr>
        <w:t xml:space="preserve"> sonsuz saygı ve şükranlarımı sunarım.</w:t>
      </w:r>
    </w:p>
    <w:p w:rsidR="00B11693" w:rsidRDefault="00DB632F" w:rsidP="00B83DBC">
      <w:pPr>
        <w:spacing w:after="240" w:line="360" w:lineRule="auto"/>
        <w:ind w:firstLine="709"/>
        <w:jc w:val="both"/>
        <w:rPr>
          <w:rFonts w:ascii="Times New Roman" w:hAnsi="Times New Roman"/>
          <w:sz w:val="24"/>
          <w:szCs w:val="24"/>
          <w:lang w:eastAsia="de-DE"/>
        </w:rPr>
      </w:pPr>
      <w:r>
        <w:rPr>
          <w:rFonts w:ascii="Times New Roman" w:hAnsi="Times New Roman"/>
          <w:sz w:val="24"/>
          <w:szCs w:val="24"/>
          <w:lang w:eastAsia="de-DE"/>
        </w:rPr>
        <w:t>Veteriner</w:t>
      </w:r>
      <w:r w:rsidR="00996DF1">
        <w:rPr>
          <w:rFonts w:ascii="Times New Roman" w:hAnsi="Times New Roman"/>
          <w:sz w:val="24"/>
          <w:szCs w:val="24"/>
          <w:lang w:eastAsia="de-DE"/>
        </w:rPr>
        <w:t xml:space="preserve"> Fakültesi </w:t>
      </w:r>
      <w:r w:rsidR="00F65381">
        <w:rPr>
          <w:rFonts w:ascii="Times New Roman" w:hAnsi="Times New Roman"/>
          <w:sz w:val="24"/>
          <w:szCs w:val="24"/>
          <w:lang w:eastAsia="de-DE"/>
        </w:rPr>
        <w:t xml:space="preserve">Biyokimya </w:t>
      </w:r>
      <w:r w:rsidR="00996DF1">
        <w:rPr>
          <w:rFonts w:ascii="Times New Roman" w:hAnsi="Times New Roman"/>
          <w:sz w:val="24"/>
          <w:szCs w:val="24"/>
          <w:lang w:eastAsia="de-DE"/>
        </w:rPr>
        <w:t>Anabilim Dalında</w:t>
      </w:r>
      <w:r w:rsidR="004561AB">
        <w:rPr>
          <w:rFonts w:ascii="Times New Roman" w:hAnsi="Times New Roman"/>
          <w:sz w:val="24"/>
          <w:szCs w:val="24"/>
          <w:lang w:eastAsia="de-DE"/>
        </w:rPr>
        <w:t>;</w:t>
      </w:r>
      <w:r w:rsidR="00996DF1">
        <w:rPr>
          <w:rFonts w:ascii="Times New Roman" w:hAnsi="Times New Roman"/>
          <w:sz w:val="24"/>
          <w:szCs w:val="24"/>
          <w:lang w:eastAsia="de-DE"/>
        </w:rPr>
        <w:t xml:space="preserve"> bilgi ve tecrübelerinden faydalandığım Prof.</w:t>
      </w:r>
      <w:r w:rsidR="00B83DBC">
        <w:rPr>
          <w:rFonts w:ascii="Times New Roman" w:hAnsi="Times New Roman"/>
          <w:sz w:val="24"/>
          <w:szCs w:val="24"/>
          <w:lang w:eastAsia="de-DE"/>
        </w:rPr>
        <w:t xml:space="preserve"> </w:t>
      </w:r>
      <w:r w:rsidR="00996DF1">
        <w:rPr>
          <w:rFonts w:ascii="Times New Roman" w:hAnsi="Times New Roman"/>
          <w:sz w:val="24"/>
          <w:szCs w:val="24"/>
          <w:lang w:eastAsia="de-DE"/>
        </w:rPr>
        <w:t xml:space="preserve">Dr. Ayşegül </w:t>
      </w:r>
      <w:r w:rsidR="00B83DBC">
        <w:rPr>
          <w:rFonts w:ascii="Times New Roman" w:hAnsi="Times New Roman"/>
          <w:sz w:val="24"/>
          <w:szCs w:val="24"/>
          <w:lang w:eastAsia="de-DE"/>
        </w:rPr>
        <w:t>BİLDİK</w:t>
      </w:r>
      <w:r w:rsidR="00996DF1">
        <w:rPr>
          <w:rFonts w:ascii="Times New Roman" w:hAnsi="Times New Roman"/>
          <w:sz w:val="24"/>
          <w:szCs w:val="24"/>
          <w:lang w:eastAsia="de-DE"/>
        </w:rPr>
        <w:t>,</w:t>
      </w:r>
      <w:r w:rsidR="00996DF1" w:rsidRPr="00996DF1">
        <w:rPr>
          <w:rFonts w:ascii="Times New Roman" w:hAnsi="Times New Roman"/>
          <w:sz w:val="24"/>
          <w:szCs w:val="24"/>
          <w:lang w:eastAsia="de-DE"/>
        </w:rPr>
        <w:t xml:space="preserve"> </w:t>
      </w:r>
      <w:r w:rsidR="00996DF1">
        <w:rPr>
          <w:rFonts w:ascii="Times New Roman" w:hAnsi="Times New Roman"/>
          <w:sz w:val="24"/>
          <w:szCs w:val="24"/>
          <w:lang w:eastAsia="de-DE"/>
        </w:rPr>
        <w:t>Prof.</w:t>
      </w:r>
      <w:r w:rsidR="00B83DBC">
        <w:rPr>
          <w:rFonts w:ascii="Times New Roman" w:hAnsi="Times New Roman"/>
          <w:sz w:val="24"/>
          <w:szCs w:val="24"/>
          <w:lang w:eastAsia="de-DE"/>
        </w:rPr>
        <w:t xml:space="preserve"> </w:t>
      </w:r>
      <w:r w:rsidR="00996DF1">
        <w:rPr>
          <w:rFonts w:ascii="Times New Roman" w:hAnsi="Times New Roman"/>
          <w:sz w:val="24"/>
          <w:szCs w:val="24"/>
          <w:lang w:eastAsia="de-DE"/>
        </w:rPr>
        <w:t xml:space="preserve">Dr. Funda </w:t>
      </w:r>
      <w:r w:rsidR="00B83DBC">
        <w:rPr>
          <w:rFonts w:ascii="Times New Roman" w:hAnsi="Times New Roman"/>
          <w:sz w:val="24"/>
          <w:szCs w:val="24"/>
          <w:lang w:eastAsia="de-DE"/>
        </w:rPr>
        <w:t>KIRAL</w:t>
      </w:r>
      <w:r w:rsidR="00996DF1">
        <w:rPr>
          <w:rFonts w:ascii="Times New Roman" w:hAnsi="Times New Roman"/>
          <w:sz w:val="24"/>
          <w:szCs w:val="24"/>
          <w:lang w:eastAsia="de-DE"/>
        </w:rPr>
        <w:t xml:space="preserve"> ve Doç Dr</w:t>
      </w:r>
      <w:r w:rsidR="001E6F21">
        <w:rPr>
          <w:rFonts w:ascii="Times New Roman" w:hAnsi="Times New Roman"/>
          <w:sz w:val="24"/>
          <w:szCs w:val="24"/>
          <w:lang w:eastAsia="de-DE"/>
        </w:rPr>
        <w:t>.</w:t>
      </w:r>
      <w:r w:rsidR="00B83DBC">
        <w:rPr>
          <w:rFonts w:ascii="Times New Roman" w:hAnsi="Times New Roman"/>
          <w:sz w:val="24"/>
          <w:szCs w:val="24"/>
          <w:lang w:eastAsia="de-DE"/>
        </w:rPr>
        <w:t xml:space="preserve"> </w:t>
      </w:r>
      <w:r w:rsidR="00996DF1">
        <w:rPr>
          <w:rFonts w:ascii="Times New Roman" w:hAnsi="Times New Roman"/>
          <w:sz w:val="24"/>
          <w:szCs w:val="24"/>
          <w:lang w:eastAsia="de-DE"/>
        </w:rPr>
        <w:t xml:space="preserve">Serap </w:t>
      </w:r>
      <w:r w:rsidR="00B83DBC">
        <w:rPr>
          <w:rFonts w:ascii="Times New Roman" w:hAnsi="Times New Roman"/>
          <w:sz w:val="24"/>
          <w:szCs w:val="24"/>
          <w:lang w:eastAsia="de-DE"/>
        </w:rPr>
        <w:t>ÜNÜBOL AYPAK</w:t>
      </w:r>
      <w:r w:rsidR="00FB2338">
        <w:rPr>
          <w:rFonts w:ascii="Times New Roman" w:hAnsi="Times New Roman"/>
          <w:sz w:val="24"/>
          <w:szCs w:val="24"/>
          <w:lang w:eastAsia="de-DE"/>
        </w:rPr>
        <w:t>’</w:t>
      </w:r>
      <w:r w:rsidR="00180850">
        <w:rPr>
          <w:rFonts w:ascii="Times New Roman" w:hAnsi="Times New Roman"/>
          <w:sz w:val="24"/>
          <w:szCs w:val="24"/>
          <w:lang w:eastAsia="de-DE"/>
        </w:rPr>
        <w:t xml:space="preserve">a, </w:t>
      </w:r>
    </w:p>
    <w:p w:rsidR="00B3299F" w:rsidRDefault="00B3299F" w:rsidP="00B83DBC">
      <w:pPr>
        <w:spacing w:after="240" w:line="360" w:lineRule="auto"/>
        <w:ind w:firstLine="709"/>
        <w:jc w:val="both"/>
        <w:rPr>
          <w:rFonts w:ascii="Times New Roman" w:eastAsia="Times New Roman" w:hAnsi="Times New Roman"/>
          <w:color w:val="000000"/>
          <w:sz w:val="24"/>
          <w:szCs w:val="20"/>
          <w:lang w:eastAsia="tr-TR"/>
        </w:rPr>
      </w:pPr>
      <w:r>
        <w:rPr>
          <w:rFonts w:ascii="Times New Roman" w:eastAsia="Times New Roman" w:hAnsi="Times New Roman"/>
          <w:color w:val="000000"/>
          <w:sz w:val="24"/>
          <w:szCs w:val="20"/>
          <w:lang w:eastAsia="tr-TR"/>
        </w:rPr>
        <w:t xml:space="preserve">Araştırma laboratuvarında; doktora eğitimime destek olan ve bana yol gösteren değerli hocam Doç. Dr. Özge </w:t>
      </w:r>
      <w:r w:rsidR="00B83DBC">
        <w:rPr>
          <w:rFonts w:ascii="Times New Roman" w:eastAsia="Times New Roman" w:hAnsi="Times New Roman"/>
          <w:color w:val="000000"/>
          <w:sz w:val="24"/>
          <w:szCs w:val="20"/>
          <w:lang w:eastAsia="tr-TR"/>
        </w:rPr>
        <w:t>ÇEVİK</w:t>
      </w:r>
      <w:r>
        <w:rPr>
          <w:rFonts w:ascii="Times New Roman" w:eastAsia="Times New Roman" w:hAnsi="Times New Roman"/>
          <w:color w:val="000000"/>
          <w:sz w:val="24"/>
          <w:szCs w:val="20"/>
          <w:lang w:eastAsia="tr-TR"/>
        </w:rPr>
        <w:t xml:space="preserve"> başta olmak üzere, ADÜ BİLTEM ailesine</w:t>
      </w:r>
      <w:r w:rsidR="00180850">
        <w:rPr>
          <w:rFonts w:ascii="Times New Roman" w:eastAsia="Times New Roman" w:hAnsi="Times New Roman"/>
          <w:color w:val="000000"/>
          <w:sz w:val="24"/>
          <w:szCs w:val="20"/>
          <w:lang w:eastAsia="tr-TR"/>
        </w:rPr>
        <w:t>,</w:t>
      </w:r>
    </w:p>
    <w:p w:rsidR="00B11693" w:rsidRDefault="00996DF1" w:rsidP="00B83DBC">
      <w:pPr>
        <w:spacing w:after="240" w:line="360" w:lineRule="auto"/>
        <w:ind w:firstLine="709"/>
        <w:jc w:val="both"/>
        <w:rPr>
          <w:rFonts w:ascii="Times New Roman" w:hAnsi="Times New Roman"/>
          <w:sz w:val="24"/>
          <w:szCs w:val="24"/>
          <w:lang w:eastAsia="de-DE"/>
        </w:rPr>
      </w:pPr>
      <w:r>
        <w:rPr>
          <w:rFonts w:ascii="Times New Roman" w:hAnsi="Times New Roman"/>
          <w:sz w:val="24"/>
          <w:szCs w:val="24"/>
          <w:lang w:eastAsia="de-DE"/>
        </w:rPr>
        <w:t>Tez çalışmamda bana yardımcı olan</w:t>
      </w:r>
      <w:r w:rsidR="007A7E53">
        <w:rPr>
          <w:rFonts w:ascii="Times New Roman" w:hAnsi="Times New Roman"/>
          <w:sz w:val="24"/>
          <w:szCs w:val="24"/>
          <w:lang w:eastAsia="de-DE"/>
        </w:rPr>
        <w:t xml:space="preserve"> Araş. Gör. </w:t>
      </w:r>
      <w:r w:rsidR="00D04861" w:rsidRPr="00D04861">
        <w:rPr>
          <w:rFonts w:ascii="Times New Roman" w:hAnsi="Times New Roman"/>
          <w:sz w:val="24"/>
          <w:szCs w:val="24"/>
          <w:lang w:eastAsia="de-DE"/>
        </w:rPr>
        <w:t>Gülten Emek</w:t>
      </w:r>
      <w:r w:rsidR="00D04861">
        <w:rPr>
          <w:rFonts w:ascii="Times New Roman" w:hAnsi="Times New Roman"/>
          <w:sz w:val="24"/>
          <w:szCs w:val="24"/>
          <w:lang w:eastAsia="de-DE"/>
        </w:rPr>
        <w:t xml:space="preserve"> TUNA’ya,</w:t>
      </w:r>
      <w:r>
        <w:rPr>
          <w:rFonts w:ascii="Times New Roman" w:hAnsi="Times New Roman"/>
          <w:sz w:val="24"/>
          <w:szCs w:val="24"/>
          <w:lang w:eastAsia="de-DE"/>
        </w:rPr>
        <w:t xml:space="preserve"> Araş.</w:t>
      </w:r>
      <w:r w:rsidR="001E6F21">
        <w:rPr>
          <w:rFonts w:ascii="Times New Roman" w:hAnsi="Times New Roman"/>
          <w:sz w:val="24"/>
          <w:szCs w:val="24"/>
          <w:lang w:eastAsia="de-DE"/>
        </w:rPr>
        <w:t xml:space="preserve"> </w:t>
      </w:r>
      <w:r>
        <w:rPr>
          <w:rFonts w:ascii="Times New Roman" w:hAnsi="Times New Roman"/>
          <w:sz w:val="24"/>
          <w:szCs w:val="24"/>
          <w:lang w:eastAsia="de-DE"/>
        </w:rPr>
        <w:t>Gör. Gamze</w:t>
      </w:r>
      <w:r w:rsidR="00B83DBC">
        <w:rPr>
          <w:rFonts w:ascii="Times New Roman" w:hAnsi="Times New Roman"/>
          <w:sz w:val="24"/>
          <w:szCs w:val="24"/>
          <w:lang w:eastAsia="de-DE"/>
        </w:rPr>
        <w:t xml:space="preserve"> Sevri EKREN AŞICI</w:t>
      </w:r>
      <w:r w:rsidR="00FB2338">
        <w:rPr>
          <w:rFonts w:ascii="Times New Roman" w:hAnsi="Times New Roman"/>
          <w:sz w:val="24"/>
          <w:szCs w:val="24"/>
          <w:lang w:eastAsia="de-DE"/>
        </w:rPr>
        <w:t>’</w:t>
      </w:r>
      <w:r w:rsidR="001E6F21">
        <w:rPr>
          <w:rFonts w:ascii="Times New Roman" w:hAnsi="Times New Roman"/>
          <w:sz w:val="24"/>
          <w:szCs w:val="24"/>
          <w:lang w:eastAsia="de-DE"/>
        </w:rPr>
        <w:t>ya</w:t>
      </w:r>
      <w:r w:rsidR="00B11693">
        <w:rPr>
          <w:rFonts w:ascii="Times New Roman" w:hAnsi="Times New Roman"/>
          <w:sz w:val="24"/>
          <w:szCs w:val="24"/>
          <w:lang w:eastAsia="de-DE"/>
        </w:rPr>
        <w:t xml:space="preserve"> ve deneylerim </w:t>
      </w:r>
      <w:r>
        <w:rPr>
          <w:rFonts w:ascii="Times New Roman" w:hAnsi="Times New Roman"/>
          <w:sz w:val="24"/>
          <w:szCs w:val="24"/>
          <w:lang w:eastAsia="de-DE"/>
        </w:rPr>
        <w:t xml:space="preserve">sürecince yardımlarını </w:t>
      </w:r>
      <w:r w:rsidR="00B11693">
        <w:rPr>
          <w:rFonts w:ascii="Times New Roman" w:hAnsi="Times New Roman"/>
          <w:sz w:val="24"/>
          <w:szCs w:val="24"/>
          <w:lang w:eastAsia="de-DE"/>
        </w:rPr>
        <w:t>eksik etmeyen arkadaşlarıma,</w:t>
      </w:r>
    </w:p>
    <w:p w:rsidR="004701CC" w:rsidRDefault="00F65A80" w:rsidP="00B83DBC">
      <w:pPr>
        <w:spacing w:after="240" w:line="360" w:lineRule="auto"/>
        <w:ind w:firstLine="709"/>
        <w:jc w:val="both"/>
        <w:rPr>
          <w:rFonts w:ascii="Times New Roman" w:hAnsi="Times New Roman"/>
          <w:sz w:val="24"/>
          <w:szCs w:val="24"/>
          <w:lang w:eastAsia="de-DE"/>
        </w:rPr>
      </w:pPr>
      <w:r>
        <w:rPr>
          <w:rFonts w:ascii="Times New Roman" w:hAnsi="Times New Roman"/>
          <w:sz w:val="24"/>
          <w:szCs w:val="24"/>
          <w:lang w:eastAsia="de-DE"/>
        </w:rPr>
        <w:t>Çalışmalarım sırasında teknik destek sağlay</w:t>
      </w:r>
      <w:r w:rsidR="00B11693">
        <w:rPr>
          <w:rFonts w:ascii="Times New Roman" w:hAnsi="Times New Roman"/>
          <w:sz w:val="24"/>
          <w:szCs w:val="24"/>
          <w:lang w:eastAsia="de-DE"/>
        </w:rPr>
        <w:t xml:space="preserve">an değerli hocam </w:t>
      </w:r>
      <w:r w:rsidR="004561AB">
        <w:rPr>
          <w:rFonts w:ascii="Times New Roman" w:hAnsi="Times New Roman"/>
          <w:sz w:val="24"/>
          <w:szCs w:val="24"/>
          <w:lang w:eastAsia="de-DE"/>
        </w:rPr>
        <w:t>Prof.</w:t>
      </w:r>
      <w:r w:rsidR="001E6F21">
        <w:rPr>
          <w:rFonts w:ascii="Times New Roman" w:hAnsi="Times New Roman"/>
          <w:sz w:val="24"/>
          <w:szCs w:val="24"/>
          <w:lang w:eastAsia="de-DE"/>
        </w:rPr>
        <w:t xml:space="preserve"> </w:t>
      </w:r>
      <w:r w:rsidR="004561AB">
        <w:rPr>
          <w:rFonts w:ascii="Times New Roman" w:hAnsi="Times New Roman"/>
          <w:sz w:val="24"/>
          <w:szCs w:val="24"/>
          <w:lang w:eastAsia="de-DE"/>
        </w:rPr>
        <w:t>Dr.</w:t>
      </w:r>
      <w:r w:rsidR="001E6F21">
        <w:rPr>
          <w:rFonts w:ascii="Times New Roman" w:hAnsi="Times New Roman"/>
          <w:sz w:val="24"/>
          <w:szCs w:val="24"/>
          <w:lang w:eastAsia="de-DE"/>
        </w:rPr>
        <w:t xml:space="preserve"> </w:t>
      </w:r>
      <w:r w:rsidR="00B11693">
        <w:rPr>
          <w:rFonts w:ascii="Times New Roman" w:hAnsi="Times New Roman"/>
          <w:sz w:val="24"/>
          <w:szCs w:val="24"/>
          <w:lang w:eastAsia="de-DE"/>
        </w:rPr>
        <w:t xml:space="preserve">Tülin </w:t>
      </w:r>
      <w:r w:rsidR="00B83DBC">
        <w:rPr>
          <w:rFonts w:ascii="Times New Roman" w:hAnsi="Times New Roman"/>
          <w:sz w:val="24"/>
          <w:szCs w:val="24"/>
          <w:lang w:eastAsia="de-DE"/>
        </w:rPr>
        <w:t>KARAGENÇ</w:t>
      </w:r>
      <w:r w:rsidR="00FB2338">
        <w:rPr>
          <w:rFonts w:ascii="Times New Roman" w:hAnsi="Times New Roman"/>
          <w:sz w:val="24"/>
          <w:szCs w:val="24"/>
          <w:lang w:eastAsia="de-DE"/>
        </w:rPr>
        <w:t>’</w:t>
      </w:r>
      <w:r w:rsidR="00B11693">
        <w:rPr>
          <w:rFonts w:ascii="Times New Roman" w:hAnsi="Times New Roman"/>
          <w:sz w:val="24"/>
          <w:szCs w:val="24"/>
          <w:lang w:eastAsia="de-DE"/>
        </w:rPr>
        <w:t>e,</w:t>
      </w:r>
    </w:p>
    <w:p w:rsidR="004701CC" w:rsidRPr="00B3299F" w:rsidRDefault="00B11693" w:rsidP="00B83DBC">
      <w:pPr>
        <w:spacing w:after="240" w:line="360" w:lineRule="auto"/>
        <w:ind w:firstLine="709"/>
        <w:jc w:val="both"/>
        <w:rPr>
          <w:rFonts w:ascii="Times New Roman" w:hAnsi="Times New Roman"/>
          <w:sz w:val="24"/>
          <w:szCs w:val="24"/>
          <w:lang w:eastAsia="de-DE"/>
        </w:rPr>
      </w:pPr>
      <w:r>
        <w:rPr>
          <w:rFonts w:ascii="Times New Roman" w:eastAsia="Times New Roman" w:hAnsi="Times New Roman"/>
          <w:color w:val="000000"/>
          <w:sz w:val="24"/>
          <w:szCs w:val="20"/>
          <w:lang w:eastAsia="tr-TR"/>
        </w:rPr>
        <w:t>İstatistiksel analizlerimin değerlendirmelerinde yardımını esirgemeyen</w:t>
      </w:r>
      <w:r w:rsidR="004561AB">
        <w:rPr>
          <w:rFonts w:ascii="Times New Roman" w:eastAsia="Times New Roman" w:hAnsi="Times New Roman"/>
          <w:color w:val="000000"/>
          <w:sz w:val="24"/>
          <w:szCs w:val="20"/>
          <w:lang w:eastAsia="tr-TR"/>
        </w:rPr>
        <w:t xml:space="preserve"> Prof.</w:t>
      </w:r>
      <w:r w:rsidR="00B83DBC">
        <w:rPr>
          <w:rFonts w:ascii="Times New Roman" w:eastAsia="Times New Roman" w:hAnsi="Times New Roman"/>
          <w:color w:val="000000"/>
          <w:sz w:val="24"/>
          <w:szCs w:val="20"/>
          <w:lang w:eastAsia="tr-TR"/>
        </w:rPr>
        <w:t xml:space="preserve"> </w:t>
      </w:r>
      <w:r w:rsidR="004561AB">
        <w:rPr>
          <w:rFonts w:ascii="Times New Roman" w:eastAsia="Times New Roman" w:hAnsi="Times New Roman"/>
          <w:color w:val="000000"/>
          <w:sz w:val="24"/>
          <w:szCs w:val="20"/>
          <w:lang w:eastAsia="tr-TR"/>
        </w:rPr>
        <w:t xml:space="preserve">Dr. Erbay </w:t>
      </w:r>
      <w:r w:rsidR="00B83DBC">
        <w:rPr>
          <w:rFonts w:ascii="Times New Roman" w:eastAsia="Times New Roman" w:hAnsi="Times New Roman"/>
          <w:color w:val="000000"/>
          <w:sz w:val="24"/>
          <w:szCs w:val="20"/>
          <w:lang w:eastAsia="tr-TR"/>
        </w:rPr>
        <w:t>BARDAKCIOĞLU</w:t>
      </w:r>
      <w:r w:rsidR="00FB2338">
        <w:rPr>
          <w:rFonts w:ascii="Times New Roman" w:eastAsia="Times New Roman" w:hAnsi="Times New Roman"/>
          <w:color w:val="000000"/>
          <w:sz w:val="24"/>
          <w:szCs w:val="20"/>
          <w:lang w:eastAsia="tr-TR"/>
        </w:rPr>
        <w:t>’</w:t>
      </w:r>
      <w:r w:rsidR="00F65381">
        <w:rPr>
          <w:rFonts w:ascii="Times New Roman" w:eastAsia="Times New Roman" w:hAnsi="Times New Roman"/>
          <w:color w:val="000000"/>
          <w:sz w:val="24"/>
          <w:szCs w:val="20"/>
          <w:lang w:eastAsia="tr-TR"/>
        </w:rPr>
        <w:t xml:space="preserve">na </w:t>
      </w:r>
      <w:r w:rsidR="004561AB">
        <w:rPr>
          <w:rFonts w:ascii="Times New Roman" w:eastAsia="Times New Roman" w:hAnsi="Times New Roman"/>
          <w:color w:val="000000"/>
          <w:sz w:val="24"/>
          <w:szCs w:val="20"/>
          <w:lang w:eastAsia="tr-TR"/>
        </w:rPr>
        <w:t>teşekkür ederim.</w:t>
      </w:r>
    </w:p>
    <w:p w:rsidR="00556C69" w:rsidRDefault="00F65A80" w:rsidP="00556C69">
      <w:pPr>
        <w:spacing w:after="240" w:line="360" w:lineRule="auto"/>
        <w:ind w:firstLine="709"/>
        <w:jc w:val="both"/>
        <w:rPr>
          <w:rFonts w:ascii="Times New Roman" w:eastAsia="Times New Roman" w:hAnsi="Times New Roman"/>
          <w:color w:val="000000"/>
          <w:sz w:val="24"/>
          <w:szCs w:val="20"/>
          <w:lang w:eastAsia="tr-TR"/>
        </w:rPr>
      </w:pPr>
      <w:r>
        <w:rPr>
          <w:rFonts w:ascii="Times New Roman" w:eastAsia="Times New Roman" w:hAnsi="Times New Roman"/>
          <w:color w:val="000000"/>
          <w:sz w:val="24"/>
          <w:szCs w:val="20"/>
          <w:lang w:eastAsia="tr-TR"/>
        </w:rPr>
        <w:t>Benden hiçbir desteğ</w:t>
      </w:r>
      <w:r w:rsidR="001E6F21">
        <w:rPr>
          <w:rFonts w:ascii="Times New Roman" w:eastAsia="Times New Roman" w:hAnsi="Times New Roman"/>
          <w:color w:val="000000"/>
          <w:sz w:val="24"/>
          <w:szCs w:val="20"/>
          <w:lang w:eastAsia="tr-TR"/>
        </w:rPr>
        <w:t xml:space="preserve">i esirgemeyen hayat arkadaşım Fatih </w:t>
      </w:r>
      <w:r w:rsidR="00B83DBC">
        <w:rPr>
          <w:rFonts w:ascii="Times New Roman" w:eastAsia="Times New Roman" w:hAnsi="Times New Roman"/>
          <w:color w:val="000000"/>
          <w:sz w:val="24"/>
          <w:szCs w:val="20"/>
          <w:lang w:eastAsia="tr-TR"/>
        </w:rPr>
        <w:t>ABBAK</w:t>
      </w:r>
      <w:r w:rsidR="00FB2338">
        <w:rPr>
          <w:rFonts w:ascii="Times New Roman" w:eastAsia="Times New Roman" w:hAnsi="Times New Roman"/>
          <w:color w:val="000000"/>
          <w:sz w:val="24"/>
          <w:szCs w:val="20"/>
          <w:lang w:eastAsia="tr-TR"/>
        </w:rPr>
        <w:t>’</w:t>
      </w:r>
      <w:r w:rsidR="001E6F21">
        <w:rPr>
          <w:rFonts w:ascii="Times New Roman" w:eastAsia="Times New Roman" w:hAnsi="Times New Roman"/>
          <w:color w:val="000000"/>
          <w:sz w:val="24"/>
          <w:szCs w:val="20"/>
          <w:lang w:eastAsia="tr-TR"/>
        </w:rPr>
        <w:t>a,</w:t>
      </w:r>
      <w:r w:rsidR="006E51B4">
        <w:rPr>
          <w:rFonts w:ascii="Times New Roman" w:eastAsia="Times New Roman" w:hAnsi="Times New Roman"/>
          <w:color w:val="000000"/>
          <w:sz w:val="24"/>
          <w:szCs w:val="20"/>
          <w:lang w:eastAsia="tr-TR"/>
        </w:rPr>
        <w:t xml:space="preserve"> </w:t>
      </w:r>
      <w:r w:rsidR="00AD2032">
        <w:rPr>
          <w:rFonts w:ascii="Times New Roman" w:eastAsia="Times New Roman" w:hAnsi="Times New Roman"/>
          <w:color w:val="000000"/>
          <w:sz w:val="24"/>
          <w:szCs w:val="20"/>
          <w:lang w:eastAsia="tr-TR"/>
        </w:rPr>
        <w:t>güzel</w:t>
      </w:r>
      <w:r w:rsidR="001E6F21">
        <w:rPr>
          <w:rFonts w:ascii="Times New Roman" w:eastAsia="Times New Roman" w:hAnsi="Times New Roman"/>
          <w:color w:val="000000"/>
          <w:sz w:val="24"/>
          <w:szCs w:val="20"/>
          <w:lang w:eastAsia="tr-TR"/>
        </w:rPr>
        <w:t xml:space="preserve"> kızım Zeynep Zümra</w:t>
      </w:r>
      <w:r w:rsidR="00FB2338">
        <w:rPr>
          <w:rFonts w:ascii="Times New Roman" w:eastAsia="Times New Roman" w:hAnsi="Times New Roman"/>
          <w:color w:val="000000"/>
          <w:sz w:val="24"/>
          <w:szCs w:val="20"/>
          <w:lang w:eastAsia="tr-TR"/>
        </w:rPr>
        <w:t>’</w:t>
      </w:r>
      <w:r w:rsidR="006E51B4">
        <w:rPr>
          <w:rFonts w:ascii="Times New Roman" w:eastAsia="Times New Roman" w:hAnsi="Times New Roman"/>
          <w:color w:val="000000"/>
          <w:sz w:val="24"/>
          <w:szCs w:val="20"/>
          <w:lang w:eastAsia="tr-TR"/>
        </w:rPr>
        <w:t>ya</w:t>
      </w:r>
      <w:r w:rsidR="001E6F21">
        <w:rPr>
          <w:rFonts w:ascii="Times New Roman" w:eastAsia="Times New Roman" w:hAnsi="Times New Roman"/>
          <w:color w:val="000000"/>
          <w:sz w:val="24"/>
          <w:szCs w:val="20"/>
          <w:lang w:eastAsia="tr-TR"/>
        </w:rPr>
        <w:t xml:space="preserve"> ve </w:t>
      </w:r>
      <w:r w:rsidR="00556C69">
        <w:rPr>
          <w:rFonts w:ascii="Times New Roman" w:eastAsia="Times New Roman" w:hAnsi="Times New Roman"/>
          <w:color w:val="000000"/>
          <w:sz w:val="24"/>
          <w:szCs w:val="20"/>
          <w:lang w:eastAsia="tr-TR"/>
        </w:rPr>
        <w:t>güzel aileme sonsuz teşekkürler.</w:t>
      </w:r>
    </w:p>
    <w:p w:rsidR="004E76BB" w:rsidRDefault="004E76BB" w:rsidP="00B83DBC">
      <w:pPr>
        <w:autoSpaceDE w:val="0"/>
        <w:autoSpaceDN w:val="0"/>
        <w:adjustRightInd w:val="0"/>
        <w:spacing w:after="0" w:line="240" w:lineRule="auto"/>
        <w:jc w:val="center"/>
        <w:rPr>
          <w:rFonts w:ascii="Times New Roman" w:eastAsia="Times New Roman" w:hAnsi="Times New Roman"/>
          <w:color w:val="000000"/>
          <w:sz w:val="24"/>
          <w:szCs w:val="20"/>
          <w:lang w:eastAsia="tr-TR"/>
        </w:rPr>
      </w:pPr>
    </w:p>
    <w:p w:rsidR="004E76BB" w:rsidRDefault="004E76BB" w:rsidP="00B83DBC">
      <w:pPr>
        <w:autoSpaceDE w:val="0"/>
        <w:autoSpaceDN w:val="0"/>
        <w:adjustRightInd w:val="0"/>
        <w:spacing w:after="0" w:line="240" w:lineRule="auto"/>
        <w:jc w:val="center"/>
        <w:rPr>
          <w:rFonts w:ascii="Times New Roman" w:eastAsia="Times New Roman" w:hAnsi="Times New Roman"/>
          <w:color w:val="000000"/>
          <w:sz w:val="24"/>
          <w:szCs w:val="20"/>
          <w:lang w:eastAsia="tr-TR"/>
        </w:rPr>
      </w:pPr>
    </w:p>
    <w:p w:rsidR="004E76BB" w:rsidRDefault="004E76BB" w:rsidP="00B83DBC">
      <w:pPr>
        <w:autoSpaceDE w:val="0"/>
        <w:autoSpaceDN w:val="0"/>
        <w:adjustRightInd w:val="0"/>
        <w:spacing w:after="0" w:line="240" w:lineRule="auto"/>
        <w:jc w:val="center"/>
        <w:rPr>
          <w:rFonts w:ascii="Times New Roman" w:eastAsia="Times New Roman" w:hAnsi="Times New Roman"/>
          <w:color w:val="000000"/>
          <w:sz w:val="24"/>
          <w:szCs w:val="20"/>
          <w:lang w:eastAsia="tr-TR"/>
        </w:rPr>
      </w:pPr>
    </w:p>
    <w:p w:rsidR="004E76BB" w:rsidRDefault="004E76BB" w:rsidP="00B83DBC">
      <w:pPr>
        <w:autoSpaceDE w:val="0"/>
        <w:autoSpaceDN w:val="0"/>
        <w:adjustRightInd w:val="0"/>
        <w:spacing w:after="0" w:line="240" w:lineRule="auto"/>
        <w:jc w:val="center"/>
        <w:rPr>
          <w:rFonts w:ascii="Times New Roman" w:eastAsia="Times New Roman" w:hAnsi="Times New Roman"/>
          <w:color w:val="000000"/>
          <w:sz w:val="24"/>
          <w:szCs w:val="20"/>
          <w:lang w:eastAsia="tr-TR"/>
        </w:rPr>
      </w:pPr>
    </w:p>
    <w:p w:rsidR="004E76BB" w:rsidRDefault="004E76BB" w:rsidP="00B83DBC">
      <w:pPr>
        <w:autoSpaceDE w:val="0"/>
        <w:autoSpaceDN w:val="0"/>
        <w:adjustRightInd w:val="0"/>
        <w:spacing w:after="0" w:line="240" w:lineRule="auto"/>
        <w:jc w:val="center"/>
        <w:rPr>
          <w:rFonts w:ascii="Times New Roman" w:eastAsia="Times New Roman" w:hAnsi="Times New Roman"/>
          <w:color w:val="000000"/>
          <w:sz w:val="24"/>
          <w:szCs w:val="20"/>
          <w:lang w:eastAsia="tr-TR"/>
        </w:rPr>
      </w:pPr>
    </w:p>
    <w:p w:rsidR="004E76BB" w:rsidRDefault="004E76BB" w:rsidP="00B83DBC">
      <w:pPr>
        <w:autoSpaceDE w:val="0"/>
        <w:autoSpaceDN w:val="0"/>
        <w:adjustRightInd w:val="0"/>
        <w:spacing w:after="0" w:line="240" w:lineRule="auto"/>
        <w:jc w:val="center"/>
        <w:rPr>
          <w:rFonts w:ascii="Times New Roman" w:eastAsia="Times New Roman" w:hAnsi="Times New Roman"/>
          <w:color w:val="000000"/>
          <w:sz w:val="24"/>
          <w:szCs w:val="20"/>
          <w:lang w:eastAsia="tr-TR"/>
        </w:rPr>
      </w:pPr>
    </w:p>
    <w:p w:rsidR="004E76BB" w:rsidRDefault="004E76BB" w:rsidP="00B83DBC">
      <w:pPr>
        <w:autoSpaceDE w:val="0"/>
        <w:autoSpaceDN w:val="0"/>
        <w:adjustRightInd w:val="0"/>
        <w:spacing w:after="0" w:line="240" w:lineRule="auto"/>
        <w:jc w:val="center"/>
        <w:rPr>
          <w:rFonts w:ascii="Times New Roman" w:eastAsia="Times New Roman" w:hAnsi="Times New Roman"/>
          <w:color w:val="000000"/>
          <w:sz w:val="24"/>
          <w:szCs w:val="20"/>
          <w:lang w:eastAsia="tr-TR"/>
        </w:rPr>
      </w:pPr>
    </w:p>
    <w:p w:rsidR="004E76BB" w:rsidRDefault="004E76BB" w:rsidP="00B83DBC">
      <w:pPr>
        <w:autoSpaceDE w:val="0"/>
        <w:autoSpaceDN w:val="0"/>
        <w:adjustRightInd w:val="0"/>
        <w:spacing w:after="0" w:line="240" w:lineRule="auto"/>
        <w:jc w:val="center"/>
        <w:rPr>
          <w:rFonts w:ascii="Times New Roman" w:eastAsia="Times New Roman" w:hAnsi="Times New Roman"/>
          <w:color w:val="000000"/>
          <w:sz w:val="24"/>
          <w:szCs w:val="20"/>
          <w:lang w:eastAsia="tr-TR"/>
        </w:rPr>
      </w:pPr>
    </w:p>
    <w:p w:rsidR="004E76BB" w:rsidRDefault="004E76BB" w:rsidP="00B83DBC">
      <w:pPr>
        <w:autoSpaceDE w:val="0"/>
        <w:autoSpaceDN w:val="0"/>
        <w:adjustRightInd w:val="0"/>
        <w:spacing w:after="0" w:line="240" w:lineRule="auto"/>
        <w:jc w:val="center"/>
        <w:rPr>
          <w:rFonts w:ascii="Times New Roman" w:eastAsia="Times New Roman" w:hAnsi="Times New Roman"/>
          <w:color w:val="000000"/>
          <w:sz w:val="24"/>
          <w:szCs w:val="20"/>
          <w:lang w:eastAsia="tr-TR"/>
        </w:rPr>
      </w:pPr>
    </w:p>
    <w:p w:rsidR="004E76BB" w:rsidRDefault="004E76BB" w:rsidP="00B83DBC">
      <w:pPr>
        <w:autoSpaceDE w:val="0"/>
        <w:autoSpaceDN w:val="0"/>
        <w:adjustRightInd w:val="0"/>
        <w:spacing w:after="0" w:line="240" w:lineRule="auto"/>
        <w:jc w:val="center"/>
        <w:rPr>
          <w:rFonts w:ascii="Times New Roman" w:eastAsia="Times New Roman" w:hAnsi="Times New Roman"/>
          <w:color w:val="000000"/>
          <w:sz w:val="24"/>
          <w:szCs w:val="20"/>
          <w:lang w:eastAsia="tr-TR"/>
        </w:rPr>
      </w:pPr>
    </w:p>
    <w:p w:rsidR="004E76BB" w:rsidRDefault="004E76BB" w:rsidP="00B83DBC">
      <w:pPr>
        <w:autoSpaceDE w:val="0"/>
        <w:autoSpaceDN w:val="0"/>
        <w:adjustRightInd w:val="0"/>
        <w:spacing w:after="0" w:line="240" w:lineRule="auto"/>
        <w:jc w:val="center"/>
        <w:rPr>
          <w:rFonts w:ascii="Times New Roman" w:eastAsia="Times New Roman" w:hAnsi="Times New Roman"/>
          <w:color w:val="000000"/>
          <w:sz w:val="24"/>
          <w:szCs w:val="20"/>
          <w:lang w:eastAsia="tr-TR"/>
        </w:rPr>
      </w:pPr>
    </w:p>
    <w:p w:rsidR="004E76BB" w:rsidRDefault="004E76BB" w:rsidP="00B83DBC">
      <w:pPr>
        <w:autoSpaceDE w:val="0"/>
        <w:autoSpaceDN w:val="0"/>
        <w:adjustRightInd w:val="0"/>
        <w:spacing w:after="0" w:line="240" w:lineRule="auto"/>
        <w:jc w:val="center"/>
        <w:rPr>
          <w:rFonts w:ascii="Times New Roman" w:eastAsia="Times New Roman" w:hAnsi="Times New Roman"/>
          <w:color w:val="000000"/>
          <w:sz w:val="24"/>
          <w:szCs w:val="20"/>
          <w:lang w:eastAsia="tr-TR"/>
        </w:rPr>
      </w:pPr>
    </w:p>
    <w:p w:rsidR="004E76BB" w:rsidRDefault="004E76BB" w:rsidP="00B83DBC">
      <w:pPr>
        <w:autoSpaceDE w:val="0"/>
        <w:autoSpaceDN w:val="0"/>
        <w:adjustRightInd w:val="0"/>
        <w:spacing w:after="0" w:line="240" w:lineRule="auto"/>
        <w:jc w:val="center"/>
        <w:rPr>
          <w:rFonts w:ascii="Times New Roman" w:eastAsia="Times New Roman" w:hAnsi="Times New Roman"/>
          <w:color w:val="000000"/>
          <w:sz w:val="24"/>
          <w:szCs w:val="20"/>
          <w:lang w:eastAsia="tr-TR"/>
        </w:rPr>
      </w:pPr>
    </w:p>
    <w:p w:rsidR="004E76BB" w:rsidRDefault="004E76BB" w:rsidP="00B83DBC">
      <w:pPr>
        <w:autoSpaceDE w:val="0"/>
        <w:autoSpaceDN w:val="0"/>
        <w:adjustRightInd w:val="0"/>
        <w:spacing w:after="0" w:line="240" w:lineRule="auto"/>
        <w:jc w:val="center"/>
        <w:rPr>
          <w:rFonts w:ascii="Times New Roman" w:eastAsia="Times New Roman" w:hAnsi="Times New Roman"/>
          <w:color w:val="000000"/>
          <w:sz w:val="24"/>
          <w:szCs w:val="20"/>
          <w:lang w:eastAsia="tr-TR"/>
        </w:rPr>
      </w:pPr>
    </w:p>
    <w:p w:rsidR="00B83DBC" w:rsidRPr="00B83DBC" w:rsidRDefault="00B83DBC" w:rsidP="00B83DBC">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r w:rsidRPr="00B83DBC">
        <w:rPr>
          <w:rFonts w:ascii="Times New Roman" w:eastAsia="MinionPro-Regular" w:hAnsi="Times New Roman" w:cs="Times New Roman"/>
          <w:b/>
          <w:sz w:val="28"/>
          <w:szCs w:val="28"/>
          <w:lang w:eastAsia="tr-TR"/>
        </w:rPr>
        <w:lastRenderedPageBreak/>
        <w:t>İÇİNDEKİLER</w:t>
      </w:r>
    </w:p>
    <w:p w:rsidR="00B83DBC" w:rsidRPr="00B83DBC" w:rsidRDefault="00B83DBC" w:rsidP="00B83DBC">
      <w:pPr>
        <w:autoSpaceDE w:val="0"/>
        <w:autoSpaceDN w:val="0"/>
        <w:adjustRightInd w:val="0"/>
        <w:spacing w:after="0" w:line="240" w:lineRule="auto"/>
        <w:jc w:val="center"/>
        <w:rPr>
          <w:rFonts w:ascii="Times New Roman" w:eastAsia="MinionPro-Regular" w:hAnsi="Times New Roman" w:cs="Times New Roman"/>
          <w:b/>
          <w:sz w:val="24"/>
          <w:szCs w:val="24"/>
          <w:lang w:eastAsia="tr-TR"/>
        </w:rPr>
      </w:pPr>
    </w:p>
    <w:p w:rsidR="00B83DBC" w:rsidRPr="00B83DBC" w:rsidRDefault="00B83DBC" w:rsidP="00B83DBC">
      <w:pPr>
        <w:autoSpaceDE w:val="0"/>
        <w:autoSpaceDN w:val="0"/>
        <w:adjustRightInd w:val="0"/>
        <w:spacing w:after="0" w:line="240" w:lineRule="auto"/>
        <w:jc w:val="center"/>
        <w:rPr>
          <w:rFonts w:ascii="Times New Roman" w:eastAsia="MinionPro-Regular" w:hAnsi="Times New Roman" w:cs="Times New Roman"/>
          <w:b/>
          <w:sz w:val="24"/>
          <w:szCs w:val="24"/>
          <w:lang w:eastAsia="tr-TR"/>
        </w:rPr>
      </w:pPr>
    </w:p>
    <w:p w:rsidR="00B83DBC" w:rsidRPr="00B83DBC" w:rsidRDefault="00B83DBC" w:rsidP="00FF34D8">
      <w:pPr>
        <w:tabs>
          <w:tab w:val="right" w:leader="dot" w:pos="8891"/>
        </w:tabs>
        <w:spacing w:after="0" w:line="360" w:lineRule="auto"/>
        <w:ind w:left="567" w:right="284" w:hanging="567"/>
        <w:jc w:val="both"/>
        <w:rPr>
          <w:rFonts w:ascii="Times New Roman" w:eastAsia="MinionPro-Regular" w:hAnsi="Times New Roman" w:cs="Times New Roman"/>
          <w:noProof/>
          <w:sz w:val="24"/>
          <w:szCs w:val="24"/>
          <w:lang w:eastAsia="tr-TR"/>
        </w:rPr>
      </w:pPr>
      <w:r w:rsidRPr="00B83DBC">
        <w:rPr>
          <w:rFonts w:ascii="Times New Roman" w:eastAsia="Calibri" w:hAnsi="Times New Roman" w:cs="Times New Roman"/>
          <w:noProof/>
          <w:sz w:val="24"/>
          <w:szCs w:val="24"/>
          <w:lang w:eastAsia="tr-TR"/>
        </w:rPr>
        <w:t>KABUL VE ONAY SAYFASI</w:t>
      </w:r>
      <w:r w:rsidRPr="00B83DBC">
        <w:rPr>
          <w:rFonts w:ascii="Times New Roman" w:eastAsia="MinionPro-Regular" w:hAnsi="Times New Roman" w:cs="Times New Roman"/>
          <w:noProof/>
          <w:webHidden/>
          <w:sz w:val="24"/>
          <w:szCs w:val="24"/>
          <w:lang w:eastAsia="tr-TR"/>
        </w:rPr>
        <w:tab/>
        <w:t>i</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eastAsia="Calibri" w:hAnsi="Times New Roman" w:cs="Times New Roman"/>
          <w:b w:val="0"/>
          <w:noProof/>
          <w:color w:val="auto"/>
          <w:sz w:val="24"/>
          <w:szCs w:val="24"/>
          <w:u w:val="none"/>
        </w:rPr>
        <w:t>TEŞEKKÜR</w:t>
      </w:r>
      <w:r w:rsidRPr="00530986">
        <w:rPr>
          <w:rFonts w:ascii="Times New Roman" w:hAnsi="Times New Roman" w:cs="Times New Roman"/>
          <w:b w:val="0"/>
          <w:noProof/>
          <w:webHidden/>
          <w:sz w:val="24"/>
          <w:szCs w:val="24"/>
        </w:rPr>
        <w:tab/>
        <w:t>ii</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eastAsia="MinionPro-Regular" w:hAnsi="Times New Roman" w:cs="Times New Roman"/>
          <w:b w:val="0"/>
          <w:noProof/>
          <w:color w:val="auto"/>
          <w:sz w:val="24"/>
          <w:szCs w:val="24"/>
          <w:u w:val="none"/>
          <w:lang w:eastAsia="tr-TR"/>
        </w:rPr>
        <w:t>İÇİNDEKİLER</w:t>
      </w:r>
      <w:r w:rsidRPr="00530986">
        <w:rPr>
          <w:rFonts w:ascii="Times New Roman" w:hAnsi="Times New Roman" w:cs="Times New Roman"/>
          <w:b w:val="0"/>
          <w:noProof/>
          <w:webHidden/>
          <w:sz w:val="24"/>
          <w:szCs w:val="24"/>
        </w:rPr>
        <w:tab/>
        <w:t>iii</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eastAsia="MinionPro-Regular" w:hAnsi="Times New Roman" w:cs="Times New Roman"/>
          <w:b w:val="0"/>
          <w:noProof/>
          <w:color w:val="auto"/>
          <w:sz w:val="24"/>
          <w:szCs w:val="24"/>
          <w:u w:val="none"/>
          <w:lang w:eastAsia="tr-TR"/>
        </w:rPr>
        <w:t>SİMGELER VE KISALTMALAR DİZİNİ</w:t>
      </w:r>
      <w:r w:rsidRPr="00530986">
        <w:rPr>
          <w:rFonts w:ascii="Times New Roman" w:hAnsi="Times New Roman" w:cs="Times New Roman"/>
          <w:b w:val="0"/>
          <w:noProof/>
          <w:webHidden/>
          <w:sz w:val="24"/>
          <w:szCs w:val="24"/>
        </w:rPr>
        <w:tab/>
      </w:r>
      <w:r w:rsidR="00F16D8D">
        <w:rPr>
          <w:rFonts w:ascii="Times New Roman" w:hAnsi="Times New Roman" w:cs="Times New Roman"/>
          <w:b w:val="0"/>
          <w:noProof/>
          <w:webHidden/>
          <w:sz w:val="24"/>
          <w:szCs w:val="24"/>
        </w:rPr>
        <w:t>v</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eastAsia="Calibri" w:hAnsi="Times New Roman" w:cs="Times New Roman"/>
          <w:b w:val="0"/>
          <w:noProof/>
          <w:color w:val="auto"/>
          <w:sz w:val="24"/>
          <w:szCs w:val="24"/>
          <w:u w:val="none"/>
          <w:lang w:eastAsia="de-DE"/>
        </w:rPr>
        <w:t>ŞEKİLLER DİZİNİ</w:t>
      </w:r>
      <w:r w:rsidRPr="00530986">
        <w:rPr>
          <w:rFonts w:ascii="Times New Roman" w:hAnsi="Times New Roman" w:cs="Times New Roman"/>
          <w:b w:val="0"/>
          <w:noProof/>
          <w:webHidden/>
          <w:sz w:val="24"/>
          <w:szCs w:val="24"/>
        </w:rPr>
        <w:tab/>
        <w:t>vi</w:t>
      </w:r>
      <w:r w:rsidR="00F16D8D">
        <w:rPr>
          <w:rFonts w:ascii="Times New Roman" w:hAnsi="Times New Roman" w:cs="Times New Roman"/>
          <w:b w:val="0"/>
          <w:noProof/>
          <w:webHidden/>
          <w:sz w:val="24"/>
          <w:szCs w:val="24"/>
        </w:rPr>
        <w:t>i</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eastAsia="Calibri" w:hAnsi="Times New Roman" w:cs="Times New Roman"/>
          <w:b w:val="0"/>
          <w:noProof/>
          <w:color w:val="auto"/>
          <w:sz w:val="24"/>
          <w:szCs w:val="24"/>
          <w:u w:val="none"/>
          <w:lang w:eastAsia="de-DE"/>
        </w:rPr>
        <w:t>TABLOLAR DİZİNİ</w:t>
      </w:r>
      <w:r w:rsidRPr="00530986">
        <w:rPr>
          <w:rFonts w:ascii="Times New Roman" w:hAnsi="Times New Roman" w:cs="Times New Roman"/>
          <w:b w:val="0"/>
          <w:noProof/>
          <w:webHidden/>
          <w:sz w:val="24"/>
          <w:szCs w:val="24"/>
        </w:rPr>
        <w:tab/>
      </w:r>
      <w:r w:rsidR="00F16D8D">
        <w:rPr>
          <w:rFonts w:ascii="Times New Roman" w:hAnsi="Times New Roman" w:cs="Times New Roman"/>
          <w:b w:val="0"/>
          <w:noProof/>
          <w:webHidden/>
          <w:sz w:val="24"/>
          <w:szCs w:val="24"/>
        </w:rPr>
        <w:t>x</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eastAsia="Calibri" w:hAnsi="Times New Roman" w:cs="Times New Roman"/>
          <w:b w:val="0"/>
          <w:noProof/>
          <w:color w:val="auto"/>
          <w:sz w:val="24"/>
          <w:szCs w:val="24"/>
          <w:u w:val="none"/>
          <w:lang w:eastAsia="de-DE"/>
        </w:rPr>
        <w:t>ÖZET</w:t>
      </w:r>
      <w:r w:rsidRPr="00530986">
        <w:rPr>
          <w:rFonts w:ascii="Times New Roman" w:hAnsi="Times New Roman" w:cs="Times New Roman"/>
          <w:b w:val="0"/>
          <w:noProof/>
          <w:webHidden/>
          <w:sz w:val="24"/>
          <w:szCs w:val="24"/>
        </w:rPr>
        <w:tab/>
      </w:r>
      <w:r w:rsidR="00F16D8D">
        <w:rPr>
          <w:rFonts w:ascii="Times New Roman" w:hAnsi="Times New Roman" w:cs="Times New Roman"/>
          <w:b w:val="0"/>
          <w:noProof/>
          <w:webHidden/>
          <w:sz w:val="24"/>
          <w:szCs w:val="24"/>
        </w:rPr>
        <w:t>xi</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eastAsia="MinionPro-Regular" w:hAnsi="Times New Roman" w:cs="Times New Roman"/>
          <w:b w:val="0"/>
          <w:noProof/>
          <w:color w:val="auto"/>
          <w:sz w:val="24"/>
          <w:szCs w:val="24"/>
          <w:u w:val="none"/>
          <w:lang w:eastAsia="tr-TR"/>
        </w:rPr>
        <w:t>ABSTRACT</w:t>
      </w:r>
      <w:r w:rsidRPr="00530986">
        <w:rPr>
          <w:rFonts w:ascii="Times New Roman" w:hAnsi="Times New Roman" w:cs="Times New Roman"/>
          <w:b w:val="0"/>
          <w:noProof/>
          <w:webHidden/>
          <w:sz w:val="24"/>
          <w:szCs w:val="24"/>
        </w:rPr>
        <w:tab/>
        <w:t>x</w:t>
      </w:r>
      <w:r w:rsidR="00F16D8D">
        <w:rPr>
          <w:rFonts w:ascii="Times New Roman" w:hAnsi="Times New Roman" w:cs="Times New Roman"/>
          <w:b w:val="0"/>
          <w:noProof/>
          <w:webHidden/>
          <w:sz w:val="24"/>
          <w:szCs w:val="24"/>
        </w:rPr>
        <w:t>iii</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1. GİRİŞ</w:t>
      </w:r>
      <w:r w:rsidRPr="00530986">
        <w:rPr>
          <w:rFonts w:ascii="Times New Roman" w:hAnsi="Times New Roman" w:cs="Times New Roman"/>
          <w:b w:val="0"/>
          <w:noProof/>
          <w:webHidden/>
          <w:sz w:val="24"/>
          <w:szCs w:val="24"/>
        </w:rPr>
        <w:tab/>
        <w:t>1</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2. GENEL BİLGİLER</w:t>
      </w:r>
      <w:r w:rsidRPr="00530986">
        <w:rPr>
          <w:rFonts w:ascii="Times New Roman" w:hAnsi="Times New Roman" w:cs="Times New Roman"/>
          <w:b w:val="0"/>
          <w:noProof/>
          <w:webHidden/>
          <w:sz w:val="24"/>
          <w:szCs w:val="24"/>
        </w:rPr>
        <w:tab/>
        <w:t>3</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2.1. İnflamasyon</w:t>
      </w:r>
      <w:r w:rsidRPr="00530986">
        <w:rPr>
          <w:rFonts w:ascii="Times New Roman" w:hAnsi="Times New Roman" w:cs="Times New Roman"/>
          <w:b w:val="0"/>
          <w:noProof/>
          <w:webHidden/>
          <w:sz w:val="24"/>
          <w:szCs w:val="24"/>
        </w:rPr>
        <w:tab/>
        <w:t>3</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2.</w:t>
      </w:r>
      <w:r w:rsidR="004A2BFB">
        <w:rPr>
          <w:rStyle w:val="Kpr"/>
          <w:rFonts w:ascii="Times New Roman" w:hAnsi="Times New Roman" w:cs="Times New Roman"/>
          <w:b w:val="0"/>
          <w:noProof/>
          <w:color w:val="auto"/>
          <w:sz w:val="24"/>
          <w:szCs w:val="24"/>
          <w:u w:val="none"/>
        </w:rPr>
        <w:t>1.1. İnflamasyonun Başlıca Sebep</w:t>
      </w:r>
      <w:r w:rsidRPr="00530986">
        <w:rPr>
          <w:rStyle w:val="Kpr"/>
          <w:rFonts w:ascii="Times New Roman" w:hAnsi="Times New Roman" w:cs="Times New Roman"/>
          <w:b w:val="0"/>
          <w:noProof/>
          <w:color w:val="auto"/>
          <w:sz w:val="24"/>
          <w:szCs w:val="24"/>
          <w:u w:val="none"/>
        </w:rPr>
        <w:t>leri</w:t>
      </w:r>
      <w:r w:rsidRPr="00530986">
        <w:rPr>
          <w:rFonts w:ascii="Times New Roman" w:hAnsi="Times New Roman" w:cs="Times New Roman"/>
          <w:b w:val="0"/>
          <w:noProof/>
          <w:webHidden/>
          <w:sz w:val="24"/>
          <w:szCs w:val="24"/>
        </w:rPr>
        <w:tab/>
        <w:t>4</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2.1.2. İnflamasyonun Kardinal Belirtileri</w:t>
      </w:r>
      <w:r w:rsidRPr="00530986">
        <w:rPr>
          <w:rFonts w:ascii="Times New Roman" w:hAnsi="Times New Roman" w:cs="Times New Roman"/>
          <w:b w:val="0"/>
          <w:noProof/>
          <w:webHidden/>
          <w:sz w:val="24"/>
          <w:szCs w:val="24"/>
        </w:rPr>
        <w:tab/>
        <w:t>5</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2.2. Akut İnflamasyon</w:t>
      </w:r>
      <w:r w:rsidRPr="00530986">
        <w:rPr>
          <w:rFonts w:ascii="Times New Roman" w:hAnsi="Times New Roman" w:cs="Times New Roman"/>
          <w:b w:val="0"/>
          <w:noProof/>
          <w:webHidden/>
          <w:sz w:val="24"/>
          <w:szCs w:val="24"/>
        </w:rPr>
        <w:tab/>
        <w:t>6</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2.3. Kronik İnflamasyon</w:t>
      </w:r>
      <w:r w:rsidRPr="00530986">
        <w:rPr>
          <w:rFonts w:ascii="Times New Roman" w:hAnsi="Times New Roman" w:cs="Times New Roman"/>
          <w:b w:val="0"/>
          <w:noProof/>
          <w:webHidden/>
          <w:sz w:val="24"/>
          <w:szCs w:val="24"/>
        </w:rPr>
        <w:tab/>
      </w:r>
      <w:r w:rsidR="00F16D8D">
        <w:rPr>
          <w:rFonts w:ascii="Times New Roman" w:hAnsi="Times New Roman" w:cs="Times New Roman"/>
          <w:b w:val="0"/>
          <w:noProof/>
          <w:webHidden/>
          <w:sz w:val="24"/>
          <w:szCs w:val="24"/>
        </w:rPr>
        <w:t>9</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2.4. İnflamasyonun Kimyasal Mekanizmaları</w:t>
      </w:r>
      <w:r w:rsidRPr="00530986">
        <w:rPr>
          <w:rFonts w:ascii="Times New Roman" w:hAnsi="Times New Roman" w:cs="Times New Roman"/>
          <w:b w:val="0"/>
          <w:noProof/>
          <w:webHidden/>
          <w:sz w:val="24"/>
          <w:szCs w:val="24"/>
        </w:rPr>
        <w:tab/>
      </w:r>
      <w:r w:rsidR="00F16D8D">
        <w:rPr>
          <w:rFonts w:ascii="Times New Roman" w:hAnsi="Times New Roman" w:cs="Times New Roman"/>
          <w:b w:val="0"/>
          <w:noProof/>
          <w:webHidden/>
          <w:sz w:val="24"/>
          <w:szCs w:val="24"/>
        </w:rPr>
        <w:t>10</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2.5. Akut Faz Proteinleri</w:t>
      </w:r>
      <w:r w:rsidRPr="00530986">
        <w:rPr>
          <w:rFonts w:ascii="Times New Roman" w:hAnsi="Times New Roman" w:cs="Times New Roman"/>
          <w:b w:val="0"/>
          <w:noProof/>
          <w:webHidden/>
          <w:sz w:val="24"/>
          <w:szCs w:val="24"/>
        </w:rPr>
        <w:tab/>
        <w:t>11</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2.5.1. Akut Faz Proteinlerin Sentezi</w:t>
      </w:r>
      <w:r w:rsidRPr="00530986">
        <w:rPr>
          <w:rFonts w:ascii="Times New Roman" w:hAnsi="Times New Roman" w:cs="Times New Roman"/>
          <w:b w:val="0"/>
          <w:noProof/>
          <w:webHidden/>
          <w:sz w:val="24"/>
          <w:szCs w:val="24"/>
        </w:rPr>
        <w:tab/>
      </w:r>
      <w:r w:rsidR="00F16D8D">
        <w:rPr>
          <w:rFonts w:ascii="Times New Roman" w:hAnsi="Times New Roman" w:cs="Times New Roman"/>
          <w:b w:val="0"/>
          <w:noProof/>
          <w:webHidden/>
          <w:sz w:val="24"/>
          <w:szCs w:val="24"/>
        </w:rPr>
        <w:t>13</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2.5.2. Pozitif Akut Faz Proteinleri</w:t>
      </w:r>
      <w:r w:rsidRPr="00530986">
        <w:rPr>
          <w:rFonts w:ascii="Times New Roman" w:hAnsi="Times New Roman" w:cs="Times New Roman"/>
          <w:b w:val="0"/>
          <w:noProof/>
          <w:webHidden/>
          <w:sz w:val="24"/>
          <w:szCs w:val="24"/>
        </w:rPr>
        <w:tab/>
        <w:t>1</w:t>
      </w:r>
      <w:r w:rsidR="00F16D8D">
        <w:rPr>
          <w:rFonts w:ascii="Times New Roman" w:hAnsi="Times New Roman" w:cs="Times New Roman"/>
          <w:b w:val="0"/>
          <w:noProof/>
          <w:webHidden/>
          <w:sz w:val="24"/>
          <w:szCs w:val="24"/>
        </w:rPr>
        <w:t>5</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2.5.2.1. C reaktif protein</w:t>
      </w:r>
      <w:r w:rsidR="00751865">
        <w:rPr>
          <w:rStyle w:val="Kpr"/>
          <w:rFonts w:ascii="Times New Roman" w:hAnsi="Times New Roman" w:cs="Times New Roman"/>
          <w:b w:val="0"/>
          <w:noProof/>
          <w:color w:val="auto"/>
          <w:sz w:val="24"/>
          <w:szCs w:val="24"/>
          <w:u w:val="none"/>
        </w:rPr>
        <w:t xml:space="preserve"> </w:t>
      </w:r>
      <w:r w:rsidRPr="00530986">
        <w:rPr>
          <w:rStyle w:val="Kpr"/>
          <w:rFonts w:ascii="Times New Roman" w:hAnsi="Times New Roman" w:cs="Times New Roman"/>
          <w:b w:val="0"/>
          <w:noProof/>
          <w:color w:val="auto"/>
          <w:sz w:val="24"/>
          <w:szCs w:val="24"/>
          <w:u w:val="none"/>
        </w:rPr>
        <w:t>(CRP)</w:t>
      </w:r>
      <w:r w:rsidRPr="00530986">
        <w:rPr>
          <w:rFonts w:ascii="Times New Roman" w:hAnsi="Times New Roman" w:cs="Times New Roman"/>
          <w:b w:val="0"/>
          <w:noProof/>
          <w:webHidden/>
          <w:sz w:val="24"/>
          <w:szCs w:val="24"/>
        </w:rPr>
        <w:tab/>
        <w:t>1</w:t>
      </w:r>
      <w:r w:rsidR="00F16D8D">
        <w:rPr>
          <w:rFonts w:ascii="Times New Roman" w:hAnsi="Times New Roman" w:cs="Times New Roman"/>
          <w:b w:val="0"/>
          <w:noProof/>
          <w:webHidden/>
          <w:sz w:val="24"/>
          <w:szCs w:val="24"/>
        </w:rPr>
        <w:t>5</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2.5.2.2. Serum Amiloid A (SAA)</w:t>
      </w:r>
      <w:r w:rsidRPr="00530986">
        <w:rPr>
          <w:rFonts w:ascii="Times New Roman" w:hAnsi="Times New Roman" w:cs="Times New Roman"/>
          <w:b w:val="0"/>
          <w:noProof/>
          <w:webHidden/>
          <w:sz w:val="24"/>
          <w:szCs w:val="24"/>
        </w:rPr>
        <w:tab/>
        <w:t>16</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2.5.2.3. Haptoglobin (Hp)</w:t>
      </w:r>
      <w:r w:rsidRPr="00530986">
        <w:rPr>
          <w:rFonts w:ascii="Times New Roman" w:hAnsi="Times New Roman" w:cs="Times New Roman"/>
          <w:b w:val="0"/>
          <w:noProof/>
          <w:webHidden/>
          <w:sz w:val="24"/>
          <w:szCs w:val="24"/>
        </w:rPr>
        <w:tab/>
        <w:t>17</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2.6. PCR ve Real Time PCR</w:t>
      </w:r>
      <w:r w:rsidRPr="00530986">
        <w:rPr>
          <w:rFonts w:ascii="Times New Roman" w:hAnsi="Times New Roman" w:cs="Times New Roman"/>
          <w:b w:val="0"/>
          <w:noProof/>
          <w:webHidden/>
          <w:sz w:val="24"/>
          <w:szCs w:val="24"/>
        </w:rPr>
        <w:tab/>
        <w:t>1</w:t>
      </w:r>
      <w:r w:rsidR="00F16D8D">
        <w:rPr>
          <w:rFonts w:ascii="Times New Roman" w:hAnsi="Times New Roman" w:cs="Times New Roman"/>
          <w:b w:val="0"/>
          <w:noProof/>
          <w:webHidden/>
          <w:sz w:val="24"/>
          <w:szCs w:val="24"/>
        </w:rPr>
        <w:t>9</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2.6.1</w:t>
      </w:r>
      <w:r w:rsidR="00DB632F">
        <w:rPr>
          <w:rStyle w:val="Kpr"/>
          <w:rFonts w:ascii="Times New Roman" w:hAnsi="Times New Roman" w:cs="Times New Roman"/>
          <w:b w:val="0"/>
          <w:noProof/>
          <w:color w:val="auto"/>
          <w:sz w:val="24"/>
          <w:szCs w:val="24"/>
          <w:u w:val="none"/>
        </w:rPr>
        <w:t>. Polimeraz Zincir Reaksiyonu (PZ</w:t>
      </w:r>
      <w:r w:rsidRPr="00530986">
        <w:rPr>
          <w:rStyle w:val="Kpr"/>
          <w:rFonts w:ascii="Times New Roman" w:hAnsi="Times New Roman" w:cs="Times New Roman"/>
          <w:b w:val="0"/>
          <w:noProof/>
          <w:color w:val="auto"/>
          <w:sz w:val="24"/>
          <w:szCs w:val="24"/>
          <w:u w:val="none"/>
        </w:rPr>
        <w:t>R</w:t>
      </w:r>
      <w:r w:rsidR="00DB632F">
        <w:rPr>
          <w:rStyle w:val="Kpr"/>
          <w:rFonts w:ascii="Times New Roman" w:hAnsi="Times New Roman" w:cs="Times New Roman"/>
          <w:b w:val="0"/>
          <w:noProof/>
          <w:color w:val="auto"/>
          <w:sz w:val="24"/>
          <w:szCs w:val="24"/>
          <w:u w:val="none"/>
        </w:rPr>
        <w:t>)</w:t>
      </w:r>
      <w:r w:rsidRPr="00530986">
        <w:rPr>
          <w:rFonts w:ascii="Times New Roman" w:hAnsi="Times New Roman" w:cs="Times New Roman"/>
          <w:b w:val="0"/>
          <w:noProof/>
          <w:webHidden/>
          <w:sz w:val="24"/>
          <w:szCs w:val="24"/>
        </w:rPr>
        <w:tab/>
      </w:r>
      <w:r w:rsidR="00F16D8D">
        <w:rPr>
          <w:rFonts w:ascii="Times New Roman" w:hAnsi="Times New Roman" w:cs="Times New Roman"/>
          <w:b w:val="0"/>
          <w:noProof/>
          <w:webHidden/>
          <w:sz w:val="24"/>
          <w:szCs w:val="24"/>
        </w:rPr>
        <w:t>19</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2.6.2. Real Time PCR</w:t>
      </w:r>
      <w:r w:rsidRPr="00530986">
        <w:rPr>
          <w:rFonts w:ascii="Times New Roman" w:hAnsi="Times New Roman" w:cs="Times New Roman"/>
          <w:b w:val="0"/>
          <w:noProof/>
          <w:webHidden/>
          <w:sz w:val="24"/>
          <w:szCs w:val="24"/>
        </w:rPr>
        <w:tab/>
      </w:r>
      <w:r w:rsidR="00F16D8D">
        <w:rPr>
          <w:rFonts w:ascii="Times New Roman" w:hAnsi="Times New Roman" w:cs="Times New Roman"/>
          <w:b w:val="0"/>
          <w:noProof/>
          <w:webHidden/>
          <w:sz w:val="24"/>
          <w:szCs w:val="24"/>
        </w:rPr>
        <w:t>21</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2.6.2.1. Belirleme sistemleri</w:t>
      </w:r>
      <w:r w:rsidRPr="00530986">
        <w:rPr>
          <w:rFonts w:ascii="Times New Roman" w:hAnsi="Times New Roman" w:cs="Times New Roman"/>
          <w:b w:val="0"/>
          <w:noProof/>
          <w:webHidden/>
          <w:sz w:val="24"/>
          <w:szCs w:val="24"/>
        </w:rPr>
        <w:tab/>
      </w:r>
      <w:r w:rsidR="00F16D8D">
        <w:rPr>
          <w:rFonts w:ascii="Times New Roman" w:hAnsi="Times New Roman" w:cs="Times New Roman"/>
          <w:b w:val="0"/>
          <w:noProof/>
          <w:webHidden/>
          <w:sz w:val="24"/>
          <w:szCs w:val="24"/>
        </w:rPr>
        <w:t>22</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2.6.2.2. Ct değeri ve komperatif Ct hesaplaması metodu</w:t>
      </w:r>
      <w:r w:rsidRPr="00530986">
        <w:rPr>
          <w:rFonts w:ascii="Times New Roman" w:hAnsi="Times New Roman" w:cs="Times New Roman"/>
          <w:b w:val="0"/>
          <w:noProof/>
          <w:webHidden/>
          <w:sz w:val="24"/>
          <w:szCs w:val="24"/>
        </w:rPr>
        <w:tab/>
        <w:t>2</w:t>
      </w:r>
      <w:r w:rsidR="00541669">
        <w:rPr>
          <w:rFonts w:ascii="Times New Roman" w:hAnsi="Times New Roman" w:cs="Times New Roman"/>
          <w:b w:val="0"/>
          <w:noProof/>
          <w:webHidden/>
          <w:sz w:val="24"/>
          <w:szCs w:val="24"/>
        </w:rPr>
        <w:t>3</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2.7. Gen Ekspresyonu</w:t>
      </w:r>
      <w:r w:rsidRPr="00530986">
        <w:rPr>
          <w:rFonts w:ascii="Times New Roman" w:hAnsi="Times New Roman" w:cs="Times New Roman"/>
          <w:b w:val="0"/>
          <w:noProof/>
          <w:webHidden/>
          <w:sz w:val="24"/>
          <w:szCs w:val="24"/>
        </w:rPr>
        <w:tab/>
        <w:t>24</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3. GEREÇ VE YÖNTEM</w:t>
      </w:r>
      <w:r w:rsidRPr="00530986">
        <w:rPr>
          <w:rFonts w:ascii="Times New Roman" w:hAnsi="Times New Roman" w:cs="Times New Roman"/>
          <w:b w:val="0"/>
          <w:noProof/>
          <w:webHidden/>
          <w:sz w:val="24"/>
          <w:szCs w:val="24"/>
        </w:rPr>
        <w:tab/>
        <w:t>2</w:t>
      </w:r>
      <w:r w:rsidR="00F16D8D">
        <w:rPr>
          <w:rFonts w:ascii="Times New Roman" w:hAnsi="Times New Roman" w:cs="Times New Roman"/>
          <w:b w:val="0"/>
          <w:noProof/>
          <w:webHidden/>
          <w:sz w:val="24"/>
          <w:szCs w:val="24"/>
        </w:rPr>
        <w:t>7</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3.1. Gereç</w:t>
      </w:r>
      <w:r w:rsidRPr="00530986">
        <w:rPr>
          <w:rFonts w:ascii="Times New Roman" w:hAnsi="Times New Roman" w:cs="Times New Roman"/>
          <w:b w:val="0"/>
          <w:noProof/>
          <w:webHidden/>
          <w:sz w:val="24"/>
          <w:szCs w:val="24"/>
        </w:rPr>
        <w:tab/>
        <w:t>2</w:t>
      </w:r>
      <w:r w:rsidR="00F16D8D">
        <w:rPr>
          <w:rFonts w:ascii="Times New Roman" w:hAnsi="Times New Roman" w:cs="Times New Roman"/>
          <w:b w:val="0"/>
          <w:noProof/>
          <w:webHidden/>
          <w:sz w:val="24"/>
          <w:szCs w:val="24"/>
        </w:rPr>
        <w:t>7</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3.1.1. Deney Hayvanı Materyali</w:t>
      </w:r>
      <w:r w:rsidRPr="00530986">
        <w:rPr>
          <w:rFonts w:ascii="Times New Roman" w:hAnsi="Times New Roman" w:cs="Times New Roman"/>
          <w:b w:val="0"/>
          <w:noProof/>
          <w:webHidden/>
          <w:sz w:val="24"/>
          <w:szCs w:val="24"/>
        </w:rPr>
        <w:tab/>
        <w:t>2</w:t>
      </w:r>
      <w:r w:rsidR="00F16D8D">
        <w:rPr>
          <w:rFonts w:ascii="Times New Roman" w:hAnsi="Times New Roman" w:cs="Times New Roman"/>
          <w:b w:val="0"/>
          <w:noProof/>
          <w:webHidden/>
          <w:sz w:val="24"/>
          <w:szCs w:val="24"/>
        </w:rPr>
        <w:t>7</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3.1.2. Çalışmada Kullanılan Kimyasal Maddeler ve Cihazlar</w:t>
      </w:r>
      <w:r w:rsidRPr="00530986">
        <w:rPr>
          <w:rFonts w:ascii="Times New Roman" w:hAnsi="Times New Roman" w:cs="Times New Roman"/>
          <w:b w:val="0"/>
          <w:noProof/>
          <w:webHidden/>
          <w:sz w:val="24"/>
          <w:szCs w:val="24"/>
        </w:rPr>
        <w:tab/>
        <w:t>27</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lastRenderedPageBreak/>
        <w:t>3.1.3. Primerler</w:t>
      </w:r>
      <w:r w:rsidRPr="00530986">
        <w:rPr>
          <w:rFonts w:ascii="Times New Roman" w:hAnsi="Times New Roman" w:cs="Times New Roman"/>
          <w:b w:val="0"/>
          <w:noProof/>
          <w:webHidden/>
          <w:sz w:val="24"/>
          <w:szCs w:val="24"/>
        </w:rPr>
        <w:tab/>
        <w:t>28</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3.2. Yöntem</w:t>
      </w:r>
      <w:r w:rsidRPr="00530986">
        <w:rPr>
          <w:rFonts w:ascii="Times New Roman" w:hAnsi="Times New Roman" w:cs="Times New Roman"/>
          <w:b w:val="0"/>
          <w:noProof/>
          <w:webHidden/>
          <w:sz w:val="24"/>
          <w:szCs w:val="24"/>
        </w:rPr>
        <w:tab/>
        <w:t>3</w:t>
      </w:r>
      <w:r w:rsidR="00541669">
        <w:rPr>
          <w:rFonts w:ascii="Times New Roman" w:hAnsi="Times New Roman" w:cs="Times New Roman"/>
          <w:b w:val="0"/>
          <w:noProof/>
          <w:webHidden/>
          <w:sz w:val="24"/>
          <w:szCs w:val="24"/>
        </w:rPr>
        <w:t>0</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3.2.1. Deney Grupları ve Uygulama Protokolü</w:t>
      </w:r>
      <w:r w:rsidRPr="00530986">
        <w:rPr>
          <w:rFonts w:ascii="Times New Roman" w:hAnsi="Times New Roman" w:cs="Times New Roman"/>
          <w:b w:val="0"/>
          <w:noProof/>
          <w:webHidden/>
          <w:sz w:val="24"/>
          <w:szCs w:val="24"/>
        </w:rPr>
        <w:tab/>
        <w:t>3</w:t>
      </w:r>
      <w:r w:rsidR="00541669">
        <w:rPr>
          <w:rFonts w:ascii="Times New Roman" w:hAnsi="Times New Roman" w:cs="Times New Roman"/>
          <w:b w:val="0"/>
          <w:noProof/>
          <w:webHidden/>
          <w:sz w:val="24"/>
          <w:szCs w:val="24"/>
        </w:rPr>
        <w:t>0</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3.2.2. Serum ve doku örneklerinin hazırlanması</w:t>
      </w:r>
      <w:r w:rsidRPr="00530986">
        <w:rPr>
          <w:rFonts w:ascii="Times New Roman" w:hAnsi="Times New Roman" w:cs="Times New Roman"/>
          <w:b w:val="0"/>
          <w:noProof/>
          <w:webHidden/>
          <w:sz w:val="24"/>
          <w:szCs w:val="24"/>
        </w:rPr>
        <w:tab/>
        <w:t>3</w:t>
      </w:r>
      <w:r w:rsidR="00541669">
        <w:rPr>
          <w:rFonts w:ascii="Times New Roman" w:hAnsi="Times New Roman" w:cs="Times New Roman"/>
          <w:b w:val="0"/>
          <w:noProof/>
          <w:webHidden/>
          <w:sz w:val="24"/>
          <w:szCs w:val="24"/>
        </w:rPr>
        <w:t>1</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3.2.3. Biyokimyasal Analizler</w:t>
      </w:r>
      <w:r w:rsidRPr="00530986">
        <w:rPr>
          <w:rFonts w:ascii="Times New Roman" w:hAnsi="Times New Roman" w:cs="Times New Roman"/>
          <w:b w:val="0"/>
          <w:noProof/>
          <w:webHidden/>
          <w:sz w:val="24"/>
          <w:szCs w:val="24"/>
        </w:rPr>
        <w:tab/>
        <w:t>3</w:t>
      </w:r>
      <w:r w:rsidR="00541669">
        <w:rPr>
          <w:rFonts w:ascii="Times New Roman" w:hAnsi="Times New Roman" w:cs="Times New Roman"/>
          <w:b w:val="0"/>
          <w:noProof/>
          <w:webHidden/>
          <w:sz w:val="24"/>
          <w:szCs w:val="24"/>
        </w:rPr>
        <w:t>1</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3.2.3.1. C reaktif protein (CRP) düzeyinin belirlenmesi</w:t>
      </w:r>
      <w:r w:rsidRPr="00530986">
        <w:rPr>
          <w:rFonts w:ascii="Times New Roman" w:hAnsi="Times New Roman" w:cs="Times New Roman"/>
          <w:b w:val="0"/>
          <w:noProof/>
          <w:webHidden/>
          <w:sz w:val="24"/>
          <w:szCs w:val="24"/>
        </w:rPr>
        <w:tab/>
        <w:t>3</w:t>
      </w:r>
      <w:r w:rsidR="00541669">
        <w:rPr>
          <w:rFonts w:ascii="Times New Roman" w:hAnsi="Times New Roman" w:cs="Times New Roman"/>
          <w:b w:val="0"/>
          <w:noProof/>
          <w:webHidden/>
          <w:sz w:val="24"/>
          <w:szCs w:val="24"/>
        </w:rPr>
        <w:t>1</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3.2.3.2. Serum amiloid A (SAA) düzeyinin belirlenmesi</w:t>
      </w:r>
      <w:r w:rsidRPr="00530986">
        <w:rPr>
          <w:rFonts w:ascii="Times New Roman" w:hAnsi="Times New Roman" w:cs="Times New Roman"/>
          <w:b w:val="0"/>
          <w:noProof/>
          <w:webHidden/>
          <w:sz w:val="24"/>
          <w:szCs w:val="24"/>
        </w:rPr>
        <w:tab/>
      </w:r>
      <w:r w:rsidR="00541669">
        <w:rPr>
          <w:rFonts w:ascii="Times New Roman" w:hAnsi="Times New Roman" w:cs="Times New Roman"/>
          <w:b w:val="0"/>
          <w:noProof/>
          <w:webHidden/>
          <w:sz w:val="24"/>
          <w:szCs w:val="24"/>
        </w:rPr>
        <w:t>34</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3.</w:t>
      </w:r>
      <w:r>
        <w:rPr>
          <w:rStyle w:val="Kpr"/>
          <w:rFonts w:ascii="Times New Roman" w:hAnsi="Times New Roman" w:cs="Times New Roman"/>
          <w:b w:val="0"/>
          <w:noProof/>
          <w:color w:val="auto"/>
          <w:sz w:val="24"/>
          <w:szCs w:val="24"/>
          <w:u w:val="none"/>
        </w:rPr>
        <w:t>2</w:t>
      </w:r>
      <w:r w:rsidRPr="00530986">
        <w:rPr>
          <w:rStyle w:val="Kpr"/>
          <w:rFonts w:ascii="Times New Roman" w:hAnsi="Times New Roman" w:cs="Times New Roman"/>
          <w:b w:val="0"/>
          <w:noProof/>
          <w:color w:val="auto"/>
          <w:sz w:val="24"/>
          <w:szCs w:val="24"/>
          <w:u w:val="none"/>
        </w:rPr>
        <w:t>.3.3. Serum haptoglobin düzeyinin belirlenmesi</w:t>
      </w:r>
      <w:r w:rsidRPr="00530986">
        <w:rPr>
          <w:rFonts w:ascii="Times New Roman" w:hAnsi="Times New Roman" w:cs="Times New Roman"/>
          <w:b w:val="0"/>
          <w:noProof/>
          <w:webHidden/>
          <w:sz w:val="24"/>
          <w:szCs w:val="24"/>
        </w:rPr>
        <w:tab/>
        <w:t>3</w:t>
      </w:r>
      <w:r w:rsidR="00541669">
        <w:rPr>
          <w:rFonts w:ascii="Times New Roman" w:hAnsi="Times New Roman" w:cs="Times New Roman"/>
          <w:b w:val="0"/>
          <w:noProof/>
          <w:webHidden/>
          <w:sz w:val="24"/>
          <w:szCs w:val="24"/>
        </w:rPr>
        <w:t>5</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3.2.4. Moleküler Analizler</w:t>
      </w:r>
      <w:r w:rsidRPr="00530986">
        <w:rPr>
          <w:rFonts w:ascii="Times New Roman" w:hAnsi="Times New Roman" w:cs="Times New Roman"/>
          <w:b w:val="0"/>
          <w:noProof/>
          <w:webHidden/>
          <w:sz w:val="24"/>
          <w:szCs w:val="24"/>
        </w:rPr>
        <w:tab/>
      </w:r>
      <w:r w:rsidR="00541669">
        <w:rPr>
          <w:rFonts w:ascii="Times New Roman" w:hAnsi="Times New Roman" w:cs="Times New Roman"/>
          <w:b w:val="0"/>
          <w:noProof/>
          <w:webHidden/>
          <w:sz w:val="24"/>
          <w:szCs w:val="24"/>
        </w:rPr>
        <w:t>36</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3.2.4.1. Karaciğer dokusundan total RNA izolasyonu</w:t>
      </w:r>
      <w:r w:rsidRPr="00530986">
        <w:rPr>
          <w:rFonts w:ascii="Times New Roman" w:hAnsi="Times New Roman" w:cs="Times New Roman"/>
          <w:b w:val="0"/>
          <w:noProof/>
          <w:webHidden/>
          <w:sz w:val="24"/>
          <w:szCs w:val="24"/>
        </w:rPr>
        <w:tab/>
      </w:r>
      <w:r w:rsidR="00541669">
        <w:rPr>
          <w:rFonts w:ascii="Times New Roman" w:hAnsi="Times New Roman" w:cs="Times New Roman"/>
          <w:b w:val="0"/>
          <w:noProof/>
          <w:webHidden/>
          <w:sz w:val="24"/>
          <w:szCs w:val="24"/>
        </w:rPr>
        <w:t>36</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3.2.4.2. cDNA sentezi</w:t>
      </w:r>
      <w:r w:rsidRPr="00530986">
        <w:rPr>
          <w:rFonts w:ascii="Times New Roman" w:hAnsi="Times New Roman" w:cs="Times New Roman"/>
          <w:b w:val="0"/>
          <w:noProof/>
          <w:webHidden/>
          <w:sz w:val="24"/>
          <w:szCs w:val="24"/>
        </w:rPr>
        <w:tab/>
      </w:r>
      <w:r w:rsidR="00541669">
        <w:rPr>
          <w:rFonts w:ascii="Times New Roman" w:hAnsi="Times New Roman" w:cs="Times New Roman"/>
          <w:b w:val="0"/>
          <w:noProof/>
          <w:webHidden/>
          <w:sz w:val="24"/>
          <w:szCs w:val="24"/>
        </w:rPr>
        <w:t>38</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3.2.4.3. Real Time PCR</w:t>
      </w:r>
      <w:r w:rsidRPr="00530986">
        <w:rPr>
          <w:rFonts w:ascii="Times New Roman" w:hAnsi="Times New Roman" w:cs="Times New Roman"/>
          <w:b w:val="0"/>
          <w:noProof/>
          <w:webHidden/>
          <w:sz w:val="24"/>
          <w:szCs w:val="24"/>
        </w:rPr>
        <w:tab/>
      </w:r>
      <w:r w:rsidR="00541669">
        <w:rPr>
          <w:rFonts w:ascii="Times New Roman" w:hAnsi="Times New Roman" w:cs="Times New Roman"/>
          <w:b w:val="0"/>
          <w:noProof/>
          <w:webHidden/>
          <w:sz w:val="24"/>
          <w:szCs w:val="24"/>
        </w:rPr>
        <w:t>39</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3.2.4.3.1. PCR ürünlerinin agaroz jelde kontrolü</w:t>
      </w:r>
      <w:r w:rsidRPr="00530986">
        <w:rPr>
          <w:rFonts w:ascii="Times New Roman" w:hAnsi="Times New Roman" w:cs="Times New Roman"/>
          <w:b w:val="0"/>
          <w:noProof/>
          <w:webHidden/>
          <w:sz w:val="24"/>
          <w:szCs w:val="24"/>
        </w:rPr>
        <w:tab/>
      </w:r>
      <w:r w:rsidR="00541669">
        <w:rPr>
          <w:rFonts w:ascii="Times New Roman" w:hAnsi="Times New Roman" w:cs="Times New Roman"/>
          <w:b w:val="0"/>
          <w:noProof/>
          <w:webHidden/>
          <w:sz w:val="24"/>
          <w:szCs w:val="24"/>
        </w:rPr>
        <w:t>41</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3.2.4.4. Serum protein fraksiyonlarının gösterilmesi</w:t>
      </w:r>
      <w:r w:rsidRPr="00530986">
        <w:rPr>
          <w:rFonts w:ascii="Times New Roman" w:hAnsi="Times New Roman" w:cs="Times New Roman"/>
          <w:b w:val="0"/>
          <w:noProof/>
          <w:webHidden/>
          <w:sz w:val="24"/>
          <w:szCs w:val="24"/>
        </w:rPr>
        <w:tab/>
      </w:r>
      <w:r w:rsidR="00541669">
        <w:rPr>
          <w:rFonts w:ascii="Times New Roman" w:hAnsi="Times New Roman" w:cs="Times New Roman"/>
          <w:b w:val="0"/>
          <w:noProof/>
          <w:webHidden/>
          <w:sz w:val="24"/>
          <w:szCs w:val="24"/>
        </w:rPr>
        <w:t>41</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3.2.4.4.1. Protein tayini- protein kantifikasyonu</w:t>
      </w:r>
      <w:r w:rsidRPr="00530986">
        <w:rPr>
          <w:rFonts w:ascii="Times New Roman" w:hAnsi="Times New Roman" w:cs="Times New Roman"/>
          <w:b w:val="0"/>
          <w:noProof/>
          <w:webHidden/>
          <w:sz w:val="24"/>
          <w:szCs w:val="24"/>
        </w:rPr>
        <w:tab/>
      </w:r>
      <w:r w:rsidR="00541669">
        <w:rPr>
          <w:rFonts w:ascii="Times New Roman" w:hAnsi="Times New Roman" w:cs="Times New Roman"/>
          <w:b w:val="0"/>
          <w:noProof/>
          <w:webHidden/>
          <w:sz w:val="24"/>
          <w:szCs w:val="24"/>
        </w:rPr>
        <w:t>41</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3.2.4.4.2. Protein presipitasyonu</w:t>
      </w:r>
      <w:r w:rsidRPr="00530986">
        <w:rPr>
          <w:rFonts w:ascii="Times New Roman" w:hAnsi="Times New Roman" w:cs="Times New Roman"/>
          <w:b w:val="0"/>
          <w:noProof/>
          <w:webHidden/>
          <w:sz w:val="24"/>
          <w:szCs w:val="24"/>
        </w:rPr>
        <w:tab/>
      </w:r>
      <w:r w:rsidR="00541669">
        <w:rPr>
          <w:rFonts w:ascii="Times New Roman" w:hAnsi="Times New Roman" w:cs="Times New Roman"/>
          <w:b w:val="0"/>
          <w:noProof/>
          <w:webHidden/>
          <w:sz w:val="24"/>
          <w:szCs w:val="24"/>
        </w:rPr>
        <w:t>42</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3.2.4.5. SDS PAGE</w:t>
      </w:r>
      <w:r w:rsidRPr="00530986">
        <w:rPr>
          <w:rFonts w:ascii="Times New Roman" w:hAnsi="Times New Roman" w:cs="Times New Roman"/>
          <w:b w:val="0"/>
          <w:noProof/>
          <w:webHidden/>
          <w:sz w:val="24"/>
          <w:szCs w:val="24"/>
        </w:rPr>
        <w:tab/>
      </w:r>
      <w:r w:rsidR="00541669">
        <w:rPr>
          <w:rFonts w:ascii="Times New Roman" w:hAnsi="Times New Roman" w:cs="Times New Roman"/>
          <w:b w:val="0"/>
          <w:noProof/>
          <w:webHidden/>
          <w:sz w:val="24"/>
          <w:szCs w:val="24"/>
        </w:rPr>
        <w:t>45</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3.3. İstatistiksel Analiz</w:t>
      </w:r>
      <w:r w:rsidRPr="00530986">
        <w:rPr>
          <w:rFonts w:ascii="Times New Roman" w:hAnsi="Times New Roman" w:cs="Times New Roman"/>
          <w:b w:val="0"/>
          <w:noProof/>
          <w:webHidden/>
          <w:sz w:val="24"/>
          <w:szCs w:val="24"/>
        </w:rPr>
        <w:tab/>
      </w:r>
      <w:r w:rsidR="00541669">
        <w:rPr>
          <w:rFonts w:ascii="Times New Roman" w:hAnsi="Times New Roman" w:cs="Times New Roman"/>
          <w:b w:val="0"/>
          <w:noProof/>
          <w:webHidden/>
          <w:sz w:val="24"/>
          <w:szCs w:val="24"/>
        </w:rPr>
        <w:t>46</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4. BULGULAR</w:t>
      </w:r>
      <w:r w:rsidRPr="00530986">
        <w:rPr>
          <w:rFonts w:ascii="Times New Roman" w:hAnsi="Times New Roman" w:cs="Times New Roman"/>
          <w:b w:val="0"/>
          <w:noProof/>
          <w:webHidden/>
          <w:sz w:val="24"/>
          <w:szCs w:val="24"/>
        </w:rPr>
        <w:tab/>
      </w:r>
      <w:r w:rsidR="00541669">
        <w:rPr>
          <w:rFonts w:ascii="Times New Roman" w:hAnsi="Times New Roman" w:cs="Times New Roman"/>
          <w:b w:val="0"/>
          <w:noProof/>
          <w:webHidden/>
          <w:sz w:val="24"/>
          <w:szCs w:val="24"/>
        </w:rPr>
        <w:t>48</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4.1. Serum CRP, SAA ve Haptoglobin Düzeyleri</w:t>
      </w:r>
      <w:r w:rsidRPr="00530986">
        <w:rPr>
          <w:rFonts w:ascii="Times New Roman" w:hAnsi="Times New Roman" w:cs="Times New Roman"/>
          <w:b w:val="0"/>
          <w:noProof/>
          <w:webHidden/>
          <w:sz w:val="24"/>
          <w:szCs w:val="24"/>
        </w:rPr>
        <w:tab/>
      </w:r>
      <w:r w:rsidR="00541669">
        <w:rPr>
          <w:rFonts w:ascii="Times New Roman" w:hAnsi="Times New Roman" w:cs="Times New Roman"/>
          <w:b w:val="0"/>
          <w:noProof/>
          <w:webHidden/>
          <w:sz w:val="24"/>
          <w:szCs w:val="24"/>
        </w:rPr>
        <w:t>48</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4.2. Real Time PCR sonuçları</w:t>
      </w:r>
      <w:r w:rsidRPr="00530986">
        <w:rPr>
          <w:rFonts w:ascii="Times New Roman" w:hAnsi="Times New Roman" w:cs="Times New Roman"/>
          <w:b w:val="0"/>
          <w:noProof/>
          <w:webHidden/>
          <w:sz w:val="24"/>
          <w:szCs w:val="24"/>
        </w:rPr>
        <w:tab/>
      </w:r>
      <w:r w:rsidR="00541669">
        <w:rPr>
          <w:rFonts w:ascii="Times New Roman" w:hAnsi="Times New Roman" w:cs="Times New Roman"/>
          <w:b w:val="0"/>
          <w:noProof/>
          <w:webHidden/>
          <w:sz w:val="24"/>
          <w:szCs w:val="24"/>
        </w:rPr>
        <w:t>48</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4.2.1. Farklı Dozlarda FCA Uygulanan Gruplarda Saatlere Göre CRP, Hp ve SAA Gen Ekspresyonlarındaki Değişiklikler</w:t>
      </w:r>
      <w:r w:rsidRPr="00530986">
        <w:rPr>
          <w:rFonts w:ascii="Times New Roman" w:hAnsi="Times New Roman" w:cs="Times New Roman"/>
          <w:b w:val="0"/>
          <w:noProof/>
          <w:webHidden/>
          <w:sz w:val="24"/>
          <w:szCs w:val="24"/>
        </w:rPr>
        <w:tab/>
      </w:r>
      <w:r w:rsidR="00541669">
        <w:rPr>
          <w:rFonts w:ascii="Times New Roman" w:hAnsi="Times New Roman" w:cs="Times New Roman"/>
          <w:b w:val="0"/>
          <w:noProof/>
          <w:webHidden/>
          <w:sz w:val="24"/>
          <w:szCs w:val="24"/>
        </w:rPr>
        <w:t>48</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4.2.2. PCR Ürünlerinin Kontrolü</w:t>
      </w:r>
      <w:r w:rsidRPr="00530986">
        <w:rPr>
          <w:rFonts w:ascii="Times New Roman" w:hAnsi="Times New Roman" w:cs="Times New Roman"/>
          <w:b w:val="0"/>
          <w:noProof/>
          <w:webHidden/>
          <w:sz w:val="24"/>
          <w:szCs w:val="24"/>
        </w:rPr>
        <w:tab/>
      </w:r>
      <w:r w:rsidR="00541669">
        <w:rPr>
          <w:rFonts w:ascii="Times New Roman" w:hAnsi="Times New Roman" w:cs="Times New Roman"/>
          <w:b w:val="0"/>
          <w:noProof/>
          <w:webHidden/>
          <w:sz w:val="24"/>
          <w:szCs w:val="24"/>
        </w:rPr>
        <w:t>56</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4.3. Serum Proteinleri SDS PAGE Sonuçları</w:t>
      </w:r>
      <w:r w:rsidRPr="00530986">
        <w:rPr>
          <w:rFonts w:ascii="Times New Roman" w:hAnsi="Times New Roman" w:cs="Times New Roman"/>
          <w:b w:val="0"/>
          <w:noProof/>
          <w:webHidden/>
          <w:sz w:val="24"/>
          <w:szCs w:val="24"/>
        </w:rPr>
        <w:tab/>
      </w:r>
      <w:r w:rsidR="00541669">
        <w:rPr>
          <w:rFonts w:ascii="Times New Roman" w:hAnsi="Times New Roman" w:cs="Times New Roman"/>
          <w:b w:val="0"/>
          <w:noProof/>
          <w:webHidden/>
          <w:sz w:val="24"/>
          <w:szCs w:val="24"/>
        </w:rPr>
        <w:t>58</w:t>
      </w:r>
    </w:p>
    <w:p w:rsidR="00FF34D8" w:rsidRPr="00530986"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530986">
        <w:rPr>
          <w:rStyle w:val="Kpr"/>
          <w:rFonts w:ascii="Times New Roman" w:hAnsi="Times New Roman" w:cs="Times New Roman"/>
          <w:b w:val="0"/>
          <w:noProof/>
          <w:color w:val="auto"/>
          <w:sz w:val="24"/>
          <w:szCs w:val="24"/>
          <w:u w:val="none"/>
        </w:rPr>
        <w:t>5. TARTIŞMA</w:t>
      </w:r>
      <w:r w:rsidRPr="00530986">
        <w:rPr>
          <w:rFonts w:ascii="Times New Roman" w:hAnsi="Times New Roman" w:cs="Times New Roman"/>
          <w:b w:val="0"/>
          <w:noProof/>
          <w:webHidden/>
          <w:sz w:val="24"/>
          <w:szCs w:val="24"/>
        </w:rPr>
        <w:tab/>
      </w:r>
      <w:r w:rsidR="00541669">
        <w:rPr>
          <w:rFonts w:ascii="Times New Roman" w:hAnsi="Times New Roman" w:cs="Times New Roman"/>
          <w:b w:val="0"/>
          <w:noProof/>
          <w:webHidden/>
          <w:sz w:val="24"/>
          <w:szCs w:val="24"/>
        </w:rPr>
        <w:t>67</w:t>
      </w:r>
    </w:p>
    <w:p w:rsidR="00FF34D8" w:rsidRPr="00D200CE"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D200CE">
        <w:rPr>
          <w:rStyle w:val="Kpr"/>
          <w:rFonts w:ascii="Times New Roman" w:hAnsi="Times New Roman" w:cs="Times New Roman"/>
          <w:b w:val="0"/>
          <w:noProof/>
          <w:color w:val="auto"/>
          <w:sz w:val="24"/>
          <w:szCs w:val="24"/>
          <w:u w:val="none"/>
        </w:rPr>
        <w:t>6. SONUÇ VE ÖNERİLER</w:t>
      </w:r>
      <w:r w:rsidRPr="00D200CE">
        <w:rPr>
          <w:rFonts w:ascii="Times New Roman" w:hAnsi="Times New Roman" w:cs="Times New Roman"/>
          <w:b w:val="0"/>
          <w:noProof/>
          <w:webHidden/>
          <w:sz w:val="24"/>
          <w:szCs w:val="24"/>
        </w:rPr>
        <w:tab/>
      </w:r>
      <w:r w:rsidR="00541669">
        <w:rPr>
          <w:rFonts w:ascii="Times New Roman" w:hAnsi="Times New Roman" w:cs="Times New Roman"/>
          <w:b w:val="0"/>
          <w:noProof/>
          <w:webHidden/>
          <w:sz w:val="24"/>
          <w:szCs w:val="24"/>
        </w:rPr>
        <w:t>76</w:t>
      </w:r>
    </w:p>
    <w:p w:rsidR="00FF34D8" w:rsidRPr="00D200CE" w:rsidRDefault="00FF34D8" w:rsidP="00FF34D8">
      <w:pPr>
        <w:pStyle w:val="T1"/>
        <w:tabs>
          <w:tab w:val="right" w:leader="dot" w:pos="8891"/>
        </w:tabs>
        <w:spacing w:before="0" w:after="0" w:line="360" w:lineRule="auto"/>
        <w:ind w:left="567" w:right="284" w:hanging="567"/>
        <w:jc w:val="both"/>
        <w:rPr>
          <w:rFonts w:ascii="Times New Roman" w:eastAsiaTheme="minorEastAsia" w:hAnsi="Times New Roman" w:cs="Times New Roman"/>
          <w:b w:val="0"/>
          <w:bCs w:val="0"/>
          <w:noProof/>
          <w:sz w:val="24"/>
          <w:szCs w:val="24"/>
          <w:lang w:eastAsia="tr-TR"/>
        </w:rPr>
      </w:pPr>
      <w:r w:rsidRPr="00D200CE">
        <w:rPr>
          <w:rStyle w:val="Kpr"/>
          <w:rFonts w:ascii="Times New Roman" w:eastAsia="MinionPro-Regular" w:hAnsi="Times New Roman" w:cs="Times New Roman"/>
          <w:b w:val="0"/>
          <w:noProof/>
          <w:color w:val="auto"/>
          <w:sz w:val="24"/>
          <w:szCs w:val="24"/>
          <w:u w:val="none"/>
          <w:lang w:eastAsia="tr-TR"/>
        </w:rPr>
        <w:t>KAYNAKLAR</w:t>
      </w:r>
      <w:r w:rsidRPr="00D200CE">
        <w:rPr>
          <w:rFonts w:ascii="Times New Roman" w:hAnsi="Times New Roman" w:cs="Times New Roman"/>
          <w:b w:val="0"/>
          <w:noProof/>
          <w:webHidden/>
          <w:sz w:val="24"/>
          <w:szCs w:val="24"/>
        </w:rPr>
        <w:tab/>
      </w:r>
      <w:r w:rsidR="00541669">
        <w:rPr>
          <w:rFonts w:ascii="Times New Roman" w:hAnsi="Times New Roman" w:cs="Times New Roman"/>
          <w:b w:val="0"/>
          <w:noProof/>
          <w:webHidden/>
          <w:sz w:val="24"/>
          <w:szCs w:val="24"/>
        </w:rPr>
        <w:t>78</w:t>
      </w:r>
    </w:p>
    <w:p w:rsidR="00556C69" w:rsidRDefault="00FF34D8" w:rsidP="00FF34D8">
      <w:pPr>
        <w:pStyle w:val="T1"/>
        <w:tabs>
          <w:tab w:val="right" w:leader="dot" w:pos="8891"/>
        </w:tabs>
        <w:spacing w:before="0" w:after="0" w:line="360" w:lineRule="auto"/>
        <w:ind w:left="567" w:right="284" w:hanging="567"/>
        <w:jc w:val="both"/>
        <w:rPr>
          <w:rFonts w:ascii="Times New Roman" w:hAnsi="Times New Roman" w:cs="Times New Roman"/>
          <w:b w:val="0"/>
          <w:noProof/>
          <w:webHidden/>
          <w:sz w:val="24"/>
          <w:szCs w:val="24"/>
        </w:rPr>
      </w:pPr>
      <w:r w:rsidRPr="00D200CE">
        <w:rPr>
          <w:rStyle w:val="Kpr"/>
          <w:rFonts w:ascii="Times New Roman" w:eastAsia="Calibri" w:hAnsi="Times New Roman" w:cs="Times New Roman"/>
          <w:b w:val="0"/>
          <w:noProof/>
          <w:color w:val="auto"/>
          <w:sz w:val="24"/>
          <w:szCs w:val="24"/>
          <w:u w:val="none"/>
          <w:lang w:eastAsia="tr-TR"/>
        </w:rPr>
        <w:t>ÖZGEÇMİŞ</w:t>
      </w:r>
      <w:r w:rsidRPr="00530986">
        <w:rPr>
          <w:rFonts w:ascii="Times New Roman" w:hAnsi="Times New Roman" w:cs="Times New Roman"/>
          <w:b w:val="0"/>
          <w:noProof/>
          <w:webHidden/>
          <w:sz w:val="24"/>
          <w:szCs w:val="24"/>
        </w:rPr>
        <w:tab/>
      </w:r>
      <w:r w:rsidR="00541669">
        <w:rPr>
          <w:rFonts w:ascii="Times New Roman" w:hAnsi="Times New Roman" w:cs="Times New Roman"/>
          <w:b w:val="0"/>
          <w:noProof/>
          <w:webHidden/>
          <w:sz w:val="24"/>
          <w:szCs w:val="24"/>
        </w:rPr>
        <w:t>94</w:t>
      </w:r>
    </w:p>
    <w:p w:rsidR="004E76BB" w:rsidRDefault="004E76BB" w:rsidP="00B83DBC">
      <w:pPr>
        <w:autoSpaceDE w:val="0"/>
        <w:autoSpaceDN w:val="0"/>
        <w:adjustRightInd w:val="0"/>
        <w:spacing w:after="0" w:line="240" w:lineRule="auto"/>
        <w:jc w:val="center"/>
        <w:rPr>
          <w:webHidden/>
        </w:rPr>
      </w:pPr>
      <w:bookmarkStart w:id="2" w:name="_Toc531107080"/>
      <w:bookmarkStart w:id="3" w:name="_Toc379201323"/>
    </w:p>
    <w:p w:rsidR="004E76BB" w:rsidRDefault="004E76BB" w:rsidP="00B83DBC">
      <w:pPr>
        <w:autoSpaceDE w:val="0"/>
        <w:autoSpaceDN w:val="0"/>
        <w:adjustRightInd w:val="0"/>
        <w:spacing w:after="0" w:line="240" w:lineRule="auto"/>
        <w:jc w:val="center"/>
        <w:rPr>
          <w:webHidden/>
        </w:rPr>
      </w:pPr>
    </w:p>
    <w:p w:rsidR="004E76BB" w:rsidRDefault="004E76BB" w:rsidP="00B83DBC">
      <w:pPr>
        <w:autoSpaceDE w:val="0"/>
        <w:autoSpaceDN w:val="0"/>
        <w:adjustRightInd w:val="0"/>
        <w:spacing w:after="0" w:line="240" w:lineRule="auto"/>
        <w:jc w:val="center"/>
        <w:rPr>
          <w:webHidden/>
        </w:rPr>
      </w:pPr>
    </w:p>
    <w:p w:rsidR="004E76BB" w:rsidRDefault="004E76BB" w:rsidP="00B83DBC">
      <w:pPr>
        <w:autoSpaceDE w:val="0"/>
        <w:autoSpaceDN w:val="0"/>
        <w:adjustRightInd w:val="0"/>
        <w:spacing w:after="0" w:line="240" w:lineRule="auto"/>
        <w:jc w:val="center"/>
        <w:rPr>
          <w:webHidden/>
        </w:rPr>
      </w:pPr>
    </w:p>
    <w:p w:rsidR="004E76BB" w:rsidRDefault="004E76BB" w:rsidP="00B83DBC">
      <w:pPr>
        <w:autoSpaceDE w:val="0"/>
        <w:autoSpaceDN w:val="0"/>
        <w:adjustRightInd w:val="0"/>
        <w:spacing w:after="0" w:line="240" w:lineRule="auto"/>
        <w:jc w:val="center"/>
        <w:rPr>
          <w:webHidden/>
        </w:rPr>
      </w:pPr>
    </w:p>
    <w:p w:rsidR="004E76BB" w:rsidRDefault="004E76BB" w:rsidP="00B83DBC">
      <w:pPr>
        <w:autoSpaceDE w:val="0"/>
        <w:autoSpaceDN w:val="0"/>
        <w:adjustRightInd w:val="0"/>
        <w:spacing w:after="0" w:line="240" w:lineRule="auto"/>
        <w:jc w:val="center"/>
        <w:rPr>
          <w:webHidden/>
        </w:rPr>
      </w:pPr>
    </w:p>
    <w:p w:rsidR="004E76BB" w:rsidRDefault="004E76BB" w:rsidP="00B83DBC">
      <w:pPr>
        <w:autoSpaceDE w:val="0"/>
        <w:autoSpaceDN w:val="0"/>
        <w:adjustRightInd w:val="0"/>
        <w:spacing w:after="0" w:line="240" w:lineRule="auto"/>
        <w:jc w:val="center"/>
        <w:rPr>
          <w:webHidden/>
        </w:rPr>
      </w:pPr>
    </w:p>
    <w:p w:rsidR="00B83DBC" w:rsidRPr="00B83DBC" w:rsidRDefault="00B83DBC" w:rsidP="00B83DBC">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r w:rsidRPr="00B83DBC">
        <w:rPr>
          <w:rFonts w:ascii="Times New Roman" w:eastAsia="MinionPro-Regular" w:hAnsi="Times New Roman" w:cs="Times New Roman"/>
          <w:b/>
          <w:sz w:val="28"/>
          <w:szCs w:val="28"/>
          <w:lang w:eastAsia="tr-TR"/>
        </w:rPr>
        <w:lastRenderedPageBreak/>
        <w:t>SİMGELER VE KISALTMALAR DİZİNİ</w:t>
      </w:r>
    </w:p>
    <w:p w:rsidR="00B83DBC" w:rsidRPr="00B83DBC" w:rsidRDefault="00B83DBC" w:rsidP="00B83DBC">
      <w:pPr>
        <w:autoSpaceDE w:val="0"/>
        <w:autoSpaceDN w:val="0"/>
        <w:adjustRightInd w:val="0"/>
        <w:spacing w:after="0" w:line="240" w:lineRule="auto"/>
        <w:jc w:val="center"/>
        <w:rPr>
          <w:rFonts w:ascii="Times New Roman" w:eastAsia="MinionPro-Regular" w:hAnsi="Times New Roman" w:cs="Times New Roman"/>
          <w:b/>
          <w:sz w:val="24"/>
          <w:szCs w:val="24"/>
          <w:lang w:eastAsia="tr-TR"/>
        </w:rPr>
      </w:pPr>
    </w:p>
    <w:p w:rsidR="00B83DBC" w:rsidRPr="00B83DBC" w:rsidRDefault="00B83DBC" w:rsidP="00B83DBC">
      <w:pPr>
        <w:autoSpaceDE w:val="0"/>
        <w:autoSpaceDN w:val="0"/>
        <w:adjustRightInd w:val="0"/>
        <w:spacing w:after="0" w:line="240" w:lineRule="auto"/>
        <w:jc w:val="center"/>
        <w:rPr>
          <w:rFonts w:ascii="Times New Roman" w:eastAsia="MinionPro-Regular" w:hAnsi="Times New Roman" w:cs="Times New Roman"/>
          <w:b/>
          <w:sz w:val="24"/>
          <w:szCs w:val="24"/>
          <w:lang w:eastAsia="tr-TR"/>
        </w:rPr>
      </w:pP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t>AA</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596463">
        <w:rPr>
          <w:rFonts w:ascii="Times New Roman" w:eastAsia="Calibri" w:hAnsi="Times New Roman" w:cs="Times New Roman"/>
          <w:sz w:val="24"/>
          <w:szCs w:val="24"/>
        </w:rPr>
        <w:t>: Amiloid A</w:t>
      </w: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t>AFP</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596463">
        <w:rPr>
          <w:rFonts w:ascii="Times New Roman" w:eastAsia="Calibri" w:hAnsi="Times New Roman" w:cs="Times New Roman"/>
          <w:sz w:val="24"/>
          <w:szCs w:val="24"/>
        </w:rPr>
        <w:t xml:space="preserve">: Akut </w:t>
      </w:r>
      <w:r>
        <w:rPr>
          <w:rFonts w:ascii="Times New Roman" w:eastAsia="Calibri" w:hAnsi="Times New Roman" w:cs="Times New Roman"/>
          <w:sz w:val="24"/>
          <w:szCs w:val="24"/>
        </w:rPr>
        <w:t>Faz P</w:t>
      </w:r>
      <w:r w:rsidRPr="00596463">
        <w:rPr>
          <w:rFonts w:ascii="Times New Roman" w:eastAsia="Calibri" w:hAnsi="Times New Roman" w:cs="Times New Roman"/>
          <w:sz w:val="24"/>
          <w:szCs w:val="24"/>
        </w:rPr>
        <w:t>roteinleri</w:t>
      </w: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t>AFR</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00DB632F">
        <w:rPr>
          <w:rFonts w:ascii="Times New Roman" w:eastAsia="Calibri" w:hAnsi="Times New Roman" w:cs="Times New Roman"/>
          <w:sz w:val="24"/>
          <w:szCs w:val="24"/>
        </w:rPr>
        <w:t>: Akut F</w:t>
      </w:r>
      <w:r w:rsidRPr="00596463">
        <w:rPr>
          <w:rFonts w:ascii="Times New Roman" w:eastAsia="Calibri" w:hAnsi="Times New Roman" w:cs="Times New Roman"/>
          <w:sz w:val="24"/>
          <w:szCs w:val="24"/>
        </w:rPr>
        <w:t>az Reaksiyon</w:t>
      </w: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t>AFY</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596463">
        <w:rPr>
          <w:rFonts w:ascii="Times New Roman" w:eastAsia="Calibri" w:hAnsi="Times New Roman" w:cs="Times New Roman"/>
          <w:sz w:val="24"/>
          <w:szCs w:val="24"/>
        </w:rPr>
        <w:t>: Akut Faz Yanıt</w:t>
      </w: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t>APS</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596463">
        <w:rPr>
          <w:rFonts w:ascii="Times New Roman" w:eastAsia="Calibri" w:hAnsi="Times New Roman" w:cs="Times New Roman"/>
          <w:sz w:val="24"/>
          <w:szCs w:val="24"/>
        </w:rPr>
        <w:t>: Amonyum Per</w:t>
      </w:r>
      <w:r w:rsidR="008F482D">
        <w:rPr>
          <w:rFonts w:ascii="Times New Roman" w:eastAsia="Calibri" w:hAnsi="Times New Roman" w:cs="Times New Roman"/>
          <w:sz w:val="24"/>
          <w:szCs w:val="24"/>
        </w:rPr>
        <w:t>s</w:t>
      </w:r>
      <w:r w:rsidRPr="00596463">
        <w:rPr>
          <w:rFonts w:ascii="Times New Roman" w:eastAsia="Calibri" w:hAnsi="Times New Roman" w:cs="Times New Roman"/>
          <w:sz w:val="24"/>
          <w:szCs w:val="24"/>
        </w:rPr>
        <w:t>ülfat</w:t>
      </w: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t>cDNA</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596463">
        <w:rPr>
          <w:rFonts w:ascii="Times New Roman" w:eastAsia="Calibri" w:hAnsi="Times New Roman" w:cs="Times New Roman"/>
          <w:sz w:val="24"/>
          <w:szCs w:val="24"/>
        </w:rPr>
        <w:t>: Komplementer DNA</w:t>
      </w: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t>CPS</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596463">
        <w:rPr>
          <w:rFonts w:ascii="Times New Roman" w:eastAsia="Calibri" w:hAnsi="Times New Roman" w:cs="Times New Roman"/>
          <w:sz w:val="24"/>
          <w:szCs w:val="24"/>
        </w:rPr>
        <w:t>: C Polisakkarit</w:t>
      </w: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t>CRP</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596463">
        <w:rPr>
          <w:rFonts w:ascii="Times New Roman" w:eastAsia="Calibri" w:hAnsi="Times New Roman" w:cs="Times New Roman"/>
          <w:sz w:val="24"/>
          <w:szCs w:val="24"/>
        </w:rPr>
        <w:t>: C Reaktif Protein</w:t>
      </w: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t>DEPC</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596463">
        <w:rPr>
          <w:rFonts w:ascii="Times New Roman" w:eastAsia="Calibri" w:hAnsi="Times New Roman" w:cs="Times New Roman"/>
          <w:sz w:val="24"/>
          <w:szCs w:val="24"/>
        </w:rPr>
        <w:t>: Dietin Pirokarbonat</w:t>
      </w: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t>dNTP</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sz w:val="24"/>
          <w:szCs w:val="24"/>
        </w:rPr>
        <w:t>: D</w:t>
      </w:r>
      <w:r w:rsidR="00B64D71">
        <w:rPr>
          <w:rFonts w:ascii="Times New Roman" w:eastAsia="Calibri" w:hAnsi="Times New Roman" w:cs="Times New Roman"/>
          <w:sz w:val="24"/>
          <w:szCs w:val="24"/>
        </w:rPr>
        <w:t>eoksinükleotid T</w:t>
      </w:r>
      <w:r w:rsidRPr="00596463">
        <w:rPr>
          <w:rFonts w:ascii="Times New Roman" w:eastAsia="Calibri" w:hAnsi="Times New Roman" w:cs="Times New Roman"/>
          <w:sz w:val="24"/>
          <w:szCs w:val="24"/>
        </w:rPr>
        <w:t>rifosfat</w:t>
      </w: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t>FCA</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596463">
        <w:rPr>
          <w:rFonts w:ascii="Times New Roman" w:eastAsia="Calibri" w:hAnsi="Times New Roman" w:cs="Times New Roman"/>
          <w:sz w:val="24"/>
          <w:szCs w:val="24"/>
        </w:rPr>
        <w:t xml:space="preserve">: </w:t>
      </w:r>
      <w:r w:rsidRPr="00596463">
        <w:rPr>
          <w:rFonts w:ascii="Times New Roman" w:hAnsi="Times New Roman" w:cs="Times New Roman"/>
          <w:sz w:val="24"/>
          <w:szCs w:val="24"/>
        </w:rPr>
        <w:t>Freund</w:t>
      </w:r>
      <w:r w:rsidR="00FB2338">
        <w:rPr>
          <w:rFonts w:ascii="Times New Roman" w:hAnsi="Times New Roman" w:cs="Times New Roman"/>
          <w:sz w:val="24"/>
          <w:szCs w:val="24"/>
        </w:rPr>
        <w:t>’</w:t>
      </w:r>
      <w:r w:rsidR="00B95741">
        <w:rPr>
          <w:rFonts w:ascii="Times New Roman" w:hAnsi="Times New Roman" w:cs="Times New Roman"/>
          <w:sz w:val="24"/>
          <w:szCs w:val="24"/>
        </w:rPr>
        <w:t>s Complate A</w:t>
      </w:r>
      <w:r w:rsidRPr="00596463">
        <w:rPr>
          <w:rFonts w:ascii="Times New Roman" w:hAnsi="Times New Roman" w:cs="Times New Roman"/>
          <w:sz w:val="24"/>
          <w:szCs w:val="24"/>
        </w:rPr>
        <w:t>djuvant</w:t>
      </w: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t>GAPDH</w:t>
      </w:r>
      <w:r>
        <w:rPr>
          <w:rFonts w:ascii="Times New Roman" w:eastAsia="Calibri" w:hAnsi="Times New Roman" w:cs="Times New Roman"/>
          <w:b/>
          <w:sz w:val="24"/>
          <w:szCs w:val="24"/>
        </w:rPr>
        <w:tab/>
      </w:r>
      <w:r w:rsidRPr="00596463">
        <w:rPr>
          <w:rFonts w:ascii="Times New Roman" w:eastAsia="Calibri" w:hAnsi="Times New Roman" w:cs="Times New Roman"/>
          <w:sz w:val="24"/>
          <w:szCs w:val="24"/>
        </w:rPr>
        <w:t>: Gliseraldehit 3 Fosfat Dehidrogenaz</w:t>
      </w: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t>Hp</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596463">
        <w:rPr>
          <w:rFonts w:ascii="Times New Roman" w:eastAsia="Calibri" w:hAnsi="Times New Roman" w:cs="Times New Roman"/>
          <w:sz w:val="24"/>
          <w:szCs w:val="24"/>
        </w:rPr>
        <w:t>: Haptoglobin</w:t>
      </w: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t>hSAA</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596463">
        <w:rPr>
          <w:rFonts w:ascii="Times New Roman" w:eastAsia="Calibri" w:hAnsi="Times New Roman" w:cs="Times New Roman"/>
          <w:sz w:val="24"/>
          <w:szCs w:val="24"/>
        </w:rPr>
        <w:t>: Human SAA3</w:t>
      </w: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t>IFN</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596463">
        <w:rPr>
          <w:rFonts w:ascii="Times New Roman" w:eastAsia="Calibri" w:hAnsi="Times New Roman" w:cs="Times New Roman"/>
          <w:sz w:val="24"/>
          <w:szCs w:val="24"/>
        </w:rPr>
        <w:t>: Interferon</w:t>
      </w: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t>IL</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596463">
        <w:rPr>
          <w:rFonts w:ascii="Times New Roman" w:eastAsia="Calibri" w:hAnsi="Times New Roman" w:cs="Times New Roman"/>
          <w:sz w:val="24"/>
          <w:szCs w:val="24"/>
        </w:rPr>
        <w:t>: Interlökin</w:t>
      </w: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t>kDa</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sz w:val="24"/>
          <w:szCs w:val="24"/>
        </w:rPr>
        <w:t>: K</w:t>
      </w:r>
      <w:r w:rsidRPr="00596463">
        <w:rPr>
          <w:rFonts w:ascii="Times New Roman" w:eastAsia="Calibri" w:hAnsi="Times New Roman" w:cs="Times New Roman"/>
          <w:sz w:val="24"/>
          <w:szCs w:val="24"/>
        </w:rPr>
        <w:t>ilodalton</w:t>
      </w: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t>mSaa</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596463">
        <w:rPr>
          <w:rFonts w:ascii="Times New Roman" w:eastAsia="Calibri" w:hAnsi="Times New Roman" w:cs="Times New Roman"/>
          <w:sz w:val="24"/>
          <w:szCs w:val="24"/>
        </w:rPr>
        <w:t>: Mürin Saa3</w:t>
      </w: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t>PC</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596463">
        <w:rPr>
          <w:rFonts w:ascii="Times New Roman" w:eastAsia="Calibri" w:hAnsi="Times New Roman" w:cs="Times New Roman"/>
          <w:sz w:val="24"/>
          <w:szCs w:val="24"/>
        </w:rPr>
        <w:t>: Fosforilkolin</w:t>
      </w: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t>PCR</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596463">
        <w:rPr>
          <w:rFonts w:ascii="Times New Roman" w:eastAsia="Calibri" w:hAnsi="Times New Roman" w:cs="Times New Roman"/>
          <w:sz w:val="24"/>
          <w:szCs w:val="24"/>
        </w:rPr>
        <w:t>: Polimeraz Zincir Reaksiyon</w:t>
      </w: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t>RT</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596463">
        <w:rPr>
          <w:rFonts w:ascii="Times New Roman" w:eastAsia="Calibri" w:hAnsi="Times New Roman" w:cs="Times New Roman"/>
          <w:sz w:val="24"/>
          <w:szCs w:val="24"/>
        </w:rPr>
        <w:t>: Reverse Transkriptaz</w:t>
      </w: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t>SAA</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596463">
        <w:rPr>
          <w:rFonts w:ascii="Times New Roman" w:eastAsia="Calibri" w:hAnsi="Times New Roman" w:cs="Times New Roman"/>
          <w:sz w:val="24"/>
          <w:szCs w:val="24"/>
        </w:rPr>
        <w:t>: Serum Amiloid A</w:t>
      </w: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t>SDS</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596463">
        <w:rPr>
          <w:rFonts w:ascii="Times New Roman" w:eastAsia="Calibri" w:hAnsi="Times New Roman" w:cs="Times New Roman"/>
          <w:sz w:val="24"/>
          <w:szCs w:val="24"/>
        </w:rPr>
        <w:t>: Sodyum Dodesil Sülfat</w:t>
      </w: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t>SIRS</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596463">
        <w:rPr>
          <w:rFonts w:ascii="Times New Roman" w:eastAsia="Calibri" w:hAnsi="Times New Roman" w:cs="Times New Roman"/>
          <w:sz w:val="24"/>
          <w:szCs w:val="24"/>
        </w:rPr>
        <w:t>: Sistemik İnflamatuar Respirotik Stress</w:t>
      </w: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t>SNP</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00B95741">
        <w:rPr>
          <w:rFonts w:ascii="Times New Roman" w:eastAsia="Calibri" w:hAnsi="Times New Roman" w:cs="Times New Roman"/>
          <w:sz w:val="24"/>
          <w:szCs w:val="24"/>
        </w:rPr>
        <w:t>: Tek N</w:t>
      </w:r>
      <w:r w:rsidRPr="00596463">
        <w:rPr>
          <w:rFonts w:ascii="Times New Roman" w:eastAsia="Calibri" w:hAnsi="Times New Roman" w:cs="Times New Roman"/>
          <w:sz w:val="24"/>
          <w:szCs w:val="24"/>
        </w:rPr>
        <w:t>ükleotid Polimorfizm</w:t>
      </w: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lastRenderedPageBreak/>
        <w:t>snRNP</w:t>
      </w:r>
      <w:r>
        <w:rPr>
          <w:rFonts w:ascii="Times New Roman" w:eastAsia="Calibri" w:hAnsi="Times New Roman" w:cs="Times New Roman"/>
          <w:b/>
          <w:sz w:val="24"/>
          <w:szCs w:val="24"/>
        </w:rPr>
        <w:tab/>
      </w:r>
      <w:r w:rsidRPr="00596463">
        <w:rPr>
          <w:rFonts w:ascii="Times New Roman" w:eastAsia="Calibri" w:hAnsi="Times New Roman" w:cs="Times New Roman"/>
          <w:sz w:val="24"/>
          <w:szCs w:val="24"/>
        </w:rPr>
        <w:t>:</w:t>
      </w:r>
      <w:r>
        <w:rPr>
          <w:rFonts w:ascii="Times New Roman" w:eastAsia="Calibri" w:hAnsi="Times New Roman" w:cs="Times New Roman"/>
          <w:sz w:val="24"/>
          <w:szCs w:val="24"/>
        </w:rPr>
        <w:t xml:space="preserve"> S</w:t>
      </w:r>
      <w:r w:rsidR="00B95741">
        <w:rPr>
          <w:rFonts w:ascii="Times New Roman" w:eastAsia="Calibri" w:hAnsi="Times New Roman" w:cs="Times New Roman"/>
          <w:sz w:val="24"/>
          <w:szCs w:val="24"/>
        </w:rPr>
        <w:t>mall Nükleer R</w:t>
      </w:r>
      <w:r w:rsidRPr="00596463">
        <w:rPr>
          <w:rFonts w:ascii="Times New Roman" w:eastAsia="Calibri" w:hAnsi="Times New Roman" w:cs="Times New Roman"/>
          <w:sz w:val="24"/>
          <w:szCs w:val="24"/>
        </w:rPr>
        <w:t>iboproteinler</w:t>
      </w: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t>SPE</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596463">
        <w:rPr>
          <w:rFonts w:ascii="Times New Roman" w:eastAsia="Calibri" w:hAnsi="Times New Roman" w:cs="Times New Roman"/>
          <w:sz w:val="24"/>
          <w:szCs w:val="24"/>
        </w:rPr>
        <w:t>: Serum Protein Elektroforezi</w:t>
      </w: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t>TBE</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596463">
        <w:rPr>
          <w:rFonts w:ascii="Times New Roman" w:eastAsia="Calibri" w:hAnsi="Times New Roman" w:cs="Times New Roman"/>
          <w:sz w:val="24"/>
          <w:szCs w:val="24"/>
        </w:rPr>
        <w:t>: Tris B</w:t>
      </w:r>
      <w:r w:rsidR="00DB632F">
        <w:rPr>
          <w:rFonts w:ascii="Times New Roman" w:eastAsia="Calibri" w:hAnsi="Times New Roman" w:cs="Times New Roman"/>
          <w:sz w:val="24"/>
          <w:szCs w:val="24"/>
        </w:rPr>
        <w:t>orik A</w:t>
      </w:r>
      <w:r w:rsidRPr="00596463">
        <w:rPr>
          <w:rFonts w:ascii="Times New Roman" w:eastAsia="Calibri" w:hAnsi="Times New Roman" w:cs="Times New Roman"/>
          <w:sz w:val="24"/>
          <w:szCs w:val="24"/>
        </w:rPr>
        <w:t>sit EDTA</w:t>
      </w: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t>TCA</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596463">
        <w:rPr>
          <w:rFonts w:ascii="Times New Roman" w:eastAsia="Calibri" w:hAnsi="Times New Roman" w:cs="Times New Roman"/>
          <w:sz w:val="24"/>
          <w:szCs w:val="24"/>
        </w:rPr>
        <w:t>: Trikloroasetik Asit</w:t>
      </w: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t>TGF</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596463">
        <w:rPr>
          <w:rFonts w:ascii="Times New Roman" w:eastAsia="Calibri" w:hAnsi="Times New Roman" w:cs="Times New Roman"/>
          <w:sz w:val="24"/>
          <w:szCs w:val="24"/>
        </w:rPr>
        <w:t>: Transforme Edici Büyüme Faktörü</w:t>
      </w:r>
    </w:p>
    <w:p w:rsidR="00B83DBC" w:rsidRPr="00596463" w:rsidRDefault="00B83DBC" w:rsidP="00B83DBC">
      <w:pPr>
        <w:spacing w:after="120" w:line="360" w:lineRule="auto"/>
        <w:jc w:val="both"/>
        <w:rPr>
          <w:rFonts w:ascii="Times New Roman" w:eastAsia="Calibri" w:hAnsi="Times New Roman" w:cs="Times New Roman"/>
          <w:sz w:val="24"/>
          <w:szCs w:val="24"/>
        </w:rPr>
      </w:pPr>
      <w:r w:rsidRPr="00596463">
        <w:rPr>
          <w:rFonts w:ascii="Times New Roman" w:eastAsia="Calibri" w:hAnsi="Times New Roman" w:cs="Times New Roman"/>
          <w:b/>
          <w:sz w:val="24"/>
          <w:szCs w:val="24"/>
        </w:rPr>
        <w:t>TNF</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596463">
        <w:rPr>
          <w:rFonts w:ascii="Times New Roman" w:eastAsia="Calibri" w:hAnsi="Times New Roman" w:cs="Times New Roman"/>
          <w:sz w:val="24"/>
          <w:szCs w:val="24"/>
        </w:rPr>
        <w:t>: Tümor Nekrosiz Faktör</w:t>
      </w:r>
    </w:p>
    <w:p w:rsidR="00556C69" w:rsidRDefault="00556C69" w:rsidP="00B83DBC">
      <w:pPr>
        <w:spacing w:after="120" w:line="360" w:lineRule="auto"/>
        <w:jc w:val="both"/>
        <w:rPr>
          <w:rFonts w:ascii="Times New Roman" w:hAnsi="Times New Roman" w:cs="Times New Roman"/>
          <w:sz w:val="24"/>
          <w:szCs w:val="24"/>
        </w:rPr>
      </w:pPr>
      <w:r w:rsidRPr="00556C69">
        <w:rPr>
          <w:rFonts w:ascii="Times New Roman" w:hAnsi="Times New Roman" w:cs="Times New Roman"/>
          <w:b/>
          <w:sz w:val="24"/>
          <w:szCs w:val="24"/>
        </w:rPr>
        <w:t>α 1-AGP</w:t>
      </w:r>
      <w:r w:rsidR="007F26DC">
        <w:rPr>
          <w:rFonts w:ascii="Times New Roman" w:hAnsi="Times New Roman" w:cs="Times New Roman"/>
          <w:b/>
          <w:sz w:val="24"/>
          <w:szCs w:val="24"/>
        </w:rPr>
        <w:t xml:space="preserve">       </w:t>
      </w:r>
      <w:r w:rsidRPr="007F26DC">
        <w:rPr>
          <w:rFonts w:ascii="Times New Roman" w:hAnsi="Times New Roman" w:cs="Times New Roman"/>
          <w:sz w:val="24"/>
          <w:szCs w:val="24"/>
        </w:rPr>
        <w:t>:</w:t>
      </w:r>
      <w:r>
        <w:rPr>
          <w:rFonts w:ascii="Times New Roman" w:hAnsi="Times New Roman" w:cs="Times New Roman"/>
          <w:b/>
          <w:sz w:val="24"/>
          <w:szCs w:val="24"/>
        </w:rPr>
        <w:tab/>
      </w:r>
      <w:r w:rsidR="00B83DBC" w:rsidRPr="00556C69">
        <w:rPr>
          <w:rFonts w:ascii="Times New Roman" w:hAnsi="Times New Roman" w:cs="Times New Roman"/>
          <w:sz w:val="24"/>
          <w:szCs w:val="24"/>
        </w:rPr>
        <w:t>α1-As</w:t>
      </w:r>
      <w:r>
        <w:rPr>
          <w:rFonts w:ascii="Times New Roman" w:hAnsi="Times New Roman" w:cs="Times New Roman"/>
          <w:sz w:val="24"/>
          <w:szCs w:val="24"/>
        </w:rPr>
        <w:t>it</w:t>
      </w:r>
      <w:r w:rsidR="00B83DBC" w:rsidRPr="00556C69">
        <w:rPr>
          <w:rFonts w:ascii="Times New Roman" w:hAnsi="Times New Roman" w:cs="Times New Roman"/>
          <w:sz w:val="24"/>
          <w:szCs w:val="24"/>
        </w:rPr>
        <w:t>Glikoprotein</w:t>
      </w:r>
      <w:r w:rsidR="00685FDF">
        <w:rPr>
          <w:rFonts w:ascii="Times New Roman" w:hAnsi="Times New Roman" w:cs="Times New Roman"/>
          <w:sz w:val="24"/>
          <w:szCs w:val="24"/>
        </w:rPr>
        <w:t xml:space="preserve"> </w:t>
      </w: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bookmarkStart w:id="4" w:name="_Toc535491505"/>
      <w:bookmarkStart w:id="5" w:name="_Toc521572"/>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F65049" w:rsidRDefault="00F65049" w:rsidP="003E5826">
      <w:pPr>
        <w:autoSpaceDE w:val="0"/>
        <w:autoSpaceDN w:val="0"/>
        <w:adjustRightInd w:val="0"/>
        <w:spacing w:after="0" w:line="240" w:lineRule="auto"/>
        <w:jc w:val="center"/>
        <w:rPr>
          <w:rFonts w:ascii="Times New Roman" w:eastAsia="Calibri" w:hAnsi="Times New Roman" w:cs="Times New Roman"/>
          <w:b/>
          <w:bCs/>
          <w:noProof/>
          <w:sz w:val="28"/>
          <w:szCs w:val="28"/>
          <w:lang w:eastAsia="de-DE"/>
        </w:rPr>
      </w:pPr>
      <w:r w:rsidRPr="003E5826">
        <w:rPr>
          <w:rFonts w:ascii="Times New Roman" w:eastAsia="Calibri" w:hAnsi="Times New Roman" w:cs="Times New Roman"/>
          <w:b/>
          <w:bCs/>
          <w:noProof/>
          <w:sz w:val="28"/>
          <w:szCs w:val="28"/>
          <w:lang w:eastAsia="de-DE"/>
        </w:rPr>
        <w:lastRenderedPageBreak/>
        <w:t>ŞEKİLLER DİZİNİ</w:t>
      </w:r>
      <w:bookmarkEnd w:id="2"/>
      <w:bookmarkEnd w:id="4"/>
      <w:bookmarkEnd w:id="5"/>
    </w:p>
    <w:p w:rsidR="003E5826" w:rsidRPr="003E5826" w:rsidRDefault="003E5826" w:rsidP="003E5826">
      <w:pPr>
        <w:autoSpaceDE w:val="0"/>
        <w:autoSpaceDN w:val="0"/>
        <w:adjustRightInd w:val="0"/>
        <w:spacing w:after="0" w:line="240" w:lineRule="auto"/>
        <w:jc w:val="center"/>
        <w:rPr>
          <w:rFonts w:ascii="Times New Roman" w:eastAsia="Calibri" w:hAnsi="Times New Roman" w:cs="Times New Roman"/>
          <w:b/>
          <w:bCs/>
          <w:noProof/>
          <w:sz w:val="24"/>
          <w:szCs w:val="24"/>
          <w:lang w:eastAsia="de-DE"/>
        </w:rPr>
      </w:pPr>
    </w:p>
    <w:p w:rsidR="003E5826" w:rsidRPr="003E5826" w:rsidRDefault="003E5826" w:rsidP="003E5826">
      <w:pPr>
        <w:autoSpaceDE w:val="0"/>
        <w:autoSpaceDN w:val="0"/>
        <w:adjustRightInd w:val="0"/>
        <w:spacing w:after="0" w:line="240" w:lineRule="auto"/>
        <w:jc w:val="center"/>
        <w:rPr>
          <w:rFonts w:ascii="Times New Roman" w:eastAsia="Calibri" w:hAnsi="Times New Roman" w:cs="Times New Roman"/>
          <w:b/>
          <w:bCs/>
          <w:noProof/>
          <w:sz w:val="24"/>
          <w:szCs w:val="24"/>
          <w:lang w:eastAsia="de-DE"/>
        </w:rPr>
      </w:pP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bookmarkStart w:id="6" w:name="_Toc531107082"/>
      <w:bookmarkStart w:id="7" w:name="_Toc535491507"/>
      <w:bookmarkStart w:id="8" w:name="_Toc521573"/>
      <w:r w:rsidRPr="00FF34D8">
        <w:rPr>
          <w:rStyle w:val="Kpr"/>
          <w:rFonts w:ascii="Times New Roman" w:hAnsi="Times New Roman" w:cs="Times New Roman"/>
          <w:noProof/>
          <w:color w:val="auto"/>
          <w:sz w:val="24"/>
          <w:szCs w:val="24"/>
          <w:u w:val="none"/>
        </w:rPr>
        <w:t>Şekil 1.</w:t>
      </w:r>
      <w:r w:rsidRPr="00530986">
        <w:rPr>
          <w:rStyle w:val="Kpr"/>
          <w:rFonts w:ascii="Times New Roman" w:hAnsi="Times New Roman" w:cs="Times New Roman"/>
          <w:b w:val="0"/>
          <w:noProof/>
          <w:color w:val="auto"/>
          <w:sz w:val="24"/>
          <w:szCs w:val="24"/>
          <w:u w:val="none"/>
        </w:rPr>
        <w:t xml:space="preserve"> İnflamasyon etkenleri</w:t>
      </w:r>
      <w:r w:rsidRPr="00530986">
        <w:rPr>
          <w:rFonts w:ascii="Times New Roman" w:hAnsi="Times New Roman" w:cs="Times New Roman"/>
          <w:b w:val="0"/>
          <w:noProof/>
          <w:webHidden/>
          <w:sz w:val="24"/>
          <w:szCs w:val="24"/>
        </w:rPr>
        <w:tab/>
        <w:t>5</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2.</w:t>
      </w:r>
      <w:r w:rsidRPr="00530986">
        <w:rPr>
          <w:rStyle w:val="Kpr"/>
          <w:rFonts w:ascii="Times New Roman" w:hAnsi="Times New Roman" w:cs="Times New Roman"/>
          <w:b w:val="0"/>
          <w:noProof/>
          <w:color w:val="auto"/>
          <w:sz w:val="24"/>
          <w:szCs w:val="24"/>
          <w:u w:val="none"/>
        </w:rPr>
        <w:t xml:space="preserve"> Damar içerisindeki inflamatuar yanıt</w:t>
      </w:r>
      <w:r w:rsidRPr="00530986">
        <w:rPr>
          <w:rFonts w:ascii="Times New Roman" w:hAnsi="Times New Roman" w:cs="Times New Roman"/>
          <w:b w:val="0"/>
          <w:noProof/>
          <w:webHidden/>
          <w:sz w:val="24"/>
          <w:szCs w:val="24"/>
        </w:rPr>
        <w:tab/>
      </w:r>
      <w:r w:rsidR="00C919F5">
        <w:rPr>
          <w:rFonts w:ascii="Times New Roman" w:hAnsi="Times New Roman" w:cs="Times New Roman"/>
          <w:b w:val="0"/>
          <w:noProof/>
          <w:webHidden/>
          <w:sz w:val="24"/>
          <w:szCs w:val="24"/>
        </w:rPr>
        <w:t>6</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3.</w:t>
      </w:r>
      <w:r w:rsidRPr="00530986">
        <w:rPr>
          <w:rStyle w:val="Kpr"/>
          <w:rFonts w:ascii="Times New Roman" w:hAnsi="Times New Roman" w:cs="Times New Roman"/>
          <w:b w:val="0"/>
          <w:noProof/>
          <w:color w:val="auto"/>
          <w:sz w:val="24"/>
          <w:szCs w:val="24"/>
          <w:u w:val="none"/>
        </w:rPr>
        <w:t xml:space="preserve"> Hasarın giderilmesi aşamasındaki zamana bağlı değişimler</w:t>
      </w:r>
      <w:r w:rsidRPr="00530986">
        <w:rPr>
          <w:rFonts w:ascii="Times New Roman" w:hAnsi="Times New Roman" w:cs="Times New Roman"/>
          <w:b w:val="0"/>
          <w:noProof/>
          <w:webHidden/>
          <w:sz w:val="24"/>
          <w:szCs w:val="24"/>
        </w:rPr>
        <w:tab/>
        <w:t>7</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4.</w:t>
      </w:r>
      <w:r w:rsidRPr="00530986">
        <w:rPr>
          <w:rStyle w:val="Kpr"/>
          <w:rFonts w:ascii="Times New Roman" w:hAnsi="Times New Roman" w:cs="Times New Roman"/>
          <w:b w:val="0"/>
          <w:noProof/>
          <w:color w:val="auto"/>
          <w:sz w:val="24"/>
          <w:szCs w:val="24"/>
          <w:u w:val="none"/>
        </w:rPr>
        <w:t xml:space="preserve"> Lökositlerin hareketleri</w:t>
      </w:r>
      <w:r w:rsidRPr="00530986">
        <w:rPr>
          <w:rFonts w:ascii="Times New Roman" w:hAnsi="Times New Roman" w:cs="Times New Roman"/>
          <w:b w:val="0"/>
          <w:noProof/>
          <w:webHidden/>
          <w:sz w:val="24"/>
          <w:szCs w:val="24"/>
        </w:rPr>
        <w:tab/>
      </w:r>
      <w:r w:rsidR="00C919F5">
        <w:rPr>
          <w:rFonts w:ascii="Times New Roman" w:hAnsi="Times New Roman" w:cs="Times New Roman"/>
          <w:b w:val="0"/>
          <w:noProof/>
          <w:webHidden/>
          <w:sz w:val="24"/>
          <w:szCs w:val="24"/>
        </w:rPr>
        <w:t>8</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5.</w:t>
      </w:r>
      <w:r w:rsidRPr="00530986">
        <w:rPr>
          <w:rStyle w:val="Kpr"/>
          <w:rFonts w:ascii="Times New Roman" w:hAnsi="Times New Roman" w:cs="Times New Roman"/>
          <w:b w:val="0"/>
          <w:noProof/>
          <w:color w:val="auto"/>
          <w:sz w:val="24"/>
          <w:szCs w:val="24"/>
          <w:u w:val="none"/>
        </w:rPr>
        <w:t xml:space="preserve"> İnflam</w:t>
      </w:r>
      <w:r w:rsidR="00DB632F">
        <w:rPr>
          <w:rStyle w:val="Kpr"/>
          <w:rFonts w:ascii="Times New Roman" w:hAnsi="Times New Roman" w:cs="Times New Roman"/>
          <w:b w:val="0"/>
          <w:noProof/>
          <w:color w:val="auto"/>
          <w:sz w:val="24"/>
          <w:szCs w:val="24"/>
          <w:u w:val="none"/>
        </w:rPr>
        <w:t>a</w:t>
      </w:r>
      <w:r w:rsidRPr="00530986">
        <w:rPr>
          <w:rStyle w:val="Kpr"/>
          <w:rFonts w:ascii="Times New Roman" w:hAnsi="Times New Roman" w:cs="Times New Roman"/>
          <w:b w:val="0"/>
          <w:noProof/>
          <w:color w:val="auto"/>
          <w:sz w:val="24"/>
          <w:szCs w:val="24"/>
          <w:u w:val="none"/>
        </w:rPr>
        <w:t>syondaki kimyasal mediatörler</w:t>
      </w:r>
      <w:r w:rsidRPr="00530986">
        <w:rPr>
          <w:rFonts w:ascii="Times New Roman" w:hAnsi="Times New Roman" w:cs="Times New Roman"/>
          <w:b w:val="0"/>
          <w:noProof/>
          <w:webHidden/>
          <w:sz w:val="24"/>
          <w:szCs w:val="24"/>
        </w:rPr>
        <w:tab/>
        <w:t>11</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6.</w:t>
      </w:r>
      <w:r w:rsidRPr="00530986">
        <w:rPr>
          <w:rStyle w:val="Kpr"/>
          <w:rFonts w:ascii="Times New Roman" w:hAnsi="Times New Roman" w:cs="Times New Roman"/>
          <w:b w:val="0"/>
          <w:noProof/>
          <w:color w:val="auto"/>
          <w:sz w:val="24"/>
          <w:szCs w:val="24"/>
          <w:u w:val="none"/>
        </w:rPr>
        <w:t xml:space="preserve"> PCR aşamaları</w:t>
      </w:r>
      <w:r w:rsidRPr="00530986">
        <w:rPr>
          <w:rFonts w:ascii="Times New Roman" w:hAnsi="Times New Roman" w:cs="Times New Roman"/>
          <w:b w:val="0"/>
          <w:noProof/>
          <w:webHidden/>
          <w:sz w:val="24"/>
          <w:szCs w:val="24"/>
        </w:rPr>
        <w:tab/>
        <w:t>20</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7.</w:t>
      </w:r>
      <w:r w:rsidRPr="00530986">
        <w:rPr>
          <w:rStyle w:val="Kpr"/>
          <w:rFonts w:ascii="Times New Roman" w:hAnsi="Times New Roman" w:cs="Times New Roman"/>
          <w:b w:val="0"/>
          <w:noProof/>
          <w:color w:val="auto"/>
          <w:sz w:val="24"/>
          <w:szCs w:val="24"/>
          <w:u w:val="none"/>
        </w:rPr>
        <w:t xml:space="preserve"> Ct değeri, eşik çizgisi, </w:t>
      </w:r>
      <w:r w:rsidRPr="00DB632F">
        <w:rPr>
          <w:rStyle w:val="Kpr"/>
          <w:rFonts w:ascii="Times New Roman" w:hAnsi="Times New Roman" w:cs="Times New Roman"/>
          <w:b w:val="0"/>
          <w:noProof/>
          <w:color w:val="auto"/>
          <w:sz w:val="24"/>
          <w:szCs w:val="24"/>
          <w:u w:val="none"/>
        </w:rPr>
        <w:t>siklus verileri</w:t>
      </w:r>
      <w:r w:rsidRPr="00530986">
        <w:rPr>
          <w:rFonts w:ascii="Times New Roman" w:hAnsi="Times New Roman" w:cs="Times New Roman"/>
          <w:b w:val="0"/>
          <w:noProof/>
          <w:webHidden/>
          <w:sz w:val="24"/>
          <w:szCs w:val="24"/>
        </w:rPr>
        <w:tab/>
        <w:t>23</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8.</w:t>
      </w:r>
      <w:r w:rsidRPr="00530986">
        <w:rPr>
          <w:rStyle w:val="Kpr"/>
          <w:rFonts w:ascii="Times New Roman" w:hAnsi="Times New Roman" w:cs="Times New Roman"/>
          <w:b w:val="0"/>
          <w:noProof/>
          <w:color w:val="auto"/>
          <w:sz w:val="24"/>
          <w:szCs w:val="24"/>
          <w:u w:val="none"/>
        </w:rPr>
        <w:t xml:space="preserve"> DNA molekül zinciri</w:t>
      </w:r>
      <w:r w:rsidRPr="00530986">
        <w:rPr>
          <w:rFonts w:ascii="Times New Roman" w:hAnsi="Times New Roman" w:cs="Times New Roman"/>
          <w:b w:val="0"/>
          <w:noProof/>
          <w:webHidden/>
          <w:sz w:val="24"/>
          <w:szCs w:val="24"/>
        </w:rPr>
        <w:tab/>
        <w:t>25</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9.</w:t>
      </w:r>
      <w:r w:rsidRPr="00530986">
        <w:rPr>
          <w:rStyle w:val="Kpr"/>
          <w:rFonts w:ascii="Times New Roman" w:hAnsi="Times New Roman" w:cs="Times New Roman"/>
          <w:b w:val="0"/>
          <w:noProof/>
          <w:color w:val="auto"/>
          <w:sz w:val="24"/>
          <w:szCs w:val="24"/>
          <w:u w:val="none"/>
        </w:rPr>
        <w:t xml:space="preserve"> Transkripsiyon - Translasyon aşamaları</w:t>
      </w:r>
      <w:r w:rsidRPr="00530986">
        <w:rPr>
          <w:rFonts w:ascii="Times New Roman" w:hAnsi="Times New Roman" w:cs="Times New Roman"/>
          <w:b w:val="0"/>
          <w:noProof/>
          <w:webHidden/>
          <w:sz w:val="24"/>
          <w:szCs w:val="24"/>
        </w:rPr>
        <w:tab/>
        <w:t>25</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10.</w:t>
      </w:r>
      <w:r w:rsidRPr="00530986">
        <w:rPr>
          <w:rStyle w:val="Kpr"/>
          <w:rFonts w:ascii="Times New Roman" w:hAnsi="Times New Roman" w:cs="Times New Roman"/>
          <w:b w:val="0"/>
          <w:noProof/>
          <w:color w:val="auto"/>
          <w:sz w:val="24"/>
          <w:szCs w:val="24"/>
          <w:u w:val="none"/>
        </w:rPr>
        <w:t xml:space="preserve"> 1,25 ml/kg FCA uygulanan gruptaki hayvanların 6, 12, 24, 48 ve 96. saatlerdeki CRP, Hp ve SAA gen ekspresyonlarındaki değişiklik.</w:t>
      </w:r>
      <w:r w:rsidRPr="00530986">
        <w:rPr>
          <w:rFonts w:ascii="Times New Roman" w:hAnsi="Times New Roman" w:cs="Times New Roman"/>
          <w:b w:val="0"/>
          <w:noProof/>
          <w:webHidden/>
          <w:sz w:val="24"/>
          <w:szCs w:val="24"/>
        </w:rPr>
        <w:tab/>
        <w:t>5</w:t>
      </w:r>
      <w:r w:rsidR="00541669">
        <w:rPr>
          <w:rFonts w:ascii="Times New Roman" w:hAnsi="Times New Roman" w:cs="Times New Roman"/>
          <w:b w:val="0"/>
          <w:noProof/>
          <w:webHidden/>
          <w:sz w:val="24"/>
          <w:szCs w:val="24"/>
        </w:rPr>
        <w:t>1</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11.</w:t>
      </w:r>
      <w:r w:rsidRPr="00530986">
        <w:rPr>
          <w:rStyle w:val="Kpr"/>
          <w:rFonts w:ascii="Times New Roman" w:hAnsi="Times New Roman" w:cs="Times New Roman"/>
          <w:b w:val="0"/>
          <w:noProof/>
          <w:color w:val="auto"/>
          <w:sz w:val="24"/>
          <w:szCs w:val="24"/>
          <w:u w:val="none"/>
        </w:rPr>
        <w:t xml:space="preserve"> 2,5 ml/kg FCA uygulanan gruptaki hayvanların 6, 12, 24, 48 ve 96. saatlerdeki CRP, Hp ve SAA gen ekspresyonlarındaki değişiklik</w:t>
      </w:r>
      <w:r w:rsidRPr="00530986">
        <w:rPr>
          <w:rFonts w:ascii="Times New Roman" w:hAnsi="Times New Roman" w:cs="Times New Roman"/>
          <w:b w:val="0"/>
          <w:noProof/>
          <w:webHidden/>
          <w:sz w:val="24"/>
          <w:szCs w:val="24"/>
        </w:rPr>
        <w:tab/>
        <w:t>5</w:t>
      </w:r>
      <w:r w:rsidR="00541669">
        <w:rPr>
          <w:rFonts w:ascii="Times New Roman" w:hAnsi="Times New Roman" w:cs="Times New Roman"/>
          <w:b w:val="0"/>
          <w:noProof/>
          <w:webHidden/>
          <w:sz w:val="24"/>
          <w:szCs w:val="24"/>
        </w:rPr>
        <w:t>1</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12.</w:t>
      </w:r>
      <w:r w:rsidRPr="00530986">
        <w:rPr>
          <w:rStyle w:val="Kpr"/>
          <w:rFonts w:ascii="Times New Roman" w:hAnsi="Times New Roman" w:cs="Times New Roman"/>
          <w:b w:val="0"/>
          <w:noProof/>
          <w:color w:val="auto"/>
          <w:sz w:val="24"/>
          <w:szCs w:val="24"/>
          <w:u w:val="none"/>
        </w:rPr>
        <w:t xml:space="preserve"> 5 ml/kg FCA uygulanan gruptaki hayvanların 6, 12, 24, 48 ve 96. saatlerdeki CRP, Hp ve SAA gen ekspresyonlarındaki değişiklik</w:t>
      </w:r>
      <w:r w:rsidRPr="00530986">
        <w:rPr>
          <w:rFonts w:ascii="Times New Roman" w:hAnsi="Times New Roman" w:cs="Times New Roman"/>
          <w:b w:val="0"/>
          <w:noProof/>
          <w:webHidden/>
          <w:sz w:val="24"/>
          <w:szCs w:val="24"/>
        </w:rPr>
        <w:tab/>
      </w:r>
      <w:r w:rsidR="00541669">
        <w:rPr>
          <w:rFonts w:ascii="Times New Roman" w:hAnsi="Times New Roman" w:cs="Times New Roman"/>
          <w:b w:val="0"/>
          <w:noProof/>
          <w:webHidden/>
          <w:sz w:val="24"/>
          <w:szCs w:val="24"/>
        </w:rPr>
        <w:t>52</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13.</w:t>
      </w:r>
      <w:r w:rsidRPr="00530986">
        <w:rPr>
          <w:rStyle w:val="Kpr"/>
          <w:rFonts w:ascii="Times New Roman" w:hAnsi="Times New Roman" w:cs="Times New Roman"/>
          <w:b w:val="0"/>
          <w:noProof/>
          <w:color w:val="auto"/>
          <w:sz w:val="24"/>
          <w:szCs w:val="24"/>
          <w:u w:val="none"/>
        </w:rPr>
        <w:t xml:space="preserve"> 10 ml/kg FCA uygulanan gruptaki hayvanların 6, 12, 24, 48 ve 96. saatlerdeki CRP, Hp ve SAA gen ekspresyonlarındaki değişiklik</w:t>
      </w:r>
      <w:r w:rsidRPr="00530986">
        <w:rPr>
          <w:rFonts w:ascii="Times New Roman" w:hAnsi="Times New Roman" w:cs="Times New Roman"/>
          <w:b w:val="0"/>
          <w:noProof/>
          <w:webHidden/>
          <w:sz w:val="24"/>
          <w:szCs w:val="24"/>
        </w:rPr>
        <w:tab/>
        <w:t>5</w:t>
      </w:r>
      <w:r w:rsidR="00541669">
        <w:rPr>
          <w:rFonts w:ascii="Times New Roman" w:hAnsi="Times New Roman" w:cs="Times New Roman"/>
          <w:b w:val="0"/>
          <w:noProof/>
          <w:webHidden/>
          <w:sz w:val="24"/>
          <w:szCs w:val="24"/>
        </w:rPr>
        <w:t>2</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14.</w:t>
      </w:r>
      <w:r w:rsidRPr="00530986">
        <w:rPr>
          <w:rStyle w:val="Kpr"/>
          <w:rFonts w:ascii="Times New Roman" w:hAnsi="Times New Roman" w:cs="Times New Roman"/>
          <w:b w:val="0"/>
          <w:noProof/>
          <w:color w:val="auto"/>
          <w:sz w:val="24"/>
          <w:szCs w:val="24"/>
          <w:u w:val="none"/>
        </w:rPr>
        <w:t xml:space="preserve"> Farklı dozlarda FCA uygulanan gruplarda karaciğer CRP ekspresyonlarının zamanla değişimleri</w:t>
      </w:r>
      <w:r w:rsidRPr="00530986">
        <w:rPr>
          <w:rFonts w:ascii="Times New Roman" w:hAnsi="Times New Roman" w:cs="Times New Roman"/>
          <w:b w:val="0"/>
          <w:noProof/>
          <w:webHidden/>
          <w:sz w:val="24"/>
          <w:szCs w:val="24"/>
        </w:rPr>
        <w:tab/>
        <w:t>5</w:t>
      </w:r>
      <w:r w:rsidR="00541669">
        <w:rPr>
          <w:rFonts w:ascii="Times New Roman" w:hAnsi="Times New Roman" w:cs="Times New Roman"/>
          <w:b w:val="0"/>
          <w:noProof/>
          <w:webHidden/>
          <w:sz w:val="24"/>
          <w:szCs w:val="24"/>
        </w:rPr>
        <w:t>3</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15.</w:t>
      </w:r>
      <w:r w:rsidRPr="00530986">
        <w:rPr>
          <w:rStyle w:val="Kpr"/>
          <w:rFonts w:ascii="Times New Roman" w:hAnsi="Times New Roman" w:cs="Times New Roman"/>
          <w:b w:val="0"/>
          <w:noProof/>
          <w:color w:val="auto"/>
          <w:sz w:val="24"/>
          <w:szCs w:val="24"/>
          <w:u w:val="none"/>
        </w:rPr>
        <w:t xml:space="preserve"> Farklı dozlarda FCA uygulanan gruplarda karaciğer Hp ekspresyonlarının zamanla değişimleri</w:t>
      </w:r>
      <w:r w:rsidRPr="00530986">
        <w:rPr>
          <w:rFonts w:ascii="Times New Roman" w:hAnsi="Times New Roman" w:cs="Times New Roman"/>
          <w:b w:val="0"/>
          <w:noProof/>
          <w:webHidden/>
          <w:sz w:val="24"/>
          <w:szCs w:val="24"/>
        </w:rPr>
        <w:tab/>
        <w:t>5</w:t>
      </w:r>
      <w:r w:rsidR="00541669">
        <w:rPr>
          <w:rFonts w:ascii="Times New Roman" w:hAnsi="Times New Roman" w:cs="Times New Roman"/>
          <w:b w:val="0"/>
          <w:noProof/>
          <w:webHidden/>
          <w:sz w:val="24"/>
          <w:szCs w:val="24"/>
        </w:rPr>
        <w:t>3</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16.</w:t>
      </w:r>
      <w:r w:rsidRPr="00530986">
        <w:rPr>
          <w:rStyle w:val="Kpr"/>
          <w:rFonts w:ascii="Times New Roman" w:hAnsi="Times New Roman" w:cs="Times New Roman"/>
          <w:b w:val="0"/>
          <w:noProof/>
          <w:color w:val="auto"/>
          <w:sz w:val="24"/>
          <w:szCs w:val="24"/>
          <w:u w:val="none"/>
        </w:rPr>
        <w:t xml:space="preserve"> Farklı dozlarda FCA uygulanan gruplarda karaciğer SAA ekspresyonlarının zamanla değişimler</w:t>
      </w:r>
      <w:r w:rsidR="00B64D71">
        <w:rPr>
          <w:rStyle w:val="Kpr"/>
          <w:rFonts w:ascii="Times New Roman" w:hAnsi="Times New Roman" w:cs="Times New Roman"/>
          <w:b w:val="0"/>
          <w:noProof/>
          <w:color w:val="auto"/>
          <w:sz w:val="24"/>
          <w:szCs w:val="24"/>
          <w:u w:val="none"/>
        </w:rPr>
        <w:t>i</w:t>
      </w:r>
      <w:r w:rsidRPr="00530986">
        <w:rPr>
          <w:rFonts w:ascii="Times New Roman" w:hAnsi="Times New Roman" w:cs="Times New Roman"/>
          <w:b w:val="0"/>
          <w:noProof/>
          <w:webHidden/>
          <w:sz w:val="24"/>
          <w:szCs w:val="24"/>
        </w:rPr>
        <w:tab/>
        <w:t>5</w:t>
      </w:r>
      <w:r w:rsidR="00541669">
        <w:rPr>
          <w:rFonts w:ascii="Times New Roman" w:hAnsi="Times New Roman" w:cs="Times New Roman"/>
          <w:b w:val="0"/>
          <w:noProof/>
          <w:webHidden/>
          <w:sz w:val="24"/>
          <w:szCs w:val="24"/>
        </w:rPr>
        <w:t>3</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17.</w:t>
      </w:r>
      <w:r w:rsidRPr="00530986">
        <w:rPr>
          <w:rStyle w:val="Kpr"/>
          <w:rFonts w:ascii="Times New Roman" w:hAnsi="Times New Roman" w:cs="Times New Roman"/>
          <w:b w:val="0"/>
          <w:noProof/>
          <w:color w:val="auto"/>
          <w:sz w:val="24"/>
          <w:szCs w:val="24"/>
          <w:u w:val="none"/>
        </w:rPr>
        <w:t xml:space="preserve"> 1,25</w:t>
      </w:r>
      <w:r w:rsidR="00191401">
        <w:rPr>
          <w:rStyle w:val="Kpr"/>
          <w:rFonts w:ascii="Times New Roman" w:hAnsi="Times New Roman" w:cs="Times New Roman"/>
          <w:b w:val="0"/>
          <w:noProof/>
          <w:color w:val="auto"/>
          <w:sz w:val="24"/>
          <w:szCs w:val="24"/>
          <w:u w:val="none"/>
        </w:rPr>
        <w:t xml:space="preserve"> </w:t>
      </w:r>
      <w:r w:rsidRPr="00530986">
        <w:rPr>
          <w:rStyle w:val="Kpr"/>
          <w:rFonts w:ascii="Times New Roman" w:hAnsi="Times New Roman" w:cs="Times New Roman"/>
          <w:b w:val="0"/>
          <w:noProof/>
          <w:color w:val="auto"/>
          <w:sz w:val="24"/>
          <w:szCs w:val="24"/>
          <w:u w:val="none"/>
        </w:rPr>
        <w:t xml:space="preserve">ml/kg </w:t>
      </w:r>
      <w:r w:rsidR="00B64D71">
        <w:rPr>
          <w:rStyle w:val="Kpr"/>
          <w:rFonts w:ascii="Times New Roman" w:hAnsi="Times New Roman" w:cs="Times New Roman"/>
          <w:b w:val="0"/>
          <w:noProof/>
          <w:color w:val="auto"/>
          <w:sz w:val="24"/>
          <w:szCs w:val="24"/>
          <w:u w:val="none"/>
        </w:rPr>
        <w:t>dozda FCA uygulanan grupta 48. s</w:t>
      </w:r>
      <w:r w:rsidRPr="00530986">
        <w:rPr>
          <w:rStyle w:val="Kpr"/>
          <w:rFonts w:ascii="Times New Roman" w:hAnsi="Times New Roman" w:cs="Times New Roman"/>
          <w:b w:val="0"/>
          <w:noProof/>
          <w:color w:val="auto"/>
          <w:sz w:val="24"/>
          <w:szCs w:val="24"/>
          <w:u w:val="none"/>
        </w:rPr>
        <w:t>aate ait CRP, Hp, SAA ve rat GAPDH’in qRT-PCR’de elde edilen amplifikasyonun eş zamanlı ekspresyon görüntüsü</w:t>
      </w:r>
      <w:r w:rsidRPr="00530986">
        <w:rPr>
          <w:rFonts w:ascii="Times New Roman" w:hAnsi="Times New Roman" w:cs="Times New Roman"/>
          <w:b w:val="0"/>
          <w:noProof/>
          <w:webHidden/>
          <w:sz w:val="24"/>
          <w:szCs w:val="24"/>
        </w:rPr>
        <w:tab/>
        <w:t>5</w:t>
      </w:r>
      <w:r w:rsidR="008A5559">
        <w:rPr>
          <w:rFonts w:ascii="Times New Roman" w:hAnsi="Times New Roman" w:cs="Times New Roman"/>
          <w:b w:val="0"/>
          <w:noProof/>
          <w:webHidden/>
          <w:sz w:val="24"/>
          <w:szCs w:val="24"/>
        </w:rPr>
        <w:t>4</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lastRenderedPageBreak/>
        <w:t>Şekil 18.</w:t>
      </w:r>
      <w:r w:rsidRPr="00530986">
        <w:rPr>
          <w:rStyle w:val="Kpr"/>
          <w:rFonts w:ascii="Times New Roman" w:hAnsi="Times New Roman" w:cs="Times New Roman"/>
          <w:b w:val="0"/>
          <w:noProof/>
          <w:color w:val="auto"/>
          <w:sz w:val="24"/>
          <w:szCs w:val="24"/>
          <w:u w:val="none"/>
        </w:rPr>
        <w:t xml:space="preserve"> 2,5</w:t>
      </w:r>
      <w:r w:rsidR="00191401">
        <w:rPr>
          <w:rStyle w:val="Kpr"/>
          <w:rFonts w:ascii="Times New Roman" w:hAnsi="Times New Roman" w:cs="Times New Roman"/>
          <w:b w:val="0"/>
          <w:noProof/>
          <w:color w:val="auto"/>
          <w:sz w:val="24"/>
          <w:szCs w:val="24"/>
          <w:u w:val="none"/>
        </w:rPr>
        <w:t xml:space="preserve"> </w:t>
      </w:r>
      <w:r w:rsidRPr="00530986">
        <w:rPr>
          <w:rStyle w:val="Kpr"/>
          <w:rFonts w:ascii="Times New Roman" w:hAnsi="Times New Roman" w:cs="Times New Roman"/>
          <w:b w:val="0"/>
          <w:noProof/>
          <w:color w:val="auto"/>
          <w:sz w:val="24"/>
          <w:szCs w:val="24"/>
          <w:u w:val="none"/>
        </w:rPr>
        <w:t>ml/kg dozda FCA uygulanan grupta 24. saate ait CRP, Hp, SAA ve rat GAPDH’in qRT-PCR’de elde edilen amplifikasyonun eş zamanlı ekspresyon görüntüsü.</w:t>
      </w:r>
      <w:r w:rsidRPr="00530986">
        <w:rPr>
          <w:rFonts w:ascii="Times New Roman" w:hAnsi="Times New Roman" w:cs="Times New Roman"/>
          <w:b w:val="0"/>
          <w:noProof/>
          <w:webHidden/>
          <w:sz w:val="24"/>
          <w:szCs w:val="24"/>
        </w:rPr>
        <w:tab/>
        <w:t>5</w:t>
      </w:r>
      <w:r w:rsidR="008A5559">
        <w:rPr>
          <w:rFonts w:ascii="Times New Roman" w:hAnsi="Times New Roman" w:cs="Times New Roman"/>
          <w:b w:val="0"/>
          <w:noProof/>
          <w:webHidden/>
          <w:sz w:val="24"/>
          <w:szCs w:val="24"/>
        </w:rPr>
        <w:t>4</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19.</w:t>
      </w:r>
      <w:r w:rsidRPr="00530986">
        <w:rPr>
          <w:rStyle w:val="Kpr"/>
          <w:rFonts w:ascii="Times New Roman" w:hAnsi="Times New Roman" w:cs="Times New Roman"/>
          <w:b w:val="0"/>
          <w:noProof/>
          <w:color w:val="auto"/>
          <w:sz w:val="24"/>
          <w:szCs w:val="24"/>
          <w:u w:val="none"/>
        </w:rPr>
        <w:t xml:space="preserve"> 5 ml/kg</w:t>
      </w:r>
      <w:r w:rsidR="00B64D71">
        <w:rPr>
          <w:rStyle w:val="Kpr"/>
          <w:rFonts w:ascii="Times New Roman" w:hAnsi="Times New Roman" w:cs="Times New Roman"/>
          <w:b w:val="0"/>
          <w:noProof/>
          <w:color w:val="auto"/>
          <w:sz w:val="24"/>
          <w:szCs w:val="24"/>
          <w:u w:val="none"/>
        </w:rPr>
        <w:t xml:space="preserve"> dozda FCA uygulanan grupta 6. s</w:t>
      </w:r>
      <w:r w:rsidRPr="00530986">
        <w:rPr>
          <w:rStyle w:val="Kpr"/>
          <w:rFonts w:ascii="Times New Roman" w:hAnsi="Times New Roman" w:cs="Times New Roman"/>
          <w:b w:val="0"/>
          <w:noProof/>
          <w:color w:val="auto"/>
          <w:sz w:val="24"/>
          <w:szCs w:val="24"/>
          <w:u w:val="none"/>
        </w:rPr>
        <w:t>aate ait CRP, Hp, SAA ve Rat GAPDH’in qRT-PCR’de elde edilen amplifikasyonun eş zamanlı ekspresyon görüntüsü</w:t>
      </w:r>
      <w:r w:rsidRPr="00530986">
        <w:rPr>
          <w:rFonts w:ascii="Times New Roman" w:hAnsi="Times New Roman" w:cs="Times New Roman"/>
          <w:b w:val="0"/>
          <w:noProof/>
          <w:webHidden/>
          <w:sz w:val="24"/>
          <w:szCs w:val="24"/>
        </w:rPr>
        <w:tab/>
        <w:t>5</w:t>
      </w:r>
      <w:r w:rsidR="008A5559">
        <w:rPr>
          <w:rFonts w:ascii="Times New Roman" w:hAnsi="Times New Roman" w:cs="Times New Roman"/>
          <w:b w:val="0"/>
          <w:noProof/>
          <w:webHidden/>
          <w:sz w:val="24"/>
          <w:szCs w:val="24"/>
        </w:rPr>
        <w:t>5</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20.</w:t>
      </w:r>
      <w:r w:rsidRPr="00530986">
        <w:rPr>
          <w:rStyle w:val="Kpr"/>
          <w:rFonts w:ascii="Times New Roman" w:hAnsi="Times New Roman" w:cs="Times New Roman"/>
          <w:b w:val="0"/>
          <w:noProof/>
          <w:color w:val="auto"/>
          <w:sz w:val="24"/>
          <w:szCs w:val="24"/>
          <w:u w:val="none"/>
        </w:rPr>
        <w:t xml:space="preserve"> 10 ml/kg dozda FCA uygulanan grupta 96. saate ait CRP, Hp, SAA ve rat GAPDH’in qRT-PCR’de elde edilen amplifikasyonun eş zamanlı ekspresyon görüntüsü</w:t>
      </w:r>
      <w:r w:rsidRPr="00530986">
        <w:rPr>
          <w:rFonts w:ascii="Times New Roman" w:hAnsi="Times New Roman" w:cs="Times New Roman"/>
          <w:b w:val="0"/>
          <w:noProof/>
          <w:webHidden/>
          <w:sz w:val="24"/>
          <w:szCs w:val="24"/>
        </w:rPr>
        <w:tab/>
      </w:r>
      <w:r w:rsidR="008A5559">
        <w:rPr>
          <w:rFonts w:ascii="Times New Roman" w:hAnsi="Times New Roman" w:cs="Times New Roman"/>
          <w:b w:val="0"/>
          <w:noProof/>
          <w:webHidden/>
          <w:sz w:val="24"/>
          <w:szCs w:val="24"/>
        </w:rPr>
        <w:t>55</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21.</w:t>
      </w:r>
      <w:r w:rsidRPr="00530986">
        <w:rPr>
          <w:rStyle w:val="Kpr"/>
          <w:rFonts w:ascii="Times New Roman" w:hAnsi="Times New Roman" w:cs="Times New Roman"/>
          <w:b w:val="0"/>
          <w:noProof/>
          <w:color w:val="auto"/>
          <w:sz w:val="24"/>
          <w:szCs w:val="24"/>
          <w:u w:val="none"/>
        </w:rPr>
        <w:t xml:space="preserve"> Rastgele seçilmiş PCR ürünlerinin %2’lik agaroz jel görüntüleri. Rat GAPDH, CRP genlerini ifade etmektedir</w:t>
      </w:r>
      <w:r w:rsidRPr="00530986">
        <w:rPr>
          <w:rFonts w:ascii="Times New Roman" w:hAnsi="Times New Roman" w:cs="Times New Roman"/>
          <w:b w:val="0"/>
          <w:noProof/>
          <w:webHidden/>
          <w:sz w:val="24"/>
          <w:szCs w:val="24"/>
        </w:rPr>
        <w:tab/>
        <w:t>5</w:t>
      </w:r>
      <w:r w:rsidR="008A5559">
        <w:rPr>
          <w:rFonts w:ascii="Times New Roman" w:hAnsi="Times New Roman" w:cs="Times New Roman"/>
          <w:b w:val="0"/>
          <w:noProof/>
          <w:webHidden/>
          <w:sz w:val="24"/>
          <w:szCs w:val="24"/>
        </w:rPr>
        <w:t>6</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22.</w:t>
      </w:r>
      <w:r w:rsidRPr="00530986">
        <w:rPr>
          <w:rStyle w:val="Kpr"/>
          <w:rFonts w:ascii="Times New Roman" w:hAnsi="Times New Roman" w:cs="Times New Roman"/>
          <w:b w:val="0"/>
          <w:noProof/>
          <w:color w:val="auto"/>
          <w:sz w:val="24"/>
          <w:szCs w:val="24"/>
          <w:u w:val="none"/>
        </w:rPr>
        <w:t xml:space="preserve"> Rastgele seçilmiş PCR ürünlerinin %2’lik agaroz jel görüntüleri. Rat Hp, SAA genlerini ifade etmektedir</w:t>
      </w:r>
      <w:r w:rsidRPr="00530986">
        <w:rPr>
          <w:rFonts w:ascii="Times New Roman" w:hAnsi="Times New Roman" w:cs="Times New Roman"/>
          <w:b w:val="0"/>
          <w:noProof/>
          <w:webHidden/>
          <w:sz w:val="24"/>
          <w:szCs w:val="24"/>
        </w:rPr>
        <w:tab/>
        <w:t>5</w:t>
      </w:r>
      <w:r w:rsidR="008A5559">
        <w:rPr>
          <w:rFonts w:ascii="Times New Roman" w:hAnsi="Times New Roman" w:cs="Times New Roman"/>
          <w:b w:val="0"/>
          <w:noProof/>
          <w:webHidden/>
          <w:sz w:val="24"/>
          <w:szCs w:val="24"/>
        </w:rPr>
        <w:t>7</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eastAsia="Calibri" w:hAnsi="Times New Roman" w:cs="Times New Roman"/>
          <w:noProof/>
          <w:color w:val="auto"/>
          <w:sz w:val="24"/>
          <w:szCs w:val="24"/>
          <w:u w:val="none"/>
        </w:rPr>
        <w:t>Şekil 23.</w:t>
      </w:r>
      <w:r w:rsidRPr="00530986">
        <w:rPr>
          <w:rStyle w:val="Kpr"/>
          <w:rFonts w:ascii="Times New Roman" w:eastAsia="Calibri" w:hAnsi="Times New Roman" w:cs="Times New Roman"/>
          <w:b w:val="0"/>
          <w:noProof/>
          <w:color w:val="auto"/>
          <w:sz w:val="24"/>
          <w:szCs w:val="24"/>
          <w:u w:val="none"/>
        </w:rPr>
        <w:t xml:space="preserve"> mRNA ekspresyonlarının belirlenmesinde qRT-PCR analizi sonrası melting point (Tm) grafikleri</w:t>
      </w:r>
      <w:r w:rsidRPr="00530986">
        <w:rPr>
          <w:rFonts w:ascii="Times New Roman" w:hAnsi="Times New Roman" w:cs="Times New Roman"/>
          <w:b w:val="0"/>
          <w:noProof/>
          <w:webHidden/>
          <w:sz w:val="24"/>
          <w:szCs w:val="24"/>
        </w:rPr>
        <w:tab/>
      </w:r>
      <w:r w:rsidR="008A5559">
        <w:rPr>
          <w:rFonts w:ascii="Times New Roman" w:hAnsi="Times New Roman" w:cs="Times New Roman"/>
          <w:b w:val="0"/>
          <w:noProof/>
          <w:webHidden/>
          <w:sz w:val="24"/>
          <w:szCs w:val="24"/>
        </w:rPr>
        <w:t>57</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24.</w:t>
      </w:r>
      <w:r w:rsidRPr="00530986">
        <w:rPr>
          <w:rStyle w:val="Kpr"/>
          <w:rFonts w:ascii="Times New Roman" w:hAnsi="Times New Roman" w:cs="Times New Roman"/>
          <w:b w:val="0"/>
          <w:noProof/>
          <w:color w:val="auto"/>
          <w:sz w:val="24"/>
          <w:szCs w:val="24"/>
          <w:u w:val="none"/>
        </w:rPr>
        <w:t xml:space="preserve"> 1,25 ml/kg dozda FCA uygulanan örneklerde kontrol grubuna göre Albümin elektroforez sonuçları</w:t>
      </w:r>
      <w:r w:rsidRPr="00530986">
        <w:rPr>
          <w:rFonts w:ascii="Times New Roman" w:hAnsi="Times New Roman" w:cs="Times New Roman"/>
          <w:b w:val="0"/>
          <w:noProof/>
          <w:webHidden/>
          <w:sz w:val="24"/>
          <w:szCs w:val="24"/>
        </w:rPr>
        <w:tab/>
      </w:r>
      <w:r w:rsidR="008A5559">
        <w:rPr>
          <w:rFonts w:ascii="Times New Roman" w:hAnsi="Times New Roman" w:cs="Times New Roman"/>
          <w:b w:val="0"/>
          <w:noProof/>
          <w:webHidden/>
          <w:sz w:val="24"/>
          <w:szCs w:val="24"/>
        </w:rPr>
        <w:t>59</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25.</w:t>
      </w:r>
      <w:r w:rsidRPr="00530986">
        <w:rPr>
          <w:rStyle w:val="Kpr"/>
          <w:rFonts w:ascii="Times New Roman" w:hAnsi="Times New Roman" w:cs="Times New Roman"/>
          <w:b w:val="0"/>
          <w:noProof/>
          <w:color w:val="auto"/>
          <w:sz w:val="24"/>
          <w:szCs w:val="24"/>
          <w:u w:val="none"/>
        </w:rPr>
        <w:t xml:space="preserve"> 2,5 ml/kg dozda FCA uygulanan örneklerde kontrol grubuna göre Albümin elektroforez sonuçları</w:t>
      </w:r>
      <w:r w:rsidRPr="00530986">
        <w:rPr>
          <w:rFonts w:ascii="Times New Roman" w:hAnsi="Times New Roman" w:cs="Times New Roman"/>
          <w:b w:val="0"/>
          <w:noProof/>
          <w:webHidden/>
          <w:sz w:val="24"/>
          <w:szCs w:val="24"/>
        </w:rPr>
        <w:tab/>
      </w:r>
      <w:r w:rsidR="008A5559">
        <w:rPr>
          <w:rFonts w:ascii="Times New Roman" w:hAnsi="Times New Roman" w:cs="Times New Roman"/>
          <w:b w:val="0"/>
          <w:noProof/>
          <w:webHidden/>
          <w:sz w:val="24"/>
          <w:szCs w:val="24"/>
        </w:rPr>
        <w:t>59</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26.</w:t>
      </w:r>
      <w:r w:rsidRPr="00530986">
        <w:rPr>
          <w:rStyle w:val="Kpr"/>
          <w:rFonts w:ascii="Times New Roman" w:hAnsi="Times New Roman" w:cs="Times New Roman"/>
          <w:b w:val="0"/>
          <w:noProof/>
          <w:color w:val="auto"/>
          <w:sz w:val="24"/>
          <w:szCs w:val="24"/>
          <w:u w:val="none"/>
        </w:rPr>
        <w:t xml:space="preserve"> 5 ml/kg dozda FCA uygulanan örneklerde kontrol grubuna göre Albümin elektroforez sonuçları</w:t>
      </w:r>
      <w:r w:rsidRPr="00530986">
        <w:rPr>
          <w:rFonts w:ascii="Times New Roman" w:hAnsi="Times New Roman" w:cs="Times New Roman"/>
          <w:b w:val="0"/>
          <w:noProof/>
          <w:webHidden/>
          <w:sz w:val="24"/>
          <w:szCs w:val="24"/>
        </w:rPr>
        <w:tab/>
      </w:r>
      <w:r w:rsidR="008A5559">
        <w:rPr>
          <w:rFonts w:ascii="Times New Roman" w:hAnsi="Times New Roman" w:cs="Times New Roman"/>
          <w:b w:val="0"/>
          <w:noProof/>
          <w:webHidden/>
          <w:sz w:val="24"/>
          <w:szCs w:val="24"/>
        </w:rPr>
        <w:t>60</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27.</w:t>
      </w:r>
      <w:r w:rsidRPr="00530986">
        <w:rPr>
          <w:rStyle w:val="Kpr"/>
          <w:rFonts w:ascii="Times New Roman" w:hAnsi="Times New Roman" w:cs="Times New Roman"/>
          <w:b w:val="0"/>
          <w:noProof/>
          <w:color w:val="auto"/>
          <w:sz w:val="24"/>
          <w:szCs w:val="24"/>
          <w:u w:val="none"/>
        </w:rPr>
        <w:t xml:space="preserve"> 10 ml/kg dozda FCA uygulanan örneklerde kontrol grubuna göre Albümin elektroforez sonuçları</w:t>
      </w:r>
      <w:r w:rsidRPr="00530986">
        <w:rPr>
          <w:rFonts w:ascii="Times New Roman" w:hAnsi="Times New Roman" w:cs="Times New Roman"/>
          <w:b w:val="0"/>
          <w:noProof/>
          <w:webHidden/>
          <w:sz w:val="24"/>
          <w:szCs w:val="24"/>
        </w:rPr>
        <w:tab/>
      </w:r>
      <w:r w:rsidR="008A5559">
        <w:rPr>
          <w:rFonts w:ascii="Times New Roman" w:hAnsi="Times New Roman" w:cs="Times New Roman"/>
          <w:b w:val="0"/>
          <w:noProof/>
          <w:webHidden/>
          <w:sz w:val="24"/>
          <w:szCs w:val="24"/>
        </w:rPr>
        <w:t>60</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28.</w:t>
      </w:r>
      <w:r w:rsidRPr="00530986">
        <w:rPr>
          <w:rStyle w:val="Kpr"/>
          <w:rFonts w:ascii="Times New Roman" w:hAnsi="Times New Roman" w:cs="Times New Roman"/>
          <w:b w:val="0"/>
          <w:noProof/>
          <w:color w:val="auto"/>
          <w:sz w:val="24"/>
          <w:szCs w:val="24"/>
          <w:u w:val="none"/>
        </w:rPr>
        <w:t xml:space="preserve"> 1,25 ml/kg dozda FCA uygulanan örnek</w:t>
      </w:r>
      <w:r w:rsidR="00191401">
        <w:rPr>
          <w:rStyle w:val="Kpr"/>
          <w:rFonts w:ascii="Times New Roman" w:hAnsi="Times New Roman" w:cs="Times New Roman"/>
          <w:b w:val="0"/>
          <w:noProof/>
          <w:color w:val="auto"/>
          <w:sz w:val="24"/>
          <w:szCs w:val="24"/>
          <w:u w:val="none"/>
        </w:rPr>
        <w:t>lerde kontrol grubuna göre Globü</w:t>
      </w:r>
      <w:r w:rsidRPr="00530986">
        <w:rPr>
          <w:rStyle w:val="Kpr"/>
          <w:rFonts w:ascii="Times New Roman" w:hAnsi="Times New Roman" w:cs="Times New Roman"/>
          <w:b w:val="0"/>
          <w:noProof/>
          <w:color w:val="auto"/>
          <w:sz w:val="24"/>
          <w:szCs w:val="24"/>
          <w:u w:val="none"/>
        </w:rPr>
        <w:t>lin elektroforez sonuçları</w:t>
      </w:r>
      <w:r w:rsidRPr="00530986">
        <w:rPr>
          <w:rFonts w:ascii="Times New Roman" w:hAnsi="Times New Roman" w:cs="Times New Roman"/>
          <w:b w:val="0"/>
          <w:noProof/>
          <w:webHidden/>
          <w:sz w:val="24"/>
          <w:szCs w:val="24"/>
        </w:rPr>
        <w:tab/>
      </w:r>
      <w:r w:rsidR="008A5559">
        <w:rPr>
          <w:rFonts w:ascii="Times New Roman" w:hAnsi="Times New Roman" w:cs="Times New Roman"/>
          <w:b w:val="0"/>
          <w:noProof/>
          <w:webHidden/>
          <w:sz w:val="24"/>
          <w:szCs w:val="24"/>
        </w:rPr>
        <w:t>61</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29.</w:t>
      </w:r>
      <w:r w:rsidRPr="00530986">
        <w:rPr>
          <w:rStyle w:val="Kpr"/>
          <w:rFonts w:ascii="Times New Roman" w:hAnsi="Times New Roman" w:cs="Times New Roman"/>
          <w:b w:val="0"/>
          <w:noProof/>
          <w:color w:val="auto"/>
          <w:sz w:val="24"/>
          <w:szCs w:val="24"/>
          <w:u w:val="none"/>
        </w:rPr>
        <w:t xml:space="preserve"> 2,5 ml/kg dozda FCA uygulanan örneklerde kontrol grubuna göre Globülin elektroforez sonuçları</w:t>
      </w:r>
      <w:r w:rsidRPr="00530986">
        <w:rPr>
          <w:rFonts w:ascii="Times New Roman" w:hAnsi="Times New Roman" w:cs="Times New Roman"/>
          <w:b w:val="0"/>
          <w:noProof/>
          <w:webHidden/>
          <w:sz w:val="24"/>
          <w:szCs w:val="24"/>
        </w:rPr>
        <w:tab/>
      </w:r>
      <w:r w:rsidR="008A5559">
        <w:rPr>
          <w:rFonts w:ascii="Times New Roman" w:hAnsi="Times New Roman" w:cs="Times New Roman"/>
          <w:b w:val="0"/>
          <w:noProof/>
          <w:webHidden/>
          <w:sz w:val="24"/>
          <w:szCs w:val="24"/>
        </w:rPr>
        <w:t>61</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30.</w:t>
      </w:r>
      <w:r w:rsidRPr="00530986">
        <w:rPr>
          <w:rStyle w:val="Kpr"/>
          <w:rFonts w:ascii="Times New Roman" w:hAnsi="Times New Roman" w:cs="Times New Roman"/>
          <w:b w:val="0"/>
          <w:noProof/>
          <w:color w:val="auto"/>
          <w:sz w:val="24"/>
          <w:szCs w:val="24"/>
          <w:u w:val="none"/>
        </w:rPr>
        <w:t xml:space="preserve"> 5 ml/kg dozda FCA uygulanan örneklerde kontrol grubuna göre Globülin elektroforez sonuçları</w:t>
      </w:r>
      <w:r w:rsidRPr="00530986">
        <w:rPr>
          <w:rFonts w:ascii="Times New Roman" w:hAnsi="Times New Roman" w:cs="Times New Roman"/>
          <w:b w:val="0"/>
          <w:noProof/>
          <w:webHidden/>
          <w:sz w:val="24"/>
          <w:szCs w:val="24"/>
        </w:rPr>
        <w:tab/>
        <w:t>6</w:t>
      </w:r>
      <w:r w:rsidR="008A5559">
        <w:rPr>
          <w:rFonts w:ascii="Times New Roman" w:hAnsi="Times New Roman" w:cs="Times New Roman"/>
          <w:b w:val="0"/>
          <w:noProof/>
          <w:webHidden/>
          <w:sz w:val="24"/>
          <w:szCs w:val="24"/>
        </w:rPr>
        <w:t>2</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lastRenderedPageBreak/>
        <w:t>Şekil 31.</w:t>
      </w:r>
      <w:r w:rsidRPr="00530986">
        <w:rPr>
          <w:rStyle w:val="Kpr"/>
          <w:rFonts w:ascii="Times New Roman" w:hAnsi="Times New Roman" w:cs="Times New Roman"/>
          <w:b w:val="0"/>
          <w:noProof/>
          <w:color w:val="auto"/>
          <w:sz w:val="24"/>
          <w:szCs w:val="24"/>
          <w:u w:val="none"/>
        </w:rPr>
        <w:t xml:space="preserve"> 10 ml/kg dozda FCA uygulanan örneklerde kontrol grubuna göre Globülin elektroforez sonuçları</w:t>
      </w:r>
      <w:r w:rsidRPr="00530986">
        <w:rPr>
          <w:rFonts w:ascii="Times New Roman" w:hAnsi="Times New Roman" w:cs="Times New Roman"/>
          <w:b w:val="0"/>
          <w:noProof/>
          <w:webHidden/>
          <w:sz w:val="24"/>
          <w:szCs w:val="24"/>
        </w:rPr>
        <w:tab/>
        <w:t>6</w:t>
      </w:r>
      <w:r w:rsidR="008A5559">
        <w:rPr>
          <w:rFonts w:ascii="Times New Roman" w:hAnsi="Times New Roman" w:cs="Times New Roman"/>
          <w:b w:val="0"/>
          <w:noProof/>
          <w:webHidden/>
          <w:sz w:val="24"/>
          <w:szCs w:val="24"/>
        </w:rPr>
        <w:t>2</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32.</w:t>
      </w:r>
      <w:r w:rsidRPr="00530986">
        <w:rPr>
          <w:rStyle w:val="Kpr"/>
          <w:rFonts w:ascii="Times New Roman" w:hAnsi="Times New Roman" w:cs="Times New Roman"/>
          <w:b w:val="0"/>
          <w:noProof/>
          <w:color w:val="auto"/>
          <w:sz w:val="24"/>
          <w:szCs w:val="24"/>
          <w:u w:val="none"/>
        </w:rPr>
        <w:t xml:space="preserve"> 1,25 ml/kg dozda FCA uygulanan örneklerde kontrol grubuna göre </w:t>
      </w:r>
      <w:r w:rsidRPr="00530986">
        <w:rPr>
          <w:rStyle w:val="Kpr"/>
          <w:rFonts w:ascii="Times New Roman" w:hAnsi="Times New Roman" w:cs="Times New Roman"/>
          <w:b w:val="0"/>
          <w:noProof/>
          <w:color w:val="auto"/>
          <w:sz w:val="24"/>
          <w:szCs w:val="24"/>
          <w:u w:val="none"/>
        </w:rPr>
        <w:sym w:font="Symbol" w:char="F067"/>
      </w:r>
      <w:r w:rsidRPr="00530986">
        <w:rPr>
          <w:rStyle w:val="Kpr"/>
          <w:rFonts w:ascii="Times New Roman" w:hAnsi="Times New Roman" w:cs="Times New Roman"/>
          <w:b w:val="0"/>
          <w:noProof/>
          <w:color w:val="auto"/>
          <w:sz w:val="24"/>
          <w:szCs w:val="24"/>
          <w:u w:val="none"/>
        </w:rPr>
        <w:t>-Globülin elektroforez sonuçları</w:t>
      </w:r>
      <w:r w:rsidRPr="00530986">
        <w:rPr>
          <w:rFonts w:ascii="Times New Roman" w:hAnsi="Times New Roman" w:cs="Times New Roman"/>
          <w:b w:val="0"/>
          <w:noProof/>
          <w:webHidden/>
          <w:sz w:val="24"/>
          <w:szCs w:val="24"/>
        </w:rPr>
        <w:tab/>
        <w:t>6</w:t>
      </w:r>
      <w:r w:rsidR="008A5559">
        <w:rPr>
          <w:rFonts w:ascii="Times New Roman" w:hAnsi="Times New Roman" w:cs="Times New Roman"/>
          <w:b w:val="0"/>
          <w:noProof/>
          <w:webHidden/>
          <w:sz w:val="24"/>
          <w:szCs w:val="24"/>
        </w:rPr>
        <w:t>3</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33.</w:t>
      </w:r>
      <w:r w:rsidRPr="00530986">
        <w:rPr>
          <w:rStyle w:val="Kpr"/>
          <w:rFonts w:ascii="Times New Roman" w:hAnsi="Times New Roman" w:cs="Times New Roman"/>
          <w:b w:val="0"/>
          <w:noProof/>
          <w:color w:val="auto"/>
          <w:sz w:val="24"/>
          <w:szCs w:val="24"/>
          <w:u w:val="none"/>
        </w:rPr>
        <w:t xml:space="preserve"> 2,5 ml/kg dozda FCA uygulanan örneklerde kontrol grubuna göre </w:t>
      </w:r>
      <w:r w:rsidRPr="00530986">
        <w:rPr>
          <w:rStyle w:val="Kpr"/>
          <w:rFonts w:ascii="Times New Roman" w:hAnsi="Times New Roman" w:cs="Times New Roman"/>
          <w:b w:val="0"/>
          <w:noProof/>
          <w:color w:val="auto"/>
          <w:sz w:val="24"/>
          <w:szCs w:val="24"/>
          <w:u w:val="none"/>
        </w:rPr>
        <w:sym w:font="Symbol" w:char="F067"/>
      </w:r>
      <w:r w:rsidRPr="00530986">
        <w:rPr>
          <w:rStyle w:val="Kpr"/>
          <w:rFonts w:ascii="Times New Roman" w:hAnsi="Times New Roman" w:cs="Times New Roman"/>
          <w:b w:val="0"/>
          <w:noProof/>
          <w:color w:val="auto"/>
          <w:sz w:val="24"/>
          <w:szCs w:val="24"/>
          <w:u w:val="none"/>
        </w:rPr>
        <w:t>-Globülin elektroforez sonuçları</w:t>
      </w:r>
      <w:r w:rsidRPr="00530986">
        <w:rPr>
          <w:rFonts w:ascii="Times New Roman" w:hAnsi="Times New Roman" w:cs="Times New Roman"/>
          <w:b w:val="0"/>
          <w:noProof/>
          <w:webHidden/>
          <w:sz w:val="24"/>
          <w:szCs w:val="24"/>
        </w:rPr>
        <w:tab/>
        <w:t>6</w:t>
      </w:r>
      <w:r w:rsidR="008A5559">
        <w:rPr>
          <w:rFonts w:ascii="Times New Roman" w:hAnsi="Times New Roman" w:cs="Times New Roman"/>
          <w:b w:val="0"/>
          <w:noProof/>
          <w:webHidden/>
          <w:sz w:val="24"/>
          <w:szCs w:val="24"/>
        </w:rPr>
        <w:t>3</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34.</w:t>
      </w:r>
      <w:r w:rsidRPr="00530986">
        <w:rPr>
          <w:rStyle w:val="Kpr"/>
          <w:rFonts w:ascii="Times New Roman" w:hAnsi="Times New Roman" w:cs="Times New Roman"/>
          <w:b w:val="0"/>
          <w:noProof/>
          <w:color w:val="auto"/>
          <w:sz w:val="24"/>
          <w:szCs w:val="24"/>
          <w:u w:val="none"/>
        </w:rPr>
        <w:t xml:space="preserve"> 5 ml/kg dozda FCA uygulanan örneklerde kontrol grubuna göre </w:t>
      </w:r>
      <w:r w:rsidRPr="00530986">
        <w:rPr>
          <w:rStyle w:val="Kpr"/>
          <w:rFonts w:ascii="Times New Roman" w:hAnsi="Times New Roman" w:cs="Times New Roman"/>
          <w:b w:val="0"/>
          <w:noProof/>
          <w:color w:val="auto"/>
          <w:sz w:val="24"/>
          <w:szCs w:val="24"/>
          <w:u w:val="none"/>
        </w:rPr>
        <w:sym w:font="Symbol" w:char="F067"/>
      </w:r>
      <w:r w:rsidRPr="00530986">
        <w:rPr>
          <w:rStyle w:val="Kpr"/>
          <w:rFonts w:ascii="Times New Roman" w:hAnsi="Times New Roman" w:cs="Times New Roman"/>
          <w:b w:val="0"/>
          <w:noProof/>
          <w:color w:val="auto"/>
          <w:sz w:val="24"/>
          <w:szCs w:val="24"/>
          <w:u w:val="none"/>
        </w:rPr>
        <w:t>-Globülin elektroforez sonuçları</w:t>
      </w:r>
      <w:r w:rsidRPr="00530986">
        <w:rPr>
          <w:rFonts w:ascii="Times New Roman" w:hAnsi="Times New Roman" w:cs="Times New Roman"/>
          <w:b w:val="0"/>
          <w:noProof/>
          <w:webHidden/>
          <w:sz w:val="24"/>
          <w:szCs w:val="24"/>
        </w:rPr>
        <w:tab/>
        <w:t>6</w:t>
      </w:r>
      <w:r w:rsidR="008A5559">
        <w:rPr>
          <w:rFonts w:ascii="Times New Roman" w:hAnsi="Times New Roman" w:cs="Times New Roman"/>
          <w:b w:val="0"/>
          <w:noProof/>
          <w:webHidden/>
          <w:sz w:val="24"/>
          <w:szCs w:val="24"/>
        </w:rPr>
        <w:t>5</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35.</w:t>
      </w:r>
      <w:r w:rsidRPr="00530986">
        <w:rPr>
          <w:rStyle w:val="Kpr"/>
          <w:rFonts w:ascii="Times New Roman" w:hAnsi="Times New Roman" w:cs="Times New Roman"/>
          <w:b w:val="0"/>
          <w:noProof/>
          <w:color w:val="auto"/>
          <w:sz w:val="24"/>
          <w:szCs w:val="24"/>
          <w:u w:val="none"/>
        </w:rPr>
        <w:t xml:space="preserve"> 10 ml/kg dozda FCA uygulanan örneklerde kontrol grubuna göre </w:t>
      </w:r>
      <w:r w:rsidRPr="00530986">
        <w:rPr>
          <w:rStyle w:val="Kpr"/>
          <w:rFonts w:ascii="Times New Roman" w:hAnsi="Times New Roman" w:cs="Times New Roman"/>
          <w:b w:val="0"/>
          <w:noProof/>
          <w:color w:val="auto"/>
          <w:sz w:val="24"/>
          <w:szCs w:val="24"/>
          <w:u w:val="none"/>
        </w:rPr>
        <w:sym w:font="Symbol" w:char="F067"/>
      </w:r>
      <w:r w:rsidRPr="00530986">
        <w:rPr>
          <w:rStyle w:val="Kpr"/>
          <w:rFonts w:ascii="Times New Roman" w:hAnsi="Times New Roman" w:cs="Times New Roman"/>
          <w:b w:val="0"/>
          <w:noProof/>
          <w:color w:val="auto"/>
          <w:sz w:val="24"/>
          <w:szCs w:val="24"/>
          <w:u w:val="none"/>
        </w:rPr>
        <w:t>-Globülin elektroforez sonuçları</w:t>
      </w:r>
      <w:r w:rsidRPr="00530986">
        <w:rPr>
          <w:rFonts w:ascii="Times New Roman" w:hAnsi="Times New Roman" w:cs="Times New Roman"/>
          <w:b w:val="0"/>
          <w:noProof/>
          <w:webHidden/>
          <w:sz w:val="24"/>
          <w:szCs w:val="24"/>
        </w:rPr>
        <w:tab/>
      </w:r>
      <w:r w:rsidR="00346AFB">
        <w:rPr>
          <w:rFonts w:ascii="Times New Roman" w:hAnsi="Times New Roman" w:cs="Times New Roman"/>
          <w:b w:val="0"/>
          <w:noProof/>
          <w:webHidden/>
          <w:sz w:val="24"/>
          <w:szCs w:val="24"/>
        </w:rPr>
        <w:t>6</w:t>
      </w:r>
      <w:r w:rsidR="008A5559">
        <w:rPr>
          <w:rFonts w:ascii="Times New Roman" w:hAnsi="Times New Roman" w:cs="Times New Roman"/>
          <w:b w:val="0"/>
          <w:noProof/>
          <w:webHidden/>
          <w:sz w:val="24"/>
          <w:szCs w:val="24"/>
        </w:rPr>
        <w:t>5</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36.</w:t>
      </w:r>
      <w:r w:rsidRPr="00530986">
        <w:rPr>
          <w:rStyle w:val="Kpr"/>
          <w:rFonts w:ascii="Times New Roman" w:hAnsi="Times New Roman" w:cs="Times New Roman"/>
          <w:b w:val="0"/>
          <w:noProof/>
          <w:color w:val="auto"/>
          <w:sz w:val="24"/>
          <w:szCs w:val="24"/>
          <w:u w:val="none"/>
        </w:rPr>
        <w:t xml:space="preserve"> 1,25 ml/kg dozda FCA uygulanan gruplarda rastgele seçilmiş serum örnekler</w:t>
      </w:r>
      <w:r w:rsidR="004473E2">
        <w:rPr>
          <w:rStyle w:val="Kpr"/>
          <w:rFonts w:ascii="Times New Roman" w:hAnsi="Times New Roman" w:cs="Times New Roman"/>
          <w:b w:val="0"/>
          <w:noProof/>
          <w:color w:val="auto"/>
          <w:sz w:val="24"/>
          <w:szCs w:val="24"/>
          <w:u w:val="none"/>
        </w:rPr>
        <w:t>in</w:t>
      </w:r>
      <w:r w:rsidRPr="00530986">
        <w:rPr>
          <w:rStyle w:val="Kpr"/>
          <w:rFonts w:ascii="Times New Roman" w:hAnsi="Times New Roman" w:cs="Times New Roman"/>
          <w:b w:val="0"/>
          <w:noProof/>
          <w:color w:val="auto"/>
          <w:sz w:val="24"/>
          <w:szCs w:val="24"/>
          <w:u w:val="none"/>
        </w:rPr>
        <w:t>den farklı uygulama saatlerinin elektroforez görüntüleri</w:t>
      </w:r>
      <w:r w:rsidRPr="00530986">
        <w:rPr>
          <w:rFonts w:ascii="Times New Roman" w:hAnsi="Times New Roman" w:cs="Times New Roman"/>
          <w:b w:val="0"/>
          <w:noProof/>
          <w:webHidden/>
          <w:sz w:val="24"/>
          <w:szCs w:val="24"/>
        </w:rPr>
        <w:tab/>
        <w:t>6</w:t>
      </w:r>
      <w:r w:rsidR="008A5559">
        <w:rPr>
          <w:rFonts w:ascii="Times New Roman" w:hAnsi="Times New Roman" w:cs="Times New Roman"/>
          <w:b w:val="0"/>
          <w:noProof/>
          <w:webHidden/>
          <w:sz w:val="24"/>
          <w:szCs w:val="24"/>
        </w:rPr>
        <w:t>5</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37.</w:t>
      </w:r>
      <w:r w:rsidR="002D7029">
        <w:rPr>
          <w:rStyle w:val="Kpr"/>
          <w:rFonts w:ascii="Times New Roman" w:hAnsi="Times New Roman" w:cs="Times New Roman"/>
          <w:b w:val="0"/>
          <w:noProof/>
          <w:color w:val="auto"/>
          <w:sz w:val="24"/>
          <w:szCs w:val="24"/>
          <w:u w:val="none"/>
        </w:rPr>
        <w:t xml:space="preserve"> </w:t>
      </w:r>
      <w:r w:rsidRPr="00530986">
        <w:rPr>
          <w:rStyle w:val="Kpr"/>
          <w:rFonts w:ascii="Times New Roman" w:hAnsi="Times New Roman" w:cs="Times New Roman"/>
          <w:b w:val="0"/>
          <w:noProof/>
          <w:color w:val="auto"/>
          <w:sz w:val="24"/>
          <w:szCs w:val="24"/>
          <w:u w:val="none"/>
        </w:rPr>
        <w:t>2,5 ml/kg dozda FCA uygulanan gruplarda rastgele seçilmiş serum örnekler</w:t>
      </w:r>
      <w:r w:rsidR="004473E2">
        <w:rPr>
          <w:rStyle w:val="Kpr"/>
          <w:rFonts w:ascii="Times New Roman" w:hAnsi="Times New Roman" w:cs="Times New Roman"/>
          <w:b w:val="0"/>
          <w:noProof/>
          <w:color w:val="auto"/>
          <w:sz w:val="24"/>
          <w:szCs w:val="24"/>
          <w:u w:val="none"/>
        </w:rPr>
        <w:t>in</w:t>
      </w:r>
      <w:r w:rsidRPr="00530986">
        <w:rPr>
          <w:rStyle w:val="Kpr"/>
          <w:rFonts w:ascii="Times New Roman" w:hAnsi="Times New Roman" w:cs="Times New Roman"/>
          <w:b w:val="0"/>
          <w:noProof/>
          <w:color w:val="auto"/>
          <w:sz w:val="24"/>
          <w:szCs w:val="24"/>
          <w:u w:val="none"/>
        </w:rPr>
        <w:t>den farklı uygulama saatlerinin elektroforez görüntüleri</w:t>
      </w:r>
      <w:r w:rsidRPr="00530986">
        <w:rPr>
          <w:rFonts w:ascii="Times New Roman" w:hAnsi="Times New Roman" w:cs="Times New Roman"/>
          <w:b w:val="0"/>
          <w:noProof/>
          <w:webHidden/>
          <w:sz w:val="24"/>
          <w:szCs w:val="24"/>
        </w:rPr>
        <w:tab/>
        <w:t>6</w:t>
      </w:r>
      <w:r w:rsidR="008A5559">
        <w:rPr>
          <w:rFonts w:ascii="Times New Roman" w:hAnsi="Times New Roman" w:cs="Times New Roman"/>
          <w:b w:val="0"/>
          <w:noProof/>
          <w:webHidden/>
          <w:sz w:val="24"/>
          <w:szCs w:val="24"/>
        </w:rPr>
        <w:t>5</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Şekil 38.</w:t>
      </w:r>
      <w:r w:rsidR="002D7029">
        <w:rPr>
          <w:rStyle w:val="Kpr"/>
          <w:rFonts w:ascii="Times New Roman" w:hAnsi="Times New Roman" w:cs="Times New Roman"/>
          <w:b w:val="0"/>
          <w:noProof/>
          <w:color w:val="auto"/>
          <w:sz w:val="24"/>
          <w:szCs w:val="24"/>
          <w:u w:val="none"/>
        </w:rPr>
        <w:t xml:space="preserve"> </w:t>
      </w:r>
      <w:r w:rsidRPr="00530986">
        <w:rPr>
          <w:rStyle w:val="Kpr"/>
          <w:rFonts w:ascii="Times New Roman" w:hAnsi="Times New Roman" w:cs="Times New Roman"/>
          <w:b w:val="0"/>
          <w:noProof/>
          <w:color w:val="auto"/>
          <w:sz w:val="24"/>
          <w:szCs w:val="24"/>
          <w:u w:val="none"/>
        </w:rPr>
        <w:t>5 ml/kg dozda FCA uygulanan gruplarda rastgele seçilmiş serum örnekler</w:t>
      </w:r>
      <w:r w:rsidR="004473E2">
        <w:rPr>
          <w:rStyle w:val="Kpr"/>
          <w:rFonts w:ascii="Times New Roman" w:hAnsi="Times New Roman" w:cs="Times New Roman"/>
          <w:b w:val="0"/>
          <w:noProof/>
          <w:color w:val="auto"/>
          <w:sz w:val="24"/>
          <w:szCs w:val="24"/>
          <w:u w:val="none"/>
        </w:rPr>
        <w:t>in</w:t>
      </w:r>
      <w:r w:rsidRPr="00530986">
        <w:rPr>
          <w:rStyle w:val="Kpr"/>
          <w:rFonts w:ascii="Times New Roman" w:hAnsi="Times New Roman" w:cs="Times New Roman"/>
          <w:b w:val="0"/>
          <w:noProof/>
          <w:color w:val="auto"/>
          <w:sz w:val="24"/>
          <w:szCs w:val="24"/>
          <w:u w:val="none"/>
        </w:rPr>
        <w:t>den farklı uygulama saatlerinin elektroforez görüntüleri</w:t>
      </w:r>
      <w:r w:rsidRPr="00530986">
        <w:rPr>
          <w:rFonts w:ascii="Times New Roman" w:hAnsi="Times New Roman" w:cs="Times New Roman"/>
          <w:b w:val="0"/>
          <w:noProof/>
          <w:webHidden/>
          <w:sz w:val="24"/>
          <w:szCs w:val="24"/>
        </w:rPr>
        <w:tab/>
        <w:t>6</w:t>
      </w:r>
      <w:r w:rsidR="008A5559">
        <w:rPr>
          <w:rFonts w:ascii="Times New Roman" w:hAnsi="Times New Roman" w:cs="Times New Roman"/>
          <w:b w:val="0"/>
          <w:noProof/>
          <w:webHidden/>
          <w:sz w:val="24"/>
          <w:szCs w:val="24"/>
        </w:rPr>
        <w:t>6</w:t>
      </w:r>
    </w:p>
    <w:p w:rsidR="00556C69" w:rsidRDefault="00FF34D8" w:rsidP="00FF34D8">
      <w:pPr>
        <w:pStyle w:val="T1"/>
        <w:tabs>
          <w:tab w:val="right" w:leader="dot" w:pos="8891"/>
        </w:tabs>
        <w:spacing w:before="0" w:line="360" w:lineRule="auto"/>
        <w:ind w:left="709" w:right="284" w:hanging="709"/>
        <w:jc w:val="both"/>
        <w:rPr>
          <w:rFonts w:ascii="Times New Roman" w:hAnsi="Times New Roman" w:cs="Times New Roman"/>
          <w:b w:val="0"/>
          <w:noProof/>
          <w:webHidden/>
          <w:sz w:val="24"/>
          <w:szCs w:val="24"/>
        </w:rPr>
      </w:pPr>
      <w:r w:rsidRPr="00FF34D8">
        <w:rPr>
          <w:rStyle w:val="Kpr"/>
          <w:rFonts w:ascii="Times New Roman" w:hAnsi="Times New Roman" w:cs="Times New Roman"/>
          <w:noProof/>
          <w:color w:val="auto"/>
          <w:sz w:val="24"/>
          <w:szCs w:val="24"/>
          <w:u w:val="none"/>
        </w:rPr>
        <w:t>Şekil 39.</w:t>
      </w:r>
      <w:r w:rsidRPr="00530986">
        <w:rPr>
          <w:rStyle w:val="Kpr"/>
          <w:rFonts w:ascii="Times New Roman" w:hAnsi="Times New Roman" w:cs="Times New Roman"/>
          <w:b w:val="0"/>
          <w:noProof/>
          <w:color w:val="auto"/>
          <w:sz w:val="24"/>
          <w:szCs w:val="24"/>
          <w:u w:val="none"/>
        </w:rPr>
        <w:t xml:space="preserve"> 10 ml/kg dozda FCA uygulanan gruplarda rastgele seçilmiş serum örnekler</w:t>
      </w:r>
      <w:r w:rsidR="002D7029">
        <w:rPr>
          <w:rStyle w:val="Kpr"/>
          <w:rFonts w:ascii="Times New Roman" w:hAnsi="Times New Roman" w:cs="Times New Roman"/>
          <w:b w:val="0"/>
          <w:noProof/>
          <w:color w:val="auto"/>
          <w:sz w:val="24"/>
          <w:szCs w:val="24"/>
          <w:u w:val="none"/>
        </w:rPr>
        <w:t>in</w:t>
      </w:r>
      <w:r w:rsidRPr="00530986">
        <w:rPr>
          <w:rStyle w:val="Kpr"/>
          <w:rFonts w:ascii="Times New Roman" w:hAnsi="Times New Roman" w:cs="Times New Roman"/>
          <w:b w:val="0"/>
          <w:noProof/>
          <w:color w:val="auto"/>
          <w:sz w:val="24"/>
          <w:szCs w:val="24"/>
          <w:u w:val="none"/>
        </w:rPr>
        <w:t>den farklı uygulama saatlerinin elektroforez görüntüleri</w:t>
      </w:r>
      <w:r w:rsidRPr="00530986">
        <w:rPr>
          <w:rFonts w:ascii="Times New Roman" w:hAnsi="Times New Roman" w:cs="Times New Roman"/>
          <w:b w:val="0"/>
          <w:noProof/>
          <w:webHidden/>
          <w:sz w:val="24"/>
          <w:szCs w:val="24"/>
        </w:rPr>
        <w:tab/>
        <w:t>6</w:t>
      </w:r>
      <w:r w:rsidR="008A5559">
        <w:rPr>
          <w:rFonts w:ascii="Times New Roman" w:hAnsi="Times New Roman" w:cs="Times New Roman"/>
          <w:b w:val="0"/>
          <w:noProof/>
          <w:webHidden/>
          <w:sz w:val="24"/>
          <w:szCs w:val="24"/>
        </w:rPr>
        <w:t>6</w:t>
      </w:r>
    </w:p>
    <w:p w:rsidR="004E76BB" w:rsidRDefault="004E76BB" w:rsidP="003E5826">
      <w:pPr>
        <w:autoSpaceDE w:val="0"/>
        <w:autoSpaceDN w:val="0"/>
        <w:adjustRightInd w:val="0"/>
        <w:spacing w:after="0" w:line="240" w:lineRule="auto"/>
        <w:jc w:val="center"/>
        <w:rPr>
          <w:webHidden/>
        </w:rPr>
      </w:pPr>
    </w:p>
    <w:p w:rsidR="004E76BB" w:rsidRDefault="004E76BB" w:rsidP="003E5826">
      <w:pPr>
        <w:autoSpaceDE w:val="0"/>
        <w:autoSpaceDN w:val="0"/>
        <w:adjustRightInd w:val="0"/>
        <w:spacing w:after="0" w:line="240" w:lineRule="auto"/>
        <w:jc w:val="center"/>
        <w:rPr>
          <w:webHidden/>
        </w:rPr>
      </w:pPr>
    </w:p>
    <w:p w:rsidR="004E76BB" w:rsidRDefault="004E76BB" w:rsidP="003E5826">
      <w:pPr>
        <w:autoSpaceDE w:val="0"/>
        <w:autoSpaceDN w:val="0"/>
        <w:adjustRightInd w:val="0"/>
        <w:spacing w:after="0" w:line="240" w:lineRule="auto"/>
        <w:jc w:val="center"/>
        <w:rPr>
          <w:webHidden/>
        </w:rPr>
      </w:pPr>
    </w:p>
    <w:p w:rsidR="004E76BB" w:rsidRDefault="004E76BB" w:rsidP="003E5826">
      <w:pPr>
        <w:autoSpaceDE w:val="0"/>
        <w:autoSpaceDN w:val="0"/>
        <w:adjustRightInd w:val="0"/>
        <w:spacing w:after="0" w:line="240" w:lineRule="auto"/>
        <w:jc w:val="center"/>
        <w:rPr>
          <w:webHidden/>
        </w:rPr>
      </w:pPr>
    </w:p>
    <w:p w:rsidR="004E76BB" w:rsidRDefault="004E76BB" w:rsidP="003E5826">
      <w:pPr>
        <w:autoSpaceDE w:val="0"/>
        <w:autoSpaceDN w:val="0"/>
        <w:adjustRightInd w:val="0"/>
        <w:spacing w:after="0" w:line="240" w:lineRule="auto"/>
        <w:jc w:val="center"/>
        <w:rPr>
          <w:webHidden/>
        </w:rPr>
      </w:pPr>
    </w:p>
    <w:p w:rsidR="004E76BB" w:rsidRDefault="004E76BB" w:rsidP="003E5826">
      <w:pPr>
        <w:autoSpaceDE w:val="0"/>
        <w:autoSpaceDN w:val="0"/>
        <w:adjustRightInd w:val="0"/>
        <w:spacing w:after="0" w:line="240" w:lineRule="auto"/>
        <w:jc w:val="center"/>
        <w:rPr>
          <w:webHidden/>
        </w:rPr>
      </w:pPr>
    </w:p>
    <w:p w:rsidR="004E76BB" w:rsidRDefault="004E76BB" w:rsidP="003E5826">
      <w:pPr>
        <w:autoSpaceDE w:val="0"/>
        <w:autoSpaceDN w:val="0"/>
        <w:adjustRightInd w:val="0"/>
        <w:spacing w:after="0" w:line="240" w:lineRule="auto"/>
        <w:jc w:val="center"/>
        <w:rPr>
          <w:webHidden/>
        </w:rPr>
      </w:pPr>
    </w:p>
    <w:p w:rsidR="004E76BB" w:rsidRDefault="004E76BB" w:rsidP="003E5826">
      <w:pPr>
        <w:autoSpaceDE w:val="0"/>
        <w:autoSpaceDN w:val="0"/>
        <w:adjustRightInd w:val="0"/>
        <w:spacing w:after="0" w:line="240" w:lineRule="auto"/>
        <w:jc w:val="center"/>
        <w:rPr>
          <w:webHidden/>
        </w:rPr>
      </w:pPr>
    </w:p>
    <w:p w:rsidR="004E76BB" w:rsidRDefault="004E76BB" w:rsidP="003E5826">
      <w:pPr>
        <w:autoSpaceDE w:val="0"/>
        <w:autoSpaceDN w:val="0"/>
        <w:adjustRightInd w:val="0"/>
        <w:spacing w:after="0" w:line="240" w:lineRule="auto"/>
        <w:jc w:val="center"/>
        <w:rPr>
          <w:webHidden/>
        </w:rPr>
      </w:pPr>
    </w:p>
    <w:p w:rsidR="004E76BB" w:rsidRDefault="004E76BB" w:rsidP="003E5826">
      <w:pPr>
        <w:autoSpaceDE w:val="0"/>
        <w:autoSpaceDN w:val="0"/>
        <w:adjustRightInd w:val="0"/>
        <w:spacing w:after="0" w:line="240" w:lineRule="auto"/>
        <w:jc w:val="center"/>
        <w:rPr>
          <w:webHidden/>
        </w:rPr>
      </w:pPr>
    </w:p>
    <w:p w:rsidR="004E76BB" w:rsidRDefault="004E76BB" w:rsidP="003E5826">
      <w:pPr>
        <w:autoSpaceDE w:val="0"/>
        <w:autoSpaceDN w:val="0"/>
        <w:adjustRightInd w:val="0"/>
        <w:spacing w:after="0" w:line="240" w:lineRule="auto"/>
        <w:jc w:val="center"/>
        <w:rPr>
          <w:webHidden/>
        </w:rPr>
      </w:pPr>
    </w:p>
    <w:p w:rsidR="004E76BB" w:rsidRDefault="004E76BB" w:rsidP="003E5826">
      <w:pPr>
        <w:autoSpaceDE w:val="0"/>
        <w:autoSpaceDN w:val="0"/>
        <w:adjustRightInd w:val="0"/>
        <w:spacing w:after="0" w:line="240" w:lineRule="auto"/>
        <w:jc w:val="center"/>
        <w:rPr>
          <w:webHidden/>
        </w:rPr>
      </w:pPr>
    </w:p>
    <w:p w:rsidR="004E76BB" w:rsidRDefault="004E76BB" w:rsidP="003E5826">
      <w:pPr>
        <w:autoSpaceDE w:val="0"/>
        <w:autoSpaceDN w:val="0"/>
        <w:adjustRightInd w:val="0"/>
        <w:spacing w:after="0" w:line="240" w:lineRule="auto"/>
        <w:jc w:val="center"/>
        <w:rPr>
          <w:webHidden/>
        </w:rPr>
      </w:pPr>
    </w:p>
    <w:p w:rsidR="004E76BB" w:rsidRDefault="004E76BB" w:rsidP="003E5826">
      <w:pPr>
        <w:autoSpaceDE w:val="0"/>
        <w:autoSpaceDN w:val="0"/>
        <w:adjustRightInd w:val="0"/>
        <w:spacing w:after="0" w:line="240" w:lineRule="auto"/>
        <w:jc w:val="center"/>
        <w:rPr>
          <w:webHidden/>
        </w:rPr>
      </w:pPr>
    </w:p>
    <w:p w:rsidR="004E76BB" w:rsidRDefault="004E76BB" w:rsidP="003E5826">
      <w:pPr>
        <w:autoSpaceDE w:val="0"/>
        <w:autoSpaceDN w:val="0"/>
        <w:adjustRightInd w:val="0"/>
        <w:spacing w:after="0" w:line="240" w:lineRule="auto"/>
        <w:jc w:val="center"/>
        <w:rPr>
          <w:webHidden/>
        </w:rPr>
      </w:pPr>
    </w:p>
    <w:p w:rsidR="004E76BB" w:rsidRDefault="004E76BB" w:rsidP="003E5826">
      <w:pPr>
        <w:autoSpaceDE w:val="0"/>
        <w:autoSpaceDN w:val="0"/>
        <w:adjustRightInd w:val="0"/>
        <w:spacing w:after="0" w:line="240" w:lineRule="auto"/>
        <w:jc w:val="center"/>
        <w:rPr>
          <w:webHidden/>
        </w:rPr>
      </w:pPr>
    </w:p>
    <w:p w:rsidR="004E76BB" w:rsidRDefault="004E76BB" w:rsidP="003E5826">
      <w:pPr>
        <w:autoSpaceDE w:val="0"/>
        <w:autoSpaceDN w:val="0"/>
        <w:adjustRightInd w:val="0"/>
        <w:spacing w:after="0" w:line="240" w:lineRule="auto"/>
        <w:jc w:val="center"/>
        <w:rPr>
          <w:webHidden/>
        </w:rPr>
      </w:pPr>
    </w:p>
    <w:p w:rsidR="004E76BB" w:rsidRDefault="004E76BB" w:rsidP="003E5826">
      <w:pPr>
        <w:autoSpaceDE w:val="0"/>
        <w:autoSpaceDN w:val="0"/>
        <w:adjustRightInd w:val="0"/>
        <w:spacing w:after="0" w:line="240" w:lineRule="auto"/>
        <w:jc w:val="center"/>
        <w:rPr>
          <w:webHidden/>
        </w:rPr>
      </w:pPr>
    </w:p>
    <w:p w:rsidR="004E76BB" w:rsidRDefault="004E76BB" w:rsidP="003E5826">
      <w:pPr>
        <w:autoSpaceDE w:val="0"/>
        <w:autoSpaceDN w:val="0"/>
        <w:adjustRightInd w:val="0"/>
        <w:spacing w:after="0" w:line="240" w:lineRule="auto"/>
        <w:jc w:val="center"/>
        <w:rPr>
          <w:webHidden/>
        </w:rPr>
      </w:pPr>
    </w:p>
    <w:p w:rsidR="00F65049" w:rsidRDefault="00F65049" w:rsidP="003E5826">
      <w:pPr>
        <w:autoSpaceDE w:val="0"/>
        <w:autoSpaceDN w:val="0"/>
        <w:adjustRightInd w:val="0"/>
        <w:spacing w:after="0" w:line="240" w:lineRule="auto"/>
        <w:jc w:val="center"/>
        <w:rPr>
          <w:rFonts w:ascii="Times New Roman" w:eastAsia="Calibri" w:hAnsi="Times New Roman" w:cs="Times New Roman"/>
          <w:b/>
          <w:bCs/>
          <w:noProof/>
          <w:sz w:val="28"/>
          <w:szCs w:val="28"/>
          <w:lang w:eastAsia="de-DE"/>
        </w:rPr>
      </w:pPr>
      <w:r w:rsidRPr="003E5826">
        <w:rPr>
          <w:rFonts w:ascii="Times New Roman" w:eastAsia="Calibri" w:hAnsi="Times New Roman" w:cs="Times New Roman"/>
          <w:b/>
          <w:bCs/>
          <w:noProof/>
          <w:sz w:val="28"/>
          <w:szCs w:val="28"/>
          <w:lang w:eastAsia="de-DE"/>
        </w:rPr>
        <w:lastRenderedPageBreak/>
        <w:t>TABLOLAR DİZİNİ</w:t>
      </w:r>
      <w:bookmarkEnd w:id="3"/>
      <w:bookmarkEnd w:id="6"/>
      <w:bookmarkEnd w:id="7"/>
      <w:bookmarkEnd w:id="8"/>
    </w:p>
    <w:p w:rsidR="003E5826" w:rsidRPr="003E5826" w:rsidRDefault="003E5826" w:rsidP="003E5826">
      <w:pPr>
        <w:autoSpaceDE w:val="0"/>
        <w:autoSpaceDN w:val="0"/>
        <w:adjustRightInd w:val="0"/>
        <w:spacing w:after="0" w:line="240" w:lineRule="auto"/>
        <w:jc w:val="center"/>
        <w:rPr>
          <w:rFonts w:ascii="Times New Roman" w:eastAsia="Calibri" w:hAnsi="Times New Roman" w:cs="Times New Roman"/>
          <w:b/>
          <w:bCs/>
          <w:noProof/>
          <w:sz w:val="24"/>
          <w:szCs w:val="24"/>
          <w:lang w:eastAsia="de-DE"/>
        </w:rPr>
      </w:pPr>
    </w:p>
    <w:p w:rsidR="003E5826" w:rsidRPr="003E5826" w:rsidRDefault="003E5826" w:rsidP="003E5826">
      <w:pPr>
        <w:autoSpaceDE w:val="0"/>
        <w:autoSpaceDN w:val="0"/>
        <w:adjustRightInd w:val="0"/>
        <w:spacing w:after="0" w:line="240" w:lineRule="auto"/>
        <w:jc w:val="center"/>
        <w:rPr>
          <w:rFonts w:ascii="Times New Roman" w:eastAsia="Calibri" w:hAnsi="Times New Roman" w:cs="Times New Roman"/>
          <w:b/>
          <w:bCs/>
          <w:noProof/>
          <w:sz w:val="24"/>
          <w:szCs w:val="24"/>
          <w:lang w:eastAsia="de-DE"/>
        </w:rPr>
      </w:pP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bookmarkStart w:id="9" w:name="_Toc531696571"/>
      <w:bookmarkStart w:id="10" w:name="_Toc535491508"/>
      <w:bookmarkStart w:id="11" w:name="_Toc521574"/>
      <w:r w:rsidRPr="00FF34D8">
        <w:rPr>
          <w:rStyle w:val="Kpr"/>
          <w:rFonts w:ascii="Times New Roman" w:hAnsi="Times New Roman" w:cs="Times New Roman"/>
          <w:noProof/>
          <w:color w:val="auto"/>
          <w:sz w:val="24"/>
          <w:szCs w:val="24"/>
          <w:u w:val="none"/>
        </w:rPr>
        <w:t>Tablo 1.</w:t>
      </w:r>
      <w:r w:rsidRPr="00530986">
        <w:rPr>
          <w:rStyle w:val="Kpr"/>
          <w:rFonts w:ascii="Times New Roman" w:hAnsi="Times New Roman" w:cs="Times New Roman"/>
          <w:b w:val="0"/>
          <w:noProof/>
          <w:color w:val="auto"/>
          <w:sz w:val="24"/>
          <w:szCs w:val="24"/>
          <w:u w:val="none"/>
        </w:rPr>
        <w:t xml:space="preserve"> Bazı evcil hayvan türlerinde artan AFP’leri; büyük ve ılımlı artış gösterenler şeklinde aşağıdaki gibi gruplandırmışlardır</w:t>
      </w:r>
      <w:r w:rsidRPr="00530986">
        <w:rPr>
          <w:rFonts w:ascii="Times New Roman" w:hAnsi="Times New Roman" w:cs="Times New Roman"/>
          <w:b w:val="0"/>
          <w:noProof/>
          <w:webHidden/>
          <w:sz w:val="24"/>
          <w:szCs w:val="24"/>
        </w:rPr>
        <w:tab/>
        <w:t>12</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Tablo 2.</w:t>
      </w:r>
      <w:r w:rsidR="00AE6390">
        <w:rPr>
          <w:rStyle w:val="Kpr"/>
          <w:rFonts w:ascii="Times New Roman" w:hAnsi="Times New Roman" w:cs="Times New Roman"/>
          <w:b w:val="0"/>
          <w:noProof/>
          <w:color w:val="auto"/>
          <w:sz w:val="24"/>
          <w:szCs w:val="24"/>
          <w:u w:val="none"/>
        </w:rPr>
        <w:t xml:space="preserve"> Çalışmada</w:t>
      </w:r>
      <w:r w:rsidRPr="00530986">
        <w:rPr>
          <w:rStyle w:val="Kpr"/>
          <w:rFonts w:ascii="Times New Roman" w:hAnsi="Times New Roman" w:cs="Times New Roman"/>
          <w:b w:val="0"/>
          <w:noProof/>
          <w:color w:val="auto"/>
          <w:sz w:val="24"/>
          <w:szCs w:val="24"/>
          <w:u w:val="none"/>
        </w:rPr>
        <w:t xml:space="preserve"> kullanılan kimyasallar</w:t>
      </w:r>
      <w:r w:rsidRPr="00530986">
        <w:rPr>
          <w:rFonts w:ascii="Times New Roman" w:hAnsi="Times New Roman" w:cs="Times New Roman"/>
          <w:b w:val="0"/>
          <w:noProof/>
          <w:webHidden/>
          <w:sz w:val="24"/>
          <w:szCs w:val="24"/>
        </w:rPr>
        <w:tab/>
        <w:t>2</w:t>
      </w:r>
      <w:r w:rsidR="008A5559">
        <w:rPr>
          <w:rFonts w:ascii="Times New Roman" w:hAnsi="Times New Roman" w:cs="Times New Roman"/>
          <w:b w:val="0"/>
          <w:noProof/>
          <w:webHidden/>
          <w:sz w:val="24"/>
          <w:szCs w:val="24"/>
        </w:rPr>
        <w:t>7</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Tablo 3.</w:t>
      </w:r>
      <w:r w:rsidR="00B64D71">
        <w:rPr>
          <w:rStyle w:val="Kpr"/>
          <w:rFonts w:ascii="Times New Roman" w:hAnsi="Times New Roman" w:cs="Times New Roman"/>
          <w:b w:val="0"/>
          <w:noProof/>
          <w:color w:val="auto"/>
          <w:sz w:val="24"/>
          <w:szCs w:val="24"/>
          <w:u w:val="none"/>
        </w:rPr>
        <w:t xml:space="preserve"> Çalışmada kullanılan c</w:t>
      </w:r>
      <w:r w:rsidRPr="00530986">
        <w:rPr>
          <w:rStyle w:val="Kpr"/>
          <w:rFonts w:ascii="Times New Roman" w:hAnsi="Times New Roman" w:cs="Times New Roman"/>
          <w:b w:val="0"/>
          <w:noProof/>
          <w:color w:val="auto"/>
          <w:sz w:val="24"/>
          <w:szCs w:val="24"/>
          <w:u w:val="none"/>
        </w:rPr>
        <w:t>ihazlar</w:t>
      </w:r>
      <w:r w:rsidRPr="00530986">
        <w:rPr>
          <w:rFonts w:ascii="Times New Roman" w:hAnsi="Times New Roman" w:cs="Times New Roman"/>
          <w:b w:val="0"/>
          <w:noProof/>
          <w:webHidden/>
          <w:sz w:val="24"/>
          <w:szCs w:val="24"/>
        </w:rPr>
        <w:tab/>
        <w:t>28</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Tablo 4.</w:t>
      </w:r>
      <w:r w:rsidRPr="00530986">
        <w:rPr>
          <w:rStyle w:val="Kpr"/>
          <w:rFonts w:ascii="Times New Roman" w:hAnsi="Times New Roman" w:cs="Times New Roman"/>
          <w:b w:val="0"/>
          <w:noProof/>
          <w:color w:val="auto"/>
          <w:sz w:val="24"/>
          <w:szCs w:val="24"/>
          <w:u w:val="none"/>
        </w:rPr>
        <w:t xml:space="preserve"> qRT-PCR için kullanılan primer dizileri</w:t>
      </w:r>
      <w:r w:rsidRPr="00530986">
        <w:rPr>
          <w:rFonts w:ascii="Times New Roman" w:hAnsi="Times New Roman" w:cs="Times New Roman"/>
          <w:b w:val="0"/>
          <w:noProof/>
          <w:webHidden/>
          <w:sz w:val="24"/>
          <w:szCs w:val="24"/>
        </w:rPr>
        <w:tab/>
      </w:r>
      <w:r w:rsidR="008A5559">
        <w:rPr>
          <w:rFonts w:ascii="Times New Roman" w:hAnsi="Times New Roman" w:cs="Times New Roman"/>
          <w:b w:val="0"/>
          <w:noProof/>
          <w:webHidden/>
          <w:sz w:val="24"/>
          <w:szCs w:val="24"/>
        </w:rPr>
        <w:t>30</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Tablo 5.</w:t>
      </w:r>
      <w:r w:rsidRPr="00530986">
        <w:rPr>
          <w:rStyle w:val="Kpr"/>
          <w:rFonts w:ascii="Times New Roman" w:hAnsi="Times New Roman" w:cs="Times New Roman"/>
          <w:b w:val="0"/>
          <w:noProof/>
          <w:color w:val="auto"/>
          <w:sz w:val="24"/>
          <w:szCs w:val="24"/>
          <w:u w:val="none"/>
        </w:rPr>
        <w:t xml:space="preserve"> cDNA sentezinin ilk aşaması için hazırlanan karışımın içeriği ve hacimleri</w:t>
      </w:r>
      <w:r w:rsidRPr="00530986">
        <w:rPr>
          <w:rFonts w:ascii="Times New Roman" w:hAnsi="Times New Roman" w:cs="Times New Roman"/>
          <w:b w:val="0"/>
          <w:noProof/>
          <w:webHidden/>
          <w:sz w:val="24"/>
          <w:szCs w:val="24"/>
        </w:rPr>
        <w:tab/>
      </w:r>
      <w:r w:rsidR="008A5559">
        <w:rPr>
          <w:rFonts w:ascii="Times New Roman" w:hAnsi="Times New Roman" w:cs="Times New Roman"/>
          <w:b w:val="0"/>
          <w:noProof/>
          <w:webHidden/>
          <w:sz w:val="24"/>
          <w:szCs w:val="24"/>
        </w:rPr>
        <w:t>39</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Tablo 6.</w:t>
      </w:r>
      <w:r w:rsidRPr="00530986">
        <w:rPr>
          <w:rStyle w:val="Kpr"/>
          <w:rFonts w:ascii="Times New Roman" w:hAnsi="Times New Roman" w:cs="Times New Roman"/>
          <w:b w:val="0"/>
          <w:noProof/>
          <w:color w:val="auto"/>
          <w:sz w:val="24"/>
          <w:szCs w:val="24"/>
          <w:u w:val="none"/>
        </w:rPr>
        <w:t xml:space="preserve"> cDNA sentezinin basamaklarında kullanılan tüm solüsyonlar ve hacimleri</w:t>
      </w:r>
      <w:r w:rsidRPr="00530986">
        <w:rPr>
          <w:rFonts w:ascii="Times New Roman" w:hAnsi="Times New Roman" w:cs="Times New Roman"/>
          <w:b w:val="0"/>
          <w:noProof/>
          <w:webHidden/>
          <w:sz w:val="24"/>
          <w:szCs w:val="24"/>
        </w:rPr>
        <w:tab/>
      </w:r>
      <w:r w:rsidR="008A5559">
        <w:rPr>
          <w:rFonts w:ascii="Times New Roman" w:hAnsi="Times New Roman" w:cs="Times New Roman"/>
          <w:b w:val="0"/>
          <w:noProof/>
          <w:webHidden/>
          <w:sz w:val="24"/>
          <w:szCs w:val="24"/>
        </w:rPr>
        <w:t>39</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Tablo 7.</w:t>
      </w:r>
      <w:r w:rsidRPr="00530986">
        <w:rPr>
          <w:rStyle w:val="Kpr"/>
          <w:rFonts w:ascii="Times New Roman" w:hAnsi="Times New Roman" w:cs="Times New Roman"/>
          <w:b w:val="0"/>
          <w:noProof/>
          <w:color w:val="auto"/>
          <w:sz w:val="24"/>
          <w:szCs w:val="24"/>
          <w:u w:val="none"/>
        </w:rPr>
        <w:t xml:space="preserve"> RT-PCR miks içeriği</w:t>
      </w:r>
      <w:r w:rsidRPr="00530986">
        <w:rPr>
          <w:rFonts w:ascii="Times New Roman" w:hAnsi="Times New Roman" w:cs="Times New Roman"/>
          <w:b w:val="0"/>
          <w:noProof/>
          <w:webHidden/>
          <w:sz w:val="24"/>
          <w:szCs w:val="24"/>
        </w:rPr>
        <w:tab/>
        <w:t>4</w:t>
      </w:r>
      <w:r w:rsidR="008A5559">
        <w:rPr>
          <w:rFonts w:ascii="Times New Roman" w:hAnsi="Times New Roman" w:cs="Times New Roman"/>
          <w:b w:val="0"/>
          <w:noProof/>
          <w:webHidden/>
          <w:sz w:val="24"/>
          <w:szCs w:val="24"/>
        </w:rPr>
        <w:t>0</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Tablo 8.</w:t>
      </w:r>
      <w:r w:rsidRPr="00530986">
        <w:rPr>
          <w:rStyle w:val="Kpr"/>
          <w:rFonts w:ascii="Times New Roman" w:hAnsi="Times New Roman" w:cs="Times New Roman"/>
          <w:b w:val="0"/>
          <w:noProof/>
          <w:color w:val="auto"/>
          <w:sz w:val="24"/>
          <w:szCs w:val="24"/>
          <w:u w:val="none"/>
        </w:rPr>
        <w:t xml:space="preserve"> Real Time PCR döngü koşulları</w:t>
      </w:r>
      <w:r w:rsidRPr="00530986">
        <w:rPr>
          <w:rFonts w:ascii="Times New Roman" w:hAnsi="Times New Roman" w:cs="Times New Roman"/>
          <w:b w:val="0"/>
          <w:noProof/>
          <w:webHidden/>
          <w:sz w:val="24"/>
          <w:szCs w:val="24"/>
        </w:rPr>
        <w:tab/>
      </w:r>
      <w:r w:rsidR="00F607C7">
        <w:rPr>
          <w:rFonts w:ascii="Times New Roman" w:hAnsi="Times New Roman" w:cs="Times New Roman"/>
          <w:b w:val="0"/>
          <w:noProof/>
          <w:webHidden/>
          <w:sz w:val="24"/>
          <w:szCs w:val="24"/>
        </w:rPr>
        <w:t>4</w:t>
      </w:r>
      <w:r w:rsidR="008A5559">
        <w:rPr>
          <w:rFonts w:ascii="Times New Roman" w:hAnsi="Times New Roman" w:cs="Times New Roman"/>
          <w:b w:val="0"/>
          <w:noProof/>
          <w:webHidden/>
          <w:sz w:val="24"/>
          <w:szCs w:val="24"/>
        </w:rPr>
        <w:t>1</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Tablo 9.</w:t>
      </w:r>
      <w:r w:rsidRPr="00530986">
        <w:rPr>
          <w:rStyle w:val="Kpr"/>
          <w:rFonts w:ascii="Times New Roman" w:hAnsi="Times New Roman" w:cs="Times New Roman"/>
          <w:b w:val="0"/>
          <w:noProof/>
          <w:color w:val="auto"/>
          <w:sz w:val="24"/>
          <w:szCs w:val="24"/>
          <w:u w:val="none"/>
        </w:rPr>
        <w:t xml:space="preserve"> Alt (Ayırma) jel bileşenleri</w:t>
      </w:r>
      <w:r w:rsidRPr="00530986">
        <w:rPr>
          <w:rFonts w:ascii="Times New Roman" w:hAnsi="Times New Roman" w:cs="Times New Roman"/>
          <w:b w:val="0"/>
          <w:noProof/>
          <w:webHidden/>
          <w:sz w:val="24"/>
          <w:szCs w:val="24"/>
        </w:rPr>
        <w:tab/>
        <w:t>4</w:t>
      </w:r>
      <w:r w:rsidR="008A5559">
        <w:rPr>
          <w:rFonts w:ascii="Times New Roman" w:hAnsi="Times New Roman" w:cs="Times New Roman"/>
          <w:b w:val="0"/>
          <w:noProof/>
          <w:webHidden/>
          <w:sz w:val="24"/>
          <w:szCs w:val="24"/>
        </w:rPr>
        <w:t>5</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607C7">
        <w:rPr>
          <w:rStyle w:val="Kpr"/>
          <w:rFonts w:ascii="Times New Roman" w:hAnsi="Times New Roman" w:cs="Times New Roman"/>
          <w:noProof/>
          <w:color w:val="auto"/>
          <w:sz w:val="24"/>
          <w:szCs w:val="24"/>
          <w:u w:val="none"/>
        </w:rPr>
        <w:t xml:space="preserve">Tablo 10. </w:t>
      </w:r>
      <w:r w:rsidRPr="00AE6390">
        <w:rPr>
          <w:rStyle w:val="Kpr"/>
          <w:rFonts w:ascii="Times New Roman" w:hAnsi="Times New Roman" w:cs="Times New Roman"/>
          <w:b w:val="0"/>
          <w:noProof/>
          <w:color w:val="auto"/>
          <w:sz w:val="24"/>
          <w:szCs w:val="24"/>
          <w:u w:val="none"/>
        </w:rPr>
        <w:t>Üst (Konsantrasyon) jel bileşenleri</w:t>
      </w:r>
      <w:r w:rsidRPr="00530986">
        <w:rPr>
          <w:rFonts w:ascii="Times New Roman" w:hAnsi="Times New Roman" w:cs="Times New Roman"/>
          <w:b w:val="0"/>
          <w:noProof/>
          <w:webHidden/>
          <w:sz w:val="24"/>
          <w:szCs w:val="24"/>
        </w:rPr>
        <w:tab/>
        <w:t>4</w:t>
      </w:r>
      <w:r w:rsidR="008A5559">
        <w:rPr>
          <w:rFonts w:ascii="Times New Roman" w:hAnsi="Times New Roman" w:cs="Times New Roman"/>
          <w:b w:val="0"/>
          <w:noProof/>
          <w:webHidden/>
          <w:sz w:val="24"/>
          <w:szCs w:val="24"/>
        </w:rPr>
        <w:t>5</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Tablo 11.</w:t>
      </w:r>
      <w:r w:rsidRPr="00530986">
        <w:rPr>
          <w:rStyle w:val="Kpr"/>
          <w:rFonts w:ascii="Times New Roman" w:hAnsi="Times New Roman" w:cs="Times New Roman"/>
          <w:b w:val="0"/>
          <w:noProof/>
          <w:color w:val="auto"/>
          <w:sz w:val="24"/>
          <w:szCs w:val="24"/>
          <w:u w:val="none"/>
        </w:rPr>
        <w:t xml:space="preserve"> Farklı dozlarda FCA uygulanan gruplarda saatlere göre ortalama serum CRP değerleri</w:t>
      </w:r>
      <w:r>
        <w:rPr>
          <w:rStyle w:val="Kpr"/>
          <w:rFonts w:ascii="Times New Roman" w:hAnsi="Times New Roman" w:cs="Times New Roman"/>
          <w:b w:val="0"/>
          <w:noProof/>
          <w:color w:val="auto"/>
          <w:sz w:val="24"/>
          <w:szCs w:val="24"/>
          <w:u w:val="none"/>
        </w:rPr>
        <w:t xml:space="preserve"> </w:t>
      </w:r>
      <w:r w:rsidRPr="00530986">
        <w:rPr>
          <w:rStyle w:val="Kpr"/>
          <w:rFonts w:ascii="Times New Roman" w:hAnsi="Times New Roman" w:cs="Times New Roman"/>
          <w:b w:val="0"/>
          <w:noProof/>
          <w:color w:val="auto"/>
          <w:sz w:val="24"/>
          <w:szCs w:val="24"/>
          <w:u w:val="none"/>
        </w:rPr>
        <w:t>(ng/ml)</w:t>
      </w:r>
      <w:r w:rsidRPr="00530986">
        <w:rPr>
          <w:rFonts w:ascii="Times New Roman" w:hAnsi="Times New Roman" w:cs="Times New Roman"/>
          <w:b w:val="0"/>
          <w:noProof/>
          <w:webHidden/>
          <w:sz w:val="24"/>
          <w:szCs w:val="24"/>
        </w:rPr>
        <w:tab/>
      </w:r>
      <w:r w:rsidR="008A5559">
        <w:rPr>
          <w:rFonts w:ascii="Times New Roman" w:hAnsi="Times New Roman" w:cs="Times New Roman"/>
          <w:b w:val="0"/>
          <w:noProof/>
          <w:webHidden/>
          <w:sz w:val="24"/>
          <w:szCs w:val="24"/>
        </w:rPr>
        <w:t>48</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Tablo 12.</w:t>
      </w:r>
      <w:r w:rsidRPr="00530986">
        <w:rPr>
          <w:rStyle w:val="Kpr"/>
          <w:rFonts w:ascii="Times New Roman" w:hAnsi="Times New Roman" w:cs="Times New Roman"/>
          <w:b w:val="0"/>
          <w:noProof/>
          <w:color w:val="auto"/>
          <w:sz w:val="24"/>
          <w:szCs w:val="24"/>
          <w:u w:val="none"/>
        </w:rPr>
        <w:t xml:space="preserve"> Farklı dozlarda FCA uygulanan gruplarda saatlere göre ortalama serum Haptoglobin (Hp) düzeyleri (mg/ml)</w:t>
      </w:r>
      <w:r w:rsidRPr="00530986">
        <w:rPr>
          <w:rFonts w:ascii="Times New Roman" w:hAnsi="Times New Roman" w:cs="Times New Roman"/>
          <w:b w:val="0"/>
          <w:noProof/>
          <w:webHidden/>
          <w:sz w:val="24"/>
          <w:szCs w:val="24"/>
        </w:rPr>
        <w:tab/>
      </w:r>
      <w:r w:rsidR="008A5559">
        <w:rPr>
          <w:rFonts w:ascii="Times New Roman" w:hAnsi="Times New Roman" w:cs="Times New Roman"/>
          <w:b w:val="0"/>
          <w:noProof/>
          <w:webHidden/>
          <w:sz w:val="24"/>
          <w:szCs w:val="24"/>
        </w:rPr>
        <w:t>48</w:t>
      </w:r>
    </w:p>
    <w:p w:rsidR="00FF34D8" w:rsidRPr="00530986" w:rsidRDefault="00FF34D8" w:rsidP="00FF34D8">
      <w:pPr>
        <w:pStyle w:val="T1"/>
        <w:tabs>
          <w:tab w:val="right" w:leader="dot" w:pos="8891"/>
        </w:tabs>
        <w:spacing w:before="0" w:line="360" w:lineRule="auto"/>
        <w:ind w:left="709" w:right="284" w:hanging="709"/>
        <w:jc w:val="both"/>
        <w:rPr>
          <w:rFonts w:ascii="Times New Roman" w:eastAsiaTheme="minorEastAsia" w:hAnsi="Times New Roman" w:cs="Times New Roman"/>
          <w:b w:val="0"/>
          <w:bCs w:val="0"/>
          <w:noProof/>
          <w:sz w:val="24"/>
          <w:szCs w:val="24"/>
          <w:lang w:eastAsia="tr-TR"/>
        </w:rPr>
      </w:pPr>
      <w:r w:rsidRPr="00FF34D8">
        <w:rPr>
          <w:rStyle w:val="Kpr"/>
          <w:rFonts w:ascii="Times New Roman" w:hAnsi="Times New Roman" w:cs="Times New Roman"/>
          <w:noProof/>
          <w:color w:val="auto"/>
          <w:sz w:val="24"/>
          <w:szCs w:val="24"/>
          <w:u w:val="none"/>
        </w:rPr>
        <w:t>Tablo 13.</w:t>
      </w:r>
      <w:r w:rsidRPr="00530986">
        <w:rPr>
          <w:rStyle w:val="Kpr"/>
          <w:rFonts w:ascii="Times New Roman" w:hAnsi="Times New Roman" w:cs="Times New Roman"/>
          <w:b w:val="0"/>
          <w:noProof/>
          <w:color w:val="auto"/>
          <w:sz w:val="24"/>
          <w:szCs w:val="24"/>
          <w:u w:val="none"/>
        </w:rPr>
        <w:t xml:space="preserve"> Farklı dozlarda FCA uygulanan gruplarda saatlere göre ortalama SAA düzeyleri</w:t>
      </w:r>
      <w:r>
        <w:rPr>
          <w:rStyle w:val="Kpr"/>
          <w:rFonts w:ascii="Times New Roman" w:hAnsi="Times New Roman" w:cs="Times New Roman"/>
          <w:b w:val="0"/>
          <w:noProof/>
          <w:color w:val="auto"/>
          <w:sz w:val="24"/>
          <w:szCs w:val="24"/>
          <w:u w:val="none"/>
        </w:rPr>
        <w:t xml:space="preserve"> </w:t>
      </w:r>
      <w:r w:rsidRPr="00530986">
        <w:rPr>
          <w:rStyle w:val="Kpr"/>
          <w:rFonts w:ascii="Times New Roman" w:hAnsi="Times New Roman" w:cs="Times New Roman"/>
          <w:b w:val="0"/>
          <w:noProof/>
          <w:color w:val="auto"/>
          <w:sz w:val="24"/>
          <w:szCs w:val="24"/>
          <w:u w:val="none"/>
        </w:rPr>
        <w:t>(µg/ml)</w:t>
      </w:r>
      <w:r w:rsidRPr="00530986">
        <w:rPr>
          <w:rFonts w:ascii="Times New Roman" w:hAnsi="Times New Roman" w:cs="Times New Roman"/>
          <w:b w:val="0"/>
          <w:noProof/>
          <w:webHidden/>
          <w:sz w:val="24"/>
          <w:szCs w:val="24"/>
        </w:rPr>
        <w:tab/>
      </w:r>
      <w:r w:rsidR="008A5559">
        <w:rPr>
          <w:rFonts w:ascii="Times New Roman" w:hAnsi="Times New Roman" w:cs="Times New Roman"/>
          <w:b w:val="0"/>
          <w:noProof/>
          <w:webHidden/>
          <w:sz w:val="24"/>
          <w:szCs w:val="24"/>
        </w:rPr>
        <w:t>49</w:t>
      </w:r>
    </w:p>
    <w:p w:rsidR="00331EEC" w:rsidRDefault="00FF34D8" w:rsidP="00331EEC">
      <w:pPr>
        <w:pStyle w:val="T1"/>
        <w:tabs>
          <w:tab w:val="right" w:leader="dot" w:pos="8891"/>
        </w:tabs>
        <w:spacing w:before="0" w:line="360" w:lineRule="auto"/>
        <w:ind w:left="709" w:right="284" w:hanging="709"/>
        <w:jc w:val="both"/>
        <w:rPr>
          <w:rFonts w:ascii="Times New Roman" w:hAnsi="Times New Roman" w:cs="Times New Roman"/>
          <w:b w:val="0"/>
          <w:noProof/>
          <w:webHidden/>
          <w:sz w:val="24"/>
          <w:szCs w:val="24"/>
        </w:rPr>
      </w:pPr>
      <w:r w:rsidRPr="00FF34D8">
        <w:rPr>
          <w:rStyle w:val="Kpr"/>
          <w:rFonts w:ascii="Times New Roman" w:hAnsi="Times New Roman" w:cs="Times New Roman"/>
          <w:noProof/>
          <w:color w:val="auto"/>
          <w:sz w:val="24"/>
          <w:szCs w:val="24"/>
          <w:u w:val="none"/>
        </w:rPr>
        <w:t>Tablo 14.</w:t>
      </w:r>
      <w:r w:rsidRPr="00530986">
        <w:rPr>
          <w:rStyle w:val="Kpr"/>
          <w:rFonts w:ascii="Times New Roman" w:hAnsi="Times New Roman" w:cs="Times New Roman"/>
          <w:b w:val="0"/>
          <w:noProof/>
          <w:color w:val="auto"/>
          <w:sz w:val="24"/>
          <w:szCs w:val="24"/>
          <w:u w:val="none"/>
        </w:rPr>
        <w:t xml:space="preserve"> Tüm dozlarda ve tüm kan alım zamanlarında gruplardaki hayvanların ortalama CRP, Hp ve SAA gen ekpresyon düzeyleri (2</w:t>
      </w:r>
      <w:r w:rsidRPr="00530986">
        <w:rPr>
          <w:rStyle w:val="Kpr"/>
          <w:rFonts w:ascii="Times New Roman" w:hAnsi="Times New Roman" w:cs="Times New Roman"/>
          <w:b w:val="0"/>
          <w:noProof/>
          <w:color w:val="auto"/>
          <w:sz w:val="24"/>
          <w:szCs w:val="24"/>
          <w:u w:val="none"/>
          <w:vertAlign w:val="superscript"/>
        </w:rPr>
        <w:t>-(</w:t>
      </w:r>
      <w:r w:rsidRPr="00530986">
        <w:rPr>
          <w:rStyle w:val="Kpr"/>
          <w:rFonts w:ascii="Times New Roman" w:hAnsi="Times New Roman" w:cs="Times New Roman"/>
          <w:b w:val="0"/>
          <w:noProof/>
          <w:color w:val="auto"/>
          <w:sz w:val="24"/>
          <w:szCs w:val="24"/>
          <w:u w:val="none"/>
          <w:vertAlign w:val="superscript"/>
        </w:rPr>
        <w:sym w:font="Symbol" w:char="F044"/>
      </w:r>
      <w:r w:rsidRPr="00530986">
        <w:rPr>
          <w:rStyle w:val="Kpr"/>
          <w:rFonts w:ascii="Times New Roman" w:hAnsi="Times New Roman" w:cs="Times New Roman"/>
          <w:b w:val="0"/>
          <w:noProof/>
          <w:color w:val="auto"/>
          <w:sz w:val="24"/>
          <w:szCs w:val="24"/>
          <w:u w:val="none"/>
          <w:vertAlign w:val="superscript"/>
        </w:rPr>
        <w:sym w:font="Symbol" w:char="F044"/>
      </w:r>
      <w:r w:rsidRPr="00530986">
        <w:rPr>
          <w:rStyle w:val="Kpr"/>
          <w:rFonts w:ascii="Times New Roman" w:hAnsi="Times New Roman" w:cs="Times New Roman"/>
          <w:b w:val="0"/>
          <w:noProof/>
          <w:color w:val="auto"/>
          <w:sz w:val="24"/>
          <w:szCs w:val="24"/>
          <w:u w:val="none"/>
          <w:vertAlign w:val="superscript"/>
        </w:rPr>
        <w:t>CT)</w:t>
      </w:r>
      <w:r w:rsidRPr="00530986">
        <w:rPr>
          <w:rStyle w:val="Kpr"/>
          <w:rFonts w:ascii="Times New Roman" w:hAnsi="Times New Roman" w:cs="Times New Roman"/>
          <w:b w:val="0"/>
          <w:noProof/>
          <w:color w:val="auto"/>
          <w:sz w:val="24"/>
          <w:szCs w:val="24"/>
          <w:u w:val="none"/>
        </w:rPr>
        <w:t>).</w:t>
      </w:r>
      <w:r w:rsidRPr="00530986">
        <w:rPr>
          <w:rFonts w:ascii="Times New Roman" w:hAnsi="Times New Roman" w:cs="Times New Roman"/>
          <w:b w:val="0"/>
          <w:noProof/>
          <w:webHidden/>
          <w:sz w:val="24"/>
          <w:szCs w:val="24"/>
        </w:rPr>
        <w:tab/>
        <w:t>5</w:t>
      </w:r>
      <w:r w:rsidR="008A5559">
        <w:rPr>
          <w:rFonts w:ascii="Times New Roman" w:hAnsi="Times New Roman" w:cs="Times New Roman"/>
          <w:b w:val="0"/>
          <w:noProof/>
          <w:webHidden/>
          <w:sz w:val="24"/>
          <w:szCs w:val="24"/>
        </w:rPr>
        <w:t>0</w:t>
      </w:r>
    </w:p>
    <w:p w:rsidR="004E76BB" w:rsidRDefault="004E76BB" w:rsidP="003E5826">
      <w:pPr>
        <w:autoSpaceDE w:val="0"/>
        <w:autoSpaceDN w:val="0"/>
        <w:adjustRightInd w:val="0"/>
        <w:spacing w:after="0" w:line="240" w:lineRule="auto"/>
        <w:jc w:val="center"/>
        <w:rPr>
          <w:lang w:eastAsia="tr-TR"/>
        </w:rPr>
      </w:pPr>
    </w:p>
    <w:p w:rsidR="004E76BB" w:rsidRDefault="004E76BB" w:rsidP="003E5826">
      <w:pPr>
        <w:autoSpaceDE w:val="0"/>
        <w:autoSpaceDN w:val="0"/>
        <w:adjustRightInd w:val="0"/>
        <w:spacing w:after="0" w:line="240" w:lineRule="auto"/>
        <w:jc w:val="center"/>
        <w:rPr>
          <w:lang w:eastAsia="tr-TR"/>
        </w:rPr>
      </w:pPr>
    </w:p>
    <w:p w:rsidR="004E76BB" w:rsidRDefault="004E76BB" w:rsidP="003E5826">
      <w:pPr>
        <w:autoSpaceDE w:val="0"/>
        <w:autoSpaceDN w:val="0"/>
        <w:adjustRightInd w:val="0"/>
        <w:spacing w:after="0" w:line="240" w:lineRule="auto"/>
        <w:jc w:val="center"/>
        <w:rPr>
          <w:lang w:eastAsia="tr-TR"/>
        </w:rPr>
      </w:pPr>
    </w:p>
    <w:p w:rsidR="004E76BB" w:rsidRDefault="004E76BB" w:rsidP="003E5826">
      <w:pPr>
        <w:autoSpaceDE w:val="0"/>
        <w:autoSpaceDN w:val="0"/>
        <w:adjustRightInd w:val="0"/>
        <w:spacing w:after="0" w:line="240" w:lineRule="auto"/>
        <w:jc w:val="center"/>
        <w:rPr>
          <w:lang w:eastAsia="tr-TR"/>
        </w:rPr>
      </w:pPr>
    </w:p>
    <w:p w:rsidR="004E76BB" w:rsidRDefault="004E76BB" w:rsidP="003E5826">
      <w:pPr>
        <w:autoSpaceDE w:val="0"/>
        <w:autoSpaceDN w:val="0"/>
        <w:adjustRightInd w:val="0"/>
        <w:spacing w:after="0" w:line="240" w:lineRule="auto"/>
        <w:jc w:val="center"/>
        <w:rPr>
          <w:lang w:eastAsia="tr-TR"/>
        </w:rPr>
      </w:pPr>
    </w:p>
    <w:p w:rsidR="004E76BB" w:rsidRDefault="004E76BB" w:rsidP="003E5826">
      <w:pPr>
        <w:autoSpaceDE w:val="0"/>
        <w:autoSpaceDN w:val="0"/>
        <w:adjustRightInd w:val="0"/>
        <w:spacing w:after="0" w:line="240" w:lineRule="auto"/>
        <w:jc w:val="center"/>
        <w:rPr>
          <w:lang w:eastAsia="tr-TR"/>
        </w:rPr>
      </w:pPr>
    </w:p>
    <w:p w:rsidR="004E76BB" w:rsidRDefault="004E76BB" w:rsidP="003E5826">
      <w:pPr>
        <w:autoSpaceDE w:val="0"/>
        <w:autoSpaceDN w:val="0"/>
        <w:adjustRightInd w:val="0"/>
        <w:spacing w:after="0" w:line="240" w:lineRule="auto"/>
        <w:jc w:val="center"/>
        <w:rPr>
          <w:lang w:eastAsia="tr-TR"/>
        </w:rPr>
      </w:pPr>
    </w:p>
    <w:p w:rsidR="004E76BB" w:rsidRDefault="004E76BB" w:rsidP="003E5826">
      <w:pPr>
        <w:autoSpaceDE w:val="0"/>
        <w:autoSpaceDN w:val="0"/>
        <w:adjustRightInd w:val="0"/>
        <w:spacing w:after="0" w:line="240" w:lineRule="auto"/>
        <w:jc w:val="center"/>
        <w:rPr>
          <w:lang w:eastAsia="tr-TR"/>
        </w:rPr>
      </w:pPr>
    </w:p>
    <w:p w:rsidR="004E76BB" w:rsidRDefault="004E76BB" w:rsidP="003E5826">
      <w:pPr>
        <w:autoSpaceDE w:val="0"/>
        <w:autoSpaceDN w:val="0"/>
        <w:adjustRightInd w:val="0"/>
        <w:spacing w:after="0" w:line="240" w:lineRule="auto"/>
        <w:jc w:val="center"/>
        <w:rPr>
          <w:lang w:eastAsia="tr-TR"/>
        </w:rPr>
      </w:pPr>
    </w:p>
    <w:p w:rsidR="004E76BB" w:rsidRDefault="004E76BB" w:rsidP="003E5826">
      <w:pPr>
        <w:autoSpaceDE w:val="0"/>
        <w:autoSpaceDN w:val="0"/>
        <w:adjustRightInd w:val="0"/>
        <w:spacing w:after="0" w:line="240" w:lineRule="auto"/>
        <w:jc w:val="center"/>
        <w:rPr>
          <w:lang w:eastAsia="tr-TR"/>
        </w:rPr>
      </w:pPr>
    </w:p>
    <w:p w:rsidR="004E76BB" w:rsidRDefault="004E76BB" w:rsidP="003E5826">
      <w:pPr>
        <w:autoSpaceDE w:val="0"/>
        <w:autoSpaceDN w:val="0"/>
        <w:adjustRightInd w:val="0"/>
        <w:spacing w:after="0" w:line="240" w:lineRule="auto"/>
        <w:jc w:val="center"/>
        <w:rPr>
          <w:lang w:eastAsia="tr-TR"/>
        </w:rPr>
      </w:pPr>
    </w:p>
    <w:p w:rsidR="004E76BB" w:rsidRDefault="004E76BB" w:rsidP="003E5826">
      <w:pPr>
        <w:autoSpaceDE w:val="0"/>
        <w:autoSpaceDN w:val="0"/>
        <w:adjustRightInd w:val="0"/>
        <w:spacing w:after="0" w:line="240" w:lineRule="auto"/>
        <w:jc w:val="center"/>
        <w:rPr>
          <w:lang w:eastAsia="tr-TR"/>
        </w:rPr>
      </w:pPr>
    </w:p>
    <w:p w:rsidR="004E76BB" w:rsidRDefault="004E76BB" w:rsidP="003E5826">
      <w:pPr>
        <w:autoSpaceDE w:val="0"/>
        <w:autoSpaceDN w:val="0"/>
        <w:adjustRightInd w:val="0"/>
        <w:spacing w:after="0" w:line="240" w:lineRule="auto"/>
        <w:jc w:val="center"/>
        <w:rPr>
          <w:lang w:eastAsia="tr-TR"/>
        </w:rPr>
      </w:pPr>
    </w:p>
    <w:p w:rsidR="00F65049" w:rsidRDefault="00F65049" w:rsidP="003E5826">
      <w:pPr>
        <w:autoSpaceDE w:val="0"/>
        <w:autoSpaceDN w:val="0"/>
        <w:adjustRightInd w:val="0"/>
        <w:spacing w:after="0" w:line="240" w:lineRule="auto"/>
        <w:jc w:val="center"/>
        <w:rPr>
          <w:rFonts w:ascii="Times New Roman" w:eastAsia="Calibri" w:hAnsi="Times New Roman" w:cs="Times New Roman"/>
          <w:b/>
          <w:bCs/>
          <w:noProof/>
          <w:sz w:val="28"/>
          <w:szCs w:val="28"/>
          <w:lang w:eastAsia="de-DE"/>
        </w:rPr>
      </w:pPr>
      <w:r w:rsidRPr="003E5826">
        <w:rPr>
          <w:rFonts w:ascii="Times New Roman" w:eastAsia="Calibri" w:hAnsi="Times New Roman" w:cs="Times New Roman"/>
          <w:b/>
          <w:bCs/>
          <w:noProof/>
          <w:sz w:val="28"/>
          <w:szCs w:val="28"/>
          <w:lang w:eastAsia="de-DE"/>
        </w:rPr>
        <w:lastRenderedPageBreak/>
        <w:t>ÖZET</w:t>
      </w:r>
      <w:bookmarkEnd w:id="9"/>
      <w:bookmarkEnd w:id="10"/>
      <w:bookmarkEnd w:id="11"/>
    </w:p>
    <w:p w:rsidR="003E5826" w:rsidRPr="003E5826" w:rsidRDefault="003E5826" w:rsidP="003E5826">
      <w:pPr>
        <w:autoSpaceDE w:val="0"/>
        <w:autoSpaceDN w:val="0"/>
        <w:adjustRightInd w:val="0"/>
        <w:spacing w:after="0" w:line="240" w:lineRule="auto"/>
        <w:jc w:val="center"/>
        <w:rPr>
          <w:rFonts w:ascii="Times New Roman" w:eastAsia="Calibri" w:hAnsi="Times New Roman" w:cs="Times New Roman"/>
          <w:b/>
          <w:bCs/>
          <w:noProof/>
          <w:sz w:val="24"/>
          <w:szCs w:val="24"/>
          <w:lang w:eastAsia="de-DE"/>
        </w:rPr>
      </w:pPr>
    </w:p>
    <w:p w:rsidR="003E5826" w:rsidRPr="003E5826" w:rsidRDefault="003E5826" w:rsidP="003E5826">
      <w:pPr>
        <w:autoSpaceDE w:val="0"/>
        <w:autoSpaceDN w:val="0"/>
        <w:adjustRightInd w:val="0"/>
        <w:spacing w:after="0" w:line="240" w:lineRule="auto"/>
        <w:jc w:val="center"/>
        <w:rPr>
          <w:rFonts w:ascii="Times New Roman" w:eastAsia="Calibri" w:hAnsi="Times New Roman" w:cs="Times New Roman"/>
          <w:b/>
          <w:bCs/>
          <w:noProof/>
          <w:sz w:val="24"/>
          <w:szCs w:val="24"/>
          <w:lang w:eastAsia="de-DE"/>
        </w:rPr>
      </w:pPr>
    </w:p>
    <w:p w:rsidR="003E5826" w:rsidRDefault="003E5826" w:rsidP="003E5826">
      <w:pPr>
        <w:spacing w:after="0" w:line="360" w:lineRule="auto"/>
        <w:jc w:val="center"/>
        <w:rPr>
          <w:rFonts w:ascii="Times New Roman" w:eastAsia="Calibri" w:hAnsi="Times New Roman" w:cs="Times New Roman"/>
          <w:b/>
          <w:sz w:val="24"/>
        </w:rPr>
      </w:pPr>
      <w:r w:rsidRPr="003E5826">
        <w:rPr>
          <w:rFonts w:ascii="Times New Roman" w:eastAsia="Calibri" w:hAnsi="Times New Roman" w:cs="Times New Roman"/>
          <w:b/>
          <w:sz w:val="24"/>
        </w:rPr>
        <w:t>RATLARDA YANGI ŞİDDETİNİN BAZI AKUT FAZ PROTEİNLERİ VE GEN EKSPRESYONLARINA ETKİSİ</w:t>
      </w:r>
    </w:p>
    <w:p w:rsidR="003E5826" w:rsidRDefault="003E5826" w:rsidP="003E5826">
      <w:pPr>
        <w:spacing w:after="0" w:line="240" w:lineRule="auto"/>
        <w:jc w:val="center"/>
        <w:rPr>
          <w:rFonts w:ascii="Times New Roman" w:hAnsi="Times New Roman" w:cs="Times New Roman"/>
          <w:sz w:val="24"/>
          <w:szCs w:val="24"/>
        </w:rPr>
      </w:pPr>
    </w:p>
    <w:p w:rsidR="003E5826" w:rsidRPr="003E5826" w:rsidRDefault="003E5826" w:rsidP="003E5826">
      <w:pPr>
        <w:spacing w:after="240" w:line="360" w:lineRule="auto"/>
        <w:jc w:val="both"/>
        <w:rPr>
          <w:rFonts w:ascii="Times New Roman" w:eastAsia="Calibri" w:hAnsi="Times New Roman" w:cs="Times New Roman"/>
          <w:b/>
          <w:sz w:val="24"/>
        </w:rPr>
      </w:pPr>
      <w:r>
        <w:rPr>
          <w:rFonts w:ascii="Times New Roman" w:eastAsia="Calibri" w:hAnsi="Times New Roman" w:cs="Times New Roman"/>
          <w:b/>
          <w:sz w:val="24"/>
        </w:rPr>
        <w:t>Abbak</w:t>
      </w:r>
      <w:r w:rsidRPr="003E5826">
        <w:rPr>
          <w:rFonts w:ascii="Times New Roman" w:eastAsia="Calibri" w:hAnsi="Times New Roman" w:cs="Times New Roman"/>
          <w:b/>
          <w:sz w:val="24"/>
        </w:rPr>
        <w:t xml:space="preserve"> </w:t>
      </w:r>
      <w:r>
        <w:rPr>
          <w:rFonts w:ascii="Times New Roman" w:eastAsia="Calibri" w:hAnsi="Times New Roman" w:cs="Times New Roman"/>
          <w:b/>
          <w:sz w:val="24"/>
        </w:rPr>
        <w:t>M</w:t>
      </w:r>
      <w:r w:rsidRPr="003E5826">
        <w:rPr>
          <w:rFonts w:ascii="Times New Roman" w:eastAsia="Calibri" w:hAnsi="Times New Roman" w:cs="Times New Roman"/>
          <w:b/>
          <w:sz w:val="24"/>
        </w:rPr>
        <w:t>. Aydın Adnan Menderes Üniversitesi</w:t>
      </w:r>
      <w:r w:rsidR="00AC028A">
        <w:rPr>
          <w:rFonts w:ascii="Times New Roman" w:eastAsia="Calibri" w:hAnsi="Times New Roman" w:cs="Times New Roman"/>
          <w:b/>
          <w:sz w:val="24"/>
        </w:rPr>
        <w:t xml:space="preserve"> Sağlık Bilimleri Enstitüsü Biyo</w:t>
      </w:r>
      <w:r w:rsidRPr="003E5826">
        <w:rPr>
          <w:rFonts w:ascii="Times New Roman" w:eastAsia="Calibri" w:hAnsi="Times New Roman" w:cs="Times New Roman"/>
          <w:b/>
          <w:sz w:val="24"/>
        </w:rPr>
        <w:t xml:space="preserve">kimya </w:t>
      </w:r>
      <w:r w:rsidR="00B21D83">
        <w:rPr>
          <w:rFonts w:ascii="Times New Roman" w:eastAsia="Calibri" w:hAnsi="Times New Roman" w:cs="Times New Roman"/>
          <w:b/>
          <w:sz w:val="24"/>
        </w:rPr>
        <w:t>Programı</w:t>
      </w:r>
      <w:r w:rsidRPr="00D56F1D">
        <w:rPr>
          <w:rFonts w:ascii="Times New Roman" w:eastAsia="Calibri" w:hAnsi="Times New Roman" w:cs="Times New Roman"/>
          <w:b/>
          <w:sz w:val="24"/>
        </w:rPr>
        <w:t xml:space="preserve"> Doktora Tezi,</w:t>
      </w:r>
      <w:r w:rsidRPr="003E5826">
        <w:rPr>
          <w:rFonts w:ascii="Times New Roman" w:eastAsia="Calibri" w:hAnsi="Times New Roman" w:cs="Times New Roman"/>
          <w:b/>
          <w:sz w:val="24"/>
        </w:rPr>
        <w:t xml:space="preserve"> Aydın, 2019.</w:t>
      </w:r>
    </w:p>
    <w:p w:rsidR="00501E84" w:rsidRPr="00B50E31" w:rsidRDefault="00501E84" w:rsidP="003E5826">
      <w:pPr>
        <w:spacing w:after="240" w:line="360" w:lineRule="auto"/>
        <w:ind w:firstLine="709"/>
        <w:jc w:val="both"/>
        <w:rPr>
          <w:rFonts w:ascii="Times New Roman" w:hAnsi="Times New Roman" w:cs="Times New Roman"/>
          <w:sz w:val="24"/>
          <w:szCs w:val="24"/>
        </w:rPr>
      </w:pPr>
      <w:r w:rsidRPr="00B50E31">
        <w:rPr>
          <w:rFonts w:ascii="Times New Roman" w:hAnsi="Times New Roman" w:cs="Times New Roman"/>
          <w:sz w:val="24"/>
          <w:szCs w:val="24"/>
        </w:rPr>
        <w:t>Balıklardan memelilere tüm canlılarda mikroorganizmalar, fiziksel</w:t>
      </w:r>
      <w:r>
        <w:rPr>
          <w:rFonts w:ascii="Times New Roman" w:hAnsi="Times New Roman" w:cs="Times New Roman"/>
          <w:sz w:val="24"/>
          <w:szCs w:val="24"/>
        </w:rPr>
        <w:t xml:space="preserve">, kimyasal ve </w:t>
      </w:r>
      <w:r w:rsidRPr="00B50E31">
        <w:rPr>
          <w:rFonts w:ascii="Times New Roman" w:hAnsi="Times New Roman" w:cs="Times New Roman"/>
          <w:sz w:val="24"/>
          <w:szCs w:val="24"/>
        </w:rPr>
        <w:t xml:space="preserve">enfeksiyon etkenleri, tümör faktörleri ve immunolojik </w:t>
      </w:r>
      <w:r>
        <w:rPr>
          <w:rFonts w:ascii="Times New Roman" w:hAnsi="Times New Roman" w:cs="Times New Roman"/>
          <w:sz w:val="24"/>
          <w:szCs w:val="24"/>
        </w:rPr>
        <w:t xml:space="preserve">nedenler </w:t>
      </w:r>
      <w:r w:rsidRPr="00B50E31">
        <w:rPr>
          <w:rFonts w:ascii="Times New Roman" w:hAnsi="Times New Roman" w:cs="Times New Roman"/>
          <w:sz w:val="24"/>
          <w:szCs w:val="24"/>
        </w:rPr>
        <w:t>gibi çeşitli faktörlere bağl</w:t>
      </w:r>
      <w:r>
        <w:rPr>
          <w:rFonts w:ascii="Times New Roman" w:hAnsi="Times New Roman" w:cs="Times New Roman"/>
          <w:sz w:val="24"/>
          <w:szCs w:val="24"/>
        </w:rPr>
        <w:t>ı olarak inflamasyon şekillenir</w:t>
      </w:r>
      <w:r w:rsidRPr="00B50E31">
        <w:rPr>
          <w:rFonts w:ascii="Times New Roman" w:hAnsi="Times New Roman" w:cs="Times New Roman"/>
          <w:sz w:val="24"/>
          <w:szCs w:val="24"/>
        </w:rPr>
        <w:t>. Bu sürecin bir parçası olan ve başlıca karaciğerden sentez</w:t>
      </w:r>
      <w:r w:rsidR="00F427D0">
        <w:rPr>
          <w:rFonts w:ascii="Times New Roman" w:hAnsi="Times New Roman" w:cs="Times New Roman"/>
          <w:sz w:val="24"/>
          <w:szCs w:val="24"/>
        </w:rPr>
        <w:t>lenen akut faz proteinleri (AFP</w:t>
      </w:r>
      <w:r>
        <w:rPr>
          <w:rFonts w:ascii="Times New Roman" w:hAnsi="Times New Roman" w:cs="Times New Roman"/>
          <w:sz w:val="24"/>
          <w:szCs w:val="24"/>
        </w:rPr>
        <w:t>), inflamasyona karşı savunma mekanizmasının</w:t>
      </w:r>
      <w:r w:rsidRPr="00B50E31">
        <w:rPr>
          <w:rFonts w:ascii="Times New Roman" w:hAnsi="Times New Roman" w:cs="Times New Roman"/>
          <w:sz w:val="24"/>
          <w:szCs w:val="24"/>
        </w:rPr>
        <w:t xml:space="preserve"> bir parçasıdır. Aynı zamanda klinik olarak tanı amaçlı kullanılmaktadır.</w:t>
      </w:r>
    </w:p>
    <w:p w:rsidR="00501E84" w:rsidRPr="00B50E31" w:rsidRDefault="00501E84" w:rsidP="003E5826">
      <w:pPr>
        <w:pStyle w:val="NormalWeb"/>
        <w:spacing w:before="0" w:beforeAutospacing="0" w:after="240" w:afterAutospacing="0" w:line="360" w:lineRule="auto"/>
        <w:ind w:firstLine="709"/>
        <w:jc w:val="both"/>
      </w:pPr>
      <w:r w:rsidRPr="00B50E31">
        <w:t>Bu çalışmada deneysel yangı oluşturulan ratlard</w:t>
      </w:r>
      <w:r>
        <w:t xml:space="preserve">aki </w:t>
      </w:r>
      <w:r w:rsidRPr="00B50E31">
        <w:t>AFP düzeyleri ile bunların karaciğer</w:t>
      </w:r>
      <w:r>
        <w:t>deki</w:t>
      </w:r>
      <w:r w:rsidRPr="00B50E31">
        <w:t xml:space="preserve"> gen ekspresyonlarını birlikte değerlendirmek ve doza bağlı kan ve ekspresyon düzeylerinin etkilenip etkilenmediğini</w:t>
      </w:r>
      <w:r>
        <w:t>n belirlenmesi</w:t>
      </w:r>
      <w:r w:rsidRPr="00B50E31">
        <w:t xml:space="preserve"> amaçlanmıştır. Araştırmamızda 12-14 haftalık, ortalama 220-300 g ağırlığında</w:t>
      </w:r>
      <w:r w:rsidR="00EB4BAF">
        <w:t xml:space="preserve"> </w:t>
      </w:r>
      <w:r w:rsidRPr="00B50E31">
        <w:t>147 adet W</w:t>
      </w:r>
      <w:r>
        <w:t>istar albino dişi rat kullanılmıştır</w:t>
      </w:r>
      <w:r w:rsidRPr="00B50E31">
        <w:t>. Ratlarda farklı şiddette akut yangı oluşturmak için hayvanlara Freund</w:t>
      </w:r>
      <w:r w:rsidR="00FB2338">
        <w:t>’</w:t>
      </w:r>
      <w:r w:rsidR="00505924">
        <w:t>s Complate A</w:t>
      </w:r>
      <w:r w:rsidRPr="00B50E31">
        <w:t>djuvant (FCA, Sigma-Aldrich Chemical Co L</w:t>
      </w:r>
      <w:r>
        <w:t>TD, Poole, UK) uygulaması yapılmıştır</w:t>
      </w:r>
      <w:r w:rsidRPr="00B50E31">
        <w:t xml:space="preserve">. </w:t>
      </w:r>
    </w:p>
    <w:p w:rsidR="00501E84" w:rsidRPr="00B50E31" w:rsidRDefault="00501E84" w:rsidP="003E5826">
      <w:pPr>
        <w:pStyle w:val="NormalWeb"/>
        <w:spacing w:before="0" w:beforeAutospacing="0" w:after="240" w:afterAutospacing="0" w:line="360" w:lineRule="auto"/>
        <w:ind w:firstLine="709"/>
        <w:jc w:val="both"/>
      </w:pPr>
      <w:r w:rsidRPr="00B50E31">
        <w:t>Ratlar</w:t>
      </w:r>
      <w:r>
        <w:t xml:space="preserve"> rastgele olarak 5 gruba bölünerek her bir grub</w:t>
      </w:r>
      <w:r w:rsidRPr="00B50E31">
        <w:t>a (Kontrol grubu n=7 ve deneme grupları n=35 hayvan) sırasıyla 0, 1.25, 2.5, 5 ve 10 ml/kg dozlarında FCA (</w:t>
      </w:r>
      <w:r w:rsidRPr="00B50E31">
        <w:rPr>
          <w:i/>
        </w:rPr>
        <w:t>Mycobacterium tuberculosis</w:t>
      </w:r>
      <w:r w:rsidRPr="00B50E31">
        <w:t>- 1μg/ml) intr</w:t>
      </w:r>
      <w:r>
        <w:t>aperitonal olarak enjekte edilmiştir</w:t>
      </w:r>
      <w:r w:rsidRPr="00B50E31">
        <w:t>.</w:t>
      </w:r>
      <w:r w:rsidR="00604E32">
        <w:rPr>
          <w:rFonts w:eastAsia="+mn-ea"/>
          <w:kern w:val="24"/>
        </w:rPr>
        <w:t xml:space="preserve"> FCA uygulanan dört </w:t>
      </w:r>
      <w:r w:rsidR="00604E32" w:rsidRPr="00D65902">
        <w:rPr>
          <w:rFonts w:eastAsia="+mn-ea"/>
          <w:kern w:val="24"/>
        </w:rPr>
        <w:t>grubun</w:t>
      </w:r>
      <w:r w:rsidRPr="00D65902">
        <w:rPr>
          <w:rFonts w:eastAsia="+mn-ea"/>
          <w:kern w:val="24"/>
        </w:rPr>
        <w:t xml:space="preserve"> (grup 2, 3, 4, 5)</w:t>
      </w:r>
      <w:r w:rsidR="00604E32" w:rsidRPr="00D65902">
        <w:rPr>
          <w:rFonts w:eastAsia="+mn-ea"/>
          <w:kern w:val="24"/>
        </w:rPr>
        <w:t xml:space="preserve"> herbirinden</w:t>
      </w:r>
      <w:r w:rsidRPr="00D65902">
        <w:rPr>
          <w:rFonts w:eastAsia="+mn-ea"/>
          <w:kern w:val="24"/>
        </w:rPr>
        <w:t xml:space="preserve"> 6, 12, 24, 48 ve 96. saatlerde rastgele seçilen yedişer rattan kan ve doku örnekleri uygun şekilde toplanarak saklanmıştır</w:t>
      </w:r>
      <w:r w:rsidRPr="00B50E31">
        <w:rPr>
          <w:rFonts w:eastAsia="+mn-ea"/>
          <w:kern w:val="24"/>
        </w:rPr>
        <w:t>.</w:t>
      </w:r>
      <w:r w:rsidRPr="00B50E31">
        <w:t xml:space="preserve"> Elde edilen serum örnek</w:t>
      </w:r>
      <w:r w:rsidR="00EE6715">
        <w:t>lerinden C</w:t>
      </w:r>
      <w:r w:rsidR="00F427D0">
        <w:t>-</w:t>
      </w:r>
      <w:r w:rsidR="00EE6715">
        <w:t>reaktif protein (CRP),</w:t>
      </w:r>
      <w:r w:rsidR="00AE6390">
        <w:t xml:space="preserve"> </w:t>
      </w:r>
      <w:r w:rsidR="00EE6715">
        <w:t>Serum Amiloid A (SAA) ve Haptoglobin (Hp)</w:t>
      </w:r>
      <w:r>
        <w:t xml:space="preserve"> ELISA yöntemi ile analiz edilmiştir</w:t>
      </w:r>
      <w:r w:rsidRPr="00B50E31">
        <w:t>. Doku örneklerinden sırasıyla mRNA ve cDNA sent</w:t>
      </w:r>
      <w:r>
        <w:t>ezleri yapılmış ve real time PCR</w:t>
      </w:r>
      <w:r w:rsidR="00FB2338">
        <w:t>’</w:t>
      </w:r>
      <w:r w:rsidRPr="00B50E31">
        <w:t>da uygun primerler kullanılarak CRP, SAA, Hp ve G</w:t>
      </w:r>
      <w:r w:rsidR="00EE6715" w:rsidRPr="00B50E31">
        <w:t>APDH</w:t>
      </w:r>
      <w:r w:rsidRPr="00B50E31">
        <w:t xml:space="preserve"> genlerine ait</w:t>
      </w:r>
      <w:r>
        <w:t xml:space="preserve"> ekspresyon düzeyleri belirlenmiştir</w:t>
      </w:r>
      <w:r w:rsidRPr="00B50E31">
        <w:t xml:space="preserve">. Serum protein fraksiyonları </w:t>
      </w:r>
      <w:r>
        <w:t>elektroforetik olarak gösterilmiş ve s</w:t>
      </w:r>
      <w:r w:rsidRPr="00B50E31">
        <w:t>onuçlar istatistiki olarak değerlendirilmiştir</w:t>
      </w:r>
    </w:p>
    <w:p w:rsidR="00501E84" w:rsidRPr="00B50E31" w:rsidRDefault="00501E84" w:rsidP="003E5826">
      <w:pPr>
        <w:pStyle w:val="NormalWeb"/>
        <w:spacing w:before="0" w:beforeAutospacing="0" w:after="240" w:afterAutospacing="0" w:line="360" w:lineRule="auto"/>
        <w:ind w:firstLine="709"/>
        <w:jc w:val="both"/>
      </w:pPr>
      <w:r w:rsidRPr="00B50E31">
        <w:t>Elde edilen</w:t>
      </w:r>
      <w:r>
        <w:t xml:space="preserve"> sonuçlara göre doza bağlı AFP</w:t>
      </w:r>
      <w:r w:rsidR="00FB2338">
        <w:t>’</w:t>
      </w:r>
      <w:r w:rsidRPr="00B50E31">
        <w:t>nin kan düzeylerinde sadece CRP konsantrasyonlarında en düşük düzey olan 1,25 ml/kg dozda FCA uygulanan grubun diğerlerinden daha düşük yanıt verdiği; diğer tüm doz gruplarında (2,5</w:t>
      </w:r>
      <w:r w:rsidR="00AE6390">
        <w:t xml:space="preserve"> </w:t>
      </w:r>
      <w:r w:rsidRPr="00B50E31">
        <w:t xml:space="preserve">ml/kg, 5 ml/kg, 10 </w:t>
      </w:r>
      <w:r w:rsidRPr="00B50E31">
        <w:lastRenderedPageBreak/>
        <w:t>ml/kg) yanıtın benzer olduğu görülmüştür. Diğer AFP konsantrasyonlarında ise doza bağlı kan seviyelerinde herhangi bir değişiklik olmadığı belirlenmiştir.</w:t>
      </w:r>
      <w:r w:rsidR="00CF30FE">
        <w:t xml:space="preserve"> </w:t>
      </w:r>
      <w:r w:rsidR="00CF30FE" w:rsidRPr="00D65902">
        <w:t>SAA kan konsantrasyonlarında doza ve zamana bağlı olarak düzeyler arasında belirleyici bir fark bulunanmamıştır</w:t>
      </w:r>
      <w:r w:rsidRPr="00D65902">
        <w:t xml:space="preserve"> </w:t>
      </w:r>
      <w:r w:rsidRPr="00B50E31">
        <w:t>Ç</w:t>
      </w:r>
      <w:r>
        <w:t xml:space="preserve">alışılan </w:t>
      </w:r>
      <w:r w:rsidR="00EE6715">
        <w:t>AFP</w:t>
      </w:r>
      <w:r w:rsidR="00FB2338">
        <w:t>’</w:t>
      </w:r>
      <w:r w:rsidR="00EE6715">
        <w:t>lerine</w:t>
      </w:r>
      <w:r>
        <w:t xml:space="preserve"> ait karaciğer gen ekspresyon düzeylerinin</w:t>
      </w:r>
      <w:r w:rsidRPr="00B50E31">
        <w:t xml:space="preserve"> her üç proteinde</w:t>
      </w:r>
      <w:r>
        <w:t xml:space="preserve"> de</w:t>
      </w:r>
      <w:r w:rsidRPr="00B50E31">
        <w:t xml:space="preserve"> arttığı gözlenmiştir. Gen ekspresyonlarında tıpkı kan düzeylerindeki gibi doz</w:t>
      </w:r>
      <w:r w:rsidR="00AE6390">
        <w:t>a</w:t>
      </w:r>
      <w:r w:rsidRPr="00B50E31">
        <w:t xml:space="preserve"> bağımlı anlamlı bir değişiklik gözlenmemiştir. Ayrıca karaciğer</w:t>
      </w:r>
      <w:r>
        <w:t xml:space="preserve"> dokusunda çalışılan</w:t>
      </w:r>
      <w:r w:rsidRPr="00B50E31">
        <w:t xml:space="preserve"> gen</w:t>
      </w:r>
      <w:r>
        <w:t>lerin</w:t>
      </w:r>
      <w:r w:rsidRPr="00B50E31">
        <w:t xml:space="preserve"> ekspresyonlarının</w:t>
      </w:r>
      <w:r>
        <w:t xml:space="preserve">, kan AFP </w:t>
      </w:r>
      <w:r w:rsidRPr="00B50E31">
        <w:t>düzeylerinin tam bir yansıması olmadığı da belirlenmiştir. Bunun nedeninin de bu proteinlerin ekstrahepatik dokulardan da sentezi olarak yorumlanmıştır.</w:t>
      </w:r>
    </w:p>
    <w:p w:rsidR="00501E84" w:rsidRDefault="00501E84" w:rsidP="003E5826">
      <w:pPr>
        <w:spacing w:after="240" w:line="360" w:lineRule="auto"/>
        <w:ind w:firstLine="709"/>
        <w:jc w:val="both"/>
        <w:rPr>
          <w:rFonts w:ascii="Times New Roman" w:hAnsi="Times New Roman" w:cs="Times New Roman"/>
          <w:sz w:val="24"/>
          <w:szCs w:val="24"/>
        </w:rPr>
      </w:pPr>
      <w:r w:rsidRPr="00B50E31">
        <w:rPr>
          <w:rFonts w:ascii="Times New Roman" w:hAnsi="Times New Roman" w:cs="Times New Roman"/>
          <w:sz w:val="24"/>
          <w:szCs w:val="24"/>
        </w:rPr>
        <w:t>Farklı şiddetlerde oluşturulan</w:t>
      </w:r>
      <w:r>
        <w:rPr>
          <w:rFonts w:ascii="Times New Roman" w:hAnsi="Times New Roman" w:cs="Times New Roman"/>
          <w:sz w:val="24"/>
          <w:szCs w:val="24"/>
        </w:rPr>
        <w:t xml:space="preserve"> </w:t>
      </w:r>
      <w:r w:rsidRPr="00B50E31">
        <w:rPr>
          <w:rFonts w:ascii="Times New Roman" w:hAnsi="Times New Roman" w:cs="Times New Roman"/>
          <w:sz w:val="24"/>
          <w:szCs w:val="24"/>
        </w:rPr>
        <w:t>yangı</w:t>
      </w:r>
      <w:r>
        <w:rPr>
          <w:rFonts w:ascii="Times New Roman" w:hAnsi="Times New Roman" w:cs="Times New Roman"/>
          <w:sz w:val="24"/>
          <w:szCs w:val="24"/>
        </w:rPr>
        <w:t>ların</w:t>
      </w:r>
      <w:r w:rsidRPr="00B50E31">
        <w:rPr>
          <w:rFonts w:ascii="Times New Roman" w:hAnsi="Times New Roman" w:cs="Times New Roman"/>
          <w:sz w:val="24"/>
          <w:szCs w:val="24"/>
        </w:rPr>
        <w:t xml:space="preserve"> CRP, Hp ve SAA</w:t>
      </w:r>
      <w:r>
        <w:rPr>
          <w:rFonts w:ascii="Times New Roman" w:hAnsi="Times New Roman" w:cs="Times New Roman"/>
          <w:sz w:val="24"/>
          <w:szCs w:val="24"/>
        </w:rPr>
        <w:t xml:space="preserve"> proteinlerinin</w:t>
      </w:r>
      <w:r w:rsidRPr="00B50E31">
        <w:rPr>
          <w:rFonts w:ascii="Times New Roman" w:hAnsi="Times New Roman" w:cs="Times New Roman"/>
          <w:sz w:val="24"/>
          <w:szCs w:val="24"/>
        </w:rPr>
        <w:t xml:space="preserve"> kan</w:t>
      </w:r>
      <w:r>
        <w:rPr>
          <w:rFonts w:ascii="Times New Roman" w:hAnsi="Times New Roman" w:cs="Times New Roman"/>
          <w:sz w:val="24"/>
          <w:szCs w:val="24"/>
        </w:rPr>
        <w:t>daki</w:t>
      </w:r>
      <w:r w:rsidRPr="00B50E31">
        <w:rPr>
          <w:rFonts w:ascii="Times New Roman" w:hAnsi="Times New Roman" w:cs="Times New Roman"/>
          <w:sz w:val="24"/>
          <w:szCs w:val="24"/>
        </w:rPr>
        <w:t xml:space="preserve"> düzeyleri ve</w:t>
      </w:r>
      <w:r>
        <w:rPr>
          <w:rFonts w:ascii="Times New Roman" w:hAnsi="Times New Roman" w:cs="Times New Roman"/>
          <w:sz w:val="24"/>
          <w:szCs w:val="24"/>
        </w:rPr>
        <w:t xml:space="preserve"> karaciğerdeki gen ekspresyonlarının </w:t>
      </w:r>
      <w:r w:rsidRPr="00B50E31">
        <w:rPr>
          <w:rFonts w:ascii="Times New Roman" w:hAnsi="Times New Roman" w:cs="Times New Roman"/>
          <w:sz w:val="24"/>
          <w:szCs w:val="24"/>
        </w:rPr>
        <w:t>incelendiği bu çalışmanın daha sonra yapılacak çalışmalar</w:t>
      </w:r>
      <w:r>
        <w:rPr>
          <w:rFonts w:ascii="Times New Roman" w:hAnsi="Times New Roman" w:cs="Times New Roman"/>
          <w:sz w:val="24"/>
          <w:szCs w:val="24"/>
        </w:rPr>
        <w:t>a</w:t>
      </w:r>
      <w:r w:rsidRPr="00B50E31">
        <w:rPr>
          <w:rFonts w:ascii="Times New Roman" w:hAnsi="Times New Roman" w:cs="Times New Roman"/>
          <w:sz w:val="24"/>
          <w:szCs w:val="24"/>
        </w:rPr>
        <w:t xml:space="preserve"> referans olabileceği öngörülmektedir. Bundan sonra farklı yangısal uyarıcılar ile</w:t>
      </w:r>
      <w:r>
        <w:rPr>
          <w:rFonts w:ascii="Times New Roman" w:hAnsi="Times New Roman" w:cs="Times New Roman"/>
          <w:sz w:val="24"/>
          <w:szCs w:val="24"/>
        </w:rPr>
        <w:t xml:space="preserve"> oluşturulan inflamasyon modellerindeki </w:t>
      </w:r>
      <w:r w:rsidRPr="00B50E31">
        <w:rPr>
          <w:rFonts w:ascii="Times New Roman" w:hAnsi="Times New Roman" w:cs="Times New Roman"/>
          <w:sz w:val="24"/>
          <w:szCs w:val="24"/>
        </w:rPr>
        <w:t>karac</w:t>
      </w:r>
      <w:r>
        <w:rPr>
          <w:rFonts w:ascii="Times New Roman" w:hAnsi="Times New Roman" w:cs="Times New Roman"/>
          <w:sz w:val="24"/>
          <w:szCs w:val="24"/>
        </w:rPr>
        <w:t xml:space="preserve">iğer </w:t>
      </w:r>
      <w:r w:rsidRPr="00B50E31">
        <w:rPr>
          <w:rFonts w:ascii="Times New Roman" w:hAnsi="Times New Roman" w:cs="Times New Roman"/>
          <w:sz w:val="24"/>
          <w:szCs w:val="24"/>
        </w:rPr>
        <w:t xml:space="preserve">ve diğer dokuların ekspresyonlarının da inceleneceği çalışmalar yapılması bu konu ile ilgili </w:t>
      </w:r>
      <w:r w:rsidR="00AE6390">
        <w:rPr>
          <w:rFonts w:ascii="Times New Roman" w:hAnsi="Times New Roman" w:cs="Times New Roman"/>
          <w:sz w:val="24"/>
          <w:szCs w:val="24"/>
        </w:rPr>
        <w:t>literatüre</w:t>
      </w:r>
      <w:r w:rsidRPr="00B50E31">
        <w:rPr>
          <w:rFonts w:ascii="Times New Roman" w:hAnsi="Times New Roman" w:cs="Times New Roman"/>
          <w:sz w:val="24"/>
          <w:szCs w:val="24"/>
        </w:rPr>
        <w:t xml:space="preserve"> katkı sağlayacaktır</w:t>
      </w:r>
      <w:r>
        <w:rPr>
          <w:rFonts w:ascii="Times New Roman" w:hAnsi="Times New Roman" w:cs="Times New Roman"/>
          <w:sz w:val="24"/>
          <w:szCs w:val="24"/>
        </w:rPr>
        <w:t>.</w:t>
      </w:r>
    </w:p>
    <w:p w:rsidR="00890C63" w:rsidRDefault="00890C63" w:rsidP="003E5826">
      <w:pPr>
        <w:spacing w:after="240" w:line="360" w:lineRule="auto"/>
        <w:jc w:val="both"/>
        <w:rPr>
          <w:rFonts w:ascii="Times New Roman" w:hAnsi="Times New Roman" w:cs="Times New Roman"/>
          <w:b/>
          <w:sz w:val="24"/>
          <w:szCs w:val="24"/>
        </w:rPr>
      </w:pPr>
    </w:p>
    <w:p w:rsidR="00F427D0" w:rsidRDefault="00F427D0" w:rsidP="003E5826">
      <w:pPr>
        <w:spacing w:after="240" w:line="360" w:lineRule="auto"/>
        <w:jc w:val="both"/>
        <w:rPr>
          <w:rFonts w:ascii="Times New Roman" w:hAnsi="Times New Roman" w:cs="Times New Roman"/>
          <w:sz w:val="24"/>
          <w:szCs w:val="24"/>
        </w:rPr>
      </w:pPr>
      <w:r w:rsidRPr="00F94247">
        <w:rPr>
          <w:rFonts w:ascii="Times New Roman" w:hAnsi="Times New Roman" w:cs="Times New Roman"/>
          <w:b/>
          <w:sz w:val="24"/>
          <w:szCs w:val="24"/>
        </w:rPr>
        <w:t>Anahtar Kelimeler:</w:t>
      </w:r>
      <w:r>
        <w:rPr>
          <w:rFonts w:ascii="Times New Roman" w:hAnsi="Times New Roman" w:cs="Times New Roman"/>
          <w:sz w:val="24"/>
          <w:szCs w:val="24"/>
        </w:rPr>
        <w:t xml:space="preserve"> Akut Faz Proteinleri</w:t>
      </w:r>
      <w:r w:rsidR="003E5826">
        <w:rPr>
          <w:rFonts w:ascii="Times New Roman" w:hAnsi="Times New Roman" w:cs="Times New Roman"/>
          <w:sz w:val="24"/>
          <w:szCs w:val="24"/>
        </w:rPr>
        <w:t>, İnflamasyon, Gen Ekspresyonu, Rat.</w:t>
      </w: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bookmarkStart w:id="12" w:name="_Toc902719"/>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3E5826">
      <w:pPr>
        <w:autoSpaceDE w:val="0"/>
        <w:autoSpaceDN w:val="0"/>
        <w:adjustRightInd w:val="0"/>
        <w:spacing w:after="0" w:line="240" w:lineRule="auto"/>
        <w:jc w:val="center"/>
        <w:rPr>
          <w:rFonts w:ascii="Times New Roman" w:hAnsi="Times New Roman" w:cs="Times New Roman"/>
          <w:sz w:val="24"/>
          <w:szCs w:val="24"/>
        </w:rPr>
      </w:pPr>
    </w:p>
    <w:p w:rsidR="003E5826" w:rsidRPr="003E5826" w:rsidRDefault="003E5826" w:rsidP="003E582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r w:rsidRPr="003E5826">
        <w:rPr>
          <w:rFonts w:ascii="Times New Roman" w:eastAsia="MinionPro-Regular" w:hAnsi="Times New Roman" w:cs="Times New Roman"/>
          <w:b/>
          <w:sz w:val="28"/>
          <w:szCs w:val="28"/>
          <w:lang w:eastAsia="tr-TR"/>
        </w:rPr>
        <w:lastRenderedPageBreak/>
        <w:t>ABSTRACT</w:t>
      </w:r>
      <w:bookmarkEnd w:id="12"/>
    </w:p>
    <w:p w:rsidR="003E5826" w:rsidRPr="003E5826" w:rsidRDefault="003E5826" w:rsidP="003E5826">
      <w:pPr>
        <w:spacing w:after="0" w:line="240" w:lineRule="auto"/>
        <w:jc w:val="center"/>
        <w:rPr>
          <w:rFonts w:ascii="Times New Roman" w:eastAsia="Calibri" w:hAnsi="Times New Roman" w:cs="Times New Roman"/>
          <w:b/>
          <w:bCs/>
          <w:noProof/>
          <w:sz w:val="24"/>
          <w:szCs w:val="24"/>
          <w:lang w:eastAsia="de-DE"/>
        </w:rPr>
      </w:pPr>
    </w:p>
    <w:p w:rsidR="003E5826" w:rsidRPr="003E5826" w:rsidRDefault="003E5826" w:rsidP="003E5826">
      <w:pPr>
        <w:spacing w:after="0" w:line="240" w:lineRule="auto"/>
        <w:jc w:val="center"/>
        <w:rPr>
          <w:rFonts w:ascii="Times New Roman" w:eastAsia="Calibri" w:hAnsi="Times New Roman" w:cs="Times New Roman"/>
          <w:b/>
          <w:sz w:val="24"/>
          <w:szCs w:val="24"/>
        </w:rPr>
      </w:pPr>
    </w:p>
    <w:p w:rsidR="00D56F1D" w:rsidRDefault="00922F9B" w:rsidP="00D56F1D">
      <w:pPr>
        <w:spacing w:after="0" w:line="240" w:lineRule="auto"/>
        <w:jc w:val="center"/>
        <w:rPr>
          <w:rFonts w:ascii="Times New Roman" w:eastAsia="Calibri" w:hAnsi="Times New Roman" w:cs="Times New Roman"/>
          <w:b/>
          <w:bCs/>
          <w:noProof/>
          <w:sz w:val="24"/>
          <w:szCs w:val="24"/>
          <w:lang w:eastAsia="de-DE"/>
        </w:rPr>
      </w:pPr>
      <w:r>
        <w:rPr>
          <w:rFonts w:ascii="Times New Roman" w:eastAsia="Calibri" w:hAnsi="Times New Roman" w:cs="Times New Roman"/>
          <w:b/>
          <w:bCs/>
          <w:noProof/>
          <w:sz w:val="24"/>
          <w:szCs w:val="24"/>
          <w:lang w:eastAsia="de-DE"/>
        </w:rPr>
        <w:t>EFFECTS OF THE SEVERITY OF INFLAMMATION ON SOME ACUTE PHASE PROTEINS AND GENE EXPRESSION</w:t>
      </w:r>
    </w:p>
    <w:p w:rsidR="00D56F1D" w:rsidRDefault="00D56F1D" w:rsidP="00D56F1D">
      <w:pPr>
        <w:spacing w:after="0" w:line="240" w:lineRule="auto"/>
        <w:rPr>
          <w:rFonts w:ascii="Times New Roman" w:eastAsia="Calibri" w:hAnsi="Times New Roman" w:cs="Times New Roman"/>
          <w:b/>
          <w:bCs/>
          <w:noProof/>
          <w:sz w:val="24"/>
          <w:szCs w:val="24"/>
          <w:lang w:eastAsia="de-DE"/>
        </w:rPr>
      </w:pPr>
    </w:p>
    <w:p w:rsidR="00AC028A" w:rsidRDefault="0074394E" w:rsidP="00A4411D">
      <w:pPr>
        <w:pStyle w:val="NormalWeb"/>
        <w:spacing w:before="0" w:beforeAutospacing="0" w:after="240" w:afterAutospacing="0" w:line="360" w:lineRule="auto"/>
        <w:jc w:val="both"/>
        <w:rPr>
          <w:rFonts w:eastAsia="Calibri"/>
          <w:b/>
          <w:szCs w:val="22"/>
          <w:lang w:eastAsia="en-US"/>
        </w:rPr>
      </w:pPr>
      <w:r>
        <w:rPr>
          <w:rFonts w:eastAsia="Calibri"/>
          <w:b/>
          <w:szCs w:val="22"/>
          <w:lang w:eastAsia="en-US"/>
        </w:rPr>
        <w:t xml:space="preserve">Abbak M. </w:t>
      </w:r>
      <w:r w:rsidR="00AC028A">
        <w:rPr>
          <w:rFonts w:eastAsia="Calibri"/>
          <w:b/>
          <w:szCs w:val="22"/>
          <w:lang w:eastAsia="en-US"/>
        </w:rPr>
        <w:t>Aydı</w:t>
      </w:r>
      <w:r w:rsidR="00AC028A" w:rsidRPr="00AC028A">
        <w:rPr>
          <w:rFonts w:eastAsia="Calibri"/>
          <w:b/>
          <w:szCs w:val="22"/>
          <w:lang w:eastAsia="en-US"/>
        </w:rPr>
        <w:t xml:space="preserve">n Adnan Menderes University Institute of Health Sciences </w:t>
      </w:r>
      <w:r w:rsidR="003E468D">
        <w:rPr>
          <w:rFonts w:eastAsia="Calibri"/>
          <w:b/>
          <w:szCs w:val="22"/>
          <w:lang w:eastAsia="en-US"/>
        </w:rPr>
        <w:t xml:space="preserve">Biochemistry </w:t>
      </w:r>
      <w:r w:rsidR="0099500A">
        <w:rPr>
          <w:rFonts w:eastAsia="Calibri"/>
          <w:b/>
          <w:szCs w:val="22"/>
          <w:lang w:eastAsia="en-US"/>
        </w:rPr>
        <w:t xml:space="preserve">Graduate Program, </w:t>
      </w:r>
      <w:r w:rsidR="00AC028A" w:rsidRPr="00AC028A">
        <w:rPr>
          <w:rFonts w:eastAsia="Calibri"/>
          <w:b/>
          <w:szCs w:val="22"/>
          <w:lang w:eastAsia="en-US"/>
        </w:rPr>
        <w:t>Ph.D. Thesis, Aydın, 2019.</w:t>
      </w:r>
    </w:p>
    <w:p w:rsidR="00501E84" w:rsidRPr="00B1352E" w:rsidRDefault="00501E84" w:rsidP="003E5826">
      <w:pPr>
        <w:pStyle w:val="NormalWeb"/>
        <w:spacing w:before="0" w:beforeAutospacing="0" w:after="240" w:afterAutospacing="0" w:line="360" w:lineRule="auto"/>
        <w:ind w:firstLine="709"/>
        <w:jc w:val="both"/>
        <w:rPr>
          <w:color w:val="000000" w:themeColor="text1"/>
        </w:rPr>
      </w:pPr>
      <w:r w:rsidRPr="00B1352E">
        <w:rPr>
          <w:color w:val="000000" w:themeColor="text1"/>
        </w:rPr>
        <w:t xml:space="preserve">From fish to mammals, inflammation is shaped by various factors such as microorganisms, physical, chemical and infectious agents, tumor factors and immunological </w:t>
      </w:r>
      <w:r w:rsidR="000667B5">
        <w:rPr>
          <w:color w:val="000000" w:themeColor="text1"/>
        </w:rPr>
        <w:t>causes. Acute phase proteins (AP</w:t>
      </w:r>
      <w:r w:rsidRPr="00B1352E">
        <w:rPr>
          <w:color w:val="000000" w:themeColor="text1"/>
        </w:rPr>
        <w:t>Ps), which are part of this process and are synthesized mainly from the liver, are part of the defense mechanism against inflammation. It is also used clinically for diagnostic purposes</w:t>
      </w:r>
      <w:r w:rsidR="00A93A25">
        <w:rPr>
          <w:color w:val="000000" w:themeColor="text1"/>
        </w:rPr>
        <w:t>.</w:t>
      </w:r>
    </w:p>
    <w:p w:rsidR="00501E84" w:rsidRPr="00B1352E" w:rsidRDefault="00501E84" w:rsidP="003E5826">
      <w:pPr>
        <w:pStyle w:val="NormalWeb"/>
        <w:spacing w:before="0" w:beforeAutospacing="0" w:after="240" w:afterAutospacing="0" w:line="360" w:lineRule="auto"/>
        <w:ind w:firstLine="709"/>
        <w:jc w:val="both"/>
        <w:rPr>
          <w:color w:val="000000" w:themeColor="text1"/>
        </w:rPr>
      </w:pPr>
      <w:r w:rsidRPr="00B1352E">
        <w:rPr>
          <w:color w:val="000000" w:themeColor="text1"/>
        </w:rPr>
        <w:t>The aim of t</w:t>
      </w:r>
      <w:r w:rsidR="000667B5">
        <w:rPr>
          <w:color w:val="000000" w:themeColor="text1"/>
        </w:rPr>
        <w:t>his study was to evaluate the AP</w:t>
      </w:r>
      <w:r w:rsidRPr="00B1352E">
        <w:rPr>
          <w:color w:val="000000" w:themeColor="text1"/>
        </w:rPr>
        <w:t>P levels in rats with experimental inflammation and their gene expression in the liver and to determine whether their dose and blood and expression levels were affected. In our study, 147 Wistar albino female rats weighing 220-300 g, 12-1</w:t>
      </w:r>
      <w:r w:rsidR="00AE6390">
        <w:rPr>
          <w:color w:val="000000" w:themeColor="text1"/>
        </w:rPr>
        <w:t>4 weeks old, were used. Freund</w:t>
      </w:r>
      <w:r w:rsidR="00505924">
        <w:rPr>
          <w:color w:val="000000" w:themeColor="text1"/>
        </w:rPr>
        <w:t>’s Complate A</w:t>
      </w:r>
      <w:r w:rsidRPr="00B1352E">
        <w:rPr>
          <w:color w:val="000000" w:themeColor="text1"/>
        </w:rPr>
        <w:t>djuvant (FCA, Sigma-Aldrich Chemical Co. LTD, Poole, UK) was applied to animals to generate acute inflammation of different severity in rats.</w:t>
      </w:r>
    </w:p>
    <w:p w:rsidR="00501E84" w:rsidRPr="00B1352E" w:rsidRDefault="00501E84" w:rsidP="003E5826">
      <w:pPr>
        <w:pStyle w:val="NormalWeb"/>
        <w:spacing w:before="0" w:beforeAutospacing="0" w:after="240" w:afterAutospacing="0" w:line="360" w:lineRule="auto"/>
        <w:ind w:firstLine="709"/>
        <w:jc w:val="both"/>
        <w:rPr>
          <w:color w:val="000000" w:themeColor="text1"/>
        </w:rPr>
      </w:pPr>
      <w:r w:rsidRPr="00B1352E">
        <w:rPr>
          <w:color w:val="000000" w:themeColor="text1"/>
        </w:rPr>
        <w:t xml:space="preserve">Rats were randomly divided into 5 groups and each group (control group n = 7 and experimental groups n = 35 animals) were injected intraperitoneally with FCA (Mycobacterium tuberculosis-1μg / ml) at 0, 1.25, 2.5, 5 and 10 ml / kg, respectively. Blood and tissue samples were </w:t>
      </w:r>
      <w:r w:rsidR="00DF6D4E">
        <w:rPr>
          <w:color w:val="000000" w:themeColor="text1"/>
        </w:rPr>
        <w:t xml:space="preserve">collected from each of </w:t>
      </w:r>
      <w:r w:rsidR="00DF6D4E" w:rsidRPr="00B1352E">
        <w:rPr>
          <w:color w:val="000000" w:themeColor="text1"/>
        </w:rPr>
        <w:t xml:space="preserve">four </w:t>
      </w:r>
      <w:r w:rsidR="00DF6D4E">
        <w:rPr>
          <w:color w:val="000000" w:themeColor="text1"/>
        </w:rPr>
        <w:t xml:space="preserve">FCA </w:t>
      </w:r>
      <w:r w:rsidR="00DF6D4E" w:rsidRPr="00B1352E">
        <w:rPr>
          <w:color w:val="000000" w:themeColor="text1"/>
        </w:rPr>
        <w:t>groups</w:t>
      </w:r>
      <w:r w:rsidR="00DF6D4E">
        <w:rPr>
          <w:color w:val="000000" w:themeColor="text1"/>
        </w:rPr>
        <w:t xml:space="preserve"> </w:t>
      </w:r>
      <w:r w:rsidR="00DF6D4E" w:rsidRPr="00B1352E">
        <w:rPr>
          <w:color w:val="000000" w:themeColor="text1"/>
        </w:rPr>
        <w:t>(group 2, 3, 4, 5)</w:t>
      </w:r>
      <w:r w:rsidR="00DF6D4E">
        <w:rPr>
          <w:color w:val="000000" w:themeColor="text1"/>
        </w:rPr>
        <w:t xml:space="preserve"> from randomly selected</w:t>
      </w:r>
      <w:r w:rsidRPr="00B1352E">
        <w:rPr>
          <w:color w:val="000000" w:themeColor="text1"/>
        </w:rPr>
        <w:t xml:space="preserve"> 7 randomly selected rats a</w:t>
      </w:r>
      <w:r w:rsidR="00DF6D4E">
        <w:rPr>
          <w:color w:val="000000" w:themeColor="text1"/>
        </w:rPr>
        <w:t xml:space="preserve">t 6, 12, 24, 48 and 96 hours. </w:t>
      </w:r>
      <w:r w:rsidRPr="00B1352E">
        <w:rPr>
          <w:color w:val="000000" w:themeColor="text1"/>
        </w:rPr>
        <w:t xml:space="preserve">CRP, SAA and Haptoglobin </w:t>
      </w:r>
      <w:r w:rsidR="000667B5">
        <w:rPr>
          <w:color w:val="000000" w:themeColor="text1"/>
        </w:rPr>
        <w:t>were analyzed by ELISA method. m</w:t>
      </w:r>
      <w:r w:rsidRPr="00B1352E">
        <w:rPr>
          <w:color w:val="000000" w:themeColor="text1"/>
        </w:rPr>
        <w:t>RNA and cDNA syntheses were made from tissue samples respectively and expression levels of CRP, SAA, Hp and Gapdh genes were determined by using appropriate primers in real time PCR. Serum protein fractions are shown electrophoretic and results are evaluated statistically.</w:t>
      </w:r>
    </w:p>
    <w:p w:rsidR="00501E84" w:rsidRPr="00B1352E" w:rsidRDefault="00501E84" w:rsidP="003E5826">
      <w:pPr>
        <w:pStyle w:val="NormalWeb"/>
        <w:spacing w:before="0" w:beforeAutospacing="0" w:after="240" w:afterAutospacing="0" w:line="360" w:lineRule="auto"/>
        <w:ind w:firstLine="709"/>
        <w:jc w:val="both"/>
        <w:rPr>
          <w:color w:val="000000" w:themeColor="text1"/>
        </w:rPr>
      </w:pPr>
      <w:r w:rsidRPr="00B1352E">
        <w:rPr>
          <w:color w:val="000000" w:themeColor="text1"/>
        </w:rPr>
        <w:t>According to the result</w:t>
      </w:r>
      <w:r w:rsidR="000667B5">
        <w:rPr>
          <w:color w:val="000000" w:themeColor="text1"/>
        </w:rPr>
        <w:t>s, the dose of dose-dependent AP</w:t>
      </w:r>
      <w:r w:rsidRPr="00B1352E">
        <w:rPr>
          <w:color w:val="000000" w:themeColor="text1"/>
        </w:rPr>
        <w:t xml:space="preserve">P was lower than that of the others with only 1.25 ml / kg dose of FCA, which is the lowest in CRP concentrations. the response was similar in all other dose groups (2.5 ml / kg, </w:t>
      </w:r>
      <w:r w:rsidR="000667B5">
        <w:rPr>
          <w:color w:val="000000" w:themeColor="text1"/>
        </w:rPr>
        <w:t>5 ml / kg, 10 ml / kg). Other AP</w:t>
      </w:r>
      <w:r w:rsidRPr="00B1352E">
        <w:rPr>
          <w:color w:val="000000" w:themeColor="text1"/>
        </w:rPr>
        <w:t xml:space="preserve">P concentrations did not show any change in dose-dependent blood levels. Liver gene expression levels of the studied acute-phase proteins were found to be increased in all three </w:t>
      </w:r>
      <w:r w:rsidRPr="00B1352E">
        <w:rPr>
          <w:color w:val="000000" w:themeColor="text1"/>
        </w:rPr>
        <w:lastRenderedPageBreak/>
        <w:t>proteins. There w</w:t>
      </w:r>
      <w:r w:rsidR="003C1D2B">
        <w:rPr>
          <w:color w:val="000000" w:themeColor="text1"/>
        </w:rPr>
        <w:t xml:space="preserve">ere not determined that significant differences between the levels of blood </w:t>
      </w:r>
      <w:r w:rsidR="001E3A61">
        <w:rPr>
          <w:color w:val="000000" w:themeColor="text1"/>
        </w:rPr>
        <w:t>concentrations depending on dose</w:t>
      </w:r>
      <w:r w:rsidR="003C1D2B">
        <w:rPr>
          <w:color w:val="000000" w:themeColor="text1"/>
        </w:rPr>
        <w:t xml:space="preserve"> and time. </w:t>
      </w:r>
      <w:r w:rsidRPr="00B1352E">
        <w:rPr>
          <w:color w:val="000000" w:themeColor="text1"/>
        </w:rPr>
        <w:t>In addition, it was determined that the expression of the genes studied in the liver tissue was not a com</w:t>
      </w:r>
      <w:r w:rsidR="00F427D0">
        <w:rPr>
          <w:color w:val="000000" w:themeColor="text1"/>
        </w:rPr>
        <w:t>plete reflection of the blood AP</w:t>
      </w:r>
      <w:r w:rsidRPr="00B1352E">
        <w:rPr>
          <w:color w:val="000000" w:themeColor="text1"/>
        </w:rPr>
        <w:t>P levels. The reason for this is interpreted as the synthesis of these proteins from extrahepatic tissues.</w:t>
      </w:r>
    </w:p>
    <w:p w:rsidR="00501E84" w:rsidRDefault="00501E84" w:rsidP="003E5826">
      <w:pPr>
        <w:pStyle w:val="NormalWeb"/>
        <w:spacing w:before="0" w:beforeAutospacing="0" w:after="240" w:afterAutospacing="0" w:line="360" w:lineRule="auto"/>
        <w:ind w:firstLine="709"/>
        <w:jc w:val="both"/>
        <w:rPr>
          <w:color w:val="000000" w:themeColor="text1"/>
        </w:rPr>
      </w:pPr>
      <w:r w:rsidRPr="00B1352E">
        <w:rPr>
          <w:color w:val="000000" w:themeColor="text1"/>
        </w:rPr>
        <w:t xml:space="preserve">This study, which investigates the levels of CRP, Hp and SAA proteins in the blood and the gene expression in the liver, is considered to be a reference for future studies. Studies to examine the expression of liver and other tissues in inflammation models created with different inflammatory stimulants will contribute to </w:t>
      </w:r>
      <w:r w:rsidR="00BD3D3C">
        <w:rPr>
          <w:color w:val="000000" w:themeColor="text1"/>
        </w:rPr>
        <w:t xml:space="preserve">literature </w:t>
      </w:r>
      <w:r w:rsidRPr="00B1352E">
        <w:rPr>
          <w:color w:val="000000" w:themeColor="text1"/>
        </w:rPr>
        <w:t>related to this issue.</w:t>
      </w:r>
    </w:p>
    <w:p w:rsidR="00F427D0" w:rsidRDefault="00F427D0" w:rsidP="00890C63">
      <w:pPr>
        <w:pStyle w:val="NormalWeb"/>
        <w:spacing w:before="0" w:beforeAutospacing="0" w:after="240" w:afterAutospacing="0" w:line="360" w:lineRule="auto"/>
        <w:jc w:val="both"/>
        <w:rPr>
          <w:color w:val="000000" w:themeColor="text1"/>
        </w:rPr>
      </w:pPr>
    </w:p>
    <w:p w:rsidR="00F427D0" w:rsidRPr="00B1352E" w:rsidRDefault="00F427D0" w:rsidP="00890C63">
      <w:pPr>
        <w:pStyle w:val="NormalWeb"/>
        <w:spacing w:before="0" w:beforeAutospacing="0" w:after="240" w:afterAutospacing="0" w:line="360" w:lineRule="auto"/>
        <w:jc w:val="both"/>
        <w:rPr>
          <w:color w:val="000000" w:themeColor="text1"/>
        </w:rPr>
      </w:pPr>
      <w:r w:rsidRPr="00F94247">
        <w:rPr>
          <w:b/>
          <w:color w:val="000000" w:themeColor="text1"/>
        </w:rPr>
        <w:t>Key Words:</w:t>
      </w:r>
      <w:r>
        <w:rPr>
          <w:color w:val="000000" w:themeColor="text1"/>
        </w:rPr>
        <w:t xml:space="preserve"> Acute Phase </w:t>
      </w:r>
      <w:r w:rsidR="00A93A25">
        <w:rPr>
          <w:color w:val="000000" w:themeColor="text1"/>
        </w:rPr>
        <w:t>Proteins, I</w:t>
      </w:r>
      <w:r w:rsidR="00890C63">
        <w:rPr>
          <w:color w:val="000000" w:themeColor="text1"/>
        </w:rPr>
        <w:t>nflammation, Gen Expression, Rat.</w:t>
      </w:r>
    </w:p>
    <w:p w:rsidR="00F65049" w:rsidRPr="002E16D1" w:rsidRDefault="00F65049" w:rsidP="00F65049">
      <w:pPr>
        <w:spacing w:after="0" w:line="360" w:lineRule="auto"/>
        <w:jc w:val="both"/>
        <w:rPr>
          <w:rFonts w:ascii="Times New Roman" w:eastAsia="Calibri" w:hAnsi="Times New Roman" w:cs="Times New Roman"/>
          <w:sz w:val="24"/>
        </w:rPr>
      </w:pPr>
    </w:p>
    <w:p w:rsidR="00F65049" w:rsidRPr="002E16D1" w:rsidRDefault="00F65049" w:rsidP="00F65049">
      <w:pPr>
        <w:spacing w:after="0" w:line="360" w:lineRule="auto"/>
        <w:jc w:val="both"/>
        <w:rPr>
          <w:rFonts w:ascii="Times New Roman" w:eastAsia="Calibri" w:hAnsi="Times New Roman" w:cs="Times New Roman"/>
          <w:b/>
          <w:sz w:val="28"/>
          <w:szCs w:val="28"/>
        </w:rPr>
      </w:pPr>
    </w:p>
    <w:p w:rsidR="005A0A7B" w:rsidRPr="002E16D1" w:rsidRDefault="005A0A7B" w:rsidP="00F65049">
      <w:pPr>
        <w:spacing w:after="0" w:line="360" w:lineRule="auto"/>
        <w:jc w:val="both"/>
        <w:rPr>
          <w:rFonts w:ascii="Times New Roman" w:eastAsia="Calibri" w:hAnsi="Times New Roman" w:cs="Times New Roman"/>
          <w:b/>
          <w:sz w:val="28"/>
          <w:szCs w:val="28"/>
        </w:rPr>
      </w:pPr>
    </w:p>
    <w:p w:rsidR="005A0A7B" w:rsidRPr="002E16D1" w:rsidRDefault="005A0A7B" w:rsidP="00F65049">
      <w:pPr>
        <w:spacing w:after="0" w:line="360" w:lineRule="auto"/>
        <w:jc w:val="both"/>
        <w:rPr>
          <w:rFonts w:ascii="Times New Roman" w:eastAsia="Calibri" w:hAnsi="Times New Roman" w:cs="Times New Roman"/>
          <w:b/>
          <w:sz w:val="28"/>
          <w:szCs w:val="28"/>
        </w:rPr>
      </w:pPr>
    </w:p>
    <w:p w:rsidR="00890C63" w:rsidRDefault="00890C63" w:rsidP="00F65049">
      <w:pPr>
        <w:spacing w:after="0" w:line="360" w:lineRule="auto"/>
        <w:jc w:val="both"/>
        <w:rPr>
          <w:rFonts w:ascii="Times New Roman" w:eastAsia="Calibri" w:hAnsi="Times New Roman" w:cs="Times New Roman"/>
          <w:b/>
          <w:sz w:val="28"/>
          <w:szCs w:val="28"/>
        </w:rPr>
        <w:sectPr w:rsidR="00890C63" w:rsidSect="00890C63">
          <w:footerReference w:type="default" r:id="rId9"/>
          <w:pgSz w:w="11906" w:h="16838" w:code="9"/>
          <w:pgMar w:top="1418" w:right="1304" w:bottom="1418" w:left="1701" w:header="850" w:footer="850" w:gutter="0"/>
          <w:pgNumType w:fmt="lowerRoman" w:start="1"/>
          <w:cols w:space="708"/>
          <w:docGrid w:linePitch="360"/>
        </w:sectPr>
      </w:pPr>
    </w:p>
    <w:p w:rsidR="00890C63" w:rsidRPr="00890C63" w:rsidRDefault="00890C63" w:rsidP="002E1CC2">
      <w:pPr>
        <w:autoSpaceDE w:val="0"/>
        <w:autoSpaceDN w:val="0"/>
        <w:adjustRightInd w:val="0"/>
        <w:spacing w:after="0" w:line="240" w:lineRule="auto"/>
        <w:jc w:val="center"/>
        <w:rPr>
          <w:rFonts w:ascii="Times New Roman" w:hAnsi="Times New Roman" w:cs="Times New Roman"/>
          <w:b/>
          <w:bCs/>
          <w:sz w:val="28"/>
          <w:szCs w:val="28"/>
        </w:rPr>
      </w:pPr>
      <w:r w:rsidRPr="00890C63">
        <w:rPr>
          <w:rFonts w:ascii="Times New Roman" w:hAnsi="Times New Roman" w:cs="Times New Roman"/>
          <w:b/>
          <w:bCs/>
          <w:sz w:val="28"/>
          <w:szCs w:val="28"/>
        </w:rPr>
        <w:lastRenderedPageBreak/>
        <w:t>1. GİRİŞ</w:t>
      </w:r>
    </w:p>
    <w:p w:rsidR="00890C63" w:rsidRPr="00890C63" w:rsidRDefault="00890C63" w:rsidP="002E1CC2">
      <w:pPr>
        <w:autoSpaceDE w:val="0"/>
        <w:autoSpaceDN w:val="0"/>
        <w:adjustRightInd w:val="0"/>
        <w:spacing w:after="0" w:line="240" w:lineRule="auto"/>
        <w:jc w:val="center"/>
        <w:rPr>
          <w:rFonts w:ascii="Times New Roman" w:hAnsi="Times New Roman" w:cs="Times New Roman"/>
          <w:b/>
          <w:bCs/>
          <w:sz w:val="24"/>
          <w:szCs w:val="24"/>
        </w:rPr>
      </w:pPr>
    </w:p>
    <w:p w:rsidR="00890C63" w:rsidRPr="00890C63" w:rsidRDefault="00890C63" w:rsidP="002E1CC2">
      <w:pPr>
        <w:autoSpaceDE w:val="0"/>
        <w:autoSpaceDN w:val="0"/>
        <w:adjustRightInd w:val="0"/>
        <w:spacing w:after="0" w:line="240" w:lineRule="auto"/>
        <w:jc w:val="center"/>
        <w:rPr>
          <w:rFonts w:ascii="Times New Roman" w:hAnsi="Times New Roman" w:cs="Times New Roman"/>
          <w:b/>
          <w:bCs/>
          <w:sz w:val="24"/>
          <w:szCs w:val="24"/>
        </w:rPr>
      </w:pPr>
    </w:p>
    <w:p w:rsidR="00050644" w:rsidRPr="002E1CC2" w:rsidRDefault="00050644" w:rsidP="002E1CC2">
      <w:pPr>
        <w:autoSpaceDE w:val="0"/>
        <w:autoSpaceDN w:val="0"/>
        <w:adjustRightInd w:val="0"/>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Doğal bağışıklık sistemi, istilacı patojenlere karşı organizmanın hayatta kalmasını sağlayacak savunma mekanizmalarını geliştirir. Adaptif savunma yanıtın</w:t>
      </w:r>
      <w:r w:rsidR="008941F8">
        <w:rPr>
          <w:rFonts w:ascii="Times New Roman" w:hAnsi="Times New Roman" w:cs="Times New Roman"/>
          <w:sz w:val="24"/>
          <w:szCs w:val="24"/>
        </w:rPr>
        <w:t>ın</w:t>
      </w:r>
      <w:r w:rsidRPr="002E1CC2">
        <w:rPr>
          <w:rFonts w:ascii="Times New Roman" w:hAnsi="Times New Roman" w:cs="Times New Roman"/>
          <w:sz w:val="24"/>
          <w:szCs w:val="24"/>
        </w:rPr>
        <w:t xml:space="preserve"> oluşumuna kadar, enfeksiyonu kontrol alt</w:t>
      </w:r>
      <w:r w:rsidR="00E10B24" w:rsidRPr="002E1CC2">
        <w:rPr>
          <w:rFonts w:ascii="Times New Roman" w:hAnsi="Times New Roman" w:cs="Times New Roman"/>
          <w:sz w:val="24"/>
          <w:szCs w:val="24"/>
        </w:rPr>
        <w:t>ına almak ve homeos</w:t>
      </w:r>
      <w:r w:rsidRPr="002E1CC2">
        <w:rPr>
          <w:rFonts w:ascii="Times New Roman" w:hAnsi="Times New Roman" w:cs="Times New Roman"/>
          <w:sz w:val="24"/>
          <w:szCs w:val="24"/>
        </w:rPr>
        <w:t>tasi</w:t>
      </w:r>
      <w:r w:rsidR="00E10B24" w:rsidRPr="002E1CC2">
        <w:rPr>
          <w:rFonts w:ascii="Times New Roman" w:hAnsi="Times New Roman" w:cs="Times New Roman"/>
          <w:sz w:val="24"/>
          <w:szCs w:val="24"/>
        </w:rPr>
        <w:t>s</w:t>
      </w:r>
      <w:r w:rsidRPr="002E1CC2">
        <w:rPr>
          <w:rFonts w:ascii="Times New Roman" w:hAnsi="Times New Roman" w:cs="Times New Roman"/>
          <w:sz w:val="24"/>
          <w:szCs w:val="24"/>
        </w:rPr>
        <w:t xml:space="preserve"> sürecini dengede tutmak için gerekli fizyolojik süreçleri barındırır (Şentürk</w:t>
      </w:r>
      <w:r w:rsidR="002C7696">
        <w:rPr>
          <w:rFonts w:ascii="Times New Roman" w:hAnsi="Times New Roman" w:cs="Times New Roman"/>
          <w:sz w:val="24"/>
          <w:szCs w:val="24"/>
        </w:rPr>
        <w:t>,</w:t>
      </w:r>
      <w:r w:rsidRPr="002E1CC2">
        <w:rPr>
          <w:rFonts w:ascii="Times New Roman" w:hAnsi="Times New Roman" w:cs="Times New Roman"/>
          <w:sz w:val="24"/>
          <w:szCs w:val="24"/>
        </w:rPr>
        <w:t xml:space="preserve"> </w:t>
      </w:r>
      <w:r w:rsidRPr="002E1CC2">
        <w:rPr>
          <w:rFonts w:ascii="Times New Roman" w:eastAsia="Frugal-NormalTr" w:hAnsi="Times New Roman" w:cs="Times New Roman"/>
          <w:sz w:val="24"/>
          <w:szCs w:val="24"/>
        </w:rPr>
        <w:t>2013)</w:t>
      </w:r>
      <w:r w:rsidR="00061E6C" w:rsidRPr="002E1CC2">
        <w:rPr>
          <w:rFonts w:ascii="Times New Roman" w:hAnsi="Times New Roman" w:cs="Times New Roman"/>
          <w:sz w:val="24"/>
          <w:szCs w:val="24"/>
        </w:rPr>
        <w:t>.</w:t>
      </w:r>
    </w:p>
    <w:p w:rsidR="00050644" w:rsidRPr="002E1CC2" w:rsidRDefault="00050644"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İnflamasyon, doku hasarı sonrasında kısa sürede ortaya çıkan nonspesifik bir reaksiyondur. Mikroorganizmalar, fiziksel ve kimyasal etkenler, enfeksiyon etkenleri, tümör faktörleri ve immunolojik etkenler gibi çeşitli nedenlerle</w:t>
      </w:r>
      <w:r w:rsidR="002C7696">
        <w:rPr>
          <w:rFonts w:ascii="Times New Roman" w:hAnsi="Times New Roman" w:cs="Times New Roman"/>
          <w:sz w:val="24"/>
          <w:szCs w:val="24"/>
        </w:rPr>
        <w:t xml:space="preserve"> gelişebilir (McLoughlin ve ark, 2006;</w:t>
      </w:r>
      <w:r w:rsidRPr="002E1CC2">
        <w:rPr>
          <w:rFonts w:ascii="Times New Roman" w:hAnsi="Times New Roman" w:cs="Times New Roman"/>
          <w:sz w:val="24"/>
          <w:szCs w:val="24"/>
        </w:rPr>
        <w:t xml:space="preserve"> Gruys</w:t>
      </w:r>
      <w:r w:rsidR="002C7696">
        <w:rPr>
          <w:rFonts w:ascii="Times New Roman" w:hAnsi="Times New Roman" w:cs="Times New Roman"/>
          <w:sz w:val="24"/>
          <w:szCs w:val="24"/>
        </w:rPr>
        <w:t>,</w:t>
      </w:r>
      <w:r w:rsidRPr="002E1CC2">
        <w:rPr>
          <w:rFonts w:ascii="Times New Roman" w:hAnsi="Times New Roman" w:cs="Times New Roman"/>
          <w:sz w:val="24"/>
          <w:szCs w:val="24"/>
        </w:rPr>
        <w:t xml:space="preserve"> 1994). Hücre ve dokulara ulaşan inflamasyon etkenleri, dokularda yaptıkları değişiklikler ile bazı kimyasal mediyatörlerin salınması</w:t>
      </w:r>
      <w:r w:rsidR="00E10B24" w:rsidRPr="002E1CC2">
        <w:rPr>
          <w:rFonts w:ascii="Times New Roman" w:hAnsi="Times New Roman" w:cs="Times New Roman"/>
          <w:sz w:val="24"/>
          <w:szCs w:val="24"/>
        </w:rPr>
        <w:t>nda rol oynarlar. Homeos</w:t>
      </w:r>
      <w:r w:rsidRPr="002E1CC2">
        <w:rPr>
          <w:rFonts w:ascii="Times New Roman" w:hAnsi="Times New Roman" w:cs="Times New Roman"/>
          <w:sz w:val="24"/>
          <w:szCs w:val="24"/>
        </w:rPr>
        <w:t>tasi</w:t>
      </w:r>
      <w:r w:rsidR="00E10B24" w:rsidRPr="002E1CC2">
        <w:rPr>
          <w:rFonts w:ascii="Times New Roman" w:hAnsi="Times New Roman" w:cs="Times New Roman"/>
          <w:sz w:val="24"/>
          <w:szCs w:val="24"/>
        </w:rPr>
        <w:t>s</w:t>
      </w:r>
      <w:r w:rsidRPr="002E1CC2">
        <w:rPr>
          <w:rFonts w:ascii="Times New Roman" w:hAnsi="Times New Roman" w:cs="Times New Roman"/>
          <w:sz w:val="24"/>
          <w:szCs w:val="24"/>
        </w:rPr>
        <w:t xml:space="preserve"> sürecini başlatan bu mekanizma inflamasyon sürecinde zararlı uyaranların etkilerini hafifletip ortadan kaldırmayı amaçlar. Oluştuğu yere ve duruma göre inflamasyona müdahale eder (</w:t>
      </w:r>
      <w:r w:rsidR="00440745" w:rsidRPr="002E1CC2">
        <w:rPr>
          <w:rFonts w:ascii="Times New Roman" w:hAnsi="Times New Roman" w:cs="Times New Roman"/>
          <w:sz w:val="24"/>
          <w:szCs w:val="24"/>
        </w:rPr>
        <w:t>Hanada ve Yoshimura</w:t>
      </w:r>
      <w:r w:rsidR="002C7696">
        <w:rPr>
          <w:rFonts w:ascii="Times New Roman" w:hAnsi="Times New Roman" w:cs="Times New Roman"/>
          <w:sz w:val="24"/>
          <w:szCs w:val="24"/>
        </w:rPr>
        <w:t>, 2002;</w:t>
      </w:r>
      <w:r w:rsidR="00440745" w:rsidRPr="002E1CC2">
        <w:rPr>
          <w:rFonts w:ascii="Times New Roman" w:hAnsi="Times New Roman" w:cs="Times New Roman"/>
          <w:sz w:val="24"/>
          <w:szCs w:val="24"/>
        </w:rPr>
        <w:t xml:space="preserve"> Kumar ve ark</w:t>
      </w:r>
      <w:r w:rsidR="001E24DA">
        <w:rPr>
          <w:rFonts w:ascii="Times New Roman" w:hAnsi="Times New Roman" w:cs="Times New Roman"/>
          <w:sz w:val="24"/>
          <w:szCs w:val="24"/>
        </w:rPr>
        <w:t>,</w:t>
      </w:r>
      <w:r w:rsidR="00440745" w:rsidRPr="002E1CC2">
        <w:rPr>
          <w:rFonts w:ascii="Times New Roman" w:hAnsi="Times New Roman" w:cs="Times New Roman"/>
          <w:sz w:val="24"/>
          <w:szCs w:val="24"/>
        </w:rPr>
        <w:t xml:space="preserve"> 2013</w:t>
      </w:r>
      <w:r w:rsidRPr="002E1CC2">
        <w:rPr>
          <w:rFonts w:ascii="Times New Roman" w:hAnsi="Times New Roman" w:cs="Times New Roman"/>
          <w:sz w:val="24"/>
          <w:szCs w:val="24"/>
        </w:rPr>
        <w:t>).</w:t>
      </w:r>
    </w:p>
    <w:p w:rsidR="00050644" w:rsidRPr="00A93A25" w:rsidRDefault="004363AA"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Akut faz proteinleri (AFP</w:t>
      </w:r>
      <w:r w:rsidR="00FB2338">
        <w:rPr>
          <w:rFonts w:ascii="Times New Roman" w:hAnsi="Times New Roman" w:cs="Times New Roman"/>
          <w:sz w:val="24"/>
          <w:szCs w:val="24"/>
        </w:rPr>
        <w:t>’</w:t>
      </w:r>
      <w:r w:rsidR="00050644" w:rsidRPr="002E1CC2">
        <w:rPr>
          <w:rFonts w:ascii="Times New Roman" w:hAnsi="Times New Roman" w:cs="Times New Roman"/>
          <w:sz w:val="24"/>
          <w:szCs w:val="24"/>
        </w:rPr>
        <w:t>leri), karaciğer hücreleri tarafından sentezlenen ve inflamatuar reaksiyonun bir parçası olarak çeşitli stres faktörlerine yanıt olarak kan akışına salınan geniş bir protein grubudur (Janciauskiene ve ark</w:t>
      </w:r>
      <w:r w:rsidR="001E24DA">
        <w:rPr>
          <w:rFonts w:ascii="Times New Roman" w:hAnsi="Times New Roman" w:cs="Times New Roman"/>
          <w:sz w:val="24"/>
          <w:szCs w:val="24"/>
        </w:rPr>
        <w:t>,</w:t>
      </w:r>
      <w:r w:rsidR="00050644" w:rsidRPr="002E1CC2">
        <w:rPr>
          <w:rFonts w:ascii="Times New Roman" w:hAnsi="Times New Roman" w:cs="Times New Roman"/>
          <w:sz w:val="24"/>
          <w:szCs w:val="24"/>
        </w:rPr>
        <w:t xml:space="preserve"> 2007</w:t>
      </w:r>
      <w:r w:rsidR="007E1AB7" w:rsidRPr="002E1CC2">
        <w:rPr>
          <w:rFonts w:ascii="Times New Roman" w:hAnsi="Times New Roman" w:cs="Times New Roman"/>
          <w:sz w:val="24"/>
          <w:szCs w:val="24"/>
        </w:rPr>
        <w:t xml:space="preserve">). </w:t>
      </w:r>
      <w:r w:rsidR="00050644" w:rsidRPr="002E1CC2">
        <w:rPr>
          <w:rFonts w:ascii="Times New Roman" w:hAnsi="Times New Roman" w:cs="Times New Roman"/>
          <w:sz w:val="24"/>
          <w:szCs w:val="24"/>
        </w:rPr>
        <w:t xml:space="preserve">AFP, inflamatuar süreçlerin erken ve geç evrelerinde yer alan çeşitli hücreler üzerinde; zaman, konsantrasyon ve moleküler konformasyona bağlı olarak </w:t>
      </w:r>
      <w:r w:rsidR="0045296D" w:rsidRPr="002E1CC2">
        <w:rPr>
          <w:rFonts w:ascii="Times New Roman" w:hAnsi="Times New Roman" w:cs="Times New Roman"/>
          <w:sz w:val="24"/>
          <w:szCs w:val="24"/>
        </w:rPr>
        <w:t>değişiklikler gösterirler. AFP</w:t>
      </w:r>
      <w:r w:rsidR="00FB2338">
        <w:rPr>
          <w:rFonts w:ascii="Times New Roman" w:hAnsi="Times New Roman" w:cs="Times New Roman"/>
          <w:sz w:val="24"/>
          <w:szCs w:val="24"/>
        </w:rPr>
        <w:t>’</w:t>
      </w:r>
      <w:r w:rsidR="00050644" w:rsidRPr="002E1CC2">
        <w:rPr>
          <w:rFonts w:ascii="Times New Roman" w:hAnsi="Times New Roman" w:cs="Times New Roman"/>
          <w:sz w:val="24"/>
          <w:szCs w:val="24"/>
        </w:rPr>
        <w:t>ler, doğrudan veya dolaylı olarak, inflamasyonu gösterir nit</w:t>
      </w:r>
      <w:r w:rsidRPr="002E1CC2">
        <w:rPr>
          <w:rFonts w:ascii="Times New Roman" w:hAnsi="Times New Roman" w:cs="Times New Roman"/>
          <w:sz w:val="24"/>
          <w:szCs w:val="24"/>
        </w:rPr>
        <w:t>elik taşımaktadırlar. Çoğu AFP</w:t>
      </w:r>
      <w:r w:rsidR="00FB2338">
        <w:rPr>
          <w:rFonts w:ascii="Times New Roman" w:hAnsi="Times New Roman" w:cs="Times New Roman"/>
          <w:sz w:val="24"/>
          <w:szCs w:val="24"/>
        </w:rPr>
        <w:t>’</w:t>
      </w:r>
      <w:r w:rsidR="00050644" w:rsidRPr="002E1CC2">
        <w:rPr>
          <w:rFonts w:ascii="Times New Roman" w:hAnsi="Times New Roman" w:cs="Times New Roman"/>
          <w:sz w:val="24"/>
          <w:szCs w:val="24"/>
        </w:rPr>
        <w:t>nin biyolojik işlevi tam olarak aydınlatılamamıştır. Bi</w:t>
      </w:r>
      <w:r w:rsidRPr="002E1CC2">
        <w:rPr>
          <w:rFonts w:ascii="Times New Roman" w:hAnsi="Times New Roman" w:cs="Times New Roman"/>
          <w:sz w:val="24"/>
          <w:szCs w:val="24"/>
        </w:rPr>
        <w:t>r grup olarak AFP</w:t>
      </w:r>
      <w:r w:rsidR="00FB2338">
        <w:rPr>
          <w:rFonts w:ascii="Times New Roman" w:hAnsi="Times New Roman" w:cs="Times New Roman"/>
          <w:sz w:val="24"/>
          <w:szCs w:val="24"/>
        </w:rPr>
        <w:t>’</w:t>
      </w:r>
      <w:r w:rsidR="00050644" w:rsidRPr="002E1CC2">
        <w:rPr>
          <w:rFonts w:ascii="Times New Roman" w:hAnsi="Times New Roman" w:cs="Times New Roman"/>
          <w:sz w:val="24"/>
          <w:szCs w:val="24"/>
        </w:rPr>
        <w:t>in kan profilindeki hızlı değişimlerinden ne gibi işlevsel avantajların ortaya çıkabileceği de net değildir. Bu nedenle AF</w:t>
      </w:r>
      <w:r w:rsidR="00050644" w:rsidRPr="00A93A25">
        <w:rPr>
          <w:rFonts w:ascii="Times New Roman" w:hAnsi="Times New Roman" w:cs="Times New Roman"/>
          <w:sz w:val="24"/>
          <w:szCs w:val="24"/>
        </w:rPr>
        <w:t>P</w:t>
      </w:r>
      <w:r w:rsidR="00FB2338" w:rsidRPr="00A93A25">
        <w:rPr>
          <w:rFonts w:ascii="Times New Roman" w:hAnsi="Times New Roman" w:cs="Times New Roman"/>
          <w:sz w:val="24"/>
          <w:szCs w:val="24"/>
        </w:rPr>
        <w:t>’</w:t>
      </w:r>
      <w:r w:rsidR="00050644" w:rsidRPr="00A93A25">
        <w:rPr>
          <w:rFonts w:ascii="Times New Roman" w:hAnsi="Times New Roman" w:cs="Times New Roman"/>
          <w:sz w:val="24"/>
          <w:szCs w:val="24"/>
        </w:rPr>
        <w:t>nin spesifik profilindeki değişimlerin büyüklüğü ve hızı, kısa ömürleri ile birlikte konakçı savunmasının oluşturulmasında bu proteinlerin önemli bir rolü olduğunu düşündürmektedir</w:t>
      </w:r>
      <w:r w:rsidR="00440745" w:rsidRPr="00A93A25">
        <w:rPr>
          <w:rFonts w:ascii="Times New Roman" w:hAnsi="Times New Roman" w:cs="Times New Roman"/>
          <w:sz w:val="24"/>
          <w:szCs w:val="24"/>
        </w:rPr>
        <w:t xml:space="preserve"> (</w:t>
      </w:r>
      <w:r w:rsidR="00050644" w:rsidRPr="00A93A25">
        <w:rPr>
          <w:rFonts w:ascii="Times New Roman" w:hAnsi="Times New Roman" w:cs="Times New Roman"/>
          <w:sz w:val="24"/>
          <w:szCs w:val="24"/>
        </w:rPr>
        <w:t>Habif</w:t>
      </w:r>
      <w:r w:rsidR="001E24DA" w:rsidRPr="00A93A25">
        <w:rPr>
          <w:rFonts w:ascii="Times New Roman" w:hAnsi="Times New Roman" w:cs="Times New Roman"/>
          <w:sz w:val="24"/>
          <w:szCs w:val="24"/>
        </w:rPr>
        <w:t>, 2005;</w:t>
      </w:r>
      <w:r w:rsidR="00440745" w:rsidRPr="00A93A25">
        <w:rPr>
          <w:rFonts w:ascii="Times New Roman" w:hAnsi="Times New Roman" w:cs="Times New Roman"/>
          <w:sz w:val="24"/>
          <w:szCs w:val="24"/>
        </w:rPr>
        <w:t xml:space="preserve"> Janciauskiene ve ark</w:t>
      </w:r>
      <w:r w:rsidR="001E24DA" w:rsidRPr="00A93A25">
        <w:rPr>
          <w:rFonts w:ascii="Times New Roman" w:hAnsi="Times New Roman" w:cs="Times New Roman"/>
          <w:sz w:val="24"/>
          <w:szCs w:val="24"/>
        </w:rPr>
        <w:t>, 2007;</w:t>
      </w:r>
      <w:r w:rsidR="00ED27B0" w:rsidRPr="00A93A25">
        <w:rPr>
          <w:rFonts w:ascii="Times New Roman" w:hAnsi="Times New Roman" w:cs="Times New Roman"/>
          <w:sz w:val="24"/>
          <w:szCs w:val="24"/>
        </w:rPr>
        <w:t xml:space="preserve"> </w:t>
      </w:r>
      <w:r w:rsidR="00050644" w:rsidRPr="00A93A25">
        <w:rPr>
          <w:rFonts w:ascii="Times New Roman" w:hAnsi="Times New Roman" w:cs="Times New Roman"/>
          <w:sz w:val="24"/>
          <w:szCs w:val="24"/>
        </w:rPr>
        <w:t>Eckersall ve Bell</w:t>
      </w:r>
      <w:r w:rsidR="001E24DA" w:rsidRPr="00A93A25">
        <w:rPr>
          <w:rFonts w:ascii="Times New Roman" w:hAnsi="Times New Roman" w:cs="Times New Roman"/>
          <w:sz w:val="24"/>
          <w:szCs w:val="24"/>
        </w:rPr>
        <w:t>,</w:t>
      </w:r>
      <w:r w:rsidR="00050644" w:rsidRPr="00A93A25">
        <w:rPr>
          <w:rFonts w:ascii="Times New Roman" w:hAnsi="Times New Roman" w:cs="Times New Roman"/>
          <w:sz w:val="24"/>
          <w:szCs w:val="24"/>
        </w:rPr>
        <w:t xml:space="preserve"> 2010).</w:t>
      </w:r>
    </w:p>
    <w:p w:rsidR="00050644" w:rsidRPr="00A93A25" w:rsidRDefault="00050644"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A93A25">
        <w:rPr>
          <w:rFonts w:ascii="Times New Roman" w:hAnsi="Times New Roman" w:cs="Times New Roman"/>
          <w:sz w:val="24"/>
          <w:szCs w:val="24"/>
        </w:rPr>
        <w:t>Uyaranın özelliğine ve hasar durumuna göre oluşan; AFP artışları, farklı türlerde, farklı proteinlerin sentezlenmesini uyarır. Gelişen inflamasyonda; türlere göre düş</w:t>
      </w:r>
      <w:r w:rsidR="004363AA" w:rsidRPr="00A93A25">
        <w:rPr>
          <w:rFonts w:ascii="Times New Roman" w:hAnsi="Times New Roman" w:cs="Times New Roman"/>
          <w:sz w:val="24"/>
          <w:szCs w:val="24"/>
        </w:rPr>
        <w:t>ük, orta ve yüksek değerli AFP</w:t>
      </w:r>
      <w:r w:rsidR="00FB2338" w:rsidRPr="00A93A25">
        <w:rPr>
          <w:rFonts w:ascii="Times New Roman" w:hAnsi="Times New Roman" w:cs="Times New Roman"/>
          <w:sz w:val="24"/>
          <w:szCs w:val="24"/>
        </w:rPr>
        <w:t>’</w:t>
      </w:r>
      <w:r w:rsidR="004866E7" w:rsidRPr="00A93A25">
        <w:rPr>
          <w:rFonts w:ascii="Times New Roman" w:hAnsi="Times New Roman" w:cs="Times New Roman"/>
          <w:sz w:val="24"/>
          <w:szCs w:val="24"/>
        </w:rPr>
        <w:t>ler oluşur. Bu proteinlerin s</w:t>
      </w:r>
      <w:r w:rsidRPr="00A93A25">
        <w:rPr>
          <w:rFonts w:ascii="Times New Roman" w:hAnsi="Times New Roman" w:cs="Times New Roman"/>
          <w:sz w:val="24"/>
          <w:szCs w:val="24"/>
        </w:rPr>
        <w:t>entezlenmeleri, plazma konsantrasyonunda uzun veya kısa sürelerde bulunmaları dolayısıyla farklı etkileri bulunmaktadır.</w:t>
      </w:r>
    </w:p>
    <w:p w:rsidR="00864A9A" w:rsidRPr="002E1CC2" w:rsidRDefault="00050644"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lastRenderedPageBreak/>
        <w:t>Yeni tekniklerin çalışmalarda kullanılmasıyla ve daha ileri araştırmalar ile hastalıkların patogenezleri hakkında daha doğru ve detaylı bilgiler elde edilebilmektedir. Gen ürünlerinde oluşan farklılıklar bunların ifadelenme değişiklikleri ile oluşur. Dolayısıyla kanda belirlenebilir düzeyde değişikliği saptanan AFP</w:t>
      </w:r>
      <w:r w:rsidR="00FB2338">
        <w:rPr>
          <w:rFonts w:ascii="Times New Roman" w:hAnsi="Times New Roman" w:cs="Times New Roman"/>
          <w:sz w:val="24"/>
          <w:szCs w:val="24"/>
        </w:rPr>
        <w:t>’</w:t>
      </w:r>
      <w:r w:rsidRPr="002E1CC2">
        <w:rPr>
          <w:rFonts w:ascii="Times New Roman" w:hAnsi="Times New Roman" w:cs="Times New Roman"/>
          <w:sz w:val="24"/>
          <w:szCs w:val="24"/>
        </w:rPr>
        <w:t>lerin karaciğer gen ekspresyon değişimleri kaçınılmazdır. Bu da bize hastalıkların ve fizyolojik süreçleri</w:t>
      </w:r>
      <w:r w:rsidR="008906B0">
        <w:rPr>
          <w:rFonts w:ascii="Times New Roman" w:hAnsi="Times New Roman" w:cs="Times New Roman"/>
          <w:sz w:val="24"/>
          <w:szCs w:val="24"/>
        </w:rPr>
        <w:t>n değişimlerinin belirlenmesi, takip edilmesi, teşhisi</w:t>
      </w:r>
      <w:r w:rsidRPr="002E1CC2">
        <w:rPr>
          <w:rFonts w:ascii="Times New Roman" w:hAnsi="Times New Roman" w:cs="Times New Roman"/>
          <w:sz w:val="24"/>
          <w:szCs w:val="24"/>
        </w:rPr>
        <w:t xml:space="preserve"> ve tanımlanmasında yol gösterici olacaktır.</w:t>
      </w:r>
    </w:p>
    <w:p w:rsidR="004E76BB" w:rsidRPr="00BB5ABC" w:rsidRDefault="00505924" w:rsidP="00505924">
      <w:pPr>
        <w:autoSpaceDE w:val="0"/>
        <w:autoSpaceDN w:val="0"/>
        <w:adjustRightInd w:val="0"/>
        <w:spacing w:before="240" w:after="240" w:line="360" w:lineRule="auto"/>
        <w:ind w:firstLine="709"/>
        <w:jc w:val="both"/>
        <w:rPr>
          <w:rFonts w:ascii="Times New Roman" w:hAnsi="Times New Roman" w:cs="Times New Roman"/>
          <w:sz w:val="24"/>
          <w:szCs w:val="24"/>
        </w:rPr>
      </w:pPr>
      <w:r w:rsidRPr="00BB5ABC">
        <w:rPr>
          <w:rFonts w:ascii="Times New Roman" w:hAnsi="Times New Roman" w:cs="Times New Roman"/>
          <w:sz w:val="24"/>
          <w:szCs w:val="24"/>
        </w:rPr>
        <w:t xml:space="preserve"> Bu çalışmada, Freund Complete A</w:t>
      </w:r>
      <w:r w:rsidR="00050644" w:rsidRPr="00BB5ABC">
        <w:rPr>
          <w:rFonts w:ascii="Times New Roman" w:hAnsi="Times New Roman" w:cs="Times New Roman"/>
          <w:sz w:val="24"/>
          <w:szCs w:val="24"/>
        </w:rPr>
        <w:t xml:space="preserve">djuvanı (FCA) inflamasyon modeli kullanılarak deneysel oluşturulan akut inflamasyon ile farklı şiddetlerdeki inflamatuar süreçlerde kan C Reaktif Protein (CRP), Serum Amiloid A (SAA) ve Haptoglobin (Hp) düzeylerinin değişimleri incelenmiştir. İnflamasyonun şiddetinin belirlenmesinde bu proteinlerin kullanılabilirliği araştırılmıştır; ayrıca bu parametrelerin </w:t>
      </w:r>
      <w:r w:rsidR="0009468C" w:rsidRPr="00BB5ABC">
        <w:rPr>
          <w:rFonts w:ascii="Times New Roman" w:hAnsi="Times New Roman" w:cs="Times New Roman"/>
          <w:sz w:val="24"/>
          <w:szCs w:val="24"/>
        </w:rPr>
        <w:t xml:space="preserve">karaciğer </w:t>
      </w:r>
      <w:r w:rsidR="00050644" w:rsidRPr="00BB5ABC">
        <w:rPr>
          <w:rFonts w:ascii="Times New Roman" w:hAnsi="Times New Roman" w:cs="Times New Roman"/>
          <w:sz w:val="24"/>
          <w:szCs w:val="24"/>
        </w:rPr>
        <w:t>mRNA ekspresyonları kantitatif olar</w:t>
      </w:r>
      <w:r w:rsidR="00EE6715" w:rsidRPr="00BB5ABC">
        <w:rPr>
          <w:rFonts w:ascii="Times New Roman" w:hAnsi="Times New Roman" w:cs="Times New Roman"/>
          <w:sz w:val="24"/>
          <w:szCs w:val="24"/>
        </w:rPr>
        <w:t>ak değerlendirilmiş ve tüm bu parametrelerin arasında il</w:t>
      </w:r>
      <w:r w:rsidRPr="00BB5ABC">
        <w:rPr>
          <w:rFonts w:ascii="Times New Roman" w:hAnsi="Times New Roman" w:cs="Times New Roman"/>
          <w:sz w:val="24"/>
          <w:szCs w:val="24"/>
        </w:rPr>
        <w:t xml:space="preserve">işki olup olmadığını belirlemek </w:t>
      </w:r>
      <w:r w:rsidR="00EE6715" w:rsidRPr="00BB5ABC">
        <w:rPr>
          <w:rFonts w:ascii="Times New Roman" w:hAnsi="Times New Roman" w:cs="Times New Roman"/>
          <w:sz w:val="24"/>
          <w:szCs w:val="24"/>
        </w:rPr>
        <w:t>amaçlanmıştır.</w:t>
      </w:r>
    </w:p>
    <w:p w:rsidR="004E76BB" w:rsidRDefault="004E76BB" w:rsidP="002E1CC2">
      <w:pPr>
        <w:autoSpaceDE w:val="0"/>
        <w:autoSpaceDN w:val="0"/>
        <w:adjustRightInd w:val="0"/>
        <w:spacing w:after="0" w:line="240" w:lineRule="auto"/>
        <w:jc w:val="center"/>
        <w:rPr>
          <w:rFonts w:ascii="Times New Roman" w:hAnsi="Times New Roman" w:cs="Times New Roman"/>
          <w:sz w:val="24"/>
          <w:szCs w:val="24"/>
        </w:rPr>
      </w:pPr>
      <w:bookmarkStart w:id="13" w:name="_Toc533685432"/>
      <w:bookmarkStart w:id="14" w:name="_Toc533686264"/>
      <w:bookmarkStart w:id="15" w:name="_Toc521577"/>
    </w:p>
    <w:p w:rsidR="004E76BB" w:rsidRDefault="004E76BB" w:rsidP="002E1CC2">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2E1CC2">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2E1CC2">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2E1CC2">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2E1CC2">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2E1CC2">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2E1CC2">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2E1CC2">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2E1CC2">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2E1CC2">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2E1CC2">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2E1CC2">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2E1CC2">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2E1CC2">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2E1CC2">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2E1CC2">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2E1CC2">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2E1CC2">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2E1CC2">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2E1CC2">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2E1CC2">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2E1CC2">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2E1CC2">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2E1CC2">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2E1CC2">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2E1CC2">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2E1CC2">
      <w:pPr>
        <w:autoSpaceDE w:val="0"/>
        <w:autoSpaceDN w:val="0"/>
        <w:adjustRightInd w:val="0"/>
        <w:spacing w:after="0" w:line="240" w:lineRule="auto"/>
        <w:jc w:val="center"/>
        <w:rPr>
          <w:rFonts w:ascii="Times New Roman" w:hAnsi="Times New Roman" w:cs="Times New Roman"/>
          <w:sz w:val="24"/>
          <w:szCs w:val="24"/>
        </w:rPr>
      </w:pPr>
    </w:p>
    <w:p w:rsidR="004E76BB" w:rsidRDefault="004E76BB" w:rsidP="002E1CC2">
      <w:pPr>
        <w:autoSpaceDE w:val="0"/>
        <w:autoSpaceDN w:val="0"/>
        <w:adjustRightInd w:val="0"/>
        <w:spacing w:after="0" w:line="240" w:lineRule="auto"/>
        <w:jc w:val="center"/>
        <w:rPr>
          <w:rFonts w:ascii="Times New Roman" w:hAnsi="Times New Roman" w:cs="Times New Roman"/>
          <w:sz w:val="24"/>
          <w:szCs w:val="24"/>
        </w:rPr>
      </w:pPr>
    </w:p>
    <w:p w:rsidR="004F4548" w:rsidRDefault="00017735" w:rsidP="002E1CC2">
      <w:pPr>
        <w:autoSpaceDE w:val="0"/>
        <w:autoSpaceDN w:val="0"/>
        <w:adjustRightInd w:val="0"/>
        <w:spacing w:after="0" w:line="240" w:lineRule="auto"/>
        <w:jc w:val="center"/>
        <w:rPr>
          <w:rFonts w:ascii="Times New Roman" w:hAnsi="Times New Roman" w:cs="Times New Roman"/>
          <w:b/>
          <w:bCs/>
          <w:sz w:val="28"/>
          <w:szCs w:val="28"/>
        </w:rPr>
      </w:pPr>
      <w:r w:rsidRPr="002E1CC2">
        <w:rPr>
          <w:rFonts w:ascii="Times New Roman" w:hAnsi="Times New Roman" w:cs="Times New Roman"/>
          <w:b/>
          <w:bCs/>
          <w:sz w:val="28"/>
          <w:szCs w:val="28"/>
        </w:rPr>
        <w:lastRenderedPageBreak/>
        <w:t>2.</w:t>
      </w:r>
      <w:r w:rsidR="002E1CC2">
        <w:rPr>
          <w:rFonts w:ascii="Times New Roman" w:hAnsi="Times New Roman" w:cs="Times New Roman"/>
          <w:b/>
          <w:bCs/>
          <w:sz w:val="28"/>
          <w:szCs w:val="28"/>
        </w:rPr>
        <w:t xml:space="preserve"> </w:t>
      </w:r>
      <w:r w:rsidR="004F4548" w:rsidRPr="002E1CC2">
        <w:rPr>
          <w:rFonts w:ascii="Times New Roman" w:hAnsi="Times New Roman" w:cs="Times New Roman"/>
          <w:b/>
          <w:bCs/>
          <w:sz w:val="28"/>
          <w:szCs w:val="28"/>
        </w:rPr>
        <w:t>GENEL BİLGİLER</w:t>
      </w:r>
      <w:bookmarkEnd w:id="13"/>
      <w:bookmarkEnd w:id="14"/>
      <w:bookmarkEnd w:id="15"/>
    </w:p>
    <w:p w:rsidR="002E1CC2" w:rsidRPr="002E1CC2" w:rsidRDefault="002E1CC2" w:rsidP="002E1CC2">
      <w:pPr>
        <w:autoSpaceDE w:val="0"/>
        <w:autoSpaceDN w:val="0"/>
        <w:adjustRightInd w:val="0"/>
        <w:spacing w:after="0" w:line="240" w:lineRule="auto"/>
        <w:jc w:val="center"/>
        <w:rPr>
          <w:rFonts w:ascii="Times New Roman" w:hAnsi="Times New Roman" w:cs="Times New Roman"/>
          <w:b/>
          <w:bCs/>
          <w:sz w:val="24"/>
          <w:szCs w:val="24"/>
        </w:rPr>
      </w:pPr>
    </w:p>
    <w:p w:rsidR="002E1CC2" w:rsidRPr="002E1CC2" w:rsidRDefault="002E1CC2" w:rsidP="00331EEC">
      <w:pPr>
        <w:autoSpaceDE w:val="0"/>
        <w:autoSpaceDN w:val="0"/>
        <w:adjustRightInd w:val="0"/>
        <w:spacing w:after="0" w:line="240" w:lineRule="auto"/>
        <w:rPr>
          <w:rFonts w:ascii="Times New Roman" w:hAnsi="Times New Roman" w:cs="Times New Roman"/>
          <w:b/>
          <w:bCs/>
          <w:sz w:val="24"/>
          <w:szCs w:val="24"/>
        </w:rPr>
      </w:pPr>
    </w:p>
    <w:p w:rsidR="004F4548" w:rsidRDefault="00017735" w:rsidP="002E1CC2">
      <w:pPr>
        <w:autoSpaceDE w:val="0"/>
        <w:autoSpaceDN w:val="0"/>
        <w:adjustRightInd w:val="0"/>
        <w:spacing w:after="0" w:line="240" w:lineRule="auto"/>
        <w:jc w:val="both"/>
        <w:rPr>
          <w:rFonts w:ascii="Times New Roman" w:hAnsi="Times New Roman" w:cs="Times New Roman"/>
          <w:b/>
          <w:bCs/>
          <w:sz w:val="24"/>
          <w:szCs w:val="24"/>
        </w:rPr>
      </w:pPr>
      <w:bookmarkStart w:id="16" w:name="_Toc533685433"/>
      <w:bookmarkStart w:id="17" w:name="_Toc533686265"/>
      <w:bookmarkStart w:id="18" w:name="_Toc521578"/>
      <w:r w:rsidRPr="002E1CC2">
        <w:rPr>
          <w:rFonts w:ascii="Times New Roman" w:hAnsi="Times New Roman" w:cs="Times New Roman"/>
          <w:b/>
          <w:bCs/>
          <w:sz w:val="24"/>
          <w:szCs w:val="24"/>
        </w:rPr>
        <w:t xml:space="preserve">2.1. </w:t>
      </w:r>
      <w:r w:rsidR="004F4548" w:rsidRPr="002E1CC2">
        <w:rPr>
          <w:rFonts w:ascii="Times New Roman" w:hAnsi="Times New Roman" w:cs="Times New Roman"/>
          <w:b/>
          <w:bCs/>
          <w:sz w:val="24"/>
          <w:szCs w:val="24"/>
        </w:rPr>
        <w:t>İnflamasyon</w:t>
      </w:r>
      <w:bookmarkEnd w:id="16"/>
      <w:bookmarkEnd w:id="17"/>
      <w:bookmarkEnd w:id="18"/>
    </w:p>
    <w:p w:rsidR="002E1CC2" w:rsidRPr="002E1CC2" w:rsidRDefault="002E1CC2" w:rsidP="002E1CC2">
      <w:pPr>
        <w:autoSpaceDE w:val="0"/>
        <w:autoSpaceDN w:val="0"/>
        <w:adjustRightInd w:val="0"/>
        <w:spacing w:after="0" w:line="240" w:lineRule="auto"/>
        <w:jc w:val="both"/>
        <w:rPr>
          <w:rFonts w:ascii="Times New Roman" w:hAnsi="Times New Roman" w:cs="Times New Roman"/>
          <w:b/>
          <w:bCs/>
          <w:sz w:val="24"/>
          <w:szCs w:val="24"/>
        </w:rPr>
      </w:pPr>
    </w:p>
    <w:p w:rsidR="00CF4B76" w:rsidRPr="002E1CC2" w:rsidRDefault="00CF4B76" w:rsidP="002E1CC2">
      <w:pPr>
        <w:spacing w:after="240" w:line="360" w:lineRule="auto"/>
        <w:ind w:firstLine="709"/>
        <w:jc w:val="both"/>
        <w:rPr>
          <w:rFonts w:ascii="Times New Roman" w:hAnsi="Times New Roman" w:cs="Times New Roman"/>
          <w:bCs/>
          <w:noProof/>
          <w:sz w:val="24"/>
          <w:szCs w:val="24"/>
          <w:lang w:eastAsia="de-DE"/>
        </w:rPr>
      </w:pPr>
      <w:r w:rsidRPr="002E1CC2">
        <w:rPr>
          <w:rFonts w:ascii="Times New Roman" w:hAnsi="Times New Roman" w:cs="Times New Roman"/>
          <w:sz w:val="24"/>
          <w:szCs w:val="24"/>
        </w:rPr>
        <w:t xml:space="preserve">Antik çağlardan bu yana tanımlanan inflamasyon ilk kez </w:t>
      </w:r>
      <w:r w:rsidRPr="002E1CC2">
        <w:rPr>
          <w:rFonts w:ascii="Times New Roman" w:hAnsi="Times New Roman" w:cs="Times New Roman"/>
          <w:bCs/>
          <w:noProof/>
          <w:sz w:val="24"/>
          <w:szCs w:val="24"/>
          <w:lang w:eastAsia="de-DE"/>
        </w:rPr>
        <w:t>MS 1</w:t>
      </w:r>
      <w:r w:rsidR="007E1AB7" w:rsidRPr="002E1CC2">
        <w:rPr>
          <w:rFonts w:ascii="Times New Roman" w:hAnsi="Times New Roman" w:cs="Times New Roman"/>
          <w:bCs/>
          <w:noProof/>
          <w:sz w:val="24"/>
          <w:szCs w:val="24"/>
          <w:lang w:eastAsia="de-DE"/>
        </w:rPr>
        <w:t xml:space="preserve">. </w:t>
      </w:r>
      <w:r w:rsidR="00837145" w:rsidRPr="002E1CC2">
        <w:rPr>
          <w:rFonts w:ascii="Times New Roman" w:hAnsi="Times New Roman" w:cs="Times New Roman"/>
          <w:bCs/>
          <w:noProof/>
          <w:sz w:val="24"/>
          <w:szCs w:val="24"/>
          <w:lang w:eastAsia="de-DE"/>
        </w:rPr>
        <w:t>y</w:t>
      </w:r>
      <w:r w:rsidRPr="002E1CC2">
        <w:rPr>
          <w:rFonts w:ascii="Times New Roman" w:hAnsi="Times New Roman" w:cs="Times New Roman"/>
          <w:bCs/>
          <w:noProof/>
          <w:sz w:val="24"/>
          <w:szCs w:val="24"/>
          <w:lang w:eastAsia="de-DE"/>
        </w:rPr>
        <w:t>y</w:t>
      </w:r>
      <w:r w:rsidR="00FB2338">
        <w:rPr>
          <w:rFonts w:ascii="Times New Roman" w:hAnsi="Times New Roman" w:cs="Times New Roman"/>
          <w:bCs/>
          <w:noProof/>
          <w:sz w:val="24"/>
          <w:szCs w:val="24"/>
          <w:lang w:eastAsia="de-DE"/>
        </w:rPr>
        <w:t>’</w:t>
      </w:r>
      <w:r w:rsidRPr="002E1CC2">
        <w:rPr>
          <w:rFonts w:ascii="Times New Roman" w:hAnsi="Times New Roman" w:cs="Times New Roman"/>
          <w:bCs/>
          <w:noProof/>
          <w:sz w:val="24"/>
          <w:szCs w:val="24"/>
          <w:lang w:eastAsia="de-DE"/>
        </w:rPr>
        <w:t>da Cornellius Celcus tar</w:t>
      </w:r>
      <w:r w:rsidR="00816D55" w:rsidRPr="002E1CC2">
        <w:rPr>
          <w:rFonts w:ascii="Times New Roman" w:hAnsi="Times New Roman" w:cs="Times New Roman"/>
          <w:bCs/>
          <w:noProof/>
          <w:sz w:val="24"/>
          <w:szCs w:val="24"/>
          <w:lang w:eastAsia="de-DE"/>
        </w:rPr>
        <w:t>afından belgelenmiştir. Celcus L</w:t>
      </w:r>
      <w:r w:rsidRPr="002E1CC2">
        <w:rPr>
          <w:rFonts w:ascii="Times New Roman" w:hAnsi="Times New Roman" w:cs="Times New Roman"/>
          <w:bCs/>
          <w:noProof/>
          <w:sz w:val="24"/>
          <w:szCs w:val="24"/>
          <w:lang w:eastAsia="de-DE"/>
        </w:rPr>
        <w:t xml:space="preserve">atince yaygın anlamına gelen inflamasyon tanımı için; </w:t>
      </w:r>
      <w:r w:rsidR="00FB2338">
        <w:rPr>
          <w:rFonts w:ascii="Times New Roman" w:hAnsi="Times New Roman" w:cs="Times New Roman"/>
          <w:bCs/>
          <w:noProof/>
          <w:sz w:val="24"/>
          <w:szCs w:val="24"/>
          <w:lang w:eastAsia="de-DE"/>
        </w:rPr>
        <w:t>‘</w:t>
      </w:r>
      <w:r w:rsidRPr="002E1CC2">
        <w:rPr>
          <w:rFonts w:ascii="Times New Roman" w:hAnsi="Times New Roman" w:cs="Times New Roman"/>
          <w:b/>
          <w:bCs/>
          <w:i/>
          <w:iCs/>
          <w:sz w:val="24"/>
          <w:szCs w:val="24"/>
          <w:shd w:val="clear" w:color="auto" w:fill="FFFFFF"/>
        </w:rPr>
        <w:t>Rubor et tumor cum, calore et dolore</w:t>
      </w:r>
      <w:r w:rsidR="00FB2338">
        <w:rPr>
          <w:rFonts w:ascii="Times New Roman" w:hAnsi="Times New Roman" w:cs="Times New Roman"/>
          <w:sz w:val="24"/>
          <w:szCs w:val="24"/>
          <w:shd w:val="clear" w:color="auto" w:fill="FFFFFF"/>
        </w:rPr>
        <w:t>’</w:t>
      </w:r>
      <w:r w:rsidRPr="002E1CC2">
        <w:rPr>
          <w:rFonts w:ascii="Times New Roman" w:hAnsi="Times New Roman" w:cs="Times New Roman"/>
          <w:sz w:val="24"/>
          <w:szCs w:val="24"/>
          <w:shd w:val="clear" w:color="auto" w:fill="FFFFFF"/>
        </w:rPr>
        <w:t>demiştir</w:t>
      </w:r>
      <w:r w:rsidR="007E1AB7" w:rsidRPr="002E1CC2">
        <w:rPr>
          <w:rFonts w:ascii="Times New Roman" w:hAnsi="Times New Roman" w:cs="Times New Roman"/>
          <w:sz w:val="24"/>
          <w:szCs w:val="24"/>
          <w:shd w:val="clear" w:color="auto" w:fill="FFFFFF"/>
        </w:rPr>
        <w:t>.</w:t>
      </w:r>
      <w:r w:rsidR="00ED27B0" w:rsidRPr="002E1CC2">
        <w:rPr>
          <w:rFonts w:ascii="Times New Roman" w:hAnsi="Times New Roman" w:cs="Times New Roman"/>
          <w:sz w:val="24"/>
          <w:szCs w:val="24"/>
          <w:shd w:val="clear" w:color="auto" w:fill="FFFFFF"/>
        </w:rPr>
        <w:t xml:space="preserve"> </w:t>
      </w:r>
      <w:r w:rsidR="007E1AB7" w:rsidRPr="002E1CC2">
        <w:rPr>
          <w:rFonts w:ascii="Times New Roman" w:hAnsi="Times New Roman" w:cs="Times New Roman"/>
          <w:sz w:val="24"/>
          <w:szCs w:val="24"/>
          <w:shd w:val="clear" w:color="auto" w:fill="FFFFFF"/>
        </w:rPr>
        <w:t>B</w:t>
      </w:r>
      <w:r w:rsidRPr="002E1CC2">
        <w:rPr>
          <w:rFonts w:ascii="Times New Roman" w:hAnsi="Times New Roman" w:cs="Times New Roman"/>
          <w:sz w:val="24"/>
          <w:szCs w:val="24"/>
          <w:shd w:val="clear" w:color="auto" w:fill="FFFFFF"/>
        </w:rPr>
        <w:t>unun anlamı ateş ve ağrının eşlik ettiği kızarıklık ve şişliktir</w:t>
      </w:r>
      <w:r w:rsidRPr="002E1CC2">
        <w:rPr>
          <w:rFonts w:ascii="Times New Roman" w:hAnsi="Times New Roman" w:cs="Times New Roman"/>
          <w:bCs/>
          <w:noProof/>
          <w:sz w:val="24"/>
          <w:szCs w:val="24"/>
          <w:lang w:eastAsia="de-DE"/>
        </w:rPr>
        <w:t xml:space="preserve">. </w:t>
      </w:r>
      <w:r w:rsidRPr="002E1CC2">
        <w:rPr>
          <w:rFonts w:ascii="Times New Roman" w:hAnsi="Times New Roman" w:cs="Times New Roman"/>
          <w:sz w:val="24"/>
          <w:szCs w:val="24"/>
        </w:rPr>
        <w:t xml:space="preserve">İnflamasyon ilk olarak papirüs kâğıdında şemet olarak tanımlandıysa da bundan bin yıl sonra Hipokrat yanan şey </w:t>
      </w:r>
      <w:r w:rsidR="00FB2338">
        <w:rPr>
          <w:rFonts w:ascii="Times New Roman" w:hAnsi="Times New Roman" w:cs="Times New Roman"/>
          <w:sz w:val="24"/>
          <w:szCs w:val="24"/>
        </w:rPr>
        <w:t>‘</w:t>
      </w:r>
      <w:r w:rsidRPr="002E1CC2">
        <w:rPr>
          <w:rFonts w:ascii="Times New Roman" w:hAnsi="Times New Roman" w:cs="Times New Roman"/>
          <w:sz w:val="24"/>
          <w:szCs w:val="24"/>
        </w:rPr>
        <w:t>flegmon</w:t>
      </w:r>
      <w:r w:rsidR="00FB2338">
        <w:rPr>
          <w:rFonts w:ascii="Times New Roman" w:hAnsi="Times New Roman" w:cs="Times New Roman"/>
          <w:sz w:val="24"/>
          <w:szCs w:val="24"/>
        </w:rPr>
        <w:t>’</w:t>
      </w:r>
      <w:r w:rsidRPr="002E1CC2">
        <w:rPr>
          <w:rFonts w:ascii="Times New Roman" w:hAnsi="Times New Roman" w:cs="Times New Roman"/>
          <w:sz w:val="24"/>
          <w:szCs w:val="24"/>
        </w:rPr>
        <w:t>olarak adlandırmıştır</w:t>
      </w:r>
      <w:r w:rsidR="00EA29A9" w:rsidRPr="002E1CC2">
        <w:rPr>
          <w:rFonts w:ascii="Times New Roman" w:hAnsi="Times New Roman" w:cs="Times New Roman"/>
          <w:sz w:val="24"/>
          <w:szCs w:val="24"/>
        </w:rPr>
        <w:t xml:space="preserve"> (Celcus</w:t>
      </w:r>
      <w:r w:rsidR="00210DAC">
        <w:rPr>
          <w:rFonts w:ascii="Times New Roman" w:hAnsi="Times New Roman" w:cs="Times New Roman"/>
          <w:sz w:val="24"/>
          <w:szCs w:val="24"/>
        </w:rPr>
        <w:t>,</w:t>
      </w:r>
      <w:r w:rsidR="00EA29A9" w:rsidRPr="002E1CC2">
        <w:rPr>
          <w:rFonts w:ascii="Times New Roman" w:hAnsi="Times New Roman" w:cs="Times New Roman"/>
          <w:sz w:val="24"/>
          <w:szCs w:val="24"/>
        </w:rPr>
        <w:t xml:space="preserve"> 1948)</w:t>
      </w:r>
      <w:r w:rsidRPr="002E1CC2">
        <w:rPr>
          <w:rFonts w:ascii="Times New Roman" w:hAnsi="Times New Roman" w:cs="Times New Roman"/>
          <w:sz w:val="24"/>
          <w:szCs w:val="24"/>
        </w:rPr>
        <w:t>.</w:t>
      </w:r>
    </w:p>
    <w:p w:rsidR="00CF4B76" w:rsidRPr="002E1CC2" w:rsidRDefault="00CF4B76"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İnflamasyon şekillendiğinde görülen klinik bulgular kardinal belirtilerdir</w:t>
      </w:r>
      <w:r w:rsidR="00ED27B0" w:rsidRPr="002E1CC2">
        <w:rPr>
          <w:rFonts w:ascii="Times New Roman" w:hAnsi="Times New Roman" w:cs="Times New Roman"/>
          <w:sz w:val="24"/>
          <w:szCs w:val="24"/>
        </w:rPr>
        <w:t xml:space="preserve"> </w:t>
      </w:r>
      <w:r w:rsidRPr="002E1CC2">
        <w:rPr>
          <w:rFonts w:ascii="Times New Roman" w:hAnsi="Times New Roman" w:cs="Times New Roman"/>
          <w:sz w:val="24"/>
          <w:szCs w:val="24"/>
        </w:rPr>
        <w:t>(</w:t>
      </w:r>
      <w:r w:rsidR="00596364" w:rsidRPr="002E1CC2">
        <w:rPr>
          <w:rFonts w:ascii="Times New Roman" w:hAnsi="Times New Roman" w:cs="Times New Roman"/>
          <w:sz w:val="24"/>
          <w:szCs w:val="24"/>
        </w:rPr>
        <w:t>Erer ve ark</w:t>
      </w:r>
      <w:r w:rsidR="00210DAC">
        <w:rPr>
          <w:rFonts w:ascii="Times New Roman" w:hAnsi="Times New Roman" w:cs="Times New Roman"/>
          <w:sz w:val="24"/>
          <w:szCs w:val="24"/>
        </w:rPr>
        <w:t>,</w:t>
      </w:r>
      <w:r w:rsidR="00596364" w:rsidRPr="002E1CC2">
        <w:rPr>
          <w:rFonts w:ascii="Times New Roman" w:hAnsi="Times New Roman" w:cs="Times New Roman"/>
          <w:sz w:val="24"/>
          <w:szCs w:val="24"/>
        </w:rPr>
        <w:t xml:space="preserve"> 2007</w:t>
      </w:r>
      <w:r w:rsidRPr="002E1CC2">
        <w:rPr>
          <w:rFonts w:ascii="Times New Roman" w:hAnsi="Times New Roman" w:cs="Times New Roman"/>
          <w:sz w:val="24"/>
          <w:szCs w:val="24"/>
        </w:rPr>
        <w:t>). İnflamatuar bulgular; rubor (kızarıklık), tümör (şişlik), calor (ısı artışı) ve dolor (ağrı) olarak tanımlanmıştır. 1900</w:t>
      </w:r>
      <w:r w:rsidR="00FB2338">
        <w:rPr>
          <w:rFonts w:ascii="Times New Roman" w:hAnsi="Times New Roman" w:cs="Times New Roman"/>
          <w:sz w:val="24"/>
          <w:szCs w:val="24"/>
        </w:rPr>
        <w:t>’</w:t>
      </w:r>
      <w:r w:rsidRPr="002E1CC2">
        <w:rPr>
          <w:rFonts w:ascii="Times New Roman" w:hAnsi="Times New Roman" w:cs="Times New Roman"/>
          <w:sz w:val="24"/>
          <w:szCs w:val="24"/>
        </w:rPr>
        <w:t>lü yıllarda Rudolf Vir</w:t>
      </w:r>
      <w:r w:rsidR="007E1A96" w:rsidRPr="002E1CC2">
        <w:rPr>
          <w:rFonts w:ascii="Times New Roman" w:hAnsi="Times New Roman" w:cs="Times New Roman"/>
          <w:sz w:val="24"/>
          <w:szCs w:val="24"/>
        </w:rPr>
        <w:t>chow tarafından Functio laesa (o</w:t>
      </w:r>
      <w:r w:rsidRPr="002E1CC2">
        <w:rPr>
          <w:rFonts w:ascii="Times New Roman" w:hAnsi="Times New Roman" w:cs="Times New Roman"/>
          <w:sz w:val="24"/>
          <w:szCs w:val="24"/>
        </w:rPr>
        <w:t>rgan disfonksiyonu) da beşinci inflam</w:t>
      </w:r>
      <w:r w:rsidR="007E1A96" w:rsidRPr="002E1CC2">
        <w:rPr>
          <w:rFonts w:ascii="Times New Roman" w:hAnsi="Times New Roman" w:cs="Times New Roman"/>
          <w:sz w:val="24"/>
          <w:szCs w:val="24"/>
        </w:rPr>
        <w:t>atuar belirti</w:t>
      </w:r>
      <w:r w:rsidRPr="002E1CC2">
        <w:rPr>
          <w:rFonts w:ascii="Times New Roman" w:hAnsi="Times New Roman" w:cs="Times New Roman"/>
          <w:sz w:val="24"/>
          <w:szCs w:val="24"/>
        </w:rPr>
        <w:t xml:space="preserve"> olarak ekle</w:t>
      </w:r>
      <w:r w:rsidR="001823CC">
        <w:rPr>
          <w:rFonts w:ascii="Times New Roman" w:hAnsi="Times New Roman" w:cs="Times New Roman"/>
          <w:sz w:val="24"/>
          <w:szCs w:val="24"/>
        </w:rPr>
        <w:t>n</w:t>
      </w:r>
      <w:r w:rsidRPr="002E1CC2">
        <w:rPr>
          <w:rFonts w:ascii="Times New Roman" w:hAnsi="Times New Roman" w:cs="Times New Roman"/>
          <w:sz w:val="24"/>
          <w:szCs w:val="24"/>
        </w:rPr>
        <w:t>miştir. Kar</w:t>
      </w:r>
      <w:r w:rsidR="00864A9A" w:rsidRPr="002E1CC2">
        <w:rPr>
          <w:rFonts w:ascii="Times New Roman" w:hAnsi="Times New Roman" w:cs="Times New Roman"/>
          <w:sz w:val="24"/>
          <w:szCs w:val="24"/>
        </w:rPr>
        <w:t>dinal belirtiler, vazokonstrüktif</w:t>
      </w:r>
      <w:r w:rsidRPr="002E1CC2">
        <w:rPr>
          <w:rFonts w:ascii="Times New Roman" w:hAnsi="Times New Roman" w:cs="Times New Roman"/>
          <w:sz w:val="24"/>
          <w:szCs w:val="24"/>
        </w:rPr>
        <w:t xml:space="preserve"> damar değişiklikleri ve lökositlerin invaziv hareketleri</w:t>
      </w:r>
      <w:r w:rsidR="007E1A96" w:rsidRPr="002E1CC2">
        <w:rPr>
          <w:rFonts w:ascii="Times New Roman" w:hAnsi="Times New Roman" w:cs="Times New Roman"/>
          <w:sz w:val="24"/>
          <w:szCs w:val="24"/>
        </w:rPr>
        <w:t>yle inflamasyon bölgesine göçü sonucu</w:t>
      </w:r>
      <w:r w:rsidRPr="002E1CC2">
        <w:rPr>
          <w:rFonts w:ascii="Times New Roman" w:hAnsi="Times New Roman" w:cs="Times New Roman"/>
          <w:sz w:val="24"/>
          <w:szCs w:val="24"/>
        </w:rPr>
        <w:t xml:space="preserve"> şekillenir</w:t>
      </w:r>
      <w:r w:rsidR="00ED27B0" w:rsidRPr="002E1CC2">
        <w:rPr>
          <w:rFonts w:ascii="Times New Roman" w:hAnsi="Times New Roman" w:cs="Times New Roman"/>
          <w:sz w:val="24"/>
          <w:szCs w:val="24"/>
        </w:rPr>
        <w:t xml:space="preserve"> </w:t>
      </w:r>
      <w:r w:rsidRPr="002E1CC2">
        <w:rPr>
          <w:rFonts w:ascii="Times New Roman" w:hAnsi="Times New Roman" w:cs="Times New Roman"/>
          <w:sz w:val="24"/>
          <w:szCs w:val="24"/>
        </w:rPr>
        <w:t>(</w:t>
      </w:r>
      <w:r w:rsidR="00864A9A" w:rsidRPr="002E1CC2">
        <w:rPr>
          <w:rFonts w:ascii="Times New Roman" w:hAnsi="Times New Roman" w:cs="Times New Roman"/>
          <w:sz w:val="24"/>
          <w:szCs w:val="24"/>
        </w:rPr>
        <w:t>Ganong</w:t>
      </w:r>
      <w:r w:rsidR="00210DAC">
        <w:rPr>
          <w:rFonts w:ascii="Times New Roman" w:hAnsi="Times New Roman" w:cs="Times New Roman"/>
          <w:sz w:val="24"/>
          <w:szCs w:val="24"/>
        </w:rPr>
        <w:t>, 2002;</w:t>
      </w:r>
      <w:r w:rsidR="00864A9A" w:rsidRPr="002E1CC2">
        <w:rPr>
          <w:rFonts w:ascii="Times New Roman" w:hAnsi="Times New Roman" w:cs="Times New Roman"/>
          <w:sz w:val="24"/>
          <w:szCs w:val="24"/>
        </w:rPr>
        <w:t xml:space="preserve"> Libby</w:t>
      </w:r>
      <w:r w:rsidR="00210DAC">
        <w:rPr>
          <w:rFonts w:ascii="Times New Roman" w:hAnsi="Times New Roman" w:cs="Times New Roman"/>
          <w:sz w:val="24"/>
          <w:szCs w:val="24"/>
        </w:rPr>
        <w:t>, 2007;</w:t>
      </w:r>
      <w:r w:rsidR="00864A9A" w:rsidRPr="002E1CC2">
        <w:rPr>
          <w:rFonts w:ascii="Times New Roman" w:hAnsi="Times New Roman" w:cs="Times New Roman"/>
          <w:sz w:val="24"/>
          <w:szCs w:val="24"/>
        </w:rPr>
        <w:t xml:space="preserve"> Erer ve ark</w:t>
      </w:r>
      <w:r w:rsidR="00210DAC">
        <w:rPr>
          <w:rFonts w:ascii="Times New Roman" w:hAnsi="Times New Roman" w:cs="Times New Roman"/>
          <w:sz w:val="24"/>
          <w:szCs w:val="24"/>
        </w:rPr>
        <w:t>, 2007;</w:t>
      </w:r>
      <w:r w:rsidR="00864A9A" w:rsidRPr="002E1CC2">
        <w:rPr>
          <w:rFonts w:ascii="Times New Roman" w:hAnsi="Times New Roman" w:cs="Times New Roman"/>
          <w:sz w:val="24"/>
          <w:szCs w:val="24"/>
        </w:rPr>
        <w:t xml:space="preserve"> </w:t>
      </w:r>
      <w:r w:rsidR="008941F8">
        <w:rPr>
          <w:rFonts w:ascii="Times New Roman" w:eastAsia="Times New Roman" w:hAnsi="Times New Roman" w:cs="Times New Roman"/>
          <w:sz w:val="24"/>
          <w:szCs w:val="24"/>
          <w:lang w:eastAsia="tr-TR"/>
        </w:rPr>
        <w:t>Vegad</w:t>
      </w:r>
      <w:r w:rsidR="00210DAC">
        <w:rPr>
          <w:rFonts w:ascii="Times New Roman" w:eastAsia="Times New Roman" w:hAnsi="Times New Roman" w:cs="Times New Roman"/>
          <w:sz w:val="24"/>
          <w:szCs w:val="24"/>
          <w:lang w:eastAsia="tr-TR"/>
        </w:rPr>
        <w:t>, 2007;</w:t>
      </w:r>
      <w:r w:rsidR="008941F8">
        <w:rPr>
          <w:rFonts w:ascii="Times New Roman" w:eastAsia="Times New Roman" w:hAnsi="Times New Roman" w:cs="Times New Roman"/>
          <w:sz w:val="24"/>
          <w:szCs w:val="24"/>
          <w:lang w:eastAsia="tr-TR"/>
        </w:rPr>
        <w:t xml:space="preserve"> </w:t>
      </w:r>
      <w:r w:rsidRPr="002E1CC2">
        <w:rPr>
          <w:rFonts w:ascii="Times New Roman" w:hAnsi="Times New Roman" w:cs="Times New Roman"/>
          <w:sz w:val="24"/>
          <w:szCs w:val="24"/>
        </w:rPr>
        <w:t>Entok ve ar</w:t>
      </w:r>
      <w:r w:rsidR="00864A9A" w:rsidRPr="002E1CC2">
        <w:rPr>
          <w:rFonts w:ascii="Times New Roman" w:hAnsi="Times New Roman" w:cs="Times New Roman"/>
          <w:sz w:val="24"/>
          <w:szCs w:val="24"/>
        </w:rPr>
        <w:t>k</w:t>
      </w:r>
      <w:r w:rsidR="00210DAC">
        <w:rPr>
          <w:rFonts w:ascii="Times New Roman" w:hAnsi="Times New Roman" w:cs="Times New Roman"/>
          <w:sz w:val="24"/>
          <w:szCs w:val="24"/>
        </w:rPr>
        <w:t>,</w:t>
      </w:r>
      <w:r w:rsidR="00864A9A" w:rsidRPr="002E1CC2">
        <w:rPr>
          <w:rFonts w:ascii="Times New Roman" w:hAnsi="Times New Roman" w:cs="Times New Roman"/>
          <w:sz w:val="24"/>
          <w:szCs w:val="24"/>
        </w:rPr>
        <w:t xml:space="preserve"> 2014</w:t>
      </w:r>
      <w:r w:rsidRPr="002E1CC2">
        <w:rPr>
          <w:rFonts w:ascii="Times New Roman" w:hAnsi="Times New Roman" w:cs="Times New Roman"/>
          <w:sz w:val="24"/>
          <w:szCs w:val="24"/>
        </w:rPr>
        <w:t>). Periferik lökositlerin sayısını</w:t>
      </w:r>
      <w:r w:rsidR="007E1A96" w:rsidRPr="002E1CC2">
        <w:rPr>
          <w:rFonts w:ascii="Times New Roman" w:hAnsi="Times New Roman" w:cs="Times New Roman"/>
          <w:sz w:val="24"/>
          <w:szCs w:val="24"/>
        </w:rPr>
        <w:t>,</w:t>
      </w:r>
      <w:r w:rsidRPr="002E1CC2">
        <w:rPr>
          <w:rFonts w:ascii="Times New Roman" w:hAnsi="Times New Roman" w:cs="Times New Roman"/>
          <w:sz w:val="24"/>
          <w:szCs w:val="24"/>
        </w:rPr>
        <w:t xml:space="preserve"> özellikle de dolaşımdaki nötrofillerin sayısını ve öncüllerini arttırır</w:t>
      </w:r>
      <w:r w:rsidR="00ED27B0" w:rsidRPr="002E1CC2">
        <w:rPr>
          <w:rFonts w:ascii="Times New Roman" w:hAnsi="Times New Roman" w:cs="Times New Roman"/>
          <w:sz w:val="24"/>
          <w:szCs w:val="24"/>
        </w:rPr>
        <w:t xml:space="preserve"> </w:t>
      </w:r>
      <w:r w:rsidR="0065239C" w:rsidRPr="002E1CC2">
        <w:rPr>
          <w:rFonts w:ascii="Times New Roman" w:eastAsia="Times New Roman" w:hAnsi="Times New Roman" w:cs="Times New Roman"/>
          <w:sz w:val="24"/>
          <w:szCs w:val="24"/>
          <w:lang w:eastAsia="tr-TR"/>
        </w:rPr>
        <w:t>(</w:t>
      </w:r>
      <w:r w:rsidRPr="002E1CC2">
        <w:rPr>
          <w:rFonts w:ascii="Times New Roman" w:eastAsia="Times New Roman" w:hAnsi="Times New Roman" w:cs="Times New Roman"/>
          <w:sz w:val="24"/>
          <w:szCs w:val="24"/>
          <w:lang w:eastAsia="tr-TR"/>
        </w:rPr>
        <w:t>Vegad</w:t>
      </w:r>
      <w:r w:rsidR="00210DAC">
        <w:rPr>
          <w:rFonts w:ascii="Times New Roman" w:eastAsia="Times New Roman" w:hAnsi="Times New Roman" w:cs="Times New Roman"/>
          <w:sz w:val="24"/>
          <w:szCs w:val="24"/>
          <w:lang w:eastAsia="tr-TR"/>
        </w:rPr>
        <w:t>, 2007;</w:t>
      </w:r>
      <w:r w:rsidR="00ED27B0" w:rsidRPr="002E1CC2">
        <w:rPr>
          <w:rFonts w:ascii="Times New Roman" w:eastAsia="Times New Roman" w:hAnsi="Times New Roman" w:cs="Times New Roman"/>
          <w:sz w:val="24"/>
          <w:szCs w:val="24"/>
          <w:lang w:eastAsia="tr-TR"/>
        </w:rPr>
        <w:t xml:space="preserve"> </w:t>
      </w:r>
      <w:r w:rsidRPr="002E1CC2">
        <w:rPr>
          <w:rFonts w:ascii="Times New Roman" w:hAnsi="Times New Roman" w:cs="Times New Roman"/>
          <w:sz w:val="24"/>
          <w:szCs w:val="24"/>
        </w:rPr>
        <w:t xml:space="preserve">Entok </w:t>
      </w:r>
      <w:r w:rsidR="00E439C3" w:rsidRPr="002E1CC2">
        <w:rPr>
          <w:rFonts w:ascii="Times New Roman" w:hAnsi="Times New Roman" w:cs="Times New Roman"/>
          <w:sz w:val="24"/>
          <w:szCs w:val="24"/>
        </w:rPr>
        <w:t>ve ark</w:t>
      </w:r>
      <w:r w:rsidR="00210DAC">
        <w:rPr>
          <w:rFonts w:ascii="Times New Roman" w:hAnsi="Times New Roman" w:cs="Times New Roman"/>
          <w:sz w:val="24"/>
          <w:szCs w:val="24"/>
        </w:rPr>
        <w:t>,</w:t>
      </w:r>
      <w:r w:rsidRPr="002E1CC2">
        <w:rPr>
          <w:rFonts w:ascii="Times New Roman" w:hAnsi="Times New Roman" w:cs="Times New Roman"/>
          <w:sz w:val="24"/>
          <w:szCs w:val="24"/>
        </w:rPr>
        <w:t xml:space="preserve"> 2014).</w:t>
      </w:r>
    </w:p>
    <w:p w:rsidR="00CF4B76" w:rsidRPr="002E1CC2" w:rsidRDefault="00CF4B76"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1800</w:t>
      </w:r>
      <w:r w:rsidR="00FB2338">
        <w:rPr>
          <w:rFonts w:ascii="Times New Roman" w:hAnsi="Times New Roman" w:cs="Times New Roman"/>
          <w:sz w:val="24"/>
          <w:szCs w:val="24"/>
        </w:rPr>
        <w:t>’</w:t>
      </w:r>
      <w:r w:rsidRPr="002E1CC2">
        <w:rPr>
          <w:rFonts w:ascii="Times New Roman" w:hAnsi="Times New Roman" w:cs="Times New Roman"/>
          <w:sz w:val="24"/>
          <w:szCs w:val="24"/>
        </w:rPr>
        <w:t>lü yıllarda</w:t>
      </w:r>
      <w:r w:rsidRPr="002E1CC2">
        <w:rPr>
          <w:rFonts w:ascii="Times New Roman" w:eastAsia="TimesNewRomanPSMT" w:hAnsi="Times New Roman" w:cs="Times New Roman"/>
          <w:sz w:val="24"/>
          <w:szCs w:val="24"/>
        </w:rPr>
        <w:t xml:space="preserve"> John Hunter</w:t>
      </w:r>
      <w:r w:rsidRPr="002E1CC2">
        <w:rPr>
          <w:rFonts w:ascii="Times New Roman" w:hAnsi="Times New Roman" w:cs="Times New Roman"/>
          <w:sz w:val="24"/>
          <w:szCs w:val="24"/>
        </w:rPr>
        <w:t xml:space="preserve"> inflamasyonun bir rahatsızlık olmadığını, konak için yararlı nonspesifik bir reaksiyon olduğunu öne sürmüştür. Nonspesifik immun yanıt beraberinde sistemik yanıtı başlatır</w:t>
      </w:r>
      <w:r w:rsidR="00ED27B0" w:rsidRPr="002E1CC2">
        <w:rPr>
          <w:rFonts w:ascii="Times New Roman" w:hAnsi="Times New Roman" w:cs="Times New Roman"/>
          <w:sz w:val="24"/>
          <w:szCs w:val="24"/>
        </w:rPr>
        <w:t xml:space="preserve"> </w:t>
      </w:r>
      <w:r w:rsidRPr="002E1CC2">
        <w:rPr>
          <w:rFonts w:ascii="Times New Roman" w:hAnsi="Times New Roman" w:cs="Times New Roman"/>
          <w:sz w:val="24"/>
          <w:szCs w:val="24"/>
        </w:rPr>
        <w:t>(Kumar ve ark</w:t>
      </w:r>
      <w:r w:rsidR="00210DAC">
        <w:rPr>
          <w:rFonts w:ascii="Times New Roman" w:hAnsi="Times New Roman" w:cs="Times New Roman"/>
          <w:sz w:val="24"/>
          <w:szCs w:val="24"/>
        </w:rPr>
        <w:t>,</w:t>
      </w:r>
      <w:r w:rsidRPr="002E1CC2">
        <w:rPr>
          <w:rFonts w:ascii="Times New Roman" w:hAnsi="Times New Roman" w:cs="Times New Roman"/>
          <w:sz w:val="24"/>
          <w:szCs w:val="24"/>
        </w:rPr>
        <w:t xml:space="preserve"> 2013). Bu yanıt uyarıcının durumuna göre değişkenlik gösterirken sistemik akut faz yanıt</w:t>
      </w:r>
      <w:r w:rsidR="00CF76C3" w:rsidRPr="002E1CC2">
        <w:rPr>
          <w:rFonts w:ascii="Times New Roman" w:hAnsi="Times New Roman" w:cs="Times New Roman"/>
          <w:sz w:val="24"/>
          <w:szCs w:val="24"/>
        </w:rPr>
        <w:t xml:space="preserve"> (AFY) farklı metabolizmada değişiklikler </w:t>
      </w:r>
      <w:r w:rsidRPr="002E1CC2">
        <w:rPr>
          <w:rFonts w:ascii="Times New Roman" w:hAnsi="Times New Roman" w:cs="Times New Roman"/>
          <w:sz w:val="24"/>
          <w:szCs w:val="24"/>
        </w:rPr>
        <w:t>ol</w:t>
      </w:r>
      <w:r w:rsidR="00CF76C3" w:rsidRPr="002E1CC2">
        <w:rPr>
          <w:rFonts w:ascii="Times New Roman" w:hAnsi="Times New Roman" w:cs="Times New Roman"/>
          <w:sz w:val="24"/>
          <w:szCs w:val="24"/>
        </w:rPr>
        <w:t>uşturur. A</w:t>
      </w:r>
      <w:r w:rsidRPr="002E1CC2">
        <w:rPr>
          <w:rFonts w:ascii="Times New Roman" w:hAnsi="Times New Roman" w:cs="Times New Roman"/>
          <w:sz w:val="24"/>
          <w:szCs w:val="24"/>
        </w:rPr>
        <w:t>teş, nötrofili, protein katabolizmasındaki ve lipit profilindeki değişiklikler gibi birçok mekanizm</w:t>
      </w:r>
      <w:r w:rsidR="001823CC">
        <w:rPr>
          <w:rFonts w:ascii="Times New Roman" w:hAnsi="Times New Roman" w:cs="Times New Roman"/>
          <w:sz w:val="24"/>
          <w:szCs w:val="24"/>
        </w:rPr>
        <w:t>anın devreye</w:t>
      </w:r>
      <w:r w:rsidR="00CF76C3" w:rsidRPr="002E1CC2">
        <w:rPr>
          <w:rFonts w:ascii="Times New Roman" w:hAnsi="Times New Roman" w:cs="Times New Roman"/>
          <w:sz w:val="24"/>
          <w:szCs w:val="24"/>
        </w:rPr>
        <w:t xml:space="preserve"> girişi ile beraber</w:t>
      </w:r>
      <w:r w:rsidR="00ED27B0" w:rsidRPr="002E1CC2">
        <w:rPr>
          <w:rFonts w:ascii="Times New Roman" w:hAnsi="Times New Roman" w:cs="Times New Roman"/>
          <w:sz w:val="24"/>
          <w:szCs w:val="24"/>
        </w:rPr>
        <w:t xml:space="preserve"> </w:t>
      </w:r>
      <w:r w:rsidR="00CF76C3" w:rsidRPr="002E1CC2">
        <w:rPr>
          <w:rFonts w:ascii="Times New Roman" w:hAnsi="Times New Roman" w:cs="Times New Roman"/>
          <w:sz w:val="24"/>
          <w:szCs w:val="24"/>
        </w:rPr>
        <w:t>AFP</w:t>
      </w:r>
      <w:r w:rsidR="00FB2338">
        <w:rPr>
          <w:rFonts w:ascii="Times New Roman" w:hAnsi="Times New Roman" w:cs="Times New Roman"/>
          <w:sz w:val="24"/>
          <w:szCs w:val="24"/>
        </w:rPr>
        <w:t>’</w:t>
      </w:r>
      <w:r w:rsidR="00CF76C3" w:rsidRPr="002E1CC2">
        <w:rPr>
          <w:rFonts w:ascii="Times New Roman" w:hAnsi="Times New Roman" w:cs="Times New Roman"/>
          <w:sz w:val="24"/>
          <w:szCs w:val="24"/>
        </w:rPr>
        <w:t>lerin</w:t>
      </w:r>
      <w:r w:rsidRPr="002E1CC2">
        <w:rPr>
          <w:rFonts w:ascii="Times New Roman" w:hAnsi="Times New Roman" w:cs="Times New Roman"/>
          <w:sz w:val="24"/>
          <w:szCs w:val="24"/>
        </w:rPr>
        <w:t xml:space="preserve"> sentezine de sebep olmaktadır</w:t>
      </w:r>
      <w:r w:rsidR="00ED27B0" w:rsidRPr="002E1CC2">
        <w:rPr>
          <w:rFonts w:ascii="Times New Roman" w:hAnsi="Times New Roman" w:cs="Times New Roman"/>
          <w:sz w:val="24"/>
          <w:szCs w:val="24"/>
        </w:rPr>
        <w:t xml:space="preserve"> </w:t>
      </w:r>
      <w:r w:rsidRPr="002E1CC2">
        <w:rPr>
          <w:rFonts w:ascii="Times New Roman" w:hAnsi="Times New Roman" w:cs="Times New Roman"/>
          <w:sz w:val="24"/>
          <w:szCs w:val="24"/>
        </w:rPr>
        <w:t>(</w:t>
      </w:r>
      <w:r w:rsidR="00864A9A" w:rsidRPr="002E1CC2">
        <w:rPr>
          <w:rFonts w:ascii="Times New Roman" w:hAnsi="Times New Roman" w:cs="Times New Roman"/>
          <w:sz w:val="24"/>
          <w:szCs w:val="24"/>
        </w:rPr>
        <w:t>Kushner I</w:t>
      </w:r>
      <w:r w:rsidR="00210DAC">
        <w:rPr>
          <w:rFonts w:ascii="Times New Roman" w:hAnsi="Times New Roman" w:cs="Times New Roman"/>
          <w:sz w:val="24"/>
          <w:szCs w:val="24"/>
        </w:rPr>
        <w:t>,</w:t>
      </w:r>
      <w:r w:rsidR="00864A9A" w:rsidRPr="002E1CC2">
        <w:rPr>
          <w:rFonts w:ascii="Times New Roman" w:hAnsi="Times New Roman" w:cs="Times New Roman"/>
          <w:sz w:val="24"/>
          <w:szCs w:val="24"/>
        </w:rPr>
        <w:t xml:space="preserve"> 1982</w:t>
      </w:r>
      <w:r w:rsidR="00210DAC">
        <w:rPr>
          <w:rFonts w:ascii="Times New Roman" w:hAnsi="Times New Roman" w:cs="Times New Roman"/>
          <w:sz w:val="24"/>
          <w:szCs w:val="24"/>
        </w:rPr>
        <w:t>;</w:t>
      </w:r>
      <w:r w:rsidR="00864A9A" w:rsidRPr="002E1CC2">
        <w:rPr>
          <w:rFonts w:ascii="Times New Roman" w:hAnsi="Times New Roman" w:cs="Times New Roman"/>
          <w:sz w:val="24"/>
          <w:szCs w:val="24"/>
        </w:rPr>
        <w:t xml:space="preserve"> </w:t>
      </w:r>
      <w:r w:rsidRPr="002E1CC2">
        <w:rPr>
          <w:rFonts w:ascii="Times New Roman" w:hAnsi="Times New Roman" w:cs="Times New Roman"/>
          <w:sz w:val="24"/>
          <w:szCs w:val="24"/>
        </w:rPr>
        <w:t>Bauman</w:t>
      </w:r>
      <w:r w:rsidR="00ED4AFF" w:rsidRPr="002E1CC2">
        <w:rPr>
          <w:rFonts w:ascii="Times New Roman" w:hAnsi="Times New Roman" w:cs="Times New Roman"/>
          <w:sz w:val="24"/>
          <w:szCs w:val="24"/>
        </w:rPr>
        <w:t>n</w:t>
      </w:r>
      <w:r w:rsidRPr="002E1CC2">
        <w:rPr>
          <w:rFonts w:ascii="Times New Roman" w:hAnsi="Times New Roman" w:cs="Times New Roman"/>
          <w:sz w:val="24"/>
          <w:szCs w:val="24"/>
        </w:rPr>
        <w:t xml:space="preserve"> ve Gauld</w:t>
      </w:r>
      <w:r w:rsidR="00ED4AFF" w:rsidRPr="002E1CC2">
        <w:rPr>
          <w:rFonts w:ascii="Times New Roman" w:hAnsi="Times New Roman" w:cs="Times New Roman"/>
          <w:sz w:val="24"/>
          <w:szCs w:val="24"/>
        </w:rPr>
        <w:t>i</w:t>
      </w:r>
      <w:r w:rsidRPr="002E1CC2">
        <w:rPr>
          <w:rFonts w:ascii="Times New Roman" w:hAnsi="Times New Roman" w:cs="Times New Roman"/>
          <w:sz w:val="24"/>
          <w:szCs w:val="24"/>
        </w:rPr>
        <w:t>e</w:t>
      </w:r>
      <w:r w:rsidR="00210DAC">
        <w:rPr>
          <w:rFonts w:ascii="Times New Roman" w:hAnsi="Times New Roman" w:cs="Times New Roman"/>
          <w:sz w:val="24"/>
          <w:szCs w:val="24"/>
        </w:rPr>
        <w:t>, 1994;</w:t>
      </w:r>
      <w:r w:rsidR="00ED27B0" w:rsidRPr="002E1CC2">
        <w:rPr>
          <w:rFonts w:ascii="Times New Roman" w:hAnsi="Times New Roman" w:cs="Times New Roman"/>
          <w:sz w:val="24"/>
          <w:szCs w:val="24"/>
        </w:rPr>
        <w:t xml:space="preserve"> </w:t>
      </w:r>
      <w:r w:rsidR="00864A9A" w:rsidRPr="002E1CC2">
        <w:rPr>
          <w:rFonts w:ascii="Times New Roman" w:hAnsi="Times New Roman" w:cs="Times New Roman"/>
          <w:sz w:val="24"/>
          <w:szCs w:val="24"/>
        </w:rPr>
        <w:t>Ganong</w:t>
      </w:r>
      <w:r w:rsidR="00210DAC">
        <w:rPr>
          <w:rFonts w:ascii="Times New Roman" w:hAnsi="Times New Roman" w:cs="Times New Roman"/>
          <w:sz w:val="24"/>
          <w:szCs w:val="24"/>
        </w:rPr>
        <w:t>, 2002;</w:t>
      </w:r>
      <w:r w:rsidR="00864A9A" w:rsidRPr="002E1CC2">
        <w:rPr>
          <w:rFonts w:ascii="Times New Roman" w:hAnsi="Times New Roman" w:cs="Times New Roman"/>
          <w:sz w:val="24"/>
          <w:szCs w:val="24"/>
        </w:rPr>
        <w:t xml:space="preserve"> Libby</w:t>
      </w:r>
      <w:r w:rsidR="00210DAC">
        <w:rPr>
          <w:rFonts w:ascii="Times New Roman" w:hAnsi="Times New Roman" w:cs="Times New Roman"/>
          <w:sz w:val="24"/>
          <w:szCs w:val="24"/>
        </w:rPr>
        <w:t>, 2007;</w:t>
      </w:r>
      <w:r w:rsidR="00864A9A" w:rsidRPr="002E1CC2">
        <w:rPr>
          <w:rFonts w:ascii="Times New Roman" w:hAnsi="Times New Roman" w:cs="Times New Roman"/>
          <w:sz w:val="24"/>
          <w:szCs w:val="24"/>
        </w:rPr>
        <w:t xml:space="preserve"> </w:t>
      </w:r>
      <w:r w:rsidRPr="002E1CC2">
        <w:rPr>
          <w:rFonts w:ascii="Times New Roman" w:hAnsi="Times New Roman" w:cs="Times New Roman"/>
          <w:sz w:val="24"/>
          <w:szCs w:val="24"/>
        </w:rPr>
        <w:t xml:space="preserve">Entok </w:t>
      </w:r>
      <w:r w:rsidR="00864A9A" w:rsidRPr="002E1CC2">
        <w:rPr>
          <w:rFonts w:ascii="Times New Roman" w:hAnsi="Times New Roman" w:cs="Times New Roman"/>
          <w:sz w:val="24"/>
          <w:szCs w:val="24"/>
        </w:rPr>
        <w:t>ve ark</w:t>
      </w:r>
      <w:r w:rsidR="00210DAC">
        <w:rPr>
          <w:rFonts w:ascii="Times New Roman" w:hAnsi="Times New Roman" w:cs="Times New Roman"/>
          <w:sz w:val="24"/>
          <w:szCs w:val="24"/>
        </w:rPr>
        <w:t>,</w:t>
      </w:r>
      <w:r w:rsidR="00864A9A" w:rsidRPr="002E1CC2">
        <w:rPr>
          <w:rFonts w:ascii="Times New Roman" w:hAnsi="Times New Roman" w:cs="Times New Roman"/>
          <w:sz w:val="24"/>
          <w:szCs w:val="24"/>
        </w:rPr>
        <w:t xml:space="preserve"> 2014</w:t>
      </w:r>
      <w:r w:rsidR="004363AA" w:rsidRPr="002E1CC2">
        <w:rPr>
          <w:rFonts w:ascii="Times New Roman" w:hAnsi="Times New Roman" w:cs="Times New Roman"/>
          <w:sz w:val="24"/>
          <w:szCs w:val="24"/>
        </w:rPr>
        <w:t>). 1900</w:t>
      </w:r>
      <w:r w:rsidR="00FB2338">
        <w:rPr>
          <w:rFonts w:ascii="Times New Roman" w:hAnsi="Times New Roman" w:cs="Times New Roman"/>
          <w:sz w:val="24"/>
          <w:szCs w:val="24"/>
        </w:rPr>
        <w:t>’</w:t>
      </w:r>
      <w:r w:rsidR="008941F8">
        <w:rPr>
          <w:rFonts w:ascii="Times New Roman" w:hAnsi="Times New Roman" w:cs="Times New Roman"/>
          <w:sz w:val="24"/>
          <w:szCs w:val="24"/>
        </w:rPr>
        <w:t>lü</w:t>
      </w:r>
      <w:r w:rsidRPr="002E1CC2">
        <w:rPr>
          <w:rFonts w:ascii="Times New Roman" w:hAnsi="Times New Roman" w:cs="Times New Roman"/>
          <w:sz w:val="24"/>
          <w:szCs w:val="24"/>
        </w:rPr>
        <w:t xml:space="preserve"> yıllarda bu çalışmaların ilk aşamasını yapanlardan biri olan Julis Cohnheim mikroskop ile kurbağalarda yaptığı denemelerde; dışarıdan verilen inflamasyon uyaranını deneyerek kapiller düzeyde oluşan permeabilitenin artışını, lökosit ve damar dışına göçü tespit etmiştir</w:t>
      </w:r>
      <w:r w:rsidR="00CF76C3" w:rsidRPr="002E1CC2">
        <w:rPr>
          <w:rFonts w:ascii="Times New Roman" w:hAnsi="Times New Roman" w:cs="Times New Roman"/>
          <w:sz w:val="24"/>
          <w:szCs w:val="24"/>
        </w:rPr>
        <w:t xml:space="preserve"> (Cohnheim</w:t>
      </w:r>
      <w:r w:rsidR="00210DAC">
        <w:rPr>
          <w:rFonts w:ascii="Times New Roman" w:hAnsi="Times New Roman" w:cs="Times New Roman"/>
          <w:sz w:val="24"/>
          <w:szCs w:val="24"/>
        </w:rPr>
        <w:t>,</w:t>
      </w:r>
      <w:r w:rsidR="00CF76C3" w:rsidRPr="002E1CC2">
        <w:rPr>
          <w:rFonts w:ascii="Times New Roman" w:hAnsi="Times New Roman" w:cs="Times New Roman"/>
          <w:sz w:val="24"/>
          <w:szCs w:val="24"/>
        </w:rPr>
        <w:t xml:space="preserve"> 1</w:t>
      </w:r>
      <w:r w:rsidR="00502752" w:rsidRPr="002E1CC2">
        <w:rPr>
          <w:rFonts w:ascii="Times New Roman" w:hAnsi="Times New Roman" w:cs="Times New Roman"/>
          <w:sz w:val="24"/>
          <w:szCs w:val="24"/>
        </w:rPr>
        <w:t>889</w:t>
      </w:r>
      <w:r w:rsidR="00CF76C3" w:rsidRPr="002E1CC2">
        <w:rPr>
          <w:rFonts w:ascii="Times New Roman" w:hAnsi="Times New Roman" w:cs="Times New Roman"/>
          <w:sz w:val="24"/>
          <w:szCs w:val="24"/>
        </w:rPr>
        <w:t>)</w:t>
      </w:r>
      <w:r w:rsidRPr="002E1CC2">
        <w:rPr>
          <w:rFonts w:ascii="Times New Roman" w:hAnsi="Times New Roman" w:cs="Times New Roman"/>
          <w:sz w:val="24"/>
          <w:szCs w:val="24"/>
        </w:rPr>
        <w:t>.</w:t>
      </w:r>
    </w:p>
    <w:p w:rsidR="00CF4B76" w:rsidRPr="002E1CC2" w:rsidRDefault="00CF4B76"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bCs/>
          <w:noProof/>
          <w:sz w:val="24"/>
          <w:szCs w:val="24"/>
          <w:lang w:eastAsia="de-DE"/>
        </w:rPr>
        <w:t xml:space="preserve">Organizmanın yaşamını devam ettirebilmesi için yabancı etkenleri ve hasarlı dokuları yok etmesi gerekmektedir. Organizmanın bütünlüğü için doğal immünitenin bir parçası olan </w:t>
      </w:r>
      <w:r w:rsidR="00CF76C3" w:rsidRPr="002E1CC2">
        <w:rPr>
          <w:rFonts w:ascii="Times New Roman" w:hAnsi="Times New Roman" w:cs="Times New Roman"/>
          <w:bCs/>
          <w:noProof/>
          <w:sz w:val="24"/>
          <w:szCs w:val="24"/>
          <w:lang w:eastAsia="de-DE"/>
        </w:rPr>
        <w:t>AFP</w:t>
      </w:r>
      <w:r w:rsidR="00FB2338">
        <w:rPr>
          <w:rFonts w:ascii="Times New Roman" w:hAnsi="Times New Roman" w:cs="Times New Roman"/>
          <w:bCs/>
          <w:noProof/>
          <w:sz w:val="24"/>
          <w:szCs w:val="24"/>
          <w:lang w:eastAsia="de-DE"/>
        </w:rPr>
        <w:t>’</w:t>
      </w:r>
      <w:r w:rsidR="00CF76C3" w:rsidRPr="002E1CC2">
        <w:rPr>
          <w:rFonts w:ascii="Times New Roman" w:hAnsi="Times New Roman" w:cs="Times New Roman"/>
          <w:bCs/>
          <w:noProof/>
          <w:sz w:val="24"/>
          <w:szCs w:val="24"/>
          <w:lang w:eastAsia="de-DE"/>
        </w:rPr>
        <w:t>ler</w:t>
      </w:r>
      <w:r w:rsidRPr="002E1CC2">
        <w:rPr>
          <w:rFonts w:ascii="Times New Roman" w:hAnsi="Times New Roman" w:cs="Times New Roman"/>
          <w:bCs/>
          <w:noProof/>
          <w:sz w:val="24"/>
          <w:szCs w:val="24"/>
          <w:lang w:eastAsia="de-DE"/>
        </w:rPr>
        <w:t>, onarım sürecini başlatan koruyucu bir inflamatuar yanıt oluşturur</w:t>
      </w:r>
      <w:r w:rsidR="00ED27B0" w:rsidRPr="002E1CC2">
        <w:rPr>
          <w:rFonts w:ascii="Times New Roman" w:hAnsi="Times New Roman" w:cs="Times New Roman"/>
          <w:bCs/>
          <w:noProof/>
          <w:sz w:val="24"/>
          <w:szCs w:val="24"/>
          <w:lang w:eastAsia="de-DE"/>
        </w:rPr>
        <w:t xml:space="preserve"> </w:t>
      </w:r>
      <w:r w:rsidRPr="002E1CC2">
        <w:rPr>
          <w:rFonts w:ascii="Times New Roman" w:hAnsi="Times New Roman" w:cs="Times New Roman"/>
          <w:bCs/>
          <w:noProof/>
          <w:sz w:val="24"/>
          <w:szCs w:val="24"/>
          <w:lang w:eastAsia="de-DE"/>
        </w:rPr>
        <w:lastRenderedPageBreak/>
        <w:t>(Şentürk</w:t>
      </w:r>
      <w:r w:rsidR="009C3252">
        <w:rPr>
          <w:rFonts w:ascii="Times New Roman" w:hAnsi="Times New Roman" w:cs="Times New Roman"/>
          <w:bCs/>
          <w:noProof/>
          <w:sz w:val="24"/>
          <w:szCs w:val="24"/>
          <w:lang w:eastAsia="de-DE"/>
        </w:rPr>
        <w:t>,</w:t>
      </w:r>
      <w:r w:rsidRPr="002E1CC2">
        <w:rPr>
          <w:rFonts w:ascii="Times New Roman" w:hAnsi="Times New Roman" w:cs="Times New Roman"/>
          <w:bCs/>
          <w:noProof/>
          <w:sz w:val="24"/>
          <w:szCs w:val="24"/>
          <w:lang w:eastAsia="de-DE"/>
        </w:rPr>
        <w:t xml:space="preserve"> 2013).</w:t>
      </w:r>
      <w:r w:rsidRPr="002E1CC2">
        <w:rPr>
          <w:rFonts w:ascii="Times New Roman" w:hAnsi="Times New Roman" w:cs="Times New Roman"/>
          <w:sz w:val="24"/>
          <w:szCs w:val="24"/>
        </w:rPr>
        <w:t xml:space="preserve"> Bu </w:t>
      </w:r>
      <w:r w:rsidR="00C22504" w:rsidRPr="002E1CC2">
        <w:rPr>
          <w:rFonts w:ascii="Times New Roman" w:hAnsi="Times New Roman" w:cs="Times New Roman"/>
          <w:sz w:val="24"/>
          <w:szCs w:val="24"/>
        </w:rPr>
        <w:t>yanıt çevreden veya içsel oluşabi</w:t>
      </w:r>
      <w:r w:rsidRPr="002E1CC2">
        <w:rPr>
          <w:rFonts w:ascii="Times New Roman" w:hAnsi="Times New Roman" w:cs="Times New Roman"/>
          <w:sz w:val="24"/>
          <w:szCs w:val="24"/>
        </w:rPr>
        <w:t>lecek tüm uyaranların oluşturduğu hücresel veya vasküler oluşa</w:t>
      </w:r>
      <w:r w:rsidR="00C22504" w:rsidRPr="002E1CC2">
        <w:rPr>
          <w:rFonts w:ascii="Times New Roman" w:hAnsi="Times New Roman" w:cs="Times New Roman"/>
          <w:sz w:val="24"/>
          <w:szCs w:val="24"/>
        </w:rPr>
        <w:t>n değişikliklerdir</w:t>
      </w:r>
      <w:r w:rsidRPr="002E1CC2">
        <w:rPr>
          <w:rFonts w:ascii="Times New Roman" w:hAnsi="Times New Roman" w:cs="Times New Roman"/>
          <w:sz w:val="24"/>
          <w:szCs w:val="24"/>
        </w:rPr>
        <w:t>.</w:t>
      </w:r>
      <w:r w:rsidRPr="002E1CC2">
        <w:rPr>
          <w:rFonts w:ascii="Times New Roman" w:hAnsi="Times New Roman" w:cs="Times New Roman"/>
          <w:sz w:val="24"/>
          <w:szCs w:val="24"/>
          <w:shd w:val="clear" w:color="auto" w:fill="FFFFFF"/>
        </w:rPr>
        <w:t xml:space="preserve"> Bu </w:t>
      </w:r>
      <w:r w:rsidR="00C22504" w:rsidRPr="002E1CC2">
        <w:rPr>
          <w:rFonts w:ascii="Times New Roman" w:hAnsi="Times New Roman" w:cs="Times New Roman"/>
          <w:sz w:val="24"/>
          <w:szCs w:val="24"/>
          <w:shd w:val="clear" w:color="auto" w:fill="FFFFFF"/>
        </w:rPr>
        <w:t>değişiklikler de</w:t>
      </w:r>
      <w:r w:rsidRPr="002E1CC2">
        <w:rPr>
          <w:rFonts w:ascii="Times New Roman" w:hAnsi="Times New Roman" w:cs="Times New Roman"/>
          <w:sz w:val="24"/>
          <w:szCs w:val="24"/>
          <w:shd w:val="clear" w:color="auto" w:fill="FFFFFF"/>
        </w:rPr>
        <w:t xml:space="preserve"> doğal bağışıklık sisteminin devreye girmesini ve düzenlenmesini sağlar.</w:t>
      </w:r>
    </w:p>
    <w:p w:rsidR="00CF4B76" w:rsidRPr="002E1CC2" w:rsidRDefault="00CF4B76" w:rsidP="002E1CC2">
      <w:pPr>
        <w:autoSpaceDE w:val="0"/>
        <w:autoSpaceDN w:val="0"/>
        <w:adjustRightInd w:val="0"/>
        <w:spacing w:before="240" w:after="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Doğal immunite; epitel tabakası, dokular ve dolaşımda bulunan hücreler, plazma proteinleri ile koruyuc</w:t>
      </w:r>
      <w:r w:rsidR="00E10B24" w:rsidRPr="002E1CC2">
        <w:rPr>
          <w:rFonts w:ascii="Times New Roman" w:hAnsi="Times New Roman" w:cs="Times New Roman"/>
          <w:sz w:val="24"/>
          <w:szCs w:val="24"/>
        </w:rPr>
        <w:t>u yanıtı başlatır, tekrar homeos</w:t>
      </w:r>
      <w:r w:rsidRPr="002E1CC2">
        <w:rPr>
          <w:rFonts w:ascii="Times New Roman" w:hAnsi="Times New Roman" w:cs="Times New Roman"/>
          <w:sz w:val="24"/>
          <w:szCs w:val="24"/>
        </w:rPr>
        <w:t>tasinin kurulmasını ve etkenin ortadan kaldırılmasını sağlar.</w:t>
      </w:r>
    </w:p>
    <w:p w:rsidR="002E1CC2" w:rsidRDefault="002E1CC2" w:rsidP="002E1CC2">
      <w:pPr>
        <w:autoSpaceDE w:val="0"/>
        <w:autoSpaceDN w:val="0"/>
        <w:adjustRightInd w:val="0"/>
        <w:spacing w:after="0" w:line="240" w:lineRule="auto"/>
        <w:jc w:val="both"/>
        <w:rPr>
          <w:rFonts w:ascii="Times New Roman" w:hAnsi="Times New Roman" w:cs="Times New Roman"/>
          <w:b/>
          <w:bCs/>
          <w:sz w:val="24"/>
          <w:szCs w:val="24"/>
        </w:rPr>
      </w:pPr>
      <w:bookmarkStart w:id="19" w:name="_Toc533685434"/>
      <w:bookmarkStart w:id="20" w:name="_Toc533686266"/>
      <w:bookmarkStart w:id="21" w:name="_Toc521579"/>
    </w:p>
    <w:p w:rsidR="002E1CC2" w:rsidRDefault="002E1CC2" w:rsidP="002E1CC2">
      <w:pPr>
        <w:autoSpaceDE w:val="0"/>
        <w:autoSpaceDN w:val="0"/>
        <w:adjustRightInd w:val="0"/>
        <w:spacing w:after="0" w:line="240" w:lineRule="auto"/>
        <w:jc w:val="both"/>
        <w:rPr>
          <w:rFonts w:ascii="Times New Roman" w:hAnsi="Times New Roman" w:cs="Times New Roman"/>
          <w:b/>
          <w:bCs/>
          <w:sz w:val="24"/>
          <w:szCs w:val="24"/>
        </w:rPr>
      </w:pPr>
    </w:p>
    <w:p w:rsidR="004F4548" w:rsidRDefault="00017735" w:rsidP="002E1CC2">
      <w:pPr>
        <w:autoSpaceDE w:val="0"/>
        <w:autoSpaceDN w:val="0"/>
        <w:adjustRightInd w:val="0"/>
        <w:spacing w:after="0" w:line="240" w:lineRule="auto"/>
        <w:jc w:val="both"/>
        <w:rPr>
          <w:rFonts w:ascii="Times New Roman" w:hAnsi="Times New Roman" w:cs="Times New Roman"/>
          <w:b/>
          <w:bCs/>
          <w:sz w:val="24"/>
          <w:szCs w:val="24"/>
        </w:rPr>
      </w:pPr>
      <w:r w:rsidRPr="002E1CC2">
        <w:rPr>
          <w:rFonts w:ascii="Times New Roman" w:hAnsi="Times New Roman" w:cs="Times New Roman"/>
          <w:b/>
          <w:bCs/>
          <w:sz w:val="24"/>
          <w:szCs w:val="24"/>
        </w:rPr>
        <w:t xml:space="preserve">2.1.1. </w:t>
      </w:r>
      <w:r w:rsidR="004F4548" w:rsidRPr="002E1CC2">
        <w:rPr>
          <w:rFonts w:ascii="Times New Roman" w:hAnsi="Times New Roman" w:cs="Times New Roman"/>
          <w:b/>
          <w:bCs/>
          <w:sz w:val="24"/>
          <w:szCs w:val="24"/>
        </w:rPr>
        <w:t>İnflamasyonun Başlıca Sebebleri</w:t>
      </w:r>
      <w:bookmarkEnd w:id="19"/>
      <w:bookmarkEnd w:id="20"/>
      <w:bookmarkEnd w:id="21"/>
    </w:p>
    <w:p w:rsidR="002E1CC2" w:rsidRPr="002E1CC2" w:rsidRDefault="002E1CC2" w:rsidP="002E1CC2">
      <w:pPr>
        <w:autoSpaceDE w:val="0"/>
        <w:autoSpaceDN w:val="0"/>
        <w:adjustRightInd w:val="0"/>
        <w:spacing w:after="0" w:line="240" w:lineRule="auto"/>
        <w:jc w:val="both"/>
        <w:rPr>
          <w:rFonts w:ascii="Times New Roman" w:hAnsi="Times New Roman" w:cs="Times New Roman"/>
          <w:b/>
          <w:bCs/>
          <w:sz w:val="24"/>
          <w:szCs w:val="24"/>
        </w:rPr>
      </w:pPr>
    </w:p>
    <w:p w:rsidR="00CF4B76" w:rsidRPr="002E1CC2" w:rsidRDefault="00CF4B76" w:rsidP="002E1CC2">
      <w:pPr>
        <w:autoSpaceDE w:val="0"/>
        <w:autoSpaceDN w:val="0"/>
        <w:adjustRightInd w:val="0"/>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İnflamasyon</w:t>
      </w:r>
      <w:r w:rsidR="00CF76C3" w:rsidRPr="002E1CC2">
        <w:rPr>
          <w:rFonts w:ascii="Times New Roman" w:hAnsi="Times New Roman" w:cs="Times New Roman"/>
          <w:sz w:val="24"/>
          <w:szCs w:val="24"/>
        </w:rPr>
        <w:t>un</w:t>
      </w:r>
      <w:r w:rsidRPr="002E1CC2">
        <w:rPr>
          <w:rFonts w:ascii="Times New Roman" w:hAnsi="Times New Roman" w:cs="Times New Roman"/>
          <w:sz w:val="24"/>
          <w:szCs w:val="24"/>
        </w:rPr>
        <w:t xml:space="preserve">; fiziksel etmenler, kimyasal uyaranlar, cerrahi operasyonlar, yara, yanma, darbeler, bazı kanserler, oluşmuş tümörler, diyabet, patojenler, toksinler, immün sistem bozuklukları, mikroorganizmalar ve tüm bu etmenlerin dışında da birçok patofizyolojik mekanizmayla meydana geldiği düşünülmektedir. </w:t>
      </w:r>
      <w:r w:rsidR="008941F8">
        <w:rPr>
          <w:rFonts w:ascii="Times New Roman" w:hAnsi="Times New Roman" w:cs="Times New Roman"/>
          <w:sz w:val="24"/>
          <w:szCs w:val="24"/>
        </w:rPr>
        <w:t>İnflamasyon o</w:t>
      </w:r>
      <w:r w:rsidRPr="002E1CC2">
        <w:rPr>
          <w:rFonts w:ascii="Times New Roman" w:hAnsi="Times New Roman" w:cs="Times New Roman"/>
          <w:sz w:val="24"/>
          <w:szCs w:val="24"/>
        </w:rPr>
        <w:t>rganizmanın</w:t>
      </w:r>
      <w:r w:rsidR="00C22504" w:rsidRPr="002E1CC2">
        <w:rPr>
          <w:rFonts w:ascii="Times New Roman" w:hAnsi="Times New Roman" w:cs="Times New Roman"/>
          <w:sz w:val="24"/>
          <w:szCs w:val="24"/>
        </w:rPr>
        <w:t xml:space="preserve"> tüm bu </w:t>
      </w:r>
      <w:r w:rsidRPr="002E1CC2">
        <w:rPr>
          <w:rFonts w:ascii="Times New Roman" w:hAnsi="Times New Roman" w:cs="Times New Roman"/>
          <w:sz w:val="24"/>
          <w:szCs w:val="24"/>
        </w:rPr>
        <w:t>uyaranlara karşı oluştu</w:t>
      </w:r>
      <w:r w:rsidR="00CF76C3" w:rsidRPr="002E1CC2">
        <w:rPr>
          <w:rFonts w:ascii="Times New Roman" w:hAnsi="Times New Roman" w:cs="Times New Roman"/>
          <w:sz w:val="24"/>
          <w:szCs w:val="24"/>
        </w:rPr>
        <w:t>rdu</w:t>
      </w:r>
      <w:r w:rsidRPr="002E1CC2">
        <w:rPr>
          <w:rFonts w:ascii="Times New Roman" w:hAnsi="Times New Roman" w:cs="Times New Roman"/>
          <w:sz w:val="24"/>
          <w:szCs w:val="24"/>
        </w:rPr>
        <w:t>ğu savunma mekanizmasıdır</w:t>
      </w:r>
      <w:r w:rsidR="00ED27B0" w:rsidRPr="002E1CC2">
        <w:rPr>
          <w:rFonts w:ascii="Times New Roman" w:hAnsi="Times New Roman" w:cs="Times New Roman"/>
          <w:sz w:val="24"/>
          <w:szCs w:val="24"/>
        </w:rPr>
        <w:t xml:space="preserve"> </w:t>
      </w:r>
      <w:r w:rsidRPr="002E1CC2">
        <w:rPr>
          <w:rFonts w:ascii="Times New Roman" w:hAnsi="Times New Roman" w:cs="Times New Roman"/>
          <w:sz w:val="24"/>
          <w:szCs w:val="24"/>
        </w:rPr>
        <w:t>(</w:t>
      </w:r>
      <w:r w:rsidR="00EE6715" w:rsidRPr="002E1CC2">
        <w:rPr>
          <w:rFonts w:ascii="Times New Roman" w:hAnsi="Times New Roman" w:cs="Times New Roman"/>
          <w:sz w:val="24"/>
          <w:szCs w:val="24"/>
        </w:rPr>
        <w:t>Gruys ve ark</w:t>
      </w:r>
      <w:r w:rsidR="009C3252">
        <w:rPr>
          <w:rFonts w:ascii="Times New Roman" w:hAnsi="Times New Roman" w:cs="Times New Roman"/>
          <w:sz w:val="24"/>
          <w:szCs w:val="24"/>
        </w:rPr>
        <w:t>, 1994;</w:t>
      </w:r>
      <w:r w:rsidR="00EE6715" w:rsidRPr="002E1CC2">
        <w:rPr>
          <w:rFonts w:ascii="Times New Roman" w:hAnsi="Times New Roman" w:cs="Times New Roman"/>
          <w:sz w:val="24"/>
          <w:szCs w:val="24"/>
        </w:rPr>
        <w:t xml:space="preserve"> </w:t>
      </w:r>
      <w:r w:rsidRPr="002E1CC2">
        <w:rPr>
          <w:rFonts w:ascii="Times New Roman" w:hAnsi="Times New Roman" w:cs="Times New Roman"/>
          <w:sz w:val="24"/>
          <w:szCs w:val="24"/>
        </w:rPr>
        <w:t>Ganong</w:t>
      </w:r>
      <w:r w:rsidR="009C3252">
        <w:rPr>
          <w:rFonts w:ascii="Times New Roman" w:hAnsi="Times New Roman" w:cs="Times New Roman"/>
          <w:sz w:val="24"/>
          <w:szCs w:val="24"/>
        </w:rPr>
        <w:t>, 2002;</w:t>
      </w:r>
      <w:r w:rsidRPr="002E1CC2">
        <w:rPr>
          <w:rFonts w:ascii="Times New Roman" w:hAnsi="Times New Roman" w:cs="Times New Roman"/>
          <w:sz w:val="24"/>
          <w:szCs w:val="24"/>
        </w:rPr>
        <w:t xml:space="preserve"> </w:t>
      </w:r>
      <w:r w:rsidR="00EE6715" w:rsidRPr="002E1CC2">
        <w:rPr>
          <w:rFonts w:ascii="Times New Roman" w:hAnsi="Times New Roman" w:cs="Times New Roman"/>
          <w:sz w:val="24"/>
          <w:szCs w:val="24"/>
        </w:rPr>
        <w:t>Petersen ve ark</w:t>
      </w:r>
      <w:r w:rsidR="009C3252">
        <w:rPr>
          <w:rFonts w:ascii="Times New Roman" w:hAnsi="Times New Roman" w:cs="Times New Roman"/>
          <w:sz w:val="24"/>
          <w:szCs w:val="24"/>
        </w:rPr>
        <w:t>, 2004;</w:t>
      </w:r>
      <w:r w:rsidR="00EE6715" w:rsidRPr="002E1CC2">
        <w:rPr>
          <w:rFonts w:ascii="Times New Roman" w:hAnsi="Times New Roman" w:cs="Times New Roman"/>
          <w:sz w:val="24"/>
          <w:szCs w:val="24"/>
        </w:rPr>
        <w:t xml:space="preserve"> </w:t>
      </w:r>
      <w:r w:rsidRPr="002E1CC2">
        <w:rPr>
          <w:rFonts w:ascii="Times New Roman" w:hAnsi="Times New Roman" w:cs="Times New Roman"/>
          <w:sz w:val="24"/>
          <w:szCs w:val="24"/>
        </w:rPr>
        <w:t>Libby 2007</w:t>
      </w:r>
      <w:r w:rsidR="00EE6715" w:rsidRPr="002E1CC2">
        <w:rPr>
          <w:rFonts w:ascii="Times New Roman" w:hAnsi="Times New Roman" w:cs="Times New Roman"/>
          <w:sz w:val="24"/>
          <w:szCs w:val="24"/>
        </w:rPr>
        <w:t>, Gökce ve Bozukluhan</w:t>
      </w:r>
      <w:r w:rsidR="009C3252">
        <w:rPr>
          <w:rFonts w:ascii="Times New Roman" w:hAnsi="Times New Roman" w:cs="Times New Roman"/>
          <w:sz w:val="24"/>
          <w:szCs w:val="24"/>
        </w:rPr>
        <w:t>, 2009;</w:t>
      </w:r>
      <w:r w:rsidR="00EE6715" w:rsidRPr="002E1CC2">
        <w:rPr>
          <w:rFonts w:ascii="Times New Roman" w:hAnsi="Times New Roman" w:cs="Times New Roman"/>
          <w:sz w:val="24"/>
          <w:szCs w:val="24"/>
        </w:rPr>
        <w:t xml:space="preserve"> Uyar</w:t>
      </w:r>
      <w:r w:rsidR="009C3252">
        <w:rPr>
          <w:rFonts w:ascii="Times New Roman" w:hAnsi="Times New Roman" w:cs="Times New Roman"/>
          <w:sz w:val="24"/>
          <w:szCs w:val="24"/>
        </w:rPr>
        <w:t>, 2009;</w:t>
      </w:r>
      <w:r w:rsidR="00EE6715" w:rsidRPr="002E1CC2">
        <w:rPr>
          <w:rFonts w:ascii="Times New Roman" w:hAnsi="Times New Roman" w:cs="Times New Roman"/>
          <w:sz w:val="24"/>
          <w:szCs w:val="24"/>
        </w:rPr>
        <w:t xml:space="preserve"> Carrero ve Stenvinkel</w:t>
      </w:r>
      <w:r w:rsidR="009C3252">
        <w:rPr>
          <w:rFonts w:ascii="Times New Roman" w:hAnsi="Times New Roman" w:cs="Times New Roman"/>
          <w:sz w:val="24"/>
          <w:szCs w:val="24"/>
        </w:rPr>
        <w:t>, 2010;</w:t>
      </w:r>
      <w:r w:rsidRPr="002E1CC2">
        <w:rPr>
          <w:rFonts w:ascii="Times New Roman" w:hAnsi="Times New Roman" w:cs="Times New Roman"/>
          <w:sz w:val="24"/>
          <w:szCs w:val="24"/>
        </w:rPr>
        <w:t xml:space="preserve"> </w:t>
      </w:r>
      <w:r w:rsidR="00EE6715" w:rsidRPr="002E1CC2">
        <w:rPr>
          <w:rFonts w:ascii="Times New Roman" w:hAnsi="Times New Roman" w:cs="Times New Roman"/>
          <w:sz w:val="24"/>
          <w:szCs w:val="24"/>
        </w:rPr>
        <w:t>Ural</w:t>
      </w:r>
      <w:r w:rsidR="009C3252">
        <w:rPr>
          <w:rFonts w:ascii="Times New Roman" w:hAnsi="Times New Roman" w:cs="Times New Roman"/>
          <w:sz w:val="24"/>
          <w:szCs w:val="24"/>
        </w:rPr>
        <w:t>, 2012;</w:t>
      </w:r>
      <w:r w:rsidR="00EE6715" w:rsidRPr="002E1CC2">
        <w:rPr>
          <w:rFonts w:ascii="Times New Roman" w:hAnsi="Times New Roman" w:cs="Times New Roman"/>
          <w:sz w:val="24"/>
          <w:szCs w:val="24"/>
        </w:rPr>
        <w:t xml:space="preserve"> </w:t>
      </w:r>
      <w:r w:rsidRPr="002E1CC2">
        <w:rPr>
          <w:rFonts w:ascii="Times New Roman" w:hAnsi="Times New Roman" w:cs="Times New Roman"/>
          <w:sz w:val="24"/>
          <w:szCs w:val="24"/>
        </w:rPr>
        <w:t>Kolaç</w:t>
      </w:r>
      <w:r w:rsidR="009C3252">
        <w:rPr>
          <w:rFonts w:ascii="Times New Roman" w:hAnsi="Times New Roman" w:cs="Times New Roman"/>
          <w:sz w:val="24"/>
          <w:szCs w:val="24"/>
        </w:rPr>
        <w:t>,</w:t>
      </w:r>
      <w:r w:rsidRPr="002E1CC2">
        <w:rPr>
          <w:rFonts w:ascii="Times New Roman" w:hAnsi="Times New Roman" w:cs="Times New Roman"/>
          <w:sz w:val="24"/>
          <w:szCs w:val="24"/>
        </w:rPr>
        <w:t xml:space="preserve"> 201</w:t>
      </w:r>
      <w:r w:rsidR="0034438F" w:rsidRPr="002E1CC2">
        <w:rPr>
          <w:rFonts w:ascii="Times New Roman" w:hAnsi="Times New Roman" w:cs="Times New Roman"/>
          <w:sz w:val="24"/>
          <w:szCs w:val="24"/>
        </w:rPr>
        <w:t>5</w:t>
      </w:r>
      <w:r w:rsidR="00EE6715" w:rsidRPr="002E1CC2">
        <w:rPr>
          <w:rFonts w:ascii="Times New Roman" w:hAnsi="Times New Roman" w:cs="Times New Roman"/>
          <w:sz w:val="24"/>
          <w:szCs w:val="24"/>
        </w:rPr>
        <w:t xml:space="preserve">). </w:t>
      </w:r>
      <w:r w:rsidRPr="002E1CC2">
        <w:rPr>
          <w:rFonts w:ascii="Times New Roman" w:hAnsi="Times New Roman" w:cs="Times New Roman"/>
          <w:sz w:val="24"/>
          <w:szCs w:val="24"/>
        </w:rPr>
        <w:t xml:space="preserve">Bu etkilerin sonucunda inflamatuar </w:t>
      </w:r>
      <w:r w:rsidR="00EE6715" w:rsidRPr="002E1CC2">
        <w:rPr>
          <w:rFonts w:ascii="Times New Roman" w:hAnsi="Times New Roman" w:cs="Times New Roman"/>
          <w:sz w:val="24"/>
          <w:szCs w:val="24"/>
        </w:rPr>
        <w:t xml:space="preserve">uyaran </w:t>
      </w:r>
      <w:r w:rsidRPr="002E1CC2">
        <w:rPr>
          <w:rFonts w:ascii="Times New Roman" w:hAnsi="Times New Roman" w:cs="Times New Roman"/>
          <w:sz w:val="24"/>
          <w:szCs w:val="24"/>
        </w:rPr>
        <w:t xml:space="preserve">tarafından lokal ve sistemik reaksiyonlar başlatılır. Bu süreçlerde genellikle mediyatörler rol oynar. Karaciğerde bu durumlara yanıt olarak </w:t>
      </w:r>
      <w:r w:rsidR="00CF76C3" w:rsidRPr="002E1CC2">
        <w:rPr>
          <w:rFonts w:ascii="Times New Roman" w:hAnsi="Times New Roman" w:cs="Times New Roman"/>
          <w:sz w:val="24"/>
          <w:szCs w:val="24"/>
        </w:rPr>
        <w:t>AFP</w:t>
      </w:r>
      <w:r w:rsidRPr="002E1CC2">
        <w:rPr>
          <w:rFonts w:ascii="Times New Roman" w:hAnsi="Times New Roman" w:cs="Times New Roman"/>
          <w:sz w:val="24"/>
          <w:szCs w:val="24"/>
        </w:rPr>
        <w:t xml:space="preserve"> sentezlenmeye başlar</w:t>
      </w:r>
      <w:r w:rsidR="00ED27B0" w:rsidRPr="002E1CC2">
        <w:rPr>
          <w:rFonts w:ascii="Times New Roman" w:hAnsi="Times New Roman" w:cs="Times New Roman"/>
          <w:sz w:val="24"/>
          <w:szCs w:val="24"/>
        </w:rPr>
        <w:t xml:space="preserve"> </w:t>
      </w:r>
      <w:r w:rsidRPr="002E1CC2">
        <w:rPr>
          <w:rFonts w:ascii="Times New Roman" w:hAnsi="Times New Roman" w:cs="Times New Roman"/>
          <w:sz w:val="24"/>
          <w:szCs w:val="24"/>
        </w:rPr>
        <w:t>(</w:t>
      </w:r>
      <w:r w:rsidR="00EE6715" w:rsidRPr="002E1CC2">
        <w:rPr>
          <w:rFonts w:ascii="Times New Roman" w:hAnsi="Times New Roman" w:cs="Times New Roman"/>
          <w:sz w:val="24"/>
          <w:szCs w:val="24"/>
        </w:rPr>
        <w:t>Gruys ve ark</w:t>
      </w:r>
      <w:r w:rsidR="0086426F">
        <w:rPr>
          <w:rFonts w:ascii="Times New Roman" w:hAnsi="Times New Roman" w:cs="Times New Roman"/>
          <w:sz w:val="24"/>
          <w:szCs w:val="24"/>
        </w:rPr>
        <w:t>, 1994;</w:t>
      </w:r>
      <w:r w:rsidR="00EE6715" w:rsidRPr="002E1CC2">
        <w:rPr>
          <w:rFonts w:ascii="Times New Roman" w:hAnsi="Times New Roman" w:cs="Times New Roman"/>
          <w:sz w:val="24"/>
          <w:szCs w:val="24"/>
        </w:rPr>
        <w:t xml:space="preserve"> </w:t>
      </w:r>
      <w:r w:rsidRPr="002E1CC2">
        <w:rPr>
          <w:rFonts w:ascii="Times New Roman" w:hAnsi="Times New Roman" w:cs="Times New Roman"/>
          <w:sz w:val="24"/>
          <w:szCs w:val="24"/>
        </w:rPr>
        <w:t>Lehr ve ark</w:t>
      </w:r>
      <w:r w:rsidR="0086426F">
        <w:rPr>
          <w:rFonts w:ascii="Times New Roman" w:hAnsi="Times New Roman" w:cs="Times New Roman"/>
          <w:sz w:val="24"/>
          <w:szCs w:val="24"/>
        </w:rPr>
        <w:t>, 2000;</w:t>
      </w:r>
      <w:r w:rsidRPr="002E1CC2">
        <w:rPr>
          <w:rFonts w:ascii="Times New Roman" w:hAnsi="Times New Roman" w:cs="Times New Roman"/>
          <w:sz w:val="24"/>
          <w:szCs w:val="24"/>
        </w:rPr>
        <w:t xml:space="preserve"> Lentsch ve Ward</w:t>
      </w:r>
      <w:r w:rsidR="0086426F">
        <w:rPr>
          <w:rFonts w:ascii="Times New Roman" w:hAnsi="Times New Roman" w:cs="Times New Roman"/>
          <w:sz w:val="24"/>
          <w:szCs w:val="24"/>
        </w:rPr>
        <w:t>, 2000;</w:t>
      </w:r>
      <w:r w:rsidR="00E164D6" w:rsidRPr="002E1CC2">
        <w:rPr>
          <w:rFonts w:ascii="Times New Roman" w:hAnsi="Times New Roman" w:cs="Times New Roman"/>
          <w:sz w:val="24"/>
          <w:szCs w:val="24"/>
        </w:rPr>
        <w:t xml:space="preserve"> </w:t>
      </w:r>
      <w:r w:rsidRPr="002E1CC2">
        <w:rPr>
          <w:rFonts w:ascii="Times New Roman" w:hAnsi="Times New Roman" w:cs="Times New Roman"/>
          <w:sz w:val="24"/>
          <w:szCs w:val="24"/>
        </w:rPr>
        <w:t>Petersen ve ark</w:t>
      </w:r>
      <w:r w:rsidR="0086426F">
        <w:rPr>
          <w:rFonts w:ascii="Times New Roman" w:hAnsi="Times New Roman" w:cs="Times New Roman"/>
          <w:sz w:val="24"/>
          <w:szCs w:val="24"/>
        </w:rPr>
        <w:t>,</w:t>
      </w:r>
      <w:r w:rsidRPr="002E1CC2">
        <w:rPr>
          <w:rFonts w:ascii="Times New Roman" w:hAnsi="Times New Roman" w:cs="Times New Roman"/>
          <w:sz w:val="24"/>
          <w:szCs w:val="24"/>
        </w:rPr>
        <w:t xml:space="preserve"> 20</w:t>
      </w:r>
      <w:r w:rsidR="0086426F">
        <w:rPr>
          <w:rFonts w:ascii="Times New Roman" w:hAnsi="Times New Roman" w:cs="Times New Roman"/>
          <w:sz w:val="24"/>
          <w:szCs w:val="24"/>
        </w:rPr>
        <w:t>04;</w:t>
      </w:r>
      <w:r w:rsidR="00E164D6" w:rsidRPr="002E1CC2">
        <w:rPr>
          <w:rFonts w:ascii="Times New Roman" w:hAnsi="Times New Roman" w:cs="Times New Roman"/>
          <w:sz w:val="24"/>
          <w:szCs w:val="24"/>
        </w:rPr>
        <w:t xml:space="preserve"> </w:t>
      </w:r>
      <w:r w:rsidR="00CF76C3" w:rsidRPr="002E1CC2">
        <w:rPr>
          <w:rFonts w:ascii="Times New Roman" w:hAnsi="Times New Roman" w:cs="Times New Roman"/>
          <w:sz w:val="24"/>
          <w:szCs w:val="24"/>
        </w:rPr>
        <w:t>Habif</w:t>
      </w:r>
      <w:r w:rsidR="0086426F">
        <w:rPr>
          <w:rFonts w:ascii="Times New Roman" w:hAnsi="Times New Roman" w:cs="Times New Roman"/>
          <w:sz w:val="24"/>
          <w:szCs w:val="24"/>
        </w:rPr>
        <w:t>,</w:t>
      </w:r>
      <w:r w:rsidR="00CF76C3" w:rsidRPr="002E1CC2">
        <w:rPr>
          <w:rFonts w:ascii="Times New Roman" w:hAnsi="Times New Roman" w:cs="Times New Roman"/>
          <w:sz w:val="24"/>
          <w:szCs w:val="24"/>
        </w:rPr>
        <w:t xml:space="preserve"> 2005). Sentez aşamasına</w:t>
      </w:r>
      <w:r w:rsidR="00C22504" w:rsidRPr="002E1CC2">
        <w:rPr>
          <w:rFonts w:ascii="Times New Roman" w:hAnsi="Times New Roman" w:cs="Times New Roman"/>
          <w:sz w:val="24"/>
          <w:szCs w:val="24"/>
        </w:rPr>
        <w:t xml:space="preserve"> sitokinler</w:t>
      </w:r>
      <w:r w:rsidRPr="002E1CC2">
        <w:rPr>
          <w:rFonts w:ascii="Times New Roman" w:hAnsi="Times New Roman" w:cs="Times New Roman"/>
          <w:sz w:val="24"/>
          <w:szCs w:val="24"/>
        </w:rPr>
        <w:t>,</w:t>
      </w:r>
      <w:r w:rsidR="00E164D6" w:rsidRPr="002E1CC2">
        <w:rPr>
          <w:rFonts w:ascii="Times New Roman" w:hAnsi="Times New Roman" w:cs="Times New Roman"/>
          <w:sz w:val="24"/>
          <w:szCs w:val="24"/>
        </w:rPr>
        <w:t xml:space="preserve"> </w:t>
      </w:r>
      <w:r w:rsidR="001C10D3" w:rsidRPr="002E1CC2">
        <w:rPr>
          <w:rFonts w:ascii="Times New Roman" w:hAnsi="Times New Roman" w:cs="Times New Roman"/>
          <w:sz w:val="24"/>
          <w:szCs w:val="24"/>
        </w:rPr>
        <w:t xml:space="preserve">glikokortikoidler ve </w:t>
      </w:r>
      <w:r w:rsidRPr="002E1CC2">
        <w:rPr>
          <w:rFonts w:ascii="Times New Roman" w:hAnsi="Times New Roman" w:cs="Times New Roman"/>
          <w:sz w:val="24"/>
          <w:szCs w:val="24"/>
        </w:rPr>
        <w:t>büyüme hormonları da etki eder</w:t>
      </w:r>
      <w:r w:rsidR="00D54752" w:rsidRPr="002E1CC2">
        <w:rPr>
          <w:rFonts w:ascii="Times New Roman" w:hAnsi="Times New Roman" w:cs="Times New Roman"/>
          <w:sz w:val="24"/>
          <w:szCs w:val="24"/>
        </w:rPr>
        <w:t xml:space="preserve"> (</w:t>
      </w:r>
      <w:r w:rsidRPr="002E1CC2">
        <w:rPr>
          <w:rFonts w:ascii="Times New Roman" w:hAnsi="Times New Roman" w:cs="Times New Roman"/>
          <w:sz w:val="24"/>
          <w:szCs w:val="24"/>
        </w:rPr>
        <w:t>Habif</w:t>
      </w:r>
      <w:r w:rsidR="00B275AA">
        <w:rPr>
          <w:rFonts w:ascii="Times New Roman" w:hAnsi="Times New Roman" w:cs="Times New Roman"/>
          <w:sz w:val="24"/>
          <w:szCs w:val="24"/>
        </w:rPr>
        <w:t>,</w:t>
      </w:r>
      <w:r w:rsidRPr="002E1CC2">
        <w:rPr>
          <w:rFonts w:ascii="Times New Roman" w:hAnsi="Times New Roman" w:cs="Times New Roman"/>
          <w:sz w:val="24"/>
          <w:szCs w:val="24"/>
        </w:rPr>
        <w:t xml:space="preserve"> 2005). </w:t>
      </w:r>
    </w:p>
    <w:p w:rsidR="008F0542" w:rsidRPr="002E1CC2" w:rsidRDefault="008941F8" w:rsidP="009A2919">
      <w:pPr>
        <w:spacing w:after="0" w:line="360" w:lineRule="auto"/>
        <w:jc w:val="center"/>
      </w:pPr>
      <w:r>
        <w:rPr>
          <w:noProof/>
          <w:lang w:eastAsia="tr-TR"/>
        </w:rPr>
        <w:lastRenderedPageBreak/>
        <mc:AlternateContent>
          <mc:Choice Requires="wps">
            <w:drawing>
              <wp:anchor distT="0" distB="0" distL="114300" distR="114300" simplePos="0" relativeHeight="251667456" behindDoc="0" locked="0" layoutInCell="1" allowOverlap="1" wp14:anchorId="3BDD7A4E" wp14:editId="3AA9DAD4">
                <wp:simplePos x="0" y="0"/>
                <wp:positionH relativeFrom="column">
                  <wp:posOffset>2196465</wp:posOffset>
                </wp:positionH>
                <wp:positionV relativeFrom="paragraph">
                  <wp:posOffset>2061845</wp:posOffset>
                </wp:positionV>
                <wp:extent cx="933450" cy="152400"/>
                <wp:effectExtent l="0" t="19050" r="38100" b="38100"/>
                <wp:wrapNone/>
                <wp:docPr id="19" name="Sağ Ok 19"/>
                <wp:cNvGraphicFramePr/>
                <a:graphic xmlns:a="http://schemas.openxmlformats.org/drawingml/2006/main">
                  <a:graphicData uri="http://schemas.microsoft.com/office/word/2010/wordprocessingShape">
                    <wps:wsp>
                      <wps:cNvSpPr/>
                      <wps:spPr>
                        <a:xfrm>
                          <a:off x="0" y="0"/>
                          <a:ext cx="933450" cy="1524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9" o:spid="_x0000_s1026" type="#_x0000_t13" style="position:absolute;margin-left:172.95pt;margin-top:162.35pt;width:73.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" adj="19837" fillcolor="black [3200]" strokecolor="black [1600]" strokeweight="2pt"/>
            </w:pict>
          </mc:Fallback>
        </mc:AlternateContent>
      </w:r>
      <w:r w:rsidR="009B7DAF">
        <w:rPr>
          <w:noProof/>
          <w:lang w:eastAsia="tr-TR"/>
        </w:rPr>
        <w:drawing>
          <wp:inline distT="0" distB="0" distL="0" distR="0" wp14:anchorId="213CBE59" wp14:editId="325F332D">
            <wp:extent cx="5130165" cy="377634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0165" cy="3776345"/>
                    </a:xfrm>
                    <a:prstGeom prst="rect">
                      <a:avLst/>
                    </a:prstGeom>
                    <a:noFill/>
                    <a:ln>
                      <a:noFill/>
                    </a:ln>
                  </pic:spPr>
                </pic:pic>
              </a:graphicData>
            </a:graphic>
          </wp:inline>
        </w:drawing>
      </w:r>
    </w:p>
    <w:p w:rsidR="00915913" w:rsidRPr="002E1CC2" w:rsidRDefault="008F0542" w:rsidP="002A7C26">
      <w:pPr>
        <w:pStyle w:val="ResimYazs"/>
        <w:spacing w:before="240" w:after="240" w:line="360" w:lineRule="auto"/>
        <w:jc w:val="both"/>
        <w:rPr>
          <w:rFonts w:ascii="Times New Roman" w:hAnsi="Times New Roman" w:cs="Times New Roman"/>
          <w:color w:val="auto"/>
          <w:sz w:val="24"/>
          <w:szCs w:val="24"/>
        </w:rPr>
      </w:pPr>
      <w:bookmarkStart w:id="22" w:name="_Toc521527"/>
      <w:r w:rsidRPr="002E1CC2">
        <w:rPr>
          <w:rFonts w:ascii="Times New Roman" w:hAnsi="Times New Roman" w:cs="Times New Roman"/>
          <w:color w:val="auto"/>
          <w:sz w:val="24"/>
          <w:szCs w:val="24"/>
        </w:rPr>
        <w:t xml:space="preserve">Şekil </w:t>
      </w:r>
      <w:r w:rsidR="002E16D1" w:rsidRPr="002E1CC2">
        <w:rPr>
          <w:rFonts w:ascii="Times New Roman" w:hAnsi="Times New Roman" w:cs="Times New Roman"/>
          <w:noProof/>
          <w:color w:val="auto"/>
          <w:sz w:val="24"/>
          <w:szCs w:val="24"/>
        </w:rPr>
        <w:t>1</w:t>
      </w:r>
      <w:r w:rsidR="00C21CE4" w:rsidRPr="002E1CC2">
        <w:rPr>
          <w:rFonts w:ascii="Times New Roman" w:hAnsi="Times New Roman" w:cs="Times New Roman"/>
          <w:color w:val="auto"/>
          <w:sz w:val="24"/>
          <w:szCs w:val="24"/>
        </w:rPr>
        <w:t xml:space="preserve">. </w:t>
      </w:r>
      <w:r w:rsidR="00C21CE4" w:rsidRPr="002E1CC2">
        <w:rPr>
          <w:rFonts w:ascii="Times New Roman" w:hAnsi="Times New Roman" w:cs="Times New Roman"/>
          <w:b w:val="0"/>
          <w:color w:val="auto"/>
          <w:sz w:val="24"/>
          <w:szCs w:val="24"/>
        </w:rPr>
        <w:t>İ</w:t>
      </w:r>
      <w:r w:rsidRPr="002E1CC2">
        <w:rPr>
          <w:rFonts w:ascii="Times New Roman" w:hAnsi="Times New Roman" w:cs="Times New Roman"/>
          <w:b w:val="0"/>
          <w:color w:val="auto"/>
          <w:sz w:val="24"/>
          <w:szCs w:val="24"/>
        </w:rPr>
        <w:t>nflamasyon etkenleri</w:t>
      </w:r>
      <w:bookmarkEnd w:id="22"/>
      <w:r w:rsidR="002A7C26">
        <w:rPr>
          <w:rFonts w:ascii="Times New Roman" w:hAnsi="Times New Roman" w:cs="Times New Roman"/>
          <w:b w:val="0"/>
          <w:color w:val="auto"/>
          <w:sz w:val="24"/>
          <w:szCs w:val="24"/>
        </w:rPr>
        <w:t xml:space="preserve"> </w:t>
      </w:r>
      <w:r w:rsidR="0009468C" w:rsidRPr="002E1CC2">
        <w:rPr>
          <w:rFonts w:ascii="Times New Roman" w:hAnsi="Times New Roman" w:cs="Times New Roman"/>
          <w:b w:val="0"/>
          <w:color w:val="auto"/>
          <w:sz w:val="24"/>
          <w:szCs w:val="24"/>
        </w:rPr>
        <w:t>(</w:t>
      </w:r>
      <w:r w:rsidR="00AF6EE8" w:rsidRPr="002E1CC2">
        <w:rPr>
          <w:rFonts w:ascii="Times New Roman" w:hAnsi="Times New Roman" w:cs="Times New Roman"/>
          <w:b w:val="0"/>
          <w:color w:val="auto"/>
          <w:sz w:val="24"/>
          <w:szCs w:val="24"/>
        </w:rPr>
        <w:t>Petersen ve ark</w:t>
      </w:r>
      <w:r w:rsidR="007859A3">
        <w:rPr>
          <w:rFonts w:ascii="Times New Roman" w:hAnsi="Times New Roman" w:cs="Times New Roman"/>
          <w:b w:val="0"/>
          <w:color w:val="auto"/>
          <w:sz w:val="24"/>
          <w:szCs w:val="24"/>
        </w:rPr>
        <w:t xml:space="preserve">, 2004; Habif, </w:t>
      </w:r>
      <w:r w:rsidR="00AF6EE8" w:rsidRPr="002E1CC2">
        <w:rPr>
          <w:rFonts w:ascii="Times New Roman" w:hAnsi="Times New Roman" w:cs="Times New Roman"/>
          <w:b w:val="0"/>
          <w:color w:val="auto"/>
          <w:sz w:val="24"/>
          <w:szCs w:val="24"/>
        </w:rPr>
        <w:t>2005</w:t>
      </w:r>
      <w:r w:rsidR="0009468C" w:rsidRPr="002E1CC2">
        <w:rPr>
          <w:rFonts w:ascii="Times New Roman" w:hAnsi="Times New Roman" w:cs="Times New Roman"/>
          <w:b w:val="0"/>
          <w:color w:val="auto"/>
          <w:sz w:val="24"/>
          <w:szCs w:val="24"/>
        </w:rPr>
        <w:t>)</w:t>
      </w:r>
    </w:p>
    <w:p w:rsidR="00CF4B76" w:rsidRPr="002E1CC2" w:rsidRDefault="00B86860" w:rsidP="002A7C26">
      <w:pPr>
        <w:autoSpaceDE w:val="0"/>
        <w:autoSpaceDN w:val="0"/>
        <w:adjustRightInd w:val="0"/>
        <w:spacing w:before="240" w:after="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Proinflamatu</w:t>
      </w:r>
      <w:r w:rsidR="00CF4B76" w:rsidRPr="002E1CC2">
        <w:rPr>
          <w:rFonts w:ascii="Times New Roman" w:hAnsi="Times New Roman" w:cs="Times New Roman"/>
          <w:sz w:val="24"/>
          <w:szCs w:val="24"/>
        </w:rPr>
        <w:t>ar uyaranlar birçok biyokimyasal mekanizmayı tetikler. İlk olarak dolaşım sistemi ve dokularda oluşan değişiklikler sonrasında uyaranın etkisine göre süreci belirler</w:t>
      </w:r>
      <w:r w:rsidR="00E164D6" w:rsidRPr="002E1CC2">
        <w:rPr>
          <w:rFonts w:ascii="Times New Roman" w:hAnsi="Times New Roman" w:cs="Times New Roman"/>
          <w:sz w:val="24"/>
          <w:szCs w:val="24"/>
        </w:rPr>
        <w:t xml:space="preserve"> </w:t>
      </w:r>
      <w:r w:rsidR="00CF4B76" w:rsidRPr="002E1CC2">
        <w:rPr>
          <w:rFonts w:ascii="Times New Roman" w:hAnsi="Times New Roman" w:cs="Times New Roman"/>
          <w:sz w:val="24"/>
          <w:szCs w:val="24"/>
        </w:rPr>
        <w:t>(Petersen</w:t>
      </w:r>
      <w:r w:rsidRPr="002E1CC2">
        <w:rPr>
          <w:rFonts w:ascii="Times New Roman" w:hAnsi="Times New Roman" w:cs="Times New Roman"/>
          <w:sz w:val="24"/>
          <w:szCs w:val="24"/>
        </w:rPr>
        <w:t xml:space="preserve"> ve ark</w:t>
      </w:r>
      <w:r w:rsidR="007859A3">
        <w:rPr>
          <w:rFonts w:ascii="Times New Roman" w:hAnsi="Times New Roman" w:cs="Times New Roman"/>
          <w:sz w:val="24"/>
          <w:szCs w:val="24"/>
        </w:rPr>
        <w:t>,</w:t>
      </w:r>
      <w:r w:rsidRPr="002E1CC2">
        <w:rPr>
          <w:rFonts w:ascii="Times New Roman" w:hAnsi="Times New Roman" w:cs="Times New Roman"/>
          <w:sz w:val="24"/>
          <w:szCs w:val="24"/>
        </w:rPr>
        <w:t xml:space="preserve"> </w:t>
      </w:r>
      <w:r w:rsidR="00CF4B76" w:rsidRPr="002E1CC2">
        <w:rPr>
          <w:rFonts w:ascii="Times New Roman" w:hAnsi="Times New Roman" w:cs="Times New Roman"/>
          <w:sz w:val="24"/>
          <w:szCs w:val="24"/>
        </w:rPr>
        <w:t>2004). Homeostatik dengenin oluşumuna kadar birçok mekanizma birbirini etkiler</w:t>
      </w:r>
      <w:r w:rsidR="00E164D6" w:rsidRPr="002E1CC2">
        <w:rPr>
          <w:rFonts w:ascii="Times New Roman" w:hAnsi="Times New Roman" w:cs="Times New Roman"/>
          <w:sz w:val="24"/>
          <w:szCs w:val="24"/>
        </w:rPr>
        <w:t xml:space="preserve"> </w:t>
      </w:r>
      <w:r w:rsidR="00CF4B76" w:rsidRPr="002E1CC2">
        <w:rPr>
          <w:rFonts w:ascii="Times New Roman" w:hAnsi="Times New Roman" w:cs="Times New Roman"/>
          <w:sz w:val="24"/>
          <w:szCs w:val="24"/>
        </w:rPr>
        <w:t xml:space="preserve">(Gruys </w:t>
      </w:r>
      <w:r w:rsidRPr="002E1CC2">
        <w:rPr>
          <w:rFonts w:ascii="Times New Roman" w:hAnsi="Times New Roman" w:cs="Times New Roman"/>
          <w:sz w:val="24"/>
          <w:szCs w:val="24"/>
        </w:rPr>
        <w:t>ve ark</w:t>
      </w:r>
      <w:r w:rsidR="007859A3">
        <w:rPr>
          <w:rFonts w:ascii="Times New Roman" w:hAnsi="Times New Roman" w:cs="Times New Roman"/>
          <w:sz w:val="24"/>
          <w:szCs w:val="24"/>
        </w:rPr>
        <w:t>,</w:t>
      </w:r>
      <w:r w:rsidRPr="002E1CC2">
        <w:rPr>
          <w:rFonts w:ascii="Times New Roman" w:hAnsi="Times New Roman" w:cs="Times New Roman"/>
          <w:sz w:val="24"/>
          <w:szCs w:val="24"/>
        </w:rPr>
        <w:t xml:space="preserve"> </w:t>
      </w:r>
      <w:r w:rsidR="007859A3">
        <w:rPr>
          <w:rFonts w:ascii="Times New Roman" w:hAnsi="Times New Roman" w:cs="Times New Roman"/>
          <w:sz w:val="24"/>
          <w:szCs w:val="24"/>
        </w:rPr>
        <w:t>1994;</w:t>
      </w:r>
      <w:r w:rsidR="00CF4B76" w:rsidRPr="002E1CC2">
        <w:rPr>
          <w:rFonts w:ascii="Times New Roman" w:hAnsi="Times New Roman" w:cs="Times New Roman"/>
          <w:sz w:val="24"/>
          <w:szCs w:val="24"/>
        </w:rPr>
        <w:t xml:space="preserve"> Pyörola</w:t>
      </w:r>
      <w:r w:rsidR="007859A3">
        <w:rPr>
          <w:rFonts w:ascii="Times New Roman" w:hAnsi="Times New Roman" w:cs="Times New Roman"/>
          <w:sz w:val="24"/>
          <w:szCs w:val="24"/>
        </w:rPr>
        <w:t>,</w:t>
      </w:r>
      <w:r w:rsidR="00CF4B76" w:rsidRPr="002E1CC2">
        <w:rPr>
          <w:rFonts w:ascii="Times New Roman" w:hAnsi="Times New Roman" w:cs="Times New Roman"/>
          <w:sz w:val="24"/>
          <w:szCs w:val="24"/>
        </w:rPr>
        <w:t xml:space="preserve"> 2000).</w:t>
      </w:r>
    </w:p>
    <w:p w:rsidR="002A7C26" w:rsidRDefault="002A7C26" w:rsidP="002A7C26">
      <w:pPr>
        <w:autoSpaceDE w:val="0"/>
        <w:autoSpaceDN w:val="0"/>
        <w:adjustRightInd w:val="0"/>
        <w:spacing w:after="0" w:line="240" w:lineRule="auto"/>
        <w:jc w:val="both"/>
        <w:rPr>
          <w:rFonts w:ascii="Times New Roman" w:hAnsi="Times New Roman" w:cs="Times New Roman"/>
          <w:b/>
          <w:bCs/>
          <w:sz w:val="24"/>
          <w:szCs w:val="24"/>
        </w:rPr>
      </w:pPr>
      <w:bookmarkStart w:id="23" w:name="_Toc533685435"/>
      <w:bookmarkStart w:id="24" w:name="_Toc533686267"/>
      <w:bookmarkStart w:id="25" w:name="_Toc521580"/>
    </w:p>
    <w:p w:rsidR="002A7C26" w:rsidRDefault="002A7C26" w:rsidP="002A7C26">
      <w:pPr>
        <w:autoSpaceDE w:val="0"/>
        <w:autoSpaceDN w:val="0"/>
        <w:adjustRightInd w:val="0"/>
        <w:spacing w:after="0" w:line="240" w:lineRule="auto"/>
        <w:jc w:val="both"/>
        <w:rPr>
          <w:rFonts w:ascii="Times New Roman" w:hAnsi="Times New Roman" w:cs="Times New Roman"/>
          <w:b/>
          <w:bCs/>
          <w:sz w:val="24"/>
          <w:szCs w:val="24"/>
        </w:rPr>
      </w:pPr>
    </w:p>
    <w:p w:rsidR="004F4548" w:rsidRDefault="00017735" w:rsidP="002A7C26">
      <w:pPr>
        <w:autoSpaceDE w:val="0"/>
        <w:autoSpaceDN w:val="0"/>
        <w:adjustRightInd w:val="0"/>
        <w:spacing w:after="0" w:line="240" w:lineRule="auto"/>
        <w:jc w:val="both"/>
        <w:rPr>
          <w:rFonts w:ascii="Times New Roman" w:hAnsi="Times New Roman" w:cs="Times New Roman"/>
          <w:b/>
          <w:bCs/>
          <w:sz w:val="24"/>
          <w:szCs w:val="24"/>
        </w:rPr>
      </w:pPr>
      <w:r w:rsidRPr="002A7C26">
        <w:rPr>
          <w:rFonts w:ascii="Times New Roman" w:hAnsi="Times New Roman" w:cs="Times New Roman"/>
          <w:b/>
          <w:bCs/>
          <w:sz w:val="24"/>
          <w:szCs w:val="24"/>
        </w:rPr>
        <w:t xml:space="preserve">2.1.2. </w:t>
      </w:r>
      <w:r w:rsidR="004F4548" w:rsidRPr="002A7C26">
        <w:rPr>
          <w:rFonts w:ascii="Times New Roman" w:hAnsi="Times New Roman" w:cs="Times New Roman"/>
          <w:b/>
          <w:bCs/>
          <w:sz w:val="24"/>
          <w:szCs w:val="24"/>
        </w:rPr>
        <w:t>İnflamasyonun Kardinal Belirtileri</w:t>
      </w:r>
      <w:bookmarkEnd w:id="23"/>
      <w:bookmarkEnd w:id="24"/>
      <w:bookmarkEnd w:id="25"/>
    </w:p>
    <w:p w:rsidR="002A7C26" w:rsidRPr="002A7C26" w:rsidRDefault="002A7C26" w:rsidP="002A7C26">
      <w:pPr>
        <w:autoSpaceDE w:val="0"/>
        <w:autoSpaceDN w:val="0"/>
        <w:adjustRightInd w:val="0"/>
        <w:spacing w:after="0" w:line="240" w:lineRule="auto"/>
        <w:jc w:val="both"/>
        <w:rPr>
          <w:rFonts w:ascii="Times New Roman" w:hAnsi="Times New Roman" w:cs="Times New Roman"/>
          <w:b/>
          <w:bCs/>
          <w:sz w:val="24"/>
          <w:szCs w:val="24"/>
        </w:rPr>
      </w:pPr>
    </w:p>
    <w:p w:rsidR="00B8245D" w:rsidRPr="002E1CC2" w:rsidRDefault="00B86860" w:rsidP="002A7C26">
      <w:pPr>
        <w:autoSpaceDE w:val="0"/>
        <w:autoSpaceDN w:val="0"/>
        <w:adjustRightInd w:val="0"/>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Lokal bulgulara neden olan </w:t>
      </w:r>
      <w:r w:rsidR="00003A19" w:rsidRPr="002E1CC2">
        <w:rPr>
          <w:rFonts w:ascii="Times New Roman" w:hAnsi="Times New Roman" w:cs="Times New Roman"/>
          <w:sz w:val="24"/>
          <w:szCs w:val="24"/>
        </w:rPr>
        <w:t>vasküler değişiklikler</w:t>
      </w:r>
      <w:r w:rsidR="00B8245D" w:rsidRPr="002E1CC2">
        <w:rPr>
          <w:rFonts w:ascii="Times New Roman" w:hAnsi="Times New Roman" w:cs="Times New Roman"/>
          <w:sz w:val="24"/>
          <w:szCs w:val="24"/>
        </w:rPr>
        <w:t xml:space="preserve"> ve med</w:t>
      </w:r>
      <w:r w:rsidR="00AF6EE8" w:rsidRPr="002E1CC2">
        <w:rPr>
          <w:rFonts w:ascii="Times New Roman" w:hAnsi="Times New Roman" w:cs="Times New Roman"/>
          <w:sz w:val="24"/>
          <w:szCs w:val="24"/>
        </w:rPr>
        <w:t>i</w:t>
      </w:r>
      <w:r w:rsidR="0009468C" w:rsidRPr="002E1CC2">
        <w:rPr>
          <w:rFonts w:ascii="Times New Roman" w:hAnsi="Times New Roman" w:cs="Times New Roman"/>
          <w:sz w:val="24"/>
          <w:szCs w:val="24"/>
        </w:rPr>
        <w:t>y</w:t>
      </w:r>
      <w:r w:rsidR="00B8245D" w:rsidRPr="002E1CC2">
        <w:rPr>
          <w:rFonts w:ascii="Times New Roman" w:hAnsi="Times New Roman" w:cs="Times New Roman"/>
          <w:sz w:val="24"/>
          <w:szCs w:val="24"/>
        </w:rPr>
        <w:t>atör salınımı</w:t>
      </w:r>
      <w:r w:rsidR="0009468C" w:rsidRPr="002E1CC2">
        <w:rPr>
          <w:rFonts w:ascii="Times New Roman" w:hAnsi="Times New Roman" w:cs="Times New Roman"/>
          <w:sz w:val="24"/>
          <w:szCs w:val="24"/>
        </w:rPr>
        <w:t xml:space="preserve"> d</w:t>
      </w:r>
      <w:r w:rsidR="00B8245D" w:rsidRPr="002E1CC2">
        <w:rPr>
          <w:rFonts w:ascii="Times New Roman" w:hAnsi="Times New Roman" w:cs="Times New Roman"/>
          <w:sz w:val="24"/>
          <w:szCs w:val="24"/>
        </w:rPr>
        <w:t>amar geçirgenliği ve hücrelerin yanıtı ile inflamasyonlu bölgede kızarıklık ve ısı artışı</w:t>
      </w:r>
      <w:r w:rsidR="0009468C" w:rsidRPr="002E1CC2">
        <w:rPr>
          <w:rFonts w:ascii="Times New Roman" w:hAnsi="Times New Roman" w:cs="Times New Roman"/>
          <w:sz w:val="24"/>
          <w:szCs w:val="24"/>
        </w:rPr>
        <w:t xml:space="preserve"> gibi semptomlarına neden olur</w:t>
      </w:r>
      <w:r w:rsidR="00E164D6" w:rsidRPr="002E1CC2">
        <w:rPr>
          <w:rFonts w:ascii="Times New Roman" w:hAnsi="Times New Roman" w:cs="Times New Roman"/>
          <w:sz w:val="24"/>
          <w:szCs w:val="24"/>
        </w:rPr>
        <w:t xml:space="preserve"> </w:t>
      </w:r>
      <w:r w:rsidR="00B8245D" w:rsidRPr="002E1CC2">
        <w:rPr>
          <w:rFonts w:ascii="Times New Roman" w:hAnsi="Times New Roman" w:cs="Times New Roman"/>
          <w:sz w:val="24"/>
          <w:szCs w:val="24"/>
        </w:rPr>
        <w:t>(Samsar ve Akın</w:t>
      </w:r>
      <w:r w:rsidR="007859A3">
        <w:rPr>
          <w:rFonts w:ascii="Times New Roman" w:hAnsi="Times New Roman" w:cs="Times New Roman"/>
          <w:sz w:val="24"/>
          <w:szCs w:val="24"/>
        </w:rPr>
        <w:t>, 2002;</w:t>
      </w:r>
      <w:r w:rsidR="00B8245D" w:rsidRPr="002E1CC2">
        <w:rPr>
          <w:rFonts w:ascii="Times New Roman" w:hAnsi="Times New Roman" w:cs="Times New Roman"/>
          <w:sz w:val="24"/>
          <w:szCs w:val="24"/>
        </w:rPr>
        <w:t xml:space="preserve"> Erer ve ark</w:t>
      </w:r>
      <w:r w:rsidR="007859A3">
        <w:rPr>
          <w:rFonts w:ascii="Times New Roman" w:hAnsi="Times New Roman" w:cs="Times New Roman"/>
          <w:sz w:val="24"/>
          <w:szCs w:val="24"/>
        </w:rPr>
        <w:t>,</w:t>
      </w:r>
      <w:r w:rsidR="00B8245D" w:rsidRPr="002E1CC2">
        <w:rPr>
          <w:rFonts w:ascii="Times New Roman" w:hAnsi="Times New Roman" w:cs="Times New Roman"/>
          <w:sz w:val="24"/>
          <w:szCs w:val="24"/>
        </w:rPr>
        <w:t xml:space="preserve"> 2007). Damar geçirgenliği artışı ile staz meydana gelir, sıvı eksüdasyonu ile ödem şekillenir. Damar dışına çıkan sıvı, bölgedeki sinirleri uyararak ağrı şekillenmesine sebep olur</w:t>
      </w:r>
      <w:r w:rsidR="00E164D6" w:rsidRPr="002E1CC2">
        <w:rPr>
          <w:rFonts w:ascii="Times New Roman" w:hAnsi="Times New Roman" w:cs="Times New Roman"/>
          <w:sz w:val="24"/>
          <w:szCs w:val="24"/>
        </w:rPr>
        <w:t xml:space="preserve"> </w:t>
      </w:r>
      <w:r w:rsidR="00B8245D" w:rsidRPr="002E1CC2">
        <w:rPr>
          <w:rFonts w:ascii="Times New Roman" w:hAnsi="Times New Roman" w:cs="Times New Roman"/>
          <w:sz w:val="24"/>
          <w:szCs w:val="24"/>
        </w:rPr>
        <w:t>(Erer ve ark</w:t>
      </w:r>
      <w:r w:rsidR="007859A3">
        <w:rPr>
          <w:rFonts w:ascii="Times New Roman" w:hAnsi="Times New Roman" w:cs="Times New Roman"/>
          <w:sz w:val="24"/>
          <w:szCs w:val="24"/>
        </w:rPr>
        <w:t>,</w:t>
      </w:r>
      <w:r w:rsidR="00B8245D" w:rsidRPr="002E1CC2">
        <w:rPr>
          <w:rFonts w:ascii="Times New Roman" w:hAnsi="Times New Roman" w:cs="Times New Roman"/>
          <w:sz w:val="24"/>
          <w:szCs w:val="24"/>
        </w:rPr>
        <w:t xml:space="preserve"> 2007). Damarda oluşan değişimler ve lökositlerin inflamasyon bölgesine gelişiyle aktive ettiği semptomlar inflamasyonun asıl belirtileridir. İnflamasyonlu dokularda oluşan hasar nedeniyle doku fonksiyon kaybı görülür. Nekrotik dokuların ortadan kaldırılmasın</w:t>
      </w:r>
      <w:r w:rsidR="00DF7753" w:rsidRPr="002E1CC2">
        <w:rPr>
          <w:rFonts w:ascii="Times New Roman" w:hAnsi="Times New Roman" w:cs="Times New Roman"/>
          <w:sz w:val="24"/>
          <w:szCs w:val="24"/>
        </w:rPr>
        <w:t>d</w:t>
      </w:r>
      <w:r w:rsidR="00B8245D" w:rsidRPr="002E1CC2">
        <w:rPr>
          <w:rFonts w:ascii="Times New Roman" w:hAnsi="Times New Roman" w:cs="Times New Roman"/>
          <w:sz w:val="24"/>
          <w:szCs w:val="24"/>
        </w:rPr>
        <w:t>a</w:t>
      </w:r>
      <w:r w:rsidR="00DF7753" w:rsidRPr="002E1CC2">
        <w:rPr>
          <w:rFonts w:ascii="Times New Roman" w:hAnsi="Times New Roman" w:cs="Times New Roman"/>
          <w:sz w:val="24"/>
          <w:szCs w:val="24"/>
        </w:rPr>
        <w:t>,</w:t>
      </w:r>
      <w:r w:rsidR="00B8245D" w:rsidRPr="002E1CC2">
        <w:rPr>
          <w:rFonts w:ascii="Times New Roman" w:hAnsi="Times New Roman" w:cs="Times New Roman"/>
          <w:sz w:val="24"/>
          <w:szCs w:val="24"/>
        </w:rPr>
        <w:t xml:space="preserve"> ilk olarak zarar gören hücrelerde onarım başlar</w:t>
      </w:r>
      <w:r w:rsidR="00E164D6" w:rsidRPr="002E1CC2">
        <w:rPr>
          <w:rFonts w:ascii="Times New Roman" w:hAnsi="Times New Roman" w:cs="Times New Roman"/>
          <w:sz w:val="24"/>
          <w:szCs w:val="24"/>
        </w:rPr>
        <w:t xml:space="preserve"> </w:t>
      </w:r>
      <w:r w:rsidR="00AD3226" w:rsidRPr="002E1CC2">
        <w:rPr>
          <w:rFonts w:ascii="Times New Roman" w:hAnsi="Times New Roman" w:cs="Times New Roman"/>
          <w:sz w:val="24"/>
          <w:szCs w:val="24"/>
        </w:rPr>
        <w:t>(</w:t>
      </w:r>
      <w:r w:rsidR="00B8245D" w:rsidRPr="002E1CC2">
        <w:rPr>
          <w:rFonts w:ascii="Times New Roman" w:hAnsi="Times New Roman" w:cs="Times New Roman"/>
          <w:sz w:val="24"/>
          <w:szCs w:val="24"/>
        </w:rPr>
        <w:t>Bayşu ve Sözbilir</w:t>
      </w:r>
      <w:r w:rsidR="007859A3">
        <w:rPr>
          <w:rFonts w:ascii="Times New Roman" w:hAnsi="Times New Roman" w:cs="Times New Roman"/>
          <w:sz w:val="24"/>
          <w:szCs w:val="24"/>
        </w:rPr>
        <w:t>,</w:t>
      </w:r>
      <w:r w:rsidR="00B8245D" w:rsidRPr="002E1CC2">
        <w:rPr>
          <w:rFonts w:ascii="Times New Roman" w:hAnsi="Times New Roman" w:cs="Times New Roman"/>
          <w:sz w:val="24"/>
          <w:szCs w:val="24"/>
        </w:rPr>
        <w:t xml:space="preserve"> 2008).</w:t>
      </w:r>
    </w:p>
    <w:p w:rsidR="008F0542" w:rsidRPr="002E1CC2" w:rsidRDefault="00B8245D" w:rsidP="009A2919">
      <w:pPr>
        <w:spacing w:after="0" w:line="360" w:lineRule="auto"/>
        <w:jc w:val="center"/>
      </w:pPr>
      <w:r w:rsidRPr="002A7C26">
        <w:rPr>
          <w:noProof/>
          <w:lang w:eastAsia="tr-TR"/>
        </w:rPr>
        <w:lastRenderedPageBreak/>
        <w:drawing>
          <wp:inline distT="0" distB="0" distL="0" distR="0" wp14:anchorId="093B0CD5" wp14:editId="396805CB">
            <wp:extent cx="5400000" cy="3318860"/>
            <wp:effectExtent l="0" t="0" r="0" b="0"/>
            <wp:docPr id="5" name="Resim 1" descr="C:\Users\pb\Desktop\DOKTORA DOSYALARI 270818\DOKTORA ELDE EDİLEN RESİMLER VERİLER KILAVUZLAR\robbins patoloji kitabi resim\teze eklenecek akut inflamasyon şek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b\Desktop\DOKTORA DOSYALARI 270818\DOKTORA ELDE EDİLEN RESİMLER VERİLER KILAVUZLAR\robbins patoloji kitabi resim\teze eklenecek akut inflamasyon şekli.png"/>
                    <pic:cNvPicPr>
                      <a:picLocks noChangeAspect="1" noChangeArrowheads="1"/>
                    </pic:cNvPicPr>
                  </pic:nvPicPr>
                  <pic:blipFill rotWithShape="1">
                    <a:blip r:embed="rId11"/>
                    <a:srcRect t="-2" b="7809"/>
                    <a:stretch/>
                  </pic:blipFill>
                  <pic:spPr bwMode="auto">
                    <a:xfrm>
                      <a:off x="0" y="0"/>
                      <a:ext cx="5400000" cy="3318860"/>
                    </a:xfrm>
                    <a:prstGeom prst="rect">
                      <a:avLst/>
                    </a:prstGeom>
                    <a:noFill/>
                    <a:ln>
                      <a:noFill/>
                    </a:ln>
                    <a:extLst>
                      <a:ext uri="{53640926-AAD7-44D8-BBD7-CCE9431645EC}">
                        <a14:shadowObscured xmlns:a14="http://schemas.microsoft.com/office/drawing/2010/main"/>
                      </a:ext>
                    </a:extLst>
                  </pic:spPr>
                </pic:pic>
              </a:graphicData>
            </a:graphic>
          </wp:inline>
        </w:drawing>
      </w:r>
    </w:p>
    <w:p w:rsidR="00915913" w:rsidRPr="002E1CC2" w:rsidRDefault="008F0542" w:rsidP="002A7C26">
      <w:pPr>
        <w:pStyle w:val="ResimYazs"/>
        <w:spacing w:before="240" w:after="240" w:line="360" w:lineRule="auto"/>
        <w:jc w:val="both"/>
        <w:rPr>
          <w:rFonts w:ascii="Times New Roman" w:hAnsi="Times New Roman" w:cs="Times New Roman"/>
          <w:b w:val="0"/>
          <w:color w:val="auto"/>
          <w:sz w:val="24"/>
          <w:szCs w:val="24"/>
        </w:rPr>
      </w:pPr>
      <w:bookmarkStart w:id="26" w:name="_Toc521528"/>
      <w:r w:rsidRPr="002E1CC2">
        <w:rPr>
          <w:rFonts w:ascii="Times New Roman" w:hAnsi="Times New Roman" w:cs="Times New Roman"/>
          <w:color w:val="000000" w:themeColor="text1"/>
          <w:sz w:val="24"/>
          <w:szCs w:val="24"/>
        </w:rPr>
        <w:t xml:space="preserve">Şekil </w:t>
      </w:r>
      <w:r w:rsidR="002E16D1" w:rsidRPr="002E1CC2">
        <w:rPr>
          <w:rFonts w:ascii="Times New Roman" w:hAnsi="Times New Roman" w:cs="Times New Roman"/>
          <w:noProof/>
          <w:color w:val="000000" w:themeColor="text1"/>
          <w:sz w:val="24"/>
          <w:szCs w:val="24"/>
        </w:rPr>
        <w:t>2</w:t>
      </w:r>
      <w:r w:rsidRPr="002E1CC2">
        <w:rPr>
          <w:rFonts w:ascii="Times New Roman" w:hAnsi="Times New Roman" w:cs="Times New Roman"/>
          <w:color w:val="000000" w:themeColor="text1"/>
          <w:sz w:val="24"/>
          <w:szCs w:val="24"/>
        </w:rPr>
        <w:t xml:space="preserve">. </w:t>
      </w:r>
      <w:r w:rsidRPr="002E1CC2">
        <w:rPr>
          <w:rFonts w:ascii="Times New Roman" w:hAnsi="Times New Roman" w:cs="Times New Roman"/>
          <w:b w:val="0"/>
          <w:color w:val="000000" w:themeColor="text1"/>
          <w:sz w:val="24"/>
          <w:szCs w:val="24"/>
        </w:rPr>
        <w:t>Damar içerisindeki inflamatuar yanıt</w:t>
      </w:r>
      <w:bookmarkEnd w:id="26"/>
      <w:r w:rsidR="00AF6EE8" w:rsidRPr="002E1CC2">
        <w:rPr>
          <w:rFonts w:ascii="Times New Roman" w:hAnsi="Times New Roman" w:cs="Times New Roman"/>
          <w:b w:val="0"/>
          <w:color w:val="000000" w:themeColor="text1"/>
          <w:sz w:val="24"/>
          <w:szCs w:val="24"/>
        </w:rPr>
        <w:t xml:space="preserve"> </w:t>
      </w:r>
      <w:r w:rsidR="00C402B5" w:rsidRPr="002E1CC2">
        <w:rPr>
          <w:rFonts w:ascii="Times New Roman" w:hAnsi="Times New Roman" w:cs="Times New Roman"/>
          <w:b w:val="0"/>
          <w:color w:val="000000" w:themeColor="text1"/>
          <w:sz w:val="24"/>
          <w:szCs w:val="24"/>
        </w:rPr>
        <w:t>(Kumar ve ark</w:t>
      </w:r>
      <w:r w:rsidR="007859A3">
        <w:rPr>
          <w:rFonts w:ascii="Times New Roman" w:hAnsi="Times New Roman" w:cs="Times New Roman"/>
          <w:b w:val="0"/>
          <w:color w:val="000000" w:themeColor="text1"/>
          <w:sz w:val="24"/>
          <w:szCs w:val="24"/>
        </w:rPr>
        <w:t>,</w:t>
      </w:r>
      <w:r w:rsidR="00C402B5" w:rsidRPr="002E1CC2">
        <w:rPr>
          <w:rFonts w:ascii="Times New Roman" w:hAnsi="Times New Roman" w:cs="Times New Roman"/>
          <w:b w:val="0"/>
          <w:color w:val="000000" w:themeColor="text1"/>
          <w:sz w:val="24"/>
          <w:szCs w:val="24"/>
        </w:rPr>
        <w:t xml:space="preserve"> 2013</w:t>
      </w:r>
      <w:r w:rsidR="00C402B5" w:rsidRPr="002E1CC2">
        <w:rPr>
          <w:rFonts w:ascii="Times New Roman" w:hAnsi="Times New Roman" w:cs="Times New Roman"/>
          <w:b w:val="0"/>
          <w:sz w:val="24"/>
          <w:szCs w:val="24"/>
        </w:rPr>
        <w:t>)</w:t>
      </w:r>
    </w:p>
    <w:p w:rsidR="00B8245D" w:rsidRPr="002E1CC2" w:rsidRDefault="00751865" w:rsidP="009A2919">
      <w:pPr>
        <w:autoSpaceDE w:val="0"/>
        <w:autoSpaceDN w:val="0"/>
        <w:adjustRightInd w:val="0"/>
        <w:spacing w:before="24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İnflamatuar yanıt</w:t>
      </w:r>
      <w:r w:rsidR="00DF7753" w:rsidRPr="002E1CC2">
        <w:rPr>
          <w:rFonts w:ascii="Times New Roman" w:hAnsi="Times New Roman" w:cs="Times New Roman"/>
          <w:sz w:val="24"/>
          <w:szCs w:val="24"/>
        </w:rPr>
        <w:t>;</w:t>
      </w:r>
      <w:r w:rsidR="00B8245D" w:rsidRPr="002E1CC2">
        <w:rPr>
          <w:rFonts w:ascii="Times New Roman" w:hAnsi="Times New Roman" w:cs="Times New Roman"/>
          <w:sz w:val="24"/>
          <w:szCs w:val="24"/>
        </w:rPr>
        <w:t xml:space="preserve"> </w:t>
      </w:r>
      <w:r>
        <w:rPr>
          <w:rFonts w:ascii="Times New Roman" w:hAnsi="Times New Roman" w:cs="Times New Roman"/>
          <w:sz w:val="24"/>
          <w:szCs w:val="24"/>
        </w:rPr>
        <w:t xml:space="preserve">organizmanın </w:t>
      </w:r>
      <w:r w:rsidR="00B8245D" w:rsidRPr="002E1CC2">
        <w:rPr>
          <w:rFonts w:ascii="Times New Roman" w:hAnsi="Times New Roman" w:cs="Times New Roman"/>
          <w:sz w:val="24"/>
          <w:szCs w:val="24"/>
        </w:rPr>
        <w:t>zararlı etkenle buluşması, onu tanımlaması, lökositlerin bölgeye göçü, buradaki zarar</w:t>
      </w:r>
      <w:r>
        <w:rPr>
          <w:rFonts w:ascii="Times New Roman" w:hAnsi="Times New Roman" w:cs="Times New Roman"/>
          <w:sz w:val="24"/>
          <w:szCs w:val="24"/>
        </w:rPr>
        <w:t>lı etkenin ortadan kaldırılması ve</w:t>
      </w:r>
      <w:r w:rsidR="00B8245D" w:rsidRPr="002E1CC2">
        <w:rPr>
          <w:rFonts w:ascii="Times New Roman" w:hAnsi="Times New Roman" w:cs="Times New Roman"/>
          <w:sz w:val="24"/>
          <w:szCs w:val="24"/>
        </w:rPr>
        <w:t xml:space="preserve"> homeostasinin kurulum a</w:t>
      </w:r>
      <w:r>
        <w:rPr>
          <w:rFonts w:ascii="Times New Roman" w:hAnsi="Times New Roman" w:cs="Times New Roman"/>
          <w:sz w:val="24"/>
          <w:szCs w:val="24"/>
        </w:rPr>
        <w:t>şamasına kadar</w:t>
      </w:r>
      <w:r w:rsidR="00B8245D" w:rsidRPr="002E1CC2">
        <w:rPr>
          <w:rFonts w:ascii="Times New Roman" w:hAnsi="Times New Roman" w:cs="Times New Roman"/>
          <w:sz w:val="24"/>
          <w:szCs w:val="24"/>
        </w:rPr>
        <w:t xml:space="preserve"> zedelenen yapının onarımı ve denetim a</w:t>
      </w:r>
      <w:r w:rsidR="0062544D">
        <w:rPr>
          <w:rFonts w:ascii="Times New Roman" w:hAnsi="Times New Roman" w:cs="Times New Roman"/>
          <w:sz w:val="24"/>
          <w:szCs w:val="24"/>
        </w:rPr>
        <w:t>şamaları</w:t>
      </w:r>
      <w:r w:rsidR="007016A8">
        <w:rPr>
          <w:rFonts w:ascii="Times New Roman" w:hAnsi="Times New Roman" w:cs="Times New Roman"/>
          <w:sz w:val="24"/>
          <w:szCs w:val="24"/>
        </w:rPr>
        <w:t>nı içeren</w:t>
      </w:r>
      <w:r w:rsidR="0062544D">
        <w:rPr>
          <w:rFonts w:ascii="Times New Roman" w:hAnsi="Times New Roman" w:cs="Times New Roman"/>
          <w:sz w:val="24"/>
          <w:szCs w:val="24"/>
        </w:rPr>
        <w:t xml:space="preserve"> </w:t>
      </w:r>
      <w:r w:rsidR="00086204" w:rsidRPr="002E1CC2">
        <w:rPr>
          <w:rFonts w:ascii="Times New Roman" w:hAnsi="Times New Roman" w:cs="Times New Roman"/>
          <w:sz w:val="24"/>
          <w:szCs w:val="24"/>
        </w:rPr>
        <w:t>basamaklar</w:t>
      </w:r>
      <w:r w:rsidR="008E1645">
        <w:rPr>
          <w:rFonts w:ascii="Times New Roman" w:hAnsi="Times New Roman" w:cs="Times New Roman"/>
          <w:sz w:val="24"/>
          <w:szCs w:val="24"/>
        </w:rPr>
        <w:t>dır</w:t>
      </w:r>
      <w:r w:rsidR="00686707">
        <w:rPr>
          <w:rFonts w:ascii="Times New Roman" w:hAnsi="Times New Roman" w:cs="Times New Roman"/>
          <w:sz w:val="24"/>
          <w:szCs w:val="24"/>
        </w:rPr>
        <w:t xml:space="preserve"> </w:t>
      </w:r>
      <w:r w:rsidR="00B8245D" w:rsidRPr="002E1CC2">
        <w:rPr>
          <w:rFonts w:ascii="Times New Roman" w:hAnsi="Times New Roman" w:cs="Times New Roman"/>
          <w:sz w:val="24"/>
          <w:szCs w:val="24"/>
        </w:rPr>
        <w:t>(Kumar ve ark</w:t>
      </w:r>
      <w:r w:rsidR="007859A3">
        <w:rPr>
          <w:rFonts w:ascii="Times New Roman" w:hAnsi="Times New Roman" w:cs="Times New Roman"/>
          <w:sz w:val="24"/>
          <w:szCs w:val="24"/>
        </w:rPr>
        <w:t>,</w:t>
      </w:r>
      <w:r w:rsidR="00B8245D" w:rsidRPr="002E1CC2">
        <w:rPr>
          <w:rFonts w:ascii="Times New Roman" w:hAnsi="Times New Roman" w:cs="Times New Roman"/>
          <w:sz w:val="24"/>
          <w:szCs w:val="24"/>
        </w:rPr>
        <w:t xml:space="preserve"> 20</w:t>
      </w:r>
      <w:r w:rsidR="00013816" w:rsidRPr="002E1CC2">
        <w:rPr>
          <w:rFonts w:ascii="Times New Roman" w:hAnsi="Times New Roman" w:cs="Times New Roman"/>
          <w:sz w:val="24"/>
          <w:szCs w:val="24"/>
        </w:rPr>
        <w:t>13</w:t>
      </w:r>
      <w:r w:rsidR="007859A3">
        <w:rPr>
          <w:rFonts w:ascii="Times New Roman" w:hAnsi="Times New Roman" w:cs="Times New Roman"/>
          <w:sz w:val="24"/>
          <w:szCs w:val="24"/>
        </w:rPr>
        <w:t>;</w:t>
      </w:r>
      <w:r w:rsidR="00B8245D" w:rsidRPr="002E1CC2">
        <w:rPr>
          <w:rFonts w:ascii="Times New Roman" w:hAnsi="Times New Roman" w:cs="Times New Roman"/>
          <w:sz w:val="24"/>
          <w:szCs w:val="24"/>
        </w:rPr>
        <w:t xml:space="preserve"> Ural</w:t>
      </w:r>
      <w:r w:rsidR="007859A3">
        <w:rPr>
          <w:rFonts w:ascii="Times New Roman" w:hAnsi="Times New Roman" w:cs="Times New Roman"/>
          <w:sz w:val="24"/>
          <w:szCs w:val="24"/>
        </w:rPr>
        <w:t>,</w:t>
      </w:r>
      <w:r w:rsidR="00B8245D" w:rsidRPr="002E1CC2">
        <w:rPr>
          <w:rFonts w:ascii="Times New Roman" w:hAnsi="Times New Roman" w:cs="Times New Roman"/>
          <w:sz w:val="24"/>
          <w:szCs w:val="24"/>
        </w:rPr>
        <w:t xml:space="preserve"> 2012). İnflamasyon semptomları zararlı uyarana karşı oluşan inflamasyonu sınırlar, kısa süreli şekillendiğinde ve zararlı uyaran ortadan kaldırıldığındaki biyokimyasal mekanizmalar akut inflamasyon olarak adlandırılmaktadır. Zarar gören dokunun hasarı onarılamaz ve bu durum uzun süreli şekillenir ise; kronik inflamasyon olarak adlandırılır</w:t>
      </w:r>
      <w:r w:rsidR="00E164D6" w:rsidRPr="002E1CC2">
        <w:rPr>
          <w:rFonts w:ascii="Times New Roman" w:hAnsi="Times New Roman" w:cs="Times New Roman"/>
          <w:sz w:val="24"/>
          <w:szCs w:val="24"/>
        </w:rPr>
        <w:t xml:space="preserve"> </w:t>
      </w:r>
      <w:r w:rsidR="00B8245D" w:rsidRPr="002E1CC2">
        <w:rPr>
          <w:rFonts w:ascii="Times New Roman" w:hAnsi="Times New Roman" w:cs="Times New Roman"/>
          <w:sz w:val="24"/>
          <w:szCs w:val="24"/>
        </w:rPr>
        <w:t>(Hanada ve Yoshimura</w:t>
      </w:r>
      <w:r w:rsidR="007859A3">
        <w:rPr>
          <w:rFonts w:ascii="Times New Roman" w:hAnsi="Times New Roman" w:cs="Times New Roman"/>
          <w:sz w:val="24"/>
          <w:szCs w:val="24"/>
        </w:rPr>
        <w:t>, 2002;</w:t>
      </w:r>
      <w:r w:rsidR="00B8245D" w:rsidRPr="002E1CC2">
        <w:rPr>
          <w:rFonts w:ascii="Times New Roman" w:hAnsi="Times New Roman" w:cs="Times New Roman"/>
          <w:sz w:val="24"/>
          <w:szCs w:val="24"/>
        </w:rPr>
        <w:t xml:space="preserve"> Ganong</w:t>
      </w:r>
      <w:r w:rsidR="007859A3">
        <w:rPr>
          <w:rFonts w:ascii="Times New Roman" w:hAnsi="Times New Roman" w:cs="Times New Roman"/>
          <w:sz w:val="24"/>
          <w:szCs w:val="24"/>
        </w:rPr>
        <w:t>, 2002;</w:t>
      </w:r>
      <w:r w:rsidR="00B8245D" w:rsidRPr="002E1CC2">
        <w:rPr>
          <w:rFonts w:ascii="Times New Roman" w:hAnsi="Times New Roman" w:cs="Times New Roman"/>
          <w:sz w:val="24"/>
          <w:szCs w:val="24"/>
        </w:rPr>
        <w:t xml:space="preserve"> Libby</w:t>
      </w:r>
      <w:r w:rsidR="007859A3">
        <w:rPr>
          <w:rFonts w:ascii="Times New Roman" w:hAnsi="Times New Roman" w:cs="Times New Roman"/>
          <w:sz w:val="24"/>
          <w:szCs w:val="24"/>
        </w:rPr>
        <w:t>, 2007;</w:t>
      </w:r>
      <w:r w:rsidR="00B8245D" w:rsidRPr="002E1CC2">
        <w:rPr>
          <w:rFonts w:ascii="Times New Roman" w:hAnsi="Times New Roman" w:cs="Times New Roman"/>
          <w:sz w:val="24"/>
          <w:szCs w:val="24"/>
        </w:rPr>
        <w:t xml:space="preserve"> Carrero ve Stenvinkel</w:t>
      </w:r>
      <w:r w:rsidR="007859A3">
        <w:rPr>
          <w:rFonts w:ascii="Times New Roman" w:hAnsi="Times New Roman" w:cs="Times New Roman"/>
          <w:sz w:val="24"/>
          <w:szCs w:val="24"/>
        </w:rPr>
        <w:t>,</w:t>
      </w:r>
      <w:r w:rsidR="00B8245D" w:rsidRPr="002E1CC2">
        <w:rPr>
          <w:rFonts w:ascii="Times New Roman" w:hAnsi="Times New Roman" w:cs="Times New Roman"/>
          <w:sz w:val="24"/>
          <w:szCs w:val="24"/>
        </w:rPr>
        <w:t xml:space="preserve"> 20</w:t>
      </w:r>
      <w:r w:rsidR="006C57BF" w:rsidRPr="002E1CC2">
        <w:rPr>
          <w:rFonts w:ascii="Times New Roman" w:hAnsi="Times New Roman" w:cs="Times New Roman"/>
          <w:sz w:val="24"/>
          <w:szCs w:val="24"/>
        </w:rPr>
        <w:t>10</w:t>
      </w:r>
      <w:r w:rsidR="007859A3">
        <w:rPr>
          <w:rFonts w:ascii="Times New Roman" w:hAnsi="Times New Roman" w:cs="Times New Roman"/>
          <w:sz w:val="24"/>
          <w:szCs w:val="24"/>
        </w:rPr>
        <w:t>;</w:t>
      </w:r>
      <w:r w:rsidR="00B8245D" w:rsidRPr="002E1CC2">
        <w:rPr>
          <w:rFonts w:ascii="Times New Roman" w:hAnsi="Times New Roman" w:cs="Times New Roman"/>
          <w:sz w:val="24"/>
          <w:szCs w:val="24"/>
        </w:rPr>
        <w:t xml:space="preserve"> </w:t>
      </w:r>
      <w:r w:rsidR="00440745" w:rsidRPr="002E1CC2">
        <w:rPr>
          <w:rFonts w:ascii="Times New Roman" w:hAnsi="Times New Roman" w:cs="Times New Roman"/>
          <w:sz w:val="24"/>
          <w:szCs w:val="24"/>
        </w:rPr>
        <w:t>Entok ve ark</w:t>
      </w:r>
      <w:r w:rsidR="007859A3">
        <w:rPr>
          <w:rFonts w:ascii="Times New Roman" w:hAnsi="Times New Roman" w:cs="Times New Roman"/>
          <w:sz w:val="24"/>
          <w:szCs w:val="24"/>
        </w:rPr>
        <w:t>, 2014;</w:t>
      </w:r>
      <w:r w:rsidR="00440745" w:rsidRPr="002E1CC2">
        <w:rPr>
          <w:rFonts w:ascii="Times New Roman" w:hAnsi="Times New Roman" w:cs="Times New Roman"/>
          <w:sz w:val="24"/>
          <w:szCs w:val="24"/>
        </w:rPr>
        <w:t xml:space="preserve"> </w:t>
      </w:r>
      <w:r w:rsidR="00B8245D" w:rsidRPr="002E1CC2">
        <w:rPr>
          <w:rFonts w:ascii="Times New Roman" w:hAnsi="Times New Roman" w:cs="Times New Roman"/>
          <w:sz w:val="24"/>
          <w:szCs w:val="24"/>
        </w:rPr>
        <w:t>Kolaç</w:t>
      </w:r>
      <w:r w:rsidR="007859A3">
        <w:rPr>
          <w:rFonts w:ascii="Times New Roman" w:hAnsi="Times New Roman" w:cs="Times New Roman"/>
          <w:sz w:val="24"/>
          <w:szCs w:val="24"/>
        </w:rPr>
        <w:t>,</w:t>
      </w:r>
      <w:r w:rsidR="00B8245D" w:rsidRPr="002E1CC2">
        <w:rPr>
          <w:rFonts w:ascii="Times New Roman" w:hAnsi="Times New Roman" w:cs="Times New Roman"/>
          <w:sz w:val="24"/>
          <w:szCs w:val="24"/>
        </w:rPr>
        <w:t xml:space="preserve"> 2015).</w:t>
      </w:r>
    </w:p>
    <w:p w:rsidR="009A2919" w:rsidRDefault="009A2919" w:rsidP="009A2919">
      <w:pPr>
        <w:autoSpaceDE w:val="0"/>
        <w:autoSpaceDN w:val="0"/>
        <w:adjustRightInd w:val="0"/>
        <w:spacing w:after="0" w:line="240" w:lineRule="auto"/>
        <w:jc w:val="both"/>
        <w:rPr>
          <w:rFonts w:ascii="Times New Roman" w:hAnsi="Times New Roman" w:cs="Times New Roman"/>
          <w:b/>
          <w:bCs/>
          <w:sz w:val="24"/>
          <w:szCs w:val="24"/>
        </w:rPr>
      </w:pPr>
      <w:bookmarkStart w:id="27" w:name="_Toc533685436"/>
      <w:bookmarkStart w:id="28" w:name="_Toc533686268"/>
      <w:bookmarkStart w:id="29" w:name="_Toc521581"/>
    </w:p>
    <w:p w:rsidR="009A2919" w:rsidRDefault="009A2919" w:rsidP="009A2919">
      <w:pPr>
        <w:autoSpaceDE w:val="0"/>
        <w:autoSpaceDN w:val="0"/>
        <w:adjustRightInd w:val="0"/>
        <w:spacing w:after="0" w:line="240" w:lineRule="auto"/>
        <w:jc w:val="both"/>
        <w:rPr>
          <w:rFonts w:ascii="Times New Roman" w:hAnsi="Times New Roman" w:cs="Times New Roman"/>
          <w:b/>
          <w:bCs/>
          <w:sz w:val="24"/>
          <w:szCs w:val="24"/>
        </w:rPr>
      </w:pPr>
    </w:p>
    <w:p w:rsidR="004F4548" w:rsidRDefault="00017735" w:rsidP="009A2919">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t xml:space="preserve">2.2. </w:t>
      </w:r>
      <w:r w:rsidR="004F4548" w:rsidRPr="009A2919">
        <w:rPr>
          <w:rFonts w:ascii="Times New Roman" w:hAnsi="Times New Roman" w:cs="Times New Roman"/>
          <w:b/>
          <w:bCs/>
          <w:sz w:val="24"/>
          <w:szCs w:val="24"/>
        </w:rPr>
        <w:t>Akut İnflamasyon</w:t>
      </w:r>
      <w:bookmarkEnd w:id="27"/>
      <w:bookmarkEnd w:id="28"/>
      <w:bookmarkEnd w:id="29"/>
    </w:p>
    <w:p w:rsidR="009A2919" w:rsidRPr="009A2919" w:rsidRDefault="009A2919" w:rsidP="009A2919">
      <w:pPr>
        <w:autoSpaceDE w:val="0"/>
        <w:autoSpaceDN w:val="0"/>
        <w:adjustRightInd w:val="0"/>
        <w:spacing w:after="0" w:line="240" w:lineRule="auto"/>
        <w:jc w:val="both"/>
        <w:rPr>
          <w:rFonts w:ascii="Times New Roman" w:hAnsi="Times New Roman" w:cs="Times New Roman"/>
          <w:b/>
          <w:bCs/>
          <w:sz w:val="24"/>
          <w:szCs w:val="24"/>
        </w:rPr>
      </w:pPr>
    </w:p>
    <w:p w:rsidR="00B8245D" w:rsidRPr="002E1CC2" w:rsidRDefault="00B8245D" w:rsidP="009A2919">
      <w:pPr>
        <w:autoSpaceDE w:val="0"/>
        <w:autoSpaceDN w:val="0"/>
        <w:adjustRightInd w:val="0"/>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Dokunun hasara uğramasından hemen sonra ortaya çıkan inflamasyon tipidir. Lökositler ve plazma proteinlerinin yardımıyla, hücrelerin ve dokuların zararlı etkenden uzaklaştırılıp normal </w:t>
      </w:r>
      <w:r w:rsidR="0016082A" w:rsidRPr="002E1CC2">
        <w:rPr>
          <w:rFonts w:ascii="Times New Roman" w:hAnsi="Times New Roman" w:cs="Times New Roman"/>
          <w:sz w:val="24"/>
          <w:szCs w:val="24"/>
        </w:rPr>
        <w:t>durumuna devam edebileceği</w:t>
      </w:r>
      <w:r w:rsidR="004363AA" w:rsidRPr="002E1CC2">
        <w:rPr>
          <w:rFonts w:ascii="Times New Roman" w:hAnsi="Times New Roman" w:cs="Times New Roman"/>
          <w:sz w:val="24"/>
          <w:szCs w:val="24"/>
        </w:rPr>
        <w:t xml:space="preserve"> </w:t>
      </w:r>
      <w:r w:rsidR="0016082A" w:rsidRPr="002E1CC2">
        <w:rPr>
          <w:rFonts w:ascii="Times New Roman" w:hAnsi="Times New Roman" w:cs="Times New Roman"/>
          <w:sz w:val="24"/>
          <w:szCs w:val="24"/>
        </w:rPr>
        <w:t xml:space="preserve">olayları </w:t>
      </w:r>
      <w:r w:rsidRPr="002E1CC2">
        <w:rPr>
          <w:rFonts w:ascii="Times New Roman" w:hAnsi="Times New Roman" w:cs="Times New Roman"/>
          <w:sz w:val="24"/>
          <w:szCs w:val="24"/>
        </w:rPr>
        <w:t>destekler. Hücrelerde oluşacak nekrotik yapıları temizlemeyi amaçlar. Plazma hücrelerinin uyarılmasını kimyasa</w:t>
      </w:r>
      <w:r w:rsidR="00FA0057" w:rsidRPr="002E1CC2">
        <w:rPr>
          <w:rFonts w:ascii="Times New Roman" w:hAnsi="Times New Roman" w:cs="Times New Roman"/>
          <w:sz w:val="24"/>
          <w:szCs w:val="24"/>
        </w:rPr>
        <w:t>l mediyatörler gerçekleştirir. İ</w:t>
      </w:r>
      <w:r w:rsidRPr="002E1CC2">
        <w:rPr>
          <w:rFonts w:ascii="Times New Roman" w:hAnsi="Times New Roman" w:cs="Times New Roman"/>
          <w:sz w:val="24"/>
          <w:szCs w:val="24"/>
        </w:rPr>
        <w:t>nflamatuar etken hümoral, vasküler ve hücresel olarak yanıt oluşturur</w:t>
      </w:r>
      <w:r w:rsidR="00E164D6" w:rsidRPr="002E1CC2">
        <w:rPr>
          <w:rFonts w:ascii="Times New Roman" w:hAnsi="Times New Roman" w:cs="Times New Roman"/>
          <w:sz w:val="24"/>
          <w:szCs w:val="24"/>
        </w:rPr>
        <w:t xml:space="preserve"> </w:t>
      </w:r>
      <w:r w:rsidRPr="002E1CC2">
        <w:rPr>
          <w:rFonts w:ascii="Times New Roman" w:hAnsi="Times New Roman" w:cs="Times New Roman"/>
          <w:sz w:val="24"/>
          <w:szCs w:val="24"/>
        </w:rPr>
        <w:t>(Sessle</w:t>
      </w:r>
      <w:r w:rsidR="007859A3">
        <w:rPr>
          <w:rFonts w:ascii="Times New Roman" w:hAnsi="Times New Roman" w:cs="Times New Roman"/>
          <w:sz w:val="24"/>
          <w:szCs w:val="24"/>
        </w:rPr>
        <w:t>, 2001;</w:t>
      </w:r>
      <w:r w:rsidRPr="002E1CC2">
        <w:rPr>
          <w:rFonts w:ascii="Times New Roman" w:hAnsi="Times New Roman" w:cs="Times New Roman"/>
          <w:sz w:val="24"/>
          <w:szCs w:val="24"/>
        </w:rPr>
        <w:t xml:space="preserve"> Sies</w:t>
      </w:r>
      <w:r w:rsidR="007859A3">
        <w:rPr>
          <w:rFonts w:ascii="Times New Roman" w:hAnsi="Times New Roman" w:cs="Times New Roman"/>
          <w:sz w:val="24"/>
          <w:szCs w:val="24"/>
        </w:rPr>
        <w:t>,</w:t>
      </w:r>
      <w:r w:rsidRPr="002E1CC2">
        <w:rPr>
          <w:rFonts w:ascii="Times New Roman" w:hAnsi="Times New Roman" w:cs="Times New Roman"/>
          <w:sz w:val="24"/>
          <w:szCs w:val="24"/>
        </w:rPr>
        <w:t xml:space="preserve"> 1993</w:t>
      </w:r>
      <w:r w:rsidR="007859A3">
        <w:rPr>
          <w:rFonts w:ascii="Times New Roman" w:hAnsi="Times New Roman" w:cs="Times New Roman"/>
          <w:sz w:val="24"/>
          <w:szCs w:val="24"/>
        </w:rPr>
        <w:t>;</w:t>
      </w:r>
      <w:r w:rsidR="00440745" w:rsidRPr="002E1CC2">
        <w:rPr>
          <w:rFonts w:ascii="Times New Roman" w:hAnsi="Times New Roman" w:cs="Times New Roman"/>
          <w:spacing w:val="2"/>
          <w:sz w:val="24"/>
          <w:szCs w:val="24"/>
          <w:shd w:val="clear" w:color="auto" w:fill="FCFCFC"/>
        </w:rPr>
        <w:t xml:space="preserve"> Kuralay ve Cavdar</w:t>
      </w:r>
      <w:r w:rsidR="007859A3">
        <w:rPr>
          <w:rFonts w:ascii="Times New Roman" w:hAnsi="Times New Roman" w:cs="Times New Roman"/>
          <w:spacing w:val="2"/>
          <w:sz w:val="24"/>
          <w:szCs w:val="24"/>
          <w:shd w:val="clear" w:color="auto" w:fill="FCFCFC"/>
        </w:rPr>
        <w:t>,</w:t>
      </w:r>
      <w:r w:rsidR="00440745" w:rsidRPr="002E1CC2">
        <w:rPr>
          <w:rFonts w:ascii="Times New Roman" w:hAnsi="Times New Roman" w:cs="Times New Roman"/>
          <w:spacing w:val="2"/>
          <w:sz w:val="24"/>
          <w:szCs w:val="24"/>
          <w:shd w:val="clear" w:color="auto" w:fill="FCFCFC"/>
        </w:rPr>
        <w:t xml:space="preserve"> 2006</w:t>
      </w:r>
      <w:r w:rsidRPr="002E1CC2">
        <w:rPr>
          <w:rFonts w:ascii="Times New Roman" w:hAnsi="Times New Roman" w:cs="Times New Roman"/>
          <w:sz w:val="24"/>
          <w:szCs w:val="24"/>
        </w:rPr>
        <w:t>). Ani gelişen akut inflamatuar yanıt vasküler değişiklikler ile hücresel olayları başlatır</w:t>
      </w:r>
      <w:r w:rsidR="00E164D6" w:rsidRPr="002E1CC2">
        <w:rPr>
          <w:rFonts w:ascii="Times New Roman" w:hAnsi="Times New Roman" w:cs="Times New Roman"/>
          <w:sz w:val="24"/>
          <w:szCs w:val="24"/>
        </w:rPr>
        <w:t xml:space="preserve"> </w:t>
      </w:r>
      <w:r w:rsidRPr="002E1CC2">
        <w:rPr>
          <w:rFonts w:ascii="Times New Roman" w:hAnsi="Times New Roman" w:cs="Times New Roman"/>
          <w:sz w:val="24"/>
          <w:szCs w:val="24"/>
        </w:rPr>
        <w:t>(Kumar ve ark</w:t>
      </w:r>
      <w:r w:rsidR="007859A3">
        <w:rPr>
          <w:rFonts w:ascii="Times New Roman" w:hAnsi="Times New Roman" w:cs="Times New Roman"/>
          <w:sz w:val="24"/>
          <w:szCs w:val="24"/>
        </w:rPr>
        <w:t>,</w:t>
      </w:r>
      <w:r w:rsidRPr="002E1CC2">
        <w:rPr>
          <w:rFonts w:ascii="Times New Roman" w:hAnsi="Times New Roman" w:cs="Times New Roman"/>
          <w:sz w:val="24"/>
          <w:szCs w:val="24"/>
        </w:rPr>
        <w:t xml:space="preserve"> 2013).</w:t>
      </w:r>
    </w:p>
    <w:p w:rsidR="00B8245D" w:rsidRPr="002E1CC2" w:rsidRDefault="00B8245D"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lastRenderedPageBreak/>
        <w:t>Damarlardaki değişimler; vasküler olarak dolaşım bozuklukları</w:t>
      </w:r>
      <w:r w:rsidR="0062544D">
        <w:rPr>
          <w:rFonts w:ascii="Times New Roman" w:hAnsi="Times New Roman" w:cs="Times New Roman"/>
          <w:sz w:val="24"/>
          <w:szCs w:val="24"/>
        </w:rPr>
        <w:t>,</w:t>
      </w:r>
      <w:r w:rsidRPr="002E1CC2">
        <w:rPr>
          <w:rFonts w:ascii="Times New Roman" w:hAnsi="Times New Roman" w:cs="Times New Roman"/>
          <w:sz w:val="24"/>
          <w:szCs w:val="24"/>
        </w:rPr>
        <w:t xml:space="preserve"> incinme sonrasında kasılma, arter ve ve</w:t>
      </w:r>
      <w:r w:rsidR="0062544D">
        <w:rPr>
          <w:rFonts w:ascii="Times New Roman" w:hAnsi="Times New Roman" w:cs="Times New Roman"/>
          <w:sz w:val="24"/>
          <w:szCs w:val="24"/>
        </w:rPr>
        <w:t>nül damarlarında genişleme gibi</w:t>
      </w:r>
      <w:r w:rsidRPr="002E1CC2">
        <w:rPr>
          <w:rFonts w:ascii="Times New Roman" w:hAnsi="Times New Roman" w:cs="Times New Roman"/>
          <w:sz w:val="24"/>
          <w:szCs w:val="24"/>
        </w:rPr>
        <w:t xml:space="preserve"> kan akış hız</w:t>
      </w:r>
      <w:r w:rsidR="00440745" w:rsidRPr="002E1CC2">
        <w:rPr>
          <w:rFonts w:ascii="Times New Roman" w:hAnsi="Times New Roman" w:cs="Times New Roman"/>
          <w:sz w:val="24"/>
          <w:szCs w:val="24"/>
        </w:rPr>
        <w:t>ında yavaşlama veya permeabilite</w:t>
      </w:r>
      <w:r w:rsidRPr="002E1CC2">
        <w:rPr>
          <w:rFonts w:ascii="Times New Roman" w:hAnsi="Times New Roman" w:cs="Times New Roman"/>
          <w:sz w:val="24"/>
          <w:szCs w:val="24"/>
        </w:rPr>
        <w:t xml:space="preserve"> değişikliklerine sebep olur (Dunne</w:t>
      </w:r>
      <w:r w:rsidR="007859A3">
        <w:rPr>
          <w:rFonts w:ascii="Times New Roman" w:hAnsi="Times New Roman" w:cs="Times New Roman"/>
          <w:sz w:val="24"/>
          <w:szCs w:val="24"/>
        </w:rPr>
        <w:t>, 1990;</w:t>
      </w:r>
      <w:r w:rsidRPr="002E1CC2">
        <w:rPr>
          <w:rFonts w:ascii="Times New Roman" w:hAnsi="Times New Roman" w:cs="Times New Roman"/>
          <w:sz w:val="24"/>
          <w:szCs w:val="24"/>
        </w:rPr>
        <w:t xml:space="preserve"> Bullok</w:t>
      </w:r>
      <w:r w:rsidR="007859A3">
        <w:rPr>
          <w:rFonts w:ascii="Times New Roman" w:hAnsi="Times New Roman" w:cs="Times New Roman"/>
          <w:sz w:val="24"/>
          <w:szCs w:val="24"/>
        </w:rPr>
        <w:t>,</w:t>
      </w:r>
      <w:r w:rsidRPr="002E1CC2">
        <w:rPr>
          <w:rFonts w:ascii="Times New Roman" w:hAnsi="Times New Roman" w:cs="Times New Roman"/>
          <w:sz w:val="24"/>
          <w:szCs w:val="24"/>
        </w:rPr>
        <w:t xml:space="preserve"> 1</w:t>
      </w:r>
      <w:r w:rsidR="00185B42" w:rsidRPr="002E1CC2">
        <w:rPr>
          <w:rFonts w:ascii="Times New Roman" w:hAnsi="Times New Roman" w:cs="Times New Roman"/>
          <w:sz w:val="24"/>
          <w:szCs w:val="24"/>
        </w:rPr>
        <w:t>99</w:t>
      </w:r>
      <w:r w:rsidR="007859A3">
        <w:rPr>
          <w:rFonts w:ascii="Times New Roman" w:hAnsi="Times New Roman" w:cs="Times New Roman"/>
          <w:sz w:val="24"/>
          <w:szCs w:val="24"/>
        </w:rPr>
        <w:t>6;</w:t>
      </w:r>
      <w:r w:rsidR="00E164D6" w:rsidRPr="002E1CC2">
        <w:rPr>
          <w:rFonts w:ascii="Times New Roman" w:hAnsi="Times New Roman" w:cs="Times New Roman"/>
          <w:sz w:val="24"/>
          <w:szCs w:val="24"/>
        </w:rPr>
        <w:t xml:space="preserve"> </w:t>
      </w:r>
      <w:r w:rsidR="00185B42" w:rsidRPr="002E1CC2">
        <w:rPr>
          <w:rFonts w:ascii="Times New Roman" w:hAnsi="Times New Roman" w:cs="Times New Roman"/>
          <w:sz w:val="24"/>
          <w:szCs w:val="24"/>
        </w:rPr>
        <w:t>Maslinsk ve Gajewski</w:t>
      </w:r>
      <w:r w:rsidR="007859A3">
        <w:rPr>
          <w:rFonts w:ascii="Times New Roman" w:hAnsi="Times New Roman" w:cs="Times New Roman"/>
          <w:sz w:val="24"/>
          <w:szCs w:val="24"/>
        </w:rPr>
        <w:t>,</w:t>
      </w:r>
      <w:r w:rsidR="00185B42" w:rsidRPr="002E1CC2">
        <w:rPr>
          <w:rFonts w:ascii="Times New Roman" w:hAnsi="Times New Roman" w:cs="Times New Roman"/>
          <w:sz w:val="24"/>
          <w:szCs w:val="24"/>
        </w:rPr>
        <w:t xml:space="preserve"> 1998).</w:t>
      </w:r>
    </w:p>
    <w:p w:rsidR="00B8245D" w:rsidRPr="002E1CC2" w:rsidRDefault="00B8245D"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Damarlardaki vazokontriktif değişiklikler </w:t>
      </w:r>
      <w:r w:rsidR="00440745" w:rsidRPr="002E1CC2">
        <w:rPr>
          <w:rFonts w:ascii="Times New Roman" w:hAnsi="Times New Roman" w:cs="Times New Roman"/>
          <w:sz w:val="24"/>
          <w:szCs w:val="24"/>
        </w:rPr>
        <w:t xml:space="preserve">kızarıklık </w:t>
      </w:r>
      <w:r w:rsidRPr="002E1CC2">
        <w:rPr>
          <w:rFonts w:ascii="Times New Roman" w:hAnsi="Times New Roman" w:cs="Times New Roman"/>
          <w:sz w:val="24"/>
          <w:szCs w:val="24"/>
        </w:rPr>
        <w:t>(</w:t>
      </w:r>
      <w:r w:rsidR="00440745" w:rsidRPr="002E1CC2">
        <w:rPr>
          <w:rFonts w:ascii="Times New Roman" w:hAnsi="Times New Roman" w:cs="Times New Roman"/>
          <w:sz w:val="24"/>
          <w:szCs w:val="24"/>
        </w:rPr>
        <w:t>rubor</w:t>
      </w:r>
      <w:r w:rsidRPr="002E1CC2">
        <w:rPr>
          <w:rFonts w:ascii="Times New Roman" w:hAnsi="Times New Roman" w:cs="Times New Roman"/>
          <w:sz w:val="24"/>
          <w:szCs w:val="24"/>
        </w:rPr>
        <w:t xml:space="preserve">) ve </w:t>
      </w:r>
      <w:r w:rsidR="00440745" w:rsidRPr="002E1CC2">
        <w:rPr>
          <w:rFonts w:ascii="Times New Roman" w:hAnsi="Times New Roman" w:cs="Times New Roman"/>
          <w:sz w:val="24"/>
          <w:szCs w:val="24"/>
        </w:rPr>
        <w:t xml:space="preserve">ısı artışına </w:t>
      </w:r>
      <w:r w:rsidRPr="002E1CC2">
        <w:rPr>
          <w:rFonts w:ascii="Times New Roman" w:hAnsi="Times New Roman" w:cs="Times New Roman"/>
          <w:sz w:val="24"/>
          <w:szCs w:val="24"/>
        </w:rPr>
        <w:t>(</w:t>
      </w:r>
      <w:r w:rsidR="00440745" w:rsidRPr="002E1CC2">
        <w:rPr>
          <w:rFonts w:ascii="Times New Roman" w:hAnsi="Times New Roman" w:cs="Times New Roman"/>
          <w:sz w:val="24"/>
          <w:szCs w:val="24"/>
        </w:rPr>
        <w:t>calor</w:t>
      </w:r>
      <w:r w:rsidRPr="002E1CC2">
        <w:rPr>
          <w:rFonts w:ascii="Times New Roman" w:hAnsi="Times New Roman" w:cs="Times New Roman"/>
          <w:sz w:val="24"/>
          <w:szCs w:val="24"/>
        </w:rPr>
        <w:t>) neden olur. Saniyeler veya dakikalar, belki günler içerisinde gerçekleşen bu olayda damar dışına başta nötrofiller olmak üzere hücre infiltrasyonu gözlenir (Kumar ve ark</w:t>
      </w:r>
      <w:r w:rsidR="007859A3">
        <w:rPr>
          <w:rFonts w:ascii="Times New Roman" w:hAnsi="Times New Roman" w:cs="Times New Roman"/>
          <w:sz w:val="24"/>
          <w:szCs w:val="24"/>
        </w:rPr>
        <w:t>,</w:t>
      </w:r>
      <w:r w:rsidRPr="002E1CC2">
        <w:rPr>
          <w:rFonts w:ascii="Times New Roman" w:hAnsi="Times New Roman" w:cs="Times New Roman"/>
          <w:sz w:val="24"/>
          <w:szCs w:val="24"/>
        </w:rPr>
        <w:t xml:space="preserve"> 201</w:t>
      </w:r>
      <w:r w:rsidR="00440745" w:rsidRPr="002E1CC2">
        <w:rPr>
          <w:rFonts w:ascii="Times New Roman" w:hAnsi="Times New Roman" w:cs="Times New Roman"/>
          <w:sz w:val="24"/>
          <w:szCs w:val="24"/>
        </w:rPr>
        <w:t>3). Damarlardaki permeabilite</w:t>
      </w:r>
      <w:r w:rsidRPr="002E1CC2">
        <w:rPr>
          <w:rFonts w:ascii="Times New Roman" w:hAnsi="Times New Roman" w:cs="Times New Roman"/>
          <w:sz w:val="24"/>
          <w:szCs w:val="24"/>
        </w:rPr>
        <w:t xml:space="preserve"> değişiklikleri; kan akımının artışı sebebiyle damar dışına geçirgenliğin artışına sebep olur. </w:t>
      </w:r>
      <w:r w:rsidR="00440745" w:rsidRPr="002E1CC2">
        <w:rPr>
          <w:rFonts w:ascii="Times New Roman" w:hAnsi="Times New Roman" w:cs="Times New Roman"/>
          <w:sz w:val="24"/>
          <w:szCs w:val="24"/>
        </w:rPr>
        <w:t>Damardaki s</w:t>
      </w:r>
      <w:r w:rsidRPr="002E1CC2">
        <w:rPr>
          <w:rFonts w:ascii="Times New Roman" w:hAnsi="Times New Roman" w:cs="Times New Roman"/>
          <w:sz w:val="24"/>
          <w:szCs w:val="24"/>
        </w:rPr>
        <w:t xml:space="preserve">ıvı göçü ortamda oluşan protein yoğunluğuna </w:t>
      </w:r>
      <w:r w:rsidR="00FA0057" w:rsidRPr="002E1CC2">
        <w:rPr>
          <w:rFonts w:ascii="Times New Roman" w:hAnsi="Times New Roman" w:cs="Times New Roman"/>
          <w:sz w:val="24"/>
          <w:szCs w:val="24"/>
        </w:rPr>
        <w:t>bağlı olarak</w:t>
      </w:r>
      <w:r w:rsidR="00440745" w:rsidRPr="002E1CC2">
        <w:rPr>
          <w:rFonts w:ascii="Times New Roman" w:hAnsi="Times New Roman" w:cs="Times New Roman"/>
          <w:sz w:val="24"/>
          <w:szCs w:val="24"/>
        </w:rPr>
        <w:t xml:space="preserve"> osmo</w:t>
      </w:r>
      <w:r w:rsidRPr="002E1CC2">
        <w:rPr>
          <w:rFonts w:ascii="Times New Roman" w:hAnsi="Times New Roman" w:cs="Times New Roman"/>
          <w:sz w:val="24"/>
          <w:szCs w:val="24"/>
        </w:rPr>
        <w:t xml:space="preserve">tik basınçın azalmasına neden olur. Bu durum damar dışında basınç artışı ve </w:t>
      </w:r>
      <w:r w:rsidR="00FA0057" w:rsidRPr="002E1CC2">
        <w:rPr>
          <w:rFonts w:ascii="Times New Roman" w:hAnsi="Times New Roman" w:cs="Times New Roman"/>
          <w:sz w:val="24"/>
          <w:szCs w:val="24"/>
        </w:rPr>
        <w:t>intersti</w:t>
      </w:r>
      <w:r w:rsidR="00DF7753" w:rsidRPr="002E1CC2">
        <w:rPr>
          <w:rFonts w:ascii="Times New Roman" w:hAnsi="Times New Roman" w:cs="Times New Roman"/>
          <w:sz w:val="24"/>
          <w:szCs w:val="24"/>
        </w:rPr>
        <w:t>sye</w:t>
      </w:r>
      <w:r w:rsidR="00FA0057" w:rsidRPr="002E1CC2">
        <w:rPr>
          <w:rFonts w:ascii="Times New Roman" w:hAnsi="Times New Roman" w:cs="Times New Roman"/>
          <w:sz w:val="24"/>
          <w:szCs w:val="24"/>
        </w:rPr>
        <w:t>l ödem oluşumuna sebep</w:t>
      </w:r>
      <w:r w:rsidRPr="002E1CC2">
        <w:rPr>
          <w:rFonts w:ascii="Times New Roman" w:hAnsi="Times New Roman" w:cs="Times New Roman"/>
          <w:sz w:val="24"/>
          <w:szCs w:val="24"/>
        </w:rPr>
        <w:t xml:space="preserve"> olur. </w:t>
      </w:r>
      <w:r w:rsidR="00440745" w:rsidRPr="002E1CC2">
        <w:rPr>
          <w:rFonts w:ascii="Times New Roman" w:hAnsi="Times New Roman" w:cs="Times New Roman"/>
          <w:sz w:val="24"/>
          <w:szCs w:val="24"/>
        </w:rPr>
        <w:t>Sonuçta yangı</w:t>
      </w:r>
      <w:r w:rsidRPr="002E1CC2">
        <w:rPr>
          <w:rFonts w:ascii="Times New Roman" w:hAnsi="Times New Roman" w:cs="Times New Roman"/>
          <w:sz w:val="24"/>
          <w:szCs w:val="24"/>
        </w:rPr>
        <w:t xml:space="preserve"> tümör (ş</w:t>
      </w:r>
      <w:r w:rsidR="00440745" w:rsidRPr="002E1CC2">
        <w:rPr>
          <w:rFonts w:ascii="Times New Roman" w:hAnsi="Times New Roman" w:cs="Times New Roman"/>
          <w:sz w:val="24"/>
          <w:szCs w:val="24"/>
        </w:rPr>
        <w:t>işlik) belirt</w:t>
      </w:r>
      <w:r w:rsidR="004F4DED">
        <w:rPr>
          <w:rFonts w:ascii="Times New Roman" w:hAnsi="Times New Roman" w:cs="Times New Roman"/>
          <w:sz w:val="24"/>
          <w:szCs w:val="24"/>
        </w:rPr>
        <w:t>isini göstermekted</w:t>
      </w:r>
      <w:r w:rsidR="00440745" w:rsidRPr="002E1CC2">
        <w:rPr>
          <w:rFonts w:ascii="Times New Roman" w:hAnsi="Times New Roman" w:cs="Times New Roman"/>
          <w:sz w:val="24"/>
          <w:szCs w:val="24"/>
        </w:rPr>
        <w:t>ir</w:t>
      </w:r>
      <w:r w:rsidR="00E164D6" w:rsidRPr="002E1CC2">
        <w:rPr>
          <w:rFonts w:ascii="Times New Roman" w:hAnsi="Times New Roman" w:cs="Times New Roman"/>
          <w:sz w:val="24"/>
          <w:szCs w:val="24"/>
        </w:rPr>
        <w:t xml:space="preserve"> </w:t>
      </w:r>
      <w:r w:rsidRPr="002E1CC2">
        <w:rPr>
          <w:rFonts w:ascii="Times New Roman" w:hAnsi="Times New Roman" w:cs="Times New Roman"/>
          <w:sz w:val="24"/>
          <w:szCs w:val="24"/>
        </w:rPr>
        <w:t>(Mullington ve ark</w:t>
      </w:r>
      <w:r w:rsidR="007859A3">
        <w:rPr>
          <w:rFonts w:ascii="Times New Roman" w:hAnsi="Times New Roman" w:cs="Times New Roman"/>
          <w:sz w:val="24"/>
          <w:szCs w:val="24"/>
        </w:rPr>
        <w:t>,</w:t>
      </w:r>
      <w:r w:rsidRPr="002E1CC2">
        <w:rPr>
          <w:rFonts w:ascii="Times New Roman" w:hAnsi="Times New Roman" w:cs="Times New Roman"/>
          <w:sz w:val="24"/>
          <w:szCs w:val="24"/>
        </w:rPr>
        <w:t xml:space="preserve"> 2001).</w:t>
      </w:r>
    </w:p>
    <w:p w:rsidR="008F0542" w:rsidRPr="002E1CC2" w:rsidRDefault="00B8245D" w:rsidP="009A2919">
      <w:pPr>
        <w:spacing w:after="0" w:line="360" w:lineRule="auto"/>
        <w:jc w:val="center"/>
      </w:pPr>
      <w:r w:rsidRPr="00494629">
        <w:rPr>
          <w:noProof/>
          <w:lang w:eastAsia="tr-TR"/>
        </w:rPr>
        <w:drawing>
          <wp:inline distT="0" distB="0" distL="0" distR="0" wp14:anchorId="66B32259" wp14:editId="013995DD">
            <wp:extent cx="5382000" cy="3477600"/>
            <wp:effectExtent l="0" t="0" r="0" b="8890"/>
            <wp:docPr id="1" name="Resim 1" descr="C:\Users\pb\Desktop\şekil 1 giri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b\Desktop\şekil 1 giriş.png"/>
                    <pic:cNvPicPr>
                      <a:picLocks noChangeAspect="1" noChangeArrowheads="1"/>
                    </pic:cNvPicPr>
                  </pic:nvPicPr>
                  <pic:blipFill>
                    <a:blip r:embed="rId12"/>
                    <a:srcRect/>
                    <a:stretch>
                      <a:fillRect/>
                    </a:stretch>
                  </pic:blipFill>
                  <pic:spPr bwMode="auto">
                    <a:xfrm>
                      <a:off x="0" y="0"/>
                      <a:ext cx="5382000" cy="3477600"/>
                    </a:xfrm>
                    <a:prstGeom prst="rect">
                      <a:avLst/>
                    </a:prstGeom>
                    <a:noFill/>
                    <a:ln w="9525">
                      <a:noFill/>
                      <a:miter lim="800000"/>
                      <a:headEnd/>
                      <a:tailEnd/>
                    </a:ln>
                  </pic:spPr>
                </pic:pic>
              </a:graphicData>
            </a:graphic>
          </wp:inline>
        </w:drawing>
      </w:r>
    </w:p>
    <w:p w:rsidR="00915913" w:rsidRPr="002E1CC2" w:rsidRDefault="008F0542" w:rsidP="002A7C26">
      <w:pPr>
        <w:pStyle w:val="ResimYazs"/>
        <w:spacing w:before="240" w:after="240" w:line="360" w:lineRule="auto"/>
        <w:ind w:left="709" w:hanging="709"/>
        <w:jc w:val="both"/>
        <w:rPr>
          <w:rFonts w:ascii="Times New Roman" w:hAnsi="Times New Roman" w:cs="Times New Roman"/>
          <w:b w:val="0"/>
          <w:color w:val="auto"/>
          <w:sz w:val="24"/>
          <w:szCs w:val="24"/>
        </w:rPr>
      </w:pPr>
      <w:bookmarkStart w:id="30" w:name="_Toc521529"/>
      <w:r w:rsidRPr="002E1CC2">
        <w:rPr>
          <w:rFonts w:ascii="Times New Roman" w:hAnsi="Times New Roman" w:cs="Times New Roman"/>
          <w:color w:val="auto"/>
          <w:sz w:val="24"/>
          <w:szCs w:val="24"/>
        </w:rPr>
        <w:t xml:space="preserve">Şekil </w:t>
      </w:r>
      <w:r w:rsidR="002E16D1" w:rsidRPr="002E1CC2">
        <w:rPr>
          <w:rFonts w:ascii="Times New Roman" w:hAnsi="Times New Roman" w:cs="Times New Roman"/>
          <w:noProof/>
          <w:color w:val="auto"/>
          <w:sz w:val="24"/>
          <w:szCs w:val="24"/>
        </w:rPr>
        <w:t>3</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Hasarın giderilmesi aşa</w:t>
      </w:r>
      <w:r w:rsidR="00D3785A" w:rsidRPr="002E1CC2">
        <w:rPr>
          <w:rFonts w:ascii="Times New Roman" w:hAnsi="Times New Roman" w:cs="Times New Roman"/>
          <w:b w:val="0"/>
          <w:color w:val="auto"/>
          <w:sz w:val="24"/>
          <w:szCs w:val="24"/>
        </w:rPr>
        <w:t>masındaki zamana bağlı değişimler</w:t>
      </w:r>
      <w:r w:rsidRPr="002E1CC2">
        <w:rPr>
          <w:rFonts w:ascii="Times New Roman" w:hAnsi="Times New Roman" w:cs="Times New Roman"/>
          <w:b w:val="0"/>
          <w:color w:val="auto"/>
          <w:sz w:val="24"/>
          <w:szCs w:val="24"/>
        </w:rPr>
        <w:t xml:space="preserve"> (Mullington ve ark</w:t>
      </w:r>
      <w:r w:rsidR="007859A3">
        <w:rPr>
          <w:rFonts w:ascii="Times New Roman" w:hAnsi="Times New Roman" w:cs="Times New Roman"/>
          <w:b w:val="0"/>
          <w:color w:val="auto"/>
          <w:sz w:val="24"/>
          <w:szCs w:val="24"/>
        </w:rPr>
        <w:t>,</w:t>
      </w:r>
      <w:r w:rsidRPr="002E1CC2">
        <w:rPr>
          <w:rFonts w:ascii="Times New Roman" w:hAnsi="Times New Roman" w:cs="Times New Roman"/>
          <w:b w:val="0"/>
          <w:color w:val="auto"/>
          <w:sz w:val="24"/>
          <w:szCs w:val="24"/>
        </w:rPr>
        <w:t xml:space="preserve"> 2001)</w:t>
      </w:r>
      <w:bookmarkEnd w:id="30"/>
    </w:p>
    <w:p w:rsidR="00B8245D" w:rsidRPr="002E1CC2" w:rsidRDefault="00B8245D"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Akut inflamasyon sürecinde lökositler inflamasyon bölgesine giderek bur</w:t>
      </w:r>
      <w:r w:rsidR="00CA3BCE" w:rsidRPr="002E1CC2">
        <w:rPr>
          <w:rFonts w:ascii="Times New Roman" w:hAnsi="Times New Roman" w:cs="Times New Roman"/>
          <w:sz w:val="24"/>
          <w:szCs w:val="24"/>
        </w:rPr>
        <w:t>a</w:t>
      </w:r>
      <w:r w:rsidRPr="002E1CC2">
        <w:rPr>
          <w:rFonts w:ascii="Times New Roman" w:hAnsi="Times New Roman" w:cs="Times New Roman"/>
          <w:sz w:val="24"/>
          <w:szCs w:val="24"/>
        </w:rPr>
        <w:t>da birikirler. Bu göç hareketleri aşağıdaki şekilde gösterilmektedir</w:t>
      </w:r>
      <w:r w:rsidR="00E164D6" w:rsidRPr="002E1CC2">
        <w:rPr>
          <w:rFonts w:ascii="Times New Roman" w:hAnsi="Times New Roman" w:cs="Times New Roman"/>
          <w:sz w:val="24"/>
          <w:szCs w:val="24"/>
        </w:rPr>
        <w:t xml:space="preserve"> </w:t>
      </w:r>
      <w:r w:rsidRPr="002E1CC2">
        <w:rPr>
          <w:rFonts w:ascii="Times New Roman" w:hAnsi="Times New Roman" w:cs="Times New Roman"/>
          <w:sz w:val="24"/>
          <w:szCs w:val="24"/>
        </w:rPr>
        <w:t>(</w:t>
      </w:r>
      <w:r w:rsidR="007859A3">
        <w:rPr>
          <w:rFonts w:ascii="Times New Roman" w:hAnsi="Times New Roman" w:cs="Times New Roman"/>
          <w:sz w:val="24"/>
          <w:szCs w:val="24"/>
        </w:rPr>
        <w:t>Sies, 1993;</w:t>
      </w:r>
      <w:r w:rsidR="00427918" w:rsidRPr="002E1CC2">
        <w:rPr>
          <w:rFonts w:ascii="Times New Roman" w:hAnsi="Times New Roman" w:cs="Times New Roman"/>
          <w:sz w:val="24"/>
          <w:szCs w:val="24"/>
        </w:rPr>
        <w:t xml:space="preserve"> Sessle</w:t>
      </w:r>
      <w:r w:rsidR="007859A3">
        <w:rPr>
          <w:rFonts w:ascii="Times New Roman" w:hAnsi="Times New Roman" w:cs="Times New Roman"/>
          <w:sz w:val="24"/>
          <w:szCs w:val="24"/>
        </w:rPr>
        <w:t>,</w:t>
      </w:r>
      <w:r w:rsidR="00427918" w:rsidRPr="002E1CC2">
        <w:rPr>
          <w:rFonts w:ascii="Times New Roman" w:hAnsi="Times New Roman" w:cs="Times New Roman"/>
          <w:sz w:val="24"/>
          <w:szCs w:val="24"/>
        </w:rPr>
        <w:t xml:space="preserve"> 2001</w:t>
      </w:r>
      <w:r w:rsidRPr="002E1CC2">
        <w:rPr>
          <w:rFonts w:ascii="Times New Roman" w:hAnsi="Times New Roman" w:cs="Times New Roman"/>
          <w:sz w:val="24"/>
          <w:szCs w:val="24"/>
        </w:rPr>
        <w:t>).</w:t>
      </w:r>
    </w:p>
    <w:p w:rsidR="008F0542" w:rsidRPr="002E1CC2" w:rsidRDefault="00B8245D" w:rsidP="009A2919">
      <w:pPr>
        <w:spacing w:after="0" w:line="360" w:lineRule="auto"/>
        <w:jc w:val="center"/>
      </w:pPr>
      <w:r w:rsidRPr="009A2919">
        <w:rPr>
          <w:noProof/>
          <w:lang w:eastAsia="tr-TR"/>
        </w:rPr>
        <w:lastRenderedPageBreak/>
        <w:drawing>
          <wp:inline distT="0" distB="0" distL="0" distR="0" wp14:anchorId="1936F77C" wp14:editId="6CC10C5D">
            <wp:extent cx="5382000" cy="3477600"/>
            <wp:effectExtent l="0" t="0" r="0" b="8890"/>
            <wp:docPr id="2" name="Resim 2" descr="C:\Users\pb\Desktop\şekil 2 giriş bö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b\Desktop\şekil 2 giriş böl.png"/>
                    <pic:cNvPicPr>
                      <a:picLocks noChangeAspect="1" noChangeArrowheads="1"/>
                    </pic:cNvPicPr>
                  </pic:nvPicPr>
                  <pic:blipFill>
                    <a:blip r:embed="rId13"/>
                    <a:srcRect/>
                    <a:stretch>
                      <a:fillRect/>
                    </a:stretch>
                  </pic:blipFill>
                  <pic:spPr bwMode="auto">
                    <a:xfrm>
                      <a:off x="0" y="0"/>
                      <a:ext cx="5382000" cy="3477600"/>
                    </a:xfrm>
                    <a:prstGeom prst="rect">
                      <a:avLst/>
                    </a:prstGeom>
                    <a:noFill/>
                    <a:ln w="9525">
                      <a:noFill/>
                      <a:miter lim="800000"/>
                      <a:headEnd/>
                      <a:tailEnd/>
                    </a:ln>
                  </pic:spPr>
                </pic:pic>
              </a:graphicData>
            </a:graphic>
          </wp:inline>
        </w:drawing>
      </w:r>
    </w:p>
    <w:p w:rsidR="00915913" w:rsidRPr="002E1CC2" w:rsidRDefault="008F0542" w:rsidP="002A7C26">
      <w:pPr>
        <w:pStyle w:val="ResimYazs"/>
        <w:spacing w:before="240" w:after="240" w:line="360" w:lineRule="auto"/>
        <w:ind w:left="709" w:hanging="709"/>
        <w:jc w:val="both"/>
        <w:rPr>
          <w:rFonts w:ascii="Times New Roman" w:hAnsi="Times New Roman" w:cs="Times New Roman"/>
          <w:b w:val="0"/>
          <w:color w:val="auto"/>
          <w:sz w:val="24"/>
          <w:szCs w:val="24"/>
        </w:rPr>
      </w:pPr>
      <w:bookmarkStart w:id="31" w:name="_Toc521530"/>
      <w:r w:rsidRPr="002E1CC2">
        <w:rPr>
          <w:rFonts w:ascii="Times New Roman" w:hAnsi="Times New Roman" w:cs="Times New Roman"/>
          <w:color w:val="auto"/>
          <w:sz w:val="24"/>
          <w:szCs w:val="24"/>
        </w:rPr>
        <w:t xml:space="preserve">Şekil </w:t>
      </w:r>
      <w:r w:rsidR="002E16D1" w:rsidRPr="002E1CC2">
        <w:rPr>
          <w:rFonts w:ascii="Times New Roman" w:hAnsi="Times New Roman" w:cs="Times New Roman"/>
          <w:noProof/>
          <w:color w:val="auto"/>
          <w:sz w:val="24"/>
          <w:szCs w:val="24"/>
        </w:rPr>
        <w:t>4</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Lökositlerin hareketleri (Ku</w:t>
      </w:r>
      <w:r w:rsidR="007859A3">
        <w:rPr>
          <w:rFonts w:ascii="Times New Roman" w:hAnsi="Times New Roman" w:cs="Times New Roman"/>
          <w:b w:val="0"/>
          <w:color w:val="auto"/>
          <w:sz w:val="24"/>
          <w:szCs w:val="24"/>
        </w:rPr>
        <w:t>ralay ve Cavdar, 2006; Ural, 2012;</w:t>
      </w:r>
      <w:r w:rsidRPr="002E1CC2">
        <w:rPr>
          <w:rFonts w:ascii="Times New Roman" w:hAnsi="Times New Roman" w:cs="Times New Roman"/>
          <w:b w:val="0"/>
          <w:color w:val="auto"/>
          <w:sz w:val="24"/>
          <w:szCs w:val="24"/>
        </w:rPr>
        <w:t xml:space="preserve"> Kolaç</w:t>
      </w:r>
      <w:r w:rsidR="007859A3">
        <w:rPr>
          <w:rFonts w:ascii="Times New Roman" w:hAnsi="Times New Roman" w:cs="Times New Roman"/>
          <w:b w:val="0"/>
          <w:color w:val="auto"/>
          <w:sz w:val="24"/>
          <w:szCs w:val="24"/>
        </w:rPr>
        <w:t>,</w:t>
      </w:r>
      <w:r w:rsidRPr="002E1CC2">
        <w:rPr>
          <w:rFonts w:ascii="Times New Roman" w:hAnsi="Times New Roman" w:cs="Times New Roman"/>
          <w:b w:val="0"/>
          <w:color w:val="auto"/>
          <w:sz w:val="24"/>
          <w:szCs w:val="24"/>
        </w:rPr>
        <w:t xml:space="preserve"> 2015)</w:t>
      </w:r>
      <w:bookmarkEnd w:id="31"/>
    </w:p>
    <w:p w:rsidR="00B8245D" w:rsidRPr="002E1CC2" w:rsidRDefault="00B8245D"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Lökosit ekstravazasyonu</w:t>
      </w:r>
      <w:r w:rsidR="00E164D6" w:rsidRPr="002E1CC2">
        <w:rPr>
          <w:rFonts w:ascii="Times New Roman" w:hAnsi="Times New Roman" w:cs="Times New Roman"/>
          <w:sz w:val="24"/>
          <w:szCs w:val="24"/>
        </w:rPr>
        <w:t xml:space="preserve"> </w:t>
      </w:r>
      <w:r w:rsidRPr="002E1CC2">
        <w:rPr>
          <w:rFonts w:ascii="Times New Roman" w:hAnsi="Times New Roman" w:cs="Times New Roman"/>
          <w:sz w:val="24"/>
          <w:szCs w:val="24"/>
        </w:rPr>
        <w:t>(damar dışına göç) 3 aşamadan oluşur;</w:t>
      </w:r>
    </w:p>
    <w:p w:rsidR="00B8245D" w:rsidRPr="002E1CC2" w:rsidRDefault="00AF6EE8"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1. Damar duvarına yaklaşma, yuvarlanma, yapışma</w:t>
      </w:r>
    </w:p>
    <w:p w:rsidR="00B8245D" w:rsidRPr="002E1CC2" w:rsidRDefault="00B8245D"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2. Endotel hücreleri arasından damar dışına çıkış </w:t>
      </w:r>
    </w:p>
    <w:p w:rsidR="00B8245D" w:rsidRPr="002E1CC2" w:rsidRDefault="00B8245D"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3. Reaksiyon alanına göç </w:t>
      </w:r>
    </w:p>
    <w:p w:rsidR="00B8245D" w:rsidRPr="002E1CC2" w:rsidRDefault="00B8245D"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İnflamasyon sonucu kimyasal değişimler gözlenir bu durum plazma yapılarının damar dışına çıkışına ve yapıyı koruyacak mekanizmanın oluşmasına sebep olur</w:t>
      </w:r>
      <w:r w:rsidR="00E164D6" w:rsidRPr="002E1CC2">
        <w:rPr>
          <w:rFonts w:ascii="Times New Roman" w:hAnsi="Times New Roman" w:cs="Times New Roman"/>
          <w:sz w:val="24"/>
          <w:szCs w:val="24"/>
        </w:rPr>
        <w:t xml:space="preserve"> </w:t>
      </w:r>
      <w:r w:rsidRPr="002E1CC2">
        <w:rPr>
          <w:rFonts w:ascii="Times New Roman" w:hAnsi="Times New Roman" w:cs="Times New Roman"/>
          <w:sz w:val="24"/>
          <w:szCs w:val="24"/>
        </w:rPr>
        <w:t>(Lehr ve</w:t>
      </w:r>
      <w:r w:rsidR="007859A3">
        <w:rPr>
          <w:rFonts w:ascii="Times New Roman" w:hAnsi="Times New Roman" w:cs="Times New Roman"/>
          <w:sz w:val="24"/>
          <w:szCs w:val="24"/>
        </w:rPr>
        <w:t xml:space="preserve"> ark, 2000; Lentsch ve Ward, 2000;</w:t>
      </w:r>
      <w:r w:rsidR="00E164D6" w:rsidRPr="002E1CC2">
        <w:rPr>
          <w:rFonts w:ascii="Times New Roman" w:hAnsi="Times New Roman" w:cs="Times New Roman"/>
          <w:sz w:val="24"/>
          <w:szCs w:val="24"/>
        </w:rPr>
        <w:t xml:space="preserve"> </w:t>
      </w:r>
      <w:r w:rsidRPr="002E1CC2">
        <w:rPr>
          <w:rFonts w:ascii="Times New Roman" w:hAnsi="Times New Roman" w:cs="Times New Roman"/>
          <w:sz w:val="24"/>
          <w:szCs w:val="24"/>
        </w:rPr>
        <w:t xml:space="preserve">Kuralay ve </w:t>
      </w:r>
      <w:r w:rsidR="00502752" w:rsidRPr="002E1CC2">
        <w:rPr>
          <w:rFonts w:ascii="Times New Roman" w:hAnsi="Times New Roman" w:cs="Times New Roman"/>
          <w:sz w:val="24"/>
          <w:szCs w:val="24"/>
        </w:rPr>
        <w:t>C</w:t>
      </w:r>
      <w:r w:rsidRPr="002E1CC2">
        <w:rPr>
          <w:rFonts w:ascii="Times New Roman" w:hAnsi="Times New Roman" w:cs="Times New Roman"/>
          <w:sz w:val="24"/>
          <w:szCs w:val="24"/>
        </w:rPr>
        <w:t>avdar</w:t>
      </w:r>
      <w:r w:rsidR="007859A3">
        <w:rPr>
          <w:rFonts w:ascii="Times New Roman" w:hAnsi="Times New Roman" w:cs="Times New Roman"/>
          <w:sz w:val="24"/>
          <w:szCs w:val="24"/>
        </w:rPr>
        <w:t>,</w:t>
      </w:r>
      <w:r w:rsidRPr="002E1CC2">
        <w:rPr>
          <w:rFonts w:ascii="Times New Roman" w:hAnsi="Times New Roman" w:cs="Times New Roman"/>
          <w:sz w:val="24"/>
          <w:szCs w:val="24"/>
        </w:rPr>
        <w:t xml:space="preserve"> 2006</w:t>
      </w:r>
      <w:r w:rsidR="007859A3">
        <w:rPr>
          <w:rFonts w:ascii="Times New Roman" w:hAnsi="Times New Roman" w:cs="Times New Roman"/>
          <w:sz w:val="24"/>
          <w:szCs w:val="24"/>
        </w:rPr>
        <w:t>;</w:t>
      </w:r>
      <w:r w:rsidR="00427918" w:rsidRPr="002E1CC2">
        <w:rPr>
          <w:rFonts w:ascii="Times New Roman" w:hAnsi="Times New Roman" w:cs="Times New Roman"/>
          <w:sz w:val="24"/>
          <w:szCs w:val="24"/>
        </w:rPr>
        <w:t xml:space="preserve"> Erer ve ark</w:t>
      </w:r>
      <w:r w:rsidR="007859A3">
        <w:rPr>
          <w:rFonts w:ascii="Times New Roman" w:hAnsi="Times New Roman" w:cs="Times New Roman"/>
          <w:sz w:val="24"/>
          <w:szCs w:val="24"/>
        </w:rPr>
        <w:t>,</w:t>
      </w:r>
      <w:r w:rsidR="00427918" w:rsidRPr="002E1CC2">
        <w:rPr>
          <w:rFonts w:ascii="Times New Roman" w:hAnsi="Times New Roman" w:cs="Times New Roman"/>
          <w:sz w:val="24"/>
          <w:szCs w:val="24"/>
        </w:rPr>
        <w:t xml:space="preserve"> 2007</w:t>
      </w:r>
      <w:r w:rsidRPr="002E1CC2">
        <w:rPr>
          <w:rFonts w:ascii="Times New Roman" w:hAnsi="Times New Roman" w:cs="Times New Roman"/>
          <w:sz w:val="24"/>
          <w:szCs w:val="24"/>
        </w:rPr>
        <w:t>).</w:t>
      </w:r>
    </w:p>
    <w:p w:rsidR="00B8245D" w:rsidRPr="002E1CC2" w:rsidRDefault="00B8245D" w:rsidP="009A2919">
      <w:pPr>
        <w:autoSpaceDE w:val="0"/>
        <w:autoSpaceDN w:val="0"/>
        <w:adjustRightInd w:val="0"/>
        <w:spacing w:before="240" w:after="0" w:line="360" w:lineRule="auto"/>
        <w:ind w:firstLine="709"/>
        <w:jc w:val="both"/>
        <w:rPr>
          <w:rFonts w:ascii="Times New Roman" w:hAnsi="Times New Roman" w:cs="Times New Roman"/>
          <w:sz w:val="24"/>
          <w:szCs w:val="24"/>
        </w:rPr>
      </w:pPr>
      <w:r w:rsidRPr="002E1CC2">
        <w:rPr>
          <w:rFonts w:ascii="Times New Roman" w:eastAsia="MinionPro-Regular" w:hAnsi="Times New Roman" w:cs="Times New Roman"/>
          <w:sz w:val="24"/>
          <w:szCs w:val="24"/>
        </w:rPr>
        <w:t>Lökositler inflamasyon bölgesine göç ederler endotelden geçen kemotaktik ajanlar zararlı uyaranın etkisini ortadan k</w:t>
      </w:r>
      <w:r w:rsidR="003910BC" w:rsidRPr="002E1CC2">
        <w:rPr>
          <w:rFonts w:ascii="Times New Roman" w:eastAsia="MinionPro-Regular" w:hAnsi="Times New Roman" w:cs="Times New Roman"/>
          <w:sz w:val="24"/>
          <w:szCs w:val="24"/>
        </w:rPr>
        <w:t>aldırmak için biyokimyasal süreç</w:t>
      </w:r>
      <w:r w:rsidRPr="002E1CC2">
        <w:rPr>
          <w:rFonts w:ascii="Times New Roman" w:eastAsia="MinionPro-Regular" w:hAnsi="Times New Roman" w:cs="Times New Roman"/>
          <w:sz w:val="24"/>
          <w:szCs w:val="24"/>
        </w:rPr>
        <w:t>leri aktive ederler.</w:t>
      </w:r>
      <w:r w:rsidR="00E164D6" w:rsidRPr="002E1CC2">
        <w:rPr>
          <w:rFonts w:ascii="Times New Roman" w:eastAsia="MinionPro-Regular" w:hAnsi="Times New Roman" w:cs="Times New Roman"/>
          <w:sz w:val="24"/>
          <w:szCs w:val="24"/>
        </w:rPr>
        <w:t xml:space="preserve"> </w:t>
      </w:r>
      <w:r w:rsidRPr="002E1CC2">
        <w:rPr>
          <w:rFonts w:ascii="Times New Roman" w:eastAsia="MinionPro-Regular" w:hAnsi="Times New Roman" w:cs="Times New Roman"/>
          <w:sz w:val="24"/>
          <w:szCs w:val="24"/>
        </w:rPr>
        <w:t>Tam mekanizma</w:t>
      </w:r>
      <w:r w:rsidR="003910BC" w:rsidRPr="002E1CC2">
        <w:rPr>
          <w:rFonts w:ascii="Times New Roman" w:eastAsia="MinionPro-Regular" w:hAnsi="Times New Roman" w:cs="Times New Roman"/>
          <w:sz w:val="24"/>
          <w:szCs w:val="24"/>
        </w:rPr>
        <w:t xml:space="preserve"> içeriği; doku hasar gördüğünde;</w:t>
      </w:r>
      <w:r w:rsidRPr="002E1CC2">
        <w:rPr>
          <w:rFonts w:ascii="Times New Roman" w:eastAsia="MinionPro-Regular" w:hAnsi="Times New Roman" w:cs="Times New Roman"/>
          <w:sz w:val="24"/>
          <w:szCs w:val="24"/>
        </w:rPr>
        <w:t xml:space="preserve"> trombositlerin, kol</w:t>
      </w:r>
      <w:r w:rsidR="00E92822" w:rsidRPr="002E1CC2">
        <w:rPr>
          <w:rFonts w:ascii="Times New Roman" w:eastAsia="MinionPro-Regular" w:hAnsi="Times New Roman" w:cs="Times New Roman"/>
          <w:sz w:val="24"/>
          <w:szCs w:val="24"/>
        </w:rPr>
        <w:t>l</w:t>
      </w:r>
      <w:r w:rsidRPr="002E1CC2">
        <w:rPr>
          <w:rFonts w:ascii="Times New Roman" w:eastAsia="MinionPro-Regular" w:hAnsi="Times New Roman" w:cs="Times New Roman"/>
          <w:sz w:val="24"/>
          <w:szCs w:val="24"/>
        </w:rPr>
        <w:t>ajen ve laminin</w:t>
      </w:r>
      <w:r w:rsidR="00FB2338">
        <w:rPr>
          <w:rFonts w:ascii="Times New Roman" w:eastAsia="MinionPro-Regular" w:hAnsi="Times New Roman" w:cs="Times New Roman"/>
          <w:sz w:val="24"/>
          <w:szCs w:val="24"/>
        </w:rPr>
        <w:t>’</w:t>
      </w:r>
      <w:r w:rsidRPr="002E1CC2">
        <w:rPr>
          <w:rFonts w:ascii="Times New Roman" w:eastAsia="MinionPro-Regular" w:hAnsi="Times New Roman" w:cs="Times New Roman"/>
          <w:sz w:val="24"/>
          <w:szCs w:val="24"/>
        </w:rPr>
        <w:t>e bağlanan integrinler aracılığıyla açık matrise adezyonun artmasıyla sonuçlanır. Trombosit granülleri, bir inflamatuar tepki üretir. Beyaz kan hücreleri, s</w:t>
      </w:r>
      <w:r w:rsidR="00E92822" w:rsidRPr="002E1CC2">
        <w:rPr>
          <w:rFonts w:ascii="Times New Roman" w:eastAsia="MinionPro-Regular" w:hAnsi="Times New Roman" w:cs="Times New Roman"/>
          <w:sz w:val="24"/>
          <w:szCs w:val="24"/>
        </w:rPr>
        <w:t>elektinler tarafından çekilir,</w:t>
      </w:r>
      <w:r w:rsidRPr="002E1CC2">
        <w:rPr>
          <w:rFonts w:ascii="Times New Roman" w:eastAsia="MinionPro-Regular" w:hAnsi="Times New Roman" w:cs="Times New Roman"/>
          <w:sz w:val="24"/>
          <w:szCs w:val="24"/>
        </w:rPr>
        <w:t xml:space="preserve"> endotelyal hücreler üzerindeki integrinlere bağlanır ve kan damarı duvarları boyunca ekstravazasyona yol açar. Beyaz kan hücreleri ve trombositler tarafından salınan sitokinler, yara </w:t>
      </w:r>
      <w:r w:rsidR="00E92822" w:rsidRPr="002E1CC2">
        <w:rPr>
          <w:rFonts w:ascii="Times New Roman" w:eastAsia="MinionPro-Regular" w:hAnsi="Times New Roman" w:cs="Times New Roman"/>
          <w:sz w:val="24"/>
          <w:szCs w:val="24"/>
        </w:rPr>
        <w:t>alanlarına göç eden makrofajlar, fibroblastlar ile epitel hücreleri</w:t>
      </w:r>
      <w:r w:rsidRPr="002E1CC2">
        <w:rPr>
          <w:rFonts w:ascii="Times New Roman" w:eastAsia="MinionPro-Regular" w:hAnsi="Times New Roman" w:cs="Times New Roman"/>
          <w:sz w:val="24"/>
          <w:szCs w:val="24"/>
        </w:rPr>
        <w:t xml:space="preserve">nde, yara iyileşmesini ve skar </w:t>
      </w:r>
      <w:r w:rsidRPr="002E1CC2">
        <w:rPr>
          <w:rFonts w:ascii="Times New Roman" w:eastAsia="MinionPro-Regular" w:hAnsi="Times New Roman" w:cs="Times New Roman"/>
          <w:sz w:val="24"/>
          <w:szCs w:val="24"/>
        </w:rPr>
        <w:lastRenderedPageBreak/>
        <w:t>oluşumuna aracılık eden integrinleri düzenler</w:t>
      </w:r>
      <w:r w:rsidR="00AF6EE8" w:rsidRPr="002E1CC2">
        <w:rPr>
          <w:rFonts w:ascii="Times New Roman" w:eastAsia="MinionPro-Regular" w:hAnsi="Times New Roman" w:cs="Times New Roman"/>
          <w:sz w:val="24"/>
          <w:szCs w:val="24"/>
        </w:rPr>
        <w:t xml:space="preserve">. </w:t>
      </w:r>
      <w:r w:rsidRPr="002E1CC2">
        <w:rPr>
          <w:rFonts w:ascii="Times New Roman" w:eastAsia="MinionPro-Regular" w:hAnsi="Times New Roman" w:cs="Times New Roman"/>
          <w:sz w:val="24"/>
          <w:szCs w:val="24"/>
        </w:rPr>
        <w:t>Bu, skarbın altındaki epitelyumu</w:t>
      </w:r>
      <w:r w:rsidR="003910BC" w:rsidRPr="002E1CC2">
        <w:rPr>
          <w:rFonts w:ascii="Times New Roman" w:eastAsia="MinionPro-Regular" w:hAnsi="Times New Roman" w:cs="Times New Roman"/>
          <w:sz w:val="24"/>
          <w:szCs w:val="24"/>
        </w:rPr>
        <w:t xml:space="preserve"> yenilemek</w:t>
      </w:r>
      <w:r w:rsidRPr="002E1CC2">
        <w:rPr>
          <w:rFonts w:ascii="Times New Roman" w:eastAsia="MinionPro-Regular" w:hAnsi="Times New Roman" w:cs="Times New Roman"/>
          <w:sz w:val="24"/>
          <w:szCs w:val="24"/>
        </w:rPr>
        <w:t xml:space="preserve"> için keratinositlerin yaraya göçüne</w:t>
      </w:r>
      <w:r w:rsidR="00E92822" w:rsidRPr="002E1CC2">
        <w:rPr>
          <w:rFonts w:ascii="Times New Roman" w:eastAsia="MinionPro-Regular" w:hAnsi="Times New Roman" w:cs="Times New Roman"/>
          <w:sz w:val="24"/>
          <w:szCs w:val="24"/>
        </w:rPr>
        <w:t xml:space="preserve"> yardımcı olur. Kollajen sentezi artar, yara izi oluşturur</w:t>
      </w:r>
      <w:r w:rsidRPr="002E1CC2">
        <w:rPr>
          <w:rFonts w:ascii="Times New Roman" w:eastAsia="MinionPro-Regular" w:hAnsi="Times New Roman" w:cs="Times New Roman"/>
          <w:sz w:val="24"/>
          <w:szCs w:val="24"/>
        </w:rPr>
        <w:t>. Yaralar 3</w:t>
      </w:r>
      <w:r w:rsidR="002E76B3" w:rsidRPr="002E1CC2">
        <w:rPr>
          <w:rFonts w:ascii="Times New Roman" w:eastAsia="MinionPro-Regular" w:hAnsi="Times New Roman" w:cs="Times New Roman"/>
          <w:sz w:val="24"/>
          <w:szCs w:val="24"/>
        </w:rPr>
        <w:t xml:space="preserve"> haftada nihai güçlerinin % 20</w:t>
      </w:r>
      <w:r w:rsidR="00FB2338">
        <w:rPr>
          <w:rFonts w:ascii="Times New Roman" w:eastAsia="MinionPro-Regular" w:hAnsi="Times New Roman" w:cs="Times New Roman"/>
          <w:sz w:val="24"/>
          <w:szCs w:val="24"/>
        </w:rPr>
        <w:t>’</w:t>
      </w:r>
      <w:r w:rsidR="00556C69">
        <w:rPr>
          <w:rFonts w:ascii="Times New Roman" w:eastAsia="MinionPro-Regular" w:hAnsi="Times New Roman" w:cs="Times New Roman"/>
          <w:sz w:val="24"/>
          <w:szCs w:val="24"/>
        </w:rPr>
        <w:t>sini kazanır ve sonra</w:t>
      </w:r>
      <w:r w:rsidR="00E92822" w:rsidRPr="002E1CC2">
        <w:rPr>
          <w:rFonts w:ascii="Times New Roman" w:eastAsia="MinionPro-Regular" w:hAnsi="Times New Roman" w:cs="Times New Roman"/>
          <w:sz w:val="24"/>
          <w:szCs w:val="24"/>
        </w:rPr>
        <w:t xml:space="preserve"> zamanla </w:t>
      </w:r>
      <w:r w:rsidRPr="002E1CC2">
        <w:rPr>
          <w:rFonts w:ascii="Times New Roman" w:eastAsia="MinionPro-Regular" w:hAnsi="Times New Roman" w:cs="Times New Roman"/>
          <w:sz w:val="24"/>
          <w:szCs w:val="24"/>
        </w:rPr>
        <w:t>daha fazla güç kazanırlar, ancak normal cildin k</w:t>
      </w:r>
      <w:r w:rsidR="002E76B3" w:rsidRPr="002E1CC2">
        <w:rPr>
          <w:rFonts w:ascii="Times New Roman" w:eastAsia="MinionPro-Regular" w:hAnsi="Times New Roman" w:cs="Times New Roman"/>
          <w:sz w:val="24"/>
          <w:szCs w:val="24"/>
        </w:rPr>
        <w:t>uvvetinin % 70</w:t>
      </w:r>
      <w:r w:rsidR="00FB2338">
        <w:rPr>
          <w:rFonts w:ascii="Times New Roman" w:eastAsia="MinionPro-Regular" w:hAnsi="Times New Roman" w:cs="Times New Roman"/>
          <w:sz w:val="24"/>
          <w:szCs w:val="24"/>
        </w:rPr>
        <w:t>’</w:t>
      </w:r>
      <w:r w:rsidRPr="002E1CC2">
        <w:rPr>
          <w:rFonts w:ascii="Times New Roman" w:eastAsia="MinionPro-Regular" w:hAnsi="Times New Roman" w:cs="Times New Roman"/>
          <w:sz w:val="24"/>
          <w:szCs w:val="24"/>
        </w:rPr>
        <w:t>inden daha fazlasını oluşturamazlar</w:t>
      </w:r>
      <w:r w:rsidR="00E164D6" w:rsidRPr="002E1CC2">
        <w:rPr>
          <w:rFonts w:ascii="Times New Roman" w:eastAsia="MinionPro-Regular" w:hAnsi="Times New Roman" w:cs="Times New Roman"/>
          <w:sz w:val="24"/>
          <w:szCs w:val="24"/>
        </w:rPr>
        <w:t xml:space="preserve"> </w:t>
      </w:r>
      <w:r w:rsidRPr="002E1CC2">
        <w:rPr>
          <w:rFonts w:ascii="Times New Roman" w:eastAsia="MinionPro-Regular" w:hAnsi="Times New Roman" w:cs="Times New Roman"/>
          <w:sz w:val="24"/>
          <w:szCs w:val="24"/>
        </w:rPr>
        <w:t>(</w:t>
      </w:r>
      <w:r w:rsidRPr="002E1CC2">
        <w:rPr>
          <w:rFonts w:ascii="Times New Roman" w:hAnsi="Times New Roman" w:cs="Times New Roman"/>
          <w:sz w:val="24"/>
          <w:szCs w:val="24"/>
        </w:rPr>
        <w:t>Lehr ve ark</w:t>
      </w:r>
      <w:r w:rsidR="00D23F13">
        <w:rPr>
          <w:rFonts w:ascii="Times New Roman" w:hAnsi="Times New Roman" w:cs="Times New Roman"/>
          <w:sz w:val="24"/>
          <w:szCs w:val="24"/>
        </w:rPr>
        <w:t>, 2000;</w:t>
      </w:r>
      <w:r w:rsidRPr="002E1CC2">
        <w:rPr>
          <w:rFonts w:ascii="Times New Roman" w:hAnsi="Times New Roman" w:cs="Times New Roman"/>
          <w:sz w:val="24"/>
          <w:szCs w:val="24"/>
        </w:rPr>
        <w:t xml:space="preserve"> Lentsch ve Ward</w:t>
      </w:r>
      <w:r w:rsidR="00D23F13">
        <w:rPr>
          <w:rFonts w:ascii="Times New Roman" w:hAnsi="Times New Roman" w:cs="Times New Roman"/>
          <w:sz w:val="24"/>
          <w:szCs w:val="24"/>
        </w:rPr>
        <w:t>,</w:t>
      </w:r>
      <w:r w:rsidRPr="002E1CC2">
        <w:rPr>
          <w:rFonts w:ascii="Times New Roman" w:hAnsi="Times New Roman" w:cs="Times New Roman"/>
          <w:sz w:val="24"/>
          <w:szCs w:val="24"/>
        </w:rPr>
        <w:t xml:space="preserve"> 2000).</w:t>
      </w:r>
    </w:p>
    <w:p w:rsidR="009A2919" w:rsidRDefault="009A2919" w:rsidP="009A2919">
      <w:pPr>
        <w:autoSpaceDE w:val="0"/>
        <w:autoSpaceDN w:val="0"/>
        <w:adjustRightInd w:val="0"/>
        <w:spacing w:after="0" w:line="240" w:lineRule="auto"/>
        <w:jc w:val="both"/>
        <w:rPr>
          <w:rFonts w:ascii="Times New Roman" w:hAnsi="Times New Roman" w:cs="Times New Roman"/>
          <w:b/>
          <w:bCs/>
          <w:sz w:val="24"/>
          <w:szCs w:val="24"/>
        </w:rPr>
      </w:pPr>
      <w:bookmarkStart w:id="32" w:name="_Toc533685437"/>
      <w:bookmarkStart w:id="33" w:name="_Toc533686269"/>
      <w:bookmarkStart w:id="34" w:name="_Toc521582"/>
    </w:p>
    <w:p w:rsidR="009A2919" w:rsidRDefault="009A2919" w:rsidP="009A2919">
      <w:pPr>
        <w:autoSpaceDE w:val="0"/>
        <w:autoSpaceDN w:val="0"/>
        <w:adjustRightInd w:val="0"/>
        <w:spacing w:after="0" w:line="240" w:lineRule="auto"/>
        <w:jc w:val="both"/>
        <w:rPr>
          <w:rFonts w:ascii="Times New Roman" w:hAnsi="Times New Roman" w:cs="Times New Roman"/>
          <w:b/>
          <w:bCs/>
          <w:sz w:val="24"/>
          <w:szCs w:val="24"/>
        </w:rPr>
      </w:pPr>
    </w:p>
    <w:p w:rsidR="004F4548" w:rsidRDefault="00017735" w:rsidP="009A2919">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t xml:space="preserve">2.3. </w:t>
      </w:r>
      <w:r w:rsidR="004F4548" w:rsidRPr="009A2919">
        <w:rPr>
          <w:rFonts w:ascii="Times New Roman" w:hAnsi="Times New Roman" w:cs="Times New Roman"/>
          <w:b/>
          <w:bCs/>
          <w:sz w:val="24"/>
          <w:szCs w:val="24"/>
        </w:rPr>
        <w:t>Kronik İnflamasyon</w:t>
      </w:r>
      <w:bookmarkEnd w:id="32"/>
      <w:bookmarkEnd w:id="33"/>
      <w:bookmarkEnd w:id="34"/>
    </w:p>
    <w:p w:rsidR="009A2919" w:rsidRPr="009A2919" w:rsidRDefault="009A2919" w:rsidP="009A2919">
      <w:pPr>
        <w:autoSpaceDE w:val="0"/>
        <w:autoSpaceDN w:val="0"/>
        <w:adjustRightInd w:val="0"/>
        <w:spacing w:after="0" w:line="240" w:lineRule="auto"/>
        <w:jc w:val="both"/>
        <w:rPr>
          <w:rFonts w:ascii="Times New Roman" w:hAnsi="Times New Roman" w:cs="Times New Roman"/>
          <w:b/>
          <w:bCs/>
          <w:sz w:val="24"/>
          <w:szCs w:val="24"/>
        </w:rPr>
      </w:pPr>
    </w:p>
    <w:p w:rsidR="00B8245D" w:rsidRPr="002E1CC2" w:rsidRDefault="00B8245D" w:rsidP="009A2919">
      <w:pPr>
        <w:autoSpaceDE w:val="0"/>
        <w:autoSpaceDN w:val="0"/>
        <w:adjustRightInd w:val="0"/>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Kronik inflamasyon; aktif inflamasyonun uzun süreli iyileşme sürecini barındırdığı, a</w:t>
      </w:r>
      <w:r w:rsidR="0002769A" w:rsidRPr="002E1CC2">
        <w:rPr>
          <w:rFonts w:ascii="Times New Roman" w:hAnsi="Times New Roman" w:cs="Times New Roman"/>
          <w:sz w:val="24"/>
          <w:szCs w:val="24"/>
        </w:rPr>
        <w:t>kut inflamasyonun devam ettiği,</w:t>
      </w:r>
      <w:r w:rsidRPr="002E1CC2">
        <w:rPr>
          <w:rFonts w:ascii="Times New Roman" w:hAnsi="Times New Roman" w:cs="Times New Roman"/>
          <w:sz w:val="24"/>
          <w:szCs w:val="24"/>
        </w:rPr>
        <w:t xml:space="preserve"> uyarıcı etkenin ortadan kalkmadığı </w:t>
      </w:r>
      <w:r w:rsidR="003910BC" w:rsidRPr="002E1CC2">
        <w:rPr>
          <w:rFonts w:ascii="Times New Roman" w:hAnsi="Times New Roman" w:cs="Times New Roman"/>
          <w:sz w:val="24"/>
          <w:szCs w:val="24"/>
        </w:rPr>
        <w:t>durumdur</w:t>
      </w:r>
      <w:r w:rsidRPr="002E1CC2">
        <w:rPr>
          <w:rFonts w:ascii="Times New Roman" w:hAnsi="Times New Roman" w:cs="Times New Roman"/>
          <w:sz w:val="24"/>
          <w:szCs w:val="24"/>
        </w:rPr>
        <w:t>. Organizmada sürekli tekrarlayan inflamasy</w:t>
      </w:r>
      <w:r w:rsidR="003910BC" w:rsidRPr="002E1CC2">
        <w:rPr>
          <w:rFonts w:ascii="Times New Roman" w:hAnsi="Times New Roman" w:cs="Times New Roman"/>
          <w:sz w:val="24"/>
          <w:szCs w:val="24"/>
        </w:rPr>
        <w:t>on, uyaranın oluşturduğu hasara</w:t>
      </w:r>
      <w:r w:rsidRPr="002E1CC2">
        <w:rPr>
          <w:rFonts w:ascii="Times New Roman" w:hAnsi="Times New Roman" w:cs="Times New Roman"/>
          <w:sz w:val="24"/>
          <w:szCs w:val="24"/>
        </w:rPr>
        <w:t xml:space="preserve"> ve çoğu zaman fibrosiz şekillenmiş durumlarda, haftalarca devam edebilen etkileşimlere sebep olur. Kronik inflamasyon; vasküler değişikliklerin eşlik ettiği nötrofil göçü, nebleşmenin görüldüğü ve ödemin şekille</w:t>
      </w:r>
      <w:r w:rsidR="00185B42" w:rsidRPr="002E1CC2">
        <w:rPr>
          <w:rFonts w:ascii="Times New Roman" w:hAnsi="Times New Roman" w:cs="Times New Roman"/>
          <w:sz w:val="24"/>
          <w:szCs w:val="24"/>
        </w:rPr>
        <w:t>ndiği mekanizmaları barındırır.</w:t>
      </w:r>
    </w:p>
    <w:p w:rsidR="00B8245D" w:rsidRPr="002E1CC2" w:rsidRDefault="004D3B8B"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Kronik inflamasyon,</w:t>
      </w:r>
      <w:r w:rsidR="00B8245D" w:rsidRPr="002E1CC2">
        <w:rPr>
          <w:rFonts w:ascii="Times New Roman" w:hAnsi="Times New Roman" w:cs="Times New Roman"/>
          <w:sz w:val="24"/>
          <w:szCs w:val="24"/>
        </w:rPr>
        <w:t xml:space="preserve"> enfektif durumlarda, toksik ajan varlığında, yapısal hasarlarda ve bağışıklık sistemi rahatsızlıklarında görülebilir. Dokulardaki yapısal hasarlar bağ dokusu ile onarım aşamasına girer, fibrosiz şekillenebilir</w:t>
      </w:r>
      <w:r w:rsidR="00E164D6" w:rsidRPr="002E1CC2">
        <w:rPr>
          <w:rFonts w:ascii="Times New Roman" w:hAnsi="Times New Roman" w:cs="Times New Roman"/>
          <w:sz w:val="24"/>
          <w:szCs w:val="24"/>
        </w:rPr>
        <w:t xml:space="preserve"> </w:t>
      </w:r>
      <w:r w:rsidR="00D23F13">
        <w:rPr>
          <w:rFonts w:ascii="Times New Roman" w:hAnsi="Times New Roman" w:cs="Times New Roman"/>
          <w:sz w:val="24"/>
          <w:szCs w:val="24"/>
        </w:rPr>
        <w:t>(Dunne, 1990;</w:t>
      </w:r>
      <w:r w:rsidR="00B8245D" w:rsidRPr="002E1CC2">
        <w:rPr>
          <w:rFonts w:ascii="Times New Roman" w:hAnsi="Times New Roman" w:cs="Times New Roman"/>
          <w:sz w:val="24"/>
          <w:szCs w:val="24"/>
        </w:rPr>
        <w:t xml:space="preserve"> </w:t>
      </w:r>
      <w:r w:rsidR="00AD14DE" w:rsidRPr="002E1CC2">
        <w:rPr>
          <w:rFonts w:ascii="Times New Roman" w:hAnsi="Times New Roman" w:cs="Times New Roman"/>
          <w:sz w:val="24"/>
          <w:szCs w:val="24"/>
        </w:rPr>
        <w:t>Vervoordeldonk</w:t>
      </w:r>
      <w:r w:rsidR="00D23F13">
        <w:rPr>
          <w:rFonts w:ascii="Times New Roman" w:hAnsi="Times New Roman" w:cs="Times New Roman"/>
          <w:sz w:val="24"/>
          <w:szCs w:val="24"/>
        </w:rPr>
        <w:t xml:space="preserve"> ve Tak, 2002;</w:t>
      </w:r>
      <w:r w:rsidR="00AD14DE" w:rsidRPr="002E1CC2">
        <w:rPr>
          <w:rFonts w:ascii="Times New Roman" w:hAnsi="Times New Roman" w:cs="Times New Roman"/>
          <w:sz w:val="24"/>
          <w:szCs w:val="24"/>
        </w:rPr>
        <w:t xml:space="preserve"> </w:t>
      </w:r>
      <w:r w:rsidR="00B8245D" w:rsidRPr="002E1CC2">
        <w:rPr>
          <w:rFonts w:ascii="Times New Roman" w:hAnsi="Times New Roman" w:cs="Times New Roman"/>
          <w:sz w:val="24"/>
          <w:szCs w:val="24"/>
        </w:rPr>
        <w:t>Kumar ve ark</w:t>
      </w:r>
      <w:r w:rsidR="00D23F13">
        <w:rPr>
          <w:rFonts w:ascii="Times New Roman" w:hAnsi="Times New Roman" w:cs="Times New Roman"/>
          <w:sz w:val="24"/>
          <w:szCs w:val="24"/>
        </w:rPr>
        <w:t>,</w:t>
      </w:r>
      <w:r w:rsidR="00B8245D" w:rsidRPr="002E1CC2">
        <w:rPr>
          <w:rFonts w:ascii="Times New Roman" w:hAnsi="Times New Roman" w:cs="Times New Roman"/>
          <w:sz w:val="24"/>
          <w:szCs w:val="24"/>
        </w:rPr>
        <w:t xml:space="preserve"> </w:t>
      </w:r>
      <w:r w:rsidR="00013816" w:rsidRPr="002E1CC2">
        <w:rPr>
          <w:rFonts w:ascii="Times New Roman" w:hAnsi="Times New Roman" w:cs="Times New Roman"/>
          <w:sz w:val="24"/>
          <w:szCs w:val="24"/>
        </w:rPr>
        <w:t>2013</w:t>
      </w:r>
      <w:r w:rsidR="00D23F13">
        <w:rPr>
          <w:rFonts w:ascii="Times New Roman" w:hAnsi="Times New Roman" w:cs="Times New Roman"/>
          <w:sz w:val="24"/>
          <w:szCs w:val="24"/>
        </w:rPr>
        <w:t>;</w:t>
      </w:r>
      <w:r w:rsidR="00E164D6" w:rsidRPr="002E1CC2">
        <w:rPr>
          <w:rFonts w:ascii="Times New Roman" w:hAnsi="Times New Roman" w:cs="Times New Roman"/>
          <w:sz w:val="24"/>
          <w:szCs w:val="24"/>
        </w:rPr>
        <w:t xml:space="preserve"> </w:t>
      </w:r>
      <w:r w:rsidR="00AD14DE" w:rsidRPr="002E1CC2">
        <w:rPr>
          <w:rFonts w:ascii="Times New Roman" w:hAnsi="Times New Roman" w:cs="Times New Roman"/>
          <w:sz w:val="24"/>
          <w:szCs w:val="24"/>
        </w:rPr>
        <w:t>Şentürk</w:t>
      </w:r>
      <w:r w:rsidR="00D23F13">
        <w:rPr>
          <w:rFonts w:ascii="Times New Roman" w:hAnsi="Times New Roman" w:cs="Times New Roman"/>
          <w:sz w:val="24"/>
          <w:szCs w:val="24"/>
        </w:rPr>
        <w:t>,</w:t>
      </w:r>
      <w:r w:rsidR="00AD14DE" w:rsidRPr="002E1CC2">
        <w:rPr>
          <w:rFonts w:ascii="Times New Roman" w:hAnsi="Times New Roman" w:cs="Times New Roman"/>
          <w:sz w:val="24"/>
          <w:szCs w:val="24"/>
        </w:rPr>
        <w:t xml:space="preserve"> 2013</w:t>
      </w:r>
      <w:r w:rsidR="00B8245D" w:rsidRPr="002E1CC2">
        <w:rPr>
          <w:rFonts w:ascii="Times New Roman" w:hAnsi="Times New Roman" w:cs="Times New Roman"/>
          <w:sz w:val="24"/>
          <w:szCs w:val="24"/>
        </w:rPr>
        <w:t>)</w:t>
      </w:r>
      <w:r w:rsidR="00185B42" w:rsidRPr="002E1CC2">
        <w:rPr>
          <w:rFonts w:ascii="Times New Roman" w:hAnsi="Times New Roman" w:cs="Times New Roman"/>
          <w:sz w:val="24"/>
          <w:szCs w:val="24"/>
        </w:rPr>
        <w:t>.</w:t>
      </w:r>
    </w:p>
    <w:p w:rsidR="00B8245D" w:rsidRPr="002E1CC2" w:rsidRDefault="00B8245D" w:rsidP="009A2919">
      <w:pPr>
        <w:autoSpaceDE w:val="0"/>
        <w:autoSpaceDN w:val="0"/>
        <w:adjustRightInd w:val="0"/>
        <w:spacing w:before="240" w:after="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Kronik </w:t>
      </w:r>
      <w:r w:rsidR="004D3B8B" w:rsidRPr="002E1CC2">
        <w:rPr>
          <w:rFonts w:ascii="Times New Roman" w:hAnsi="Times New Roman" w:cs="Times New Roman"/>
          <w:sz w:val="24"/>
          <w:szCs w:val="24"/>
        </w:rPr>
        <w:t>inflamasyon</w:t>
      </w:r>
      <w:r w:rsidR="009C7008" w:rsidRPr="002E1CC2">
        <w:rPr>
          <w:rFonts w:ascii="Times New Roman" w:hAnsi="Times New Roman" w:cs="Times New Roman"/>
          <w:sz w:val="24"/>
          <w:szCs w:val="24"/>
        </w:rPr>
        <w:t xml:space="preserve"> durumları,</w:t>
      </w:r>
      <w:r w:rsidRPr="002E1CC2">
        <w:rPr>
          <w:rFonts w:ascii="Times New Roman" w:hAnsi="Times New Roman" w:cs="Times New Roman"/>
          <w:sz w:val="24"/>
          <w:szCs w:val="24"/>
        </w:rPr>
        <w:t xml:space="preserve"> klasik</w:t>
      </w:r>
      <w:r w:rsidR="009C7008" w:rsidRPr="002E1CC2">
        <w:rPr>
          <w:rFonts w:ascii="Times New Roman" w:hAnsi="Times New Roman" w:cs="Times New Roman"/>
          <w:sz w:val="24"/>
          <w:szCs w:val="24"/>
        </w:rPr>
        <w:t xml:space="preserve"> yangı</w:t>
      </w:r>
      <w:r w:rsidRPr="002E1CC2">
        <w:rPr>
          <w:rFonts w:ascii="Times New Roman" w:hAnsi="Times New Roman" w:cs="Times New Roman"/>
          <w:sz w:val="24"/>
          <w:szCs w:val="24"/>
        </w:rPr>
        <w:t xml:space="preserve"> tetikleyicileri tarafından ortaya çıkmış gibi görünmemektedir. Bunun yerine, doku nekrozu veya yapısal bozulmalar ile ilişkili oldukları düşünülmektedir. </w:t>
      </w:r>
      <w:r w:rsidR="00CA3BCE" w:rsidRPr="002E1CC2">
        <w:rPr>
          <w:rFonts w:ascii="Times New Roman" w:hAnsi="Times New Roman" w:cs="Times New Roman"/>
          <w:sz w:val="24"/>
          <w:szCs w:val="24"/>
        </w:rPr>
        <w:t>Konak,</w:t>
      </w:r>
      <w:r w:rsidRPr="002E1CC2">
        <w:rPr>
          <w:rFonts w:ascii="Times New Roman" w:hAnsi="Times New Roman" w:cs="Times New Roman"/>
          <w:sz w:val="24"/>
          <w:szCs w:val="24"/>
        </w:rPr>
        <w:t xml:space="preserve"> savunma veya doku onarımı ile doğrudan işlevsel olarak ilişkili olmayan birkaç fizyolojik sistemden birinin homeostatik dengesizliğiyle sonuçlanan süreci barındırır. Değiştirilmiş hücresel yapılar ve doku onarımı dahil olmak üzere farklı tiplerde inflamatuar indükleyiciler tartışılmaktadır. İnfla</w:t>
      </w:r>
      <w:r w:rsidR="00EC7308" w:rsidRPr="002E1CC2">
        <w:rPr>
          <w:rFonts w:ascii="Times New Roman" w:hAnsi="Times New Roman" w:cs="Times New Roman"/>
          <w:sz w:val="24"/>
          <w:szCs w:val="24"/>
        </w:rPr>
        <w:t xml:space="preserve">masyonun klasik tetikleyicileri </w:t>
      </w:r>
      <w:r w:rsidRPr="002E1CC2">
        <w:rPr>
          <w:rFonts w:ascii="Times New Roman" w:hAnsi="Times New Roman" w:cs="Times New Roman"/>
          <w:sz w:val="24"/>
          <w:szCs w:val="24"/>
        </w:rPr>
        <w:t>enfeksiyon, doku zedelenmesi ve iltihaplanmaya neden olan çok sayıda olumsuz durumun bir ucundadır ve etkilenen doku bölgesine lökosit ve plazma proteinlerinin alımını tetikler. Doku stres</w:t>
      </w:r>
      <w:r w:rsidR="002E76B3" w:rsidRPr="002E1CC2">
        <w:rPr>
          <w:rFonts w:ascii="Times New Roman" w:hAnsi="Times New Roman" w:cs="Times New Roman"/>
          <w:sz w:val="24"/>
          <w:szCs w:val="24"/>
        </w:rPr>
        <w:t>i</w:t>
      </w:r>
      <w:r w:rsidRPr="002E1CC2">
        <w:rPr>
          <w:rFonts w:ascii="Times New Roman" w:hAnsi="Times New Roman" w:cs="Times New Roman"/>
          <w:sz w:val="24"/>
          <w:szCs w:val="24"/>
        </w:rPr>
        <w:t xml:space="preserve"> veya hasarı para-inflamasyon olarak adlandırılan adaptif bir cevabı indükler. Bu yanıt esas olarak dokuya yerleşik makrofajlara dayanır ve bazal homeostatik durum ile klasik inflamatuar yanıt arasında bir ara bağdır. Para-inflamasyon muhtemelen modern insan hastalıklarıyla ilişkili kronik inflamatuar durumlardan sorumludur (</w:t>
      </w:r>
      <w:r w:rsidR="00594864" w:rsidRPr="002E1CC2">
        <w:rPr>
          <w:rFonts w:ascii="Times New Roman" w:hAnsi="Times New Roman" w:cs="Times New Roman"/>
          <w:sz w:val="24"/>
          <w:szCs w:val="24"/>
        </w:rPr>
        <w:t xml:space="preserve">Kumar </w:t>
      </w:r>
      <w:r w:rsidRPr="002E1CC2">
        <w:rPr>
          <w:rFonts w:ascii="Times New Roman" w:hAnsi="Times New Roman" w:cs="Times New Roman"/>
          <w:sz w:val="24"/>
          <w:szCs w:val="24"/>
        </w:rPr>
        <w:t>ve ark</w:t>
      </w:r>
      <w:r w:rsidR="00D23F13">
        <w:rPr>
          <w:rFonts w:ascii="Times New Roman" w:hAnsi="Times New Roman" w:cs="Times New Roman"/>
          <w:sz w:val="24"/>
          <w:szCs w:val="24"/>
        </w:rPr>
        <w:t>,</w:t>
      </w:r>
      <w:r w:rsidRPr="002E1CC2">
        <w:rPr>
          <w:rFonts w:ascii="Times New Roman" w:hAnsi="Times New Roman" w:cs="Times New Roman"/>
          <w:sz w:val="24"/>
          <w:szCs w:val="24"/>
        </w:rPr>
        <w:t xml:space="preserve"> 2013).</w:t>
      </w:r>
    </w:p>
    <w:p w:rsidR="009A2919" w:rsidRDefault="009A2919" w:rsidP="009A2919">
      <w:pPr>
        <w:autoSpaceDE w:val="0"/>
        <w:autoSpaceDN w:val="0"/>
        <w:adjustRightInd w:val="0"/>
        <w:spacing w:after="0" w:line="240" w:lineRule="auto"/>
        <w:jc w:val="both"/>
        <w:rPr>
          <w:rFonts w:ascii="Times New Roman" w:hAnsi="Times New Roman" w:cs="Times New Roman"/>
          <w:b/>
          <w:bCs/>
          <w:sz w:val="24"/>
          <w:szCs w:val="24"/>
        </w:rPr>
      </w:pPr>
      <w:bookmarkStart w:id="35" w:name="_Toc533685438"/>
      <w:bookmarkStart w:id="36" w:name="_Toc533686270"/>
      <w:bookmarkStart w:id="37" w:name="_Toc521583"/>
    </w:p>
    <w:p w:rsidR="009A2919" w:rsidRDefault="009A2919" w:rsidP="009A2919">
      <w:pPr>
        <w:autoSpaceDE w:val="0"/>
        <w:autoSpaceDN w:val="0"/>
        <w:adjustRightInd w:val="0"/>
        <w:spacing w:after="0" w:line="240" w:lineRule="auto"/>
        <w:jc w:val="both"/>
        <w:rPr>
          <w:rFonts w:ascii="Times New Roman" w:hAnsi="Times New Roman" w:cs="Times New Roman"/>
          <w:b/>
          <w:bCs/>
          <w:sz w:val="24"/>
          <w:szCs w:val="24"/>
        </w:rPr>
      </w:pPr>
    </w:p>
    <w:p w:rsidR="004F4548" w:rsidRDefault="00017735" w:rsidP="009A2919">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lastRenderedPageBreak/>
        <w:t xml:space="preserve">2.4. </w:t>
      </w:r>
      <w:r w:rsidR="004F4548" w:rsidRPr="009A2919">
        <w:rPr>
          <w:rFonts w:ascii="Times New Roman" w:hAnsi="Times New Roman" w:cs="Times New Roman"/>
          <w:b/>
          <w:bCs/>
          <w:sz w:val="24"/>
          <w:szCs w:val="24"/>
        </w:rPr>
        <w:t>İnflamasyonun Kimyasal Mekanizmaları</w:t>
      </w:r>
      <w:bookmarkEnd w:id="35"/>
      <w:bookmarkEnd w:id="36"/>
      <w:bookmarkEnd w:id="37"/>
    </w:p>
    <w:p w:rsidR="009A2919" w:rsidRPr="009A2919" w:rsidRDefault="009A2919" w:rsidP="009A2919">
      <w:pPr>
        <w:autoSpaceDE w:val="0"/>
        <w:autoSpaceDN w:val="0"/>
        <w:adjustRightInd w:val="0"/>
        <w:spacing w:after="0" w:line="240" w:lineRule="auto"/>
        <w:jc w:val="both"/>
        <w:rPr>
          <w:rFonts w:ascii="Times New Roman" w:hAnsi="Times New Roman" w:cs="Times New Roman"/>
          <w:b/>
          <w:bCs/>
          <w:sz w:val="24"/>
          <w:szCs w:val="24"/>
        </w:rPr>
      </w:pPr>
    </w:p>
    <w:p w:rsidR="007E64D9" w:rsidRPr="002E1CC2" w:rsidRDefault="007E64D9" w:rsidP="009A2919">
      <w:pPr>
        <w:autoSpaceDE w:val="0"/>
        <w:autoSpaceDN w:val="0"/>
        <w:adjustRightInd w:val="0"/>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İnflamatuar yanıtın oluşmasını sağlayan kimyasal mediyatörler farklı kaynaklardan köken alarak oluşurlar. İnflamasyonun başlamasıyla hücrelerde başlayan hareketlenme beraberinde dokularda, dolaşımda ve plazmada birçok mediyatör salınmasına sebep olur. İnflamasyon yerindeki doku makr</w:t>
      </w:r>
      <w:r w:rsidR="002E76B3" w:rsidRPr="002E1CC2">
        <w:rPr>
          <w:rFonts w:ascii="Times New Roman" w:hAnsi="Times New Roman" w:cs="Times New Roman"/>
          <w:sz w:val="24"/>
          <w:szCs w:val="24"/>
        </w:rPr>
        <w:t>ofajları da dahil,</w:t>
      </w:r>
      <w:r w:rsidRPr="002E1CC2">
        <w:rPr>
          <w:rFonts w:ascii="Times New Roman" w:hAnsi="Times New Roman" w:cs="Times New Roman"/>
          <w:sz w:val="24"/>
          <w:szCs w:val="24"/>
        </w:rPr>
        <w:t xml:space="preserve"> mast hücreleri, endotel hücreleri</w:t>
      </w:r>
      <w:r w:rsidR="00CA3BCE" w:rsidRPr="002E1CC2">
        <w:rPr>
          <w:rFonts w:ascii="Times New Roman" w:hAnsi="Times New Roman" w:cs="Times New Roman"/>
          <w:sz w:val="24"/>
          <w:szCs w:val="24"/>
        </w:rPr>
        <w:t xml:space="preserve"> ayrıca inflamasyon bölgesinde</w:t>
      </w:r>
      <w:r w:rsidRPr="002E1CC2">
        <w:rPr>
          <w:rFonts w:ascii="Times New Roman" w:hAnsi="Times New Roman" w:cs="Times New Roman"/>
          <w:sz w:val="24"/>
          <w:szCs w:val="24"/>
        </w:rPr>
        <w:t xml:space="preserve"> bulunan hücrelerin tümü farklı mediyatörlerin üretilmesinde görev alır</w:t>
      </w:r>
      <w:r w:rsidR="00E164D6" w:rsidRPr="002E1CC2">
        <w:rPr>
          <w:rFonts w:ascii="Times New Roman" w:hAnsi="Times New Roman" w:cs="Times New Roman"/>
          <w:sz w:val="24"/>
          <w:szCs w:val="24"/>
        </w:rPr>
        <w:t xml:space="preserve"> </w:t>
      </w:r>
      <w:r w:rsidRPr="002E1CC2">
        <w:rPr>
          <w:rFonts w:ascii="Times New Roman" w:hAnsi="Times New Roman" w:cs="Times New Roman"/>
          <w:sz w:val="24"/>
          <w:szCs w:val="24"/>
        </w:rPr>
        <w:t>(</w:t>
      </w:r>
      <w:r w:rsidR="00CA3BCE" w:rsidRPr="002E1CC2">
        <w:rPr>
          <w:rFonts w:ascii="Times New Roman" w:hAnsi="Times New Roman" w:cs="Times New Roman"/>
          <w:sz w:val="24"/>
          <w:szCs w:val="24"/>
        </w:rPr>
        <w:t>Bienvenu</w:t>
      </w:r>
      <w:r w:rsidR="00D23F13">
        <w:rPr>
          <w:rFonts w:ascii="Times New Roman" w:hAnsi="Times New Roman" w:cs="Times New Roman"/>
          <w:sz w:val="24"/>
          <w:szCs w:val="24"/>
        </w:rPr>
        <w:t>, 1995;</w:t>
      </w:r>
      <w:r w:rsidR="00CA3BCE" w:rsidRPr="002E1CC2">
        <w:rPr>
          <w:rFonts w:ascii="Times New Roman" w:hAnsi="Times New Roman" w:cs="Times New Roman"/>
          <w:sz w:val="24"/>
          <w:szCs w:val="24"/>
        </w:rPr>
        <w:t xml:space="preserve"> </w:t>
      </w:r>
      <w:r w:rsidRPr="002E1CC2">
        <w:rPr>
          <w:rFonts w:ascii="Times New Roman" w:hAnsi="Times New Roman" w:cs="Times New Roman"/>
          <w:sz w:val="24"/>
          <w:szCs w:val="24"/>
        </w:rPr>
        <w:t>Lehr ve ark</w:t>
      </w:r>
      <w:r w:rsidR="00D23F13">
        <w:rPr>
          <w:rFonts w:ascii="Times New Roman" w:hAnsi="Times New Roman" w:cs="Times New Roman"/>
          <w:sz w:val="24"/>
          <w:szCs w:val="24"/>
        </w:rPr>
        <w:t>, 2000;</w:t>
      </w:r>
      <w:r w:rsidRPr="002E1CC2">
        <w:rPr>
          <w:rFonts w:ascii="Times New Roman" w:hAnsi="Times New Roman" w:cs="Times New Roman"/>
          <w:sz w:val="24"/>
          <w:szCs w:val="24"/>
        </w:rPr>
        <w:t xml:space="preserve"> Lentsch ve Ward</w:t>
      </w:r>
      <w:r w:rsidR="00D23F13">
        <w:rPr>
          <w:rFonts w:ascii="Times New Roman" w:hAnsi="Times New Roman" w:cs="Times New Roman"/>
          <w:sz w:val="24"/>
          <w:szCs w:val="24"/>
        </w:rPr>
        <w:t>, 2000;</w:t>
      </w:r>
      <w:r w:rsidRPr="002E1CC2">
        <w:rPr>
          <w:rFonts w:ascii="Times New Roman" w:hAnsi="Times New Roman" w:cs="Times New Roman"/>
          <w:sz w:val="24"/>
          <w:szCs w:val="24"/>
        </w:rPr>
        <w:t xml:space="preserve"> Hanada ve Youshimura</w:t>
      </w:r>
      <w:r w:rsidR="00D23F13">
        <w:rPr>
          <w:rFonts w:ascii="Times New Roman" w:hAnsi="Times New Roman" w:cs="Times New Roman"/>
          <w:sz w:val="24"/>
          <w:szCs w:val="24"/>
        </w:rPr>
        <w:t>, 2002;</w:t>
      </w:r>
      <w:r w:rsidRPr="002E1CC2">
        <w:rPr>
          <w:rFonts w:ascii="Times New Roman" w:hAnsi="Times New Roman" w:cs="Times New Roman"/>
          <w:sz w:val="24"/>
          <w:szCs w:val="24"/>
        </w:rPr>
        <w:t xml:space="preserve"> </w:t>
      </w:r>
      <w:r w:rsidR="00CA3BCE" w:rsidRPr="002E1CC2">
        <w:rPr>
          <w:rFonts w:ascii="Times New Roman" w:hAnsi="Times New Roman" w:cs="Times New Roman"/>
          <w:sz w:val="24"/>
          <w:szCs w:val="24"/>
        </w:rPr>
        <w:t>Erer ve ark</w:t>
      </w:r>
      <w:r w:rsidR="00D23F13">
        <w:rPr>
          <w:rFonts w:ascii="Times New Roman" w:hAnsi="Times New Roman" w:cs="Times New Roman"/>
          <w:sz w:val="24"/>
          <w:szCs w:val="24"/>
        </w:rPr>
        <w:t>, 2007</w:t>
      </w:r>
      <w:r w:rsidRPr="002E1CC2">
        <w:rPr>
          <w:rFonts w:ascii="Times New Roman" w:hAnsi="Times New Roman" w:cs="Times New Roman"/>
          <w:sz w:val="24"/>
          <w:szCs w:val="24"/>
        </w:rPr>
        <w:t xml:space="preserve">). </w:t>
      </w:r>
    </w:p>
    <w:p w:rsidR="007E64D9" w:rsidRPr="002E1CC2" w:rsidRDefault="007E64D9"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Hücrelerden köken alan kısımlar hücre içer</w:t>
      </w:r>
      <w:r w:rsidR="00CA3BCE" w:rsidRPr="002E1CC2">
        <w:rPr>
          <w:rFonts w:ascii="Times New Roman" w:hAnsi="Times New Roman" w:cs="Times New Roman"/>
          <w:sz w:val="24"/>
          <w:szCs w:val="24"/>
        </w:rPr>
        <w:t>isindeki granüllerde bulunur ve</w:t>
      </w:r>
      <w:r w:rsidRPr="002E1CC2">
        <w:rPr>
          <w:rFonts w:ascii="Times New Roman" w:hAnsi="Times New Roman" w:cs="Times New Roman"/>
          <w:sz w:val="24"/>
          <w:szCs w:val="24"/>
        </w:rPr>
        <w:t xml:space="preserve"> uyarının oluşmasıyla salınırlar (örnek; mast hücresinin histamin salgılaması gibi, serotonin gibi), plazmadan köken alanlar ise protein yapısının k</w:t>
      </w:r>
      <w:r w:rsidR="00FE5B72" w:rsidRPr="002E1CC2">
        <w:rPr>
          <w:rFonts w:ascii="Times New Roman" w:hAnsi="Times New Roman" w:cs="Times New Roman"/>
          <w:sz w:val="24"/>
          <w:szCs w:val="24"/>
        </w:rPr>
        <w:t>ademeli bozulmasıyla aktifleşir</w:t>
      </w:r>
      <w:r w:rsidRPr="002E1CC2">
        <w:rPr>
          <w:rFonts w:ascii="Times New Roman" w:hAnsi="Times New Roman" w:cs="Times New Roman"/>
          <w:sz w:val="24"/>
          <w:szCs w:val="24"/>
        </w:rPr>
        <w:t>. Bunların dışındaki mediyatörler ise aktive edici unsurun özelliğine göre uyarıya cevap olarak oluşurlar</w:t>
      </w:r>
      <w:r w:rsidR="00E164D6" w:rsidRPr="002E1CC2">
        <w:rPr>
          <w:rFonts w:ascii="Times New Roman" w:hAnsi="Times New Roman" w:cs="Times New Roman"/>
          <w:sz w:val="24"/>
          <w:szCs w:val="24"/>
        </w:rPr>
        <w:t xml:space="preserve"> </w:t>
      </w:r>
      <w:r w:rsidRPr="002E1CC2">
        <w:rPr>
          <w:rFonts w:ascii="Times New Roman" w:hAnsi="Times New Roman" w:cs="Times New Roman"/>
          <w:sz w:val="24"/>
          <w:szCs w:val="24"/>
        </w:rPr>
        <w:t>(örnek; prostaglandinler, sitokinler). Tüm mediyatörler doku, hücre veya plazma kaynaklıdır. Plazma kökenli mediyatörler</w:t>
      </w:r>
      <w:r w:rsidR="00FE5B72" w:rsidRPr="002E1CC2">
        <w:rPr>
          <w:rFonts w:ascii="Times New Roman" w:hAnsi="Times New Roman" w:cs="Times New Roman"/>
          <w:sz w:val="24"/>
          <w:szCs w:val="24"/>
        </w:rPr>
        <w:t>in</w:t>
      </w:r>
      <w:r w:rsidRPr="002E1CC2">
        <w:rPr>
          <w:rFonts w:ascii="Times New Roman" w:hAnsi="Times New Roman" w:cs="Times New Roman"/>
          <w:sz w:val="24"/>
          <w:szCs w:val="24"/>
        </w:rPr>
        <w:t xml:space="preserve"> özelliği ise plazmada prekürsör olarak bulunup (kompleman proteinleri, kin</w:t>
      </w:r>
      <w:r w:rsidR="00FE5B72" w:rsidRPr="002E1CC2">
        <w:rPr>
          <w:rFonts w:ascii="Times New Roman" w:hAnsi="Times New Roman" w:cs="Times New Roman"/>
          <w:sz w:val="24"/>
          <w:szCs w:val="24"/>
        </w:rPr>
        <w:t>inler</w:t>
      </w:r>
      <w:r w:rsidRPr="002E1CC2">
        <w:rPr>
          <w:rFonts w:ascii="Times New Roman" w:hAnsi="Times New Roman" w:cs="Times New Roman"/>
          <w:sz w:val="24"/>
          <w:szCs w:val="24"/>
        </w:rPr>
        <w:t xml:space="preserve"> gibi) inflamasyon esnasında bir dizi proteolitik yıkım sonucu aktif hale gelip salgılanmasıdır</w:t>
      </w:r>
      <w:r w:rsidR="00E164D6" w:rsidRPr="002E1CC2">
        <w:rPr>
          <w:rFonts w:ascii="Times New Roman" w:hAnsi="Times New Roman" w:cs="Times New Roman"/>
          <w:sz w:val="24"/>
          <w:szCs w:val="24"/>
        </w:rPr>
        <w:t xml:space="preserve"> </w:t>
      </w:r>
      <w:r w:rsidRPr="002E1CC2">
        <w:rPr>
          <w:rFonts w:ascii="Times New Roman" w:hAnsi="Times New Roman" w:cs="Times New Roman"/>
          <w:sz w:val="24"/>
          <w:szCs w:val="24"/>
        </w:rPr>
        <w:t>(Kumar ve ark</w:t>
      </w:r>
      <w:r w:rsidR="00D23F13">
        <w:rPr>
          <w:rFonts w:ascii="Times New Roman" w:hAnsi="Times New Roman" w:cs="Times New Roman"/>
          <w:sz w:val="24"/>
          <w:szCs w:val="24"/>
        </w:rPr>
        <w:t>,</w:t>
      </w:r>
      <w:r w:rsidRPr="002E1CC2">
        <w:rPr>
          <w:rFonts w:ascii="Times New Roman" w:hAnsi="Times New Roman" w:cs="Times New Roman"/>
          <w:sz w:val="24"/>
          <w:szCs w:val="24"/>
        </w:rPr>
        <w:t xml:space="preserve"> 2013). Olası inflamasyon bileşeni mediyatörler ve etkileri aşağıdaki gibi gruplanabilirler; </w:t>
      </w:r>
    </w:p>
    <w:p w:rsidR="007E64D9" w:rsidRPr="002E1CC2" w:rsidRDefault="00FE5B72" w:rsidP="009A2919">
      <w:pPr>
        <w:pStyle w:val="ListeParagraf"/>
        <w:numPr>
          <w:ilvl w:val="0"/>
          <w:numId w:val="1"/>
        </w:numPr>
        <w:autoSpaceDE w:val="0"/>
        <w:autoSpaceDN w:val="0"/>
        <w:adjustRightInd w:val="0"/>
        <w:spacing w:after="120" w:line="360" w:lineRule="auto"/>
        <w:ind w:left="737" w:hanging="170"/>
        <w:contextualSpacing w:val="0"/>
        <w:jc w:val="both"/>
        <w:rPr>
          <w:rFonts w:ascii="Times New Roman" w:hAnsi="Times New Roman"/>
          <w:sz w:val="24"/>
          <w:szCs w:val="24"/>
        </w:rPr>
      </w:pPr>
      <w:r w:rsidRPr="002E1CC2">
        <w:rPr>
          <w:rFonts w:ascii="Times New Roman" w:hAnsi="Times New Roman"/>
          <w:sz w:val="24"/>
          <w:szCs w:val="24"/>
        </w:rPr>
        <w:t>Vazodilatasyon</w:t>
      </w:r>
      <w:r w:rsidR="00CA3BCE" w:rsidRPr="002E1CC2">
        <w:rPr>
          <w:rFonts w:ascii="Times New Roman" w:hAnsi="Times New Roman"/>
          <w:sz w:val="24"/>
          <w:szCs w:val="24"/>
        </w:rPr>
        <w:t xml:space="preserve"> bileşeni mediyatörler; prosta</w:t>
      </w:r>
      <w:r w:rsidR="007E64D9" w:rsidRPr="002E1CC2">
        <w:rPr>
          <w:rFonts w:ascii="Times New Roman" w:hAnsi="Times New Roman"/>
          <w:sz w:val="24"/>
          <w:szCs w:val="24"/>
        </w:rPr>
        <w:t>glandinler,</w:t>
      </w:r>
      <w:r w:rsidR="00E164D6" w:rsidRPr="002E1CC2">
        <w:rPr>
          <w:rFonts w:ascii="Times New Roman" w:hAnsi="Times New Roman"/>
          <w:sz w:val="24"/>
          <w:szCs w:val="24"/>
        </w:rPr>
        <w:t xml:space="preserve"> </w:t>
      </w:r>
      <w:r w:rsidR="007E64D9" w:rsidRPr="002E1CC2">
        <w:rPr>
          <w:rFonts w:ascii="Times New Roman" w:hAnsi="Times New Roman"/>
          <w:sz w:val="24"/>
          <w:szCs w:val="24"/>
        </w:rPr>
        <w:t xml:space="preserve">nitrik oksit ve histamin </w:t>
      </w:r>
    </w:p>
    <w:p w:rsidR="007E64D9" w:rsidRPr="002E1CC2" w:rsidRDefault="007E64D9" w:rsidP="009A2919">
      <w:pPr>
        <w:pStyle w:val="ListeParagraf"/>
        <w:numPr>
          <w:ilvl w:val="0"/>
          <w:numId w:val="1"/>
        </w:numPr>
        <w:autoSpaceDE w:val="0"/>
        <w:autoSpaceDN w:val="0"/>
        <w:adjustRightInd w:val="0"/>
        <w:spacing w:after="120" w:line="360" w:lineRule="auto"/>
        <w:ind w:left="737" w:hanging="170"/>
        <w:contextualSpacing w:val="0"/>
        <w:jc w:val="both"/>
        <w:rPr>
          <w:rFonts w:ascii="Times New Roman" w:hAnsi="Times New Roman"/>
          <w:sz w:val="24"/>
          <w:szCs w:val="24"/>
        </w:rPr>
      </w:pPr>
      <w:r w:rsidRPr="002E1CC2">
        <w:rPr>
          <w:rFonts w:ascii="Times New Roman" w:hAnsi="Times New Roman"/>
          <w:sz w:val="24"/>
          <w:szCs w:val="24"/>
        </w:rPr>
        <w:t>Damar geçirgenliğinin artışına sebep olan mediyatör</w:t>
      </w:r>
      <w:r w:rsidR="00CA3BCE" w:rsidRPr="002E1CC2">
        <w:rPr>
          <w:rFonts w:ascii="Times New Roman" w:hAnsi="Times New Roman"/>
          <w:sz w:val="24"/>
          <w:szCs w:val="24"/>
        </w:rPr>
        <w:t>ler; histamin, sero</w:t>
      </w:r>
      <w:r w:rsidRPr="002E1CC2">
        <w:rPr>
          <w:rFonts w:ascii="Times New Roman" w:hAnsi="Times New Roman"/>
          <w:sz w:val="24"/>
          <w:szCs w:val="24"/>
        </w:rPr>
        <w:t>tonin, C3a ve C5a (mast hücrelerinden ve diğer hücrelerden serbest bırakılan vazoaktif aminler ile)</w:t>
      </w:r>
    </w:p>
    <w:p w:rsidR="007E64D9" w:rsidRPr="002E1CC2" w:rsidRDefault="007E64D9" w:rsidP="009A2919">
      <w:pPr>
        <w:pStyle w:val="ListeParagraf"/>
        <w:numPr>
          <w:ilvl w:val="0"/>
          <w:numId w:val="1"/>
        </w:numPr>
        <w:autoSpaceDE w:val="0"/>
        <w:autoSpaceDN w:val="0"/>
        <w:adjustRightInd w:val="0"/>
        <w:spacing w:after="120" w:line="360" w:lineRule="auto"/>
        <w:ind w:left="737" w:hanging="170"/>
        <w:contextualSpacing w:val="0"/>
        <w:jc w:val="both"/>
        <w:rPr>
          <w:rFonts w:ascii="Times New Roman" w:hAnsi="Times New Roman"/>
          <w:sz w:val="24"/>
          <w:szCs w:val="24"/>
        </w:rPr>
      </w:pPr>
      <w:r w:rsidRPr="002E1CC2">
        <w:rPr>
          <w:rFonts w:ascii="Times New Roman" w:hAnsi="Times New Roman"/>
          <w:sz w:val="24"/>
          <w:szCs w:val="24"/>
        </w:rPr>
        <w:t>Bradikinin salınımını sağlayan medyatörler; lökoeritrinler, C4, D4, E4, PAF (trombositleri aktive eden faktör), P maddesi</w:t>
      </w:r>
    </w:p>
    <w:p w:rsidR="007E64D9" w:rsidRPr="002E1CC2" w:rsidRDefault="007E64D9" w:rsidP="009A2919">
      <w:pPr>
        <w:pStyle w:val="ListeParagraf"/>
        <w:numPr>
          <w:ilvl w:val="0"/>
          <w:numId w:val="1"/>
        </w:numPr>
        <w:autoSpaceDE w:val="0"/>
        <w:autoSpaceDN w:val="0"/>
        <w:adjustRightInd w:val="0"/>
        <w:spacing w:after="120" w:line="360" w:lineRule="auto"/>
        <w:ind w:left="737" w:hanging="170"/>
        <w:contextualSpacing w:val="0"/>
        <w:jc w:val="both"/>
        <w:rPr>
          <w:rFonts w:ascii="Times New Roman" w:hAnsi="Times New Roman"/>
          <w:sz w:val="24"/>
          <w:szCs w:val="24"/>
        </w:rPr>
      </w:pPr>
      <w:r w:rsidRPr="002E1CC2">
        <w:rPr>
          <w:rFonts w:ascii="Times New Roman" w:hAnsi="Times New Roman"/>
          <w:sz w:val="24"/>
          <w:szCs w:val="24"/>
        </w:rPr>
        <w:t>Kemotaksi, lökositlerin toplanması ve aktivasyonuna yardım eden med</w:t>
      </w:r>
      <w:r w:rsidR="00FE5B72" w:rsidRPr="002E1CC2">
        <w:rPr>
          <w:rFonts w:ascii="Times New Roman" w:hAnsi="Times New Roman"/>
          <w:sz w:val="24"/>
          <w:szCs w:val="24"/>
        </w:rPr>
        <w:t>iyatörler; TNF, IL-1, k</w:t>
      </w:r>
      <w:r w:rsidRPr="002E1CC2">
        <w:rPr>
          <w:rFonts w:ascii="Times New Roman" w:hAnsi="Times New Roman"/>
          <w:sz w:val="24"/>
          <w:szCs w:val="24"/>
        </w:rPr>
        <w:t>emokinler, C3a, C5a,</w:t>
      </w:r>
      <w:r w:rsidR="00E164D6" w:rsidRPr="002E1CC2">
        <w:rPr>
          <w:rFonts w:ascii="Times New Roman" w:hAnsi="Times New Roman"/>
          <w:sz w:val="24"/>
          <w:szCs w:val="24"/>
        </w:rPr>
        <w:t xml:space="preserve"> </w:t>
      </w:r>
      <w:r w:rsidRPr="002E1CC2">
        <w:rPr>
          <w:rFonts w:ascii="Times New Roman" w:hAnsi="Times New Roman"/>
          <w:sz w:val="24"/>
          <w:szCs w:val="24"/>
        </w:rPr>
        <w:t>lökotrien B4,</w:t>
      </w:r>
      <w:r w:rsidR="004F0C5C">
        <w:rPr>
          <w:rFonts w:ascii="Times New Roman" w:hAnsi="Times New Roman"/>
          <w:sz w:val="24"/>
          <w:szCs w:val="24"/>
        </w:rPr>
        <w:t xml:space="preserve"> </w:t>
      </w:r>
      <w:r w:rsidRPr="002E1CC2">
        <w:rPr>
          <w:rFonts w:ascii="Times New Roman" w:hAnsi="Times New Roman"/>
          <w:sz w:val="24"/>
          <w:szCs w:val="24"/>
        </w:rPr>
        <w:t>Bakteri ürünleri (örneğin N-Formil metil peptidler)</w:t>
      </w:r>
    </w:p>
    <w:p w:rsidR="007E64D9" w:rsidRPr="002E1CC2" w:rsidRDefault="007E64D9" w:rsidP="009A2919">
      <w:pPr>
        <w:pStyle w:val="ListeParagraf"/>
        <w:numPr>
          <w:ilvl w:val="0"/>
          <w:numId w:val="1"/>
        </w:numPr>
        <w:autoSpaceDE w:val="0"/>
        <w:autoSpaceDN w:val="0"/>
        <w:adjustRightInd w:val="0"/>
        <w:spacing w:after="120" w:line="360" w:lineRule="auto"/>
        <w:ind w:left="737" w:hanging="170"/>
        <w:contextualSpacing w:val="0"/>
        <w:jc w:val="both"/>
        <w:rPr>
          <w:rFonts w:ascii="Times New Roman" w:hAnsi="Times New Roman"/>
          <w:sz w:val="24"/>
          <w:szCs w:val="24"/>
        </w:rPr>
      </w:pPr>
      <w:r w:rsidRPr="002E1CC2">
        <w:rPr>
          <w:rFonts w:ascii="Times New Roman" w:hAnsi="Times New Roman"/>
          <w:sz w:val="24"/>
          <w:szCs w:val="24"/>
        </w:rPr>
        <w:t>Ateş bileşeni mediyatörler; TNF, IL-1 ve prostoglandinler</w:t>
      </w:r>
    </w:p>
    <w:p w:rsidR="007E64D9" w:rsidRPr="002E1CC2" w:rsidRDefault="007E64D9" w:rsidP="009A2919">
      <w:pPr>
        <w:pStyle w:val="ListeParagraf"/>
        <w:numPr>
          <w:ilvl w:val="0"/>
          <w:numId w:val="1"/>
        </w:numPr>
        <w:autoSpaceDE w:val="0"/>
        <w:autoSpaceDN w:val="0"/>
        <w:adjustRightInd w:val="0"/>
        <w:spacing w:after="120" w:line="360" w:lineRule="auto"/>
        <w:ind w:left="737" w:hanging="170"/>
        <w:contextualSpacing w:val="0"/>
        <w:jc w:val="both"/>
        <w:rPr>
          <w:rFonts w:ascii="Times New Roman" w:hAnsi="Times New Roman"/>
          <w:sz w:val="24"/>
          <w:szCs w:val="24"/>
        </w:rPr>
      </w:pPr>
      <w:r w:rsidRPr="002E1CC2">
        <w:rPr>
          <w:rFonts w:ascii="Times New Roman" w:hAnsi="Times New Roman"/>
          <w:sz w:val="24"/>
          <w:szCs w:val="24"/>
        </w:rPr>
        <w:t>Ağrı bileşeni mediyatörler; prostoglandinler ve bradikinin</w:t>
      </w:r>
    </w:p>
    <w:p w:rsidR="007E64D9" w:rsidRPr="002E1CC2" w:rsidRDefault="007E64D9" w:rsidP="009A2919">
      <w:pPr>
        <w:pStyle w:val="ListeParagraf"/>
        <w:numPr>
          <w:ilvl w:val="0"/>
          <w:numId w:val="1"/>
        </w:numPr>
        <w:autoSpaceDE w:val="0"/>
        <w:autoSpaceDN w:val="0"/>
        <w:adjustRightInd w:val="0"/>
        <w:spacing w:after="120" w:line="360" w:lineRule="auto"/>
        <w:ind w:left="737" w:hanging="170"/>
        <w:contextualSpacing w:val="0"/>
        <w:jc w:val="both"/>
        <w:rPr>
          <w:rFonts w:ascii="Times New Roman" w:hAnsi="Times New Roman"/>
          <w:sz w:val="24"/>
          <w:szCs w:val="24"/>
        </w:rPr>
      </w:pPr>
      <w:r w:rsidRPr="002E1CC2">
        <w:rPr>
          <w:rFonts w:ascii="Times New Roman" w:hAnsi="Times New Roman"/>
          <w:sz w:val="24"/>
          <w:szCs w:val="24"/>
        </w:rPr>
        <w:t xml:space="preserve">Doku hasarı aracılı </w:t>
      </w:r>
      <w:r w:rsidR="00EC7308" w:rsidRPr="002E1CC2">
        <w:rPr>
          <w:rFonts w:ascii="Times New Roman" w:hAnsi="Times New Roman"/>
          <w:sz w:val="24"/>
          <w:szCs w:val="24"/>
        </w:rPr>
        <w:t>mediyatörler; lökositlerdeki liz</w:t>
      </w:r>
      <w:r w:rsidRPr="002E1CC2">
        <w:rPr>
          <w:rFonts w:ascii="Times New Roman" w:hAnsi="Times New Roman"/>
          <w:sz w:val="24"/>
          <w:szCs w:val="24"/>
        </w:rPr>
        <w:t xml:space="preserve">ozom enzimleri, reaktif oksijen türevleri ve nitrik oksit </w:t>
      </w:r>
    </w:p>
    <w:p w:rsidR="007E64D9" w:rsidRPr="002E1CC2" w:rsidRDefault="007E64D9"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lastRenderedPageBreak/>
        <w:t>İnflamatuar reaksiyonların mediyatörler aracılı mekanizmalarının kısa süreli oluşu</w:t>
      </w:r>
      <w:r w:rsidR="00FE5B72" w:rsidRPr="002E1CC2">
        <w:rPr>
          <w:rFonts w:ascii="Times New Roman" w:hAnsi="Times New Roman" w:cs="Times New Roman"/>
          <w:sz w:val="24"/>
          <w:szCs w:val="24"/>
        </w:rPr>
        <w:t>nun nedeni</w:t>
      </w:r>
      <w:r w:rsidRPr="002E1CC2">
        <w:rPr>
          <w:rFonts w:ascii="Times New Roman" w:hAnsi="Times New Roman" w:cs="Times New Roman"/>
          <w:sz w:val="24"/>
          <w:szCs w:val="24"/>
        </w:rPr>
        <w:t xml:space="preserve"> enzimler tarafından sürecin sonlandırılmasıdır, süreç sonlanmaz ise başka mekanizmalar </w:t>
      </w:r>
      <w:r w:rsidR="00FE5B72" w:rsidRPr="002E1CC2">
        <w:rPr>
          <w:rFonts w:ascii="Times New Roman" w:hAnsi="Times New Roman" w:cs="Times New Roman"/>
          <w:sz w:val="24"/>
          <w:szCs w:val="24"/>
        </w:rPr>
        <w:t>devreye girer</w:t>
      </w:r>
      <w:r w:rsidR="00CA3BCE" w:rsidRPr="002E1CC2">
        <w:rPr>
          <w:rFonts w:ascii="Times New Roman" w:hAnsi="Times New Roman" w:cs="Times New Roman"/>
          <w:sz w:val="24"/>
          <w:szCs w:val="24"/>
        </w:rPr>
        <w:t xml:space="preserve"> </w:t>
      </w:r>
      <w:r w:rsidR="00CA3BCE" w:rsidRPr="002E1CC2">
        <w:rPr>
          <w:rFonts w:ascii="Times New Roman" w:eastAsia="TimesNewRomanPSMT" w:hAnsi="Times New Roman" w:cs="Times New Roman"/>
          <w:sz w:val="24"/>
          <w:szCs w:val="24"/>
        </w:rPr>
        <w:t>(Bienvenu</w:t>
      </w:r>
      <w:r w:rsidR="00D23F13">
        <w:rPr>
          <w:rFonts w:ascii="Times New Roman" w:eastAsia="TimesNewRomanPSMT" w:hAnsi="Times New Roman" w:cs="Times New Roman"/>
          <w:sz w:val="24"/>
          <w:szCs w:val="24"/>
        </w:rPr>
        <w:t>,</w:t>
      </w:r>
      <w:r w:rsidR="00CA3BCE" w:rsidRPr="002E1CC2">
        <w:rPr>
          <w:rFonts w:ascii="Times New Roman" w:eastAsia="TimesNewRomanPSMT" w:hAnsi="Times New Roman" w:cs="Times New Roman"/>
          <w:sz w:val="24"/>
          <w:szCs w:val="24"/>
        </w:rPr>
        <w:t xml:space="preserve"> 1995).</w:t>
      </w:r>
    </w:p>
    <w:p w:rsidR="008F0542" w:rsidRPr="002E1CC2" w:rsidRDefault="007E64D9" w:rsidP="009A2919">
      <w:pPr>
        <w:spacing w:after="0" w:line="360" w:lineRule="auto"/>
        <w:jc w:val="center"/>
      </w:pPr>
      <w:r w:rsidRPr="009A2919">
        <w:rPr>
          <w:noProof/>
          <w:lang w:eastAsia="tr-TR"/>
        </w:rPr>
        <w:drawing>
          <wp:inline distT="0" distB="0" distL="0" distR="0" wp14:anchorId="45043998" wp14:editId="4E224A5E">
            <wp:extent cx="5400000" cy="3390899"/>
            <wp:effectExtent l="0" t="0" r="0" b="635"/>
            <wp:docPr id="4" name="Resim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400000" cy="3390899"/>
                    </a:xfrm>
                    <a:prstGeom prst="rect">
                      <a:avLst/>
                    </a:prstGeom>
                    <a:noFill/>
                    <a:ln w="9525">
                      <a:noFill/>
                      <a:miter lim="800000"/>
                      <a:headEnd/>
                      <a:tailEnd/>
                    </a:ln>
                  </pic:spPr>
                </pic:pic>
              </a:graphicData>
            </a:graphic>
          </wp:inline>
        </w:drawing>
      </w:r>
    </w:p>
    <w:p w:rsidR="00915913" w:rsidRPr="002E1CC2" w:rsidRDefault="008F0542" w:rsidP="002A7C26">
      <w:pPr>
        <w:pStyle w:val="ResimYazs"/>
        <w:spacing w:before="240" w:after="240" w:line="360" w:lineRule="auto"/>
        <w:ind w:left="709" w:hanging="709"/>
        <w:jc w:val="both"/>
        <w:rPr>
          <w:rFonts w:ascii="Times New Roman" w:hAnsi="Times New Roman" w:cs="Times New Roman"/>
          <w:b w:val="0"/>
          <w:color w:val="auto"/>
          <w:sz w:val="24"/>
          <w:szCs w:val="24"/>
        </w:rPr>
      </w:pPr>
      <w:bookmarkStart w:id="38" w:name="_Toc521531"/>
      <w:r w:rsidRPr="002E1CC2">
        <w:rPr>
          <w:rFonts w:ascii="Times New Roman" w:hAnsi="Times New Roman" w:cs="Times New Roman"/>
          <w:color w:val="auto"/>
          <w:sz w:val="24"/>
          <w:szCs w:val="24"/>
        </w:rPr>
        <w:t xml:space="preserve">Şekil </w:t>
      </w:r>
      <w:r w:rsidR="002E16D1" w:rsidRPr="002E1CC2">
        <w:rPr>
          <w:rFonts w:ascii="Times New Roman" w:hAnsi="Times New Roman" w:cs="Times New Roman"/>
          <w:noProof/>
          <w:color w:val="auto"/>
          <w:sz w:val="24"/>
          <w:szCs w:val="24"/>
        </w:rPr>
        <w:t>5</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İnflamsyondaki kimyasal mediatörler (Kumar ve ark</w:t>
      </w:r>
      <w:r w:rsidR="00D23F13">
        <w:rPr>
          <w:rFonts w:ascii="Times New Roman" w:hAnsi="Times New Roman" w:cs="Times New Roman"/>
          <w:b w:val="0"/>
          <w:color w:val="auto"/>
          <w:sz w:val="24"/>
          <w:szCs w:val="24"/>
        </w:rPr>
        <w:t>,</w:t>
      </w:r>
      <w:r w:rsidRPr="002E1CC2">
        <w:rPr>
          <w:rFonts w:ascii="Times New Roman" w:hAnsi="Times New Roman" w:cs="Times New Roman"/>
          <w:b w:val="0"/>
          <w:color w:val="auto"/>
          <w:sz w:val="24"/>
          <w:szCs w:val="24"/>
        </w:rPr>
        <w:t xml:space="preserve"> 2013)</w:t>
      </w:r>
      <w:bookmarkEnd w:id="38"/>
    </w:p>
    <w:p w:rsidR="00FE5B72" w:rsidRPr="002E1CC2" w:rsidRDefault="007E64D9" w:rsidP="009A2919">
      <w:pPr>
        <w:autoSpaceDE w:val="0"/>
        <w:autoSpaceDN w:val="0"/>
        <w:adjustRightInd w:val="0"/>
        <w:spacing w:before="240" w:after="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Tüm bu yapılanmalar dokuların tamir mekanizmalarının başlatıcısıdır</w:t>
      </w:r>
      <w:r w:rsidR="00E164D6" w:rsidRPr="002E1CC2">
        <w:rPr>
          <w:rFonts w:ascii="Times New Roman" w:hAnsi="Times New Roman" w:cs="Times New Roman"/>
          <w:sz w:val="24"/>
          <w:szCs w:val="24"/>
        </w:rPr>
        <w:t xml:space="preserve"> </w:t>
      </w:r>
      <w:r w:rsidRPr="002E1CC2">
        <w:rPr>
          <w:rFonts w:ascii="Times New Roman" w:hAnsi="Times New Roman" w:cs="Times New Roman"/>
          <w:sz w:val="24"/>
          <w:szCs w:val="24"/>
        </w:rPr>
        <w:t>(Carrero ve Stenvinkel</w:t>
      </w:r>
      <w:r w:rsidR="00D23F13">
        <w:rPr>
          <w:rFonts w:ascii="Times New Roman" w:hAnsi="Times New Roman" w:cs="Times New Roman"/>
          <w:sz w:val="24"/>
          <w:szCs w:val="24"/>
        </w:rPr>
        <w:t>,</w:t>
      </w:r>
      <w:r w:rsidRPr="002E1CC2">
        <w:rPr>
          <w:rFonts w:ascii="Times New Roman" w:hAnsi="Times New Roman" w:cs="Times New Roman"/>
          <w:sz w:val="24"/>
          <w:szCs w:val="24"/>
        </w:rPr>
        <w:t xml:space="preserve"> 20</w:t>
      </w:r>
      <w:r w:rsidR="006C57BF" w:rsidRPr="002E1CC2">
        <w:rPr>
          <w:rFonts w:ascii="Times New Roman" w:hAnsi="Times New Roman" w:cs="Times New Roman"/>
          <w:sz w:val="24"/>
          <w:szCs w:val="24"/>
        </w:rPr>
        <w:t>10</w:t>
      </w:r>
      <w:r w:rsidR="00D23F13">
        <w:rPr>
          <w:rFonts w:ascii="Times New Roman" w:hAnsi="Times New Roman" w:cs="Times New Roman"/>
          <w:sz w:val="24"/>
          <w:szCs w:val="24"/>
        </w:rPr>
        <w:t>;</w:t>
      </w:r>
      <w:r w:rsidRPr="002E1CC2">
        <w:rPr>
          <w:rFonts w:ascii="Times New Roman" w:hAnsi="Times New Roman" w:cs="Times New Roman"/>
          <w:sz w:val="24"/>
          <w:szCs w:val="24"/>
        </w:rPr>
        <w:t xml:space="preserve"> Ganong</w:t>
      </w:r>
      <w:r w:rsidR="00D23F13">
        <w:rPr>
          <w:rFonts w:ascii="Times New Roman" w:hAnsi="Times New Roman" w:cs="Times New Roman"/>
          <w:sz w:val="24"/>
          <w:szCs w:val="24"/>
        </w:rPr>
        <w:t>, 2002;</w:t>
      </w:r>
      <w:r w:rsidRPr="002E1CC2">
        <w:rPr>
          <w:rFonts w:ascii="Times New Roman" w:hAnsi="Times New Roman" w:cs="Times New Roman"/>
          <w:sz w:val="24"/>
          <w:szCs w:val="24"/>
        </w:rPr>
        <w:t xml:space="preserve"> Kolaç</w:t>
      </w:r>
      <w:r w:rsidR="00D23F13">
        <w:rPr>
          <w:rFonts w:ascii="Times New Roman" w:hAnsi="Times New Roman" w:cs="Times New Roman"/>
          <w:sz w:val="24"/>
          <w:szCs w:val="24"/>
        </w:rPr>
        <w:t>,</w:t>
      </w:r>
      <w:r w:rsidRPr="002E1CC2">
        <w:rPr>
          <w:rFonts w:ascii="Times New Roman" w:hAnsi="Times New Roman" w:cs="Times New Roman"/>
          <w:sz w:val="24"/>
          <w:szCs w:val="24"/>
        </w:rPr>
        <w:t xml:space="preserve"> 201</w:t>
      </w:r>
      <w:r w:rsidR="0034438F" w:rsidRPr="002E1CC2">
        <w:rPr>
          <w:rFonts w:ascii="Times New Roman" w:hAnsi="Times New Roman" w:cs="Times New Roman"/>
          <w:sz w:val="24"/>
          <w:szCs w:val="24"/>
        </w:rPr>
        <w:t>5</w:t>
      </w:r>
      <w:r w:rsidRPr="002E1CC2">
        <w:rPr>
          <w:rFonts w:ascii="Times New Roman" w:hAnsi="Times New Roman" w:cs="Times New Roman"/>
          <w:sz w:val="24"/>
          <w:szCs w:val="24"/>
        </w:rPr>
        <w:t xml:space="preserve">). </w:t>
      </w:r>
      <w:r w:rsidR="00FE5B72" w:rsidRPr="002E1CC2">
        <w:rPr>
          <w:rFonts w:ascii="Times New Roman" w:hAnsi="Times New Roman" w:cs="Times New Roman"/>
          <w:sz w:val="24"/>
          <w:szCs w:val="24"/>
        </w:rPr>
        <w:t>Bu olaylar</w:t>
      </w:r>
      <w:r w:rsidRPr="002E1CC2">
        <w:rPr>
          <w:rFonts w:ascii="Times New Roman" w:hAnsi="Times New Roman" w:cs="Times New Roman"/>
          <w:sz w:val="24"/>
          <w:szCs w:val="24"/>
        </w:rPr>
        <w:t>, koagülasyon sisteminin aktivasyonu ile de ilişkilidir. Hücresel hasara veya enfeksiyona karşı doğal bir konak yanıtıdır, ancak koagülasyon ve inflamasyon</w:t>
      </w:r>
      <w:r w:rsidR="00FE5B72" w:rsidRPr="002E1CC2">
        <w:rPr>
          <w:rFonts w:ascii="Times New Roman" w:hAnsi="Times New Roman" w:cs="Times New Roman"/>
          <w:sz w:val="24"/>
          <w:szCs w:val="24"/>
        </w:rPr>
        <w:t>daki</w:t>
      </w:r>
      <w:r w:rsidRPr="002E1CC2">
        <w:rPr>
          <w:rFonts w:ascii="Times New Roman" w:hAnsi="Times New Roman" w:cs="Times New Roman"/>
          <w:sz w:val="24"/>
          <w:szCs w:val="24"/>
        </w:rPr>
        <w:t xml:space="preserve"> aşırı artış, abartılı protrombo</w:t>
      </w:r>
      <w:r w:rsidR="00FE5B72" w:rsidRPr="002E1CC2">
        <w:rPr>
          <w:rFonts w:ascii="Times New Roman" w:hAnsi="Times New Roman" w:cs="Times New Roman"/>
          <w:sz w:val="24"/>
          <w:szCs w:val="24"/>
        </w:rPr>
        <w:t xml:space="preserve">tik duruma yol açabilir. </w:t>
      </w:r>
      <w:r w:rsidRPr="002E1CC2">
        <w:rPr>
          <w:rFonts w:ascii="Times New Roman" w:hAnsi="Times New Roman" w:cs="Times New Roman"/>
          <w:sz w:val="24"/>
          <w:szCs w:val="24"/>
        </w:rPr>
        <w:t xml:space="preserve"> Enfeksiyon gibi çok çeşitli inflamatuar durumlar, akut solunum sıkıntısı sendromu ve majör cerrahiyi takiben SIRS</w:t>
      </w:r>
      <w:r w:rsidR="00E164D6" w:rsidRPr="002E1CC2">
        <w:rPr>
          <w:rFonts w:ascii="Times New Roman" w:hAnsi="Times New Roman" w:cs="Times New Roman"/>
          <w:sz w:val="24"/>
          <w:szCs w:val="24"/>
        </w:rPr>
        <w:t xml:space="preserve"> </w:t>
      </w:r>
      <w:r w:rsidR="00EC7308" w:rsidRPr="002E1CC2">
        <w:rPr>
          <w:rFonts w:ascii="Times New Roman" w:hAnsi="Times New Roman" w:cs="Times New Roman"/>
          <w:sz w:val="24"/>
          <w:szCs w:val="24"/>
        </w:rPr>
        <w:t>(Sistem</w:t>
      </w:r>
      <w:r w:rsidR="002E76B3" w:rsidRPr="002E1CC2">
        <w:rPr>
          <w:rFonts w:ascii="Times New Roman" w:hAnsi="Times New Roman" w:cs="Times New Roman"/>
          <w:sz w:val="24"/>
          <w:szCs w:val="24"/>
        </w:rPr>
        <w:t>ik inflamatuar respirotik stres</w:t>
      </w:r>
      <w:r w:rsidR="00EC7308" w:rsidRPr="002E1CC2">
        <w:rPr>
          <w:rFonts w:ascii="Times New Roman" w:hAnsi="Times New Roman" w:cs="Times New Roman"/>
          <w:sz w:val="24"/>
          <w:szCs w:val="24"/>
        </w:rPr>
        <w:t>)</w:t>
      </w:r>
      <w:r w:rsidR="00E164D6" w:rsidRPr="002E1CC2">
        <w:rPr>
          <w:rFonts w:ascii="Times New Roman" w:hAnsi="Times New Roman" w:cs="Times New Roman"/>
          <w:sz w:val="24"/>
          <w:szCs w:val="24"/>
        </w:rPr>
        <w:t xml:space="preserve"> </w:t>
      </w:r>
      <w:r w:rsidRPr="002E1CC2">
        <w:rPr>
          <w:rFonts w:ascii="Times New Roman" w:hAnsi="Times New Roman" w:cs="Times New Roman"/>
          <w:sz w:val="24"/>
          <w:szCs w:val="24"/>
        </w:rPr>
        <w:t xml:space="preserve">şekillenebilir. </w:t>
      </w:r>
      <w:r w:rsidR="00C40236" w:rsidRPr="002E1CC2">
        <w:rPr>
          <w:rFonts w:ascii="Times New Roman" w:hAnsi="Times New Roman" w:cs="Times New Roman"/>
          <w:sz w:val="24"/>
          <w:szCs w:val="24"/>
        </w:rPr>
        <w:t>Daha ileri durumlarda, pıhtılaşmanın bozulmasıyla mikrovasküler yapı içinde fibrin birikmesi inflamasyonun patogenezini arttırır.</w:t>
      </w:r>
      <w:r w:rsidR="00E164D6" w:rsidRPr="002E1CC2">
        <w:rPr>
          <w:rFonts w:ascii="Times New Roman" w:hAnsi="Times New Roman" w:cs="Times New Roman"/>
          <w:sz w:val="24"/>
          <w:szCs w:val="24"/>
        </w:rPr>
        <w:t xml:space="preserve"> </w:t>
      </w:r>
      <w:r w:rsidR="00C40236" w:rsidRPr="002E1CC2">
        <w:rPr>
          <w:rFonts w:ascii="Times New Roman" w:hAnsi="Times New Roman" w:cs="Times New Roman"/>
          <w:sz w:val="24"/>
          <w:szCs w:val="24"/>
        </w:rPr>
        <w:t>Bu da kanın pıhtılaşmada doğrudan görev alan ve karaciğer hepatositleri tarafından sentezlenen en az 20 faktörün az veya çok salınmasıyla sonuçlanır</w:t>
      </w:r>
      <w:r w:rsidR="00E164D6" w:rsidRPr="002E1CC2">
        <w:rPr>
          <w:rFonts w:ascii="Times New Roman" w:hAnsi="Times New Roman" w:cs="Times New Roman"/>
          <w:sz w:val="24"/>
          <w:szCs w:val="24"/>
        </w:rPr>
        <w:t xml:space="preserve"> </w:t>
      </w:r>
      <w:r w:rsidR="00FE5B72" w:rsidRPr="002E1CC2">
        <w:rPr>
          <w:rFonts w:ascii="Times New Roman" w:hAnsi="Times New Roman" w:cs="Times New Roman"/>
          <w:sz w:val="24"/>
          <w:szCs w:val="24"/>
        </w:rPr>
        <w:t>(Gruys ve ark</w:t>
      </w:r>
      <w:r w:rsidR="00D23F13">
        <w:rPr>
          <w:rFonts w:ascii="Times New Roman" w:hAnsi="Times New Roman" w:cs="Times New Roman"/>
          <w:sz w:val="24"/>
          <w:szCs w:val="24"/>
        </w:rPr>
        <w:t>,</w:t>
      </w:r>
      <w:r w:rsidR="00FE5B72" w:rsidRPr="002E1CC2">
        <w:rPr>
          <w:rFonts w:ascii="Times New Roman" w:hAnsi="Times New Roman" w:cs="Times New Roman"/>
          <w:sz w:val="24"/>
          <w:szCs w:val="24"/>
        </w:rPr>
        <w:t xml:space="preserve"> 1994</w:t>
      </w:r>
      <w:r w:rsidR="00D23F13">
        <w:rPr>
          <w:rFonts w:ascii="Times New Roman" w:eastAsia="PalatinoLinotype-Roman" w:hAnsi="Times New Roman" w:cs="Times New Roman"/>
          <w:sz w:val="24"/>
          <w:szCs w:val="24"/>
        </w:rPr>
        <w:t>;</w:t>
      </w:r>
      <w:r w:rsidR="00FE5B72" w:rsidRPr="002E1CC2">
        <w:rPr>
          <w:rFonts w:ascii="Times New Roman" w:eastAsia="PalatinoLinotype-Roman" w:hAnsi="Times New Roman" w:cs="Times New Roman"/>
          <w:sz w:val="24"/>
          <w:szCs w:val="24"/>
        </w:rPr>
        <w:t xml:space="preserve"> Gabay ve Kushner</w:t>
      </w:r>
      <w:r w:rsidR="00D23F13">
        <w:rPr>
          <w:rFonts w:ascii="Times New Roman" w:eastAsia="PalatinoLinotype-Roman" w:hAnsi="Times New Roman" w:cs="Times New Roman"/>
          <w:sz w:val="24"/>
          <w:szCs w:val="24"/>
        </w:rPr>
        <w:t>, 1999;</w:t>
      </w:r>
      <w:r w:rsidR="00FE5B72" w:rsidRPr="002E1CC2">
        <w:rPr>
          <w:rFonts w:ascii="Times New Roman" w:eastAsia="PalatinoLinotype-Roman" w:hAnsi="Times New Roman" w:cs="Times New Roman"/>
          <w:sz w:val="24"/>
          <w:szCs w:val="24"/>
        </w:rPr>
        <w:t xml:space="preserve"> Ceron ve </w:t>
      </w:r>
      <w:r w:rsidR="00594864" w:rsidRPr="002E1CC2">
        <w:rPr>
          <w:rFonts w:ascii="Times New Roman" w:eastAsia="PalatinoLinotype-Roman" w:hAnsi="Times New Roman" w:cs="Times New Roman"/>
          <w:sz w:val="24"/>
          <w:szCs w:val="24"/>
        </w:rPr>
        <w:t>ark</w:t>
      </w:r>
      <w:r w:rsidR="00D23F13">
        <w:rPr>
          <w:rFonts w:ascii="Times New Roman" w:eastAsia="PalatinoLinotype-Roman" w:hAnsi="Times New Roman" w:cs="Times New Roman"/>
          <w:sz w:val="24"/>
          <w:szCs w:val="24"/>
        </w:rPr>
        <w:t>,</w:t>
      </w:r>
      <w:r w:rsidR="00FE5B72" w:rsidRPr="002E1CC2">
        <w:rPr>
          <w:rFonts w:ascii="Times New Roman" w:eastAsia="PalatinoLinotype-Roman" w:hAnsi="Times New Roman" w:cs="Times New Roman"/>
          <w:sz w:val="24"/>
          <w:szCs w:val="24"/>
        </w:rPr>
        <w:t xml:space="preserve"> 2005)</w:t>
      </w:r>
      <w:r w:rsidR="00FE5B72" w:rsidRPr="002E1CC2">
        <w:rPr>
          <w:rFonts w:ascii="Times New Roman" w:hAnsi="Times New Roman" w:cs="Times New Roman"/>
          <w:sz w:val="24"/>
          <w:szCs w:val="24"/>
        </w:rPr>
        <w:t>.</w:t>
      </w:r>
    </w:p>
    <w:p w:rsidR="009A2919" w:rsidRDefault="009A2919" w:rsidP="009A2919">
      <w:pPr>
        <w:autoSpaceDE w:val="0"/>
        <w:autoSpaceDN w:val="0"/>
        <w:adjustRightInd w:val="0"/>
        <w:spacing w:after="0" w:line="240" w:lineRule="auto"/>
        <w:jc w:val="both"/>
        <w:rPr>
          <w:rFonts w:ascii="Times New Roman" w:hAnsi="Times New Roman" w:cs="Times New Roman"/>
          <w:b/>
          <w:bCs/>
          <w:sz w:val="24"/>
          <w:szCs w:val="24"/>
        </w:rPr>
      </w:pPr>
      <w:bookmarkStart w:id="39" w:name="_Toc533685439"/>
      <w:bookmarkStart w:id="40" w:name="_Toc533686271"/>
      <w:bookmarkStart w:id="41" w:name="_Toc521584"/>
    </w:p>
    <w:p w:rsidR="009A2919" w:rsidRDefault="009A2919" w:rsidP="009A2919">
      <w:pPr>
        <w:autoSpaceDE w:val="0"/>
        <w:autoSpaceDN w:val="0"/>
        <w:adjustRightInd w:val="0"/>
        <w:spacing w:after="0" w:line="240" w:lineRule="auto"/>
        <w:jc w:val="both"/>
        <w:rPr>
          <w:rFonts w:ascii="Times New Roman" w:hAnsi="Times New Roman" w:cs="Times New Roman"/>
          <w:b/>
          <w:bCs/>
          <w:sz w:val="24"/>
          <w:szCs w:val="24"/>
        </w:rPr>
      </w:pPr>
    </w:p>
    <w:p w:rsidR="004F4548" w:rsidRDefault="00017735" w:rsidP="009A2919">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t xml:space="preserve">2.5. </w:t>
      </w:r>
      <w:r w:rsidR="004F4548" w:rsidRPr="009A2919">
        <w:rPr>
          <w:rFonts w:ascii="Times New Roman" w:hAnsi="Times New Roman" w:cs="Times New Roman"/>
          <w:b/>
          <w:bCs/>
          <w:sz w:val="24"/>
          <w:szCs w:val="24"/>
        </w:rPr>
        <w:t>Akut Faz Proteinleri</w:t>
      </w:r>
      <w:bookmarkEnd w:id="39"/>
      <w:bookmarkEnd w:id="40"/>
      <w:bookmarkEnd w:id="41"/>
    </w:p>
    <w:p w:rsidR="009A2919" w:rsidRPr="009A2919" w:rsidRDefault="009A2919" w:rsidP="009A2919">
      <w:pPr>
        <w:autoSpaceDE w:val="0"/>
        <w:autoSpaceDN w:val="0"/>
        <w:adjustRightInd w:val="0"/>
        <w:spacing w:after="0" w:line="240" w:lineRule="auto"/>
        <w:jc w:val="both"/>
        <w:rPr>
          <w:rFonts w:ascii="Times New Roman" w:hAnsi="Times New Roman" w:cs="Times New Roman"/>
          <w:b/>
          <w:bCs/>
          <w:sz w:val="24"/>
          <w:szCs w:val="24"/>
        </w:rPr>
      </w:pPr>
    </w:p>
    <w:p w:rsidR="00851DC8" w:rsidRPr="002E1CC2" w:rsidRDefault="00851DC8" w:rsidP="009A2919">
      <w:pPr>
        <w:autoSpaceDE w:val="0"/>
        <w:autoSpaceDN w:val="0"/>
        <w:adjustRightInd w:val="0"/>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Akut faz proteinleri, insan tıbbında, özellikle klinik pratikte hastalıkları teşhis etm</w:t>
      </w:r>
      <w:r w:rsidR="00C40236" w:rsidRPr="002E1CC2">
        <w:rPr>
          <w:rFonts w:ascii="Times New Roman" w:hAnsi="Times New Roman" w:cs="Times New Roman"/>
          <w:sz w:val="24"/>
          <w:szCs w:val="24"/>
        </w:rPr>
        <w:t>ek ve izlemek için, inflamasyonun</w:t>
      </w:r>
      <w:r w:rsidRPr="002E1CC2">
        <w:rPr>
          <w:rFonts w:ascii="Times New Roman" w:hAnsi="Times New Roman" w:cs="Times New Roman"/>
          <w:sz w:val="24"/>
          <w:szCs w:val="24"/>
        </w:rPr>
        <w:t xml:space="preserve"> ve çeşitli enfeksiyonların biyolojik belirteçleri olarak </w:t>
      </w:r>
      <w:r w:rsidRPr="002E1CC2">
        <w:rPr>
          <w:rFonts w:ascii="Times New Roman" w:hAnsi="Times New Roman" w:cs="Times New Roman"/>
          <w:sz w:val="24"/>
          <w:szCs w:val="24"/>
        </w:rPr>
        <w:lastRenderedPageBreak/>
        <w:t>incelenmiştir. Veteriner klinik uygulamalarında daha düşük oranda kullanılsalar da, inflamatuar koşulların bu proteinlerin konsantrasyonları üzerindeki olası etkileri kanıtlanmıştır</w:t>
      </w:r>
      <w:r w:rsidR="00E164D6" w:rsidRPr="002E1CC2">
        <w:rPr>
          <w:rFonts w:ascii="Times New Roman" w:hAnsi="Times New Roman" w:cs="Times New Roman"/>
          <w:sz w:val="24"/>
          <w:szCs w:val="24"/>
        </w:rPr>
        <w:t xml:space="preserve"> </w:t>
      </w:r>
      <w:r w:rsidRPr="002E1CC2">
        <w:rPr>
          <w:rFonts w:ascii="Times New Roman" w:hAnsi="Times New Roman" w:cs="Times New Roman"/>
          <w:sz w:val="24"/>
          <w:szCs w:val="24"/>
        </w:rPr>
        <w:t>(Csilla ve ark</w:t>
      </w:r>
      <w:r w:rsidR="00D23F13">
        <w:rPr>
          <w:rFonts w:ascii="Times New Roman" w:hAnsi="Times New Roman" w:cs="Times New Roman"/>
          <w:sz w:val="24"/>
          <w:szCs w:val="24"/>
        </w:rPr>
        <w:t>,</w:t>
      </w:r>
      <w:r w:rsidRPr="002E1CC2">
        <w:rPr>
          <w:rFonts w:ascii="Times New Roman" w:hAnsi="Times New Roman" w:cs="Times New Roman"/>
          <w:sz w:val="24"/>
          <w:szCs w:val="24"/>
        </w:rPr>
        <w:t xml:space="preserve"> 2013). </w:t>
      </w:r>
    </w:p>
    <w:p w:rsidR="00851DC8" w:rsidRPr="002E1CC2" w:rsidRDefault="00851DC8"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BB5ABC">
        <w:rPr>
          <w:rFonts w:ascii="Times New Roman" w:hAnsi="Times New Roman" w:cs="Times New Roman"/>
          <w:sz w:val="24"/>
          <w:szCs w:val="24"/>
        </w:rPr>
        <w:t>Akut faz protein konsantrasyonları inflamatuar uyaran devam ettiği sü</w:t>
      </w:r>
      <w:r w:rsidR="00C40236" w:rsidRPr="00BB5ABC">
        <w:rPr>
          <w:rFonts w:ascii="Times New Roman" w:hAnsi="Times New Roman" w:cs="Times New Roman"/>
          <w:sz w:val="24"/>
          <w:szCs w:val="24"/>
        </w:rPr>
        <w:t>rece yüksek kalır. Bu nedenle, yangının</w:t>
      </w:r>
      <w:r w:rsidRPr="00BB5ABC">
        <w:rPr>
          <w:rFonts w:ascii="Times New Roman" w:hAnsi="Times New Roman" w:cs="Times New Roman"/>
          <w:sz w:val="24"/>
          <w:szCs w:val="24"/>
        </w:rPr>
        <w:t xml:space="preserve"> veya hasarın erken tanımlanmas</w:t>
      </w:r>
      <w:r w:rsidR="00C40236" w:rsidRPr="00BB5ABC">
        <w:rPr>
          <w:rFonts w:ascii="Times New Roman" w:hAnsi="Times New Roman" w:cs="Times New Roman"/>
          <w:sz w:val="24"/>
          <w:szCs w:val="24"/>
        </w:rPr>
        <w:t xml:space="preserve">ı ve hastalığın </w:t>
      </w:r>
      <w:r w:rsidRPr="00BB5ABC">
        <w:rPr>
          <w:rFonts w:ascii="Times New Roman" w:hAnsi="Times New Roman" w:cs="Times New Roman"/>
          <w:sz w:val="24"/>
          <w:szCs w:val="24"/>
        </w:rPr>
        <w:t>izlenmesi için ideal belirteç</w:t>
      </w:r>
      <w:r w:rsidR="00C40236" w:rsidRPr="00BB5ABC">
        <w:rPr>
          <w:rFonts w:ascii="Times New Roman" w:hAnsi="Times New Roman" w:cs="Times New Roman"/>
          <w:sz w:val="24"/>
          <w:szCs w:val="24"/>
        </w:rPr>
        <w:t>ler</w:t>
      </w:r>
      <w:r w:rsidRPr="00BB5ABC">
        <w:rPr>
          <w:rFonts w:ascii="Times New Roman" w:hAnsi="Times New Roman" w:cs="Times New Roman"/>
          <w:sz w:val="24"/>
          <w:szCs w:val="24"/>
        </w:rPr>
        <w:t xml:space="preserve"> olarak rol oynarlar. </w:t>
      </w:r>
      <w:r w:rsidR="00C40236" w:rsidRPr="002E1CC2">
        <w:rPr>
          <w:rFonts w:ascii="Times New Roman" w:hAnsi="Times New Roman" w:cs="Times New Roman"/>
          <w:sz w:val="24"/>
          <w:szCs w:val="24"/>
        </w:rPr>
        <w:t>AFP</w:t>
      </w:r>
      <w:r w:rsidRPr="002E1CC2">
        <w:rPr>
          <w:rFonts w:ascii="Times New Roman" w:hAnsi="Times New Roman" w:cs="Times New Roman"/>
          <w:sz w:val="24"/>
          <w:szCs w:val="24"/>
        </w:rPr>
        <w:t xml:space="preserve">, sorumlu ajandan bağımsız, inflamasyon varlığında arttığı için </w:t>
      </w:r>
      <w:r w:rsidR="00AD14DE" w:rsidRPr="002E1CC2">
        <w:rPr>
          <w:rFonts w:ascii="Times New Roman" w:hAnsi="Times New Roman" w:cs="Times New Roman"/>
          <w:sz w:val="24"/>
          <w:szCs w:val="24"/>
        </w:rPr>
        <w:t>spesifikliği düşüktür</w:t>
      </w:r>
      <w:r w:rsidRPr="002E1CC2">
        <w:rPr>
          <w:rFonts w:ascii="Times New Roman" w:hAnsi="Times New Roman" w:cs="Times New Roman"/>
          <w:sz w:val="24"/>
          <w:szCs w:val="24"/>
        </w:rPr>
        <w:t xml:space="preserve">, ancak konsantrasyonlarındaki artış, </w:t>
      </w:r>
      <w:r w:rsidR="00A70A75" w:rsidRPr="002E1CC2">
        <w:rPr>
          <w:rFonts w:ascii="Times New Roman" w:hAnsi="Times New Roman" w:cs="Times New Roman"/>
          <w:sz w:val="24"/>
          <w:szCs w:val="24"/>
        </w:rPr>
        <w:t>canlıda bir</w:t>
      </w:r>
      <w:r w:rsidRPr="002E1CC2">
        <w:rPr>
          <w:rFonts w:ascii="Times New Roman" w:hAnsi="Times New Roman" w:cs="Times New Roman"/>
          <w:sz w:val="24"/>
          <w:szCs w:val="24"/>
        </w:rPr>
        <w:t xml:space="preserve"> </w:t>
      </w:r>
      <w:r w:rsidR="00ED0F7A">
        <w:rPr>
          <w:rFonts w:ascii="Times New Roman" w:hAnsi="Times New Roman" w:cs="Times New Roman"/>
          <w:sz w:val="24"/>
          <w:szCs w:val="24"/>
        </w:rPr>
        <w:t>“</w:t>
      </w:r>
      <w:r w:rsidRPr="002E1CC2">
        <w:rPr>
          <w:rFonts w:ascii="Times New Roman" w:hAnsi="Times New Roman" w:cs="Times New Roman"/>
          <w:sz w:val="24"/>
          <w:szCs w:val="24"/>
        </w:rPr>
        <w:t>şey</w:t>
      </w:r>
      <w:r w:rsidR="00ED0F7A">
        <w:rPr>
          <w:rFonts w:ascii="Times New Roman" w:hAnsi="Times New Roman" w:cs="Times New Roman"/>
          <w:sz w:val="24"/>
          <w:szCs w:val="24"/>
        </w:rPr>
        <w:t>”</w:t>
      </w:r>
      <w:r w:rsidRPr="002E1CC2">
        <w:rPr>
          <w:rFonts w:ascii="Times New Roman" w:hAnsi="Times New Roman" w:cs="Times New Roman"/>
          <w:sz w:val="24"/>
          <w:szCs w:val="24"/>
        </w:rPr>
        <w:t xml:space="preserve"> olduğunu, klinisyene vakayı araştırması</w:t>
      </w:r>
      <w:r w:rsidR="00E164D6" w:rsidRPr="002E1CC2">
        <w:rPr>
          <w:rFonts w:ascii="Times New Roman" w:hAnsi="Times New Roman" w:cs="Times New Roman"/>
          <w:sz w:val="24"/>
          <w:szCs w:val="24"/>
        </w:rPr>
        <w:t xml:space="preserve"> </w:t>
      </w:r>
      <w:r w:rsidRPr="002E1CC2">
        <w:rPr>
          <w:rFonts w:ascii="Times New Roman" w:hAnsi="Times New Roman" w:cs="Times New Roman"/>
          <w:sz w:val="24"/>
          <w:szCs w:val="24"/>
        </w:rPr>
        <w:t xml:space="preserve">(komple klinik-patolojik yaklaşım), sorumlu patojeni tanımlaması (spesifik tanı yöntemleri) ve </w:t>
      </w:r>
      <w:r w:rsidR="00A70A75" w:rsidRPr="002E1CC2">
        <w:rPr>
          <w:rFonts w:ascii="Times New Roman" w:hAnsi="Times New Roman" w:cs="Times New Roman"/>
          <w:sz w:val="24"/>
          <w:szCs w:val="24"/>
        </w:rPr>
        <w:t>tedavinin takibinin yap</w:t>
      </w:r>
      <w:r w:rsidR="00AD14DE" w:rsidRPr="002E1CC2">
        <w:rPr>
          <w:rFonts w:ascii="Times New Roman" w:hAnsi="Times New Roman" w:cs="Times New Roman"/>
          <w:sz w:val="24"/>
          <w:szCs w:val="24"/>
        </w:rPr>
        <w:t>ılması gerektiği mesajını verir</w:t>
      </w:r>
      <w:r w:rsidRPr="002E1CC2">
        <w:rPr>
          <w:rFonts w:ascii="Times New Roman" w:hAnsi="Times New Roman" w:cs="Times New Roman"/>
          <w:sz w:val="24"/>
          <w:szCs w:val="24"/>
        </w:rPr>
        <w:t>.</w:t>
      </w:r>
    </w:p>
    <w:p w:rsidR="00060676" w:rsidRPr="002E1CC2" w:rsidRDefault="00851DC8"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Canlılardaki uyaranlar aynı olsa da farklı AFP</w:t>
      </w:r>
      <w:r w:rsidR="00FB2338">
        <w:rPr>
          <w:rFonts w:ascii="Times New Roman" w:hAnsi="Times New Roman" w:cs="Times New Roman"/>
          <w:sz w:val="24"/>
          <w:szCs w:val="24"/>
        </w:rPr>
        <w:t>’</w:t>
      </w:r>
      <w:r w:rsidR="00C40236" w:rsidRPr="002E1CC2">
        <w:rPr>
          <w:rFonts w:ascii="Times New Roman" w:hAnsi="Times New Roman" w:cs="Times New Roman"/>
          <w:sz w:val="24"/>
          <w:szCs w:val="24"/>
        </w:rPr>
        <w:t>ler</w:t>
      </w:r>
      <w:r w:rsidRPr="002E1CC2">
        <w:rPr>
          <w:rFonts w:ascii="Times New Roman" w:hAnsi="Times New Roman" w:cs="Times New Roman"/>
          <w:sz w:val="24"/>
          <w:szCs w:val="24"/>
        </w:rPr>
        <w:t xml:space="preserve"> sentezlenebilir</w:t>
      </w:r>
      <w:r w:rsidR="00E164D6" w:rsidRPr="002E1CC2">
        <w:rPr>
          <w:rFonts w:ascii="Times New Roman" w:hAnsi="Times New Roman" w:cs="Times New Roman"/>
          <w:sz w:val="24"/>
          <w:szCs w:val="24"/>
        </w:rPr>
        <w:t xml:space="preserve"> </w:t>
      </w:r>
      <w:r w:rsidRPr="002E1CC2">
        <w:rPr>
          <w:rFonts w:ascii="Times New Roman" w:hAnsi="Times New Roman" w:cs="Times New Roman"/>
          <w:sz w:val="24"/>
          <w:szCs w:val="24"/>
        </w:rPr>
        <w:t>(Romiszewski ve ark</w:t>
      </w:r>
      <w:r w:rsidR="00D23F13">
        <w:rPr>
          <w:rFonts w:ascii="Times New Roman" w:hAnsi="Times New Roman" w:cs="Times New Roman"/>
          <w:sz w:val="24"/>
          <w:szCs w:val="24"/>
        </w:rPr>
        <w:t>,</w:t>
      </w:r>
      <w:r w:rsidRPr="002E1CC2">
        <w:rPr>
          <w:rFonts w:ascii="Times New Roman" w:hAnsi="Times New Roman" w:cs="Times New Roman"/>
          <w:sz w:val="24"/>
          <w:szCs w:val="24"/>
        </w:rPr>
        <w:t xml:space="preserve"> 2018).</w:t>
      </w:r>
      <w:r w:rsidR="00E164D6" w:rsidRPr="002E1CC2">
        <w:rPr>
          <w:rFonts w:ascii="Times New Roman" w:hAnsi="Times New Roman" w:cs="Times New Roman"/>
          <w:sz w:val="24"/>
          <w:szCs w:val="24"/>
        </w:rPr>
        <w:t xml:space="preserve"> </w:t>
      </w:r>
      <w:r w:rsidR="00C40236" w:rsidRPr="002E1CC2">
        <w:rPr>
          <w:rFonts w:ascii="Times New Roman" w:hAnsi="Times New Roman" w:cs="Times New Roman"/>
          <w:sz w:val="24"/>
          <w:szCs w:val="24"/>
        </w:rPr>
        <w:t>AFP, inflamatuar bozukluklar sırasında, plazma konsantrasyonu artarsa, pozitif AFP olarak, azalırsa negatif AFP olarak tanımlanırlar</w:t>
      </w:r>
      <w:r w:rsidR="00655531" w:rsidRPr="002E1CC2">
        <w:rPr>
          <w:rFonts w:ascii="Times New Roman" w:hAnsi="Times New Roman" w:cs="Times New Roman"/>
          <w:sz w:val="24"/>
          <w:szCs w:val="24"/>
        </w:rPr>
        <w:t xml:space="preserve"> (</w:t>
      </w:r>
      <w:r w:rsidR="00655531" w:rsidRPr="002E1CC2">
        <w:rPr>
          <w:rFonts w:ascii="Times New Roman" w:eastAsia="PalatinoLinotype-Roman" w:hAnsi="Times New Roman" w:cs="Times New Roman"/>
          <w:sz w:val="24"/>
          <w:szCs w:val="24"/>
        </w:rPr>
        <w:t xml:space="preserve">Ceron ve </w:t>
      </w:r>
      <w:r w:rsidR="00594864" w:rsidRPr="002E1CC2">
        <w:rPr>
          <w:rFonts w:ascii="Times New Roman" w:eastAsia="PalatinoLinotype-Roman" w:hAnsi="Times New Roman" w:cs="Times New Roman"/>
          <w:sz w:val="24"/>
          <w:szCs w:val="24"/>
        </w:rPr>
        <w:t>ark</w:t>
      </w:r>
      <w:r w:rsidR="00D23F13">
        <w:rPr>
          <w:rFonts w:ascii="Times New Roman" w:eastAsia="PalatinoLinotype-Roman" w:hAnsi="Times New Roman" w:cs="Times New Roman"/>
          <w:sz w:val="24"/>
          <w:szCs w:val="24"/>
        </w:rPr>
        <w:t>,</w:t>
      </w:r>
      <w:r w:rsidR="00655531" w:rsidRPr="002E1CC2">
        <w:rPr>
          <w:rFonts w:ascii="Times New Roman" w:eastAsia="PalatinoLinotype-Roman" w:hAnsi="Times New Roman" w:cs="Times New Roman"/>
          <w:sz w:val="24"/>
          <w:szCs w:val="24"/>
        </w:rPr>
        <w:t xml:space="preserve"> 2005).</w:t>
      </w:r>
      <w:r w:rsidR="00655531" w:rsidRPr="002E1CC2">
        <w:rPr>
          <w:rFonts w:ascii="Times New Roman" w:hAnsi="Times New Roman" w:cs="Times New Roman"/>
          <w:sz w:val="24"/>
          <w:szCs w:val="24"/>
        </w:rPr>
        <w:t xml:space="preserve"> K</w:t>
      </w:r>
      <w:r w:rsidRPr="002E1CC2">
        <w:rPr>
          <w:rFonts w:ascii="Times New Roman" w:hAnsi="Times New Roman" w:cs="Times New Roman"/>
          <w:sz w:val="24"/>
          <w:szCs w:val="24"/>
        </w:rPr>
        <w:t>onsantrasyonu yükselen AFP majör</w:t>
      </w:r>
      <w:r w:rsidR="00D54646" w:rsidRPr="002E1CC2">
        <w:rPr>
          <w:rFonts w:ascii="Times New Roman" w:hAnsi="Times New Roman" w:cs="Times New Roman"/>
          <w:sz w:val="24"/>
          <w:szCs w:val="24"/>
        </w:rPr>
        <w:t xml:space="preserve"> </w:t>
      </w:r>
      <w:r w:rsidRPr="002E1CC2">
        <w:rPr>
          <w:rFonts w:ascii="Times New Roman" w:hAnsi="Times New Roman" w:cs="Times New Roman"/>
          <w:sz w:val="24"/>
          <w:szCs w:val="24"/>
        </w:rPr>
        <w:t>(büyük), modarate (ılımlı) ve minör (küçük) AFP</w:t>
      </w:r>
      <w:r w:rsidR="00FB2338">
        <w:rPr>
          <w:rFonts w:ascii="Times New Roman" w:hAnsi="Times New Roman" w:cs="Times New Roman"/>
          <w:sz w:val="24"/>
          <w:szCs w:val="24"/>
        </w:rPr>
        <w:t>’</w:t>
      </w:r>
      <w:r w:rsidR="00E92822" w:rsidRPr="002E1CC2">
        <w:rPr>
          <w:rFonts w:ascii="Times New Roman" w:hAnsi="Times New Roman" w:cs="Times New Roman"/>
          <w:sz w:val="24"/>
          <w:szCs w:val="24"/>
        </w:rPr>
        <w:t>ler olarak sınıflandırılırlar.</w:t>
      </w:r>
    </w:p>
    <w:p w:rsidR="00060676" w:rsidRPr="002E1CC2" w:rsidRDefault="00060676" w:rsidP="002A7C26">
      <w:pPr>
        <w:pStyle w:val="ResimYazs"/>
        <w:spacing w:before="240" w:after="240" w:line="360" w:lineRule="auto"/>
        <w:ind w:left="709" w:hanging="709"/>
        <w:jc w:val="both"/>
        <w:rPr>
          <w:rFonts w:ascii="Times New Roman" w:hAnsi="Times New Roman" w:cs="Times New Roman"/>
          <w:b w:val="0"/>
          <w:color w:val="auto"/>
          <w:sz w:val="24"/>
          <w:szCs w:val="24"/>
        </w:rPr>
      </w:pPr>
      <w:bookmarkStart w:id="42" w:name="_Toc447982"/>
      <w:r w:rsidRPr="002E1CC2">
        <w:rPr>
          <w:rFonts w:ascii="Times New Roman" w:hAnsi="Times New Roman" w:cs="Times New Roman"/>
          <w:color w:val="auto"/>
          <w:sz w:val="24"/>
          <w:szCs w:val="24"/>
        </w:rPr>
        <w:t xml:space="preserve">Tablo </w:t>
      </w:r>
      <w:r w:rsidR="003E17FA" w:rsidRPr="002E1CC2">
        <w:rPr>
          <w:rFonts w:ascii="Times New Roman" w:hAnsi="Times New Roman" w:cs="Times New Roman"/>
          <w:noProof/>
          <w:color w:val="auto"/>
          <w:sz w:val="24"/>
          <w:szCs w:val="24"/>
        </w:rPr>
        <w:t>1</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 xml:space="preserve">Bazı evcil hayvan </w:t>
      </w:r>
      <w:r w:rsidR="002E76B3" w:rsidRPr="002E1CC2">
        <w:rPr>
          <w:rFonts w:ascii="Times New Roman" w:hAnsi="Times New Roman" w:cs="Times New Roman"/>
          <w:b w:val="0"/>
          <w:color w:val="auto"/>
          <w:sz w:val="24"/>
          <w:szCs w:val="24"/>
        </w:rPr>
        <w:t>türlerinde artan AFP</w:t>
      </w:r>
      <w:r w:rsidR="00FB2338">
        <w:rPr>
          <w:rFonts w:ascii="Times New Roman" w:hAnsi="Times New Roman" w:cs="Times New Roman"/>
          <w:b w:val="0"/>
          <w:color w:val="auto"/>
          <w:sz w:val="24"/>
          <w:szCs w:val="24"/>
        </w:rPr>
        <w:t>’</w:t>
      </w:r>
      <w:r w:rsidRPr="002E1CC2">
        <w:rPr>
          <w:rFonts w:ascii="Times New Roman" w:hAnsi="Times New Roman" w:cs="Times New Roman"/>
          <w:b w:val="0"/>
          <w:color w:val="auto"/>
          <w:sz w:val="24"/>
          <w:szCs w:val="24"/>
        </w:rPr>
        <w:t>leri; büyük ve ılımlı artış gösterenler şeklinde aşağıdaki gibi gruplandır</w:t>
      </w:r>
      <w:r w:rsidR="004F4DED">
        <w:rPr>
          <w:rFonts w:ascii="Times New Roman" w:hAnsi="Times New Roman" w:cs="Times New Roman"/>
          <w:b w:val="0"/>
          <w:color w:val="auto"/>
          <w:sz w:val="24"/>
          <w:szCs w:val="24"/>
        </w:rPr>
        <w:t>ıl</w:t>
      </w:r>
      <w:r w:rsidRPr="002E1CC2">
        <w:rPr>
          <w:rFonts w:ascii="Times New Roman" w:hAnsi="Times New Roman" w:cs="Times New Roman"/>
          <w:b w:val="0"/>
          <w:color w:val="auto"/>
          <w:sz w:val="24"/>
          <w:szCs w:val="24"/>
        </w:rPr>
        <w:t>mışlardır (Sevgisunar ve Şahinduran</w:t>
      </w:r>
      <w:r w:rsidR="00D23F13">
        <w:rPr>
          <w:rFonts w:ascii="Times New Roman" w:hAnsi="Times New Roman" w:cs="Times New Roman"/>
          <w:b w:val="0"/>
          <w:color w:val="auto"/>
          <w:sz w:val="24"/>
          <w:szCs w:val="24"/>
        </w:rPr>
        <w:t>,</w:t>
      </w:r>
      <w:r w:rsidRPr="002E1CC2">
        <w:rPr>
          <w:rFonts w:ascii="Times New Roman" w:hAnsi="Times New Roman" w:cs="Times New Roman"/>
          <w:b w:val="0"/>
          <w:color w:val="auto"/>
          <w:sz w:val="24"/>
          <w:szCs w:val="24"/>
        </w:rPr>
        <w:t xml:space="preserve"> 2014).</w:t>
      </w:r>
      <w:bookmarkEnd w:id="42"/>
    </w:p>
    <w:tbl>
      <w:tblPr>
        <w:tblStyle w:val="TabloKlavuzu"/>
        <w:tblW w:w="8505" w:type="dxa"/>
        <w:jc w:val="center"/>
        <w:tblLayout w:type="fixed"/>
        <w:tblLook w:val="0000" w:firstRow="0" w:lastRow="0" w:firstColumn="0" w:lastColumn="0" w:noHBand="0" w:noVBand="0"/>
      </w:tblPr>
      <w:tblGrid>
        <w:gridCol w:w="2468"/>
        <w:gridCol w:w="2798"/>
        <w:gridCol w:w="3239"/>
      </w:tblGrid>
      <w:tr w:rsidR="00851DC8" w:rsidRPr="009A2919" w:rsidTr="009A2919">
        <w:trPr>
          <w:trHeight w:val="20"/>
          <w:jc w:val="center"/>
        </w:trPr>
        <w:tc>
          <w:tcPr>
            <w:tcW w:w="2376" w:type="dxa"/>
            <w:vAlign w:val="center"/>
          </w:tcPr>
          <w:p w:rsidR="00851DC8" w:rsidRPr="009A2919" w:rsidRDefault="00851DC8" w:rsidP="009A2919">
            <w:pPr>
              <w:pStyle w:val="Default"/>
              <w:spacing w:line="240" w:lineRule="atLeast"/>
              <w:jc w:val="center"/>
              <w:rPr>
                <w:color w:val="auto"/>
                <w:sz w:val="20"/>
                <w:szCs w:val="20"/>
              </w:rPr>
            </w:pPr>
            <w:r w:rsidRPr="009A2919">
              <w:rPr>
                <w:b/>
                <w:bCs/>
                <w:color w:val="auto"/>
                <w:sz w:val="20"/>
                <w:szCs w:val="20"/>
              </w:rPr>
              <w:t>Tür</w:t>
            </w:r>
          </w:p>
        </w:tc>
        <w:tc>
          <w:tcPr>
            <w:tcW w:w="2694" w:type="dxa"/>
            <w:vAlign w:val="center"/>
          </w:tcPr>
          <w:p w:rsidR="00851DC8" w:rsidRPr="009A2919" w:rsidRDefault="00655531" w:rsidP="009A2919">
            <w:pPr>
              <w:pStyle w:val="Default"/>
              <w:spacing w:line="240" w:lineRule="atLeast"/>
              <w:jc w:val="center"/>
              <w:rPr>
                <w:color w:val="auto"/>
                <w:sz w:val="20"/>
                <w:szCs w:val="20"/>
              </w:rPr>
            </w:pPr>
            <w:r w:rsidRPr="009A2919">
              <w:rPr>
                <w:b/>
                <w:bCs/>
                <w:color w:val="auto"/>
                <w:sz w:val="20"/>
                <w:szCs w:val="20"/>
              </w:rPr>
              <w:t>Büyük</w:t>
            </w:r>
            <w:r w:rsidR="00851DC8" w:rsidRPr="009A2919">
              <w:rPr>
                <w:b/>
                <w:bCs/>
                <w:color w:val="auto"/>
                <w:sz w:val="20"/>
                <w:szCs w:val="20"/>
              </w:rPr>
              <w:t xml:space="preserve"> (&gt; 10 kat artış)</w:t>
            </w:r>
          </w:p>
        </w:tc>
        <w:tc>
          <w:tcPr>
            <w:tcW w:w="3118" w:type="dxa"/>
            <w:vAlign w:val="center"/>
          </w:tcPr>
          <w:p w:rsidR="00851DC8" w:rsidRPr="009A2919" w:rsidRDefault="00655531" w:rsidP="009A2919">
            <w:pPr>
              <w:pStyle w:val="Default"/>
              <w:spacing w:line="240" w:lineRule="atLeast"/>
              <w:jc w:val="center"/>
              <w:rPr>
                <w:color w:val="auto"/>
                <w:sz w:val="20"/>
                <w:szCs w:val="20"/>
              </w:rPr>
            </w:pPr>
            <w:r w:rsidRPr="009A2919">
              <w:rPr>
                <w:b/>
                <w:bCs/>
                <w:color w:val="auto"/>
                <w:sz w:val="20"/>
                <w:szCs w:val="20"/>
              </w:rPr>
              <w:t>Ilımlı</w:t>
            </w:r>
            <w:r w:rsidR="00851DC8" w:rsidRPr="009A2919">
              <w:rPr>
                <w:b/>
                <w:bCs/>
                <w:color w:val="auto"/>
                <w:sz w:val="20"/>
                <w:szCs w:val="20"/>
              </w:rPr>
              <w:t xml:space="preserve"> (&gt;1-10 kat artış)</w:t>
            </w:r>
          </w:p>
        </w:tc>
      </w:tr>
      <w:tr w:rsidR="00851DC8" w:rsidRPr="009A2919" w:rsidTr="009A2919">
        <w:trPr>
          <w:trHeight w:val="20"/>
          <w:jc w:val="center"/>
        </w:trPr>
        <w:tc>
          <w:tcPr>
            <w:tcW w:w="2376"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At </w:t>
            </w:r>
          </w:p>
        </w:tc>
        <w:tc>
          <w:tcPr>
            <w:tcW w:w="2694"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SAA </w:t>
            </w:r>
          </w:p>
        </w:tc>
        <w:tc>
          <w:tcPr>
            <w:tcW w:w="3118"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Fb, Hp </w:t>
            </w:r>
          </w:p>
        </w:tc>
      </w:tr>
      <w:tr w:rsidR="00851DC8" w:rsidRPr="009A2919" w:rsidTr="009A2919">
        <w:trPr>
          <w:trHeight w:val="20"/>
          <w:jc w:val="center"/>
        </w:trPr>
        <w:tc>
          <w:tcPr>
            <w:tcW w:w="2376"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Kedi </w:t>
            </w:r>
          </w:p>
        </w:tc>
        <w:tc>
          <w:tcPr>
            <w:tcW w:w="2694"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AGP, SAA </w:t>
            </w:r>
          </w:p>
        </w:tc>
        <w:tc>
          <w:tcPr>
            <w:tcW w:w="3118"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Hp </w:t>
            </w:r>
          </w:p>
        </w:tc>
      </w:tr>
      <w:tr w:rsidR="00851DC8" w:rsidRPr="009A2919" w:rsidTr="009A2919">
        <w:trPr>
          <w:trHeight w:val="20"/>
          <w:jc w:val="center"/>
        </w:trPr>
        <w:tc>
          <w:tcPr>
            <w:tcW w:w="2376"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Köpek </w:t>
            </w:r>
          </w:p>
        </w:tc>
        <w:tc>
          <w:tcPr>
            <w:tcW w:w="2694"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CRP, SAA </w:t>
            </w:r>
          </w:p>
        </w:tc>
        <w:tc>
          <w:tcPr>
            <w:tcW w:w="3118"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AGP, Cp, Hp </w:t>
            </w:r>
          </w:p>
        </w:tc>
      </w:tr>
      <w:tr w:rsidR="00851DC8" w:rsidRPr="009A2919" w:rsidTr="009A2919">
        <w:trPr>
          <w:trHeight w:val="20"/>
          <w:jc w:val="center"/>
        </w:trPr>
        <w:tc>
          <w:tcPr>
            <w:tcW w:w="2376"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Sığır </w:t>
            </w:r>
          </w:p>
        </w:tc>
        <w:tc>
          <w:tcPr>
            <w:tcW w:w="2694"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Hp, SAA </w:t>
            </w:r>
          </w:p>
        </w:tc>
        <w:tc>
          <w:tcPr>
            <w:tcW w:w="3118"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AGP, CRP, Fb </w:t>
            </w:r>
          </w:p>
        </w:tc>
      </w:tr>
      <w:tr w:rsidR="00851DC8" w:rsidRPr="009A2919" w:rsidTr="009A2919">
        <w:trPr>
          <w:trHeight w:val="20"/>
          <w:jc w:val="center"/>
        </w:trPr>
        <w:tc>
          <w:tcPr>
            <w:tcW w:w="2376"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Koyun </w:t>
            </w:r>
          </w:p>
        </w:tc>
        <w:tc>
          <w:tcPr>
            <w:tcW w:w="2694"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Hp, SAA </w:t>
            </w:r>
          </w:p>
        </w:tc>
        <w:tc>
          <w:tcPr>
            <w:tcW w:w="3118"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AGP, CRP </w:t>
            </w:r>
          </w:p>
        </w:tc>
      </w:tr>
      <w:tr w:rsidR="00851DC8" w:rsidRPr="009A2919" w:rsidTr="009A2919">
        <w:trPr>
          <w:trHeight w:val="20"/>
          <w:jc w:val="center"/>
        </w:trPr>
        <w:tc>
          <w:tcPr>
            <w:tcW w:w="2376"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Keçi </w:t>
            </w:r>
          </w:p>
        </w:tc>
        <w:tc>
          <w:tcPr>
            <w:tcW w:w="2694"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Hp, SAA </w:t>
            </w:r>
          </w:p>
        </w:tc>
        <w:tc>
          <w:tcPr>
            <w:tcW w:w="3118"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Fb </w:t>
            </w:r>
          </w:p>
        </w:tc>
      </w:tr>
      <w:tr w:rsidR="00851DC8" w:rsidRPr="009A2919" w:rsidTr="009A2919">
        <w:trPr>
          <w:trHeight w:val="20"/>
          <w:jc w:val="center"/>
        </w:trPr>
        <w:tc>
          <w:tcPr>
            <w:tcW w:w="2376"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Sıçan </w:t>
            </w:r>
          </w:p>
        </w:tc>
        <w:tc>
          <w:tcPr>
            <w:tcW w:w="2694"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AGP, α2M </w:t>
            </w:r>
          </w:p>
        </w:tc>
        <w:tc>
          <w:tcPr>
            <w:tcW w:w="3118"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CRP, Fb, Hp </w:t>
            </w:r>
          </w:p>
        </w:tc>
      </w:tr>
      <w:tr w:rsidR="00851DC8" w:rsidRPr="009A2919" w:rsidTr="009A2919">
        <w:trPr>
          <w:trHeight w:val="20"/>
          <w:jc w:val="center"/>
        </w:trPr>
        <w:tc>
          <w:tcPr>
            <w:tcW w:w="2376"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Tavşan </w:t>
            </w:r>
          </w:p>
        </w:tc>
        <w:tc>
          <w:tcPr>
            <w:tcW w:w="2694"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Hp, SAA </w:t>
            </w:r>
          </w:p>
        </w:tc>
        <w:tc>
          <w:tcPr>
            <w:tcW w:w="3118"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AGP, CRP, Fb </w:t>
            </w:r>
          </w:p>
        </w:tc>
      </w:tr>
      <w:tr w:rsidR="00851DC8" w:rsidRPr="009A2919" w:rsidTr="009A2919">
        <w:trPr>
          <w:trHeight w:val="20"/>
          <w:jc w:val="center"/>
        </w:trPr>
        <w:tc>
          <w:tcPr>
            <w:tcW w:w="2376"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Fare </w:t>
            </w:r>
          </w:p>
        </w:tc>
        <w:tc>
          <w:tcPr>
            <w:tcW w:w="2694"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Hp, SAA </w:t>
            </w:r>
          </w:p>
        </w:tc>
        <w:tc>
          <w:tcPr>
            <w:tcW w:w="3118"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CRP, Fb, </w:t>
            </w:r>
          </w:p>
        </w:tc>
      </w:tr>
      <w:tr w:rsidR="00851DC8" w:rsidRPr="009A2919" w:rsidTr="009A2919">
        <w:trPr>
          <w:trHeight w:val="20"/>
          <w:jc w:val="center"/>
        </w:trPr>
        <w:tc>
          <w:tcPr>
            <w:tcW w:w="2376"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Domuz </w:t>
            </w:r>
          </w:p>
        </w:tc>
        <w:tc>
          <w:tcPr>
            <w:tcW w:w="2694"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Hp, SAA, MAFP </w:t>
            </w:r>
          </w:p>
        </w:tc>
        <w:tc>
          <w:tcPr>
            <w:tcW w:w="3118"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AGP </w:t>
            </w:r>
          </w:p>
        </w:tc>
      </w:tr>
      <w:tr w:rsidR="00851DC8" w:rsidRPr="009A2919" w:rsidTr="009A2919">
        <w:trPr>
          <w:trHeight w:val="20"/>
          <w:jc w:val="center"/>
        </w:trPr>
        <w:tc>
          <w:tcPr>
            <w:tcW w:w="2376"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İnsan </w:t>
            </w:r>
          </w:p>
        </w:tc>
        <w:tc>
          <w:tcPr>
            <w:tcW w:w="2694"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CRP, SAA </w:t>
            </w:r>
          </w:p>
        </w:tc>
        <w:tc>
          <w:tcPr>
            <w:tcW w:w="3118"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AGP, Hp, Fb </w:t>
            </w:r>
          </w:p>
        </w:tc>
      </w:tr>
      <w:tr w:rsidR="00851DC8" w:rsidRPr="009A2919" w:rsidTr="009A2919">
        <w:trPr>
          <w:trHeight w:val="20"/>
          <w:jc w:val="center"/>
        </w:trPr>
        <w:tc>
          <w:tcPr>
            <w:tcW w:w="2376"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Primatlar </w:t>
            </w:r>
          </w:p>
        </w:tc>
        <w:tc>
          <w:tcPr>
            <w:tcW w:w="2694"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CRP </w:t>
            </w:r>
          </w:p>
        </w:tc>
        <w:tc>
          <w:tcPr>
            <w:tcW w:w="3118"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α2M, Fb, SAA </w:t>
            </w:r>
          </w:p>
        </w:tc>
      </w:tr>
      <w:tr w:rsidR="00851DC8" w:rsidRPr="009A2919" w:rsidTr="009A2919">
        <w:trPr>
          <w:trHeight w:val="20"/>
          <w:jc w:val="center"/>
        </w:trPr>
        <w:tc>
          <w:tcPr>
            <w:tcW w:w="2376"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Yunus </w:t>
            </w:r>
          </w:p>
        </w:tc>
        <w:tc>
          <w:tcPr>
            <w:tcW w:w="2694"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CRP </w:t>
            </w:r>
          </w:p>
        </w:tc>
        <w:tc>
          <w:tcPr>
            <w:tcW w:w="3118"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SAA, Hp </w:t>
            </w:r>
          </w:p>
        </w:tc>
      </w:tr>
      <w:tr w:rsidR="00851DC8" w:rsidRPr="009A2919" w:rsidTr="009A2919">
        <w:trPr>
          <w:trHeight w:val="20"/>
          <w:jc w:val="center"/>
        </w:trPr>
        <w:tc>
          <w:tcPr>
            <w:tcW w:w="2376"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Fok </w:t>
            </w:r>
          </w:p>
        </w:tc>
        <w:tc>
          <w:tcPr>
            <w:tcW w:w="2694"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CRP </w:t>
            </w:r>
          </w:p>
        </w:tc>
        <w:tc>
          <w:tcPr>
            <w:tcW w:w="3118" w:type="dxa"/>
            <w:vAlign w:val="center"/>
          </w:tcPr>
          <w:p w:rsidR="00851DC8" w:rsidRPr="009A2919" w:rsidRDefault="000C2431" w:rsidP="00494629">
            <w:pPr>
              <w:pStyle w:val="Default"/>
              <w:spacing w:line="240" w:lineRule="atLeast"/>
              <w:jc w:val="both"/>
              <w:rPr>
                <w:color w:val="auto"/>
                <w:sz w:val="20"/>
                <w:szCs w:val="20"/>
              </w:rPr>
            </w:pPr>
            <w:r w:rsidRPr="009A2919">
              <w:rPr>
                <w:color w:val="auto"/>
                <w:sz w:val="20"/>
                <w:szCs w:val="20"/>
              </w:rPr>
              <w:t>-</w:t>
            </w:r>
          </w:p>
        </w:tc>
      </w:tr>
      <w:tr w:rsidR="00851DC8" w:rsidRPr="009A2919" w:rsidTr="009A2919">
        <w:trPr>
          <w:trHeight w:val="20"/>
          <w:jc w:val="center"/>
        </w:trPr>
        <w:tc>
          <w:tcPr>
            <w:tcW w:w="2376"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Tavuk </w:t>
            </w:r>
          </w:p>
        </w:tc>
        <w:tc>
          <w:tcPr>
            <w:tcW w:w="2694" w:type="dxa"/>
            <w:vAlign w:val="center"/>
          </w:tcPr>
          <w:p w:rsidR="00851DC8" w:rsidRPr="009A2919" w:rsidRDefault="000C2431" w:rsidP="00494629">
            <w:pPr>
              <w:pStyle w:val="Default"/>
              <w:spacing w:line="240" w:lineRule="atLeast"/>
              <w:jc w:val="both"/>
              <w:rPr>
                <w:color w:val="auto"/>
                <w:sz w:val="20"/>
                <w:szCs w:val="20"/>
              </w:rPr>
            </w:pPr>
            <w:r w:rsidRPr="009A2919">
              <w:rPr>
                <w:color w:val="auto"/>
                <w:sz w:val="20"/>
                <w:szCs w:val="20"/>
              </w:rPr>
              <w:t>-</w:t>
            </w:r>
          </w:p>
        </w:tc>
        <w:tc>
          <w:tcPr>
            <w:tcW w:w="3118"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AGP, Cp, SAA, Tf </w:t>
            </w:r>
          </w:p>
        </w:tc>
      </w:tr>
      <w:tr w:rsidR="00851DC8" w:rsidRPr="009A2919" w:rsidTr="009A2919">
        <w:trPr>
          <w:trHeight w:val="20"/>
          <w:jc w:val="center"/>
        </w:trPr>
        <w:tc>
          <w:tcPr>
            <w:tcW w:w="2376" w:type="dxa"/>
            <w:vAlign w:val="center"/>
          </w:tcPr>
          <w:p w:rsidR="00851DC8" w:rsidRPr="009A2919" w:rsidRDefault="00851DC8" w:rsidP="00494629">
            <w:pPr>
              <w:pStyle w:val="Default"/>
              <w:spacing w:line="240" w:lineRule="atLeast"/>
              <w:jc w:val="both"/>
              <w:rPr>
                <w:color w:val="auto"/>
                <w:sz w:val="20"/>
                <w:szCs w:val="20"/>
              </w:rPr>
            </w:pPr>
            <w:r w:rsidRPr="009A2919">
              <w:rPr>
                <w:i/>
                <w:iCs/>
                <w:color w:val="auto"/>
                <w:sz w:val="20"/>
                <w:szCs w:val="20"/>
              </w:rPr>
              <w:t xml:space="preserve">Caretta caretta </w:t>
            </w:r>
          </w:p>
        </w:tc>
        <w:tc>
          <w:tcPr>
            <w:tcW w:w="2694"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β-globulinler </w:t>
            </w:r>
          </w:p>
        </w:tc>
        <w:tc>
          <w:tcPr>
            <w:tcW w:w="3118"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α-globulinler </w:t>
            </w:r>
          </w:p>
        </w:tc>
      </w:tr>
      <w:tr w:rsidR="00851DC8" w:rsidRPr="009A2919" w:rsidTr="009A2919">
        <w:trPr>
          <w:trHeight w:val="20"/>
          <w:jc w:val="center"/>
        </w:trPr>
        <w:tc>
          <w:tcPr>
            <w:tcW w:w="2376"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Atlantik Morinası </w:t>
            </w:r>
          </w:p>
        </w:tc>
        <w:tc>
          <w:tcPr>
            <w:tcW w:w="2694" w:type="dxa"/>
            <w:vAlign w:val="center"/>
          </w:tcPr>
          <w:p w:rsidR="00851DC8" w:rsidRPr="009A2919" w:rsidRDefault="000C2431" w:rsidP="00494629">
            <w:pPr>
              <w:pStyle w:val="Default"/>
              <w:spacing w:line="240" w:lineRule="atLeast"/>
              <w:jc w:val="both"/>
              <w:rPr>
                <w:color w:val="auto"/>
                <w:sz w:val="20"/>
                <w:szCs w:val="20"/>
              </w:rPr>
            </w:pPr>
            <w:r w:rsidRPr="009A2919">
              <w:rPr>
                <w:color w:val="auto"/>
                <w:sz w:val="20"/>
                <w:szCs w:val="20"/>
              </w:rPr>
              <w:t>-</w:t>
            </w:r>
          </w:p>
        </w:tc>
        <w:tc>
          <w:tcPr>
            <w:tcW w:w="3118" w:type="dxa"/>
            <w:vAlign w:val="center"/>
          </w:tcPr>
          <w:p w:rsidR="00851DC8" w:rsidRPr="009A2919" w:rsidRDefault="00851DC8" w:rsidP="00494629">
            <w:pPr>
              <w:pStyle w:val="Default"/>
              <w:spacing w:line="240" w:lineRule="atLeast"/>
              <w:jc w:val="both"/>
              <w:rPr>
                <w:color w:val="auto"/>
                <w:sz w:val="20"/>
                <w:szCs w:val="20"/>
              </w:rPr>
            </w:pPr>
            <w:r w:rsidRPr="009A2919">
              <w:rPr>
                <w:color w:val="auto"/>
                <w:sz w:val="20"/>
                <w:szCs w:val="20"/>
              </w:rPr>
              <w:t xml:space="preserve">Pentraxinler </w:t>
            </w:r>
          </w:p>
        </w:tc>
      </w:tr>
    </w:tbl>
    <w:p w:rsidR="00851DC8" w:rsidRPr="002E1CC2" w:rsidRDefault="00851DC8" w:rsidP="009A2919">
      <w:pPr>
        <w:autoSpaceDE w:val="0"/>
        <w:autoSpaceDN w:val="0"/>
        <w:adjustRightInd w:val="0"/>
        <w:spacing w:before="240" w:after="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Genellikle büyük olarak kabul edilen AFP düzeyleri yangı esnasında 100-1000 kat, ılımlı olanlar 2-10 kat, küçükler ise çok silik artışlar gös</w:t>
      </w:r>
      <w:r w:rsidR="00E9120C" w:rsidRPr="002E1CC2">
        <w:rPr>
          <w:rFonts w:ascii="Times New Roman" w:hAnsi="Times New Roman" w:cs="Times New Roman"/>
          <w:sz w:val="24"/>
          <w:szCs w:val="24"/>
        </w:rPr>
        <w:t>teren AFP olarak tanımlanmıştır (Ceron ve ark</w:t>
      </w:r>
      <w:r w:rsidR="00D23F13">
        <w:rPr>
          <w:rFonts w:ascii="Times New Roman" w:hAnsi="Times New Roman" w:cs="Times New Roman"/>
          <w:sz w:val="24"/>
          <w:szCs w:val="24"/>
        </w:rPr>
        <w:t>,</w:t>
      </w:r>
      <w:r w:rsidRPr="002E1CC2">
        <w:rPr>
          <w:rFonts w:ascii="Times New Roman" w:hAnsi="Times New Roman" w:cs="Times New Roman"/>
          <w:sz w:val="24"/>
          <w:szCs w:val="24"/>
        </w:rPr>
        <w:t xml:space="preserve"> 2005). Bu sınıflandırma çeşitli AFY çalışmalarında benzer olmasına rağmen, </w:t>
      </w:r>
      <w:r w:rsidRPr="002E1CC2">
        <w:rPr>
          <w:rFonts w:ascii="Times New Roman" w:hAnsi="Times New Roman" w:cs="Times New Roman"/>
          <w:sz w:val="24"/>
          <w:szCs w:val="24"/>
        </w:rPr>
        <w:lastRenderedPageBreak/>
        <w:t>proteinlerde bazı farklılıklar olabilmektedir</w:t>
      </w:r>
      <w:r w:rsidR="00D54646" w:rsidRPr="002E1CC2">
        <w:rPr>
          <w:rFonts w:ascii="Times New Roman" w:hAnsi="Times New Roman" w:cs="Times New Roman"/>
          <w:sz w:val="24"/>
          <w:szCs w:val="24"/>
        </w:rPr>
        <w:t xml:space="preserve"> </w:t>
      </w:r>
      <w:r w:rsidRPr="002E1CC2">
        <w:rPr>
          <w:rFonts w:ascii="Times New Roman" w:hAnsi="Times New Roman" w:cs="Times New Roman"/>
          <w:sz w:val="24"/>
          <w:szCs w:val="24"/>
        </w:rPr>
        <w:t>(Pal</w:t>
      </w:r>
      <w:r w:rsidR="008E6B2E" w:rsidRPr="002E1CC2">
        <w:rPr>
          <w:rFonts w:ascii="Times New Roman" w:hAnsi="Times New Roman" w:cs="Times New Roman"/>
          <w:sz w:val="24"/>
          <w:szCs w:val="24"/>
        </w:rPr>
        <w:t>trinieri</w:t>
      </w:r>
      <w:r w:rsidR="00D23F13">
        <w:rPr>
          <w:rFonts w:ascii="Times New Roman" w:hAnsi="Times New Roman" w:cs="Times New Roman"/>
          <w:sz w:val="24"/>
          <w:szCs w:val="24"/>
        </w:rPr>
        <w:t>,</w:t>
      </w:r>
      <w:r w:rsidR="008E6B2E" w:rsidRPr="002E1CC2">
        <w:rPr>
          <w:rFonts w:ascii="Times New Roman" w:hAnsi="Times New Roman" w:cs="Times New Roman"/>
          <w:sz w:val="24"/>
          <w:szCs w:val="24"/>
        </w:rPr>
        <w:t xml:space="preserve"> 2008). Büyük AFP</w:t>
      </w:r>
      <w:r w:rsidR="00FB2338">
        <w:rPr>
          <w:rFonts w:ascii="Times New Roman" w:hAnsi="Times New Roman" w:cs="Times New Roman"/>
          <w:sz w:val="24"/>
          <w:szCs w:val="24"/>
        </w:rPr>
        <w:t>’</w:t>
      </w:r>
      <w:r w:rsidR="00655531" w:rsidRPr="002E1CC2">
        <w:rPr>
          <w:rFonts w:ascii="Times New Roman" w:hAnsi="Times New Roman" w:cs="Times New Roman"/>
          <w:sz w:val="24"/>
          <w:szCs w:val="24"/>
        </w:rPr>
        <w:t>n</w:t>
      </w:r>
      <w:r w:rsidRPr="002E1CC2">
        <w:rPr>
          <w:rFonts w:ascii="Times New Roman" w:hAnsi="Times New Roman" w:cs="Times New Roman"/>
          <w:sz w:val="24"/>
          <w:szCs w:val="24"/>
        </w:rPr>
        <w:t>in k</w:t>
      </w:r>
      <w:r w:rsidR="008E6B2E" w:rsidRPr="002E1CC2">
        <w:rPr>
          <w:rFonts w:ascii="Times New Roman" w:hAnsi="Times New Roman" w:cs="Times New Roman"/>
          <w:sz w:val="24"/>
          <w:szCs w:val="24"/>
        </w:rPr>
        <w:t xml:space="preserve">an </w:t>
      </w:r>
      <w:r w:rsidRPr="002E1CC2">
        <w:rPr>
          <w:rFonts w:ascii="Times New Roman" w:hAnsi="Times New Roman" w:cs="Times New Roman"/>
          <w:sz w:val="24"/>
          <w:szCs w:val="24"/>
        </w:rPr>
        <w:t>konsantrasyonları, başlatıcı uyarıyı takiben 24-48 saat içinde yükselir ve arkasından kısa yarılanma ömürleri nedeniyle azalır. Ilımlı ya da küçük AFP</w:t>
      </w:r>
      <w:r w:rsidR="00FB2338">
        <w:rPr>
          <w:rFonts w:ascii="Times New Roman" w:hAnsi="Times New Roman" w:cs="Times New Roman"/>
          <w:sz w:val="24"/>
          <w:szCs w:val="24"/>
        </w:rPr>
        <w:t>’</w:t>
      </w:r>
      <w:r w:rsidRPr="002E1CC2">
        <w:rPr>
          <w:rFonts w:ascii="Times New Roman" w:hAnsi="Times New Roman" w:cs="Times New Roman"/>
          <w:sz w:val="24"/>
          <w:szCs w:val="24"/>
        </w:rPr>
        <w:t>ler ise AFY şiddetini takip eder ve kan konsantrasyonu yavaş yükselmesine rağmen daha uzun süre yüksek kalır. Ilımlı ya da küçük AFP</w:t>
      </w:r>
      <w:r w:rsidR="00FB2338">
        <w:rPr>
          <w:rFonts w:ascii="Times New Roman" w:hAnsi="Times New Roman" w:cs="Times New Roman"/>
          <w:sz w:val="24"/>
          <w:szCs w:val="24"/>
        </w:rPr>
        <w:t>’</w:t>
      </w:r>
      <w:r w:rsidR="000C2431" w:rsidRPr="002E1CC2">
        <w:rPr>
          <w:rFonts w:ascii="Times New Roman" w:hAnsi="Times New Roman" w:cs="Times New Roman"/>
          <w:sz w:val="24"/>
          <w:szCs w:val="24"/>
        </w:rPr>
        <w:t>ler</w:t>
      </w:r>
      <w:r w:rsidR="00655531" w:rsidRPr="002E1CC2">
        <w:rPr>
          <w:rFonts w:ascii="Times New Roman" w:hAnsi="Times New Roman" w:cs="Times New Roman"/>
          <w:sz w:val="24"/>
          <w:szCs w:val="24"/>
        </w:rPr>
        <w:t>i</w:t>
      </w:r>
      <w:r w:rsidRPr="002E1CC2">
        <w:rPr>
          <w:rFonts w:ascii="Times New Roman" w:hAnsi="Times New Roman" w:cs="Times New Roman"/>
          <w:sz w:val="24"/>
          <w:szCs w:val="24"/>
        </w:rPr>
        <w:t xml:space="preserve"> bu nedenle sıklıkla kronik inflamasy</w:t>
      </w:r>
      <w:r w:rsidR="0066775F" w:rsidRPr="002E1CC2">
        <w:rPr>
          <w:rFonts w:ascii="Times New Roman" w:hAnsi="Times New Roman" w:cs="Times New Roman"/>
          <w:sz w:val="24"/>
          <w:szCs w:val="24"/>
        </w:rPr>
        <w:t>on süreçlerinde ortaya çıkarlar</w:t>
      </w:r>
      <w:r w:rsidR="00D54646" w:rsidRPr="002E1CC2">
        <w:rPr>
          <w:rFonts w:ascii="Times New Roman" w:hAnsi="Times New Roman" w:cs="Times New Roman"/>
          <w:sz w:val="24"/>
          <w:szCs w:val="24"/>
        </w:rPr>
        <w:t xml:space="preserve"> </w:t>
      </w:r>
      <w:r w:rsidRPr="002E1CC2">
        <w:rPr>
          <w:rFonts w:ascii="Times New Roman" w:hAnsi="Times New Roman" w:cs="Times New Roman"/>
          <w:sz w:val="24"/>
          <w:szCs w:val="24"/>
        </w:rPr>
        <w:t>(</w:t>
      </w:r>
      <w:r w:rsidR="00D23F13">
        <w:rPr>
          <w:rFonts w:ascii="Times New Roman" w:hAnsi="Times New Roman" w:cs="Times New Roman"/>
          <w:sz w:val="24"/>
          <w:szCs w:val="24"/>
        </w:rPr>
        <w:t>Petersen ve ark, 2004;</w:t>
      </w:r>
      <w:r w:rsidR="000C2431" w:rsidRPr="002E1CC2">
        <w:rPr>
          <w:rFonts w:ascii="Times New Roman" w:hAnsi="Times New Roman" w:cs="Times New Roman"/>
          <w:sz w:val="24"/>
          <w:szCs w:val="24"/>
        </w:rPr>
        <w:t xml:space="preserve"> </w:t>
      </w:r>
      <w:r w:rsidR="00D23F13">
        <w:rPr>
          <w:rFonts w:ascii="Times New Roman" w:hAnsi="Times New Roman" w:cs="Times New Roman"/>
          <w:sz w:val="24"/>
          <w:szCs w:val="24"/>
        </w:rPr>
        <w:t>Ceron ve ark,</w:t>
      </w:r>
      <w:r w:rsidRPr="002E1CC2">
        <w:rPr>
          <w:rFonts w:ascii="Times New Roman" w:hAnsi="Times New Roman" w:cs="Times New Roman"/>
          <w:sz w:val="24"/>
          <w:szCs w:val="24"/>
        </w:rPr>
        <w:t xml:space="preserve"> </w:t>
      </w:r>
      <w:r w:rsidR="000C2431" w:rsidRPr="002E1CC2">
        <w:rPr>
          <w:rFonts w:ascii="Times New Roman" w:hAnsi="Times New Roman" w:cs="Times New Roman"/>
          <w:sz w:val="24"/>
          <w:szCs w:val="24"/>
        </w:rPr>
        <w:t>2005</w:t>
      </w:r>
      <w:r w:rsidR="00655531" w:rsidRPr="002E1CC2">
        <w:rPr>
          <w:rFonts w:ascii="Times New Roman" w:hAnsi="Times New Roman" w:cs="Times New Roman"/>
          <w:sz w:val="24"/>
          <w:szCs w:val="24"/>
        </w:rPr>
        <w:t>). AFP</w:t>
      </w:r>
      <w:r w:rsidR="00FB2338">
        <w:rPr>
          <w:rFonts w:ascii="Times New Roman" w:hAnsi="Times New Roman" w:cs="Times New Roman"/>
          <w:sz w:val="24"/>
          <w:szCs w:val="24"/>
        </w:rPr>
        <w:t>’</w:t>
      </w:r>
      <w:r w:rsidR="00655531" w:rsidRPr="002E1CC2">
        <w:rPr>
          <w:rFonts w:ascii="Times New Roman" w:hAnsi="Times New Roman" w:cs="Times New Roman"/>
          <w:sz w:val="24"/>
          <w:szCs w:val="24"/>
        </w:rPr>
        <w:t>inin</w:t>
      </w:r>
      <w:r w:rsidRPr="002E1CC2">
        <w:rPr>
          <w:rFonts w:ascii="Times New Roman" w:hAnsi="Times New Roman" w:cs="Times New Roman"/>
          <w:sz w:val="24"/>
          <w:szCs w:val="24"/>
        </w:rPr>
        <w:t xml:space="preserve"> plazma düzeylerindeki farklılıklar; molekülün büyüklüğü, duyarlılığı, uyarının süresi gibi çeşitli fakt</w:t>
      </w:r>
      <w:r w:rsidR="0066775F" w:rsidRPr="002E1CC2">
        <w:rPr>
          <w:rFonts w:ascii="Times New Roman" w:hAnsi="Times New Roman" w:cs="Times New Roman"/>
          <w:sz w:val="24"/>
          <w:szCs w:val="24"/>
        </w:rPr>
        <w:t>örlerden etkilenir</w:t>
      </w:r>
      <w:r w:rsidR="00D54646" w:rsidRPr="002E1CC2">
        <w:rPr>
          <w:rFonts w:ascii="Times New Roman" w:hAnsi="Times New Roman" w:cs="Times New Roman"/>
          <w:sz w:val="24"/>
          <w:szCs w:val="24"/>
        </w:rPr>
        <w:t xml:space="preserve"> </w:t>
      </w:r>
      <w:r w:rsidRPr="002E1CC2">
        <w:rPr>
          <w:rFonts w:ascii="Times New Roman" w:hAnsi="Times New Roman" w:cs="Times New Roman"/>
          <w:sz w:val="24"/>
          <w:szCs w:val="24"/>
        </w:rPr>
        <w:t>(Gruys ve ark</w:t>
      </w:r>
      <w:r w:rsidR="00D23F13">
        <w:rPr>
          <w:rFonts w:ascii="Times New Roman" w:hAnsi="Times New Roman" w:cs="Times New Roman"/>
          <w:sz w:val="24"/>
          <w:szCs w:val="24"/>
        </w:rPr>
        <w:t>, 1994;</w:t>
      </w:r>
      <w:r w:rsidRPr="002E1CC2">
        <w:rPr>
          <w:rFonts w:ascii="Times New Roman" w:hAnsi="Times New Roman" w:cs="Times New Roman"/>
          <w:sz w:val="24"/>
          <w:szCs w:val="24"/>
        </w:rPr>
        <w:t xml:space="preserve"> Krüger ve ark</w:t>
      </w:r>
      <w:r w:rsidR="00D23F13">
        <w:rPr>
          <w:rFonts w:ascii="Times New Roman" w:hAnsi="Times New Roman" w:cs="Times New Roman"/>
          <w:sz w:val="24"/>
          <w:szCs w:val="24"/>
        </w:rPr>
        <w:t>, 1995;</w:t>
      </w:r>
      <w:r w:rsidRPr="002E1CC2">
        <w:rPr>
          <w:rFonts w:ascii="Times New Roman" w:hAnsi="Times New Roman" w:cs="Times New Roman"/>
          <w:sz w:val="24"/>
          <w:szCs w:val="24"/>
        </w:rPr>
        <w:t xml:space="preserve"> Diker</w:t>
      </w:r>
      <w:r w:rsidR="00D23F13">
        <w:rPr>
          <w:rFonts w:ascii="Times New Roman" w:hAnsi="Times New Roman" w:cs="Times New Roman"/>
          <w:sz w:val="24"/>
          <w:szCs w:val="24"/>
        </w:rPr>
        <w:t>, 1998;</w:t>
      </w:r>
      <w:r w:rsidR="00D54646" w:rsidRPr="002E1CC2">
        <w:rPr>
          <w:rFonts w:ascii="Times New Roman" w:hAnsi="Times New Roman" w:cs="Times New Roman"/>
          <w:sz w:val="24"/>
          <w:szCs w:val="24"/>
        </w:rPr>
        <w:t xml:space="preserve"> </w:t>
      </w:r>
      <w:r w:rsidRPr="002E1CC2">
        <w:rPr>
          <w:rFonts w:ascii="Times New Roman" w:hAnsi="Times New Roman" w:cs="Times New Roman"/>
          <w:sz w:val="24"/>
          <w:szCs w:val="24"/>
        </w:rPr>
        <w:t>Clayes ve ark</w:t>
      </w:r>
      <w:r w:rsidR="00D23F13">
        <w:rPr>
          <w:rFonts w:ascii="Times New Roman" w:hAnsi="Times New Roman" w:cs="Times New Roman"/>
          <w:sz w:val="24"/>
          <w:szCs w:val="24"/>
        </w:rPr>
        <w:t>,</w:t>
      </w:r>
      <w:r w:rsidRPr="002E1CC2">
        <w:rPr>
          <w:rFonts w:ascii="Times New Roman" w:hAnsi="Times New Roman" w:cs="Times New Roman"/>
          <w:sz w:val="24"/>
          <w:szCs w:val="24"/>
        </w:rPr>
        <w:t xml:space="preserve"> 2002</w:t>
      </w:r>
      <w:r w:rsidR="00D23F13">
        <w:rPr>
          <w:rFonts w:ascii="Times New Roman" w:hAnsi="Times New Roman" w:cs="Times New Roman"/>
          <w:sz w:val="24"/>
          <w:szCs w:val="24"/>
        </w:rPr>
        <w:t>;</w:t>
      </w:r>
      <w:r w:rsidR="000C2431" w:rsidRPr="002E1CC2">
        <w:rPr>
          <w:rFonts w:ascii="Times New Roman" w:hAnsi="Times New Roman" w:cs="Times New Roman"/>
          <w:sz w:val="24"/>
          <w:szCs w:val="24"/>
        </w:rPr>
        <w:t xml:space="preserve"> Habif</w:t>
      </w:r>
      <w:r w:rsidR="00D23F13">
        <w:rPr>
          <w:rFonts w:ascii="Times New Roman" w:hAnsi="Times New Roman" w:cs="Times New Roman"/>
          <w:sz w:val="24"/>
          <w:szCs w:val="24"/>
        </w:rPr>
        <w:t>,</w:t>
      </w:r>
      <w:r w:rsidR="000C2431" w:rsidRPr="002E1CC2">
        <w:rPr>
          <w:rFonts w:ascii="Times New Roman" w:hAnsi="Times New Roman" w:cs="Times New Roman"/>
          <w:sz w:val="24"/>
          <w:szCs w:val="24"/>
        </w:rPr>
        <w:t xml:space="preserve"> 2005</w:t>
      </w:r>
      <w:r w:rsidRPr="002E1CC2">
        <w:rPr>
          <w:rFonts w:ascii="Times New Roman" w:hAnsi="Times New Roman" w:cs="Times New Roman"/>
          <w:sz w:val="24"/>
          <w:szCs w:val="24"/>
        </w:rPr>
        <w:t>).</w:t>
      </w:r>
    </w:p>
    <w:p w:rsidR="009A2919" w:rsidRDefault="009A2919" w:rsidP="009A2919">
      <w:pPr>
        <w:autoSpaceDE w:val="0"/>
        <w:autoSpaceDN w:val="0"/>
        <w:adjustRightInd w:val="0"/>
        <w:spacing w:after="0" w:line="240" w:lineRule="auto"/>
        <w:jc w:val="both"/>
        <w:rPr>
          <w:rFonts w:ascii="Times New Roman" w:hAnsi="Times New Roman" w:cs="Times New Roman"/>
          <w:b/>
          <w:bCs/>
          <w:sz w:val="24"/>
          <w:szCs w:val="24"/>
        </w:rPr>
      </w:pPr>
      <w:bookmarkStart w:id="43" w:name="_Toc533685440"/>
      <w:bookmarkStart w:id="44" w:name="_Toc533686272"/>
      <w:bookmarkStart w:id="45" w:name="_Toc521585"/>
    </w:p>
    <w:p w:rsidR="009A2919" w:rsidRDefault="009A2919" w:rsidP="009A2919">
      <w:pPr>
        <w:autoSpaceDE w:val="0"/>
        <w:autoSpaceDN w:val="0"/>
        <w:adjustRightInd w:val="0"/>
        <w:spacing w:after="0" w:line="240" w:lineRule="auto"/>
        <w:jc w:val="both"/>
        <w:rPr>
          <w:rFonts w:ascii="Times New Roman" w:hAnsi="Times New Roman" w:cs="Times New Roman"/>
          <w:b/>
          <w:bCs/>
          <w:sz w:val="24"/>
          <w:szCs w:val="24"/>
        </w:rPr>
      </w:pPr>
    </w:p>
    <w:p w:rsidR="004F4548" w:rsidRDefault="009C76D2" w:rsidP="009A2919">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t xml:space="preserve">2.5.1. </w:t>
      </w:r>
      <w:r w:rsidR="004F4548" w:rsidRPr="009A2919">
        <w:rPr>
          <w:rFonts w:ascii="Times New Roman" w:hAnsi="Times New Roman" w:cs="Times New Roman"/>
          <w:b/>
          <w:bCs/>
          <w:sz w:val="24"/>
          <w:szCs w:val="24"/>
        </w:rPr>
        <w:t>Akut Faz Proteinlerin Sentezi</w:t>
      </w:r>
      <w:bookmarkEnd w:id="43"/>
      <w:bookmarkEnd w:id="44"/>
      <w:bookmarkEnd w:id="45"/>
    </w:p>
    <w:p w:rsidR="009A2919" w:rsidRPr="009A2919" w:rsidRDefault="009A2919" w:rsidP="009A2919">
      <w:pPr>
        <w:autoSpaceDE w:val="0"/>
        <w:autoSpaceDN w:val="0"/>
        <w:adjustRightInd w:val="0"/>
        <w:spacing w:after="0" w:line="240" w:lineRule="auto"/>
        <w:jc w:val="both"/>
        <w:rPr>
          <w:rFonts w:ascii="Times New Roman" w:hAnsi="Times New Roman" w:cs="Times New Roman"/>
          <w:b/>
          <w:bCs/>
          <w:sz w:val="24"/>
          <w:szCs w:val="24"/>
        </w:rPr>
      </w:pPr>
    </w:p>
    <w:p w:rsidR="0066775F" w:rsidRPr="003808AA" w:rsidRDefault="00655531" w:rsidP="009A2919">
      <w:pPr>
        <w:spacing w:after="240" w:line="360" w:lineRule="auto"/>
        <w:ind w:firstLine="709"/>
        <w:jc w:val="both"/>
        <w:rPr>
          <w:rFonts w:ascii="Times New Roman" w:hAnsi="Times New Roman" w:cs="Times New Roman"/>
          <w:color w:val="548DD4" w:themeColor="text2" w:themeTint="99"/>
          <w:sz w:val="24"/>
          <w:szCs w:val="24"/>
        </w:rPr>
      </w:pPr>
      <w:r w:rsidRPr="002E1CC2">
        <w:rPr>
          <w:rFonts w:ascii="Times New Roman" w:hAnsi="Times New Roman" w:cs="Times New Roman"/>
          <w:sz w:val="24"/>
          <w:szCs w:val="24"/>
        </w:rPr>
        <w:t>İnflamasyon</w:t>
      </w:r>
      <w:r w:rsidR="0066775F" w:rsidRPr="002E1CC2">
        <w:rPr>
          <w:rFonts w:ascii="Times New Roman" w:hAnsi="Times New Roman" w:cs="Times New Roman"/>
          <w:sz w:val="24"/>
          <w:szCs w:val="24"/>
        </w:rPr>
        <w:t xml:space="preserve"> A</w:t>
      </w:r>
      <w:r w:rsidRPr="002E1CC2">
        <w:rPr>
          <w:rFonts w:ascii="Times New Roman" w:hAnsi="Times New Roman" w:cs="Times New Roman"/>
          <w:sz w:val="24"/>
          <w:szCs w:val="24"/>
        </w:rPr>
        <w:t>FP üretiminin başlıca uyar</w:t>
      </w:r>
      <w:r w:rsidR="0066775F" w:rsidRPr="002E1CC2">
        <w:rPr>
          <w:rFonts w:ascii="Times New Roman" w:hAnsi="Times New Roman" w:cs="Times New Roman"/>
          <w:sz w:val="24"/>
          <w:szCs w:val="24"/>
        </w:rPr>
        <w:t>ı</w:t>
      </w:r>
      <w:r w:rsidRPr="002E1CC2">
        <w:rPr>
          <w:rFonts w:ascii="Times New Roman" w:hAnsi="Times New Roman" w:cs="Times New Roman"/>
          <w:sz w:val="24"/>
          <w:szCs w:val="24"/>
        </w:rPr>
        <w:t>cısı</w:t>
      </w:r>
      <w:r w:rsidR="0066775F" w:rsidRPr="002E1CC2">
        <w:rPr>
          <w:rFonts w:ascii="Times New Roman" w:hAnsi="Times New Roman" w:cs="Times New Roman"/>
          <w:sz w:val="24"/>
          <w:szCs w:val="24"/>
        </w:rPr>
        <w:t>dır. İnflamasyon ile</w:t>
      </w:r>
      <w:r w:rsidR="008E6B2E" w:rsidRPr="002E1CC2">
        <w:rPr>
          <w:rFonts w:ascii="Times New Roman" w:hAnsi="Times New Roman" w:cs="Times New Roman"/>
          <w:sz w:val="24"/>
          <w:szCs w:val="24"/>
        </w:rPr>
        <w:t xml:space="preserve"> </w:t>
      </w:r>
      <w:r w:rsidR="0066775F" w:rsidRPr="002E1CC2">
        <w:rPr>
          <w:rFonts w:ascii="Times New Roman" w:hAnsi="Times New Roman" w:cs="Times New Roman"/>
          <w:sz w:val="24"/>
          <w:szCs w:val="24"/>
        </w:rPr>
        <w:t>doğuştan gelen bağışıklığın bir parçası olan dinamik ve karmaşık bir dizi olay başlar</w:t>
      </w:r>
      <w:r w:rsidR="00D54646" w:rsidRPr="002E1CC2">
        <w:rPr>
          <w:rFonts w:ascii="Times New Roman" w:hAnsi="Times New Roman" w:cs="Times New Roman"/>
          <w:sz w:val="24"/>
          <w:szCs w:val="24"/>
        </w:rPr>
        <w:t xml:space="preserve"> </w:t>
      </w:r>
      <w:r w:rsidR="0066775F" w:rsidRPr="002E1CC2">
        <w:rPr>
          <w:rFonts w:ascii="Times New Roman" w:hAnsi="Times New Roman" w:cs="Times New Roman"/>
          <w:sz w:val="24"/>
          <w:szCs w:val="24"/>
        </w:rPr>
        <w:t>(Baumann ve Gauldie</w:t>
      </w:r>
      <w:r w:rsidR="000F3DF6">
        <w:rPr>
          <w:rFonts w:ascii="Times New Roman" w:hAnsi="Times New Roman" w:cs="Times New Roman"/>
          <w:sz w:val="24"/>
          <w:szCs w:val="24"/>
        </w:rPr>
        <w:t>, 1994;</w:t>
      </w:r>
      <w:r w:rsidR="0066775F" w:rsidRPr="002E1CC2">
        <w:rPr>
          <w:rFonts w:ascii="Times New Roman" w:hAnsi="Times New Roman" w:cs="Times New Roman"/>
          <w:sz w:val="24"/>
          <w:szCs w:val="24"/>
        </w:rPr>
        <w:t xml:space="preserve"> Cray ve ark</w:t>
      </w:r>
      <w:r w:rsidR="000F3DF6">
        <w:rPr>
          <w:rFonts w:ascii="Times New Roman" w:hAnsi="Times New Roman" w:cs="Times New Roman"/>
          <w:sz w:val="24"/>
          <w:szCs w:val="24"/>
        </w:rPr>
        <w:t>,</w:t>
      </w:r>
      <w:r w:rsidR="0066775F" w:rsidRPr="002E1CC2">
        <w:rPr>
          <w:rFonts w:ascii="Times New Roman" w:hAnsi="Times New Roman" w:cs="Times New Roman"/>
          <w:sz w:val="24"/>
          <w:szCs w:val="24"/>
        </w:rPr>
        <w:t xml:space="preserve"> 2009). </w:t>
      </w:r>
      <w:r w:rsidR="00F230B8">
        <w:rPr>
          <w:rFonts w:ascii="Times New Roman" w:hAnsi="Times New Roman" w:cs="Times New Roman"/>
          <w:sz w:val="24"/>
          <w:szCs w:val="24"/>
        </w:rPr>
        <w:t xml:space="preserve">AFY’ın </w:t>
      </w:r>
      <w:r w:rsidR="0066775F" w:rsidRPr="002E1CC2">
        <w:rPr>
          <w:rFonts w:ascii="Times New Roman" w:hAnsi="Times New Roman" w:cs="Times New Roman"/>
          <w:sz w:val="24"/>
          <w:szCs w:val="24"/>
        </w:rPr>
        <w:t xml:space="preserve">klasik olarak iki </w:t>
      </w:r>
      <w:r w:rsidRPr="002E1CC2">
        <w:rPr>
          <w:rFonts w:ascii="Times New Roman" w:hAnsi="Times New Roman" w:cs="Times New Roman"/>
          <w:sz w:val="24"/>
          <w:szCs w:val="24"/>
        </w:rPr>
        <w:t xml:space="preserve">biyolojik sonucu vardır. Bunlar; </w:t>
      </w:r>
      <w:r w:rsidR="0066775F" w:rsidRPr="002E1CC2">
        <w:rPr>
          <w:rFonts w:ascii="Times New Roman" w:hAnsi="Times New Roman" w:cs="Times New Roman"/>
          <w:sz w:val="24"/>
          <w:szCs w:val="24"/>
        </w:rPr>
        <w:t>ateş ve karaciğer tarafından sentezlenecek 200</w:t>
      </w:r>
      <w:r w:rsidR="00FB2338">
        <w:rPr>
          <w:rFonts w:ascii="Times New Roman" w:hAnsi="Times New Roman" w:cs="Times New Roman"/>
          <w:sz w:val="24"/>
          <w:szCs w:val="24"/>
        </w:rPr>
        <w:t>’</w:t>
      </w:r>
      <w:r w:rsidR="0066775F" w:rsidRPr="002E1CC2">
        <w:rPr>
          <w:rFonts w:ascii="Times New Roman" w:hAnsi="Times New Roman" w:cs="Times New Roman"/>
          <w:sz w:val="24"/>
          <w:szCs w:val="24"/>
        </w:rPr>
        <w:t xml:space="preserve">e yakın proteindir. </w:t>
      </w:r>
      <w:r w:rsidRPr="00BB5ABC">
        <w:rPr>
          <w:rFonts w:ascii="Times New Roman" w:hAnsi="Times New Roman" w:cs="Times New Roman"/>
          <w:sz w:val="24"/>
          <w:szCs w:val="24"/>
        </w:rPr>
        <w:t>AFP</w:t>
      </w:r>
      <w:r w:rsidR="00FB2338" w:rsidRPr="00BB5ABC">
        <w:rPr>
          <w:rFonts w:ascii="Times New Roman" w:hAnsi="Times New Roman" w:cs="Times New Roman"/>
          <w:sz w:val="24"/>
          <w:szCs w:val="24"/>
        </w:rPr>
        <w:t>’</w:t>
      </w:r>
      <w:r w:rsidRPr="00BB5ABC">
        <w:rPr>
          <w:rFonts w:ascii="Times New Roman" w:hAnsi="Times New Roman" w:cs="Times New Roman"/>
          <w:sz w:val="24"/>
          <w:szCs w:val="24"/>
        </w:rPr>
        <w:t>lerin</w:t>
      </w:r>
      <w:r w:rsidR="0066775F" w:rsidRPr="00BB5ABC">
        <w:rPr>
          <w:rFonts w:ascii="Times New Roman" w:hAnsi="Times New Roman" w:cs="Times New Roman"/>
          <w:sz w:val="24"/>
          <w:szCs w:val="24"/>
        </w:rPr>
        <w:t xml:space="preserve"> sentezi, büyük ölçüde inflamasyonla ilişkili sitokinler, endotelyal hücreler, lenfositler ve aktive ed</w:t>
      </w:r>
      <w:r w:rsidR="00060676" w:rsidRPr="00BB5ABC">
        <w:rPr>
          <w:rFonts w:ascii="Times New Roman" w:hAnsi="Times New Roman" w:cs="Times New Roman"/>
          <w:sz w:val="24"/>
          <w:szCs w:val="24"/>
        </w:rPr>
        <w:t>ilmiş monosit/</w:t>
      </w:r>
      <w:r w:rsidR="0066775F" w:rsidRPr="00BB5ABC">
        <w:rPr>
          <w:rFonts w:ascii="Times New Roman" w:hAnsi="Times New Roman" w:cs="Times New Roman"/>
          <w:sz w:val="24"/>
          <w:szCs w:val="24"/>
        </w:rPr>
        <w:t>makrofajlar tarafından üretilen peptit hormon sinyalleri ile düzenlenir</w:t>
      </w:r>
      <w:r w:rsidR="00D54646" w:rsidRPr="00BB5ABC">
        <w:rPr>
          <w:rFonts w:ascii="Times New Roman" w:hAnsi="Times New Roman" w:cs="Times New Roman"/>
          <w:sz w:val="24"/>
          <w:szCs w:val="24"/>
        </w:rPr>
        <w:t xml:space="preserve"> </w:t>
      </w:r>
      <w:r w:rsidR="00E9120C" w:rsidRPr="00BB5ABC">
        <w:rPr>
          <w:rFonts w:ascii="Times New Roman" w:hAnsi="Times New Roman" w:cs="Times New Roman"/>
          <w:sz w:val="24"/>
          <w:szCs w:val="24"/>
        </w:rPr>
        <w:t>(</w:t>
      </w:r>
      <w:r w:rsidR="0066775F" w:rsidRPr="00BB5ABC">
        <w:rPr>
          <w:rFonts w:ascii="Times New Roman" w:hAnsi="Times New Roman" w:cs="Times New Roman"/>
          <w:sz w:val="24"/>
          <w:szCs w:val="24"/>
        </w:rPr>
        <w:t>Schmidt ve Eckersall</w:t>
      </w:r>
      <w:r w:rsidR="000F3DF6" w:rsidRPr="00BB5ABC">
        <w:rPr>
          <w:rFonts w:ascii="Times New Roman" w:hAnsi="Times New Roman" w:cs="Times New Roman"/>
          <w:sz w:val="24"/>
          <w:szCs w:val="24"/>
        </w:rPr>
        <w:t>,</w:t>
      </w:r>
      <w:r w:rsidR="0066775F" w:rsidRPr="00BB5ABC">
        <w:rPr>
          <w:rFonts w:ascii="Times New Roman" w:hAnsi="Times New Roman" w:cs="Times New Roman"/>
          <w:sz w:val="24"/>
          <w:szCs w:val="24"/>
        </w:rPr>
        <w:t xml:space="preserve"> 2015)</w:t>
      </w:r>
      <w:r w:rsidRPr="00BB5ABC">
        <w:rPr>
          <w:rFonts w:ascii="Times New Roman" w:hAnsi="Times New Roman" w:cs="Times New Roman"/>
          <w:sz w:val="24"/>
          <w:szCs w:val="24"/>
        </w:rPr>
        <w:t>.</w:t>
      </w:r>
    </w:p>
    <w:p w:rsidR="0066775F" w:rsidRPr="002E1CC2" w:rsidRDefault="0066775F" w:rsidP="002E1CC2">
      <w:pPr>
        <w:pStyle w:val="Default"/>
        <w:spacing w:before="240" w:after="240" w:line="360" w:lineRule="auto"/>
        <w:ind w:firstLine="709"/>
        <w:jc w:val="both"/>
        <w:rPr>
          <w:color w:val="auto"/>
        </w:rPr>
      </w:pPr>
      <w:r w:rsidRPr="002E1CC2">
        <w:rPr>
          <w:color w:val="auto"/>
        </w:rPr>
        <w:t xml:space="preserve">Akut faz </w:t>
      </w:r>
      <w:r w:rsidR="00655531" w:rsidRPr="002E1CC2">
        <w:rPr>
          <w:color w:val="auto"/>
        </w:rPr>
        <w:t xml:space="preserve">yanıtın sonucu ortaya çıkan ateş, </w:t>
      </w:r>
      <w:r w:rsidRPr="002E1CC2">
        <w:rPr>
          <w:color w:val="auto"/>
        </w:rPr>
        <w:t>hipotalamustaki prostoglandin E2</w:t>
      </w:r>
      <w:r w:rsidR="00FB2338">
        <w:rPr>
          <w:color w:val="auto"/>
        </w:rPr>
        <w:t>’</w:t>
      </w:r>
      <w:r w:rsidRPr="002E1CC2">
        <w:rPr>
          <w:color w:val="auto"/>
        </w:rPr>
        <w:t>nin salınmasını uyararak IL-1β, IL-6, inte</w:t>
      </w:r>
      <w:r w:rsidR="00D54646" w:rsidRPr="002E1CC2">
        <w:rPr>
          <w:color w:val="auto"/>
        </w:rPr>
        <w:t xml:space="preserve">rferon-γ ve TNF-α </w:t>
      </w:r>
      <w:r w:rsidR="00655531" w:rsidRPr="002E1CC2">
        <w:rPr>
          <w:color w:val="auto"/>
        </w:rPr>
        <w:t>proinflamatu</w:t>
      </w:r>
      <w:r w:rsidRPr="002E1CC2">
        <w:rPr>
          <w:color w:val="auto"/>
        </w:rPr>
        <w:t>ar sitokinlerinin salınmasına sebep olur</w:t>
      </w:r>
      <w:r w:rsidR="00D54646" w:rsidRPr="002E1CC2">
        <w:rPr>
          <w:color w:val="auto"/>
        </w:rPr>
        <w:t xml:space="preserve"> </w:t>
      </w:r>
      <w:r w:rsidRPr="002E1CC2">
        <w:rPr>
          <w:color w:val="auto"/>
        </w:rPr>
        <w:t>(</w:t>
      </w:r>
      <w:r w:rsidR="00D56909" w:rsidRPr="002E1CC2">
        <w:rPr>
          <w:color w:val="auto"/>
        </w:rPr>
        <w:t>Baumann ve Gauldie</w:t>
      </w:r>
      <w:r w:rsidR="000F3DF6">
        <w:rPr>
          <w:color w:val="auto"/>
        </w:rPr>
        <w:t>,</w:t>
      </w:r>
      <w:r w:rsidR="00D56909" w:rsidRPr="002E1CC2">
        <w:rPr>
          <w:color w:val="auto"/>
        </w:rPr>
        <w:t xml:space="preserve"> </w:t>
      </w:r>
      <w:r w:rsidR="000F3DF6">
        <w:rPr>
          <w:color w:val="auto"/>
        </w:rPr>
        <w:t>1994;</w:t>
      </w:r>
      <w:r w:rsidRPr="002E1CC2">
        <w:rPr>
          <w:color w:val="auto"/>
        </w:rPr>
        <w:t xml:space="preserve"> Murtaugh ve ark</w:t>
      </w:r>
      <w:r w:rsidR="000F3DF6">
        <w:rPr>
          <w:color w:val="auto"/>
        </w:rPr>
        <w:t>,</w:t>
      </w:r>
      <w:r w:rsidRPr="002E1CC2">
        <w:rPr>
          <w:color w:val="auto"/>
        </w:rPr>
        <w:t xml:space="preserve"> 1996</w:t>
      </w:r>
      <w:r w:rsidR="000F3DF6">
        <w:rPr>
          <w:color w:val="auto"/>
        </w:rPr>
        <w:t>;</w:t>
      </w:r>
      <w:r w:rsidR="00BC3CEC" w:rsidRPr="002E1CC2">
        <w:rPr>
          <w:color w:val="auto"/>
        </w:rPr>
        <w:t xml:space="preserve"> Klasing</w:t>
      </w:r>
      <w:r w:rsidR="000F3DF6">
        <w:rPr>
          <w:color w:val="auto"/>
        </w:rPr>
        <w:t>,</w:t>
      </w:r>
      <w:r w:rsidR="00BC3CEC" w:rsidRPr="002E1CC2">
        <w:rPr>
          <w:color w:val="auto"/>
        </w:rPr>
        <w:t xml:space="preserve"> 1998</w:t>
      </w:r>
      <w:r w:rsidRPr="002E1CC2">
        <w:rPr>
          <w:color w:val="auto"/>
        </w:rPr>
        <w:t>). Vücut ısısındaki artış, patojenleri yok etmeyi amaçlayan bir savunmadır. Sıcaklığın artışı ile vücut içerisindeki bakteri ve mikroorganizmalar yok olur</w:t>
      </w:r>
      <w:r w:rsidR="00D54646" w:rsidRPr="002E1CC2">
        <w:rPr>
          <w:color w:val="auto"/>
        </w:rPr>
        <w:t xml:space="preserve"> </w:t>
      </w:r>
      <w:r w:rsidRPr="002E1CC2">
        <w:rPr>
          <w:color w:val="auto"/>
        </w:rPr>
        <w:t>(Carroll ve Forsberg</w:t>
      </w:r>
      <w:r w:rsidR="000F3DF6">
        <w:rPr>
          <w:color w:val="auto"/>
        </w:rPr>
        <w:t>, 2007;</w:t>
      </w:r>
      <w:r w:rsidR="00D54646" w:rsidRPr="002E1CC2">
        <w:rPr>
          <w:color w:val="auto"/>
        </w:rPr>
        <w:t xml:space="preserve"> </w:t>
      </w:r>
      <w:r w:rsidRPr="002E1CC2">
        <w:rPr>
          <w:color w:val="auto"/>
        </w:rPr>
        <w:t>Roberts</w:t>
      </w:r>
      <w:r w:rsidR="000F3DF6">
        <w:rPr>
          <w:color w:val="auto"/>
        </w:rPr>
        <w:t xml:space="preserve">, </w:t>
      </w:r>
      <w:r w:rsidRPr="002E1CC2">
        <w:rPr>
          <w:color w:val="auto"/>
        </w:rPr>
        <w:t>2016). İmmün hücrelerinin uyarılması sağlanır. Artmış inflamatuar yanıt</w:t>
      </w:r>
      <w:r w:rsidR="00655531" w:rsidRPr="002E1CC2">
        <w:rPr>
          <w:color w:val="auto"/>
        </w:rPr>
        <w:t>,</w:t>
      </w:r>
      <w:r w:rsidRPr="002E1CC2">
        <w:rPr>
          <w:color w:val="auto"/>
        </w:rPr>
        <w:t xml:space="preserve"> inflamasyonun bir komplikasyonu olarak organ dis</w:t>
      </w:r>
      <w:r w:rsidR="00655531" w:rsidRPr="002E1CC2">
        <w:rPr>
          <w:color w:val="auto"/>
        </w:rPr>
        <w:t xml:space="preserve">fonksiyonlarına neden olur ve </w:t>
      </w:r>
      <w:r w:rsidRPr="002E1CC2">
        <w:rPr>
          <w:color w:val="auto"/>
        </w:rPr>
        <w:t>canlı normal homeostasisine dönemez ise ölüm ile sonuçlanabilir</w:t>
      </w:r>
      <w:r w:rsidR="00D54646" w:rsidRPr="002E1CC2">
        <w:rPr>
          <w:color w:val="auto"/>
        </w:rPr>
        <w:t xml:space="preserve"> </w:t>
      </w:r>
      <w:r w:rsidRPr="002E1CC2">
        <w:rPr>
          <w:color w:val="auto"/>
        </w:rPr>
        <w:t>(Mullington ve ark</w:t>
      </w:r>
      <w:r w:rsidR="000F3DF6">
        <w:rPr>
          <w:color w:val="auto"/>
        </w:rPr>
        <w:t>, 2001;</w:t>
      </w:r>
      <w:r w:rsidRPr="002E1CC2">
        <w:rPr>
          <w:color w:val="auto"/>
        </w:rPr>
        <w:t xml:space="preserve"> Kuralay ve </w:t>
      </w:r>
      <w:r w:rsidR="00502752" w:rsidRPr="002E1CC2">
        <w:rPr>
          <w:color w:val="auto"/>
        </w:rPr>
        <w:t>Cavdar</w:t>
      </w:r>
      <w:r w:rsidR="000F3DF6">
        <w:rPr>
          <w:color w:val="auto"/>
        </w:rPr>
        <w:t>,</w:t>
      </w:r>
      <w:r w:rsidRPr="002E1CC2">
        <w:rPr>
          <w:color w:val="auto"/>
        </w:rPr>
        <w:t xml:space="preserve"> 2006).</w:t>
      </w:r>
    </w:p>
    <w:p w:rsidR="0066775F" w:rsidRPr="002E1CC2" w:rsidRDefault="0066775F"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Karaciğerde oluşan metabolik değişiklikler hepatositlerden AFP salınmasına neden olur</w:t>
      </w:r>
      <w:r w:rsidR="00D54646" w:rsidRPr="002E1CC2">
        <w:rPr>
          <w:rFonts w:ascii="Times New Roman" w:hAnsi="Times New Roman" w:cs="Times New Roman"/>
          <w:sz w:val="24"/>
          <w:szCs w:val="24"/>
        </w:rPr>
        <w:t xml:space="preserve"> </w:t>
      </w:r>
      <w:r w:rsidRPr="002E1CC2">
        <w:rPr>
          <w:rFonts w:ascii="Times New Roman" w:hAnsi="Times New Roman" w:cs="Times New Roman"/>
          <w:sz w:val="24"/>
          <w:szCs w:val="24"/>
        </w:rPr>
        <w:t>(</w:t>
      </w:r>
      <w:r w:rsidR="00BC3CEC" w:rsidRPr="002E1CC2">
        <w:rPr>
          <w:rFonts w:ascii="Times New Roman" w:hAnsi="Times New Roman" w:cs="Times New Roman"/>
          <w:sz w:val="24"/>
          <w:szCs w:val="24"/>
        </w:rPr>
        <w:t>Suffredini ve ark</w:t>
      </w:r>
      <w:r w:rsidR="000F3DF6">
        <w:rPr>
          <w:rFonts w:ascii="Times New Roman" w:hAnsi="Times New Roman" w:cs="Times New Roman"/>
          <w:sz w:val="24"/>
          <w:szCs w:val="24"/>
        </w:rPr>
        <w:t>, 1999;</w:t>
      </w:r>
      <w:r w:rsidR="00BC3CEC" w:rsidRPr="002E1CC2">
        <w:rPr>
          <w:rFonts w:ascii="Times New Roman" w:hAnsi="Times New Roman" w:cs="Times New Roman"/>
          <w:sz w:val="24"/>
          <w:szCs w:val="24"/>
        </w:rPr>
        <w:t xml:space="preserve"> </w:t>
      </w:r>
      <w:r w:rsidRPr="002E1CC2">
        <w:rPr>
          <w:rFonts w:ascii="Times New Roman" w:hAnsi="Times New Roman" w:cs="Times New Roman"/>
          <w:sz w:val="24"/>
          <w:szCs w:val="24"/>
        </w:rPr>
        <w:t>Carroll ve Forsberg</w:t>
      </w:r>
      <w:r w:rsidR="000F3DF6">
        <w:rPr>
          <w:rFonts w:ascii="Times New Roman" w:hAnsi="Times New Roman" w:cs="Times New Roman"/>
          <w:sz w:val="24"/>
          <w:szCs w:val="24"/>
        </w:rPr>
        <w:t>,</w:t>
      </w:r>
      <w:r w:rsidR="00BC3CEC" w:rsidRPr="002E1CC2">
        <w:rPr>
          <w:rFonts w:ascii="Times New Roman" w:hAnsi="Times New Roman" w:cs="Times New Roman"/>
          <w:sz w:val="24"/>
          <w:szCs w:val="24"/>
        </w:rPr>
        <w:t xml:space="preserve"> 2007</w:t>
      </w:r>
      <w:r w:rsidR="00C95605" w:rsidRPr="002E1CC2">
        <w:rPr>
          <w:rFonts w:ascii="Times New Roman" w:hAnsi="Times New Roman" w:cs="Times New Roman"/>
          <w:sz w:val="24"/>
          <w:szCs w:val="24"/>
        </w:rPr>
        <w:t>)</w:t>
      </w:r>
      <w:r w:rsidRPr="002E1CC2">
        <w:rPr>
          <w:rFonts w:ascii="Times New Roman" w:hAnsi="Times New Roman" w:cs="Times New Roman"/>
          <w:sz w:val="24"/>
          <w:szCs w:val="24"/>
        </w:rPr>
        <w:t xml:space="preserve">. </w:t>
      </w:r>
      <w:r w:rsidR="00856C9C" w:rsidRPr="002E1CC2">
        <w:rPr>
          <w:rFonts w:ascii="Times New Roman" w:hAnsi="Times New Roman" w:cs="Times New Roman"/>
          <w:sz w:val="24"/>
          <w:szCs w:val="24"/>
        </w:rPr>
        <w:t>D</w:t>
      </w:r>
      <w:r w:rsidRPr="002E1CC2">
        <w:rPr>
          <w:rFonts w:ascii="Times New Roman" w:hAnsi="Times New Roman" w:cs="Times New Roman"/>
          <w:sz w:val="24"/>
          <w:szCs w:val="24"/>
        </w:rPr>
        <w:t xml:space="preserve">oğuştan gelen bağışıklık ve stres faktörlerine karşı oluşan </w:t>
      </w:r>
      <w:r w:rsidR="00442CA4" w:rsidRPr="002E1CC2">
        <w:rPr>
          <w:rFonts w:ascii="Times New Roman" w:hAnsi="Times New Roman" w:cs="Times New Roman"/>
          <w:sz w:val="24"/>
          <w:szCs w:val="24"/>
        </w:rPr>
        <w:t xml:space="preserve">AFP varyasyonları; </w:t>
      </w:r>
      <w:r w:rsidR="00856C9C" w:rsidRPr="002E1CC2">
        <w:rPr>
          <w:rFonts w:ascii="Times New Roman" w:hAnsi="Times New Roman" w:cs="Times New Roman"/>
          <w:sz w:val="24"/>
          <w:szCs w:val="24"/>
        </w:rPr>
        <w:t>türler arasındaki farklılı</w:t>
      </w:r>
      <w:r w:rsidR="00442CA4" w:rsidRPr="002E1CC2">
        <w:rPr>
          <w:rFonts w:ascii="Times New Roman" w:hAnsi="Times New Roman" w:cs="Times New Roman"/>
          <w:sz w:val="24"/>
          <w:szCs w:val="24"/>
        </w:rPr>
        <w:t>k, u</w:t>
      </w:r>
      <w:r w:rsidRPr="002E1CC2">
        <w:rPr>
          <w:rFonts w:ascii="Times New Roman" w:hAnsi="Times New Roman" w:cs="Times New Roman"/>
          <w:sz w:val="24"/>
          <w:szCs w:val="24"/>
        </w:rPr>
        <w:t>yaranlar</w:t>
      </w:r>
      <w:r w:rsidR="00442CA4" w:rsidRPr="002E1CC2">
        <w:rPr>
          <w:rFonts w:ascii="Times New Roman" w:hAnsi="Times New Roman" w:cs="Times New Roman"/>
          <w:sz w:val="24"/>
          <w:szCs w:val="24"/>
        </w:rPr>
        <w:t xml:space="preserve">ın farklılığı, </w:t>
      </w:r>
      <w:r w:rsidRPr="002E1CC2">
        <w:rPr>
          <w:rFonts w:ascii="Times New Roman" w:hAnsi="Times New Roman" w:cs="Times New Roman"/>
          <w:sz w:val="24"/>
          <w:szCs w:val="24"/>
        </w:rPr>
        <w:t xml:space="preserve">canlının türü, cinsiyeti, ırkı, metabolik yapısı, oluşan hasarın derecesi de dahil olmak </w:t>
      </w:r>
      <w:r w:rsidR="00442CA4" w:rsidRPr="002E1CC2">
        <w:rPr>
          <w:rFonts w:ascii="Times New Roman" w:hAnsi="Times New Roman" w:cs="Times New Roman"/>
          <w:sz w:val="24"/>
          <w:szCs w:val="24"/>
        </w:rPr>
        <w:t xml:space="preserve">üzere birçok faktörden kaynaklanır </w:t>
      </w:r>
      <w:r w:rsidRPr="002E1CC2">
        <w:rPr>
          <w:rFonts w:ascii="Times New Roman" w:hAnsi="Times New Roman" w:cs="Times New Roman"/>
          <w:sz w:val="24"/>
          <w:szCs w:val="24"/>
        </w:rPr>
        <w:t>(</w:t>
      </w:r>
      <w:r w:rsidR="00BC3CEC" w:rsidRPr="002E1CC2">
        <w:rPr>
          <w:rFonts w:ascii="Times New Roman" w:hAnsi="Times New Roman" w:cs="Times New Roman"/>
          <w:sz w:val="24"/>
          <w:szCs w:val="24"/>
        </w:rPr>
        <w:t>Kushner ve Mackiewicz</w:t>
      </w:r>
      <w:r w:rsidR="000F3DF6">
        <w:rPr>
          <w:rFonts w:ascii="Times New Roman" w:hAnsi="Times New Roman" w:cs="Times New Roman"/>
          <w:sz w:val="24"/>
          <w:szCs w:val="24"/>
        </w:rPr>
        <w:t>, 1993;</w:t>
      </w:r>
      <w:r w:rsidR="00BC3CEC" w:rsidRPr="002E1CC2">
        <w:rPr>
          <w:rFonts w:ascii="Times New Roman" w:hAnsi="Times New Roman" w:cs="Times New Roman"/>
          <w:sz w:val="24"/>
          <w:szCs w:val="24"/>
        </w:rPr>
        <w:t xml:space="preserve"> </w:t>
      </w:r>
      <w:r w:rsidRPr="002E1CC2">
        <w:rPr>
          <w:rFonts w:ascii="Times New Roman" w:hAnsi="Times New Roman" w:cs="Times New Roman"/>
          <w:sz w:val="24"/>
          <w:szCs w:val="24"/>
        </w:rPr>
        <w:t>Hughes ve ark</w:t>
      </w:r>
      <w:r w:rsidR="000F3DF6">
        <w:rPr>
          <w:rFonts w:ascii="Times New Roman" w:hAnsi="Times New Roman" w:cs="Times New Roman"/>
          <w:sz w:val="24"/>
          <w:szCs w:val="24"/>
        </w:rPr>
        <w:t>,</w:t>
      </w:r>
      <w:r w:rsidRPr="002E1CC2">
        <w:rPr>
          <w:rFonts w:ascii="Times New Roman" w:hAnsi="Times New Roman" w:cs="Times New Roman"/>
          <w:sz w:val="24"/>
          <w:szCs w:val="24"/>
        </w:rPr>
        <w:t xml:space="preserve"> 2013</w:t>
      </w:r>
      <w:r w:rsidR="00C95605" w:rsidRPr="002E1CC2">
        <w:rPr>
          <w:rFonts w:ascii="Times New Roman" w:hAnsi="Times New Roman" w:cs="Times New Roman"/>
          <w:sz w:val="24"/>
          <w:szCs w:val="24"/>
        </w:rPr>
        <w:t>).</w:t>
      </w:r>
    </w:p>
    <w:p w:rsidR="001B7F50" w:rsidRPr="002E1CC2" w:rsidRDefault="00DB0282" w:rsidP="002E1CC2">
      <w:pPr>
        <w:shd w:val="clear" w:color="auto" w:fill="FFFFFF"/>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lastRenderedPageBreak/>
        <w:t xml:space="preserve">Yanıtın </w:t>
      </w:r>
      <w:r w:rsidR="0066775F" w:rsidRPr="002E1CC2">
        <w:rPr>
          <w:rFonts w:ascii="Times New Roman" w:hAnsi="Times New Roman" w:cs="Times New Roman"/>
          <w:sz w:val="24"/>
          <w:szCs w:val="24"/>
        </w:rPr>
        <w:t xml:space="preserve">oluşumu saniyeler, saatler veya günler alabilir. </w:t>
      </w:r>
      <w:r w:rsidRPr="002E1CC2">
        <w:rPr>
          <w:rFonts w:ascii="Times New Roman" w:hAnsi="Times New Roman" w:cs="Times New Roman"/>
          <w:sz w:val="24"/>
          <w:szCs w:val="24"/>
        </w:rPr>
        <w:t>AFP</w:t>
      </w:r>
      <w:r w:rsidR="005429A5" w:rsidRPr="002E1CC2">
        <w:rPr>
          <w:rFonts w:ascii="Times New Roman" w:hAnsi="Times New Roman" w:cs="Times New Roman"/>
          <w:sz w:val="24"/>
          <w:szCs w:val="24"/>
        </w:rPr>
        <w:t xml:space="preserve"> </w:t>
      </w:r>
      <w:r w:rsidR="0066775F" w:rsidRPr="002E1CC2">
        <w:rPr>
          <w:rFonts w:ascii="Times New Roman" w:hAnsi="Times New Roman" w:cs="Times New Roman"/>
          <w:sz w:val="24"/>
          <w:szCs w:val="24"/>
        </w:rPr>
        <w:t>konsantrasyonu genel olarak uyarıdan 24 ile 48 saat sonra zirveye ulaşır ve aktivasyondan 4 ila 7 gün sonra normal sürecine döner</w:t>
      </w:r>
      <w:r w:rsidRPr="002E1CC2">
        <w:rPr>
          <w:rFonts w:ascii="Times New Roman" w:hAnsi="Times New Roman" w:cs="Times New Roman"/>
          <w:sz w:val="24"/>
          <w:szCs w:val="24"/>
        </w:rPr>
        <w:t xml:space="preserve"> (</w:t>
      </w:r>
      <w:r w:rsidR="00D54646" w:rsidRPr="002E1CC2">
        <w:rPr>
          <w:rFonts w:ascii="Times New Roman" w:hAnsi="Times New Roman" w:cs="Times New Roman"/>
          <w:sz w:val="24"/>
          <w:szCs w:val="24"/>
        </w:rPr>
        <w:t>Ballou ve Kushner</w:t>
      </w:r>
      <w:r w:rsidR="000F3DF6">
        <w:rPr>
          <w:rFonts w:ascii="Times New Roman" w:hAnsi="Times New Roman" w:cs="Times New Roman"/>
          <w:sz w:val="24"/>
          <w:szCs w:val="24"/>
        </w:rPr>
        <w:t>,</w:t>
      </w:r>
      <w:r w:rsidRPr="002E1CC2">
        <w:rPr>
          <w:rFonts w:ascii="Times New Roman" w:hAnsi="Times New Roman" w:cs="Times New Roman"/>
          <w:sz w:val="24"/>
          <w:szCs w:val="24"/>
        </w:rPr>
        <w:t xml:space="preserve"> 1992). </w:t>
      </w:r>
      <w:r w:rsidR="0066775F" w:rsidRPr="002E1CC2">
        <w:rPr>
          <w:rFonts w:ascii="Times New Roman" w:hAnsi="Times New Roman" w:cs="Times New Roman"/>
          <w:sz w:val="24"/>
          <w:szCs w:val="24"/>
        </w:rPr>
        <w:t>İnflamatuar uyarının sonrasında sentezlenen AFP ilk olarak dört saat içerisinde ölçülebilir olsalar da genel olarak 24 saat içerisinde maksimum seviyelerine ulaşabilirler</w:t>
      </w:r>
      <w:r w:rsidR="00D54646" w:rsidRPr="002E1CC2">
        <w:rPr>
          <w:rFonts w:ascii="Times New Roman" w:hAnsi="Times New Roman" w:cs="Times New Roman"/>
          <w:sz w:val="24"/>
          <w:szCs w:val="24"/>
        </w:rPr>
        <w:t xml:space="preserve"> </w:t>
      </w:r>
      <w:r w:rsidR="00E9120C" w:rsidRPr="002E1CC2">
        <w:rPr>
          <w:rFonts w:ascii="Times New Roman" w:hAnsi="Times New Roman" w:cs="Times New Roman"/>
          <w:sz w:val="24"/>
          <w:szCs w:val="24"/>
        </w:rPr>
        <w:t>(</w:t>
      </w:r>
      <w:r w:rsidR="0066775F" w:rsidRPr="002E1CC2">
        <w:rPr>
          <w:rFonts w:ascii="Times New Roman" w:hAnsi="Times New Roman" w:cs="Times New Roman"/>
          <w:sz w:val="24"/>
          <w:szCs w:val="24"/>
        </w:rPr>
        <w:t>Gruys ve ark</w:t>
      </w:r>
      <w:r w:rsidR="000F3DF6">
        <w:rPr>
          <w:rFonts w:ascii="Times New Roman" w:hAnsi="Times New Roman" w:cs="Times New Roman"/>
          <w:sz w:val="24"/>
          <w:szCs w:val="24"/>
        </w:rPr>
        <w:t>,</w:t>
      </w:r>
      <w:r w:rsidR="0066775F" w:rsidRPr="002E1CC2">
        <w:rPr>
          <w:rFonts w:ascii="Times New Roman" w:hAnsi="Times New Roman" w:cs="Times New Roman"/>
          <w:sz w:val="24"/>
          <w:szCs w:val="24"/>
        </w:rPr>
        <w:t xml:space="preserve"> 1994</w:t>
      </w:r>
      <w:r w:rsidR="000F3DF6">
        <w:rPr>
          <w:rFonts w:ascii="Times New Roman" w:hAnsi="Times New Roman" w:cs="Times New Roman"/>
          <w:sz w:val="24"/>
          <w:szCs w:val="24"/>
        </w:rPr>
        <w:t>;</w:t>
      </w:r>
      <w:r w:rsidR="00BC3CEC" w:rsidRPr="002E1CC2">
        <w:rPr>
          <w:rFonts w:ascii="Times New Roman" w:hAnsi="Times New Roman" w:cs="Times New Roman"/>
          <w:sz w:val="24"/>
          <w:szCs w:val="24"/>
        </w:rPr>
        <w:t xml:space="preserve"> Regessa ve Noakes</w:t>
      </w:r>
      <w:r w:rsidR="000F3DF6">
        <w:rPr>
          <w:rFonts w:ascii="Times New Roman" w:hAnsi="Times New Roman" w:cs="Times New Roman"/>
          <w:sz w:val="24"/>
          <w:szCs w:val="24"/>
        </w:rPr>
        <w:t>, 1999;</w:t>
      </w:r>
      <w:r w:rsidR="00BC3CEC" w:rsidRPr="002E1CC2">
        <w:rPr>
          <w:rFonts w:ascii="Times New Roman" w:hAnsi="Times New Roman" w:cs="Times New Roman"/>
          <w:sz w:val="24"/>
          <w:szCs w:val="24"/>
        </w:rPr>
        <w:t xml:space="preserve"> Subiela ve ark</w:t>
      </w:r>
      <w:r w:rsidR="000F3DF6">
        <w:rPr>
          <w:rFonts w:ascii="Times New Roman" w:hAnsi="Times New Roman" w:cs="Times New Roman"/>
          <w:sz w:val="24"/>
          <w:szCs w:val="24"/>
        </w:rPr>
        <w:t>,</w:t>
      </w:r>
      <w:r w:rsidR="00BC3CEC" w:rsidRPr="002E1CC2">
        <w:rPr>
          <w:rFonts w:ascii="Times New Roman" w:hAnsi="Times New Roman" w:cs="Times New Roman"/>
          <w:sz w:val="24"/>
          <w:szCs w:val="24"/>
        </w:rPr>
        <w:t xml:space="preserve"> 2002</w:t>
      </w:r>
      <w:r w:rsidR="0066775F" w:rsidRPr="002E1CC2">
        <w:rPr>
          <w:rFonts w:ascii="Times New Roman" w:hAnsi="Times New Roman" w:cs="Times New Roman"/>
          <w:sz w:val="24"/>
          <w:szCs w:val="24"/>
        </w:rPr>
        <w:t>).</w:t>
      </w:r>
      <w:r w:rsidR="00E9120C" w:rsidRPr="002E1CC2">
        <w:rPr>
          <w:rFonts w:ascii="Times New Roman" w:hAnsi="Times New Roman" w:cs="Times New Roman"/>
          <w:sz w:val="24"/>
          <w:szCs w:val="24"/>
        </w:rPr>
        <w:t xml:space="preserve"> İlk yapılan çalışmalarda</w:t>
      </w:r>
      <w:r w:rsidR="0066775F" w:rsidRPr="002E1CC2">
        <w:rPr>
          <w:rFonts w:ascii="Times New Roman" w:hAnsi="Times New Roman" w:cs="Times New Roman"/>
          <w:sz w:val="24"/>
          <w:szCs w:val="24"/>
        </w:rPr>
        <w:t xml:space="preserve"> ölçülen proteinler CRP ve α-1 Antikimotripsindir. Bu proteinler maksimum seviyelerine 24. saatte ulaşırlar. Bunları takip eden 72</w:t>
      </w:r>
      <w:r w:rsidR="00D54646" w:rsidRPr="002E1CC2">
        <w:rPr>
          <w:rFonts w:ascii="Times New Roman" w:hAnsi="Times New Roman" w:cs="Times New Roman"/>
          <w:sz w:val="24"/>
          <w:szCs w:val="24"/>
        </w:rPr>
        <w:t>.</w:t>
      </w:r>
      <w:r w:rsidR="0066775F" w:rsidRPr="002E1CC2">
        <w:rPr>
          <w:rFonts w:ascii="Times New Roman" w:hAnsi="Times New Roman" w:cs="Times New Roman"/>
          <w:sz w:val="24"/>
          <w:szCs w:val="24"/>
        </w:rPr>
        <w:t xml:space="preserve"> ve 96.</w:t>
      </w:r>
      <w:r w:rsidR="00D54646" w:rsidRPr="002E1CC2">
        <w:rPr>
          <w:rFonts w:ascii="Times New Roman" w:hAnsi="Times New Roman" w:cs="Times New Roman"/>
          <w:sz w:val="24"/>
          <w:szCs w:val="24"/>
        </w:rPr>
        <w:t xml:space="preserve"> </w:t>
      </w:r>
      <w:r w:rsidR="0066775F" w:rsidRPr="002E1CC2">
        <w:rPr>
          <w:rFonts w:ascii="Times New Roman" w:hAnsi="Times New Roman" w:cs="Times New Roman"/>
          <w:sz w:val="24"/>
          <w:szCs w:val="24"/>
        </w:rPr>
        <w:t xml:space="preserve">saatler içinde Haptoglobin, C4 ve α-1 Asit glikoprotein düzeylerinde artış görülür. En geç artış gösterebilecek AFP </w:t>
      </w:r>
      <w:r w:rsidR="004F4DED">
        <w:rPr>
          <w:rFonts w:ascii="Times New Roman" w:hAnsi="Times New Roman" w:cs="Times New Roman"/>
          <w:sz w:val="24"/>
          <w:szCs w:val="24"/>
        </w:rPr>
        <w:t>ise serulo</w:t>
      </w:r>
      <w:r w:rsidR="0066775F" w:rsidRPr="002E1CC2">
        <w:rPr>
          <w:rFonts w:ascii="Times New Roman" w:hAnsi="Times New Roman" w:cs="Times New Roman"/>
          <w:sz w:val="24"/>
          <w:szCs w:val="24"/>
        </w:rPr>
        <w:t>plazmindir. Bu proteinin maksimum seviyeye ulaşması 96 ile 240. saatler arasını bulabilir</w:t>
      </w:r>
      <w:r w:rsidR="00D54646" w:rsidRPr="002E1CC2">
        <w:rPr>
          <w:rFonts w:ascii="Times New Roman" w:hAnsi="Times New Roman" w:cs="Times New Roman"/>
          <w:sz w:val="24"/>
          <w:szCs w:val="24"/>
        </w:rPr>
        <w:t xml:space="preserve"> </w:t>
      </w:r>
      <w:r w:rsidR="0066775F" w:rsidRPr="002E1CC2">
        <w:rPr>
          <w:rFonts w:ascii="Times New Roman" w:hAnsi="Times New Roman" w:cs="Times New Roman"/>
          <w:sz w:val="24"/>
          <w:szCs w:val="24"/>
        </w:rPr>
        <w:t>(Burtis ve Ashwood</w:t>
      </w:r>
      <w:r w:rsidR="000F3DF6">
        <w:rPr>
          <w:rFonts w:ascii="Times New Roman" w:hAnsi="Times New Roman" w:cs="Times New Roman"/>
          <w:sz w:val="24"/>
          <w:szCs w:val="24"/>
        </w:rPr>
        <w:t>,</w:t>
      </w:r>
      <w:r w:rsidR="0066775F" w:rsidRPr="002E1CC2">
        <w:rPr>
          <w:rFonts w:ascii="Times New Roman" w:hAnsi="Times New Roman" w:cs="Times New Roman"/>
          <w:sz w:val="24"/>
          <w:szCs w:val="24"/>
        </w:rPr>
        <w:t xml:space="preserve"> </w:t>
      </w:r>
      <w:r w:rsidR="00574EEE" w:rsidRPr="002E1CC2">
        <w:rPr>
          <w:rFonts w:ascii="Times New Roman" w:hAnsi="Times New Roman" w:cs="Times New Roman"/>
          <w:sz w:val="24"/>
          <w:szCs w:val="24"/>
        </w:rPr>
        <w:t>2005</w:t>
      </w:r>
      <w:r w:rsidR="0066775F" w:rsidRPr="002E1CC2">
        <w:rPr>
          <w:rFonts w:ascii="Times New Roman" w:hAnsi="Times New Roman" w:cs="Times New Roman"/>
          <w:sz w:val="24"/>
          <w:szCs w:val="24"/>
        </w:rPr>
        <w:t>).</w:t>
      </w:r>
    </w:p>
    <w:p w:rsidR="001B7F50" w:rsidRPr="002E1CC2" w:rsidRDefault="001B7F50" w:rsidP="001D60E1">
      <w:pPr>
        <w:shd w:val="clear" w:color="auto" w:fill="FFFFFF"/>
        <w:spacing w:before="240" w:after="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AFP</w:t>
      </w:r>
      <w:r w:rsidR="00FB2338">
        <w:rPr>
          <w:rFonts w:ascii="Times New Roman" w:hAnsi="Times New Roman" w:cs="Times New Roman"/>
          <w:sz w:val="24"/>
          <w:szCs w:val="24"/>
        </w:rPr>
        <w:t>’</w:t>
      </w:r>
      <w:r w:rsidRPr="002E1CC2">
        <w:rPr>
          <w:rFonts w:ascii="Times New Roman" w:hAnsi="Times New Roman" w:cs="Times New Roman"/>
          <w:sz w:val="24"/>
          <w:szCs w:val="24"/>
        </w:rPr>
        <w:t>nin sentezini</w:t>
      </w:r>
      <w:r w:rsidR="004F4DED">
        <w:rPr>
          <w:rFonts w:ascii="Times New Roman" w:hAnsi="Times New Roman" w:cs="Times New Roman"/>
          <w:sz w:val="24"/>
          <w:szCs w:val="24"/>
        </w:rPr>
        <w:t>n</w:t>
      </w:r>
      <w:r w:rsidR="00E9120C" w:rsidRPr="002E1CC2">
        <w:rPr>
          <w:rFonts w:ascii="Times New Roman" w:hAnsi="Times New Roman" w:cs="Times New Roman"/>
          <w:sz w:val="24"/>
          <w:szCs w:val="24"/>
        </w:rPr>
        <w:t xml:space="preserve"> esas olarak IL-1, IL-6 ve TNF</w:t>
      </w:r>
      <w:r w:rsidR="00234A0D" w:rsidRPr="002E1CC2">
        <w:rPr>
          <w:rFonts w:ascii="Times New Roman" w:hAnsi="Times New Roman" w:cs="Times New Roman"/>
          <w:sz w:val="24"/>
          <w:szCs w:val="24"/>
        </w:rPr>
        <w:t>-α</w:t>
      </w:r>
      <w:r w:rsidR="00D54646" w:rsidRPr="002E1CC2">
        <w:rPr>
          <w:rFonts w:ascii="Times New Roman" w:hAnsi="Times New Roman" w:cs="Times New Roman"/>
          <w:sz w:val="24"/>
          <w:szCs w:val="24"/>
        </w:rPr>
        <w:t xml:space="preserve"> </w:t>
      </w:r>
      <w:r w:rsidRPr="002E1CC2">
        <w:rPr>
          <w:rFonts w:ascii="Times New Roman" w:hAnsi="Times New Roman" w:cs="Times New Roman"/>
          <w:sz w:val="24"/>
          <w:szCs w:val="24"/>
        </w:rPr>
        <w:t>gibi inflamatuar sitokinler tarafından düzenlendiği düşünülmektedir. AFP</w:t>
      </w:r>
      <w:r w:rsidR="00FB2338">
        <w:rPr>
          <w:rFonts w:ascii="Times New Roman" w:hAnsi="Times New Roman" w:cs="Times New Roman"/>
          <w:sz w:val="24"/>
          <w:szCs w:val="24"/>
        </w:rPr>
        <w:t>’</w:t>
      </w:r>
      <w:r w:rsidRPr="002E1CC2">
        <w:rPr>
          <w:rFonts w:ascii="Times New Roman" w:hAnsi="Times New Roman" w:cs="Times New Roman"/>
          <w:sz w:val="24"/>
          <w:szCs w:val="24"/>
        </w:rPr>
        <w:t>ler; proteaz inhibitörü, enzim, taşıma proteini, koagülasyon proteini ve konakçının bağışıklık tepkisinin modülatörü olarak işlev görür. İçeriden veya dışarıdan oluşabilecek hasara karşı, enfeksiyon, inflamasyon ve travma gibi uyaranlar sonrası homeostazın düzenlenmesinde rol oynar</w:t>
      </w:r>
      <w:r w:rsidR="00D54646" w:rsidRPr="002E1CC2">
        <w:rPr>
          <w:rFonts w:ascii="Times New Roman" w:hAnsi="Times New Roman" w:cs="Times New Roman"/>
          <w:sz w:val="24"/>
          <w:szCs w:val="24"/>
        </w:rPr>
        <w:t xml:space="preserve"> </w:t>
      </w:r>
      <w:r w:rsidRPr="002E1CC2">
        <w:rPr>
          <w:rFonts w:ascii="Times New Roman" w:hAnsi="Times New Roman" w:cs="Times New Roman"/>
          <w:sz w:val="24"/>
          <w:szCs w:val="24"/>
        </w:rPr>
        <w:t>(</w:t>
      </w:r>
      <w:r w:rsidR="000C2431" w:rsidRPr="002E1CC2">
        <w:rPr>
          <w:rFonts w:ascii="Times New Roman" w:hAnsi="Times New Roman" w:cs="Times New Roman"/>
          <w:sz w:val="24"/>
          <w:szCs w:val="24"/>
          <w:shd w:val="clear" w:color="auto" w:fill="FFFFFF"/>
        </w:rPr>
        <w:t>Myers ve Murtaugh</w:t>
      </w:r>
      <w:r w:rsidR="000F3DF6">
        <w:rPr>
          <w:rFonts w:ascii="Times New Roman" w:hAnsi="Times New Roman" w:cs="Times New Roman"/>
          <w:sz w:val="24"/>
          <w:szCs w:val="24"/>
          <w:shd w:val="clear" w:color="auto" w:fill="FFFFFF"/>
        </w:rPr>
        <w:t>, 1995;</w:t>
      </w:r>
      <w:r w:rsidR="000C2431" w:rsidRPr="002E1CC2">
        <w:rPr>
          <w:rFonts w:ascii="Times New Roman" w:hAnsi="Times New Roman" w:cs="Times New Roman"/>
          <w:sz w:val="24"/>
          <w:szCs w:val="24"/>
          <w:shd w:val="clear" w:color="auto" w:fill="FFFFFF"/>
        </w:rPr>
        <w:t xml:space="preserve"> </w:t>
      </w:r>
      <w:r w:rsidRPr="002E1CC2">
        <w:rPr>
          <w:rFonts w:ascii="Times New Roman" w:hAnsi="Times New Roman" w:cs="Times New Roman"/>
          <w:sz w:val="24"/>
          <w:szCs w:val="24"/>
          <w:shd w:val="clear" w:color="auto" w:fill="FFFFFF"/>
        </w:rPr>
        <w:t>Janciauskiene ve ark</w:t>
      </w:r>
      <w:r w:rsidR="000F3DF6">
        <w:rPr>
          <w:rFonts w:ascii="Times New Roman" w:hAnsi="Times New Roman" w:cs="Times New Roman"/>
          <w:sz w:val="24"/>
          <w:szCs w:val="24"/>
          <w:shd w:val="clear" w:color="auto" w:fill="FFFFFF"/>
        </w:rPr>
        <w:t>, 2007;</w:t>
      </w:r>
      <w:r w:rsidRPr="002E1CC2">
        <w:rPr>
          <w:rFonts w:ascii="Times New Roman" w:hAnsi="Times New Roman" w:cs="Times New Roman"/>
          <w:sz w:val="24"/>
          <w:szCs w:val="24"/>
          <w:shd w:val="clear" w:color="auto" w:fill="FFFFFF"/>
        </w:rPr>
        <w:t xml:space="preserve"> </w:t>
      </w:r>
      <w:r w:rsidR="000C2431" w:rsidRPr="002E1CC2">
        <w:rPr>
          <w:rFonts w:ascii="Times New Roman" w:hAnsi="Times New Roman" w:cs="Times New Roman"/>
          <w:sz w:val="24"/>
          <w:szCs w:val="24"/>
          <w:shd w:val="clear" w:color="auto" w:fill="FFFFFF"/>
        </w:rPr>
        <w:t>Jain ve ark</w:t>
      </w:r>
      <w:r w:rsidR="000F3DF6">
        <w:rPr>
          <w:rFonts w:ascii="Times New Roman" w:hAnsi="Times New Roman" w:cs="Times New Roman"/>
          <w:sz w:val="24"/>
          <w:szCs w:val="24"/>
          <w:shd w:val="clear" w:color="auto" w:fill="FFFFFF"/>
        </w:rPr>
        <w:t>,</w:t>
      </w:r>
      <w:r w:rsidR="000C2431" w:rsidRPr="002E1CC2">
        <w:rPr>
          <w:rFonts w:ascii="Times New Roman" w:hAnsi="Times New Roman" w:cs="Times New Roman"/>
          <w:sz w:val="24"/>
          <w:szCs w:val="24"/>
          <w:shd w:val="clear" w:color="auto" w:fill="FFFFFF"/>
        </w:rPr>
        <w:t xml:space="preserve"> 2011</w:t>
      </w:r>
      <w:r w:rsidRPr="002E1CC2">
        <w:rPr>
          <w:rFonts w:ascii="Times New Roman" w:hAnsi="Times New Roman" w:cs="Times New Roman"/>
          <w:sz w:val="24"/>
          <w:szCs w:val="24"/>
          <w:shd w:val="clear" w:color="auto" w:fill="FFFFFF"/>
        </w:rPr>
        <w:t>).</w:t>
      </w:r>
      <w:r w:rsidRPr="002E1CC2">
        <w:rPr>
          <w:rFonts w:ascii="Times New Roman" w:hAnsi="Times New Roman" w:cs="Times New Roman"/>
          <w:sz w:val="24"/>
          <w:szCs w:val="24"/>
        </w:rPr>
        <w:t xml:space="preserve"> IL-6, IL-1, TNF ve diğerleri gibi transforme edici büyüme faktörü (TGF) ve interferon (IF</w:t>
      </w:r>
      <w:r w:rsidR="00471E46" w:rsidRPr="002E1CC2">
        <w:rPr>
          <w:rFonts w:ascii="Times New Roman" w:hAnsi="Times New Roman" w:cs="Times New Roman"/>
          <w:sz w:val="24"/>
          <w:szCs w:val="24"/>
        </w:rPr>
        <w:t>N) gibi inflamatuar sitokinler i</w:t>
      </w:r>
      <w:r w:rsidRPr="002E1CC2">
        <w:rPr>
          <w:rFonts w:ascii="Times New Roman" w:hAnsi="Times New Roman" w:cs="Times New Roman"/>
          <w:sz w:val="24"/>
          <w:szCs w:val="24"/>
        </w:rPr>
        <w:t>nflamatuar hücreler tarafından üretilir. Bu proinflamatuar sitokinler lokal ve sistemik reaksiyonları indükler</w:t>
      </w:r>
      <w:r w:rsidR="00D54646" w:rsidRPr="002E1CC2">
        <w:rPr>
          <w:rFonts w:ascii="Times New Roman" w:hAnsi="Times New Roman" w:cs="Times New Roman"/>
          <w:sz w:val="24"/>
          <w:szCs w:val="24"/>
        </w:rPr>
        <w:t xml:space="preserve"> </w:t>
      </w:r>
      <w:r w:rsidRPr="002E1CC2">
        <w:rPr>
          <w:rFonts w:ascii="Times New Roman" w:hAnsi="Times New Roman" w:cs="Times New Roman"/>
          <w:sz w:val="24"/>
          <w:szCs w:val="24"/>
        </w:rPr>
        <w:t xml:space="preserve">(Vegad </w:t>
      </w:r>
      <w:r w:rsidR="00E439C3" w:rsidRPr="002E1CC2">
        <w:rPr>
          <w:rFonts w:ascii="Times New Roman" w:hAnsi="Times New Roman" w:cs="Times New Roman"/>
          <w:sz w:val="24"/>
          <w:szCs w:val="24"/>
        </w:rPr>
        <w:t>LJ</w:t>
      </w:r>
      <w:r w:rsidR="000F3DF6">
        <w:rPr>
          <w:rFonts w:ascii="Times New Roman" w:hAnsi="Times New Roman" w:cs="Times New Roman"/>
          <w:sz w:val="24"/>
          <w:szCs w:val="24"/>
        </w:rPr>
        <w:t>,</w:t>
      </w:r>
      <w:r w:rsidR="00E439C3" w:rsidRPr="002E1CC2">
        <w:rPr>
          <w:rFonts w:ascii="Times New Roman" w:hAnsi="Times New Roman" w:cs="Times New Roman"/>
          <w:sz w:val="24"/>
          <w:szCs w:val="24"/>
        </w:rPr>
        <w:t xml:space="preserve"> </w:t>
      </w:r>
      <w:r w:rsidRPr="002E1CC2">
        <w:rPr>
          <w:rFonts w:ascii="Times New Roman" w:hAnsi="Times New Roman" w:cs="Times New Roman"/>
          <w:sz w:val="24"/>
          <w:szCs w:val="24"/>
        </w:rPr>
        <w:t>2007). Bu aracılar, lökositlerin, fibroblastın, endotel hücrelerinin ve düz kas hücrelerinin hücre aktivasyonunda rol oynar, sitokinlerin sistemik salı</w:t>
      </w:r>
      <w:r w:rsidR="004F4DED">
        <w:rPr>
          <w:rFonts w:ascii="Times New Roman" w:hAnsi="Times New Roman" w:cs="Times New Roman"/>
          <w:sz w:val="24"/>
          <w:szCs w:val="24"/>
        </w:rPr>
        <w:t>nı</w:t>
      </w:r>
      <w:r w:rsidRPr="002E1CC2">
        <w:rPr>
          <w:rFonts w:ascii="Times New Roman" w:hAnsi="Times New Roman" w:cs="Times New Roman"/>
          <w:sz w:val="24"/>
          <w:szCs w:val="24"/>
        </w:rPr>
        <w:t xml:space="preserve">mıyla sonuçlanır, sitokinlerin dolaşımında artışa neden </w:t>
      </w:r>
      <w:r w:rsidR="005429A5" w:rsidRPr="002E1CC2">
        <w:rPr>
          <w:rFonts w:ascii="Times New Roman" w:hAnsi="Times New Roman" w:cs="Times New Roman"/>
          <w:sz w:val="24"/>
          <w:szCs w:val="24"/>
        </w:rPr>
        <w:t>olur ve daha sonra hepatik AFR</w:t>
      </w:r>
      <w:r w:rsidR="00FB2338">
        <w:rPr>
          <w:rFonts w:ascii="Times New Roman" w:hAnsi="Times New Roman" w:cs="Times New Roman"/>
          <w:sz w:val="24"/>
          <w:szCs w:val="24"/>
        </w:rPr>
        <w:t>’</w:t>
      </w:r>
      <w:r w:rsidRPr="002E1CC2">
        <w:rPr>
          <w:rFonts w:ascii="Times New Roman" w:hAnsi="Times New Roman" w:cs="Times New Roman"/>
          <w:sz w:val="24"/>
          <w:szCs w:val="24"/>
        </w:rPr>
        <w:t>yi uyarırlar</w:t>
      </w:r>
      <w:r w:rsidR="00D54646" w:rsidRPr="002E1CC2">
        <w:rPr>
          <w:rFonts w:ascii="Times New Roman" w:hAnsi="Times New Roman" w:cs="Times New Roman"/>
          <w:sz w:val="24"/>
          <w:szCs w:val="24"/>
        </w:rPr>
        <w:t xml:space="preserve"> </w:t>
      </w:r>
      <w:r w:rsidRPr="002E1CC2">
        <w:rPr>
          <w:rFonts w:ascii="Times New Roman" w:hAnsi="Times New Roman" w:cs="Times New Roman"/>
          <w:sz w:val="24"/>
          <w:szCs w:val="24"/>
        </w:rPr>
        <w:t>(Dinarello</w:t>
      </w:r>
      <w:r w:rsidR="000F3DF6">
        <w:rPr>
          <w:rFonts w:ascii="Times New Roman" w:hAnsi="Times New Roman" w:cs="Times New Roman"/>
          <w:sz w:val="24"/>
          <w:szCs w:val="24"/>
        </w:rPr>
        <w:t>,</w:t>
      </w:r>
      <w:r w:rsidRPr="002E1CC2">
        <w:rPr>
          <w:rFonts w:ascii="Times New Roman" w:hAnsi="Times New Roman" w:cs="Times New Roman"/>
          <w:sz w:val="24"/>
          <w:szCs w:val="24"/>
        </w:rPr>
        <w:t xml:space="preserve"> 1989). Sistemik reaksiyon, hipotalamusun aktivasyonuna, büyüme hormonu salgılanmasındaki azalmaya ve kas hücrelerinin ateş, anoreksiya ve katabolizması ile karakterize bir dizi başka fizyolojik değişiklikle</w:t>
      </w:r>
      <w:r w:rsidR="00757F66" w:rsidRPr="002E1CC2">
        <w:rPr>
          <w:rFonts w:ascii="Times New Roman" w:hAnsi="Times New Roman" w:cs="Times New Roman"/>
          <w:sz w:val="24"/>
          <w:szCs w:val="24"/>
        </w:rPr>
        <w:t xml:space="preserve"> sonuçlanır. TNF-a, IL-1β ve IFN</w:t>
      </w:r>
      <w:r w:rsidRPr="002E1CC2">
        <w:rPr>
          <w:rFonts w:ascii="Times New Roman" w:hAnsi="Times New Roman" w:cs="Times New Roman"/>
          <w:sz w:val="24"/>
          <w:szCs w:val="24"/>
        </w:rPr>
        <w:t>-γ, prostag</w:t>
      </w:r>
      <w:r w:rsidR="00471E46" w:rsidRPr="002E1CC2">
        <w:rPr>
          <w:rFonts w:ascii="Times New Roman" w:hAnsi="Times New Roman" w:cs="Times New Roman"/>
          <w:sz w:val="24"/>
          <w:szCs w:val="24"/>
        </w:rPr>
        <w:t>landinler ve lökotrienler gibi i</w:t>
      </w:r>
      <w:r w:rsidRPr="002E1CC2">
        <w:rPr>
          <w:rFonts w:ascii="Times New Roman" w:hAnsi="Times New Roman" w:cs="Times New Roman"/>
          <w:sz w:val="24"/>
          <w:szCs w:val="24"/>
        </w:rPr>
        <w:t>nflamatuar mediatörlerin e</w:t>
      </w:r>
      <w:r w:rsidR="00990EB4" w:rsidRPr="002E1CC2">
        <w:rPr>
          <w:rFonts w:ascii="Times New Roman" w:hAnsi="Times New Roman" w:cs="Times New Roman"/>
          <w:sz w:val="24"/>
          <w:szCs w:val="24"/>
        </w:rPr>
        <w:t>kspresyonu için çok önemlidir ki</w:t>
      </w:r>
      <w:r w:rsidRPr="002E1CC2">
        <w:rPr>
          <w:rFonts w:ascii="Times New Roman" w:hAnsi="Times New Roman" w:cs="Times New Roman"/>
          <w:sz w:val="24"/>
          <w:szCs w:val="24"/>
        </w:rPr>
        <w:t xml:space="preserve"> </w:t>
      </w:r>
      <w:r w:rsidR="00990EB4" w:rsidRPr="002E1CC2">
        <w:rPr>
          <w:rFonts w:ascii="Times New Roman" w:hAnsi="Times New Roman" w:cs="Times New Roman"/>
          <w:sz w:val="24"/>
          <w:szCs w:val="24"/>
        </w:rPr>
        <w:t>trombosit aktive edici faktör ile</w:t>
      </w:r>
      <w:r w:rsidRPr="002E1CC2">
        <w:rPr>
          <w:rFonts w:ascii="Times New Roman" w:hAnsi="Times New Roman" w:cs="Times New Roman"/>
          <w:sz w:val="24"/>
          <w:szCs w:val="24"/>
        </w:rPr>
        <w:t xml:space="preserve"> IL-6 üretimini indükler. Proinflamatuar sitokinler tarafından uyarıldıktan sonra karaciğerdeki Ku</w:t>
      </w:r>
      <w:r w:rsidR="003A54B6">
        <w:rPr>
          <w:rFonts w:ascii="Times New Roman" w:hAnsi="Times New Roman" w:cs="Times New Roman"/>
          <w:sz w:val="24"/>
          <w:szCs w:val="24"/>
        </w:rPr>
        <w:t>p</w:t>
      </w:r>
      <w:r w:rsidRPr="002E1CC2">
        <w:rPr>
          <w:rFonts w:ascii="Times New Roman" w:hAnsi="Times New Roman" w:cs="Times New Roman"/>
          <w:sz w:val="24"/>
          <w:szCs w:val="24"/>
        </w:rPr>
        <w:t>ffer hücreleri IL-6 üretir ve hepatosit</w:t>
      </w:r>
      <w:r w:rsidR="00C402B5" w:rsidRPr="002E1CC2">
        <w:rPr>
          <w:rFonts w:ascii="Times New Roman" w:hAnsi="Times New Roman" w:cs="Times New Roman"/>
          <w:sz w:val="24"/>
          <w:szCs w:val="24"/>
        </w:rPr>
        <w:t>lere sunar. Böylelikle, IL-6, AF</w:t>
      </w:r>
      <w:r w:rsidRPr="002E1CC2">
        <w:rPr>
          <w:rFonts w:ascii="Times New Roman" w:hAnsi="Times New Roman" w:cs="Times New Roman"/>
          <w:sz w:val="24"/>
          <w:szCs w:val="24"/>
        </w:rPr>
        <w:t>P</w:t>
      </w:r>
      <w:r w:rsidR="00FB2338">
        <w:rPr>
          <w:rFonts w:ascii="Times New Roman" w:hAnsi="Times New Roman" w:cs="Times New Roman"/>
          <w:sz w:val="24"/>
          <w:szCs w:val="24"/>
        </w:rPr>
        <w:t>’</w:t>
      </w:r>
      <w:r w:rsidR="000C2431" w:rsidRPr="002E1CC2">
        <w:rPr>
          <w:rFonts w:ascii="Times New Roman" w:hAnsi="Times New Roman" w:cs="Times New Roman"/>
          <w:sz w:val="24"/>
          <w:szCs w:val="24"/>
        </w:rPr>
        <w:t xml:space="preserve"> </w:t>
      </w:r>
      <w:r w:rsidRPr="002E1CC2">
        <w:rPr>
          <w:rFonts w:ascii="Times New Roman" w:hAnsi="Times New Roman" w:cs="Times New Roman"/>
          <w:sz w:val="24"/>
          <w:szCs w:val="24"/>
        </w:rPr>
        <w:t>lerin çoğunun hepatosit</w:t>
      </w:r>
      <w:r w:rsidR="00990EB4" w:rsidRPr="002E1CC2">
        <w:rPr>
          <w:rFonts w:ascii="Times New Roman" w:hAnsi="Times New Roman" w:cs="Times New Roman"/>
          <w:sz w:val="24"/>
          <w:szCs w:val="24"/>
        </w:rPr>
        <w:t>lerden</w:t>
      </w:r>
      <w:r w:rsidRPr="002E1CC2">
        <w:rPr>
          <w:rFonts w:ascii="Times New Roman" w:hAnsi="Times New Roman" w:cs="Times New Roman"/>
          <w:sz w:val="24"/>
          <w:szCs w:val="24"/>
        </w:rPr>
        <w:t xml:space="preserve"> salgılanmasının başlıca aracılarıdır</w:t>
      </w:r>
      <w:r w:rsidR="00D54646" w:rsidRPr="002E1CC2">
        <w:rPr>
          <w:rFonts w:ascii="Times New Roman" w:hAnsi="Times New Roman" w:cs="Times New Roman"/>
          <w:sz w:val="24"/>
          <w:szCs w:val="24"/>
        </w:rPr>
        <w:t xml:space="preserve"> </w:t>
      </w:r>
      <w:r w:rsidRPr="002E1CC2">
        <w:rPr>
          <w:rFonts w:ascii="Times New Roman" w:hAnsi="Times New Roman" w:cs="Times New Roman"/>
          <w:sz w:val="24"/>
          <w:szCs w:val="24"/>
        </w:rPr>
        <w:t>(</w:t>
      </w:r>
      <w:r w:rsidR="00756ED2" w:rsidRPr="002E1CC2">
        <w:rPr>
          <w:rFonts w:ascii="Times New Roman" w:hAnsi="Times New Roman" w:cs="Times New Roman"/>
          <w:sz w:val="24"/>
          <w:szCs w:val="24"/>
        </w:rPr>
        <w:t>Beutler</w:t>
      </w:r>
      <w:r w:rsidRPr="002E1CC2">
        <w:rPr>
          <w:rFonts w:ascii="Times New Roman" w:hAnsi="Times New Roman" w:cs="Times New Roman"/>
          <w:sz w:val="24"/>
          <w:szCs w:val="24"/>
        </w:rPr>
        <w:t xml:space="preserve"> ve ark</w:t>
      </w:r>
      <w:r w:rsidR="000F3DF6">
        <w:rPr>
          <w:rFonts w:ascii="Times New Roman" w:hAnsi="Times New Roman" w:cs="Times New Roman"/>
          <w:sz w:val="24"/>
          <w:szCs w:val="24"/>
        </w:rPr>
        <w:t>,</w:t>
      </w:r>
      <w:r w:rsidRPr="002E1CC2">
        <w:rPr>
          <w:rFonts w:ascii="Times New Roman" w:hAnsi="Times New Roman" w:cs="Times New Roman"/>
          <w:sz w:val="24"/>
          <w:szCs w:val="24"/>
        </w:rPr>
        <w:t xml:space="preserve"> 1986).</w:t>
      </w:r>
    </w:p>
    <w:p w:rsidR="001D60E1" w:rsidRDefault="001D60E1" w:rsidP="009A2919">
      <w:pPr>
        <w:autoSpaceDE w:val="0"/>
        <w:autoSpaceDN w:val="0"/>
        <w:adjustRightInd w:val="0"/>
        <w:spacing w:after="0" w:line="240" w:lineRule="auto"/>
        <w:jc w:val="both"/>
        <w:rPr>
          <w:rFonts w:ascii="Times New Roman" w:hAnsi="Times New Roman" w:cs="Times New Roman"/>
          <w:b/>
          <w:bCs/>
          <w:sz w:val="24"/>
          <w:szCs w:val="24"/>
        </w:rPr>
      </w:pPr>
      <w:bookmarkStart w:id="46" w:name="_Toc533685441"/>
      <w:bookmarkStart w:id="47" w:name="_Toc533686273"/>
      <w:bookmarkStart w:id="48" w:name="_Toc521586"/>
    </w:p>
    <w:p w:rsidR="001D60E1" w:rsidRDefault="001D60E1" w:rsidP="009A2919">
      <w:pPr>
        <w:autoSpaceDE w:val="0"/>
        <w:autoSpaceDN w:val="0"/>
        <w:adjustRightInd w:val="0"/>
        <w:spacing w:after="0" w:line="240" w:lineRule="auto"/>
        <w:jc w:val="both"/>
        <w:rPr>
          <w:rFonts w:ascii="Times New Roman" w:hAnsi="Times New Roman" w:cs="Times New Roman"/>
          <w:b/>
          <w:bCs/>
          <w:sz w:val="24"/>
          <w:szCs w:val="24"/>
        </w:rPr>
      </w:pPr>
    </w:p>
    <w:p w:rsidR="001D60E1" w:rsidRDefault="001D60E1" w:rsidP="009A2919">
      <w:pPr>
        <w:autoSpaceDE w:val="0"/>
        <w:autoSpaceDN w:val="0"/>
        <w:adjustRightInd w:val="0"/>
        <w:spacing w:after="0" w:line="240" w:lineRule="auto"/>
        <w:jc w:val="both"/>
        <w:rPr>
          <w:rFonts w:ascii="Times New Roman" w:hAnsi="Times New Roman" w:cs="Times New Roman"/>
          <w:b/>
          <w:bCs/>
          <w:sz w:val="24"/>
          <w:szCs w:val="24"/>
        </w:rPr>
      </w:pPr>
    </w:p>
    <w:p w:rsidR="001D60E1" w:rsidRDefault="001D60E1" w:rsidP="009A2919">
      <w:pPr>
        <w:autoSpaceDE w:val="0"/>
        <w:autoSpaceDN w:val="0"/>
        <w:adjustRightInd w:val="0"/>
        <w:spacing w:after="0" w:line="240" w:lineRule="auto"/>
        <w:jc w:val="both"/>
        <w:rPr>
          <w:rFonts w:ascii="Times New Roman" w:hAnsi="Times New Roman" w:cs="Times New Roman"/>
          <w:b/>
          <w:bCs/>
          <w:sz w:val="24"/>
          <w:szCs w:val="24"/>
        </w:rPr>
      </w:pPr>
    </w:p>
    <w:p w:rsidR="001D60E1" w:rsidRDefault="001D60E1" w:rsidP="009A2919">
      <w:pPr>
        <w:autoSpaceDE w:val="0"/>
        <w:autoSpaceDN w:val="0"/>
        <w:adjustRightInd w:val="0"/>
        <w:spacing w:after="0" w:line="240" w:lineRule="auto"/>
        <w:jc w:val="both"/>
        <w:rPr>
          <w:rFonts w:ascii="Times New Roman" w:hAnsi="Times New Roman" w:cs="Times New Roman"/>
          <w:b/>
          <w:bCs/>
          <w:sz w:val="24"/>
          <w:szCs w:val="24"/>
        </w:rPr>
      </w:pPr>
    </w:p>
    <w:p w:rsidR="001D60E1" w:rsidRDefault="001D60E1" w:rsidP="009A2919">
      <w:pPr>
        <w:autoSpaceDE w:val="0"/>
        <w:autoSpaceDN w:val="0"/>
        <w:adjustRightInd w:val="0"/>
        <w:spacing w:after="0" w:line="240" w:lineRule="auto"/>
        <w:jc w:val="both"/>
        <w:rPr>
          <w:rFonts w:ascii="Times New Roman" w:hAnsi="Times New Roman" w:cs="Times New Roman"/>
          <w:b/>
          <w:bCs/>
          <w:sz w:val="24"/>
          <w:szCs w:val="24"/>
        </w:rPr>
      </w:pPr>
    </w:p>
    <w:p w:rsidR="004F4548" w:rsidRDefault="009C76D2" w:rsidP="009A2919">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lastRenderedPageBreak/>
        <w:t xml:space="preserve">2.5.2. </w:t>
      </w:r>
      <w:r w:rsidR="004F4548" w:rsidRPr="009A2919">
        <w:rPr>
          <w:rFonts w:ascii="Times New Roman" w:hAnsi="Times New Roman" w:cs="Times New Roman"/>
          <w:b/>
          <w:bCs/>
          <w:sz w:val="24"/>
          <w:szCs w:val="24"/>
        </w:rPr>
        <w:t>Pozitif Akut Faz Proteinleri</w:t>
      </w:r>
      <w:bookmarkEnd w:id="46"/>
      <w:bookmarkEnd w:id="47"/>
      <w:bookmarkEnd w:id="48"/>
    </w:p>
    <w:p w:rsidR="001D60E1" w:rsidRPr="009A2919" w:rsidRDefault="001D60E1" w:rsidP="009A2919">
      <w:pPr>
        <w:autoSpaceDE w:val="0"/>
        <w:autoSpaceDN w:val="0"/>
        <w:adjustRightInd w:val="0"/>
        <w:spacing w:after="0" w:line="240" w:lineRule="auto"/>
        <w:jc w:val="both"/>
        <w:rPr>
          <w:rFonts w:ascii="Times New Roman" w:hAnsi="Times New Roman" w:cs="Times New Roman"/>
          <w:b/>
          <w:bCs/>
          <w:sz w:val="24"/>
          <w:szCs w:val="24"/>
        </w:rPr>
      </w:pPr>
    </w:p>
    <w:p w:rsidR="00713046" w:rsidRPr="002E1CC2" w:rsidRDefault="005E55B1" w:rsidP="001D60E1">
      <w:pPr>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İnflamasyonda</w:t>
      </w:r>
      <w:r w:rsidR="00713046" w:rsidRPr="002E1CC2">
        <w:rPr>
          <w:rFonts w:ascii="Times New Roman" w:hAnsi="Times New Roman" w:cs="Times New Roman"/>
          <w:sz w:val="24"/>
          <w:szCs w:val="24"/>
        </w:rPr>
        <w:t xml:space="preserve"> kanda düzeyleri artan ve </w:t>
      </w:r>
      <w:r w:rsidRPr="002E1CC2">
        <w:rPr>
          <w:rFonts w:ascii="Times New Roman" w:hAnsi="Times New Roman" w:cs="Times New Roman"/>
          <w:sz w:val="24"/>
          <w:szCs w:val="24"/>
        </w:rPr>
        <w:t xml:space="preserve">başlıca </w:t>
      </w:r>
      <w:r w:rsidR="00713046" w:rsidRPr="002E1CC2">
        <w:rPr>
          <w:rFonts w:ascii="Times New Roman" w:hAnsi="Times New Roman" w:cs="Times New Roman"/>
          <w:sz w:val="24"/>
          <w:szCs w:val="24"/>
        </w:rPr>
        <w:t>karaciğer hücrelerinden sitokinlerin uyarmasıyla oluşan glikoprotein yapılı proteinlerdir</w:t>
      </w:r>
      <w:r w:rsidR="00D54646" w:rsidRPr="002E1CC2">
        <w:rPr>
          <w:rFonts w:ascii="Times New Roman" w:hAnsi="Times New Roman" w:cs="Times New Roman"/>
          <w:sz w:val="24"/>
          <w:szCs w:val="24"/>
        </w:rPr>
        <w:t xml:space="preserve"> </w:t>
      </w:r>
      <w:r w:rsidR="00713046" w:rsidRPr="002E1CC2">
        <w:rPr>
          <w:rFonts w:ascii="Times New Roman" w:hAnsi="Times New Roman" w:cs="Times New Roman"/>
          <w:sz w:val="24"/>
          <w:szCs w:val="24"/>
        </w:rPr>
        <w:t>(Murata ve ark</w:t>
      </w:r>
      <w:r w:rsidR="000F3DF6">
        <w:rPr>
          <w:rFonts w:ascii="Times New Roman" w:hAnsi="Times New Roman" w:cs="Times New Roman"/>
          <w:sz w:val="24"/>
          <w:szCs w:val="24"/>
        </w:rPr>
        <w:t>, 2004;</w:t>
      </w:r>
      <w:r w:rsidR="00713046" w:rsidRPr="002E1CC2">
        <w:rPr>
          <w:rFonts w:ascii="Times New Roman" w:hAnsi="Times New Roman" w:cs="Times New Roman"/>
          <w:sz w:val="24"/>
          <w:szCs w:val="24"/>
        </w:rPr>
        <w:t xml:space="preserve"> Sevgi</w:t>
      </w:r>
      <w:r w:rsidR="00574EEE" w:rsidRPr="002E1CC2">
        <w:rPr>
          <w:rFonts w:ascii="Times New Roman" w:hAnsi="Times New Roman" w:cs="Times New Roman"/>
          <w:sz w:val="24"/>
          <w:szCs w:val="24"/>
        </w:rPr>
        <w:t>s</w:t>
      </w:r>
      <w:r w:rsidR="00713046" w:rsidRPr="002E1CC2">
        <w:rPr>
          <w:rFonts w:ascii="Times New Roman" w:hAnsi="Times New Roman" w:cs="Times New Roman"/>
          <w:sz w:val="24"/>
          <w:szCs w:val="24"/>
        </w:rPr>
        <w:t>unar ve Şahin</w:t>
      </w:r>
      <w:r w:rsidR="00574EEE" w:rsidRPr="002E1CC2">
        <w:rPr>
          <w:rFonts w:ascii="Times New Roman" w:hAnsi="Times New Roman" w:cs="Times New Roman"/>
          <w:sz w:val="24"/>
          <w:szCs w:val="24"/>
        </w:rPr>
        <w:t>d</w:t>
      </w:r>
      <w:r w:rsidR="00713046" w:rsidRPr="002E1CC2">
        <w:rPr>
          <w:rFonts w:ascii="Times New Roman" w:hAnsi="Times New Roman" w:cs="Times New Roman"/>
          <w:sz w:val="24"/>
          <w:szCs w:val="24"/>
        </w:rPr>
        <w:t>uran</w:t>
      </w:r>
      <w:r w:rsidR="000F3DF6">
        <w:rPr>
          <w:rFonts w:ascii="Times New Roman" w:hAnsi="Times New Roman" w:cs="Times New Roman"/>
          <w:sz w:val="24"/>
          <w:szCs w:val="24"/>
        </w:rPr>
        <w:t>,</w:t>
      </w:r>
      <w:r w:rsidR="00713046" w:rsidRPr="002E1CC2">
        <w:rPr>
          <w:rFonts w:ascii="Times New Roman" w:hAnsi="Times New Roman" w:cs="Times New Roman"/>
          <w:sz w:val="24"/>
          <w:szCs w:val="24"/>
        </w:rPr>
        <w:t xml:space="preserve"> 2014). Pozitif </w:t>
      </w:r>
      <w:r w:rsidRPr="002E1CC2">
        <w:rPr>
          <w:rFonts w:ascii="Times New Roman" w:hAnsi="Times New Roman" w:cs="Times New Roman"/>
          <w:sz w:val="24"/>
          <w:szCs w:val="24"/>
        </w:rPr>
        <w:t>AFP</w:t>
      </w:r>
      <w:r w:rsidR="00FB2338">
        <w:rPr>
          <w:rFonts w:ascii="Times New Roman" w:hAnsi="Times New Roman" w:cs="Times New Roman"/>
          <w:sz w:val="24"/>
          <w:szCs w:val="24"/>
        </w:rPr>
        <w:t>’</w:t>
      </w:r>
      <w:r w:rsidRPr="002E1CC2">
        <w:rPr>
          <w:rFonts w:ascii="Times New Roman" w:hAnsi="Times New Roman" w:cs="Times New Roman"/>
          <w:sz w:val="24"/>
          <w:szCs w:val="24"/>
        </w:rPr>
        <w:t>in</w:t>
      </w:r>
      <w:r w:rsidR="00713046" w:rsidRPr="002E1CC2">
        <w:rPr>
          <w:rFonts w:ascii="Times New Roman" w:hAnsi="Times New Roman" w:cs="Times New Roman"/>
          <w:sz w:val="24"/>
          <w:szCs w:val="24"/>
        </w:rPr>
        <w:t xml:space="preserve"> birçok mekanizmada görev aldığı gösterilmiştir</w:t>
      </w:r>
      <w:r w:rsidR="004F4DED">
        <w:rPr>
          <w:rFonts w:ascii="Times New Roman" w:hAnsi="Times New Roman" w:cs="Times New Roman"/>
          <w:sz w:val="24"/>
          <w:szCs w:val="24"/>
        </w:rPr>
        <w:t>. B</w:t>
      </w:r>
      <w:r w:rsidR="00713046" w:rsidRPr="002E1CC2">
        <w:rPr>
          <w:rFonts w:ascii="Times New Roman" w:hAnsi="Times New Roman" w:cs="Times New Roman"/>
          <w:sz w:val="24"/>
          <w:szCs w:val="24"/>
        </w:rPr>
        <w:t xml:space="preserve">unlar; </w:t>
      </w:r>
    </w:p>
    <w:p w:rsidR="00713046" w:rsidRPr="002E1CC2" w:rsidRDefault="00713046" w:rsidP="001D60E1">
      <w:pPr>
        <w:pStyle w:val="ListeParagraf"/>
        <w:numPr>
          <w:ilvl w:val="0"/>
          <w:numId w:val="2"/>
        </w:numPr>
        <w:spacing w:after="120" w:line="360" w:lineRule="auto"/>
        <w:ind w:left="737" w:hanging="170"/>
        <w:contextualSpacing w:val="0"/>
        <w:jc w:val="both"/>
        <w:rPr>
          <w:rFonts w:ascii="Times New Roman" w:hAnsi="Times New Roman"/>
          <w:sz w:val="24"/>
          <w:szCs w:val="24"/>
        </w:rPr>
      </w:pPr>
      <w:r w:rsidRPr="002E1CC2">
        <w:rPr>
          <w:rFonts w:ascii="Times New Roman" w:hAnsi="Times New Roman"/>
          <w:sz w:val="24"/>
          <w:szCs w:val="24"/>
        </w:rPr>
        <w:t>Fagositlere ve makrofajlara sunulacak mikroorganizma ve an</w:t>
      </w:r>
      <w:r w:rsidR="004F4DED">
        <w:rPr>
          <w:rFonts w:ascii="Times New Roman" w:hAnsi="Times New Roman"/>
          <w:sz w:val="24"/>
          <w:szCs w:val="24"/>
        </w:rPr>
        <w:t>tijenlerle bi</w:t>
      </w:r>
      <w:r w:rsidR="00D54646" w:rsidRPr="002E1CC2">
        <w:rPr>
          <w:rFonts w:ascii="Times New Roman" w:hAnsi="Times New Roman"/>
          <w:sz w:val="24"/>
          <w:szCs w:val="24"/>
        </w:rPr>
        <w:t>leşik oluşturması</w:t>
      </w:r>
      <w:r w:rsidR="00091491" w:rsidRPr="002E1CC2">
        <w:rPr>
          <w:rFonts w:ascii="Times New Roman" w:hAnsi="Times New Roman"/>
          <w:sz w:val="24"/>
          <w:szCs w:val="24"/>
        </w:rPr>
        <w:t>,</w:t>
      </w:r>
    </w:p>
    <w:p w:rsidR="00713046" w:rsidRPr="002E1CC2" w:rsidRDefault="00713046" w:rsidP="001D60E1">
      <w:pPr>
        <w:pStyle w:val="ListeParagraf"/>
        <w:numPr>
          <w:ilvl w:val="0"/>
          <w:numId w:val="2"/>
        </w:numPr>
        <w:spacing w:after="120" w:line="360" w:lineRule="auto"/>
        <w:ind w:left="737" w:hanging="170"/>
        <w:contextualSpacing w:val="0"/>
        <w:jc w:val="both"/>
        <w:rPr>
          <w:rFonts w:ascii="Times New Roman" w:hAnsi="Times New Roman"/>
          <w:sz w:val="24"/>
          <w:szCs w:val="24"/>
        </w:rPr>
      </w:pPr>
      <w:r w:rsidRPr="002E1CC2">
        <w:rPr>
          <w:rFonts w:ascii="Times New Roman" w:hAnsi="Times New Roman"/>
          <w:sz w:val="24"/>
          <w:szCs w:val="24"/>
        </w:rPr>
        <w:t>Hücre ve mikroorganizm</w:t>
      </w:r>
      <w:r w:rsidR="00D54646" w:rsidRPr="002E1CC2">
        <w:rPr>
          <w:rFonts w:ascii="Times New Roman" w:hAnsi="Times New Roman"/>
          <w:sz w:val="24"/>
          <w:szCs w:val="24"/>
        </w:rPr>
        <w:t>a artıklarının uzaklaştırılması</w:t>
      </w:r>
      <w:r w:rsidR="00091491" w:rsidRPr="002E1CC2">
        <w:rPr>
          <w:rFonts w:ascii="Times New Roman" w:hAnsi="Times New Roman"/>
          <w:sz w:val="24"/>
          <w:szCs w:val="24"/>
        </w:rPr>
        <w:t>,</w:t>
      </w:r>
    </w:p>
    <w:p w:rsidR="00713046" w:rsidRPr="002E1CC2" w:rsidRDefault="005E55B1" w:rsidP="001D60E1">
      <w:pPr>
        <w:pStyle w:val="ListeParagraf"/>
        <w:numPr>
          <w:ilvl w:val="0"/>
          <w:numId w:val="2"/>
        </w:numPr>
        <w:spacing w:after="120" w:line="360" w:lineRule="auto"/>
        <w:ind w:left="737" w:hanging="170"/>
        <w:contextualSpacing w:val="0"/>
        <w:jc w:val="both"/>
        <w:rPr>
          <w:rFonts w:ascii="Times New Roman" w:hAnsi="Times New Roman"/>
          <w:sz w:val="24"/>
          <w:szCs w:val="24"/>
        </w:rPr>
      </w:pPr>
      <w:r w:rsidRPr="002E1CC2">
        <w:rPr>
          <w:rFonts w:ascii="Times New Roman" w:hAnsi="Times New Roman"/>
          <w:sz w:val="24"/>
          <w:szCs w:val="24"/>
        </w:rPr>
        <w:t>Enziml</w:t>
      </w:r>
      <w:r w:rsidR="004F4DED">
        <w:rPr>
          <w:rFonts w:ascii="Times New Roman" w:hAnsi="Times New Roman"/>
          <w:sz w:val="24"/>
          <w:szCs w:val="24"/>
        </w:rPr>
        <w:t>erin nötra</w:t>
      </w:r>
      <w:r w:rsidR="00D54646" w:rsidRPr="002E1CC2">
        <w:rPr>
          <w:rFonts w:ascii="Times New Roman" w:hAnsi="Times New Roman"/>
          <w:sz w:val="24"/>
          <w:szCs w:val="24"/>
        </w:rPr>
        <w:t>lizasyonu</w:t>
      </w:r>
      <w:r w:rsidR="00091491" w:rsidRPr="002E1CC2">
        <w:rPr>
          <w:rFonts w:ascii="Times New Roman" w:hAnsi="Times New Roman"/>
          <w:sz w:val="24"/>
          <w:szCs w:val="24"/>
        </w:rPr>
        <w:t>,</w:t>
      </w:r>
    </w:p>
    <w:p w:rsidR="00972E3C" w:rsidRDefault="00972E3C" w:rsidP="00972E3C">
      <w:pPr>
        <w:pStyle w:val="ListeParagraf"/>
        <w:numPr>
          <w:ilvl w:val="0"/>
          <w:numId w:val="2"/>
        </w:numPr>
        <w:spacing w:after="120" w:line="360" w:lineRule="auto"/>
        <w:ind w:left="737" w:hanging="170"/>
        <w:contextualSpacing w:val="0"/>
        <w:jc w:val="both"/>
        <w:rPr>
          <w:rFonts w:ascii="Times New Roman" w:hAnsi="Times New Roman"/>
          <w:sz w:val="24"/>
          <w:szCs w:val="24"/>
        </w:rPr>
      </w:pPr>
      <w:bookmarkStart w:id="49" w:name="_Toc533686274"/>
      <w:bookmarkStart w:id="50" w:name="_Toc521587"/>
      <w:r w:rsidRPr="002E1CC2">
        <w:rPr>
          <w:rFonts w:ascii="Times New Roman" w:hAnsi="Times New Roman"/>
          <w:sz w:val="24"/>
          <w:szCs w:val="24"/>
        </w:rPr>
        <w:t>Serbest radikal oluşumunun engellenmesi</w:t>
      </w:r>
      <w:r>
        <w:rPr>
          <w:rFonts w:ascii="Times New Roman" w:hAnsi="Times New Roman"/>
          <w:sz w:val="24"/>
          <w:szCs w:val="24"/>
        </w:rPr>
        <w:t xml:space="preserve"> ve </w:t>
      </w:r>
      <w:r w:rsidRPr="002E1CC2">
        <w:rPr>
          <w:rFonts w:ascii="Times New Roman" w:hAnsi="Times New Roman"/>
          <w:sz w:val="24"/>
          <w:szCs w:val="24"/>
        </w:rPr>
        <w:t>oksidatif hasarın azaltılması,</w:t>
      </w:r>
    </w:p>
    <w:p w:rsidR="00972E3C" w:rsidRPr="00972E3C" w:rsidRDefault="00972E3C" w:rsidP="00972E3C">
      <w:pPr>
        <w:pStyle w:val="ListeParagraf"/>
        <w:numPr>
          <w:ilvl w:val="0"/>
          <w:numId w:val="2"/>
        </w:numPr>
        <w:spacing w:after="120" w:line="360" w:lineRule="auto"/>
        <w:ind w:left="737" w:hanging="170"/>
        <w:contextualSpacing w:val="0"/>
        <w:jc w:val="both"/>
        <w:rPr>
          <w:rFonts w:ascii="Times New Roman" w:hAnsi="Times New Roman"/>
          <w:color w:val="000000" w:themeColor="text1"/>
          <w:sz w:val="24"/>
          <w:szCs w:val="24"/>
        </w:rPr>
      </w:pPr>
      <w:r w:rsidRPr="00972E3C">
        <w:rPr>
          <w:rFonts w:ascii="Times New Roman" w:hAnsi="Times New Roman"/>
          <w:color w:val="000000" w:themeColor="text1"/>
          <w:sz w:val="24"/>
          <w:szCs w:val="24"/>
        </w:rPr>
        <w:t xml:space="preserve"> Serbest hemoglobinin toplanması,</w:t>
      </w:r>
    </w:p>
    <w:p w:rsidR="001D60E1" w:rsidRPr="00972E3C" w:rsidRDefault="00972E3C" w:rsidP="00972E3C">
      <w:pPr>
        <w:pStyle w:val="ListeParagraf"/>
        <w:spacing w:after="0" w:line="360" w:lineRule="auto"/>
        <w:ind w:left="737"/>
        <w:contextualSpacing w:val="0"/>
        <w:jc w:val="both"/>
        <w:rPr>
          <w:rFonts w:ascii="Times New Roman" w:hAnsi="Times New Roman"/>
          <w:color w:val="000000" w:themeColor="text1"/>
          <w:sz w:val="24"/>
          <w:szCs w:val="24"/>
        </w:rPr>
      </w:pPr>
      <w:r w:rsidRPr="00972E3C">
        <w:rPr>
          <w:rFonts w:ascii="Times New Roman" w:hAnsi="Times New Roman"/>
          <w:color w:val="000000" w:themeColor="text1"/>
          <w:sz w:val="24"/>
          <w:szCs w:val="24"/>
        </w:rPr>
        <w:t>Organizmanın immun yanıtın düzenlenmesinde görev alırlar (Gruys ve ark</w:t>
      </w:r>
      <w:r w:rsidR="000F3DF6">
        <w:rPr>
          <w:rFonts w:ascii="Times New Roman" w:hAnsi="Times New Roman"/>
          <w:color w:val="000000" w:themeColor="text1"/>
          <w:sz w:val="24"/>
          <w:szCs w:val="24"/>
        </w:rPr>
        <w:t>,</w:t>
      </w:r>
      <w:r w:rsidRPr="00972E3C">
        <w:rPr>
          <w:rFonts w:ascii="Times New Roman" w:hAnsi="Times New Roman"/>
          <w:color w:val="000000" w:themeColor="text1"/>
          <w:sz w:val="24"/>
          <w:szCs w:val="24"/>
        </w:rPr>
        <w:t xml:space="preserve"> 2005).</w:t>
      </w:r>
    </w:p>
    <w:p w:rsidR="001D60E1" w:rsidRDefault="001D60E1" w:rsidP="009A2919">
      <w:pPr>
        <w:autoSpaceDE w:val="0"/>
        <w:autoSpaceDN w:val="0"/>
        <w:adjustRightInd w:val="0"/>
        <w:spacing w:after="0" w:line="240" w:lineRule="auto"/>
        <w:jc w:val="both"/>
        <w:rPr>
          <w:rFonts w:ascii="Times New Roman" w:hAnsi="Times New Roman" w:cs="Times New Roman"/>
          <w:b/>
          <w:bCs/>
          <w:sz w:val="24"/>
          <w:szCs w:val="24"/>
        </w:rPr>
      </w:pPr>
    </w:p>
    <w:p w:rsidR="007016A8" w:rsidRDefault="007016A8" w:rsidP="009A2919">
      <w:pPr>
        <w:autoSpaceDE w:val="0"/>
        <w:autoSpaceDN w:val="0"/>
        <w:adjustRightInd w:val="0"/>
        <w:spacing w:after="0" w:line="240" w:lineRule="auto"/>
        <w:jc w:val="both"/>
        <w:rPr>
          <w:rFonts w:ascii="Times New Roman" w:hAnsi="Times New Roman" w:cs="Times New Roman"/>
          <w:b/>
          <w:bCs/>
          <w:sz w:val="24"/>
          <w:szCs w:val="24"/>
        </w:rPr>
      </w:pPr>
    </w:p>
    <w:p w:rsidR="00017735" w:rsidRDefault="009C76D2" w:rsidP="009A2919">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t xml:space="preserve">2.5.2.1. </w:t>
      </w:r>
      <w:r w:rsidR="00017735" w:rsidRPr="009A2919">
        <w:rPr>
          <w:rFonts w:ascii="Times New Roman" w:hAnsi="Times New Roman" w:cs="Times New Roman"/>
          <w:b/>
          <w:bCs/>
          <w:sz w:val="24"/>
          <w:szCs w:val="24"/>
        </w:rPr>
        <w:t xml:space="preserve">C </w:t>
      </w:r>
      <w:r w:rsidR="001D60E1" w:rsidRPr="009A2919">
        <w:rPr>
          <w:rFonts w:ascii="Times New Roman" w:hAnsi="Times New Roman" w:cs="Times New Roman"/>
          <w:b/>
          <w:bCs/>
          <w:sz w:val="24"/>
          <w:szCs w:val="24"/>
        </w:rPr>
        <w:t>reaktif protein</w:t>
      </w:r>
      <w:r w:rsidR="00DE591D" w:rsidRPr="009A2919">
        <w:rPr>
          <w:rFonts w:ascii="Times New Roman" w:hAnsi="Times New Roman" w:cs="Times New Roman"/>
          <w:b/>
          <w:bCs/>
          <w:sz w:val="24"/>
          <w:szCs w:val="24"/>
        </w:rPr>
        <w:t>(CRP)</w:t>
      </w:r>
      <w:bookmarkEnd w:id="49"/>
      <w:bookmarkEnd w:id="50"/>
    </w:p>
    <w:p w:rsidR="001D60E1" w:rsidRPr="009A2919" w:rsidRDefault="001D60E1" w:rsidP="009A2919">
      <w:pPr>
        <w:autoSpaceDE w:val="0"/>
        <w:autoSpaceDN w:val="0"/>
        <w:adjustRightInd w:val="0"/>
        <w:spacing w:after="0" w:line="240" w:lineRule="auto"/>
        <w:jc w:val="both"/>
        <w:rPr>
          <w:rFonts w:ascii="Times New Roman" w:hAnsi="Times New Roman" w:cs="Times New Roman"/>
          <w:b/>
          <w:bCs/>
          <w:sz w:val="24"/>
          <w:szCs w:val="24"/>
        </w:rPr>
      </w:pPr>
    </w:p>
    <w:p w:rsidR="00713046" w:rsidRPr="002E1CC2" w:rsidRDefault="00713046" w:rsidP="001D60E1">
      <w:pPr>
        <w:autoSpaceDE w:val="0"/>
        <w:autoSpaceDN w:val="0"/>
        <w:adjustRightInd w:val="0"/>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C-reaktif protein (CRP), inflamatuar reaksiyonu en iyi gösteren, hepatik kökenli bir plazma proteinidir. Filogenetik olarak </w:t>
      </w:r>
      <w:r w:rsidR="00FB2338">
        <w:rPr>
          <w:rFonts w:ascii="Times New Roman" w:hAnsi="Times New Roman" w:cs="Times New Roman"/>
          <w:sz w:val="24"/>
          <w:szCs w:val="24"/>
        </w:rPr>
        <w:t>‘</w:t>
      </w:r>
      <w:r w:rsidRPr="002E1CC2">
        <w:rPr>
          <w:rFonts w:ascii="Times New Roman" w:hAnsi="Times New Roman" w:cs="Times New Roman"/>
          <w:sz w:val="24"/>
          <w:szCs w:val="24"/>
        </w:rPr>
        <w:t>pentraxin</w:t>
      </w:r>
      <w:r w:rsidR="00FB2338">
        <w:rPr>
          <w:rFonts w:ascii="Times New Roman" w:hAnsi="Times New Roman" w:cs="Times New Roman"/>
          <w:sz w:val="24"/>
          <w:szCs w:val="24"/>
        </w:rPr>
        <w:t>’</w:t>
      </w:r>
      <w:r w:rsidRPr="002E1CC2">
        <w:rPr>
          <w:rFonts w:ascii="Times New Roman" w:hAnsi="Times New Roman" w:cs="Times New Roman"/>
          <w:sz w:val="24"/>
          <w:szCs w:val="24"/>
        </w:rPr>
        <w:t>ailesine ait olan CRP, 1930</w:t>
      </w:r>
      <w:r w:rsidR="00FB2338">
        <w:rPr>
          <w:rFonts w:ascii="Times New Roman" w:hAnsi="Times New Roman" w:cs="Times New Roman"/>
          <w:sz w:val="24"/>
          <w:szCs w:val="24"/>
        </w:rPr>
        <w:t>’</w:t>
      </w:r>
      <w:r w:rsidRPr="002E1CC2">
        <w:rPr>
          <w:rFonts w:ascii="Times New Roman" w:hAnsi="Times New Roman" w:cs="Times New Roman"/>
          <w:sz w:val="24"/>
          <w:szCs w:val="24"/>
        </w:rPr>
        <w:t>da Tillet ve Francis tarafından keşfedilmiştir</w:t>
      </w:r>
      <w:r w:rsidR="00D54646" w:rsidRPr="002E1CC2">
        <w:rPr>
          <w:rFonts w:ascii="Times New Roman" w:hAnsi="Times New Roman" w:cs="Times New Roman"/>
          <w:sz w:val="24"/>
          <w:szCs w:val="24"/>
        </w:rPr>
        <w:t xml:space="preserve"> </w:t>
      </w:r>
      <w:r w:rsidRPr="002E1CC2">
        <w:rPr>
          <w:rFonts w:ascii="Times New Roman" w:hAnsi="Times New Roman" w:cs="Times New Roman"/>
          <w:sz w:val="24"/>
          <w:szCs w:val="24"/>
        </w:rPr>
        <w:t>(Ansar ve Ghosh</w:t>
      </w:r>
      <w:r w:rsidR="000F3DF6">
        <w:rPr>
          <w:rFonts w:ascii="Times New Roman" w:hAnsi="Times New Roman" w:cs="Times New Roman"/>
          <w:sz w:val="24"/>
          <w:szCs w:val="24"/>
        </w:rPr>
        <w:t>,</w:t>
      </w:r>
      <w:r w:rsidRPr="002E1CC2">
        <w:rPr>
          <w:rFonts w:ascii="Times New Roman" w:hAnsi="Times New Roman" w:cs="Times New Roman"/>
          <w:sz w:val="24"/>
          <w:szCs w:val="24"/>
        </w:rPr>
        <w:t xml:space="preserve"> 2013). 1941 yılında Macleod ve Avery ilk olarak C</w:t>
      </w:r>
      <w:r w:rsidR="005E55B1" w:rsidRPr="002E1CC2">
        <w:rPr>
          <w:rFonts w:ascii="Times New Roman" w:hAnsi="Times New Roman" w:cs="Times New Roman"/>
          <w:sz w:val="24"/>
          <w:szCs w:val="24"/>
        </w:rPr>
        <w:t>-reaktif materyali izole edi</w:t>
      </w:r>
      <w:r w:rsidR="00234A0D" w:rsidRPr="002E1CC2">
        <w:rPr>
          <w:rFonts w:ascii="Times New Roman" w:hAnsi="Times New Roman" w:cs="Times New Roman"/>
          <w:sz w:val="24"/>
          <w:szCs w:val="24"/>
        </w:rPr>
        <w:t xml:space="preserve">p </w:t>
      </w:r>
      <w:r w:rsidRPr="002E1CC2">
        <w:rPr>
          <w:rFonts w:ascii="Times New Roman" w:hAnsi="Times New Roman" w:cs="Times New Roman"/>
          <w:i/>
          <w:sz w:val="24"/>
          <w:szCs w:val="24"/>
        </w:rPr>
        <w:t>Streptococcus pneumoniae</w:t>
      </w:r>
      <w:r w:rsidR="00FB2338">
        <w:rPr>
          <w:rFonts w:ascii="Times New Roman" w:hAnsi="Times New Roman" w:cs="Times New Roman"/>
          <w:i/>
          <w:sz w:val="24"/>
          <w:szCs w:val="24"/>
        </w:rPr>
        <w:t>’</w:t>
      </w:r>
      <w:r w:rsidRPr="002E1CC2">
        <w:rPr>
          <w:rFonts w:ascii="Times New Roman" w:hAnsi="Times New Roman" w:cs="Times New Roman"/>
          <w:sz w:val="24"/>
          <w:szCs w:val="24"/>
        </w:rPr>
        <w:t xml:space="preserve">nın C-polisakkarid (CPS) ile reaksiyonu için kalsiyum iyonları gerektiren bir protein olarak </w:t>
      </w:r>
      <w:r w:rsidR="005E55B1" w:rsidRPr="002E1CC2">
        <w:rPr>
          <w:rFonts w:ascii="Times New Roman" w:hAnsi="Times New Roman" w:cs="Times New Roman"/>
          <w:sz w:val="24"/>
          <w:szCs w:val="24"/>
        </w:rPr>
        <w:t>tanımlamışlardır</w:t>
      </w:r>
      <w:r w:rsidRPr="002E1CC2">
        <w:rPr>
          <w:rFonts w:ascii="Times New Roman" w:hAnsi="Times New Roman" w:cs="Times New Roman"/>
          <w:sz w:val="24"/>
          <w:szCs w:val="24"/>
        </w:rPr>
        <w:t>. Bu şekilde CR</w:t>
      </w:r>
      <w:r w:rsidR="00C04089" w:rsidRPr="002E1CC2">
        <w:rPr>
          <w:rFonts w:ascii="Times New Roman" w:hAnsi="Times New Roman" w:cs="Times New Roman"/>
          <w:sz w:val="24"/>
          <w:szCs w:val="24"/>
        </w:rPr>
        <w:t>P adını kazanmıştır. Sonra CRP</w:t>
      </w:r>
      <w:r w:rsidR="00FB2338">
        <w:rPr>
          <w:rFonts w:ascii="Times New Roman" w:hAnsi="Times New Roman" w:cs="Times New Roman"/>
          <w:sz w:val="24"/>
          <w:szCs w:val="24"/>
        </w:rPr>
        <w:t>’</w:t>
      </w:r>
      <w:r w:rsidRPr="002E1CC2">
        <w:rPr>
          <w:rFonts w:ascii="Times New Roman" w:hAnsi="Times New Roman" w:cs="Times New Roman"/>
          <w:sz w:val="24"/>
          <w:szCs w:val="24"/>
        </w:rPr>
        <w:t>nin 187 aa</w:t>
      </w:r>
      <w:r w:rsidR="00FB2338">
        <w:rPr>
          <w:rFonts w:ascii="Times New Roman" w:hAnsi="Times New Roman" w:cs="Times New Roman"/>
          <w:sz w:val="24"/>
          <w:szCs w:val="24"/>
        </w:rPr>
        <w:t>’</w:t>
      </w:r>
      <w:r w:rsidRPr="002E1CC2">
        <w:rPr>
          <w:rFonts w:ascii="Times New Roman" w:hAnsi="Times New Roman" w:cs="Times New Roman"/>
          <w:sz w:val="24"/>
          <w:szCs w:val="24"/>
        </w:rPr>
        <w:t>den oluşan,</w:t>
      </w:r>
      <w:r w:rsidR="00D54646" w:rsidRPr="002E1CC2">
        <w:rPr>
          <w:rFonts w:ascii="Times New Roman" w:hAnsi="Times New Roman" w:cs="Times New Roman"/>
          <w:sz w:val="24"/>
          <w:szCs w:val="24"/>
        </w:rPr>
        <w:t xml:space="preserve"> </w:t>
      </w:r>
      <w:r w:rsidRPr="002E1CC2">
        <w:rPr>
          <w:rFonts w:ascii="Times New Roman" w:hAnsi="Times New Roman" w:cs="Times New Roman"/>
          <w:sz w:val="24"/>
          <w:szCs w:val="24"/>
        </w:rPr>
        <w:t xml:space="preserve">106 </w:t>
      </w:r>
      <w:r w:rsidR="00972E3C">
        <w:rPr>
          <w:rFonts w:ascii="Times New Roman" w:hAnsi="Times New Roman" w:cs="Times New Roman"/>
          <w:sz w:val="24"/>
          <w:szCs w:val="24"/>
        </w:rPr>
        <w:t>kDa</w:t>
      </w:r>
      <w:r w:rsidRPr="002E1CC2">
        <w:rPr>
          <w:rFonts w:ascii="Times New Roman" w:hAnsi="Times New Roman" w:cs="Times New Roman"/>
          <w:sz w:val="24"/>
          <w:szCs w:val="24"/>
        </w:rPr>
        <w:t xml:space="preserve"> ağırlığında ve beş alt üniteden oluştuğu bulunmuştur (Yazgan</w:t>
      </w:r>
      <w:r w:rsidR="00574EEE" w:rsidRPr="002E1CC2">
        <w:rPr>
          <w:rFonts w:ascii="Times New Roman" w:hAnsi="Times New Roman" w:cs="Times New Roman"/>
          <w:sz w:val="24"/>
          <w:szCs w:val="24"/>
        </w:rPr>
        <w:t xml:space="preserve"> ve ark</w:t>
      </w:r>
      <w:r w:rsidR="000F3DF6">
        <w:rPr>
          <w:rFonts w:ascii="Times New Roman" w:hAnsi="Times New Roman" w:cs="Times New Roman"/>
          <w:sz w:val="24"/>
          <w:szCs w:val="24"/>
        </w:rPr>
        <w:t>,</w:t>
      </w:r>
      <w:r w:rsidRPr="002E1CC2">
        <w:rPr>
          <w:rFonts w:ascii="Times New Roman" w:hAnsi="Times New Roman" w:cs="Times New Roman"/>
          <w:sz w:val="24"/>
          <w:szCs w:val="24"/>
        </w:rPr>
        <w:t xml:space="preserve"> 2011).</w:t>
      </w:r>
    </w:p>
    <w:p w:rsidR="00713046" w:rsidRPr="002E1CC2" w:rsidRDefault="00713046"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Doğal bağı</w:t>
      </w:r>
      <w:r w:rsidR="00C04089" w:rsidRPr="002E1CC2">
        <w:rPr>
          <w:rFonts w:ascii="Times New Roman" w:hAnsi="Times New Roman" w:cs="Times New Roman"/>
          <w:sz w:val="24"/>
          <w:szCs w:val="24"/>
        </w:rPr>
        <w:t>şıklığın bir bileşeni olan CRP</w:t>
      </w:r>
      <w:r w:rsidR="00FB2338">
        <w:rPr>
          <w:rFonts w:ascii="Times New Roman" w:hAnsi="Times New Roman" w:cs="Times New Roman"/>
          <w:sz w:val="24"/>
          <w:szCs w:val="24"/>
        </w:rPr>
        <w:t>’</w:t>
      </w:r>
      <w:r w:rsidRPr="002E1CC2">
        <w:rPr>
          <w:rFonts w:ascii="Times New Roman" w:hAnsi="Times New Roman" w:cs="Times New Roman"/>
          <w:sz w:val="24"/>
          <w:szCs w:val="24"/>
        </w:rPr>
        <w:t>nin inflamatuar reaksiyonlara</w:t>
      </w:r>
      <w:r w:rsidR="005E55B1" w:rsidRPr="002E1CC2">
        <w:rPr>
          <w:rFonts w:ascii="Times New Roman" w:hAnsi="Times New Roman" w:cs="Times New Roman"/>
          <w:sz w:val="24"/>
          <w:szCs w:val="24"/>
        </w:rPr>
        <w:t xml:space="preserve"> yanıt olarak serumdaki değeri 1</w:t>
      </w:r>
      <w:r w:rsidRPr="002E1CC2">
        <w:rPr>
          <w:rFonts w:ascii="Times New Roman" w:hAnsi="Times New Roman" w:cs="Times New Roman"/>
          <w:sz w:val="24"/>
          <w:szCs w:val="24"/>
        </w:rPr>
        <w:t>000 katına kadar hızlı ve belirgin şekilde artabilir. Karaciğer hepatositleri tarafından sentezlenen ve plazmada salgılanan, CRP uyarıdan 6 saat sonra s</w:t>
      </w:r>
      <w:r w:rsidR="00C04089" w:rsidRPr="002E1CC2">
        <w:rPr>
          <w:rFonts w:ascii="Times New Roman" w:hAnsi="Times New Roman" w:cs="Times New Roman"/>
          <w:sz w:val="24"/>
          <w:szCs w:val="24"/>
        </w:rPr>
        <w:t>erumda artışı gözlenebilen AFP</w:t>
      </w:r>
      <w:r w:rsidR="00FB2338">
        <w:rPr>
          <w:rFonts w:ascii="Times New Roman" w:hAnsi="Times New Roman" w:cs="Times New Roman"/>
          <w:sz w:val="24"/>
          <w:szCs w:val="24"/>
        </w:rPr>
        <w:t>’</w:t>
      </w:r>
      <w:r w:rsidRPr="002E1CC2">
        <w:rPr>
          <w:rFonts w:ascii="Times New Roman" w:hAnsi="Times New Roman" w:cs="Times New Roman"/>
          <w:sz w:val="24"/>
          <w:szCs w:val="24"/>
        </w:rPr>
        <w:t>dir. İnflamasyonlu bölgedeki sito</w:t>
      </w:r>
      <w:r w:rsidR="00DE591D" w:rsidRPr="002E1CC2">
        <w:rPr>
          <w:rFonts w:ascii="Times New Roman" w:hAnsi="Times New Roman" w:cs="Times New Roman"/>
          <w:sz w:val="24"/>
          <w:szCs w:val="24"/>
        </w:rPr>
        <w:t>kinlerin etkisi (özellikle IL-6</w:t>
      </w:r>
      <w:r w:rsidRPr="002E1CC2">
        <w:rPr>
          <w:rFonts w:ascii="Times New Roman" w:hAnsi="Times New Roman" w:cs="Times New Roman"/>
          <w:sz w:val="24"/>
          <w:szCs w:val="24"/>
        </w:rPr>
        <w:t xml:space="preserve">) ile salgılanır. Hızlı bir şekilde maksimum seviyeye ulaşan CRP kısa süre sonra normal seviyesine geri döner (Giffen </w:t>
      </w:r>
      <w:r w:rsidR="00741045" w:rsidRPr="002E1CC2">
        <w:rPr>
          <w:rFonts w:ascii="Times New Roman" w:hAnsi="Times New Roman" w:cs="Times New Roman"/>
          <w:sz w:val="24"/>
          <w:szCs w:val="24"/>
        </w:rPr>
        <w:t>ve ark</w:t>
      </w:r>
      <w:r w:rsidR="000F3DF6">
        <w:rPr>
          <w:rFonts w:ascii="Times New Roman" w:hAnsi="Times New Roman" w:cs="Times New Roman"/>
          <w:sz w:val="24"/>
          <w:szCs w:val="24"/>
        </w:rPr>
        <w:t>,</w:t>
      </w:r>
      <w:r w:rsidR="00741045" w:rsidRPr="002E1CC2">
        <w:rPr>
          <w:rFonts w:ascii="Times New Roman" w:hAnsi="Times New Roman" w:cs="Times New Roman"/>
          <w:sz w:val="24"/>
          <w:szCs w:val="24"/>
        </w:rPr>
        <w:t xml:space="preserve"> </w:t>
      </w:r>
      <w:r w:rsidR="000F3DF6">
        <w:rPr>
          <w:rFonts w:ascii="Times New Roman" w:hAnsi="Times New Roman" w:cs="Times New Roman"/>
          <w:sz w:val="24"/>
          <w:szCs w:val="24"/>
        </w:rPr>
        <w:t>2003;</w:t>
      </w:r>
      <w:r w:rsidRPr="002E1CC2">
        <w:rPr>
          <w:rFonts w:ascii="Times New Roman" w:hAnsi="Times New Roman" w:cs="Times New Roman"/>
          <w:sz w:val="24"/>
          <w:szCs w:val="24"/>
        </w:rPr>
        <w:t xml:space="preserve"> Ansar ve Ghosh</w:t>
      </w:r>
      <w:r w:rsidR="000F3DF6">
        <w:rPr>
          <w:rFonts w:ascii="Times New Roman" w:hAnsi="Times New Roman" w:cs="Times New Roman"/>
          <w:sz w:val="24"/>
          <w:szCs w:val="24"/>
        </w:rPr>
        <w:t>,</w:t>
      </w:r>
      <w:r w:rsidRPr="002E1CC2">
        <w:rPr>
          <w:rFonts w:ascii="Times New Roman" w:hAnsi="Times New Roman" w:cs="Times New Roman"/>
          <w:sz w:val="24"/>
          <w:szCs w:val="24"/>
        </w:rPr>
        <w:t xml:space="preserve"> 2013). CRP, doğal bağışıklığın bir bileşenini oluşturur ve başlangıçta yüzey bileşenlerine </w:t>
      </w:r>
      <w:r w:rsidR="004F48AD" w:rsidRPr="002E1CC2">
        <w:rPr>
          <w:rFonts w:ascii="Times New Roman" w:hAnsi="Times New Roman" w:cs="Times New Roman"/>
          <w:sz w:val="24"/>
          <w:szCs w:val="24"/>
        </w:rPr>
        <w:t xml:space="preserve">fosforilkolin </w:t>
      </w:r>
      <w:r w:rsidRPr="002E1CC2">
        <w:rPr>
          <w:rFonts w:ascii="Times New Roman" w:hAnsi="Times New Roman" w:cs="Times New Roman"/>
          <w:sz w:val="24"/>
          <w:szCs w:val="24"/>
        </w:rPr>
        <w:t>(PC) bağlayarak patojenleri tanıyabilme kabiliyetini arttırır, böylece tam</w:t>
      </w:r>
      <w:r w:rsidR="00990EB4" w:rsidRPr="002E1CC2">
        <w:rPr>
          <w:rFonts w:ascii="Times New Roman" w:hAnsi="Times New Roman" w:cs="Times New Roman"/>
          <w:sz w:val="24"/>
          <w:szCs w:val="24"/>
        </w:rPr>
        <w:t xml:space="preserve">amlayıcı sistemi aktive eder, </w:t>
      </w:r>
      <w:r w:rsidRPr="002E1CC2">
        <w:rPr>
          <w:rFonts w:ascii="Times New Roman" w:hAnsi="Times New Roman" w:cs="Times New Roman"/>
          <w:sz w:val="24"/>
          <w:szCs w:val="24"/>
        </w:rPr>
        <w:t>fagositoza yol açan opsonizasyona neden olur. Bu şekilde hedeflenen hücrenin diğer mekanizmalar ile etkileşimini oluşturur. CRP</w:t>
      </w:r>
      <w:r w:rsidR="004F48AD" w:rsidRPr="002E1CC2">
        <w:rPr>
          <w:rFonts w:ascii="Times New Roman" w:hAnsi="Times New Roman" w:cs="Times New Roman"/>
          <w:sz w:val="24"/>
          <w:szCs w:val="24"/>
        </w:rPr>
        <w:t>,</w:t>
      </w:r>
      <w:r w:rsidRPr="002E1CC2">
        <w:rPr>
          <w:rFonts w:ascii="Times New Roman" w:hAnsi="Times New Roman" w:cs="Times New Roman"/>
          <w:sz w:val="24"/>
          <w:szCs w:val="24"/>
        </w:rPr>
        <w:t xml:space="preserve"> inflamasyon için bir tarama cihazı olarak, </w:t>
      </w:r>
      <w:r w:rsidRPr="002E1CC2">
        <w:rPr>
          <w:rFonts w:ascii="Times New Roman" w:hAnsi="Times New Roman" w:cs="Times New Roman"/>
          <w:sz w:val="24"/>
          <w:szCs w:val="24"/>
        </w:rPr>
        <w:lastRenderedPageBreak/>
        <w:t>hastalık aktivitesi için bir belirteç olarak ve tanısal bir yardımcı olarak çalışılmıştır. CRP</w:t>
      </w:r>
      <w:r w:rsidR="00FB2338">
        <w:rPr>
          <w:rFonts w:ascii="Times New Roman" w:hAnsi="Times New Roman" w:cs="Times New Roman"/>
          <w:sz w:val="24"/>
          <w:szCs w:val="24"/>
        </w:rPr>
        <w:t>’</w:t>
      </w:r>
      <w:r w:rsidRPr="002E1CC2">
        <w:rPr>
          <w:rFonts w:ascii="Times New Roman" w:hAnsi="Times New Roman" w:cs="Times New Roman"/>
          <w:sz w:val="24"/>
          <w:szCs w:val="24"/>
        </w:rPr>
        <w:t>nin kalsiyum bağımlı bağlanma özellikleri taşıyan diğer ligandları; histonlar, kromatin ve küçük nükleer ribonükleoproteinler (snRNP</w:t>
      </w:r>
      <w:r w:rsidR="00FB2338">
        <w:rPr>
          <w:rFonts w:ascii="Times New Roman" w:hAnsi="Times New Roman" w:cs="Times New Roman"/>
          <w:sz w:val="24"/>
          <w:szCs w:val="24"/>
        </w:rPr>
        <w:t>’</w:t>
      </w:r>
      <w:r w:rsidRPr="002E1CC2">
        <w:rPr>
          <w:rFonts w:ascii="Times New Roman" w:hAnsi="Times New Roman" w:cs="Times New Roman"/>
          <w:sz w:val="24"/>
          <w:szCs w:val="24"/>
        </w:rPr>
        <w:t>ler) g</w:t>
      </w:r>
      <w:r w:rsidR="004F48AD" w:rsidRPr="002E1CC2">
        <w:rPr>
          <w:rFonts w:ascii="Times New Roman" w:hAnsi="Times New Roman" w:cs="Times New Roman"/>
          <w:sz w:val="24"/>
          <w:szCs w:val="24"/>
        </w:rPr>
        <w:t>ibi nükleer bileşenlerdir.</w:t>
      </w:r>
      <w:r w:rsidRPr="002E1CC2">
        <w:rPr>
          <w:rFonts w:ascii="Times New Roman" w:hAnsi="Times New Roman" w:cs="Times New Roman"/>
          <w:sz w:val="24"/>
          <w:szCs w:val="24"/>
        </w:rPr>
        <w:t xml:space="preserve"> Bu nükleer bileşenler, antijenlerin temizlenmesi ve işlenmesinde önemli bir rol oynamakta, böylece nükleer maddeye karşı otoi</w:t>
      </w:r>
      <w:r w:rsidR="004F48AD" w:rsidRPr="002E1CC2">
        <w:rPr>
          <w:rFonts w:ascii="Times New Roman" w:hAnsi="Times New Roman" w:cs="Times New Roman"/>
          <w:sz w:val="24"/>
          <w:szCs w:val="24"/>
        </w:rPr>
        <w:t xml:space="preserve">mmün tepkileri önlemektedir </w:t>
      </w:r>
      <w:r w:rsidRPr="002E1CC2">
        <w:rPr>
          <w:rFonts w:ascii="Times New Roman" w:hAnsi="Times New Roman" w:cs="Times New Roman"/>
          <w:sz w:val="24"/>
          <w:szCs w:val="24"/>
        </w:rPr>
        <w:t>(Mold ve ark</w:t>
      </w:r>
      <w:r w:rsidR="000F3DF6">
        <w:rPr>
          <w:rFonts w:ascii="Times New Roman" w:hAnsi="Times New Roman" w:cs="Times New Roman"/>
          <w:sz w:val="24"/>
          <w:szCs w:val="24"/>
        </w:rPr>
        <w:t>, 2002;</w:t>
      </w:r>
      <w:r w:rsidRPr="002E1CC2">
        <w:rPr>
          <w:rFonts w:ascii="Times New Roman" w:hAnsi="Times New Roman" w:cs="Times New Roman"/>
          <w:sz w:val="24"/>
          <w:szCs w:val="24"/>
        </w:rPr>
        <w:t xml:space="preserve"> Ansar ve Ghosh</w:t>
      </w:r>
      <w:r w:rsidR="000F3DF6">
        <w:rPr>
          <w:rFonts w:ascii="Times New Roman" w:hAnsi="Times New Roman" w:cs="Times New Roman"/>
          <w:sz w:val="24"/>
          <w:szCs w:val="24"/>
        </w:rPr>
        <w:t>,</w:t>
      </w:r>
      <w:r w:rsidRPr="002E1CC2">
        <w:rPr>
          <w:rFonts w:ascii="Times New Roman" w:hAnsi="Times New Roman" w:cs="Times New Roman"/>
          <w:sz w:val="24"/>
          <w:szCs w:val="24"/>
        </w:rPr>
        <w:t xml:space="preserve"> 2013). </w:t>
      </w:r>
      <w:r w:rsidR="004F48AD" w:rsidRPr="002E1CC2">
        <w:rPr>
          <w:rFonts w:ascii="Times New Roman" w:hAnsi="Times New Roman" w:cs="Times New Roman"/>
          <w:sz w:val="24"/>
          <w:szCs w:val="24"/>
        </w:rPr>
        <w:t>D</w:t>
      </w:r>
      <w:r w:rsidRPr="002E1CC2">
        <w:rPr>
          <w:rFonts w:ascii="Times New Roman" w:hAnsi="Times New Roman" w:cs="Times New Roman"/>
          <w:sz w:val="24"/>
          <w:szCs w:val="24"/>
        </w:rPr>
        <w:t>oksanlarda yapılan çalışmalar</w:t>
      </w:r>
      <w:r w:rsidR="004F48AD" w:rsidRPr="002E1CC2">
        <w:rPr>
          <w:rFonts w:ascii="Times New Roman" w:hAnsi="Times New Roman" w:cs="Times New Roman"/>
          <w:sz w:val="24"/>
          <w:szCs w:val="24"/>
        </w:rPr>
        <w:t>;</w:t>
      </w:r>
      <w:r w:rsidR="00AC6453" w:rsidRPr="002E1CC2">
        <w:rPr>
          <w:rFonts w:ascii="Times New Roman" w:hAnsi="Times New Roman" w:cs="Times New Roman"/>
          <w:sz w:val="24"/>
          <w:szCs w:val="24"/>
        </w:rPr>
        <w:t xml:space="preserve"> </w:t>
      </w:r>
      <w:r w:rsidR="004F48AD" w:rsidRPr="002E1CC2">
        <w:rPr>
          <w:rFonts w:ascii="Times New Roman" w:hAnsi="Times New Roman" w:cs="Times New Roman"/>
          <w:sz w:val="24"/>
          <w:szCs w:val="24"/>
        </w:rPr>
        <w:t xml:space="preserve">hassas, ölçülebilmesi kolay, klinik kullanımı önemli olan </w:t>
      </w:r>
      <w:r w:rsidR="00C04089" w:rsidRPr="002E1CC2">
        <w:rPr>
          <w:rFonts w:ascii="Times New Roman" w:hAnsi="Times New Roman" w:cs="Times New Roman"/>
          <w:sz w:val="24"/>
          <w:szCs w:val="24"/>
        </w:rPr>
        <w:t>CRP</w:t>
      </w:r>
      <w:r w:rsidR="00FB2338">
        <w:rPr>
          <w:rFonts w:ascii="Times New Roman" w:hAnsi="Times New Roman" w:cs="Times New Roman"/>
          <w:sz w:val="24"/>
          <w:szCs w:val="24"/>
        </w:rPr>
        <w:t>’</w:t>
      </w:r>
      <w:r w:rsidRPr="002E1CC2">
        <w:rPr>
          <w:rFonts w:ascii="Times New Roman" w:hAnsi="Times New Roman" w:cs="Times New Roman"/>
          <w:sz w:val="24"/>
          <w:szCs w:val="24"/>
        </w:rPr>
        <w:t>nin</w:t>
      </w:r>
      <w:r w:rsidR="00AC6453" w:rsidRPr="002E1CC2">
        <w:rPr>
          <w:rFonts w:ascii="Times New Roman" w:hAnsi="Times New Roman" w:cs="Times New Roman"/>
          <w:sz w:val="24"/>
          <w:szCs w:val="24"/>
        </w:rPr>
        <w:t xml:space="preserve"> </w:t>
      </w:r>
      <w:r w:rsidRPr="002E1CC2">
        <w:rPr>
          <w:rFonts w:ascii="Times New Roman" w:hAnsi="Times New Roman" w:cs="Times New Roman"/>
          <w:sz w:val="24"/>
          <w:szCs w:val="24"/>
        </w:rPr>
        <w:t xml:space="preserve">inflamasyonun dışındaki hastalıkların izlenmesinde de </w:t>
      </w:r>
      <w:r w:rsidR="004F48AD" w:rsidRPr="002E1CC2">
        <w:rPr>
          <w:rFonts w:ascii="Times New Roman" w:hAnsi="Times New Roman" w:cs="Times New Roman"/>
          <w:sz w:val="24"/>
          <w:szCs w:val="24"/>
        </w:rPr>
        <w:t xml:space="preserve">kullanışlı </w:t>
      </w:r>
      <w:r w:rsidRPr="002E1CC2">
        <w:rPr>
          <w:rFonts w:ascii="Times New Roman" w:hAnsi="Times New Roman" w:cs="Times New Roman"/>
          <w:sz w:val="24"/>
          <w:szCs w:val="24"/>
        </w:rPr>
        <w:t>olduğu bildirilmiştir</w:t>
      </w:r>
      <w:r w:rsidR="00AC6453" w:rsidRPr="002E1CC2">
        <w:rPr>
          <w:rFonts w:ascii="Times New Roman" w:hAnsi="Times New Roman" w:cs="Times New Roman"/>
          <w:sz w:val="24"/>
          <w:szCs w:val="24"/>
        </w:rPr>
        <w:t xml:space="preserve"> </w:t>
      </w:r>
      <w:r w:rsidRPr="002E1CC2">
        <w:rPr>
          <w:rFonts w:ascii="Times New Roman" w:hAnsi="Times New Roman" w:cs="Times New Roman"/>
          <w:sz w:val="24"/>
          <w:szCs w:val="24"/>
        </w:rPr>
        <w:t>(Yücel</w:t>
      </w:r>
      <w:r w:rsidR="000F3DF6">
        <w:rPr>
          <w:rFonts w:ascii="Times New Roman" w:hAnsi="Times New Roman" w:cs="Times New Roman"/>
          <w:sz w:val="24"/>
          <w:szCs w:val="24"/>
        </w:rPr>
        <w:t>,</w:t>
      </w:r>
      <w:r w:rsidRPr="002E1CC2">
        <w:rPr>
          <w:rFonts w:ascii="Times New Roman" w:hAnsi="Times New Roman" w:cs="Times New Roman"/>
          <w:sz w:val="24"/>
          <w:szCs w:val="24"/>
        </w:rPr>
        <w:t xml:space="preserve"> 2004).</w:t>
      </w:r>
    </w:p>
    <w:p w:rsidR="00713046" w:rsidRPr="002E1CC2" w:rsidRDefault="00713046" w:rsidP="001D60E1">
      <w:pPr>
        <w:pStyle w:val="Default"/>
        <w:spacing w:before="240" w:line="360" w:lineRule="auto"/>
        <w:ind w:firstLine="709"/>
        <w:jc w:val="both"/>
        <w:rPr>
          <w:color w:val="auto"/>
        </w:rPr>
      </w:pPr>
      <w:r w:rsidRPr="002E1CC2">
        <w:rPr>
          <w:color w:val="auto"/>
        </w:rPr>
        <w:t>CRP, insanlarda enfek</w:t>
      </w:r>
      <w:r w:rsidR="00C04089" w:rsidRPr="002E1CC2">
        <w:rPr>
          <w:color w:val="auto"/>
        </w:rPr>
        <w:t>siyon ve yaralanmaya karşı AFY</w:t>
      </w:r>
      <w:r w:rsidR="00FB2338">
        <w:rPr>
          <w:color w:val="auto"/>
        </w:rPr>
        <w:t>’</w:t>
      </w:r>
      <w:r w:rsidRPr="002E1CC2">
        <w:rPr>
          <w:color w:val="auto"/>
        </w:rPr>
        <w:t xml:space="preserve">nin bir parçası olarak hızlı ve çarpıcı bir şekilde eksprese edilen bir iz plazma proteindir. Yüksek CRP konsantrasyonuna sahip olan insanlarda immünoglobulinin ilkel bir formu olarak hizmet </w:t>
      </w:r>
      <w:r w:rsidR="0037139B" w:rsidRPr="002E1CC2">
        <w:rPr>
          <w:color w:val="auto"/>
        </w:rPr>
        <w:t>edebileceği ileri sürülmüştür. İnsan s</w:t>
      </w:r>
      <w:r w:rsidRPr="002E1CC2">
        <w:rPr>
          <w:color w:val="auto"/>
        </w:rPr>
        <w:t>erumundaki CRP konsantrasyonu, sıçan</w:t>
      </w:r>
      <w:r w:rsidR="0037139B" w:rsidRPr="002E1CC2">
        <w:rPr>
          <w:color w:val="auto"/>
        </w:rPr>
        <w:t xml:space="preserve"> veya f</w:t>
      </w:r>
      <w:r w:rsidRPr="002E1CC2">
        <w:rPr>
          <w:color w:val="auto"/>
        </w:rPr>
        <w:t>are düzeyine kıyasla çok daha fazladır. İnsan</w:t>
      </w:r>
      <w:r w:rsidR="00972E3C">
        <w:rPr>
          <w:color w:val="auto"/>
        </w:rPr>
        <w:t>da</w:t>
      </w:r>
      <w:r w:rsidRPr="002E1CC2">
        <w:rPr>
          <w:color w:val="auto"/>
        </w:rPr>
        <w:t xml:space="preserve"> CRP, en iyi çalışılmış ana AFP</w:t>
      </w:r>
      <w:r w:rsidR="00FB2338">
        <w:rPr>
          <w:color w:val="auto"/>
        </w:rPr>
        <w:t>’</w:t>
      </w:r>
      <w:r w:rsidRPr="002E1CC2">
        <w:rPr>
          <w:color w:val="auto"/>
        </w:rPr>
        <w:t>lerinden biridir. 1947</w:t>
      </w:r>
      <w:r w:rsidR="00FB2338">
        <w:rPr>
          <w:color w:val="auto"/>
        </w:rPr>
        <w:t>’</w:t>
      </w:r>
      <w:r w:rsidRPr="002E1CC2">
        <w:rPr>
          <w:color w:val="auto"/>
        </w:rPr>
        <w:t>de kristalize edilmiş ve öncelikle karaciğerde sentezlendiği bulunsa da ekstra hepatik dokulardan da ekspresyonu olduğu bildirilmiştir</w:t>
      </w:r>
      <w:r w:rsidR="00AC6453" w:rsidRPr="002E1CC2">
        <w:rPr>
          <w:color w:val="auto"/>
        </w:rPr>
        <w:t xml:space="preserve"> </w:t>
      </w:r>
      <w:r w:rsidRPr="002E1CC2">
        <w:rPr>
          <w:color w:val="auto"/>
        </w:rPr>
        <w:t>(Ansar ve Ghosh</w:t>
      </w:r>
      <w:r w:rsidR="000F3DF6">
        <w:rPr>
          <w:color w:val="auto"/>
        </w:rPr>
        <w:t>,</w:t>
      </w:r>
      <w:r w:rsidRPr="002E1CC2">
        <w:rPr>
          <w:color w:val="auto"/>
        </w:rPr>
        <w:t xml:space="preserve"> 2013). Yapılmış çalışmalarda farklı vücut sıvılarında da yüksek miktarlarda bulunabildiği gösterilmiştir</w:t>
      </w:r>
      <w:r w:rsidR="00AC6453" w:rsidRPr="002E1CC2">
        <w:rPr>
          <w:color w:val="auto"/>
        </w:rPr>
        <w:t xml:space="preserve"> </w:t>
      </w:r>
      <w:r w:rsidRPr="002E1CC2">
        <w:rPr>
          <w:color w:val="auto"/>
        </w:rPr>
        <w:t>(Ishak ve Hassan</w:t>
      </w:r>
      <w:r w:rsidR="000F3DF6">
        <w:rPr>
          <w:color w:val="auto"/>
        </w:rPr>
        <w:t>,</w:t>
      </w:r>
      <w:r w:rsidRPr="002E1CC2">
        <w:rPr>
          <w:color w:val="auto"/>
        </w:rPr>
        <w:t xml:space="preserve"> 1989). Özellikle arterosklerotik rahatsızlıklarda değerlerindeki artışlar bir belirteç olarak klinikte yardımcı olabileceğini gösterir kanıt taşımaktadır</w:t>
      </w:r>
      <w:r w:rsidR="00AC6453" w:rsidRPr="002E1CC2">
        <w:rPr>
          <w:color w:val="auto"/>
        </w:rPr>
        <w:t xml:space="preserve"> </w:t>
      </w:r>
      <w:r w:rsidRPr="002E1CC2">
        <w:rPr>
          <w:color w:val="auto"/>
        </w:rPr>
        <w:t>(Folsom ve ark</w:t>
      </w:r>
      <w:r w:rsidR="000F3DF6">
        <w:rPr>
          <w:color w:val="auto"/>
        </w:rPr>
        <w:t>,</w:t>
      </w:r>
      <w:r w:rsidRPr="002E1CC2">
        <w:rPr>
          <w:color w:val="auto"/>
        </w:rPr>
        <w:t xml:space="preserve"> 2001). Akut uyaranlarla oluşan artışlarının yanı sıra eş zamanlı oluşabilecek infeksiyon tanısında, komplikasyonların izlenmesinde (ateş, lökosit artışları, kalp hızı artışları ve sedimentasyonda) duyarlıdır.</w:t>
      </w:r>
    </w:p>
    <w:p w:rsidR="001D60E1" w:rsidRDefault="001D60E1" w:rsidP="009A2919">
      <w:pPr>
        <w:autoSpaceDE w:val="0"/>
        <w:autoSpaceDN w:val="0"/>
        <w:adjustRightInd w:val="0"/>
        <w:spacing w:after="0" w:line="240" w:lineRule="auto"/>
        <w:jc w:val="both"/>
        <w:rPr>
          <w:rFonts w:ascii="Times New Roman" w:hAnsi="Times New Roman" w:cs="Times New Roman"/>
          <w:b/>
          <w:bCs/>
          <w:sz w:val="24"/>
          <w:szCs w:val="24"/>
        </w:rPr>
      </w:pPr>
      <w:bookmarkStart w:id="51" w:name="_Toc533686275"/>
      <w:bookmarkStart w:id="52" w:name="_Toc521588"/>
    </w:p>
    <w:p w:rsidR="001D60E1" w:rsidRDefault="001D60E1" w:rsidP="009A2919">
      <w:pPr>
        <w:autoSpaceDE w:val="0"/>
        <w:autoSpaceDN w:val="0"/>
        <w:adjustRightInd w:val="0"/>
        <w:spacing w:after="0" w:line="240" w:lineRule="auto"/>
        <w:jc w:val="both"/>
        <w:rPr>
          <w:rFonts w:ascii="Times New Roman" w:hAnsi="Times New Roman" w:cs="Times New Roman"/>
          <w:b/>
          <w:bCs/>
          <w:sz w:val="24"/>
          <w:szCs w:val="24"/>
        </w:rPr>
      </w:pPr>
    </w:p>
    <w:p w:rsidR="00017735" w:rsidRDefault="009C76D2" w:rsidP="009A2919">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t xml:space="preserve">2.5.2.2. </w:t>
      </w:r>
      <w:r w:rsidR="00017735" w:rsidRPr="009A2919">
        <w:rPr>
          <w:rFonts w:ascii="Times New Roman" w:hAnsi="Times New Roman" w:cs="Times New Roman"/>
          <w:b/>
          <w:bCs/>
          <w:sz w:val="24"/>
          <w:szCs w:val="24"/>
        </w:rPr>
        <w:t>Serum Amiloid A</w:t>
      </w:r>
      <w:r w:rsidR="00DE591D" w:rsidRPr="009A2919">
        <w:rPr>
          <w:rFonts w:ascii="Times New Roman" w:hAnsi="Times New Roman" w:cs="Times New Roman"/>
          <w:b/>
          <w:bCs/>
          <w:sz w:val="24"/>
          <w:szCs w:val="24"/>
        </w:rPr>
        <w:t xml:space="preserve"> (SAA)</w:t>
      </w:r>
      <w:bookmarkEnd w:id="51"/>
      <w:bookmarkEnd w:id="52"/>
    </w:p>
    <w:p w:rsidR="001D60E1" w:rsidRPr="009A2919" w:rsidRDefault="001D60E1" w:rsidP="009A2919">
      <w:pPr>
        <w:autoSpaceDE w:val="0"/>
        <w:autoSpaceDN w:val="0"/>
        <w:adjustRightInd w:val="0"/>
        <w:spacing w:after="0" w:line="240" w:lineRule="auto"/>
        <w:jc w:val="both"/>
        <w:rPr>
          <w:rFonts w:ascii="Times New Roman" w:hAnsi="Times New Roman" w:cs="Times New Roman"/>
          <w:b/>
          <w:bCs/>
          <w:sz w:val="24"/>
          <w:szCs w:val="24"/>
        </w:rPr>
      </w:pPr>
    </w:p>
    <w:p w:rsidR="00DE1B6F" w:rsidRPr="002E1CC2" w:rsidRDefault="00DE1B6F" w:rsidP="001D60E1">
      <w:pPr>
        <w:autoSpaceDE w:val="0"/>
        <w:autoSpaceDN w:val="0"/>
        <w:adjustRightInd w:val="0"/>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Bu protein çeşitli hastalıklarda prognozun yararlı bir göstergesi olarak son zamanlarda araştırılmıştır</w:t>
      </w:r>
      <w:r w:rsidR="00AC6453" w:rsidRPr="002E1CC2">
        <w:rPr>
          <w:rFonts w:ascii="Times New Roman" w:hAnsi="Times New Roman" w:cs="Times New Roman"/>
          <w:sz w:val="24"/>
          <w:szCs w:val="24"/>
        </w:rPr>
        <w:t xml:space="preserve"> </w:t>
      </w:r>
      <w:r w:rsidRPr="002E1CC2">
        <w:rPr>
          <w:rFonts w:ascii="Times New Roman" w:hAnsi="Times New Roman" w:cs="Times New Roman"/>
          <w:sz w:val="24"/>
          <w:szCs w:val="24"/>
        </w:rPr>
        <w:t>(Schm</w:t>
      </w:r>
      <w:r w:rsidR="00665E49" w:rsidRPr="002E1CC2">
        <w:rPr>
          <w:rFonts w:ascii="Times New Roman" w:hAnsi="Times New Roman" w:cs="Times New Roman"/>
          <w:sz w:val="24"/>
          <w:szCs w:val="24"/>
        </w:rPr>
        <w:t>i</w:t>
      </w:r>
      <w:r w:rsidR="000854BB" w:rsidRPr="002E1CC2">
        <w:rPr>
          <w:rFonts w:ascii="Times New Roman" w:hAnsi="Times New Roman" w:cs="Times New Roman"/>
          <w:sz w:val="24"/>
          <w:szCs w:val="24"/>
        </w:rPr>
        <w:t>dt ve Eckersall</w:t>
      </w:r>
      <w:r w:rsidR="000F3DF6">
        <w:rPr>
          <w:rFonts w:ascii="Times New Roman" w:hAnsi="Times New Roman" w:cs="Times New Roman"/>
          <w:sz w:val="24"/>
          <w:szCs w:val="24"/>
        </w:rPr>
        <w:t>,</w:t>
      </w:r>
      <w:r w:rsidR="000854BB" w:rsidRPr="002E1CC2">
        <w:rPr>
          <w:rFonts w:ascii="Times New Roman" w:hAnsi="Times New Roman" w:cs="Times New Roman"/>
          <w:sz w:val="24"/>
          <w:szCs w:val="24"/>
        </w:rPr>
        <w:t xml:space="preserve"> 2015). SAA</w:t>
      </w:r>
      <w:r w:rsidRPr="002E1CC2">
        <w:rPr>
          <w:rFonts w:ascii="Times New Roman" w:hAnsi="Times New Roman" w:cs="Times New Roman"/>
          <w:sz w:val="24"/>
          <w:szCs w:val="24"/>
        </w:rPr>
        <w:t>, memelilerde yüksek derecede homolojiye sahip farklı genler tarafından kodlanan bir AFP</w:t>
      </w:r>
      <w:r w:rsidR="00FB2338">
        <w:rPr>
          <w:rFonts w:ascii="Times New Roman" w:hAnsi="Times New Roman" w:cs="Times New Roman"/>
          <w:sz w:val="24"/>
          <w:szCs w:val="24"/>
        </w:rPr>
        <w:t>’</w:t>
      </w:r>
      <w:r w:rsidRPr="002E1CC2">
        <w:rPr>
          <w:rFonts w:ascii="Times New Roman" w:hAnsi="Times New Roman" w:cs="Times New Roman"/>
          <w:sz w:val="24"/>
          <w:szCs w:val="24"/>
        </w:rPr>
        <w:t>dir. Pentamer y</w:t>
      </w:r>
      <w:r w:rsidR="00C04089" w:rsidRPr="002E1CC2">
        <w:rPr>
          <w:rFonts w:ascii="Times New Roman" w:hAnsi="Times New Roman" w:cs="Times New Roman"/>
          <w:sz w:val="24"/>
          <w:szCs w:val="24"/>
        </w:rPr>
        <w:t>apısı nedeniyle CRP</w:t>
      </w:r>
      <w:r w:rsidR="00FB2338">
        <w:rPr>
          <w:rFonts w:ascii="Times New Roman" w:hAnsi="Times New Roman" w:cs="Times New Roman"/>
          <w:sz w:val="24"/>
          <w:szCs w:val="24"/>
        </w:rPr>
        <w:t>’</w:t>
      </w:r>
      <w:r w:rsidRPr="002E1CC2">
        <w:rPr>
          <w:rFonts w:ascii="Times New Roman" w:hAnsi="Times New Roman" w:cs="Times New Roman"/>
          <w:sz w:val="24"/>
          <w:szCs w:val="24"/>
        </w:rPr>
        <w:t>ye benzemektedir. Şimdiye kadar bulunmuş olan SAA türevleri 4 adet kabul edilmektedir. Bunlar SAA1, SAA2, SAA3 ve SAA4 dür. Bunlardan İnsan SAA3 (hSAA3) proteini bir psödojen olarak kabul edilmiştir. mSAA3 proteini için; murin Saa3 (mSaa3) homologu kodları olduğu gösterilmiş</w:t>
      </w:r>
      <w:r w:rsidR="00AC6453" w:rsidRPr="002E1CC2">
        <w:rPr>
          <w:rFonts w:ascii="Times New Roman" w:hAnsi="Times New Roman" w:cs="Times New Roman"/>
          <w:sz w:val="24"/>
          <w:szCs w:val="24"/>
        </w:rPr>
        <w:t>tir. Glikozile edilmemiş SAA1/</w:t>
      </w:r>
      <w:r w:rsidRPr="002E1CC2">
        <w:rPr>
          <w:rFonts w:ascii="Times New Roman" w:hAnsi="Times New Roman" w:cs="Times New Roman"/>
          <w:sz w:val="24"/>
          <w:szCs w:val="24"/>
        </w:rPr>
        <w:t>2 lokuslarına sahip farklı alelleri % 95 genel dizi özdeşliğine sahiptirler. Bu akut faz SAA (A-SAA) 1/2 proteinleri 104</w:t>
      </w:r>
      <w:r w:rsidR="000854BB" w:rsidRPr="002E1CC2">
        <w:rPr>
          <w:rFonts w:ascii="Times New Roman" w:hAnsi="Times New Roman" w:cs="Times New Roman"/>
          <w:sz w:val="24"/>
          <w:szCs w:val="24"/>
        </w:rPr>
        <w:t xml:space="preserve"> bazlık </w:t>
      </w:r>
      <w:r w:rsidRPr="002E1CC2">
        <w:rPr>
          <w:rFonts w:ascii="Times New Roman" w:hAnsi="Times New Roman" w:cs="Times New Roman"/>
          <w:sz w:val="24"/>
          <w:szCs w:val="24"/>
        </w:rPr>
        <w:t xml:space="preserve">aminoasitten oluşur, 12-kDa ağırlığındadır. A-SAA, inflamatuar </w:t>
      </w:r>
      <w:r w:rsidRPr="002E1CC2">
        <w:rPr>
          <w:rFonts w:ascii="Times New Roman" w:hAnsi="Times New Roman" w:cs="Times New Roman"/>
          <w:sz w:val="24"/>
          <w:szCs w:val="24"/>
        </w:rPr>
        <w:lastRenderedPageBreak/>
        <w:t>olmayan durumda bulunandan 1000 kat daha fazla plazma seviyelerine ulaşabildiği iç</w:t>
      </w:r>
      <w:r w:rsidR="009C14A5" w:rsidRPr="002E1CC2">
        <w:rPr>
          <w:rFonts w:ascii="Times New Roman" w:hAnsi="Times New Roman" w:cs="Times New Roman"/>
          <w:sz w:val="24"/>
          <w:szCs w:val="24"/>
        </w:rPr>
        <w:t xml:space="preserve">in klinik kullanımda </w:t>
      </w:r>
      <w:r w:rsidRPr="002E1CC2">
        <w:rPr>
          <w:rFonts w:ascii="Times New Roman" w:hAnsi="Times New Roman" w:cs="Times New Roman"/>
          <w:sz w:val="24"/>
          <w:szCs w:val="24"/>
        </w:rPr>
        <w:t>belirteç olarak ve prognozun yararlı bir göstergesi olarak araştırılmaktadır</w:t>
      </w:r>
      <w:r w:rsidR="00315916" w:rsidRPr="002E1CC2">
        <w:rPr>
          <w:rFonts w:ascii="Times New Roman" w:hAnsi="Times New Roman" w:cs="Times New Roman"/>
          <w:sz w:val="24"/>
          <w:szCs w:val="24"/>
        </w:rPr>
        <w:t>.</w:t>
      </w:r>
      <w:r w:rsidRPr="002E1CC2">
        <w:rPr>
          <w:rFonts w:ascii="Times New Roman" w:hAnsi="Times New Roman" w:cs="Times New Roman"/>
          <w:sz w:val="24"/>
          <w:szCs w:val="24"/>
        </w:rPr>
        <w:t xml:space="preserve"> A-SAA, reaktif sistemik amiloid A (AA) amiloidoz için öncü protein olarak görev yapar ve inflamasyon sırasında yüksek yoğ</w:t>
      </w:r>
      <w:r w:rsidR="00234A0D" w:rsidRPr="002E1CC2">
        <w:rPr>
          <w:rFonts w:ascii="Times New Roman" w:hAnsi="Times New Roman" w:cs="Times New Roman"/>
          <w:sz w:val="24"/>
          <w:szCs w:val="24"/>
        </w:rPr>
        <w:t xml:space="preserve">unluklu lipoproteinlerin (HDL) </w:t>
      </w:r>
      <w:r w:rsidRPr="002E1CC2">
        <w:rPr>
          <w:rFonts w:ascii="Times New Roman" w:hAnsi="Times New Roman" w:cs="Times New Roman"/>
          <w:sz w:val="24"/>
          <w:szCs w:val="24"/>
        </w:rPr>
        <w:t>ateroprotektif özelliklerini modüle eder</w:t>
      </w:r>
      <w:r w:rsidR="00AC6453" w:rsidRPr="002E1CC2">
        <w:rPr>
          <w:rFonts w:ascii="Times New Roman" w:hAnsi="Times New Roman" w:cs="Times New Roman"/>
          <w:sz w:val="24"/>
          <w:szCs w:val="24"/>
        </w:rPr>
        <w:t xml:space="preserve"> </w:t>
      </w:r>
      <w:r w:rsidRPr="002E1CC2">
        <w:rPr>
          <w:rFonts w:ascii="Times New Roman" w:hAnsi="Times New Roman" w:cs="Times New Roman"/>
          <w:sz w:val="24"/>
          <w:szCs w:val="24"/>
        </w:rPr>
        <w:t>(</w:t>
      </w:r>
      <w:r w:rsidRPr="002E1CC2">
        <w:rPr>
          <w:rFonts w:ascii="Times New Roman" w:hAnsi="Times New Roman" w:cs="Times New Roman"/>
          <w:sz w:val="24"/>
          <w:szCs w:val="24"/>
          <w:shd w:val="clear" w:color="auto" w:fill="FFFFFF"/>
        </w:rPr>
        <w:t xml:space="preserve">Rossmann </w:t>
      </w:r>
      <w:r w:rsidR="00234A0D" w:rsidRPr="002E1CC2">
        <w:rPr>
          <w:rFonts w:ascii="Times New Roman" w:hAnsi="Times New Roman" w:cs="Times New Roman"/>
          <w:sz w:val="24"/>
          <w:szCs w:val="24"/>
          <w:shd w:val="clear" w:color="auto" w:fill="FFFFFF"/>
        </w:rPr>
        <w:t>ve ark</w:t>
      </w:r>
      <w:r w:rsidR="000F3DF6">
        <w:rPr>
          <w:rFonts w:ascii="Times New Roman" w:hAnsi="Times New Roman" w:cs="Times New Roman"/>
          <w:sz w:val="24"/>
          <w:szCs w:val="24"/>
          <w:shd w:val="clear" w:color="auto" w:fill="FFFFFF"/>
        </w:rPr>
        <w:t>,</w:t>
      </w:r>
      <w:r w:rsidR="00234A0D" w:rsidRPr="002E1CC2">
        <w:rPr>
          <w:rFonts w:ascii="Times New Roman" w:hAnsi="Times New Roman" w:cs="Times New Roman"/>
          <w:sz w:val="24"/>
          <w:szCs w:val="24"/>
          <w:shd w:val="clear" w:color="auto" w:fill="FFFFFF"/>
        </w:rPr>
        <w:t xml:space="preserve"> </w:t>
      </w:r>
      <w:r w:rsidRPr="002E1CC2">
        <w:rPr>
          <w:rFonts w:ascii="Times New Roman" w:eastAsia="Times New Roman" w:hAnsi="Times New Roman" w:cs="Times New Roman"/>
          <w:kern w:val="36"/>
          <w:sz w:val="24"/>
          <w:szCs w:val="24"/>
          <w:lang w:eastAsia="tr-TR"/>
        </w:rPr>
        <w:t>2014</w:t>
      </w:r>
      <w:r w:rsidR="000F3DF6">
        <w:rPr>
          <w:rFonts w:ascii="Times New Roman" w:hAnsi="Times New Roman" w:cs="Times New Roman"/>
          <w:sz w:val="24"/>
          <w:szCs w:val="24"/>
        </w:rPr>
        <w:t>;</w:t>
      </w:r>
      <w:r w:rsidRPr="002E1CC2">
        <w:rPr>
          <w:rFonts w:ascii="Times New Roman" w:hAnsi="Times New Roman" w:cs="Times New Roman"/>
          <w:sz w:val="24"/>
          <w:szCs w:val="24"/>
        </w:rPr>
        <w:t xml:space="preserve"> Schm</w:t>
      </w:r>
      <w:r w:rsidR="00665E49" w:rsidRPr="002E1CC2">
        <w:rPr>
          <w:rFonts w:ascii="Times New Roman" w:hAnsi="Times New Roman" w:cs="Times New Roman"/>
          <w:sz w:val="24"/>
          <w:szCs w:val="24"/>
        </w:rPr>
        <w:t>i</w:t>
      </w:r>
      <w:r w:rsidRPr="002E1CC2">
        <w:rPr>
          <w:rFonts w:ascii="Times New Roman" w:hAnsi="Times New Roman" w:cs="Times New Roman"/>
          <w:sz w:val="24"/>
          <w:szCs w:val="24"/>
        </w:rPr>
        <w:t>dt ve Eckersall</w:t>
      </w:r>
      <w:r w:rsidR="000F3DF6">
        <w:rPr>
          <w:rFonts w:ascii="Times New Roman" w:hAnsi="Times New Roman" w:cs="Times New Roman"/>
          <w:sz w:val="24"/>
          <w:szCs w:val="24"/>
        </w:rPr>
        <w:t>,</w:t>
      </w:r>
      <w:r w:rsidRPr="002E1CC2">
        <w:rPr>
          <w:rFonts w:ascii="Times New Roman" w:hAnsi="Times New Roman" w:cs="Times New Roman"/>
          <w:sz w:val="24"/>
          <w:szCs w:val="24"/>
        </w:rPr>
        <w:t xml:space="preserve"> 2015). SAA-2 izoformu, rea</w:t>
      </w:r>
      <w:r w:rsidR="00315916" w:rsidRPr="002E1CC2">
        <w:rPr>
          <w:rFonts w:ascii="Times New Roman" w:hAnsi="Times New Roman" w:cs="Times New Roman"/>
          <w:sz w:val="24"/>
          <w:szCs w:val="24"/>
        </w:rPr>
        <w:t>ktif amiloidoz ve diğer kronik i</w:t>
      </w:r>
      <w:r w:rsidRPr="002E1CC2">
        <w:rPr>
          <w:rFonts w:ascii="Times New Roman" w:hAnsi="Times New Roman" w:cs="Times New Roman"/>
          <w:sz w:val="24"/>
          <w:szCs w:val="24"/>
        </w:rPr>
        <w:t>nflamasyonlu hastalıklarda rol oynar</w:t>
      </w:r>
      <w:r w:rsidR="00AC6453" w:rsidRPr="002E1CC2">
        <w:rPr>
          <w:rFonts w:ascii="Times New Roman" w:hAnsi="Times New Roman" w:cs="Times New Roman"/>
          <w:sz w:val="24"/>
          <w:szCs w:val="24"/>
        </w:rPr>
        <w:t xml:space="preserve"> </w:t>
      </w:r>
      <w:r w:rsidRPr="002E1CC2">
        <w:rPr>
          <w:rFonts w:ascii="Times New Roman" w:hAnsi="Times New Roman" w:cs="Times New Roman"/>
          <w:sz w:val="24"/>
          <w:szCs w:val="24"/>
        </w:rPr>
        <w:t>(Schm</w:t>
      </w:r>
      <w:r w:rsidR="00665E49" w:rsidRPr="002E1CC2">
        <w:rPr>
          <w:rFonts w:ascii="Times New Roman" w:hAnsi="Times New Roman" w:cs="Times New Roman"/>
          <w:sz w:val="24"/>
          <w:szCs w:val="24"/>
        </w:rPr>
        <w:t>i</w:t>
      </w:r>
      <w:r w:rsidRPr="002E1CC2">
        <w:rPr>
          <w:rFonts w:ascii="Times New Roman" w:hAnsi="Times New Roman" w:cs="Times New Roman"/>
          <w:sz w:val="24"/>
          <w:szCs w:val="24"/>
        </w:rPr>
        <w:t>dt ve Eckersall</w:t>
      </w:r>
      <w:r w:rsidR="000F3DF6">
        <w:rPr>
          <w:rFonts w:ascii="Times New Roman" w:hAnsi="Times New Roman" w:cs="Times New Roman"/>
          <w:sz w:val="24"/>
          <w:szCs w:val="24"/>
        </w:rPr>
        <w:t>,</w:t>
      </w:r>
      <w:r w:rsidRPr="002E1CC2">
        <w:rPr>
          <w:rFonts w:ascii="Times New Roman" w:hAnsi="Times New Roman" w:cs="Times New Roman"/>
          <w:sz w:val="24"/>
          <w:szCs w:val="24"/>
        </w:rPr>
        <w:t xml:space="preserve"> 2015).</w:t>
      </w:r>
    </w:p>
    <w:p w:rsidR="00DE1B6F" w:rsidRPr="002E1CC2" w:rsidRDefault="000854BB"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Serum A</w:t>
      </w:r>
      <w:r w:rsidR="00315916" w:rsidRPr="002E1CC2">
        <w:rPr>
          <w:rFonts w:ascii="Times New Roman" w:hAnsi="Times New Roman" w:cs="Times New Roman"/>
          <w:sz w:val="24"/>
          <w:szCs w:val="24"/>
        </w:rPr>
        <w:t>miloid A</w:t>
      </w:r>
      <w:r w:rsidR="00AC6453" w:rsidRPr="002E1CC2">
        <w:rPr>
          <w:rFonts w:ascii="Times New Roman" w:hAnsi="Times New Roman" w:cs="Times New Roman"/>
          <w:sz w:val="24"/>
          <w:szCs w:val="24"/>
        </w:rPr>
        <w:t xml:space="preserve"> </w:t>
      </w:r>
      <w:r w:rsidR="00DE1B6F" w:rsidRPr="002E1CC2">
        <w:rPr>
          <w:rFonts w:ascii="Times New Roman" w:hAnsi="Times New Roman" w:cs="Times New Roman"/>
          <w:sz w:val="24"/>
          <w:szCs w:val="24"/>
        </w:rPr>
        <w:t>üzerinde kalsiyum, laminin, heparin/heparan sülfat</w:t>
      </w:r>
      <w:r w:rsidR="00FB2338">
        <w:rPr>
          <w:rFonts w:ascii="Times New Roman" w:hAnsi="Times New Roman" w:cs="Times New Roman"/>
          <w:sz w:val="24"/>
          <w:szCs w:val="24"/>
        </w:rPr>
        <w:t>’</w:t>
      </w:r>
      <w:r w:rsidR="00DE1B6F" w:rsidRPr="002E1CC2">
        <w:rPr>
          <w:rFonts w:ascii="Times New Roman" w:hAnsi="Times New Roman" w:cs="Times New Roman"/>
          <w:sz w:val="24"/>
          <w:szCs w:val="24"/>
        </w:rPr>
        <w:t>a ait tanımlanmış bağlanma bölgeleri bulunmuştur. Bu da bu proteinin farklı mekanizmalarda da rol alabileceğini göstermektedir</w:t>
      </w:r>
      <w:r w:rsidR="00AC6453" w:rsidRPr="002E1CC2">
        <w:rPr>
          <w:rFonts w:ascii="Times New Roman" w:hAnsi="Times New Roman" w:cs="Times New Roman"/>
          <w:sz w:val="24"/>
          <w:szCs w:val="24"/>
        </w:rPr>
        <w:t xml:space="preserve"> </w:t>
      </w:r>
      <w:r w:rsidR="00DE1B6F" w:rsidRPr="002E1CC2">
        <w:rPr>
          <w:rFonts w:ascii="Times New Roman" w:hAnsi="Times New Roman" w:cs="Times New Roman"/>
          <w:sz w:val="24"/>
          <w:szCs w:val="24"/>
        </w:rPr>
        <w:t>(Urieli ve ark</w:t>
      </w:r>
      <w:r w:rsidR="000F3DF6">
        <w:rPr>
          <w:rFonts w:ascii="Times New Roman" w:hAnsi="Times New Roman" w:cs="Times New Roman"/>
          <w:sz w:val="24"/>
          <w:szCs w:val="24"/>
        </w:rPr>
        <w:t>,</w:t>
      </w:r>
      <w:r w:rsidR="00DE1B6F" w:rsidRPr="002E1CC2">
        <w:rPr>
          <w:rFonts w:ascii="Times New Roman" w:hAnsi="Times New Roman" w:cs="Times New Roman"/>
          <w:sz w:val="24"/>
          <w:szCs w:val="24"/>
        </w:rPr>
        <w:t xml:space="preserve"> 2000). Ana biyoloji</w:t>
      </w:r>
      <w:r w:rsidR="00315916" w:rsidRPr="002E1CC2">
        <w:rPr>
          <w:rFonts w:ascii="Times New Roman" w:hAnsi="Times New Roman" w:cs="Times New Roman"/>
          <w:sz w:val="24"/>
          <w:szCs w:val="24"/>
        </w:rPr>
        <w:t>k fonksiyonları kolesterol bağl</w:t>
      </w:r>
      <w:r w:rsidR="00DE591D" w:rsidRPr="002E1CC2">
        <w:rPr>
          <w:rFonts w:ascii="Times New Roman" w:hAnsi="Times New Roman" w:cs="Times New Roman"/>
          <w:sz w:val="24"/>
          <w:szCs w:val="24"/>
        </w:rPr>
        <w:t>a</w:t>
      </w:r>
      <w:r w:rsidR="00DE1B6F" w:rsidRPr="002E1CC2">
        <w:rPr>
          <w:rFonts w:ascii="Times New Roman" w:hAnsi="Times New Roman" w:cs="Times New Roman"/>
          <w:sz w:val="24"/>
          <w:szCs w:val="24"/>
        </w:rPr>
        <w:t>nması, immünomodülasyon ve opsonizasyon ile ilgilidir</w:t>
      </w:r>
      <w:r w:rsidR="00AC6453" w:rsidRPr="002E1CC2">
        <w:rPr>
          <w:rFonts w:ascii="Times New Roman" w:hAnsi="Times New Roman" w:cs="Times New Roman"/>
          <w:sz w:val="24"/>
          <w:szCs w:val="24"/>
        </w:rPr>
        <w:t xml:space="preserve"> </w:t>
      </w:r>
      <w:r w:rsidR="00DE591D" w:rsidRPr="002E1CC2">
        <w:rPr>
          <w:rFonts w:ascii="Times New Roman" w:hAnsi="Times New Roman" w:cs="Times New Roman"/>
          <w:sz w:val="24"/>
          <w:szCs w:val="24"/>
        </w:rPr>
        <w:t>(Schm</w:t>
      </w:r>
      <w:r w:rsidR="00665E49" w:rsidRPr="002E1CC2">
        <w:rPr>
          <w:rFonts w:ascii="Times New Roman" w:hAnsi="Times New Roman" w:cs="Times New Roman"/>
          <w:sz w:val="24"/>
          <w:szCs w:val="24"/>
        </w:rPr>
        <w:t>i</w:t>
      </w:r>
      <w:r w:rsidR="00DE591D" w:rsidRPr="002E1CC2">
        <w:rPr>
          <w:rFonts w:ascii="Times New Roman" w:hAnsi="Times New Roman" w:cs="Times New Roman"/>
          <w:sz w:val="24"/>
          <w:szCs w:val="24"/>
        </w:rPr>
        <w:t>dt ve E</w:t>
      </w:r>
      <w:r w:rsidR="00DE1B6F" w:rsidRPr="002E1CC2">
        <w:rPr>
          <w:rFonts w:ascii="Times New Roman" w:hAnsi="Times New Roman" w:cs="Times New Roman"/>
          <w:sz w:val="24"/>
          <w:szCs w:val="24"/>
        </w:rPr>
        <w:t>ckersall</w:t>
      </w:r>
      <w:r w:rsidR="000F3DF6">
        <w:rPr>
          <w:rFonts w:ascii="Times New Roman" w:hAnsi="Times New Roman" w:cs="Times New Roman"/>
          <w:sz w:val="24"/>
          <w:szCs w:val="24"/>
        </w:rPr>
        <w:t>,</w:t>
      </w:r>
      <w:r w:rsidR="00DE1B6F" w:rsidRPr="002E1CC2">
        <w:rPr>
          <w:rFonts w:ascii="Times New Roman" w:hAnsi="Times New Roman" w:cs="Times New Roman"/>
          <w:sz w:val="24"/>
          <w:szCs w:val="24"/>
        </w:rPr>
        <w:t xml:space="preserve"> 2015).</w:t>
      </w:r>
      <w:r w:rsidR="00AC6453" w:rsidRPr="002E1CC2">
        <w:rPr>
          <w:rFonts w:ascii="Times New Roman" w:hAnsi="Times New Roman" w:cs="Times New Roman"/>
          <w:sz w:val="24"/>
          <w:szCs w:val="24"/>
        </w:rPr>
        <w:t xml:space="preserve"> </w:t>
      </w:r>
      <w:r w:rsidR="00DE1B6F" w:rsidRPr="002E1CC2">
        <w:rPr>
          <w:rFonts w:ascii="Times New Roman" w:hAnsi="Times New Roman" w:cs="Times New Roman"/>
          <w:sz w:val="24"/>
          <w:szCs w:val="24"/>
        </w:rPr>
        <w:t>Bunlara ek olarak SAA proteinlerinin hücre adezyonunu, migrasyonu, proliferasyonu ve agresyonunu da etkilediği bulunmuştur (Jensen ve Whiehead</w:t>
      </w:r>
      <w:r w:rsidR="000F3DF6">
        <w:rPr>
          <w:rFonts w:ascii="Times New Roman" w:hAnsi="Times New Roman" w:cs="Times New Roman"/>
          <w:sz w:val="24"/>
          <w:szCs w:val="24"/>
        </w:rPr>
        <w:t>, 1998;</w:t>
      </w:r>
      <w:r w:rsidR="00DE1B6F" w:rsidRPr="002E1CC2">
        <w:rPr>
          <w:rFonts w:ascii="Times New Roman" w:hAnsi="Times New Roman" w:cs="Times New Roman"/>
          <w:sz w:val="24"/>
          <w:szCs w:val="24"/>
        </w:rPr>
        <w:t xml:space="preserve"> Ha</w:t>
      </w:r>
      <w:r w:rsidR="00990EB4" w:rsidRPr="002E1CC2">
        <w:rPr>
          <w:rFonts w:ascii="Times New Roman" w:hAnsi="Times New Roman" w:cs="Times New Roman"/>
          <w:sz w:val="24"/>
          <w:szCs w:val="24"/>
        </w:rPr>
        <w:t>bif</w:t>
      </w:r>
      <w:r w:rsidR="000F3DF6">
        <w:rPr>
          <w:rFonts w:ascii="Times New Roman" w:hAnsi="Times New Roman" w:cs="Times New Roman"/>
          <w:sz w:val="24"/>
          <w:szCs w:val="24"/>
        </w:rPr>
        <w:t>,</w:t>
      </w:r>
      <w:r w:rsidR="00990EB4" w:rsidRPr="002E1CC2">
        <w:rPr>
          <w:rFonts w:ascii="Times New Roman" w:hAnsi="Times New Roman" w:cs="Times New Roman"/>
          <w:sz w:val="24"/>
          <w:szCs w:val="24"/>
        </w:rPr>
        <w:t xml:space="preserve"> 2005). Sitokin salınımını,</w:t>
      </w:r>
      <w:r w:rsidR="00DE1B6F" w:rsidRPr="002E1CC2">
        <w:rPr>
          <w:rFonts w:ascii="Times New Roman" w:hAnsi="Times New Roman" w:cs="Times New Roman"/>
          <w:sz w:val="24"/>
          <w:szCs w:val="24"/>
        </w:rPr>
        <w:t xml:space="preserve"> hücre içi sinyal yollarını modüle eden çeşitli reseptörler ile etkileşim, transkripsiy</w:t>
      </w:r>
      <w:r w:rsidR="00990EB4" w:rsidRPr="002E1CC2">
        <w:rPr>
          <w:rFonts w:ascii="Times New Roman" w:hAnsi="Times New Roman" w:cs="Times New Roman"/>
          <w:sz w:val="24"/>
          <w:szCs w:val="24"/>
        </w:rPr>
        <w:t xml:space="preserve">on faktörlerinin aktivasyonu, </w:t>
      </w:r>
      <w:r w:rsidR="00DE1B6F" w:rsidRPr="002E1CC2">
        <w:rPr>
          <w:rFonts w:ascii="Times New Roman" w:hAnsi="Times New Roman" w:cs="Times New Roman"/>
          <w:sz w:val="24"/>
          <w:szCs w:val="24"/>
        </w:rPr>
        <w:t>matriks metalloproteinazların üretimi, ateroje</w:t>
      </w:r>
      <w:r w:rsidR="009C0017" w:rsidRPr="002E1CC2">
        <w:rPr>
          <w:rFonts w:ascii="Times New Roman" w:hAnsi="Times New Roman" w:cs="Times New Roman"/>
          <w:sz w:val="24"/>
          <w:szCs w:val="24"/>
        </w:rPr>
        <w:t>ne</w:t>
      </w:r>
      <w:r w:rsidR="00DE1B6F" w:rsidRPr="002E1CC2">
        <w:rPr>
          <w:rFonts w:ascii="Times New Roman" w:hAnsi="Times New Roman" w:cs="Times New Roman"/>
          <w:sz w:val="24"/>
          <w:szCs w:val="24"/>
        </w:rPr>
        <w:t>z, koroner sendrom ve tümör patogenezinde potansiyel bir A-SAA rolünün altını çizmektedir (</w:t>
      </w:r>
      <w:r w:rsidR="00DE1B6F" w:rsidRPr="002E1CC2">
        <w:rPr>
          <w:rFonts w:ascii="Times New Roman" w:hAnsi="Times New Roman" w:cs="Times New Roman"/>
          <w:sz w:val="24"/>
          <w:szCs w:val="24"/>
          <w:shd w:val="clear" w:color="auto" w:fill="FFFFFF"/>
        </w:rPr>
        <w:t>Rossmann</w:t>
      </w:r>
      <w:r w:rsidR="00234A0D" w:rsidRPr="002E1CC2">
        <w:rPr>
          <w:rFonts w:ascii="Times New Roman" w:hAnsi="Times New Roman" w:cs="Times New Roman"/>
          <w:sz w:val="24"/>
          <w:szCs w:val="24"/>
          <w:shd w:val="clear" w:color="auto" w:fill="FFFFFF"/>
        </w:rPr>
        <w:t xml:space="preserve"> ve ark</w:t>
      </w:r>
      <w:r w:rsidR="000F3DF6">
        <w:rPr>
          <w:rFonts w:ascii="Times New Roman" w:hAnsi="Times New Roman" w:cs="Times New Roman"/>
          <w:sz w:val="24"/>
          <w:szCs w:val="24"/>
          <w:shd w:val="clear" w:color="auto" w:fill="FFFFFF"/>
        </w:rPr>
        <w:t>,</w:t>
      </w:r>
      <w:r w:rsidR="00990EB4" w:rsidRPr="002E1CC2">
        <w:rPr>
          <w:rFonts w:ascii="Times New Roman" w:hAnsi="Times New Roman" w:cs="Times New Roman"/>
          <w:sz w:val="24"/>
          <w:szCs w:val="24"/>
          <w:shd w:val="clear" w:color="auto" w:fill="FFFFFF"/>
        </w:rPr>
        <w:t xml:space="preserve"> </w:t>
      </w:r>
      <w:r w:rsidR="00DE1B6F" w:rsidRPr="002E1CC2">
        <w:rPr>
          <w:rFonts w:ascii="Times New Roman" w:eastAsia="Times New Roman" w:hAnsi="Times New Roman" w:cs="Times New Roman"/>
          <w:kern w:val="36"/>
          <w:sz w:val="24"/>
          <w:szCs w:val="24"/>
          <w:lang w:eastAsia="tr-TR"/>
        </w:rPr>
        <w:t>2014).</w:t>
      </w:r>
      <w:r w:rsidR="00AC6453" w:rsidRPr="002E1CC2">
        <w:rPr>
          <w:rFonts w:ascii="Times New Roman" w:eastAsia="Times New Roman" w:hAnsi="Times New Roman" w:cs="Times New Roman"/>
          <w:kern w:val="36"/>
          <w:sz w:val="24"/>
          <w:szCs w:val="24"/>
          <w:lang w:eastAsia="tr-TR"/>
        </w:rPr>
        <w:t xml:space="preserve"> </w:t>
      </w:r>
      <w:r w:rsidR="00DE1B6F" w:rsidRPr="002E1CC2">
        <w:rPr>
          <w:rFonts w:ascii="Times New Roman" w:hAnsi="Times New Roman" w:cs="Times New Roman"/>
          <w:sz w:val="24"/>
          <w:szCs w:val="24"/>
        </w:rPr>
        <w:t>SAA</w:t>
      </w:r>
      <w:r w:rsidR="00FB2338">
        <w:rPr>
          <w:rFonts w:ascii="Times New Roman" w:hAnsi="Times New Roman" w:cs="Times New Roman"/>
          <w:sz w:val="24"/>
          <w:szCs w:val="24"/>
        </w:rPr>
        <w:t>’</w:t>
      </w:r>
      <w:r w:rsidR="00DE1B6F" w:rsidRPr="002E1CC2">
        <w:rPr>
          <w:rFonts w:ascii="Times New Roman" w:hAnsi="Times New Roman" w:cs="Times New Roman"/>
          <w:sz w:val="24"/>
          <w:szCs w:val="24"/>
        </w:rPr>
        <w:t>nın dolaşımdaki yüksek konsantrasyon artışları lenfositlerce antikor oluşumuna izin vermez, trombosit çökelmesini engeller, kollojenaz oluşumunu inhibe eder ve endotel hücrelerindeki lökosit adezyonunda artışa izin verir (Jensen ve Whiehead</w:t>
      </w:r>
      <w:r w:rsidR="000F3DF6">
        <w:rPr>
          <w:rFonts w:ascii="Times New Roman" w:hAnsi="Times New Roman" w:cs="Times New Roman"/>
          <w:sz w:val="24"/>
          <w:szCs w:val="24"/>
        </w:rPr>
        <w:t>, 1998;</w:t>
      </w:r>
      <w:r w:rsidR="00DE1B6F" w:rsidRPr="002E1CC2">
        <w:rPr>
          <w:rFonts w:ascii="Times New Roman" w:hAnsi="Times New Roman" w:cs="Times New Roman"/>
          <w:sz w:val="24"/>
          <w:szCs w:val="24"/>
        </w:rPr>
        <w:t xml:space="preserve"> Habif</w:t>
      </w:r>
      <w:r w:rsidR="000F3DF6">
        <w:rPr>
          <w:rFonts w:ascii="Times New Roman" w:hAnsi="Times New Roman" w:cs="Times New Roman"/>
          <w:sz w:val="24"/>
          <w:szCs w:val="24"/>
        </w:rPr>
        <w:t>,</w:t>
      </w:r>
      <w:r w:rsidR="00DE1B6F" w:rsidRPr="002E1CC2">
        <w:rPr>
          <w:rFonts w:ascii="Times New Roman" w:hAnsi="Times New Roman" w:cs="Times New Roman"/>
          <w:sz w:val="24"/>
          <w:szCs w:val="24"/>
        </w:rPr>
        <w:t xml:space="preserve"> 2005).</w:t>
      </w:r>
    </w:p>
    <w:p w:rsidR="00DE1B6F" w:rsidRPr="002E1CC2" w:rsidRDefault="00DE1B6F" w:rsidP="001D60E1">
      <w:pPr>
        <w:autoSpaceDE w:val="0"/>
        <w:autoSpaceDN w:val="0"/>
        <w:adjustRightInd w:val="0"/>
        <w:spacing w:before="240" w:after="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Yüksek SAA </w:t>
      </w:r>
      <w:r w:rsidR="00315916" w:rsidRPr="002E1CC2">
        <w:rPr>
          <w:rFonts w:ascii="Times New Roman" w:hAnsi="Times New Roman" w:cs="Times New Roman"/>
          <w:sz w:val="24"/>
          <w:szCs w:val="24"/>
        </w:rPr>
        <w:t>düzeyinin</w:t>
      </w:r>
      <w:r w:rsidRPr="002E1CC2">
        <w:rPr>
          <w:rFonts w:ascii="Times New Roman" w:hAnsi="Times New Roman" w:cs="Times New Roman"/>
          <w:sz w:val="24"/>
          <w:szCs w:val="24"/>
        </w:rPr>
        <w:t xml:space="preserve"> HDL</w:t>
      </w:r>
      <w:r w:rsidR="00FB2338">
        <w:rPr>
          <w:rFonts w:ascii="Times New Roman" w:hAnsi="Times New Roman" w:cs="Times New Roman"/>
          <w:sz w:val="24"/>
          <w:szCs w:val="24"/>
        </w:rPr>
        <w:t>’</w:t>
      </w:r>
      <w:r w:rsidRPr="002E1CC2">
        <w:rPr>
          <w:rFonts w:ascii="Times New Roman" w:hAnsi="Times New Roman" w:cs="Times New Roman"/>
          <w:sz w:val="24"/>
          <w:szCs w:val="24"/>
        </w:rPr>
        <w:t>nin makr</w:t>
      </w:r>
      <w:r w:rsidR="00315916" w:rsidRPr="002E1CC2">
        <w:rPr>
          <w:rFonts w:ascii="Times New Roman" w:hAnsi="Times New Roman" w:cs="Times New Roman"/>
          <w:sz w:val="24"/>
          <w:szCs w:val="24"/>
        </w:rPr>
        <w:t>ofajlara affinitesini arttı</w:t>
      </w:r>
      <w:r w:rsidR="00972E3C">
        <w:rPr>
          <w:rFonts w:ascii="Times New Roman" w:hAnsi="Times New Roman" w:cs="Times New Roman"/>
          <w:sz w:val="24"/>
          <w:szCs w:val="24"/>
        </w:rPr>
        <w:t>r</w:t>
      </w:r>
      <w:r w:rsidR="00315916" w:rsidRPr="002E1CC2">
        <w:rPr>
          <w:rFonts w:ascii="Times New Roman" w:hAnsi="Times New Roman" w:cs="Times New Roman"/>
          <w:sz w:val="24"/>
          <w:szCs w:val="24"/>
        </w:rPr>
        <w:t>dığı ve</w:t>
      </w:r>
      <w:r w:rsidRPr="002E1CC2">
        <w:rPr>
          <w:rFonts w:ascii="Times New Roman" w:hAnsi="Times New Roman" w:cs="Times New Roman"/>
          <w:sz w:val="24"/>
          <w:szCs w:val="24"/>
        </w:rPr>
        <w:t xml:space="preserve"> inflamasyon durumlarında hasarlı dokulara SAA</w:t>
      </w:r>
      <w:r w:rsidR="00FB2338">
        <w:rPr>
          <w:rFonts w:ascii="Times New Roman" w:hAnsi="Times New Roman" w:cs="Times New Roman"/>
          <w:sz w:val="24"/>
          <w:szCs w:val="24"/>
        </w:rPr>
        <w:t>’</w:t>
      </w:r>
      <w:r w:rsidRPr="002E1CC2">
        <w:rPr>
          <w:rFonts w:ascii="Times New Roman" w:hAnsi="Times New Roman" w:cs="Times New Roman"/>
          <w:sz w:val="24"/>
          <w:szCs w:val="24"/>
        </w:rPr>
        <w:t>ca zengin HDL yapılarının taşındığı gösterilmiştir (Cunnane ve Whitehead</w:t>
      </w:r>
      <w:r w:rsidR="000F3DF6">
        <w:rPr>
          <w:rFonts w:ascii="Times New Roman" w:hAnsi="Times New Roman" w:cs="Times New Roman"/>
          <w:sz w:val="24"/>
          <w:szCs w:val="24"/>
        </w:rPr>
        <w:t>,</w:t>
      </w:r>
      <w:r w:rsidRPr="002E1CC2">
        <w:rPr>
          <w:rFonts w:ascii="Times New Roman" w:hAnsi="Times New Roman" w:cs="Times New Roman"/>
          <w:sz w:val="24"/>
          <w:szCs w:val="24"/>
        </w:rPr>
        <w:t xml:space="preserve"> 1999). Bu durumlarda, SAA düzeyinde artış olurken HDL yapısındaki Apo AI ve Apo AII düzeyleri azalmaktadır</w:t>
      </w:r>
      <w:r w:rsidR="00AC6453" w:rsidRPr="002E1CC2">
        <w:rPr>
          <w:rFonts w:ascii="Times New Roman" w:hAnsi="Times New Roman" w:cs="Times New Roman"/>
          <w:sz w:val="24"/>
          <w:szCs w:val="24"/>
        </w:rPr>
        <w:t xml:space="preserve"> </w:t>
      </w:r>
      <w:r w:rsidRPr="002E1CC2">
        <w:rPr>
          <w:rFonts w:ascii="Times New Roman" w:hAnsi="Times New Roman" w:cs="Times New Roman"/>
          <w:sz w:val="24"/>
          <w:szCs w:val="24"/>
        </w:rPr>
        <w:t>(VanLe</w:t>
      </w:r>
      <w:r w:rsidR="00315916" w:rsidRPr="002E1CC2">
        <w:rPr>
          <w:rFonts w:ascii="Times New Roman" w:hAnsi="Times New Roman" w:cs="Times New Roman"/>
          <w:sz w:val="24"/>
          <w:szCs w:val="24"/>
        </w:rPr>
        <w:t>nten ve ark</w:t>
      </w:r>
      <w:r w:rsidR="000F3DF6">
        <w:rPr>
          <w:rFonts w:ascii="Times New Roman" w:hAnsi="Times New Roman" w:cs="Times New Roman"/>
          <w:sz w:val="24"/>
          <w:szCs w:val="24"/>
        </w:rPr>
        <w:t>, 1995;</w:t>
      </w:r>
      <w:r w:rsidR="00315916" w:rsidRPr="002E1CC2">
        <w:rPr>
          <w:rFonts w:ascii="Times New Roman" w:hAnsi="Times New Roman" w:cs="Times New Roman"/>
          <w:sz w:val="24"/>
          <w:szCs w:val="24"/>
        </w:rPr>
        <w:t xml:space="preserve"> Yamada</w:t>
      </w:r>
      <w:r w:rsidR="000F3DF6">
        <w:rPr>
          <w:rFonts w:ascii="Times New Roman" w:hAnsi="Times New Roman" w:cs="Times New Roman"/>
          <w:sz w:val="24"/>
          <w:szCs w:val="24"/>
        </w:rPr>
        <w:t>,</w:t>
      </w:r>
      <w:r w:rsidR="00315916" w:rsidRPr="002E1CC2">
        <w:rPr>
          <w:rFonts w:ascii="Times New Roman" w:hAnsi="Times New Roman" w:cs="Times New Roman"/>
          <w:sz w:val="24"/>
          <w:szCs w:val="24"/>
        </w:rPr>
        <w:t xml:space="preserve"> 1999).</w:t>
      </w:r>
    </w:p>
    <w:p w:rsidR="001D60E1" w:rsidRDefault="001D60E1" w:rsidP="009A2919">
      <w:pPr>
        <w:autoSpaceDE w:val="0"/>
        <w:autoSpaceDN w:val="0"/>
        <w:adjustRightInd w:val="0"/>
        <w:spacing w:after="0" w:line="240" w:lineRule="auto"/>
        <w:jc w:val="both"/>
        <w:rPr>
          <w:rFonts w:ascii="Times New Roman" w:hAnsi="Times New Roman" w:cs="Times New Roman"/>
          <w:b/>
          <w:bCs/>
          <w:sz w:val="24"/>
          <w:szCs w:val="24"/>
        </w:rPr>
      </w:pPr>
      <w:bookmarkStart w:id="53" w:name="_Toc533686276"/>
      <w:bookmarkStart w:id="54" w:name="_Toc521589"/>
    </w:p>
    <w:p w:rsidR="001D60E1" w:rsidRDefault="001D60E1" w:rsidP="009A2919">
      <w:pPr>
        <w:autoSpaceDE w:val="0"/>
        <w:autoSpaceDN w:val="0"/>
        <w:adjustRightInd w:val="0"/>
        <w:spacing w:after="0" w:line="240" w:lineRule="auto"/>
        <w:jc w:val="both"/>
        <w:rPr>
          <w:rFonts w:ascii="Times New Roman" w:hAnsi="Times New Roman" w:cs="Times New Roman"/>
          <w:b/>
          <w:bCs/>
          <w:sz w:val="24"/>
          <w:szCs w:val="24"/>
        </w:rPr>
      </w:pPr>
    </w:p>
    <w:p w:rsidR="00017735" w:rsidRDefault="009C76D2" w:rsidP="009A2919">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t xml:space="preserve">2.5.2.3. </w:t>
      </w:r>
      <w:r w:rsidR="00017735" w:rsidRPr="009A2919">
        <w:rPr>
          <w:rFonts w:ascii="Times New Roman" w:hAnsi="Times New Roman" w:cs="Times New Roman"/>
          <w:b/>
          <w:bCs/>
          <w:sz w:val="24"/>
          <w:szCs w:val="24"/>
        </w:rPr>
        <w:t>Haptoglobin</w:t>
      </w:r>
      <w:r w:rsidR="00DE591D" w:rsidRPr="009A2919">
        <w:rPr>
          <w:rFonts w:ascii="Times New Roman" w:hAnsi="Times New Roman" w:cs="Times New Roman"/>
          <w:b/>
          <w:bCs/>
          <w:sz w:val="24"/>
          <w:szCs w:val="24"/>
        </w:rPr>
        <w:t xml:space="preserve"> (Hp)</w:t>
      </w:r>
      <w:bookmarkEnd w:id="53"/>
      <w:bookmarkEnd w:id="54"/>
    </w:p>
    <w:p w:rsidR="001D60E1" w:rsidRPr="009A2919" w:rsidRDefault="001D60E1" w:rsidP="009A2919">
      <w:pPr>
        <w:autoSpaceDE w:val="0"/>
        <w:autoSpaceDN w:val="0"/>
        <w:adjustRightInd w:val="0"/>
        <w:spacing w:after="0" w:line="240" w:lineRule="auto"/>
        <w:jc w:val="both"/>
        <w:rPr>
          <w:rFonts w:ascii="Times New Roman" w:hAnsi="Times New Roman" w:cs="Times New Roman"/>
          <w:b/>
          <w:bCs/>
          <w:sz w:val="24"/>
          <w:szCs w:val="24"/>
        </w:rPr>
      </w:pPr>
    </w:p>
    <w:p w:rsidR="008B567D" w:rsidRPr="002E1CC2" w:rsidRDefault="008B567D" w:rsidP="001D60E1">
      <w:pPr>
        <w:autoSpaceDE w:val="0"/>
        <w:autoSpaceDN w:val="0"/>
        <w:adjustRightInd w:val="0"/>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Haptoglobin</w:t>
      </w:r>
      <w:r w:rsidR="00AC6453" w:rsidRPr="002E1CC2">
        <w:rPr>
          <w:rFonts w:ascii="Times New Roman" w:hAnsi="Times New Roman" w:cs="Times New Roman"/>
          <w:sz w:val="24"/>
          <w:szCs w:val="24"/>
        </w:rPr>
        <w:t xml:space="preserve"> </w:t>
      </w:r>
      <w:r w:rsidR="008C4B81" w:rsidRPr="002E1CC2">
        <w:rPr>
          <w:rFonts w:ascii="Times New Roman" w:hAnsi="Times New Roman" w:cs="Times New Roman"/>
          <w:sz w:val="24"/>
          <w:szCs w:val="24"/>
        </w:rPr>
        <w:t>(Hp)</w:t>
      </w:r>
      <w:r w:rsidRPr="002E1CC2">
        <w:rPr>
          <w:rFonts w:ascii="Times New Roman" w:hAnsi="Times New Roman" w:cs="Times New Roman"/>
          <w:sz w:val="24"/>
          <w:szCs w:val="24"/>
        </w:rPr>
        <w:t>, immun modülatör ve antioksidan etkileri olan pozitif bir AFP</w:t>
      </w:r>
      <w:r w:rsidR="00FB2338">
        <w:rPr>
          <w:rFonts w:ascii="Times New Roman" w:hAnsi="Times New Roman" w:cs="Times New Roman"/>
          <w:sz w:val="24"/>
          <w:szCs w:val="24"/>
        </w:rPr>
        <w:t>’</w:t>
      </w:r>
      <w:r w:rsidRPr="002E1CC2">
        <w:rPr>
          <w:rFonts w:ascii="Times New Roman" w:hAnsi="Times New Roman" w:cs="Times New Roman"/>
          <w:sz w:val="24"/>
          <w:szCs w:val="24"/>
        </w:rPr>
        <w:t>dir (Wobeto ve ark</w:t>
      </w:r>
      <w:r w:rsidR="000F3DF6">
        <w:rPr>
          <w:rFonts w:ascii="Times New Roman" w:hAnsi="Times New Roman" w:cs="Times New Roman"/>
          <w:sz w:val="24"/>
          <w:szCs w:val="24"/>
        </w:rPr>
        <w:t>,</w:t>
      </w:r>
      <w:r w:rsidRPr="002E1CC2">
        <w:rPr>
          <w:rFonts w:ascii="Times New Roman" w:hAnsi="Times New Roman" w:cs="Times New Roman"/>
          <w:sz w:val="24"/>
          <w:szCs w:val="24"/>
        </w:rPr>
        <w:t xml:space="preserve"> 2009). Malignite, travma ve inflamatuar süreçlerde proinflamatuar sitokinlerin etkisiyle sentezlenebilir</w:t>
      </w:r>
      <w:r w:rsidR="00AC6453" w:rsidRPr="002E1CC2">
        <w:rPr>
          <w:rFonts w:ascii="Times New Roman" w:hAnsi="Times New Roman" w:cs="Times New Roman"/>
          <w:sz w:val="24"/>
          <w:szCs w:val="24"/>
        </w:rPr>
        <w:t xml:space="preserve"> </w:t>
      </w:r>
      <w:r w:rsidRPr="002E1CC2">
        <w:rPr>
          <w:rFonts w:ascii="Times New Roman" w:hAnsi="Times New Roman" w:cs="Times New Roman"/>
          <w:sz w:val="24"/>
          <w:szCs w:val="24"/>
        </w:rPr>
        <w:t>(Kim ve Detschman</w:t>
      </w:r>
      <w:r w:rsidR="000F3DF6">
        <w:rPr>
          <w:rFonts w:ascii="Times New Roman" w:hAnsi="Times New Roman" w:cs="Times New Roman"/>
          <w:sz w:val="24"/>
          <w:szCs w:val="24"/>
        </w:rPr>
        <w:t>,</w:t>
      </w:r>
      <w:r w:rsidRPr="002E1CC2">
        <w:rPr>
          <w:rFonts w:ascii="Times New Roman" w:hAnsi="Times New Roman" w:cs="Times New Roman"/>
          <w:sz w:val="24"/>
          <w:szCs w:val="24"/>
        </w:rPr>
        <w:t xml:space="preserve"> 2000). </w:t>
      </w:r>
      <w:r w:rsidR="00315916" w:rsidRPr="002E1CC2">
        <w:rPr>
          <w:rFonts w:ascii="Times New Roman" w:hAnsi="Times New Roman" w:cs="Times New Roman"/>
          <w:sz w:val="24"/>
          <w:szCs w:val="24"/>
        </w:rPr>
        <w:t>Ç</w:t>
      </w:r>
      <w:r w:rsidRPr="002E1CC2">
        <w:rPr>
          <w:rFonts w:ascii="Times New Roman" w:hAnsi="Times New Roman" w:cs="Times New Roman"/>
          <w:sz w:val="24"/>
          <w:szCs w:val="24"/>
        </w:rPr>
        <w:t xml:space="preserve">alışmalarda öncül sitokinlerin ve glukokortikoidlerin beraber etki gösterdiğinde de sentezlendiği </w:t>
      </w:r>
      <w:r w:rsidR="00315916" w:rsidRPr="002E1CC2">
        <w:rPr>
          <w:rFonts w:ascii="Times New Roman" w:hAnsi="Times New Roman" w:cs="Times New Roman"/>
          <w:sz w:val="24"/>
          <w:szCs w:val="24"/>
        </w:rPr>
        <w:t xml:space="preserve">gösterilmiştir </w:t>
      </w:r>
      <w:r w:rsidRPr="002E1CC2">
        <w:rPr>
          <w:rFonts w:ascii="Times New Roman" w:hAnsi="Times New Roman" w:cs="Times New Roman"/>
          <w:sz w:val="24"/>
          <w:szCs w:val="24"/>
        </w:rPr>
        <w:t>(Higuchi ve ark</w:t>
      </w:r>
      <w:r w:rsidR="000F3DF6">
        <w:rPr>
          <w:rFonts w:ascii="Times New Roman" w:hAnsi="Times New Roman" w:cs="Times New Roman"/>
          <w:sz w:val="24"/>
          <w:szCs w:val="24"/>
        </w:rPr>
        <w:t>, 1994;</w:t>
      </w:r>
      <w:r w:rsidRPr="002E1CC2">
        <w:rPr>
          <w:rFonts w:ascii="Times New Roman" w:hAnsi="Times New Roman" w:cs="Times New Roman"/>
          <w:sz w:val="24"/>
          <w:szCs w:val="24"/>
        </w:rPr>
        <w:t xml:space="preserve"> Petersen ve</w:t>
      </w:r>
      <w:r w:rsidR="00EB3F9F" w:rsidRPr="002E1CC2">
        <w:rPr>
          <w:rFonts w:ascii="Times New Roman" w:hAnsi="Times New Roman" w:cs="Times New Roman"/>
          <w:sz w:val="24"/>
          <w:szCs w:val="24"/>
        </w:rPr>
        <w:t xml:space="preserve"> ark</w:t>
      </w:r>
      <w:r w:rsidR="000F3DF6">
        <w:rPr>
          <w:rFonts w:ascii="Times New Roman" w:hAnsi="Times New Roman" w:cs="Times New Roman"/>
          <w:sz w:val="24"/>
          <w:szCs w:val="24"/>
        </w:rPr>
        <w:t>,</w:t>
      </w:r>
      <w:r w:rsidR="00EB3F9F" w:rsidRPr="002E1CC2">
        <w:rPr>
          <w:rFonts w:ascii="Times New Roman" w:hAnsi="Times New Roman" w:cs="Times New Roman"/>
          <w:sz w:val="24"/>
          <w:szCs w:val="24"/>
        </w:rPr>
        <w:t xml:space="preserve"> 200</w:t>
      </w:r>
      <w:r w:rsidR="0034438F" w:rsidRPr="002E1CC2">
        <w:rPr>
          <w:rFonts w:ascii="Times New Roman" w:hAnsi="Times New Roman" w:cs="Times New Roman"/>
          <w:sz w:val="24"/>
          <w:szCs w:val="24"/>
        </w:rPr>
        <w:t>4</w:t>
      </w:r>
      <w:r w:rsidR="00EB3F9F" w:rsidRPr="002E1CC2">
        <w:rPr>
          <w:rFonts w:ascii="Times New Roman" w:hAnsi="Times New Roman" w:cs="Times New Roman"/>
          <w:sz w:val="24"/>
          <w:szCs w:val="24"/>
        </w:rPr>
        <w:t>). Hepatosit ve adipoz dokulardan</w:t>
      </w:r>
      <w:r w:rsidRPr="002E1CC2">
        <w:rPr>
          <w:rFonts w:ascii="Times New Roman" w:hAnsi="Times New Roman" w:cs="Times New Roman"/>
          <w:sz w:val="24"/>
          <w:szCs w:val="24"/>
        </w:rPr>
        <w:t xml:space="preserve"> sentezlendiği </w:t>
      </w:r>
      <w:r w:rsidRPr="002E1CC2">
        <w:rPr>
          <w:rFonts w:ascii="Times New Roman" w:hAnsi="Times New Roman" w:cs="Times New Roman"/>
          <w:sz w:val="24"/>
          <w:szCs w:val="24"/>
        </w:rPr>
        <w:lastRenderedPageBreak/>
        <w:t>b</w:t>
      </w:r>
      <w:r w:rsidR="00DE591D" w:rsidRPr="002E1CC2">
        <w:rPr>
          <w:rFonts w:ascii="Times New Roman" w:hAnsi="Times New Roman" w:cs="Times New Roman"/>
          <w:sz w:val="24"/>
          <w:szCs w:val="24"/>
        </w:rPr>
        <w:t>iline</w:t>
      </w:r>
      <w:r w:rsidR="008C4B81" w:rsidRPr="002E1CC2">
        <w:rPr>
          <w:rFonts w:ascii="Times New Roman" w:hAnsi="Times New Roman" w:cs="Times New Roman"/>
          <w:sz w:val="24"/>
          <w:szCs w:val="24"/>
        </w:rPr>
        <w:t xml:space="preserve">n </w:t>
      </w:r>
      <w:r w:rsidR="00EB3F9F" w:rsidRPr="002E1CC2">
        <w:rPr>
          <w:rFonts w:ascii="Times New Roman" w:hAnsi="Times New Roman" w:cs="Times New Roman"/>
          <w:sz w:val="24"/>
          <w:szCs w:val="24"/>
        </w:rPr>
        <w:t>Hp</w:t>
      </w:r>
      <w:r w:rsidR="00FB2338">
        <w:rPr>
          <w:rFonts w:ascii="Times New Roman" w:hAnsi="Times New Roman" w:cs="Times New Roman"/>
          <w:sz w:val="24"/>
          <w:szCs w:val="24"/>
        </w:rPr>
        <w:t>’</w:t>
      </w:r>
      <w:r w:rsidR="008C4B81" w:rsidRPr="002E1CC2">
        <w:rPr>
          <w:rFonts w:ascii="Times New Roman" w:hAnsi="Times New Roman" w:cs="Times New Roman"/>
          <w:sz w:val="24"/>
          <w:szCs w:val="24"/>
        </w:rPr>
        <w:t>nin</w:t>
      </w:r>
      <w:r w:rsidR="00EB3F9F" w:rsidRPr="002E1CC2">
        <w:rPr>
          <w:rFonts w:ascii="Times New Roman" w:hAnsi="Times New Roman" w:cs="Times New Roman"/>
          <w:sz w:val="24"/>
          <w:szCs w:val="24"/>
        </w:rPr>
        <w:t xml:space="preserve"> farelerde;</w:t>
      </w:r>
      <w:r w:rsidRPr="002E1CC2">
        <w:rPr>
          <w:rFonts w:ascii="Times New Roman" w:hAnsi="Times New Roman" w:cs="Times New Roman"/>
          <w:sz w:val="24"/>
          <w:szCs w:val="24"/>
        </w:rPr>
        <w:t xml:space="preserve"> epitel hücreleri, beyin, dalak, sertoli hücreleri, deri ve böbrekte sentezlendiği gösterilmiştir</w:t>
      </w:r>
      <w:r w:rsidR="00AC6453" w:rsidRPr="002E1CC2">
        <w:rPr>
          <w:rFonts w:ascii="Times New Roman" w:hAnsi="Times New Roman" w:cs="Times New Roman"/>
          <w:sz w:val="24"/>
          <w:szCs w:val="24"/>
        </w:rPr>
        <w:t xml:space="preserve"> </w:t>
      </w:r>
      <w:r w:rsidRPr="002E1CC2">
        <w:rPr>
          <w:rFonts w:ascii="Times New Roman" w:hAnsi="Times New Roman" w:cs="Times New Roman"/>
          <w:sz w:val="24"/>
          <w:szCs w:val="24"/>
        </w:rPr>
        <w:t>(</w:t>
      </w:r>
      <w:r w:rsidR="008C4B81" w:rsidRPr="002E1CC2">
        <w:rPr>
          <w:rFonts w:ascii="Times New Roman" w:hAnsi="Times New Roman" w:cs="Times New Roman"/>
          <w:sz w:val="24"/>
          <w:szCs w:val="24"/>
        </w:rPr>
        <w:t xml:space="preserve">Bertaggia </w:t>
      </w:r>
      <w:r w:rsidR="00574EEE" w:rsidRPr="002E1CC2">
        <w:rPr>
          <w:rFonts w:ascii="Times New Roman" w:hAnsi="Times New Roman" w:cs="Times New Roman"/>
          <w:sz w:val="24"/>
          <w:szCs w:val="24"/>
        </w:rPr>
        <w:t>ve ark</w:t>
      </w:r>
      <w:r w:rsidR="00AB7ED3">
        <w:rPr>
          <w:rFonts w:ascii="Times New Roman" w:hAnsi="Times New Roman" w:cs="Times New Roman"/>
          <w:sz w:val="24"/>
          <w:szCs w:val="24"/>
        </w:rPr>
        <w:t>,</w:t>
      </w:r>
      <w:r w:rsidR="00574EEE" w:rsidRPr="002E1CC2">
        <w:rPr>
          <w:rFonts w:ascii="Times New Roman" w:hAnsi="Times New Roman" w:cs="Times New Roman"/>
          <w:sz w:val="24"/>
          <w:szCs w:val="24"/>
        </w:rPr>
        <w:t xml:space="preserve"> </w:t>
      </w:r>
      <w:r w:rsidR="00AB7ED3">
        <w:rPr>
          <w:rFonts w:ascii="Times New Roman" w:hAnsi="Times New Roman" w:cs="Times New Roman"/>
          <w:sz w:val="24"/>
          <w:szCs w:val="24"/>
        </w:rPr>
        <w:t>2014;</w:t>
      </w:r>
      <w:r w:rsidR="008C4B81" w:rsidRPr="002E1CC2">
        <w:rPr>
          <w:rFonts w:ascii="Times New Roman" w:hAnsi="Times New Roman" w:cs="Times New Roman"/>
          <w:sz w:val="24"/>
          <w:szCs w:val="24"/>
        </w:rPr>
        <w:t xml:space="preserve"> </w:t>
      </w:r>
      <w:r w:rsidRPr="002E1CC2">
        <w:rPr>
          <w:rFonts w:ascii="Times New Roman" w:hAnsi="Times New Roman" w:cs="Times New Roman"/>
          <w:sz w:val="24"/>
          <w:szCs w:val="24"/>
        </w:rPr>
        <w:t>Kim ve Detschman</w:t>
      </w:r>
      <w:r w:rsidR="00AB7ED3">
        <w:rPr>
          <w:rFonts w:ascii="Times New Roman" w:hAnsi="Times New Roman" w:cs="Times New Roman"/>
          <w:sz w:val="24"/>
          <w:szCs w:val="24"/>
        </w:rPr>
        <w:t>, 2000;</w:t>
      </w:r>
      <w:r w:rsidRPr="002E1CC2">
        <w:rPr>
          <w:rFonts w:ascii="Times New Roman" w:hAnsi="Times New Roman" w:cs="Times New Roman"/>
          <w:sz w:val="24"/>
          <w:szCs w:val="24"/>
        </w:rPr>
        <w:t xml:space="preserve"> Piva ve ark</w:t>
      </w:r>
      <w:r w:rsidR="00AB7ED3">
        <w:rPr>
          <w:rFonts w:ascii="Times New Roman" w:hAnsi="Times New Roman" w:cs="Times New Roman"/>
          <w:sz w:val="24"/>
          <w:szCs w:val="24"/>
        </w:rPr>
        <w:t>,</w:t>
      </w:r>
      <w:r w:rsidRPr="002E1CC2">
        <w:rPr>
          <w:rFonts w:ascii="Times New Roman" w:hAnsi="Times New Roman" w:cs="Times New Roman"/>
          <w:sz w:val="24"/>
          <w:szCs w:val="24"/>
        </w:rPr>
        <w:t xml:space="preserve"> 2001).</w:t>
      </w:r>
    </w:p>
    <w:p w:rsidR="00A02ED9" w:rsidRPr="002E1CC2" w:rsidRDefault="00A02ED9"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Haptoglobin kan yapısında bulunan eritrositlerden salınan serbest hemoglobini bağlayarak demir kaybının önlenmesinde yardımcı olur. Bu mekanizmada hemoglobin- haptoglobin kompleks</w:t>
      </w:r>
      <w:r w:rsidR="002750CD" w:rsidRPr="002E1CC2">
        <w:rPr>
          <w:rFonts w:ascii="Times New Roman" w:hAnsi="Times New Roman" w:cs="Times New Roman"/>
          <w:sz w:val="24"/>
          <w:szCs w:val="24"/>
        </w:rPr>
        <w:t>i oluşur. Demir bağlandığında</w:t>
      </w:r>
      <w:r w:rsidRPr="002E1CC2">
        <w:rPr>
          <w:rFonts w:ascii="Times New Roman" w:hAnsi="Times New Roman" w:cs="Times New Roman"/>
          <w:sz w:val="24"/>
          <w:szCs w:val="24"/>
        </w:rPr>
        <w:t xml:space="preserve"> hem antioksidan mekanizma</w:t>
      </w:r>
      <w:r w:rsidR="002750CD" w:rsidRPr="002E1CC2">
        <w:rPr>
          <w:rFonts w:ascii="Times New Roman" w:hAnsi="Times New Roman" w:cs="Times New Roman"/>
          <w:sz w:val="24"/>
          <w:szCs w:val="24"/>
        </w:rPr>
        <w:t xml:space="preserve"> devreye girer aynı zamanda</w:t>
      </w:r>
      <w:r w:rsidRPr="002E1CC2">
        <w:rPr>
          <w:rFonts w:ascii="Times New Roman" w:hAnsi="Times New Roman" w:cs="Times New Roman"/>
          <w:sz w:val="24"/>
          <w:szCs w:val="24"/>
        </w:rPr>
        <w:t xml:space="preserve"> serbest hemoglobinin böbrek tübülüslerinde çökelmesi engellenir. Bu şekilde hemolizin şekillendiği durumlarda böbrekte oluşan oksidatif hasarın etkileri önemli derecede azaltılır</w:t>
      </w:r>
      <w:r w:rsidR="00AC6453" w:rsidRPr="002E1CC2">
        <w:rPr>
          <w:rFonts w:ascii="Times New Roman" w:hAnsi="Times New Roman" w:cs="Times New Roman"/>
          <w:sz w:val="24"/>
          <w:szCs w:val="24"/>
        </w:rPr>
        <w:t xml:space="preserve"> </w:t>
      </w:r>
      <w:r w:rsidRPr="002E1CC2">
        <w:rPr>
          <w:rFonts w:ascii="Times New Roman" w:hAnsi="Times New Roman" w:cs="Times New Roman"/>
          <w:sz w:val="24"/>
          <w:szCs w:val="24"/>
        </w:rPr>
        <w:t>(Ha</w:t>
      </w:r>
      <w:r w:rsidR="002750CD" w:rsidRPr="002E1CC2">
        <w:rPr>
          <w:rFonts w:ascii="Times New Roman" w:hAnsi="Times New Roman" w:cs="Times New Roman"/>
          <w:sz w:val="24"/>
          <w:szCs w:val="24"/>
        </w:rPr>
        <w:t>bif</w:t>
      </w:r>
      <w:r w:rsidR="00294732">
        <w:rPr>
          <w:rFonts w:ascii="Times New Roman" w:hAnsi="Times New Roman" w:cs="Times New Roman"/>
          <w:sz w:val="24"/>
          <w:szCs w:val="24"/>
        </w:rPr>
        <w:t>, 2005;</w:t>
      </w:r>
      <w:r w:rsidR="002750CD" w:rsidRPr="002E1CC2">
        <w:rPr>
          <w:rFonts w:ascii="Times New Roman" w:hAnsi="Times New Roman" w:cs="Times New Roman"/>
          <w:sz w:val="24"/>
          <w:szCs w:val="24"/>
        </w:rPr>
        <w:t xml:space="preserve"> Wobeto ve ark</w:t>
      </w:r>
      <w:r w:rsidR="00294732">
        <w:rPr>
          <w:rFonts w:ascii="Times New Roman" w:hAnsi="Times New Roman" w:cs="Times New Roman"/>
          <w:sz w:val="24"/>
          <w:szCs w:val="24"/>
        </w:rPr>
        <w:t>,</w:t>
      </w:r>
      <w:r w:rsidR="002750CD" w:rsidRPr="002E1CC2">
        <w:rPr>
          <w:rFonts w:ascii="Times New Roman" w:hAnsi="Times New Roman" w:cs="Times New Roman"/>
          <w:sz w:val="24"/>
          <w:szCs w:val="24"/>
        </w:rPr>
        <w:t xml:space="preserve"> 2009). İ</w:t>
      </w:r>
      <w:r w:rsidRPr="002E1CC2">
        <w:rPr>
          <w:rFonts w:ascii="Times New Roman" w:hAnsi="Times New Roman" w:cs="Times New Roman"/>
          <w:sz w:val="24"/>
          <w:szCs w:val="24"/>
        </w:rPr>
        <w:t xml:space="preserve">nflamasyon sürecinde hemoglobinin oluşturacağı toksik bileşenlerin etkilerinin azaltılmasında, </w:t>
      </w:r>
      <w:r w:rsidR="00EA4619">
        <w:rPr>
          <w:rFonts w:ascii="Times New Roman" w:hAnsi="Times New Roman" w:cs="Times New Roman"/>
          <w:sz w:val="24"/>
          <w:szCs w:val="24"/>
        </w:rPr>
        <w:t>lokal inflamatuar alanda oluşa</w:t>
      </w:r>
      <w:r w:rsidRPr="002E1CC2">
        <w:rPr>
          <w:rFonts w:ascii="Times New Roman" w:hAnsi="Times New Roman" w:cs="Times New Roman"/>
          <w:sz w:val="24"/>
          <w:szCs w:val="24"/>
        </w:rPr>
        <w:t>cak peroksitleri yok etmede rol alan önemli bir peroksidaz olarak rol alır. Pek çok dokunun zarar görmesini engelleyecek reseptör ligand ilişkisine sahip immün sistem bileşenidir</w:t>
      </w:r>
      <w:r w:rsidR="00AC6453" w:rsidRPr="002E1CC2">
        <w:rPr>
          <w:rFonts w:ascii="Times New Roman" w:hAnsi="Times New Roman" w:cs="Times New Roman"/>
          <w:sz w:val="24"/>
          <w:szCs w:val="24"/>
        </w:rPr>
        <w:t xml:space="preserve"> </w:t>
      </w:r>
      <w:r w:rsidRPr="002E1CC2">
        <w:rPr>
          <w:rFonts w:ascii="Times New Roman" w:hAnsi="Times New Roman" w:cs="Times New Roman"/>
          <w:sz w:val="24"/>
          <w:szCs w:val="24"/>
        </w:rPr>
        <w:t>(Frank ve ark</w:t>
      </w:r>
      <w:r w:rsidR="00294732">
        <w:rPr>
          <w:rFonts w:ascii="Times New Roman" w:hAnsi="Times New Roman" w:cs="Times New Roman"/>
          <w:sz w:val="24"/>
          <w:szCs w:val="24"/>
        </w:rPr>
        <w:t>,</w:t>
      </w:r>
      <w:r w:rsidRPr="002E1CC2">
        <w:rPr>
          <w:rFonts w:ascii="Times New Roman" w:hAnsi="Times New Roman" w:cs="Times New Roman"/>
          <w:sz w:val="24"/>
          <w:szCs w:val="24"/>
        </w:rPr>
        <w:t xml:space="preserve"> 2001). </w:t>
      </w:r>
      <w:r w:rsidR="00EB3F9F" w:rsidRPr="002E1CC2">
        <w:rPr>
          <w:rFonts w:ascii="Times New Roman" w:hAnsi="Times New Roman" w:cs="Times New Roman"/>
          <w:sz w:val="24"/>
          <w:szCs w:val="24"/>
        </w:rPr>
        <w:t xml:space="preserve">Ayrıca </w:t>
      </w:r>
      <w:r w:rsidRPr="002E1CC2">
        <w:rPr>
          <w:rFonts w:ascii="Times New Roman" w:hAnsi="Times New Roman" w:cs="Times New Roman"/>
          <w:sz w:val="24"/>
          <w:szCs w:val="24"/>
        </w:rPr>
        <w:t xml:space="preserve">demire ihtiyaç duyan bakterilerin </w:t>
      </w:r>
      <w:r w:rsidR="002750CD" w:rsidRPr="002E1CC2">
        <w:rPr>
          <w:rFonts w:ascii="Times New Roman" w:hAnsi="Times New Roman" w:cs="Times New Roman"/>
          <w:sz w:val="24"/>
          <w:szCs w:val="24"/>
        </w:rPr>
        <w:t xml:space="preserve">üremesini </w:t>
      </w:r>
      <w:r w:rsidRPr="002E1CC2">
        <w:rPr>
          <w:rFonts w:ascii="Times New Roman" w:hAnsi="Times New Roman" w:cs="Times New Roman"/>
          <w:sz w:val="24"/>
          <w:szCs w:val="24"/>
        </w:rPr>
        <w:t>engelleyerek bakteriostatik ajan olarak rol alır</w:t>
      </w:r>
      <w:r w:rsidR="00AC6453" w:rsidRPr="002E1CC2">
        <w:rPr>
          <w:rFonts w:ascii="Times New Roman" w:hAnsi="Times New Roman" w:cs="Times New Roman"/>
          <w:sz w:val="24"/>
          <w:szCs w:val="24"/>
        </w:rPr>
        <w:t xml:space="preserve"> </w:t>
      </w:r>
      <w:r w:rsidR="00B70A4C" w:rsidRPr="002E1CC2">
        <w:rPr>
          <w:rFonts w:ascii="Times New Roman" w:hAnsi="Times New Roman" w:cs="Times New Roman"/>
          <w:sz w:val="24"/>
          <w:szCs w:val="24"/>
        </w:rPr>
        <w:t xml:space="preserve">(ör: </w:t>
      </w:r>
      <w:r w:rsidR="00B70A4C" w:rsidRPr="002E1CC2">
        <w:rPr>
          <w:rFonts w:ascii="Times New Roman" w:hAnsi="Times New Roman" w:cs="Times New Roman"/>
          <w:i/>
          <w:sz w:val="24"/>
          <w:szCs w:val="24"/>
        </w:rPr>
        <w:t>Escherichia coli</w:t>
      </w:r>
      <w:r w:rsidR="00B70A4C" w:rsidRPr="002E1CC2">
        <w:rPr>
          <w:rFonts w:ascii="Times New Roman" w:hAnsi="Times New Roman" w:cs="Times New Roman"/>
          <w:sz w:val="24"/>
          <w:szCs w:val="24"/>
        </w:rPr>
        <w:t xml:space="preserve"> </w:t>
      </w:r>
      <w:r w:rsidRPr="002E1CC2">
        <w:rPr>
          <w:rFonts w:ascii="Times New Roman" w:hAnsi="Times New Roman" w:cs="Times New Roman"/>
          <w:sz w:val="24"/>
          <w:szCs w:val="24"/>
        </w:rPr>
        <w:t>-</w:t>
      </w:r>
      <w:r w:rsidR="007C2DD8" w:rsidRPr="002E1CC2">
        <w:rPr>
          <w:rFonts w:ascii="Times New Roman" w:hAnsi="Times New Roman" w:cs="Times New Roman"/>
          <w:sz w:val="24"/>
          <w:szCs w:val="24"/>
        </w:rPr>
        <w:t>F</w:t>
      </w:r>
      <w:r w:rsidRPr="002E1CC2">
        <w:rPr>
          <w:rFonts w:ascii="Times New Roman" w:hAnsi="Times New Roman" w:cs="Times New Roman"/>
          <w:sz w:val="24"/>
          <w:szCs w:val="24"/>
        </w:rPr>
        <w:t>e indirger)</w:t>
      </w:r>
      <w:r w:rsidR="00AC6453" w:rsidRPr="002E1CC2">
        <w:rPr>
          <w:rFonts w:ascii="Times New Roman" w:hAnsi="Times New Roman" w:cs="Times New Roman"/>
          <w:sz w:val="24"/>
          <w:szCs w:val="24"/>
        </w:rPr>
        <w:t xml:space="preserve"> </w:t>
      </w:r>
      <w:r w:rsidRPr="002E1CC2">
        <w:rPr>
          <w:rFonts w:ascii="Times New Roman" w:hAnsi="Times New Roman" w:cs="Times New Roman"/>
          <w:sz w:val="24"/>
          <w:szCs w:val="24"/>
        </w:rPr>
        <w:t>(</w:t>
      </w:r>
      <w:r w:rsidR="00574EEE" w:rsidRPr="002E1CC2">
        <w:rPr>
          <w:rFonts w:ascii="Times New Roman" w:hAnsi="Times New Roman" w:cs="Times New Roman"/>
          <w:sz w:val="24"/>
          <w:szCs w:val="24"/>
        </w:rPr>
        <w:t>Burtis ve Ashwood</w:t>
      </w:r>
      <w:r w:rsidR="00294732">
        <w:rPr>
          <w:rFonts w:ascii="Times New Roman" w:hAnsi="Times New Roman" w:cs="Times New Roman"/>
          <w:sz w:val="24"/>
          <w:szCs w:val="24"/>
        </w:rPr>
        <w:t>,</w:t>
      </w:r>
      <w:r w:rsidR="00574EEE" w:rsidRPr="002E1CC2">
        <w:rPr>
          <w:rFonts w:ascii="Times New Roman" w:hAnsi="Times New Roman" w:cs="Times New Roman"/>
          <w:sz w:val="24"/>
          <w:szCs w:val="24"/>
        </w:rPr>
        <w:t xml:space="preserve"> 2005</w:t>
      </w:r>
      <w:r w:rsidRPr="002E1CC2">
        <w:rPr>
          <w:rFonts w:ascii="Times New Roman" w:hAnsi="Times New Roman" w:cs="Times New Roman"/>
          <w:sz w:val="24"/>
          <w:szCs w:val="24"/>
        </w:rPr>
        <w:t>).</w:t>
      </w:r>
    </w:p>
    <w:p w:rsidR="00B84CFC" w:rsidRPr="002E1CC2" w:rsidRDefault="008B567D"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Haptoglobin yapısı incelendiğinde hemoglobine benzediği bulunmuştur. Hb</w:t>
      </w:r>
      <w:r w:rsidR="00FB2338">
        <w:rPr>
          <w:rFonts w:ascii="Times New Roman" w:hAnsi="Times New Roman" w:cs="Times New Roman"/>
          <w:sz w:val="24"/>
          <w:szCs w:val="24"/>
        </w:rPr>
        <w:t>’</w:t>
      </w:r>
      <w:r w:rsidRPr="002E1CC2">
        <w:rPr>
          <w:rFonts w:ascii="Times New Roman" w:hAnsi="Times New Roman" w:cs="Times New Roman"/>
          <w:sz w:val="24"/>
          <w:szCs w:val="24"/>
        </w:rPr>
        <w:t>deki (αβ)2 konfigürasyonuna benzer iki hafif iki ağır zinc</w:t>
      </w:r>
      <w:r w:rsidR="002750CD" w:rsidRPr="002E1CC2">
        <w:rPr>
          <w:rFonts w:ascii="Times New Roman" w:hAnsi="Times New Roman" w:cs="Times New Roman"/>
          <w:sz w:val="24"/>
          <w:szCs w:val="24"/>
        </w:rPr>
        <w:t>iri, disülfit</w:t>
      </w:r>
      <w:r w:rsidRPr="002E1CC2">
        <w:rPr>
          <w:rFonts w:ascii="Times New Roman" w:hAnsi="Times New Roman" w:cs="Times New Roman"/>
          <w:sz w:val="24"/>
          <w:szCs w:val="24"/>
        </w:rPr>
        <w:t xml:space="preserve"> bağlarıyla bağlanan dört peptid zincirine sahip glikoptotein yapısında bir </w:t>
      </w:r>
      <w:r w:rsidR="00DE591D" w:rsidRPr="002E1CC2">
        <w:rPr>
          <w:rFonts w:ascii="Times New Roman" w:hAnsi="Times New Roman" w:cs="Times New Roman"/>
          <w:sz w:val="24"/>
          <w:szCs w:val="24"/>
        </w:rPr>
        <w:t>moleküldür. Hb-Hp kompleksini; H</w:t>
      </w:r>
      <w:r w:rsidRPr="002E1CC2">
        <w:rPr>
          <w:rFonts w:ascii="Times New Roman" w:hAnsi="Times New Roman" w:cs="Times New Roman"/>
          <w:sz w:val="24"/>
          <w:szCs w:val="24"/>
        </w:rPr>
        <w:t xml:space="preserve">p deki 1 monomeri iki Hb αβ dimerini bağlayarak veya Hp-β zinciri Hb-α </w:t>
      </w:r>
      <w:r w:rsidR="00EB3F9F" w:rsidRPr="002E1CC2">
        <w:rPr>
          <w:rFonts w:ascii="Times New Roman" w:hAnsi="Times New Roman" w:cs="Times New Roman"/>
          <w:sz w:val="24"/>
          <w:szCs w:val="24"/>
        </w:rPr>
        <w:t>zincirini bağlayarak oluşturur</w:t>
      </w:r>
      <w:r w:rsidR="00AC6453" w:rsidRPr="002E1CC2">
        <w:rPr>
          <w:rFonts w:ascii="Times New Roman" w:hAnsi="Times New Roman" w:cs="Times New Roman"/>
          <w:sz w:val="24"/>
          <w:szCs w:val="24"/>
        </w:rPr>
        <w:t xml:space="preserve"> </w:t>
      </w:r>
      <w:r w:rsidRPr="002E1CC2">
        <w:rPr>
          <w:rFonts w:ascii="Times New Roman" w:hAnsi="Times New Roman" w:cs="Times New Roman"/>
          <w:sz w:val="24"/>
          <w:szCs w:val="24"/>
        </w:rPr>
        <w:t xml:space="preserve">(Burtis </w:t>
      </w:r>
      <w:r w:rsidR="00EB3F9F" w:rsidRPr="002E1CC2">
        <w:rPr>
          <w:rFonts w:ascii="Times New Roman" w:hAnsi="Times New Roman" w:cs="Times New Roman"/>
          <w:sz w:val="24"/>
          <w:szCs w:val="24"/>
        </w:rPr>
        <w:t>ve</w:t>
      </w:r>
      <w:r w:rsidRPr="002E1CC2">
        <w:rPr>
          <w:rFonts w:ascii="Times New Roman" w:hAnsi="Times New Roman" w:cs="Times New Roman"/>
          <w:sz w:val="24"/>
          <w:szCs w:val="24"/>
        </w:rPr>
        <w:t xml:space="preserve"> Ashwood</w:t>
      </w:r>
      <w:r w:rsidR="00294732">
        <w:rPr>
          <w:rFonts w:ascii="Times New Roman" w:hAnsi="Times New Roman" w:cs="Times New Roman"/>
          <w:sz w:val="24"/>
          <w:szCs w:val="24"/>
        </w:rPr>
        <w:t>,</w:t>
      </w:r>
      <w:r w:rsidRPr="002E1CC2">
        <w:rPr>
          <w:rFonts w:ascii="Times New Roman" w:hAnsi="Times New Roman" w:cs="Times New Roman"/>
          <w:sz w:val="24"/>
          <w:szCs w:val="24"/>
        </w:rPr>
        <w:t xml:space="preserve"> </w:t>
      </w:r>
      <w:r w:rsidR="00EB3F9F" w:rsidRPr="002E1CC2">
        <w:rPr>
          <w:rFonts w:ascii="Times New Roman" w:hAnsi="Times New Roman" w:cs="Times New Roman"/>
          <w:sz w:val="24"/>
          <w:szCs w:val="24"/>
        </w:rPr>
        <w:t>2005</w:t>
      </w:r>
      <w:r w:rsidRPr="002E1CC2">
        <w:rPr>
          <w:rFonts w:ascii="Times New Roman" w:hAnsi="Times New Roman" w:cs="Times New Roman"/>
          <w:sz w:val="24"/>
          <w:szCs w:val="24"/>
        </w:rPr>
        <w:t>)</w:t>
      </w:r>
      <w:r w:rsidR="00EB3F9F" w:rsidRPr="002E1CC2">
        <w:rPr>
          <w:rFonts w:ascii="Times New Roman" w:hAnsi="Times New Roman" w:cs="Times New Roman"/>
          <w:sz w:val="24"/>
          <w:szCs w:val="24"/>
        </w:rPr>
        <w:t>.</w:t>
      </w:r>
      <w:r w:rsidR="00AC6453" w:rsidRPr="002E1CC2">
        <w:rPr>
          <w:rFonts w:ascii="Times New Roman" w:hAnsi="Times New Roman" w:cs="Times New Roman"/>
          <w:sz w:val="24"/>
          <w:szCs w:val="24"/>
        </w:rPr>
        <w:t xml:space="preserve"> </w:t>
      </w:r>
      <w:r w:rsidRPr="002E1CC2">
        <w:rPr>
          <w:rFonts w:ascii="Times New Roman" w:hAnsi="Times New Roman" w:cs="Times New Roman"/>
          <w:sz w:val="24"/>
          <w:szCs w:val="24"/>
        </w:rPr>
        <w:t>Elektroforetik alan çalışmalarında 3 ayrı fenotipte bulunabildiği ve 14-18 kDa ağırlığına sahip olabileceği bulunmuştur</w:t>
      </w:r>
      <w:r w:rsidR="00AC6453" w:rsidRPr="002E1CC2">
        <w:rPr>
          <w:rFonts w:ascii="Times New Roman" w:hAnsi="Times New Roman" w:cs="Times New Roman"/>
          <w:sz w:val="24"/>
          <w:szCs w:val="24"/>
        </w:rPr>
        <w:t xml:space="preserve"> </w:t>
      </w:r>
      <w:r w:rsidRPr="002E1CC2">
        <w:rPr>
          <w:rFonts w:ascii="Times New Roman" w:hAnsi="Times New Roman" w:cs="Times New Roman"/>
          <w:sz w:val="24"/>
          <w:szCs w:val="24"/>
        </w:rPr>
        <w:t>(Bertaggia</w:t>
      </w:r>
      <w:r w:rsidR="00574EEE" w:rsidRPr="002E1CC2">
        <w:rPr>
          <w:rFonts w:ascii="Times New Roman" w:hAnsi="Times New Roman" w:cs="Times New Roman"/>
          <w:sz w:val="24"/>
          <w:szCs w:val="24"/>
        </w:rPr>
        <w:t xml:space="preserve"> ve ark</w:t>
      </w:r>
      <w:r w:rsidR="00294732">
        <w:rPr>
          <w:rFonts w:ascii="Times New Roman" w:hAnsi="Times New Roman" w:cs="Times New Roman"/>
          <w:sz w:val="24"/>
          <w:szCs w:val="24"/>
        </w:rPr>
        <w:t>,</w:t>
      </w:r>
      <w:r w:rsidRPr="002E1CC2">
        <w:rPr>
          <w:rFonts w:ascii="Times New Roman" w:hAnsi="Times New Roman" w:cs="Times New Roman"/>
          <w:sz w:val="24"/>
          <w:szCs w:val="24"/>
        </w:rPr>
        <w:t xml:space="preserve"> 2014).</w:t>
      </w:r>
    </w:p>
    <w:p w:rsidR="00B84CFC" w:rsidRPr="002E1CC2" w:rsidRDefault="00B84CFC" w:rsidP="001D60E1">
      <w:pPr>
        <w:spacing w:before="240" w:after="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İnflamatuar koşullarda konsantrasyonu 48 saat içerisinde 2-10 kat artış gösterir </w:t>
      </w:r>
      <w:r w:rsidR="002750CD" w:rsidRPr="002E1CC2">
        <w:rPr>
          <w:rFonts w:ascii="Times New Roman" w:hAnsi="Times New Roman" w:cs="Times New Roman"/>
          <w:sz w:val="24"/>
          <w:szCs w:val="24"/>
        </w:rPr>
        <w:t xml:space="preserve">ve </w:t>
      </w:r>
      <w:r w:rsidRPr="002E1CC2">
        <w:rPr>
          <w:rFonts w:ascii="Times New Roman" w:hAnsi="Times New Roman" w:cs="Times New Roman"/>
          <w:sz w:val="24"/>
          <w:szCs w:val="24"/>
        </w:rPr>
        <w:t>bu artış anlamlı bir şekilde yorumlanabilir. Hp AFP</w:t>
      </w:r>
      <w:r w:rsidR="00FB2338">
        <w:rPr>
          <w:rFonts w:ascii="Times New Roman" w:hAnsi="Times New Roman" w:cs="Times New Roman"/>
          <w:sz w:val="24"/>
          <w:szCs w:val="24"/>
        </w:rPr>
        <w:t>’</w:t>
      </w:r>
      <w:r w:rsidRPr="002E1CC2">
        <w:rPr>
          <w:rFonts w:ascii="Times New Roman" w:hAnsi="Times New Roman" w:cs="Times New Roman"/>
          <w:sz w:val="24"/>
          <w:szCs w:val="24"/>
        </w:rPr>
        <w:t>yi yorumlarken CRP artışı da dik</w:t>
      </w:r>
      <w:r w:rsidR="00EB3F9F" w:rsidRPr="002E1CC2">
        <w:rPr>
          <w:rFonts w:ascii="Times New Roman" w:hAnsi="Times New Roman" w:cs="Times New Roman"/>
          <w:sz w:val="24"/>
          <w:szCs w:val="24"/>
        </w:rPr>
        <w:t>kate alınmalıdır (Wobeto ve ark</w:t>
      </w:r>
      <w:r w:rsidR="00294732">
        <w:rPr>
          <w:rFonts w:ascii="Times New Roman" w:hAnsi="Times New Roman" w:cs="Times New Roman"/>
          <w:sz w:val="24"/>
          <w:szCs w:val="24"/>
        </w:rPr>
        <w:t>, 2009;</w:t>
      </w:r>
      <w:r w:rsidRPr="002E1CC2">
        <w:rPr>
          <w:rFonts w:ascii="Times New Roman" w:hAnsi="Times New Roman" w:cs="Times New Roman"/>
          <w:sz w:val="24"/>
          <w:szCs w:val="24"/>
        </w:rPr>
        <w:t xml:space="preserve"> Metryka ve ark</w:t>
      </w:r>
      <w:r w:rsidR="00294732">
        <w:rPr>
          <w:rFonts w:ascii="Times New Roman" w:hAnsi="Times New Roman" w:cs="Times New Roman"/>
          <w:sz w:val="24"/>
          <w:szCs w:val="24"/>
        </w:rPr>
        <w:t>, 2018;</w:t>
      </w:r>
      <w:r w:rsidR="0030519C" w:rsidRPr="002E1CC2">
        <w:rPr>
          <w:rFonts w:ascii="Times New Roman" w:hAnsi="Times New Roman" w:cs="Times New Roman"/>
          <w:sz w:val="24"/>
          <w:szCs w:val="24"/>
        </w:rPr>
        <w:t xml:space="preserve"> </w:t>
      </w:r>
      <w:r w:rsidRPr="002E1CC2">
        <w:rPr>
          <w:rFonts w:ascii="Times New Roman" w:hAnsi="Times New Roman" w:cs="Times New Roman"/>
          <w:sz w:val="24"/>
          <w:szCs w:val="24"/>
          <w:shd w:val="clear" w:color="auto" w:fill="FFFFFF"/>
        </w:rPr>
        <w:t>Szczeklik</w:t>
      </w:r>
      <w:r w:rsidR="00294732">
        <w:rPr>
          <w:rFonts w:ascii="Times New Roman" w:hAnsi="Times New Roman" w:cs="Times New Roman"/>
          <w:sz w:val="24"/>
          <w:szCs w:val="24"/>
          <w:shd w:val="clear" w:color="auto" w:fill="FFFFFF"/>
        </w:rPr>
        <w:t>, 2005;</w:t>
      </w:r>
      <w:r w:rsidRPr="002E1CC2">
        <w:rPr>
          <w:rFonts w:ascii="Times New Roman" w:hAnsi="Times New Roman" w:cs="Times New Roman"/>
          <w:sz w:val="24"/>
          <w:szCs w:val="24"/>
          <w:shd w:val="clear" w:color="auto" w:fill="FFFFFF"/>
        </w:rPr>
        <w:t xml:space="preserve"> Grover ve ark</w:t>
      </w:r>
      <w:r w:rsidR="00294732">
        <w:rPr>
          <w:rFonts w:ascii="Times New Roman" w:hAnsi="Times New Roman" w:cs="Times New Roman"/>
          <w:sz w:val="24"/>
          <w:szCs w:val="24"/>
          <w:shd w:val="clear" w:color="auto" w:fill="FFFFFF"/>
        </w:rPr>
        <w:t xml:space="preserve">, </w:t>
      </w:r>
      <w:r w:rsidRPr="002E1CC2">
        <w:rPr>
          <w:rFonts w:ascii="Times New Roman" w:hAnsi="Times New Roman" w:cs="Times New Roman"/>
          <w:sz w:val="24"/>
          <w:szCs w:val="24"/>
          <w:shd w:val="clear" w:color="auto" w:fill="FFFFFF"/>
        </w:rPr>
        <w:t xml:space="preserve">2016). </w:t>
      </w:r>
      <w:r w:rsidRPr="002E1CC2">
        <w:rPr>
          <w:rFonts w:ascii="Times New Roman" w:hAnsi="Times New Roman" w:cs="Times New Roman"/>
          <w:sz w:val="24"/>
          <w:szCs w:val="24"/>
        </w:rPr>
        <w:t>Hp-Hb kompleksinin retikuloendotelyal sistem aracılığıyla karaciğere yönlendirildiği ve Kupfer hücreleri tarafından metobolize edildiği düşünülmektedir</w:t>
      </w:r>
      <w:r w:rsidR="00AC6453" w:rsidRPr="002E1CC2">
        <w:rPr>
          <w:rFonts w:ascii="Times New Roman" w:hAnsi="Times New Roman" w:cs="Times New Roman"/>
          <w:sz w:val="24"/>
          <w:szCs w:val="24"/>
        </w:rPr>
        <w:t xml:space="preserve"> </w:t>
      </w:r>
      <w:r w:rsidRPr="002E1CC2">
        <w:rPr>
          <w:rFonts w:ascii="Times New Roman" w:hAnsi="Times New Roman" w:cs="Times New Roman"/>
          <w:sz w:val="24"/>
          <w:szCs w:val="24"/>
        </w:rPr>
        <w:t>(Petersen ve ark</w:t>
      </w:r>
      <w:r w:rsidR="00294732">
        <w:rPr>
          <w:rFonts w:ascii="Times New Roman" w:hAnsi="Times New Roman" w:cs="Times New Roman"/>
          <w:sz w:val="24"/>
          <w:szCs w:val="24"/>
        </w:rPr>
        <w:t>,</w:t>
      </w:r>
      <w:r w:rsidRPr="002E1CC2">
        <w:rPr>
          <w:rFonts w:ascii="Times New Roman" w:hAnsi="Times New Roman" w:cs="Times New Roman"/>
          <w:sz w:val="24"/>
          <w:szCs w:val="24"/>
        </w:rPr>
        <w:t xml:space="preserve"> 2004).</w:t>
      </w:r>
    </w:p>
    <w:p w:rsidR="001D60E1" w:rsidRDefault="001D60E1" w:rsidP="009A2919">
      <w:pPr>
        <w:autoSpaceDE w:val="0"/>
        <w:autoSpaceDN w:val="0"/>
        <w:adjustRightInd w:val="0"/>
        <w:spacing w:after="0" w:line="240" w:lineRule="auto"/>
        <w:jc w:val="both"/>
        <w:rPr>
          <w:rFonts w:ascii="Times New Roman" w:hAnsi="Times New Roman" w:cs="Times New Roman"/>
          <w:b/>
          <w:bCs/>
          <w:sz w:val="24"/>
          <w:szCs w:val="24"/>
        </w:rPr>
      </w:pPr>
      <w:bookmarkStart w:id="55" w:name="_Toc533685442"/>
      <w:bookmarkStart w:id="56" w:name="_Toc533686277"/>
      <w:bookmarkStart w:id="57" w:name="_Toc521590"/>
    </w:p>
    <w:p w:rsidR="001D60E1" w:rsidRDefault="001D60E1" w:rsidP="009A2919">
      <w:pPr>
        <w:autoSpaceDE w:val="0"/>
        <w:autoSpaceDN w:val="0"/>
        <w:adjustRightInd w:val="0"/>
        <w:spacing w:after="0" w:line="240" w:lineRule="auto"/>
        <w:jc w:val="both"/>
        <w:rPr>
          <w:rFonts w:ascii="Times New Roman" w:hAnsi="Times New Roman" w:cs="Times New Roman"/>
          <w:b/>
          <w:bCs/>
          <w:sz w:val="24"/>
          <w:szCs w:val="24"/>
        </w:rPr>
      </w:pPr>
    </w:p>
    <w:p w:rsidR="001D60E1" w:rsidRDefault="001D60E1" w:rsidP="009A2919">
      <w:pPr>
        <w:autoSpaceDE w:val="0"/>
        <w:autoSpaceDN w:val="0"/>
        <w:adjustRightInd w:val="0"/>
        <w:spacing w:after="0" w:line="240" w:lineRule="auto"/>
        <w:jc w:val="both"/>
        <w:rPr>
          <w:rFonts w:ascii="Times New Roman" w:hAnsi="Times New Roman" w:cs="Times New Roman"/>
          <w:b/>
          <w:bCs/>
          <w:sz w:val="24"/>
          <w:szCs w:val="24"/>
        </w:rPr>
      </w:pPr>
    </w:p>
    <w:p w:rsidR="001D60E1" w:rsidRDefault="001D60E1" w:rsidP="009A2919">
      <w:pPr>
        <w:autoSpaceDE w:val="0"/>
        <w:autoSpaceDN w:val="0"/>
        <w:adjustRightInd w:val="0"/>
        <w:spacing w:after="0" w:line="240" w:lineRule="auto"/>
        <w:jc w:val="both"/>
        <w:rPr>
          <w:rFonts w:ascii="Times New Roman" w:hAnsi="Times New Roman" w:cs="Times New Roman"/>
          <w:b/>
          <w:bCs/>
          <w:sz w:val="24"/>
          <w:szCs w:val="24"/>
        </w:rPr>
      </w:pPr>
    </w:p>
    <w:p w:rsidR="001D60E1" w:rsidRDefault="001D60E1" w:rsidP="009A2919">
      <w:pPr>
        <w:autoSpaceDE w:val="0"/>
        <w:autoSpaceDN w:val="0"/>
        <w:adjustRightInd w:val="0"/>
        <w:spacing w:after="0" w:line="240" w:lineRule="auto"/>
        <w:jc w:val="both"/>
        <w:rPr>
          <w:rFonts w:ascii="Times New Roman" w:hAnsi="Times New Roman" w:cs="Times New Roman"/>
          <w:b/>
          <w:bCs/>
          <w:sz w:val="24"/>
          <w:szCs w:val="24"/>
        </w:rPr>
      </w:pPr>
    </w:p>
    <w:p w:rsidR="001D60E1" w:rsidRDefault="001D60E1" w:rsidP="009A2919">
      <w:pPr>
        <w:autoSpaceDE w:val="0"/>
        <w:autoSpaceDN w:val="0"/>
        <w:adjustRightInd w:val="0"/>
        <w:spacing w:after="0" w:line="240" w:lineRule="auto"/>
        <w:jc w:val="both"/>
        <w:rPr>
          <w:rFonts w:ascii="Times New Roman" w:hAnsi="Times New Roman" w:cs="Times New Roman"/>
          <w:b/>
          <w:bCs/>
          <w:sz w:val="24"/>
          <w:szCs w:val="24"/>
        </w:rPr>
      </w:pPr>
    </w:p>
    <w:p w:rsidR="00EA4619" w:rsidRDefault="00EA4619" w:rsidP="009A2919">
      <w:pPr>
        <w:autoSpaceDE w:val="0"/>
        <w:autoSpaceDN w:val="0"/>
        <w:adjustRightInd w:val="0"/>
        <w:spacing w:after="0" w:line="240" w:lineRule="auto"/>
        <w:jc w:val="both"/>
        <w:rPr>
          <w:rFonts w:ascii="Times New Roman" w:hAnsi="Times New Roman" w:cs="Times New Roman"/>
          <w:b/>
          <w:bCs/>
          <w:sz w:val="24"/>
          <w:szCs w:val="24"/>
        </w:rPr>
      </w:pPr>
    </w:p>
    <w:p w:rsidR="00EA4619" w:rsidRDefault="00EA4619" w:rsidP="009A2919">
      <w:pPr>
        <w:autoSpaceDE w:val="0"/>
        <w:autoSpaceDN w:val="0"/>
        <w:adjustRightInd w:val="0"/>
        <w:spacing w:after="0" w:line="240" w:lineRule="auto"/>
        <w:jc w:val="both"/>
        <w:rPr>
          <w:rFonts w:ascii="Times New Roman" w:hAnsi="Times New Roman" w:cs="Times New Roman"/>
          <w:b/>
          <w:bCs/>
          <w:sz w:val="24"/>
          <w:szCs w:val="24"/>
        </w:rPr>
      </w:pPr>
    </w:p>
    <w:p w:rsidR="001D60E1" w:rsidRDefault="001D60E1" w:rsidP="009A2919">
      <w:pPr>
        <w:autoSpaceDE w:val="0"/>
        <w:autoSpaceDN w:val="0"/>
        <w:adjustRightInd w:val="0"/>
        <w:spacing w:after="0" w:line="240" w:lineRule="auto"/>
        <w:jc w:val="both"/>
        <w:rPr>
          <w:rFonts w:ascii="Times New Roman" w:hAnsi="Times New Roman" w:cs="Times New Roman"/>
          <w:b/>
          <w:bCs/>
          <w:sz w:val="24"/>
          <w:szCs w:val="24"/>
        </w:rPr>
      </w:pPr>
    </w:p>
    <w:p w:rsidR="00A02ED9" w:rsidRDefault="00A02ED9" w:rsidP="009A2919">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lastRenderedPageBreak/>
        <w:t xml:space="preserve">2.6. </w:t>
      </w:r>
      <w:r w:rsidR="008216D3" w:rsidRPr="009A2919">
        <w:rPr>
          <w:rFonts w:ascii="Times New Roman" w:hAnsi="Times New Roman" w:cs="Times New Roman"/>
          <w:b/>
          <w:bCs/>
          <w:sz w:val="24"/>
          <w:szCs w:val="24"/>
        </w:rPr>
        <w:t xml:space="preserve">PCR ve </w:t>
      </w:r>
      <w:r w:rsidRPr="009A2919">
        <w:rPr>
          <w:rFonts w:ascii="Times New Roman" w:hAnsi="Times New Roman" w:cs="Times New Roman"/>
          <w:b/>
          <w:bCs/>
          <w:sz w:val="24"/>
          <w:szCs w:val="24"/>
        </w:rPr>
        <w:t>Real Time PCR</w:t>
      </w:r>
      <w:bookmarkEnd w:id="55"/>
      <w:bookmarkEnd w:id="56"/>
      <w:bookmarkEnd w:id="57"/>
    </w:p>
    <w:p w:rsidR="007016A8" w:rsidRPr="009A2919" w:rsidRDefault="007016A8" w:rsidP="009A2919">
      <w:pPr>
        <w:autoSpaceDE w:val="0"/>
        <w:autoSpaceDN w:val="0"/>
        <w:adjustRightInd w:val="0"/>
        <w:spacing w:after="0" w:line="240" w:lineRule="auto"/>
        <w:jc w:val="both"/>
        <w:rPr>
          <w:rFonts w:ascii="Times New Roman" w:hAnsi="Times New Roman" w:cs="Times New Roman"/>
          <w:b/>
          <w:bCs/>
          <w:sz w:val="24"/>
          <w:szCs w:val="24"/>
        </w:rPr>
      </w:pPr>
    </w:p>
    <w:p w:rsidR="001D60E1" w:rsidRDefault="00DC318C" w:rsidP="009A2919">
      <w:pPr>
        <w:autoSpaceDE w:val="0"/>
        <w:autoSpaceDN w:val="0"/>
        <w:adjustRightInd w:val="0"/>
        <w:spacing w:after="0" w:line="240" w:lineRule="auto"/>
        <w:jc w:val="both"/>
        <w:rPr>
          <w:rFonts w:ascii="Times New Roman" w:hAnsi="Times New Roman" w:cs="Times New Roman"/>
          <w:b/>
          <w:bCs/>
          <w:sz w:val="24"/>
          <w:szCs w:val="24"/>
        </w:rPr>
      </w:pPr>
      <w:bookmarkStart w:id="58" w:name="_Toc533685443"/>
      <w:bookmarkStart w:id="59" w:name="_Toc533686278"/>
      <w:bookmarkStart w:id="60" w:name="_Toc521591"/>
      <w:r w:rsidRPr="009A2919">
        <w:rPr>
          <w:rFonts w:ascii="Times New Roman" w:hAnsi="Times New Roman" w:cs="Times New Roman"/>
          <w:b/>
          <w:bCs/>
          <w:sz w:val="24"/>
          <w:szCs w:val="24"/>
        </w:rPr>
        <w:t>2.6.1.</w:t>
      </w:r>
      <w:r w:rsidR="001D60E1">
        <w:rPr>
          <w:rFonts w:ascii="Times New Roman" w:hAnsi="Times New Roman" w:cs="Times New Roman"/>
          <w:b/>
          <w:bCs/>
          <w:sz w:val="24"/>
          <w:szCs w:val="24"/>
        </w:rPr>
        <w:t xml:space="preserve"> </w:t>
      </w:r>
      <w:r w:rsidR="008216D3" w:rsidRPr="009A2919">
        <w:rPr>
          <w:rFonts w:ascii="Times New Roman" w:hAnsi="Times New Roman" w:cs="Times New Roman"/>
          <w:b/>
          <w:bCs/>
          <w:sz w:val="24"/>
          <w:szCs w:val="24"/>
        </w:rPr>
        <w:t>Polimeraz Zincir Reaksiyonu</w:t>
      </w:r>
      <w:r w:rsidRPr="009A2919">
        <w:rPr>
          <w:rFonts w:ascii="Times New Roman" w:hAnsi="Times New Roman" w:cs="Times New Roman"/>
          <w:b/>
          <w:bCs/>
          <w:sz w:val="24"/>
          <w:szCs w:val="24"/>
        </w:rPr>
        <w:t xml:space="preserve"> PCR</w:t>
      </w:r>
      <w:bookmarkEnd w:id="58"/>
      <w:bookmarkEnd w:id="59"/>
      <w:bookmarkEnd w:id="60"/>
    </w:p>
    <w:p w:rsidR="007016A8" w:rsidRPr="009A2919" w:rsidRDefault="007016A8" w:rsidP="009A2919">
      <w:pPr>
        <w:autoSpaceDE w:val="0"/>
        <w:autoSpaceDN w:val="0"/>
        <w:adjustRightInd w:val="0"/>
        <w:spacing w:after="0" w:line="240" w:lineRule="auto"/>
        <w:jc w:val="both"/>
        <w:rPr>
          <w:rFonts w:ascii="Times New Roman" w:hAnsi="Times New Roman" w:cs="Times New Roman"/>
          <w:b/>
          <w:bCs/>
          <w:sz w:val="24"/>
          <w:szCs w:val="24"/>
        </w:rPr>
      </w:pPr>
    </w:p>
    <w:p w:rsidR="00DC318C" w:rsidRPr="002E1CC2" w:rsidRDefault="00B93AC1" w:rsidP="001D60E1">
      <w:pPr>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PCR, hedef DNA dizilerinin milyonlarca kopyasını oluşturmak için kullanılan, in vitro bir yöntemdir (</w:t>
      </w:r>
      <w:r w:rsidR="00203509" w:rsidRPr="002E1CC2">
        <w:rPr>
          <w:rFonts w:ascii="Times New Roman" w:hAnsi="Times New Roman" w:cs="Times New Roman"/>
          <w:sz w:val="24"/>
          <w:szCs w:val="24"/>
        </w:rPr>
        <w:t>Goodwin ve ark</w:t>
      </w:r>
      <w:r w:rsidR="00294732">
        <w:rPr>
          <w:rFonts w:ascii="Times New Roman" w:hAnsi="Times New Roman" w:cs="Times New Roman"/>
          <w:sz w:val="24"/>
          <w:szCs w:val="24"/>
        </w:rPr>
        <w:t>, 2007;</w:t>
      </w:r>
      <w:r w:rsidR="00203509" w:rsidRPr="002E1CC2">
        <w:rPr>
          <w:rFonts w:ascii="Times New Roman" w:hAnsi="Times New Roman" w:cs="Times New Roman"/>
          <w:sz w:val="24"/>
          <w:szCs w:val="24"/>
        </w:rPr>
        <w:t xml:space="preserve"> </w:t>
      </w:r>
      <w:r w:rsidRPr="002E1CC2">
        <w:rPr>
          <w:rFonts w:ascii="Times New Roman" w:hAnsi="Times New Roman" w:cs="Times New Roman"/>
          <w:sz w:val="24"/>
          <w:szCs w:val="24"/>
        </w:rPr>
        <w:t>Da</w:t>
      </w:r>
      <w:r w:rsidR="00B84949" w:rsidRPr="002E1CC2">
        <w:rPr>
          <w:rFonts w:ascii="Times New Roman" w:hAnsi="Times New Roman" w:cs="Times New Roman"/>
          <w:sz w:val="24"/>
          <w:szCs w:val="24"/>
        </w:rPr>
        <w:t>vid ve ark</w:t>
      </w:r>
      <w:r w:rsidR="00294732">
        <w:rPr>
          <w:rFonts w:ascii="Times New Roman" w:hAnsi="Times New Roman" w:cs="Times New Roman"/>
          <w:sz w:val="24"/>
          <w:szCs w:val="24"/>
        </w:rPr>
        <w:t>,</w:t>
      </w:r>
      <w:r w:rsidR="00B84949" w:rsidRPr="002E1CC2">
        <w:rPr>
          <w:rFonts w:ascii="Times New Roman" w:hAnsi="Times New Roman" w:cs="Times New Roman"/>
          <w:sz w:val="24"/>
          <w:szCs w:val="24"/>
        </w:rPr>
        <w:t xml:space="preserve"> 2019</w:t>
      </w:r>
      <w:r w:rsidRPr="002E1CC2">
        <w:rPr>
          <w:rFonts w:ascii="Times New Roman" w:hAnsi="Times New Roman" w:cs="Times New Roman"/>
          <w:sz w:val="24"/>
          <w:szCs w:val="24"/>
        </w:rPr>
        <w:t>).</w:t>
      </w:r>
      <w:r w:rsidR="008D526C" w:rsidRPr="002E1CC2">
        <w:rPr>
          <w:rFonts w:ascii="Times New Roman" w:hAnsi="Times New Roman" w:cs="Times New Roman"/>
          <w:sz w:val="24"/>
          <w:szCs w:val="24"/>
        </w:rPr>
        <w:t xml:space="preserve"> </w:t>
      </w:r>
      <w:r w:rsidR="00B867D6" w:rsidRPr="002E1CC2">
        <w:rPr>
          <w:rFonts w:ascii="Times New Roman" w:hAnsi="Times New Roman" w:cs="Times New Roman"/>
          <w:sz w:val="24"/>
          <w:szCs w:val="24"/>
        </w:rPr>
        <w:t>PCR metodu</w:t>
      </w:r>
      <w:r w:rsidR="00DC4A73" w:rsidRPr="002E1CC2">
        <w:rPr>
          <w:rFonts w:ascii="Times New Roman" w:hAnsi="Times New Roman" w:cs="Times New Roman"/>
          <w:sz w:val="24"/>
          <w:szCs w:val="24"/>
        </w:rPr>
        <w:t>nun</w:t>
      </w:r>
      <w:r w:rsidR="008D526C" w:rsidRPr="002E1CC2">
        <w:rPr>
          <w:rFonts w:ascii="Times New Roman" w:hAnsi="Times New Roman" w:cs="Times New Roman"/>
          <w:sz w:val="24"/>
          <w:szCs w:val="24"/>
        </w:rPr>
        <w:t xml:space="preserve"> </w:t>
      </w:r>
      <w:r w:rsidR="00DC318C" w:rsidRPr="002E1CC2">
        <w:rPr>
          <w:rFonts w:ascii="Times New Roman" w:hAnsi="Times New Roman" w:cs="Times New Roman"/>
          <w:sz w:val="24"/>
          <w:szCs w:val="24"/>
        </w:rPr>
        <w:t>ortaya çıkışı</w:t>
      </w:r>
      <w:r w:rsidR="00B867D6" w:rsidRPr="002E1CC2">
        <w:rPr>
          <w:rFonts w:ascii="Times New Roman" w:hAnsi="Times New Roman" w:cs="Times New Roman"/>
          <w:sz w:val="24"/>
          <w:szCs w:val="24"/>
        </w:rPr>
        <w:t xml:space="preserve">yla beraber </w:t>
      </w:r>
      <w:r w:rsidR="00DC318C" w:rsidRPr="002E1CC2">
        <w:rPr>
          <w:rFonts w:ascii="Times New Roman" w:hAnsi="Times New Roman" w:cs="Times New Roman"/>
          <w:sz w:val="24"/>
          <w:szCs w:val="24"/>
        </w:rPr>
        <w:t>mod</w:t>
      </w:r>
      <w:r w:rsidR="004136F2" w:rsidRPr="002E1CC2">
        <w:rPr>
          <w:rFonts w:ascii="Times New Roman" w:hAnsi="Times New Roman" w:cs="Times New Roman"/>
          <w:sz w:val="24"/>
          <w:szCs w:val="24"/>
        </w:rPr>
        <w:t>ern biyoteknolojinin gelişimi artmıştır</w:t>
      </w:r>
      <w:r w:rsidR="00DC318C" w:rsidRPr="002E1CC2">
        <w:rPr>
          <w:rFonts w:ascii="Times New Roman" w:hAnsi="Times New Roman" w:cs="Times New Roman"/>
          <w:sz w:val="24"/>
          <w:szCs w:val="24"/>
        </w:rPr>
        <w:t xml:space="preserve">. İlk olarak 1985 yılında </w:t>
      </w:r>
      <w:r w:rsidR="00255B6A" w:rsidRPr="002E1CC2">
        <w:rPr>
          <w:rFonts w:ascii="Times New Roman" w:hAnsi="Times New Roman" w:cs="Times New Roman"/>
          <w:sz w:val="24"/>
          <w:szCs w:val="24"/>
        </w:rPr>
        <w:t xml:space="preserve">Mullis ve </w:t>
      </w:r>
      <w:r w:rsidR="00096564" w:rsidRPr="002E1CC2">
        <w:rPr>
          <w:rFonts w:ascii="Times New Roman" w:hAnsi="Times New Roman" w:cs="Times New Roman"/>
          <w:sz w:val="24"/>
          <w:szCs w:val="24"/>
        </w:rPr>
        <w:t>Faloona</w:t>
      </w:r>
      <w:r w:rsidR="00DC318C" w:rsidRPr="002E1CC2">
        <w:rPr>
          <w:rFonts w:ascii="Times New Roman" w:hAnsi="Times New Roman" w:cs="Times New Roman"/>
          <w:sz w:val="24"/>
          <w:szCs w:val="24"/>
        </w:rPr>
        <w:t>, orak hücre anemisiyle ilişkili olduğu bilinen β-globin geninin mutasyona uğramış allellerini karakterize etmek için</w:t>
      </w:r>
      <w:r w:rsidR="00255B6A" w:rsidRPr="002E1CC2">
        <w:rPr>
          <w:rFonts w:ascii="Times New Roman" w:hAnsi="Times New Roman" w:cs="Times New Roman"/>
          <w:sz w:val="24"/>
          <w:szCs w:val="24"/>
        </w:rPr>
        <w:t xml:space="preserve"> bu</w:t>
      </w:r>
      <w:r w:rsidR="0003513B" w:rsidRPr="002E1CC2">
        <w:rPr>
          <w:rFonts w:ascii="Times New Roman" w:hAnsi="Times New Roman" w:cs="Times New Roman"/>
          <w:sz w:val="24"/>
          <w:szCs w:val="24"/>
        </w:rPr>
        <w:t xml:space="preserve"> </w:t>
      </w:r>
      <w:r w:rsidR="00DC318C" w:rsidRPr="002E1CC2">
        <w:rPr>
          <w:rFonts w:ascii="Times New Roman" w:hAnsi="Times New Roman" w:cs="Times New Roman"/>
          <w:sz w:val="24"/>
          <w:szCs w:val="24"/>
        </w:rPr>
        <w:t>prosedür</w:t>
      </w:r>
      <w:r w:rsidR="00255B6A" w:rsidRPr="002E1CC2">
        <w:rPr>
          <w:rFonts w:ascii="Times New Roman" w:hAnsi="Times New Roman" w:cs="Times New Roman"/>
          <w:sz w:val="24"/>
          <w:szCs w:val="24"/>
        </w:rPr>
        <w:t>ü</w:t>
      </w:r>
      <w:r w:rsidR="00DC318C" w:rsidRPr="002E1CC2">
        <w:rPr>
          <w:rFonts w:ascii="Times New Roman" w:hAnsi="Times New Roman" w:cs="Times New Roman"/>
          <w:sz w:val="24"/>
          <w:szCs w:val="24"/>
        </w:rPr>
        <w:t xml:space="preserve"> geliştirmiştir.</w:t>
      </w:r>
      <w:r w:rsidR="008D526C" w:rsidRPr="002E1CC2">
        <w:rPr>
          <w:rFonts w:ascii="Times New Roman" w:hAnsi="Times New Roman" w:cs="Times New Roman"/>
          <w:sz w:val="24"/>
          <w:szCs w:val="24"/>
        </w:rPr>
        <w:t xml:space="preserve"> </w:t>
      </w:r>
      <w:r w:rsidR="00EA2B77" w:rsidRPr="002E1CC2">
        <w:rPr>
          <w:rFonts w:ascii="Times New Roman" w:hAnsi="Times New Roman" w:cs="Times New Roman"/>
          <w:sz w:val="24"/>
          <w:szCs w:val="24"/>
        </w:rPr>
        <w:t>Karry</w:t>
      </w:r>
      <w:r w:rsidR="008D526C" w:rsidRPr="002E1CC2">
        <w:rPr>
          <w:rFonts w:ascii="Times New Roman" w:hAnsi="Times New Roman" w:cs="Times New Roman"/>
          <w:sz w:val="24"/>
          <w:szCs w:val="24"/>
        </w:rPr>
        <w:t xml:space="preserve"> </w:t>
      </w:r>
      <w:r w:rsidR="00EA2B77" w:rsidRPr="002E1CC2">
        <w:rPr>
          <w:rFonts w:ascii="Times New Roman" w:hAnsi="Times New Roman" w:cs="Times New Roman"/>
          <w:sz w:val="24"/>
          <w:szCs w:val="24"/>
        </w:rPr>
        <w:t>Mullis tarafından moleküle</w:t>
      </w:r>
      <w:r w:rsidR="00255B6A" w:rsidRPr="002E1CC2">
        <w:rPr>
          <w:rFonts w:ascii="Times New Roman" w:hAnsi="Times New Roman" w:cs="Times New Roman"/>
          <w:sz w:val="24"/>
          <w:szCs w:val="24"/>
        </w:rPr>
        <w:t>r tekniklere katılan Polimeraz Zincir R</w:t>
      </w:r>
      <w:r w:rsidR="00EA2B77" w:rsidRPr="002E1CC2">
        <w:rPr>
          <w:rFonts w:ascii="Times New Roman" w:hAnsi="Times New Roman" w:cs="Times New Roman"/>
          <w:sz w:val="24"/>
          <w:szCs w:val="24"/>
        </w:rPr>
        <w:t>eaksiyonu (PCR), istenilen bir DNA dizisinin (nükleotid dizisi) in vitro ortamda primer adı verilen hazır oligonükleotid diziler yardımıyla çoğaltılması işlemidir</w:t>
      </w:r>
      <w:r w:rsidR="008D526C" w:rsidRPr="002E1CC2">
        <w:rPr>
          <w:rFonts w:ascii="Times New Roman" w:hAnsi="Times New Roman" w:cs="Times New Roman"/>
          <w:sz w:val="24"/>
          <w:szCs w:val="24"/>
        </w:rPr>
        <w:t xml:space="preserve"> </w:t>
      </w:r>
      <w:r w:rsidR="00EA2B77" w:rsidRPr="002E1CC2">
        <w:rPr>
          <w:rFonts w:ascii="Times New Roman" w:hAnsi="Times New Roman" w:cs="Times New Roman"/>
          <w:sz w:val="24"/>
          <w:szCs w:val="24"/>
        </w:rPr>
        <w:t>(</w:t>
      </w:r>
      <w:r w:rsidR="00EA2B77" w:rsidRPr="002E1CC2">
        <w:rPr>
          <w:rFonts w:ascii="Times New Roman" w:eastAsia="~FP863B" w:hAnsi="Times New Roman" w:cs="Times New Roman"/>
          <w:sz w:val="24"/>
          <w:szCs w:val="24"/>
        </w:rPr>
        <w:t>Goodwin ve ark</w:t>
      </w:r>
      <w:r w:rsidR="00294732">
        <w:rPr>
          <w:rFonts w:ascii="Times New Roman" w:eastAsia="~FP863B" w:hAnsi="Times New Roman" w:cs="Times New Roman"/>
          <w:sz w:val="24"/>
          <w:szCs w:val="24"/>
        </w:rPr>
        <w:t>,</w:t>
      </w:r>
      <w:r w:rsidR="00EA2B77" w:rsidRPr="002E1CC2">
        <w:rPr>
          <w:rFonts w:ascii="Times New Roman" w:eastAsia="~FP863B" w:hAnsi="Times New Roman" w:cs="Times New Roman"/>
          <w:sz w:val="24"/>
          <w:szCs w:val="24"/>
        </w:rPr>
        <w:t xml:space="preserve"> 2007</w:t>
      </w:r>
      <w:r w:rsidR="00294732">
        <w:rPr>
          <w:rFonts w:ascii="Times New Roman" w:hAnsi="Times New Roman" w:cs="Times New Roman"/>
          <w:bCs/>
          <w:sz w:val="24"/>
          <w:szCs w:val="24"/>
        </w:rPr>
        <w:t>;</w:t>
      </w:r>
      <w:r w:rsidR="008D526C" w:rsidRPr="002E1CC2">
        <w:rPr>
          <w:rFonts w:ascii="Times New Roman" w:hAnsi="Times New Roman" w:cs="Times New Roman"/>
          <w:bCs/>
          <w:sz w:val="24"/>
          <w:szCs w:val="24"/>
        </w:rPr>
        <w:t xml:space="preserve"> </w:t>
      </w:r>
      <w:r w:rsidR="00EA2B77" w:rsidRPr="002E1CC2">
        <w:rPr>
          <w:rFonts w:ascii="Times New Roman" w:hAnsi="Times New Roman" w:cs="Times New Roman"/>
          <w:bCs/>
          <w:sz w:val="24"/>
          <w:szCs w:val="24"/>
        </w:rPr>
        <w:t>Bacaksız</w:t>
      </w:r>
      <w:r w:rsidR="00294732">
        <w:rPr>
          <w:rFonts w:ascii="Times New Roman" w:hAnsi="Times New Roman" w:cs="Times New Roman"/>
          <w:bCs/>
          <w:sz w:val="24"/>
          <w:szCs w:val="24"/>
        </w:rPr>
        <w:t>,</w:t>
      </w:r>
      <w:r w:rsidR="00EA2B77" w:rsidRPr="002E1CC2">
        <w:rPr>
          <w:rFonts w:ascii="Times New Roman" w:hAnsi="Times New Roman" w:cs="Times New Roman"/>
          <w:bCs/>
          <w:sz w:val="24"/>
          <w:szCs w:val="24"/>
        </w:rPr>
        <w:t xml:space="preserve"> 2012</w:t>
      </w:r>
      <w:r w:rsidR="00EA2B77" w:rsidRPr="002E1CC2">
        <w:rPr>
          <w:rFonts w:ascii="Times New Roman" w:hAnsi="Times New Roman" w:cs="Times New Roman"/>
          <w:sz w:val="24"/>
          <w:szCs w:val="24"/>
        </w:rPr>
        <w:t>)</w:t>
      </w:r>
      <w:r w:rsidR="00B84949" w:rsidRPr="002E1CC2">
        <w:rPr>
          <w:rFonts w:ascii="Times New Roman" w:hAnsi="Times New Roman" w:cs="Times New Roman"/>
          <w:sz w:val="24"/>
          <w:szCs w:val="24"/>
        </w:rPr>
        <w:t xml:space="preserve">. </w:t>
      </w:r>
      <w:r w:rsidR="00B867D6" w:rsidRPr="002E1CC2">
        <w:rPr>
          <w:rFonts w:ascii="Times New Roman" w:hAnsi="Times New Roman" w:cs="Times New Roman"/>
          <w:sz w:val="24"/>
          <w:szCs w:val="24"/>
        </w:rPr>
        <w:t>Bu buluş</w:t>
      </w:r>
      <w:r w:rsidR="00C04089" w:rsidRPr="002E1CC2">
        <w:rPr>
          <w:rFonts w:ascii="Times New Roman" w:hAnsi="Times New Roman" w:cs="Times New Roman"/>
          <w:sz w:val="24"/>
          <w:szCs w:val="24"/>
        </w:rPr>
        <w:t xml:space="preserve"> Mullis</w:t>
      </w:r>
      <w:r w:rsidR="00FB2338">
        <w:rPr>
          <w:rFonts w:ascii="Times New Roman" w:hAnsi="Times New Roman" w:cs="Times New Roman"/>
          <w:sz w:val="24"/>
          <w:szCs w:val="24"/>
        </w:rPr>
        <w:t>’</w:t>
      </w:r>
      <w:r w:rsidR="003A54B6">
        <w:rPr>
          <w:rFonts w:ascii="Times New Roman" w:hAnsi="Times New Roman" w:cs="Times New Roman"/>
          <w:sz w:val="24"/>
          <w:szCs w:val="24"/>
        </w:rPr>
        <w:t>e 1993 yılında, Biyok</w:t>
      </w:r>
      <w:r w:rsidR="00255B6A" w:rsidRPr="002E1CC2">
        <w:rPr>
          <w:rFonts w:ascii="Times New Roman" w:hAnsi="Times New Roman" w:cs="Times New Roman"/>
          <w:sz w:val="24"/>
          <w:szCs w:val="24"/>
        </w:rPr>
        <w:t>imya Dalında N</w:t>
      </w:r>
      <w:r w:rsidR="00DC318C" w:rsidRPr="002E1CC2">
        <w:rPr>
          <w:rFonts w:ascii="Times New Roman" w:hAnsi="Times New Roman" w:cs="Times New Roman"/>
          <w:sz w:val="24"/>
          <w:szCs w:val="24"/>
        </w:rPr>
        <w:t>obel ödülünü get</w:t>
      </w:r>
      <w:r w:rsidR="008216D3" w:rsidRPr="002E1CC2">
        <w:rPr>
          <w:rFonts w:ascii="Times New Roman" w:hAnsi="Times New Roman" w:cs="Times New Roman"/>
          <w:sz w:val="24"/>
          <w:szCs w:val="24"/>
        </w:rPr>
        <w:t>irmiştir. Günümüzde PCR</w:t>
      </w:r>
      <w:r w:rsidR="00DC318C" w:rsidRPr="002E1CC2">
        <w:rPr>
          <w:rFonts w:ascii="Times New Roman" w:hAnsi="Times New Roman" w:cs="Times New Roman"/>
          <w:sz w:val="24"/>
          <w:szCs w:val="24"/>
        </w:rPr>
        <w:t xml:space="preserve"> moleküler alanlardan; moleküler biyoloji, toksikoloji, kriminoloji, farmakoloji, sistematik-evrim gibi birçok alanda kullanıl</w:t>
      </w:r>
      <w:r w:rsidR="006575EA" w:rsidRPr="002E1CC2">
        <w:rPr>
          <w:rFonts w:ascii="Times New Roman" w:hAnsi="Times New Roman" w:cs="Times New Roman"/>
          <w:sz w:val="24"/>
          <w:szCs w:val="24"/>
        </w:rPr>
        <w:t xml:space="preserve">ırken, </w:t>
      </w:r>
      <w:r w:rsidR="00AF0C84" w:rsidRPr="002E1CC2">
        <w:rPr>
          <w:rFonts w:ascii="Times New Roman" w:hAnsi="Times New Roman" w:cs="Times New Roman"/>
          <w:sz w:val="24"/>
          <w:szCs w:val="24"/>
        </w:rPr>
        <w:t>kanserli hastalarda,</w:t>
      </w:r>
      <w:r w:rsidRPr="002E1CC2">
        <w:rPr>
          <w:rFonts w:ascii="Times New Roman" w:hAnsi="Times New Roman" w:cs="Times New Roman"/>
          <w:sz w:val="24"/>
          <w:szCs w:val="24"/>
        </w:rPr>
        <w:t xml:space="preserve"> tümör belirteçlerinin</w:t>
      </w:r>
      <w:r w:rsidR="00DC318C" w:rsidRPr="002E1CC2">
        <w:rPr>
          <w:rFonts w:ascii="Times New Roman" w:hAnsi="Times New Roman" w:cs="Times New Roman"/>
          <w:sz w:val="24"/>
          <w:szCs w:val="24"/>
        </w:rPr>
        <w:t>, bir s</w:t>
      </w:r>
      <w:r w:rsidRPr="002E1CC2">
        <w:rPr>
          <w:rFonts w:ascii="Times New Roman" w:hAnsi="Times New Roman" w:cs="Times New Roman"/>
          <w:sz w:val="24"/>
          <w:szCs w:val="24"/>
        </w:rPr>
        <w:t>uç mahallindeki faillerin</w:t>
      </w:r>
      <w:r w:rsidR="008D526C" w:rsidRPr="002E1CC2">
        <w:rPr>
          <w:rFonts w:ascii="Times New Roman" w:hAnsi="Times New Roman" w:cs="Times New Roman"/>
          <w:sz w:val="24"/>
          <w:szCs w:val="24"/>
        </w:rPr>
        <w:t xml:space="preserve"> </w:t>
      </w:r>
      <w:r w:rsidR="00DC318C" w:rsidRPr="002E1CC2">
        <w:rPr>
          <w:rFonts w:ascii="Times New Roman" w:hAnsi="Times New Roman" w:cs="Times New Roman"/>
          <w:sz w:val="24"/>
          <w:szCs w:val="24"/>
        </w:rPr>
        <w:t>ve bulaşıcı ve</w:t>
      </w:r>
      <w:r w:rsidR="004136F2" w:rsidRPr="002E1CC2">
        <w:rPr>
          <w:rFonts w:ascii="Times New Roman" w:hAnsi="Times New Roman" w:cs="Times New Roman"/>
          <w:sz w:val="24"/>
          <w:szCs w:val="24"/>
        </w:rPr>
        <w:t>ya</w:t>
      </w:r>
      <w:r w:rsidR="00DC318C" w:rsidRPr="002E1CC2">
        <w:rPr>
          <w:rFonts w:ascii="Times New Roman" w:hAnsi="Times New Roman" w:cs="Times New Roman"/>
          <w:sz w:val="24"/>
          <w:szCs w:val="24"/>
        </w:rPr>
        <w:t xml:space="preserve"> bulaşıcı olmayan ajanların tespitini içerecek şekilde genişlemiştir</w:t>
      </w:r>
      <w:r w:rsidR="008D526C" w:rsidRPr="002E1CC2">
        <w:rPr>
          <w:rFonts w:ascii="Times New Roman" w:hAnsi="Times New Roman" w:cs="Times New Roman"/>
          <w:sz w:val="24"/>
          <w:szCs w:val="24"/>
        </w:rPr>
        <w:t xml:space="preserve"> </w:t>
      </w:r>
      <w:r w:rsidR="00096564" w:rsidRPr="002E1CC2">
        <w:rPr>
          <w:rFonts w:ascii="Times New Roman" w:hAnsi="Times New Roman" w:cs="Times New Roman"/>
          <w:sz w:val="24"/>
          <w:szCs w:val="24"/>
        </w:rPr>
        <w:t>(Arı</w:t>
      </w:r>
      <w:r w:rsidR="00294732">
        <w:rPr>
          <w:rFonts w:ascii="Times New Roman" w:hAnsi="Times New Roman" w:cs="Times New Roman"/>
          <w:sz w:val="24"/>
          <w:szCs w:val="24"/>
        </w:rPr>
        <w:t>, 2008;</w:t>
      </w:r>
      <w:r w:rsidR="00DC318C" w:rsidRPr="002E1CC2">
        <w:rPr>
          <w:rFonts w:ascii="Times New Roman" w:hAnsi="Times New Roman" w:cs="Times New Roman"/>
          <w:sz w:val="24"/>
          <w:szCs w:val="24"/>
        </w:rPr>
        <w:t xml:space="preserve"> Alejandra ve ark</w:t>
      </w:r>
      <w:r w:rsidR="00294732">
        <w:rPr>
          <w:rFonts w:ascii="Times New Roman" w:hAnsi="Times New Roman" w:cs="Times New Roman"/>
          <w:sz w:val="24"/>
          <w:szCs w:val="24"/>
        </w:rPr>
        <w:t>,</w:t>
      </w:r>
      <w:r w:rsidR="00DC318C" w:rsidRPr="002E1CC2">
        <w:rPr>
          <w:rFonts w:ascii="Times New Roman" w:hAnsi="Times New Roman" w:cs="Times New Roman"/>
          <w:sz w:val="24"/>
          <w:szCs w:val="24"/>
        </w:rPr>
        <w:t xml:space="preserve"> 2018</w:t>
      </w:r>
      <w:r w:rsidR="00294732">
        <w:rPr>
          <w:rFonts w:ascii="Times New Roman" w:hAnsi="Times New Roman" w:cs="Times New Roman"/>
          <w:sz w:val="24"/>
          <w:szCs w:val="24"/>
        </w:rPr>
        <w:t>;</w:t>
      </w:r>
      <w:r w:rsidR="008D526C" w:rsidRPr="002E1CC2">
        <w:rPr>
          <w:rFonts w:ascii="Times New Roman" w:hAnsi="Times New Roman" w:cs="Times New Roman"/>
          <w:sz w:val="24"/>
          <w:szCs w:val="24"/>
        </w:rPr>
        <w:t xml:space="preserve"> </w:t>
      </w:r>
      <w:r w:rsidR="00AF0C84" w:rsidRPr="002E1CC2">
        <w:rPr>
          <w:rFonts w:ascii="Times New Roman" w:hAnsi="Times New Roman" w:cs="Times New Roman"/>
          <w:sz w:val="24"/>
          <w:szCs w:val="24"/>
        </w:rPr>
        <w:t>Garibyan</w:t>
      </w:r>
      <w:r w:rsidR="0030519C" w:rsidRPr="002E1CC2">
        <w:rPr>
          <w:rFonts w:ascii="Times New Roman" w:hAnsi="Times New Roman" w:cs="Times New Roman"/>
          <w:sz w:val="24"/>
          <w:szCs w:val="24"/>
        </w:rPr>
        <w:t xml:space="preserve"> </w:t>
      </w:r>
      <w:r w:rsidR="00AF0C84" w:rsidRPr="002E1CC2">
        <w:rPr>
          <w:rFonts w:ascii="Times New Roman" w:hAnsi="Times New Roman" w:cs="Times New Roman"/>
          <w:sz w:val="24"/>
          <w:szCs w:val="24"/>
        </w:rPr>
        <w:t>ve</w:t>
      </w:r>
      <w:r w:rsidR="0030519C" w:rsidRPr="002E1CC2">
        <w:rPr>
          <w:rFonts w:ascii="Times New Roman" w:hAnsi="Times New Roman" w:cs="Times New Roman"/>
          <w:sz w:val="24"/>
          <w:szCs w:val="24"/>
        </w:rPr>
        <w:t xml:space="preserve"> </w:t>
      </w:r>
      <w:r w:rsidR="00AF0C84" w:rsidRPr="002E1CC2">
        <w:rPr>
          <w:rFonts w:ascii="Times New Roman" w:hAnsi="Times New Roman" w:cs="Times New Roman"/>
          <w:sz w:val="24"/>
          <w:szCs w:val="24"/>
        </w:rPr>
        <w:t>Avashia</w:t>
      </w:r>
      <w:r w:rsidR="00294732">
        <w:rPr>
          <w:rFonts w:ascii="Times New Roman" w:hAnsi="Times New Roman" w:cs="Times New Roman"/>
          <w:sz w:val="24"/>
          <w:szCs w:val="24"/>
        </w:rPr>
        <w:t>, 2013;</w:t>
      </w:r>
      <w:r w:rsidR="00AF0C84" w:rsidRPr="002E1CC2">
        <w:rPr>
          <w:rFonts w:ascii="Times New Roman" w:hAnsi="Times New Roman" w:cs="Times New Roman"/>
          <w:sz w:val="24"/>
          <w:szCs w:val="24"/>
        </w:rPr>
        <w:t xml:space="preserve"> Gefrides ve</w:t>
      </w:r>
      <w:r w:rsidR="0030519C" w:rsidRPr="002E1CC2">
        <w:rPr>
          <w:rFonts w:ascii="Times New Roman" w:hAnsi="Times New Roman" w:cs="Times New Roman"/>
          <w:sz w:val="24"/>
          <w:szCs w:val="24"/>
        </w:rPr>
        <w:t xml:space="preserve"> </w:t>
      </w:r>
      <w:r w:rsidR="00AF0C84" w:rsidRPr="002E1CC2">
        <w:rPr>
          <w:rFonts w:ascii="Times New Roman" w:hAnsi="Times New Roman" w:cs="Times New Roman"/>
          <w:sz w:val="24"/>
          <w:szCs w:val="24"/>
        </w:rPr>
        <w:t>Welch</w:t>
      </w:r>
      <w:r w:rsidR="00294732">
        <w:rPr>
          <w:rFonts w:ascii="Times New Roman" w:hAnsi="Times New Roman" w:cs="Times New Roman"/>
          <w:sz w:val="24"/>
          <w:szCs w:val="24"/>
        </w:rPr>
        <w:t>,</w:t>
      </w:r>
      <w:r w:rsidR="008D526C" w:rsidRPr="002E1CC2">
        <w:rPr>
          <w:rFonts w:ascii="Times New Roman" w:hAnsi="Times New Roman" w:cs="Times New Roman"/>
          <w:sz w:val="24"/>
          <w:szCs w:val="24"/>
        </w:rPr>
        <w:t xml:space="preserve"> </w:t>
      </w:r>
      <w:r w:rsidR="00AF0C84" w:rsidRPr="002E1CC2">
        <w:rPr>
          <w:rFonts w:ascii="Times New Roman" w:hAnsi="Times New Roman" w:cs="Times New Roman"/>
          <w:sz w:val="24"/>
          <w:szCs w:val="24"/>
        </w:rPr>
        <w:t>2011</w:t>
      </w:r>
      <w:r w:rsidR="00DC318C" w:rsidRPr="002E1CC2">
        <w:rPr>
          <w:rFonts w:ascii="Times New Roman" w:hAnsi="Times New Roman" w:cs="Times New Roman"/>
          <w:sz w:val="24"/>
          <w:szCs w:val="24"/>
        </w:rPr>
        <w:t>)</w:t>
      </w:r>
    </w:p>
    <w:p w:rsidR="00DC318C" w:rsidRPr="002E1CC2" w:rsidRDefault="00C04089"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PCR</w:t>
      </w:r>
      <w:r w:rsidR="00FB2338">
        <w:rPr>
          <w:rFonts w:ascii="Times New Roman" w:hAnsi="Times New Roman" w:cs="Times New Roman"/>
          <w:sz w:val="24"/>
          <w:szCs w:val="24"/>
        </w:rPr>
        <w:t>’</w:t>
      </w:r>
      <w:r w:rsidR="00DC318C" w:rsidRPr="002E1CC2">
        <w:rPr>
          <w:rFonts w:ascii="Times New Roman" w:hAnsi="Times New Roman" w:cs="Times New Roman"/>
          <w:sz w:val="24"/>
          <w:szCs w:val="24"/>
        </w:rPr>
        <w:t>ın temelinde belirli bir DNA veya RNA hedef bölgesinin</w:t>
      </w:r>
      <w:r w:rsidR="008D526C" w:rsidRPr="002E1CC2">
        <w:rPr>
          <w:rFonts w:ascii="Times New Roman" w:hAnsi="Times New Roman" w:cs="Times New Roman"/>
          <w:sz w:val="24"/>
          <w:szCs w:val="24"/>
        </w:rPr>
        <w:t xml:space="preserve"> </w:t>
      </w:r>
      <w:r w:rsidR="00DC318C" w:rsidRPr="002E1CC2">
        <w:rPr>
          <w:rFonts w:ascii="Times New Roman" w:hAnsi="Times New Roman" w:cs="Times New Roman"/>
          <w:sz w:val="24"/>
          <w:szCs w:val="24"/>
        </w:rPr>
        <w:t>(dizisinin) çoğaltılması işlemi yer alır. RN</w:t>
      </w:r>
      <w:r w:rsidR="00B867D6" w:rsidRPr="002E1CC2">
        <w:rPr>
          <w:rFonts w:ascii="Times New Roman" w:hAnsi="Times New Roman" w:cs="Times New Roman"/>
          <w:sz w:val="24"/>
          <w:szCs w:val="24"/>
        </w:rPr>
        <w:t xml:space="preserve">A molekülü ile çalışılacak ise </w:t>
      </w:r>
      <w:r w:rsidR="00DC318C" w:rsidRPr="002E1CC2">
        <w:rPr>
          <w:rFonts w:ascii="Times New Roman" w:hAnsi="Times New Roman" w:cs="Times New Roman"/>
          <w:sz w:val="24"/>
          <w:szCs w:val="24"/>
        </w:rPr>
        <w:t>Revers Transkriptaz (RT-PCR) enzimiyle PCR cihazında komplem</w:t>
      </w:r>
      <w:r w:rsidR="00EA2B77" w:rsidRPr="002E1CC2">
        <w:rPr>
          <w:rFonts w:ascii="Times New Roman" w:hAnsi="Times New Roman" w:cs="Times New Roman"/>
          <w:sz w:val="24"/>
          <w:szCs w:val="24"/>
        </w:rPr>
        <w:t>enter DNA</w:t>
      </w:r>
      <w:r w:rsidR="00FB2338">
        <w:rPr>
          <w:rFonts w:ascii="Times New Roman" w:hAnsi="Times New Roman" w:cs="Times New Roman"/>
          <w:sz w:val="24"/>
          <w:szCs w:val="24"/>
        </w:rPr>
        <w:t>’</w:t>
      </w:r>
      <w:r w:rsidR="00EA2B77" w:rsidRPr="002E1CC2">
        <w:rPr>
          <w:rFonts w:ascii="Times New Roman" w:hAnsi="Times New Roman" w:cs="Times New Roman"/>
          <w:sz w:val="24"/>
          <w:szCs w:val="24"/>
        </w:rPr>
        <w:t>lar</w:t>
      </w:r>
      <w:r w:rsidR="008D526C" w:rsidRPr="002E1CC2">
        <w:rPr>
          <w:rFonts w:ascii="Times New Roman" w:hAnsi="Times New Roman" w:cs="Times New Roman"/>
          <w:sz w:val="24"/>
          <w:szCs w:val="24"/>
        </w:rPr>
        <w:t xml:space="preserve"> (cDNA</w:t>
      </w:r>
      <w:r w:rsidR="00FB2338">
        <w:rPr>
          <w:rFonts w:ascii="Times New Roman" w:hAnsi="Times New Roman" w:cs="Times New Roman"/>
          <w:sz w:val="24"/>
          <w:szCs w:val="24"/>
        </w:rPr>
        <w:t>’</w:t>
      </w:r>
      <w:r w:rsidR="00E44865" w:rsidRPr="002E1CC2">
        <w:rPr>
          <w:rFonts w:ascii="Times New Roman" w:hAnsi="Times New Roman" w:cs="Times New Roman"/>
          <w:sz w:val="24"/>
          <w:szCs w:val="24"/>
        </w:rPr>
        <w:t>lar</w:t>
      </w:r>
      <w:r w:rsidR="008D526C" w:rsidRPr="002E1CC2">
        <w:rPr>
          <w:rFonts w:ascii="Times New Roman" w:hAnsi="Times New Roman" w:cs="Times New Roman"/>
          <w:sz w:val="24"/>
          <w:szCs w:val="24"/>
        </w:rPr>
        <w:t>)</w:t>
      </w:r>
      <w:r w:rsidR="00EA2B77" w:rsidRPr="002E1CC2">
        <w:rPr>
          <w:rFonts w:ascii="Times New Roman" w:hAnsi="Times New Roman" w:cs="Times New Roman"/>
          <w:sz w:val="24"/>
          <w:szCs w:val="24"/>
        </w:rPr>
        <w:t xml:space="preserve"> oluşturulur (Ön </w:t>
      </w:r>
      <w:r w:rsidRPr="002E1CC2">
        <w:rPr>
          <w:rFonts w:ascii="Times New Roman" w:hAnsi="Times New Roman" w:cs="Times New Roman"/>
          <w:sz w:val="24"/>
          <w:szCs w:val="24"/>
        </w:rPr>
        <w:t>işlem olarak total RNA</w:t>
      </w:r>
      <w:r w:rsidR="00FB2338">
        <w:rPr>
          <w:rFonts w:ascii="Times New Roman" w:hAnsi="Times New Roman" w:cs="Times New Roman"/>
          <w:sz w:val="24"/>
          <w:szCs w:val="24"/>
        </w:rPr>
        <w:t>’</w:t>
      </w:r>
      <w:r w:rsidR="006575EA" w:rsidRPr="002E1CC2">
        <w:rPr>
          <w:rFonts w:ascii="Times New Roman" w:hAnsi="Times New Roman" w:cs="Times New Roman"/>
          <w:sz w:val="24"/>
          <w:szCs w:val="24"/>
        </w:rPr>
        <w:t>dan veya</w:t>
      </w:r>
      <w:r w:rsidR="00EA2B77" w:rsidRPr="002E1CC2">
        <w:rPr>
          <w:rFonts w:ascii="Times New Roman" w:hAnsi="Times New Roman" w:cs="Times New Roman"/>
          <w:sz w:val="24"/>
          <w:szCs w:val="24"/>
        </w:rPr>
        <w:t xml:space="preserve"> poli (A)+ RNA</w:t>
      </w:r>
      <w:r w:rsidR="00FB2338">
        <w:rPr>
          <w:rFonts w:ascii="Times New Roman" w:hAnsi="Times New Roman" w:cs="Times New Roman"/>
          <w:sz w:val="24"/>
          <w:szCs w:val="24"/>
        </w:rPr>
        <w:t>’</w:t>
      </w:r>
      <w:r w:rsidR="00EA2B77" w:rsidRPr="002E1CC2">
        <w:rPr>
          <w:rFonts w:ascii="Times New Roman" w:hAnsi="Times New Roman" w:cs="Times New Roman"/>
          <w:sz w:val="24"/>
          <w:szCs w:val="24"/>
        </w:rPr>
        <w:t xml:space="preserve">dan cDNA dönüşümü yapılır). </w:t>
      </w:r>
      <w:r w:rsidR="00DC318C" w:rsidRPr="002E1CC2">
        <w:rPr>
          <w:rFonts w:ascii="Times New Roman" w:hAnsi="Times New Roman" w:cs="Times New Roman"/>
          <w:sz w:val="24"/>
          <w:szCs w:val="24"/>
        </w:rPr>
        <w:t>Hedef DNA molekülünün her bir zincirine özgü oligonüklotid dizisini içeren p</w:t>
      </w:r>
      <w:r w:rsidR="00B867D6" w:rsidRPr="002E1CC2">
        <w:rPr>
          <w:rFonts w:ascii="Times New Roman" w:hAnsi="Times New Roman" w:cs="Times New Roman"/>
          <w:sz w:val="24"/>
          <w:szCs w:val="24"/>
        </w:rPr>
        <w:t>rimer dizilerinin</w:t>
      </w:r>
      <w:r w:rsidR="00DC318C" w:rsidRPr="002E1CC2">
        <w:rPr>
          <w:rFonts w:ascii="Times New Roman" w:hAnsi="Times New Roman" w:cs="Times New Roman"/>
          <w:sz w:val="24"/>
          <w:szCs w:val="24"/>
        </w:rPr>
        <w:t>, ısıya dayanıklı bir DNA polim</w:t>
      </w:r>
      <w:r w:rsidR="00B867D6" w:rsidRPr="002E1CC2">
        <w:rPr>
          <w:rFonts w:ascii="Times New Roman" w:hAnsi="Times New Roman" w:cs="Times New Roman"/>
          <w:sz w:val="24"/>
          <w:szCs w:val="24"/>
        </w:rPr>
        <w:t>erazın, uygun tampon çözeltinin</w:t>
      </w:r>
      <w:r w:rsidR="00DC318C" w:rsidRPr="002E1CC2">
        <w:rPr>
          <w:rFonts w:ascii="Times New Roman" w:hAnsi="Times New Roman" w:cs="Times New Roman"/>
          <w:sz w:val="24"/>
          <w:szCs w:val="24"/>
        </w:rPr>
        <w:t xml:space="preserve"> ve deoksinükleotit trifosfatların (dNTP</w:t>
      </w:r>
      <w:r w:rsidR="00FB2338">
        <w:rPr>
          <w:rFonts w:ascii="Times New Roman" w:hAnsi="Times New Roman" w:cs="Times New Roman"/>
          <w:sz w:val="24"/>
          <w:szCs w:val="24"/>
        </w:rPr>
        <w:t>’</w:t>
      </w:r>
      <w:r w:rsidR="00DC318C" w:rsidRPr="002E1CC2">
        <w:rPr>
          <w:rFonts w:ascii="Times New Roman" w:hAnsi="Times New Roman" w:cs="Times New Roman"/>
          <w:sz w:val="24"/>
          <w:szCs w:val="24"/>
        </w:rPr>
        <w:t>ler) tüp içerisinde çoğaltılması işlemidir. Uygun enzimatik koşulları taşıyan deney tüpleri içerisind</w:t>
      </w:r>
      <w:r w:rsidR="00297697" w:rsidRPr="002E1CC2">
        <w:rPr>
          <w:rFonts w:ascii="Times New Roman" w:hAnsi="Times New Roman" w:cs="Times New Roman"/>
          <w:sz w:val="24"/>
          <w:szCs w:val="24"/>
        </w:rPr>
        <w:t>e çift zincirli DNA sarmalının y</w:t>
      </w:r>
      <w:r w:rsidR="00DC318C" w:rsidRPr="002E1CC2">
        <w:rPr>
          <w:rFonts w:ascii="Times New Roman" w:hAnsi="Times New Roman" w:cs="Times New Roman"/>
          <w:sz w:val="24"/>
          <w:szCs w:val="24"/>
        </w:rPr>
        <w:t>üksek sıcaklık ile tek zincirli duruma gelmesini, zincirlerin her birinin eşleniğinin oluşumu esasına dayanır</w:t>
      </w:r>
      <w:r w:rsidR="00B71B02" w:rsidRPr="002E1CC2">
        <w:rPr>
          <w:rFonts w:ascii="Times New Roman" w:hAnsi="Times New Roman" w:cs="Times New Roman"/>
          <w:sz w:val="24"/>
          <w:szCs w:val="24"/>
        </w:rPr>
        <w:t>. O</w:t>
      </w:r>
      <w:r w:rsidR="00DC318C" w:rsidRPr="002E1CC2">
        <w:rPr>
          <w:rFonts w:ascii="Times New Roman" w:hAnsi="Times New Roman" w:cs="Times New Roman"/>
          <w:sz w:val="24"/>
          <w:szCs w:val="24"/>
        </w:rPr>
        <w:t>ligonükleotid primerler tek iplikli DNA molekülleri üzerinde uygun bölgelere bağlanırlar</w:t>
      </w:r>
      <w:bookmarkStart w:id="61" w:name="bau1"/>
      <w:r w:rsidR="00E44865" w:rsidRPr="002E1CC2">
        <w:rPr>
          <w:rFonts w:ascii="Times New Roman" w:hAnsi="Times New Roman" w:cs="Times New Roman"/>
          <w:sz w:val="24"/>
          <w:szCs w:val="24"/>
        </w:rPr>
        <w:t xml:space="preserve"> </w:t>
      </w:r>
      <w:r w:rsidR="00AF0C84" w:rsidRPr="002E1CC2">
        <w:rPr>
          <w:rFonts w:ascii="Times New Roman" w:hAnsi="Times New Roman" w:cs="Times New Roman"/>
          <w:sz w:val="24"/>
          <w:szCs w:val="24"/>
        </w:rPr>
        <w:t>(</w:t>
      </w:r>
      <w:r w:rsidR="00EA2B77" w:rsidRPr="002E1CC2">
        <w:rPr>
          <w:rFonts w:ascii="Times New Roman" w:hAnsi="Times New Roman" w:cs="Times New Roman"/>
          <w:sz w:val="24"/>
          <w:szCs w:val="24"/>
        </w:rPr>
        <w:t>Arı</w:t>
      </w:r>
      <w:r w:rsidR="00294732">
        <w:rPr>
          <w:rFonts w:ascii="Times New Roman" w:hAnsi="Times New Roman" w:cs="Times New Roman"/>
          <w:sz w:val="24"/>
          <w:szCs w:val="24"/>
        </w:rPr>
        <w:t>, 2008;</w:t>
      </w:r>
      <w:r w:rsidR="00EA2B77" w:rsidRPr="002E1CC2">
        <w:rPr>
          <w:rFonts w:ascii="Times New Roman" w:hAnsi="Times New Roman" w:cs="Times New Roman"/>
          <w:sz w:val="24"/>
          <w:szCs w:val="24"/>
        </w:rPr>
        <w:t xml:space="preserve"> </w:t>
      </w:r>
      <w:r w:rsidR="00AF0C84" w:rsidRPr="002E1CC2">
        <w:rPr>
          <w:rStyle w:val="text"/>
          <w:rFonts w:ascii="Times New Roman" w:hAnsi="Times New Roman" w:cs="Times New Roman"/>
          <w:sz w:val="24"/>
          <w:szCs w:val="24"/>
        </w:rPr>
        <w:t>Alejandra</w:t>
      </w:r>
      <w:bookmarkEnd w:id="61"/>
      <w:r w:rsidR="006C69B1" w:rsidRPr="002E1CC2">
        <w:rPr>
          <w:rFonts w:ascii="Times New Roman" w:hAnsi="Times New Roman" w:cs="Times New Roman"/>
          <w:sz w:val="24"/>
          <w:szCs w:val="24"/>
        </w:rPr>
        <w:t xml:space="preserve"> ve ark</w:t>
      </w:r>
      <w:r w:rsidR="00294732">
        <w:rPr>
          <w:rFonts w:ascii="Times New Roman" w:hAnsi="Times New Roman" w:cs="Times New Roman"/>
          <w:sz w:val="24"/>
          <w:szCs w:val="24"/>
        </w:rPr>
        <w:t>,</w:t>
      </w:r>
      <w:r w:rsidR="00AF0C84" w:rsidRPr="002E1CC2">
        <w:rPr>
          <w:rFonts w:ascii="Times New Roman" w:hAnsi="Times New Roman" w:cs="Times New Roman"/>
          <w:sz w:val="24"/>
          <w:szCs w:val="24"/>
        </w:rPr>
        <w:t xml:space="preserve"> 2018)</w:t>
      </w:r>
      <w:r w:rsidR="00DC318C" w:rsidRPr="002E1CC2">
        <w:rPr>
          <w:rFonts w:ascii="Times New Roman" w:hAnsi="Times New Roman" w:cs="Times New Roman"/>
          <w:sz w:val="24"/>
          <w:szCs w:val="24"/>
        </w:rPr>
        <w:t>.</w:t>
      </w:r>
    </w:p>
    <w:p w:rsidR="00297697" w:rsidRPr="002E1CC2" w:rsidRDefault="00297697"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PCR</w:t>
      </w:r>
      <w:r w:rsidR="00FB2338">
        <w:rPr>
          <w:rFonts w:ascii="Times New Roman" w:hAnsi="Times New Roman" w:cs="Times New Roman"/>
          <w:sz w:val="24"/>
          <w:szCs w:val="24"/>
        </w:rPr>
        <w:t>’</w:t>
      </w:r>
      <w:r w:rsidRPr="002E1CC2">
        <w:rPr>
          <w:rFonts w:ascii="Times New Roman" w:hAnsi="Times New Roman" w:cs="Times New Roman"/>
          <w:sz w:val="24"/>
          <w:szCs w:val="24"/>
        </w:rPr>
        <w:t>ın Temel İçeriği;</w:t>
      </w:r>
    </w:p>
    <w:p w:rsidR="00297697" w:rsidRPr="002E1CC2" w:rsidRDefault="00297697" w:rsidP="002E1CC2">
      <w:pPr>
        <w:pStyle w:val="ListeParagraf"/>
        <w:numPr>
          <w:ilvl w:val="0"/>
          <w:numId w:val="20"/>
        </w:numPr>
        <w:spacing w:before="240" w:after="240" w:line="360" w:lineRule="auto"/>
        <w:ind w:left="0" w:firstLine="709"/>
        <w:contextualSpacing w:val="0"/>
        <w:jc w:val="both"/>
        <w:rPr>
          <w:rFonts w:ascii="Times New Roman" w:hAnsi="Times New Roman"/>
          <w:sz w:val="24"/>
          <w:szCs w:val="24"/>
        </w:rPr>
      </w:pPr>
      <w:r w:rsidRPr="002E1CC2">
        <w:rPr>
          <w:rFonts w:ascii="Times New Roman" w:hAnsi="Times New Roman"/>
          <w:sz w:val="24"/>
          <w:szCs w:val="24"/>
        </w:rPr>
        <w:t>Kalıp olarak kullanılacak DNA materyali</w:t>
      </w:r>
      <w:r w:rsidR="00DC4A73" w:rsidRPr="002E1CC2">
        <w:rPr>
          <w:rFonts w:ascii="Times New Roman" w:hAnsi="Times New Roman"/>
          <w:sz w:val="24"/>
          <w:szCs w:val="24"/>
        </w:rPr>
        <w:t>:</w:t>
      </w:r>
      <w:r w:rsidR="000854BB" w:rsidRPr="002E1CC2">
        <w:rPr>
          <w:rFonts w:ascii="Times New Roman" w:hAnsi="Times New Roman"/>
          <w:sz w:val="24"/>
          <w:szCs w:val="24"/>
        </w:rPr>
        <w:t xml:space="preserve"> Ç</w:t>
      </w:r>
      <w:r w:rsidRPr="002E1CC2">
        <w:rPr>
          <w:rFonts w:ascii="Times New Roman" w:hAnsi="Times New Roman"/>
          <w:sz w:val="24"/>
          <w:szCs w:val="24"/>
        </w:rPr>
        <w:t>oğaltılması istenilen genetik materyal</w:t>
      </w:r>
      <w:r w:rsidR="00184320" w:rsidRPr="002E1CC2">
        <w:rPr>
          <w:rFonts w:ascii="Times New Roman" w:hAnsi="Times New Roman"/>
          <w:sz w:val="24"/>
          <w:szCs w:val="24"/>
        </w:rPr>
        <w:t xml:space="preserve">leri </w:t>
      </w:r>
      <w:r w:rsidR="00255B6A" w:rsidRPr="002E1CC2">
        <w:rPr>
          <w:rFonts w:ascii="Times New Roman" w:hAnsi="Times New Roman"/>
          <w:sz w:val="24"/>
          <w:szCs w:val="24"/>
        </w:rPr>
        <w:t>içerir</w:t>
      </w:r>
    </w:p>
    <w:p w:rsidR="00184320" w:rsidRPr="002E1CC2" w:rsidRDefault="00297697" w:rsidP="002E1CC2">
      <w:pPr>
        <w:pStyle w:val="ListeParagraf"/>
        <w:numPr>
          <w:ilvl w:val="0"/>
          <w:numId w:val="20"/>
        </w:numPr>
        <w:spacing w:before="240" w:after="240" w:line="360" w:lineRule="auto"/>
        <w:ind w:left="0" w:firstLine="709"/>
        <w:contextualSpacing w:val="0"/>
        <w:jc w:val="both"/>
        <w:rPr>
          <w:rFonts w:ascii="Times New Roman" w:hAnsi="Times New Roman"/>
          <w:sz w:val="24"/>
          <w:szCs w:val="24"/>
        </w:rPr>
      </w:pPr>
      <w:r w:rsidRPr="002E1CC2">
        <w:rPr>
          <w:rFonts w:ascii="Times New Roman" w:hAnsi="Times New Roman"/>
          <w:sz w:val="24"/>
          <w:szCs w:val="24"/>
        </w:rPr>
        <w:lastRenderedPageBreak/>
        <w:t>DNA Polimeraz Enzimi</w:t>
      </w:r>
      <w:r w:rsidR="00DC4A73" w:rsidRPr="002E1CC2">
        <w:rPr>
          <w:rFonts w:ascii="Times New Roman" w:hAnsi="Times New Roman"/>
          <w:sz w:val="24"/>
          <w:szCs w:val="24"/>
        </w:rPr>
        <w:t>:</w:t>
      </w:r>
      <w:r w:rsidRPr="002E1CC2">
        <w:rPr>
          <w:rFonts w:ascii="Times New Roman" w:hAnsi="Times New Roman"/>
          <w:sz w:val="24"/>
          <w:szCs w:val="24"/>
        </w:rPr>
        <w:t xml:space="preserve"> Sentezin devam ettiği yönde</w:t>
      </w:r>
      <w:r w:rsidR="00990EB4" w:rsidRPr="002E1CC2">
        <w:rPr>
          <w:rFonts w:ascii="Times New Roman" w:hAnsi="Times New Roman"/>
          <w:sz w:val="24"/>
          <w:szCs w:val="24"/>
        </w:rPr>
        <w:t xml:space="preserve"> </w:t>
      </w:r>
      <w:r w:rsidRPr="002E1CC2">
        <w:rPr>
          <w:rFonts w:ascii="Times New Roman" w:hAnsi="Times New Roman"/>
          <w:sz w:val="24"/>
          <w:szCs w:val="24"/>
        </w:rPr>
        <w:t>(5</w:t>
      </w:r>
      <w:r w:rsidR="00FB2338">
        <w:rPr>
          <w:rFonts w:ascii="Times New Roman" w:hAnsi="Times New Roman"/>
          <w:sz w:val="24"/>
          <w:szCs w:val="24"/>
        </w:rPr>
        <w:t>’</w:t>
      </w:r>
      <w:r w:rsidRPr="002E1CC2">
        <w:rPr>
          <w:rFonts w:ascii="Times New Roman" w:hAnsi="Times New Roman"/>
          <w:sz w:val="24"/>
          <w:szCs w:val="24"/>
        </w:rPr>
        <w:t>uçtan 3</w:t>
      </w:r>
      <w:r w:rsidR="00FB2338">
        <w:rPr>
          <w:rFonts w:ascii="Times New Roman" w:hAnsi="Times New Roman"/>
          <w:sz w:val="24"/>
          <w:szCs w:val="24"/>
        </w:rPr>
        <w:t>’</w:t>
      </w:r>
      <w:r w:rsidR="00CD3A52" w:rsidRPr="002E1CC2">
        <w:rPr>
          <w:rFonts w:ascii="Times New Roman" w:hAnsi="Times New Roman"/>
          <w:sz w:val="24"/>
          <w:szCs w:val="24"/>
        </w:rPr>
        <w:t xml:space="preserve"> </w:t>
      </w:r>
      <w:r w:rsidRPr="002E1CC2">
        <w:rPr>
          <w:rFonts w:ascii="Times New Roman" w:hAnsi="Times New Roman"/>
          <w:sz w:val="24"/>
          <w:szCs w:val="24"/>
        </w:rPr>
        <w:t>uca) primerin serbest 3</w:t>
      </w:r>
      <w:r w:rsidR="00FB2338">
        <w:rPr>
          <w:rFonts w:ascii="Times New Roman" w:hAnsi="Times New Roman"/>
          <w:sz w:val="24"/>
          <w:szCs w:val="24"/>
        </w:rPr>
        <w:t>’</w:t>
      </w:r>
      <w:r w:rsidR="00CD3A52" w:rsidRPr="002E1CC2">
        <w:rPr>
          <w:rFonts w:ascii="Times New Roman" w:hAnsi="Times New Roman"/>
          <w:sz w:val="24"/>
          <w:szCs w:val="24"/>
        </w:rPr>
        <w:t xml:space="preserve"> </w:t>
      </w:r>
      <w:r w:rsidRPr="002E1CC2">
        <w:rPr>
          <w:rFonts w:ascii="Times New Roman" w:hAnsi="Times New Roman"/>
          <w:sz w:val="24"/>
          <w:szCs w:val="24"/>
        </w:rPr>
        <w:t>hidroksil</w:t>
      </w:r>
      <w:r w:rsidR="00184320" w:rsidRPr="002E1CC2">
        <w:rPr>
          <w:rFonts w:ascii="Times New Roman" w:hAnsi="Times New Roman"/>
          <w:sz w:val="24"/>
          <w:szCs w:val="24"/>
        </w:rPr>
        <w:t xml:space="preserve"> ucuna dNTP ekleyerek fosfodiester bağlarının oluşumunu sağlayarak yeni oligonükleotid dizisini</w:t>
      </w:r>
      <w:r w:rsidR="00990EB4" w:rsidRPr="002E1CC2">
        <w:rPr>
          <w:rFonts w:ascii="Times New Roman" w:hAnsi="Times New Roman"/>
          <w:sz w:val="24"/>
          <w:szCs w:val="24"/>
        </w:rPr>
        <w:t xml:space="preserve"> </w:t>
      </w:r>
      <w:r w:rsidR="00184320" w:rsidRPr="002E1CC2">
        <w:rPr>
          <w:rFonts w:ascii="Times New Roman" w:hAnsi="Times New Roman"/>
          <w:sz w:val="24"/>
          <w:szCs w:val="24"/>
        </w:rPr>
        <w:t>(DNA iplikçiğini) oluşturur.</w:t>
      </w:r>
    </w:p>
    <w:p w:rsidR="00297697" w:rsidRPr="002E1CC2" w:rsidRDefault="00297697" w:rsidP="002E1CC2">
      <w:pPr>
        <w:pStyle w:val="ListeParagraf"/>
        <w:numPr>
          <w:ilvl w:val="0"/>
          <w:numId w:val="20"/>
        </w:numPr>
        <w:spacing w:before="240" w:after="240" w:line="360" w:lineRule="auto"/>
        <w:ind w:left="0" w:firstLine="709"/>
        <w:contextualSpacing w:val="0"/>
        <w:jc w:val="both"/>
        <w:rPr>
          <w:rFonts w:ascii="Times New Roman" w:hAnsi="Times New Roman"/>
          <w:sz w:val="24"/>
          <w:szCs w:val="24"/>
        </w:rPr>
      </w:pPr>
      <w:r w:rsidRPr="002E1CC2">
        <w:rPr>
          <w:rFonts w:ascii="Times New Roman" w:hAnsi="Times New Roman"/>
          <w:sz w:val="24"/>
          <w:szCs w:val="24"/>
        </w:rPr>
        <w:t>Primerler</w:t>
      </w:r>
      <w:r w:rsidR="00DC4A73" w:rsidRPr="002E1CC2">
        <w:rPr>
          <w:rFonts w:ascii="Times New Roman" w:hAnsi="Times New Roman"/>
          <w:sz w:val="24"/>
          <w:szCs w:val="24"/>
        </w:rPr>
        <w:t>:</w:t>
      </w:r>
      <w:r w:rsidR="00184320" w:rsidRPr="002E1CC2">
        <w:rPr>
          <w:rFonts w:ascii="Times New Roman" w:hAnsi="Times New Roman"/>
          <w:sz w:val="24"/>
          <w:szCs w:val="24"/>
        </w:rPr>
        <w:t xml:space="preserve"> DNA sarmalının tek iplikçik durumuna ge</w:t>
      </w:r>
      <w:r w:rsidR="00DC4A73" w:rsidRPr="002E1CC2">
        <w:rPr>
          <w:rFonts w:ascii="Times New Roman" w:hAnsi="Times New Roman"/>
          <w:sz w:val="24"/>
          <w:szCs w:val="24"/>
        </w:rPr>
        <w:t>ldiğinde belirli baz dizilerini tanıyarak zinciri</w:t>
      </w:r>
      <w:r w:rsidR="00184320" w:rsidRPr="002E1CC2">
        <w:rPr>
          <w:rFonts w:ascii="Times New Roman" w:hAnsi="Times New Roman"/>
          <w:sz w:val="24"/>
          <w:szCs w:val="24"/>
        </w:rPr>
        <w:t>n çoğaltılmaya başlayacağı bölgeyi tanır</w:t>
      </w:r>
      <w:r w:rsidR="00DC4A73" w:rsidRPr="002E1CC2">
        <w:rPr>
          <w:rFonts w:ascii="Times New Roman" w:hAnsi="Times New Roman"/>
          <w:sz w:val="24"/>
          <w:szCs w:val="24"/>
        </w:rPr>
        <w:t>. Ticari satın alınan, genellikle 15-20 baz içeren oligonükleotid dizileridir.</w:t>
      </w:r>
    </w:p>
    <w:p w:rsidR="00297697" w:rsidRPr="002E1CC2" w:rsidRDefault="00297697" w:rsidP="002E1CC2">
      <w:pPr>
        <w:pStyle w:val="ListeParagraf"/>
        <w:numPr>
          <w:ilvl w:val="0"/>
          <w:numId w:val="20"/>
        </w:numPr>
        <w:spacing w:before="240" w:after="240" w:line="360" w:lineRule="auto"/>
        <w:ind w:left="0" w:firstLine="709"/>
        <w:contextualSpacing w:val="0"/>
        <w:jc w:val="both"/>
        <w:rPr>
          <w:rFonts w:ascii="Times New Roman" w:hAnsi="Times New Roman"/>
          <w:sz w:val="24"/>
          <w:szCs w:val="24"/>
        </w:rPr>
      </w:pPr>
      <w:r w:rsidRPr="002E1CC2">
        <w:rPr>
          <w:rFonts w:ascii="Times New Roman" w:hAnsi="Times New Roman"/>
          <w:sz w:val="24"/>
          <w:szCs w:val="24"/>
        </w:rPr>
        <w:t>dNTP Karışımı</w:t>
      </w:r>
      <w:r w:rsidR="00DC4A73" w:rsidRPr="002E1CC2">
        <w:rPr>
          <w:rFonts w:ascii="Times New Roman" w:hAnsi="Times New Roman"/>
          <w:sz w:val="24"/>
          <w:szCs w:val="24"/>
        </w:rPr>
        <w:t>:</w:t>
      </w:r>
      <w:r w:rsidRPr="002E1CC2">
        <w:rPr>
          <w:rFonts w:ascii="Times New Roman" w:hAnsi="Times New Roman"/>
          <w:sz w:val="24"/>
          <w:szCs w:val="24"/>
        </w:rPr>
        <w:t xml:space="preserve"> Deoksiribonükleozid trifosfatlar</w:t>
      </w:r>
      <w:r w:rsidR="00DC4A73" w:rsidRPr="002E1CC2">
        <w:rPr>
          <w:rFonts w:ascii="Times New Roman" w:hAnsi="Times New Roman"/>
          <w:sz w:val="24"/>
          <w:szCs w:val="24"/>
        </w:rPr>
        <w:t>ı</w:t>
      </w:r>
      <w:r w:rsidRPr="002E1CC2">
        <w:rPr>
          <w:rFonts w:ascii="Times New Roman" w:hAnsi="Times New Roman"/>
          <w:sz w:val="24"/>
          <w:szCs w:val="24"/>
        </w:rPr>
        <w:t xml:space="preserve"> (dATP, dGTP, dTTP, dCTP)</w:t>
      </w:r>
      <w:r w:rsidR="00DC4A73" w:rsidRPr="002E1CC2">
        <w:rPr>
          <w:rFonts w:ascii="Times New Roman" w:hAnsi="Times New Roman"/>
          <w:sz w:val="24"/>
          <w:szCs w:val="24"/>
        </w:rPr>
        <w:t xml:space="preserve"> içerisinde bulunduran çözeltidir</w:t>
      </w:r>
    </w:p>
    <w:p w:rsidR="00EA2B77" w:rsidRPr="002E1CC2" w:rsidRDefault="00297697" w:rsidP="002E1CC2">
      <w:pPr>
        <w:pStyle w:val="ListeParagraf"/>
        <w:numPr>
          <w:ilvl w:val="0"/>
          <w:numId w:val="20"/>
        </w:numPr>
        <w:autoSpaceDE w:val="0"/>
        <w:autoSpaceDN w:val="0"/>
        <w:adjustRightInd w:val="0"/>
        <w:spacing w:before="240" w:after="240" w:line="360" w:lineRule="auto"/>
        <w:ind w:left="0" w:firstLine="709"/>
        <w:contextualSpacing w:val="0"/>
        <w:jc w:val="both"/>
        <w:rPr>
          <w:rFonts w:ascii="Times New Roman" w:hAnsi="Times New Roman"/>
          <w:sz w:val="24"/>
          <w:szCs w:val="24"/>
        </w:rPr>
      </w:pPr>
      <w:r w:rsidRPr="002E1CC2">
        <w:rPr>
          <w:rFonts w:ascii="Times New Roman" w:hAnsi="Times New Roman"/>
          <w:sz w:val="24"/>
          <w:szCs w:val="24"/>
        </w:rPr>
        <w:t>Tampon Çözeltiler</w:t>
      </w:r>
      <w:r w:rsidR="00DC4A73" w:rsidRPr="002E1CC2">
        <w:rPr>
          <w:rFonts w:ascii="Times New Roman" w:hAnsi="Times New Roman"/>
          <w:sz w:val="24"/>
          <w:szCs w:val="24"/>
        </w:rPr>
        <w:t xml:space="preserve"> ve </w:t>
      </w:r>
      <w:r w:rsidRPr="002E1CC2">
        <w:rPr>
          <w:rFonts w:ascii="Times New Roman" w:hAnsi="Times New Roman"/>
          <w:sz w:val="24"/>
          <w:szCs w:val="24"/>
        </w:rPr>
        <w:t>MgCl</w:t>
      </w:r>
      <w:r w:rsidRPr="002E1CC2">
        <w:rPr>
          <w:rFonts w:ascii="Times New Roman" w:hAnsi="Times New Roman"/>
          <w:sz w:val="24"/>
          <w:szCs w:val="24"/>
          <w:vertAlign w:val="subscript"/>
        </w:rPr>
        <w:t>2</w:t>
      </w:r>
      <w:r w:rsidR="00DC4A73" w:rsidRPr="002E1CC2">
        <w:rPr>
          <w:rFonts w:ascii="Times New Roman" w:hAnsi="Times New Roman"/>
          <w:sz w:val="24"/>
          <w:szCs w:val="24"/>
        </w:rPr>
        <w:t>:</w:t>
      </w:r>
      <w:r w:rsidR="0030519C" w:rsidRPr="002E1CC2">
        <w:rPr>
          <w:rFonts w:ascii="Times New Roman" w:hAnsi="Times New Roman"/>
          <w:sz w:val="24"/>
          <w:szCs w:val="24"/>
          <w:vertAlign w:val="subscript"/>
        </w:rPr>
        <w:t xml:space="preserve"> </w:t>
      </w:r>
      <w:r w:rsidR="00DC4A73" w:rsidRPr="002E1CC2">
        <w:rPr>
          <w:rFonts w:ascii="Times New Roman" w:hAnsi="Times New Roman"/>
          <w:sz w:val="24"/>
          <w:szCs w:val="24"/>
        </w:rPr>
        <w:t xml:space="preserve">Karışım içerisine eklenen tüm bileşenlerin uygun pH da ve verimlilikte çalışmasını sağlayacak çözeltilerden </w:t>
      </w:r>
      <w:r w:rsidRPr="002E1CC2">
        <w:rPr>
          <w:rFonts w:ascii="Times New Roman" w:hAnsi="Times New Roman"/>
          <w:sz w:val="24"/>
          <w:szCs w:val="24"/>
        </w:rPr>
        <w:t>oluşmaktadır.</w:t>
      </w:r>
    </w:p>
    <w:p w:rsidR="00B93AC1" w:rsidRPr="002E1CC2" w:rsidRDefault="00EA2B77"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Ticari olarak alınan kitlerde de </w:t>
      </w:r>
      <w:r w:rsidR="00B93AC1" w:rsidRPr="002E1CC2">
        <w:rPr>
          <w:rFonts w:ascii="Times New Roman" w:hAnsi="Times New Roman" w:cs="Times New Roman"/>
          <w:sz w:val="24"/>
          <w:szCs w:val="24"/>
        </w:rPr>
        <w:t xml:space="preserve">içerik aynıdır. </w:t>
      </w:r>
      <w:r w:rsidR="00DC318C" w:rsidRPr="002E1CC2">
        <w:rPr>
          <w:rFonts w:ascii="Times New Roman" w:hAnsi="Times New Roman" w:cs="Times New Roman"/>
          <w:sz w:val="24"/>
          <w:szCs w:val="24"/>
        </w:rPr>
        <w:t>PCR reaksiyonun 3 a</w:t>
      </w:r>
      <w:r w:rsidRPr="002E1CC2">
        <w:rPr>
          <w:rFonts w:ascii="Times New Roman" w:hAnsi="Times New Roman" w:cs="Times New Roman"/>
          <w:sz w:val="24"/>
          <w:szCs w:val="24"/>
        </w:rPr>
        <w:t>şamada</w:t>
      </w:r>
      <w:r w:rsidR="00DC318C" w:rsidRPr="002E1CC2">
        <w:rPr>
          <w:rFonts w:ascii="Times New Roman" w:hAnsi="Times New Roman" w:cs="Times New Roman"/>
          <w:sz w:val="24"/>
          <w:szCs w:val="24"/>
        </w:rPr>
        <w:t xml:space="preserve"> gerçekleşmesini sağlayan bir termal </w:t>
      </w:r>
      <w:r w:rsidR="00B93AC1" w:rsidRPr="002E1CC2">
        <w:rPr>
          <w:rFonts w:ascii="Times New Roman" w:hAnsi="Times New Roman" w:cs="Times New Roman"/>
          <w:sz w:val="24"/>
          <w:szCs w:val="24"/>
        </w:rPr>
        <w:t>döngü</w:t>
      </w:r>
      <w:r w:rsidR="00E44865" w:rsidRPr="002E1CC2">
        <w:rPr>
          <w:rFonts w:ascii="Times New Roman" w:hAnsi="Times New Roman" w:cs="Times New Roman"/>
          <w:sz w:val="24"/>
          <w:szCs w:val="24"/>
        </w:rPr>
        <w:t xml:space="preserve"> </w:t>
      </w:r>
      <w:r w:rsidR="00B93AC1" w:rsidRPr="002E1CC2">
        <w:rPr>
          <w:rFonts w:ascii="Times New Roman" w:hAnsi="Times New Roman" w:cs="Times New Roman"/>
          <w:sz w:val="24"/>
          <w:szCs w:val="24"/>
        </w:rPr>
        <w:t>(cycler) cihazına</w:t>
      </w:r>
      <w:r w:rsidR="00B867D6" w:rsidRPr="002E1CC2">
        <w:rPr>
          <w:rFonts w:ascii="Times New Roman" w:hAnsi="Times New Roman" w:cs="Times New Roman"/>
          <w:sz w:val="24"/>
          <w:szCs w:val="24"/>
        </w:rPr>
        <w:t xml:space="preserve"> yerleştirilir.</w:t>
      </w:r>
      <w:r w:rsidR="00E44865" w:rsidRPr="002E1CC2">
        <w:rPr>
          <w:rFonts w:ascii="Times New Roman" w:hAnsi="Times New Roman" w:cs="Times New Roman"/>
          <w:sz w:val="24"/>
          <w:szCs w:val="24"/>
        </w:rPr>
        <w:t xml:space="preserve"> </w:t>
      </w:r>
      <w:r w:rsidR="00B867D6" w:rsidRPr="002E1CC2">
        <w:rPr>
          <w:rFonts w:ascii="Times New Roman" w:hAnsi="Times New Roman" w:cs="Times New Roman"/>
          <w:sz w:val="24"/>
          <w:szCs w:val="24"/>
        </w:rPr>
        <w:t>Bu aşamalar;</w:t>
      </w:r>
      <w:r w:rsidR="00DC318C" w:rsidRPr="002E1CC2">
        <w:rPr>
          <w:rFonts w:ascii="Times New Roman" w:hAnsi="Times New Roman" w:cs="Times New Roman"/>
          <w:sz w:val="24"/>
          <w:szCs w:val="24"/>
        </w:rPr>
        <w:t xml:space="preserve"> denatürasyon, yapışma ve uzama</w:t>
      </w:r>
      <w:r w:rsidR="00B867D6" w:rsidRPr="002E1CC2">
        <w:rPr>
          <w:rFonts w:ascii="Times New Roman" w:hAnsi="Times New Roman" w:cs="Times New Roman"/>
          <w:sz w:val="24"/>
          <w:szCs w:val="24"/>
        </w:rPr>
        <w:t>dan oluşur.</w:t>
      </w:r>
    </w:p>
    <w:p w:rsidR="00DC318C" w:rsidRPr="002E1CC2" w:rsidRDefault="00E44865" w:rsidP="001D60E1">
      <w:pPr>
        <w:spacing w:before="240" w:after="240" w:line="360" w:lineRule="auto"/>
        <w:jc w:val="center"/>
        <w:rPr>
          <w:rFonts w:ascii="Times New Roman" w:hAnsi="Times New Roman" w:cs="Times New Roman"/>
          <w:sz w:val="24"/>
          <w:szCs w:val="24"/>
          <w:vertAlign w:val="superscript"/>
        </w:rPr>
      </w:pPr>
      <w:r w:rsidRPr="002E1CC2">
        <w:rPr>
          <w:rFonts w:ascii="Times New Roman" w:hAnsi="Times New Roman" w:cs="Times New Roman"/>
          <w:sz w:val="24"/>
          <w:szCs w:val="24"/>
        </w:rPr>
        <w:t>95</w:t>
      </w:r>
      <w:r w:rsidR="00DC318C" w:rsidRPr="002E1CC2">
        <w:rPr>
          <w:rFonts w:ascii="Times New Roman" w:hAnsi="Times New Roman" w:cs="Times New Roman"/>
          <w:sz w:val="24"/>
          <w:szCs w:val="24"/>
          <w:vertAlign w:val="superscript"/>
        </w:rPr>
        <w:t xml:space="preserve">0 </w:t>
      </w:r>
      <w:r w:rsidRPr="002E1CC2">
        <w:rPr>
          <w:rFonts w:ascii="Times New Roman" w:hAnsi="Times New Roman" w:cs="Times New Roman"/>
          <w:sz w:val="24"/>
          <w:szCs w:val="24"/>
        </w:rPr>
        <w:t>C</w:t>
      </w:r>
      <w:r w:rsidRPr="002E1CC2">
        <w:rPr>
          <w:rFonts w:ascii="Times New Roman" w:hAnsi="Times New Roman" w:cs="Times New Roman"/>
          <w:sz w:val="24"/>
          <w:szCs w:val="24"/>
        </w:rPr>
        <w:tab/>
      </w:r>
      <w:r w:rsidRPr="002E1CC2">
        <w:rPr>
          <w:rFonts w:ascii="Times New Roman" w:hAnsi="Times New Roman" w:cs="Times New Roman"/>
          <w:sz w:val="24"/>
          <w:szCs w:val="24"/>
        </w:rPr>
        <w:tab/>
      </w:r>
      <w:r w:rsidRPr="002E1CC2">
        <w:rPr>
          <w:rFonts w:ascii="Times New Roman" w:hAnsi="Times New Roman" w:cs="Times New Roman"/>
          <w:sz w:val="24"/>
          <w:szCs w:val="24"/>
        </w:rPr>
        <w:tab/>
        <w:t>60</w:t>
      </w:r>
      <w:r w:rsidR="00DC318C" w:rsidRPr="002E1CC2">
        <w:rPr>
          <w:rFonts w:ascii="Times New Roman" w:hAnsi="Times New Roman" w:cs="Times New Roman"/>
          <w:sz w:val="24"/>
          <w:szCs w:val="24"/>
          <w:vertAlign w:val="superscript"/>
        </w:rPr>
        <w:t xml:space="preserve">0 </w:t>
      </w:r>
      <w:r w:rsidR="00DC318C" w:rsidRPr="002E1CC2">
        <w:rPr>
          <w:rFonts w:ascii="Times New Roman" w:hAnsi="Times New Roman" w:cs="Times New Roman"/>
          <w:sz w:val="24"/>
          <w:szCs w:val="24"/>
        </w:rPr>
        <w:t>C</w:t>
      </w:r>
      <w:r w:rsidR="00DC318C" w:rsidRPr="002E1CC2">
        <w:rPr>
          <w:rFonts w:ascii="Times New Roman" w:hAnsi="Times New Roman" w:cs="Times New Roman"/>
          <w:sz w:val="24"/>
          <w:szCs w:val="24"/>
          <w:vertAlign w:val="superscript"/>
        </w:rPr>
        <w:tab/>
      </w:r>
      <w:r w:rsidR="00DC318C" w:rsidRPr="002E1CC2">
        <w:rPr>
          <w:rFonts w:ascii="Times New Roman" w:hAnsi="Times New Roman" w:cs="Times New Roman"/>
          <w:sz w:val="24"/>
          <w:szCs w:val="24"/>
          <w:vertAlign w:val="superscript"/>
        </w:rPr>
        <w:tab/>
      </w:r>
      <w:r w:rsidR="00DC318C" w:rsidRPr="002E1CC2">
        <w:rPr>
          <w:rFonts w:ascii="Times New Roman" w:hAnsi="Times New Roman" w:cs="Times New Roman"/>
          <w:sz w:val="24"/>
          <w:szCs w:val="24"/>
          <w:vertAlign w:val="superscript"/>
        </w:rPr>
        <w:tab/>
      </w:r>
      <w:r w:rsidR="00B867D6" w:rsidRPr="002E1CC2">
        <w:rPr>
          <w:rFonts w:ascii="Times New Roman" w:hAnsi="Times New Roman" w:cs="Times New Roman"/>
          <w:sz w:val="24"/>
          <w:szCs w:val="24"/>
        </w:rPr>
        <w:t>70-8</w:t>
      </w:r>
      <w:r w:rsidRPr="002E1CC2">
        <w:rPr>
          <w:rFonts w:ascii="Times New Roman" w:hAnsi="Times New Roman" w:cs="Times New Roman"/>
          <w:sz w:val="24"/>
          <w:szCs w:val="24"/>
        </w:rPr>
        <w:t>0</w:t>
      </w:r>
      <w:r w:rsidR="00DC318C" w:rsidRPr="002E1CC2">
        <w:rPr>
          <w:rFonts w:ascii="Times New Roman" w:hAnsi="Times New Roman" w:cs="Times New Roman"/>
          <w:sz w:val="24"/>
          <w:szCs w:val="24"/>
          <w:vertAlign w:val="superscript"/>
        </w:rPr>
        <w:t xml:space="preserve">0 </w:t>
      </w:r>
      <w:r w:rsidR="00DC318C" w:rsidRPr="002E1CC2">
        <w:rPr>
          <w:rFonts w:ascii="Times New Roman" w:hAnsi="Times New Roman" w:cs="Times New Roman"/>
          <w:sz w:val="24"/>
          <w:szCs w:val="24"/>
        </w:rPr>
        <w:t>C</w:t>
      </w:r>
    </w:p>
    <w:p w:rsidR="00060676" w:rsidRPr="002E1CC2" w:rsidRDefault="00EA4619" w:rsidP="001D60E1">
      <w:pPr>
        <w:spacing w:after="0" w:line="360" w:lineRule="auto"/>
        <w:jc w:val="center"/>
      </w:pPr>
      <w:r>
        <w:rPr>
          <w:noProof/>
          <w:lang w:eastAsia="tr-TR"/>
        </w:rPr>
        <w:drawing>
          <wp:inline distT="0" distB="0" distL="0" distR="0" wp14:anchorId="148BE34D" wp14:editId="559BAAB5">
            <wp:extent cx="5676900" cy="1019175"/>
            <wp:effectExtent l="0" t="0" r="0" b="952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0" cy="1019175"/>
                    </a:xfrm>
                    <a:prstGeom prst="rect">
                      <a:avLst/>
                    </a:prstGeom>
                    <a:noFill/>
                    <a:ln>
                      <a:noFill/>
                    </a:ln>
                  </pic:spPr>
                </pic:pic>
              </a:graphicData>
            </a:graphic>
          </wp:inline>
        </w:drawing>
      </w:r>
    </w:p>
    <w:p w:rsidR="00915913" w:rsidRPr="002E1CC2" w:rsidRDefault="00060676" w:rsidP="002A7C26">
      <w:pPr>
        <w:pStyle w:val="ResimYazs"/>
        <w:spacing w:before="240" w:after="240" w:line="360" w:lineRule="auto"/>
        <w:ind w:left="709" w:hanging="709"/>
        <w:jc w:val="both"/>
        <w:rPr>
          <w:rFonts w:ascii="Times New Roman" w:hAnsi="Times New Roman" w:cs="Times New Roman"/>
          <w:b w:val="0"/>
          <w:color w:val="auto"/>
          <w:sz w:val="24"/>
          <w:szCs w:val="24"/>
        </w:rPr>
      </w:pPr>
      <w:bookmarkStart w:id="62" w:name="_Toc521532"/>
      <w:r w:rsidRPr="002E1CC2">
        <w:rPr>
          <w:rFonts w:ascii="Times New Roman" w:hAnsi="Times New Roman" w:cs="Times New Roman"/>
          <w:color w:val="auto"/>
          <w:sz w:val="24"/>
          <w:szCs w:val="24"/>
        </w:rPr>
        <w:t xml:space="preserve">Şekil </w:t>
      </w:r>
      <w:r w:rsidR="002E16D1" w:rsidRPr="002E1CC2">
        <w:rPr>
          <w:rFonts w:ascii="Times New Roman" w:hAnsi="Times New Roman" w:cs="Times New Roman"/>
          <w:noProof/>
          <w:color w:val="auto"/>
          <w:sz w:val="24"/>
          <w:szCs w:val="24"/>
        </w:rPr>
        <w:t>6</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PCR aşamaları</w:t>
      </w:r>
      <w:bookmarkEnd w:id="62"/>
    </w:p>
    <w:p w:rsidR="008216D3" w:rsidRPr="002E1CC2" w:rsidRDefault="00B71B02"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Denatürasyon basamağı</w:t>
      </w:r>
      <w:r w:rsidR="00B93AC1" w:rsidRPr="002E1CC2">
        <w:rPr>
          <w:rFonts w:ascii="Times New Roman" w:hAnsi="Times New Roman" w:cs="Times New Roman"/>
          <w:sz w:val="24"/>
          <w:szCs w:val="24"/>
        </w:rPr>
        <w:t>nda</w:t>
      </w:r>
      <w:r w:rsidR="00E44865" w:rsidRPr="002E1CC2">
        <w:rPr>
          <w:rFonts w:ascii="Times New Roman" w:hAnsi="Times New Roman" w:cs="Times New Roman"/>
          <w:sz w:val="24"/>
          <w:szCs w:val="24"/>
        </w:rPr>
        <w:t xml:space="preserve"> </w:t>
      </w:r>
      <w:r w:rsidR="008216D3" w:rsidRPr="002E1CC2">
        <w:rPr>
          <w:rFonts w:ascii="Times New Roman" w:hAnsi="Times New Roman" w:cs="Times New Roman"/>
          <w:sz w:val="24"/>
          <w:szCs w:val="24"/>
        </w:rPr>
        <w:t>DNA materyali</w:t>
      </w:r>
      <w:r w:rsidR="00880087" w:rsidRPr="002E1CC2">
        <w:rPr>
          <w:rFonts w:ascii="Times New Roman" w:hAnsi="Times New Roman" w:cs="Times New Roman"/>
          <w:sz w:val="24"/>
          <w:szCs w:val="24"/>
        </w:rPr>
        <w:t xml:space="preserve"> 95</w:t>
      </w:r>
      <w:r w:rsidRPr="002E1CC2">
        <w:rPr>
          <w:rFonts w:ascii="Times New Roman" w:hAnsi="Times New Roman" w:cs="Times New Roman"/>
          <w:sz w:val="24"/>
          <w:szCs w:val="24"/>
        </w:rPr>
        <w:t>° C</w:t>
      </w:r>
      <w:r w:rsidR="00FB2338">
        <w:rPr>
          <w:rFonts w:ascii="Times New Roman" w:hAnsi="Times New Roman" w:cs="Times New Roman"/>
          <w:sz w:val="24"/>
          <w:szCs w:val="24"/>
        </w:rPr>
        <w:t>’</w:t>
      </w:r>
      <w:r w:rsidRPr="002E1CC2">
        <w:rPr>
          <w:rFonts w:ascii="Times New Roman" w:hAnsi="Times New Roman" w:cs="Times New Roman"/>
          <w:sz w:val="24"/>
          <w:szCs w:val="24"/>
        </w:rPr>
        <w:t>ye</w:t>
      </w:r>
      <w:r w:rsidR="00E44865" w:rsidRPr="002E1CC2">
        <w:rPr>
          <w:rFonts w:ascii="Times New Roman" w:hAnsi="Times New Roman" w:cs="Times New Roman"/>
          <w:sz w:val="24"/>
          <w:szCs w:val="24"/>
        </w:rPr>
        <w:t xml:space="preserve"> </w:t>
      </w:r>
      <w:r w:rsidR="00096564" w:rsidRPr="002E1CC2">
        <w:rPr>
          <w:rFonts w:ascii="Times New Roman" w:hAnsi="Times New Roman" w:cs="Times New Roman"/>
          <w:sz w:val="24"/>
          <w:szCs w:val="24"/>
        </w:rPr>
        <w:t>kadar</w:t>
      </w:r>
      <w:r w:rsidRPr="002E1CC2">
        <w:rPr>
          <w:rFonts w:ascii="Times New Roman" w:hAnsi="Times New Roman" w:cs="Times New Roman"/>
          <w:sz w:val="24"/>
          <w:szCs w:val="24"/>
        </w:rPr>
        <w:t xml:space="preserve"> ısıtır, böylece çift sarmallı DNA numunesinin kırılmasına neden olarak 2 tek iplikçik elde </w:t>
      </w:r>
      <w:r w:rsidR="00880087" w:rsidRPr="002E1CC2">
        <w:rPr>
          <w:rFonts w:ascii="Times New Roman" w:hAnsi="Times New Roman" w:cs="Times New Roman"/>
          <w:sz w:val="24"/>
          <w:szCs w:val="24"/>
        </w:rPr>
        <w:t>edilir. Yapışma basamağında, 60</w:t>
      </w:r>
      <w:r w:rsidRPr="002E1CC2">
        <w:rPr>
          <w:rFonts w:ascii="Times New Roman" w:hAnsi="Times New Roman" w:cs="Times New Roman"/>
          <w:sz w:val="24"/>
          <w:szCs w:val="24"/>
        </w:rPr>
        <w:t>° C civarında gerçekleştirilir ve DNA primerlerinin çözelt</w:t>
      </w:r>
      <w:r w:rsidR="00B867D6" w:rsidRPr="002E1CC2">
        <w:rPr>
          <w:rFonts w:ascii="Times New Roman" w:hAnsi="Times New Roman" w:cs="Times New Roman"/>
          <w:sz w:val="24"/>
          <w:szCs w:val="24"/>
        </w:rPr>
        <w:t>ide bulunan tek zincirli DNA seg</w:t>
      </w:r>
      <w:r w:rsidRPr="002E1CC2">
        <w:rPr>
          <w:rFonts w:ascii="Times New Roman" w:hAnsi="Times New Roman" w:cs="Times New Roman"/>
          <w:sz w:val="24"/>
          <w:szCs w:val="24"/>
        </w:rPr>
        <w:t xml:space="preserve">mentlerine bağlanmasına </w:t>
      </w:r>
      <w:r w:rsidR="00B93AC1" w:rsidRPr="002E1CC2">
        <w:rPr>
          <w:rFonts w:ascii="Times New Roman" w:hAnsi="Times New Roman" w:cs="Times New Roman"/>
          <w:sz w:val="24"/>
          <w:szCs w:val="24"/>
        </w:rPr>
        <w:t>sağlar</w:t>
      </w:r>
      <w:r w:rsidRPr="002E1CC2">
        <w:rPr>
          <w:rFonts w:ascii="Times New Roman" w:hAnsi="Times New Roman" w:cs="Times New Roman"/>
          <w:sz w:val="24"/>
          <w:szCs w:val="24"/>
        </w:rPr>
        <w:t xml:space="preserve">. Uzama kabaca </w:t>
      </w:r>
      <w:r w:rsidR="00B867D6" w:rsidRPr="002E1CC2">
        <w:rPr>
          <w:rFonts w:ascii="Times New Roman" w:hAnsi="Times New Roman" w:cs="Times New Roman"/>
          <w:sz w:val="24"/>
          <w:szCs w:val="24"/>
        </w:rPr>
        <w:t>70-</w:t>
      </w:r>
      <w:r w:rsidR="00880087" w:rsidRPr="002E1CC2">
        <w:rPr>
          <w:rFonts w:ascii="Times New Roman" w:hAnsi="Times New Roman" w:cs="Times New Roman"/>
          <w:sz w:val="24"/>
          <w:szCs w:val="24"/>
        </w:rPr>
        <w:t>80</w:t>
      </w:r>
      <w:r w:rsidRPr="002E1CC2">
        <w:rPr>
          <w:rFonts w:ascii="Times New Roman" w:hAnsi="Times New Roman" w:cs="Times New Roman"/>
          <w:sz w:val="24"/>
          <w:szCs w:val="24"/>
        </w:rPr>
        <w:t>° C</w:t>
      </w:r>
      <w:r w:rsidR="00FB2338">
        <w:rPr>
          <w:rFonts w:ascii="Times New Roman" w:hAnsi="Times New Roman" w:cs="Times New Roman"/>
          <w:sz w:val="24"/>
          <w:szCs w:val="24"/>
        </w:rPr>
        <w:t>’</w:t>
      </w:r>
      <w:r w:rsidRPr="002E1CC2">
        <w:rPr>
          <w:rFonts w:ascii="Times New Roman" w:hAnsi="Times New Roman" w:cs="Times New Roman"/>
          <w:sz w:val="24"/>
          <w:szCs w:val="24"/>
        </w:rPr>
        <w:t>de gerçekleşir. Bu aşamada, ısıya dayanıklı DNA polimerazı, bağlı DNA primerlerini bir başlangıç noktası olarak ve dNTP</w:t>
      </w:r>
      <w:r w:rsidR="00FB2338">
        <w:rPr>
          <w:rFonts w:ascii="Times New Roman" w:hAnsi="Times New Roman" w:cs="Times New Roman"/>
          <w:sz w:val="24"/>
          <w:szCs w:val="24"/>
        </w:rPr>
        <w:t>’</w:t>
      </w:r>
      <w:r w:rsidRPr="002E1CC2">
        <w:rPr>
          <w:rFonts w:ascii="Times New Roman" w:hAnsi="Times New Roman" w:cs="Times New Roman"/>
          <w:sz w:val="24"/>
          <w:szCs w:val="24"/>
        </w:rPr>
        <w:t>leri yeni DNA segmenti için baz olarak kullanarak DNA</w:t>
      </w:r>
      <w:r w:rsidR="00FB2338">
        <w:rPr>
          <w:rFonts w:ascii="Times New Roman" w:hAnsi="Times New Roman" w:cs="Times New Roman"/>
          <w:sz w:val="24"/>
          <w:szCs w:val="24"/>
        </w:rPr>
        <w:t>’</w:t>
      </w:r>
      <w:r w:rsidRPr="002E1CC2">
        <w:rPr>
          <w:rFonts w:ascii="Times New Roman" w:hAnsi="Times New Roman" w:cs="Times New Roman"/>
          <w:sz w:val="24"/>
          <w:szCs w:val="24"/>
        </w:rPr>
        <w:t>nın tamamlayıcı ipliklerini sentez</w:t>
      </w:r>
      <w:r w:rsidR="00B867D6" w:rsidRPr="002E1CC2">
        <w:rPr>
          <w:rFonts w:ascii="Times New Roman" w:hAnsi="Times New Roman" w:cs="Times New Roman"/>
          <w:sz w:val="24"/>
          <w:szCs w:val="24"/>
        </w:rPr>
        <w:t>ler. 3 aşamalı PCR reaksiyonu, d</w:t>
      </w:r>
      <w:r w:rsidRPr="002E1CC2">
        <w:rPr>
          <w:rFonts w:ascii="Times New Roman" w:hAnsi="Times New Roman" w:cs="Times New Roman"/>
          <w:sz w:val="24"/>
          <w:szCs w:val="24"/>
        </w:rPr>
        <w:t>enatürasyon, yapışma ve uzama sonucu, DNA numunesine ait hedef dizilerin özdeş çift iplikli DNA segmentinin oluşumuna izin verir.</w:t>
      </w:r>
      <w:r w:rsidR="00E44865" w:rsidRPr="002E1CC2">
        <w:rPr>
          <w:rFonts w:ascii="Times New Roman" w:hAnsi="Times New Roman" w:cs="Times New Roman"/>
          <w:sz w:val="24"/>
          <w:szCs w:val="24"/>
        </w:rPr>
        <w:t xml:space="preserve"> </w:t>
      </w:r>
      <w:r w:rsidR="00615328" w:rsidRPr="002E1CC2">
        <w:rPr>
          <w:rFonts w:ascii="Times New Roman" w:hAnsi="Times New Roman" w:cs="Times New Roman"/>
          <w:sz w:val="24"/>
          <w:szCs w:val="24"/>
        </w:rPr>
        <w:t>Her bir siklus sonrasında 2</w:t>
      </w:r>
      <w:r w:rsidR="00615328" w:rsidRPr="002E1CC2">
        <w:rPr>
          <w:rFonts w:ascii="Times New Roman" w:hAnsi="Times New Roman" w:cs="Times New Roman"/>
          <w:sz w:val="24"/>
          <w:szCs w:val="24"/>
          <w:vertAlign w:val="superscript"/>
        </w:rPr>
        <w:t>n</w:t>
      </w:r>
      <w:r w:rsidR="00615328" w:rsidRPr="002E1CC2">
        <w:rPr>
          <w:rFonts w:ascii="Times New Roman" w:hAnsi="Times New Roman" w:cs="Times New Roman"/>
          <w:sz w:val="24"/>
          <w:szCs w:val="24"/>
        </w:rPr>
        <w:t xml:space="preserve"> kadar DNA segmenti üretilmiş olur.</w:t>
      </w:r>
      <w:r w:rsidRPr="002E1CC2">
        <w:rPr>
          <w:rFonts w:ascii="Times New Roman" w:hAnsi="Times New Roman" w:cs="Times New Roman"/>
          <w:sz w:val="24"/>
          <w:szCs w:val="24"/>
        </w:rPr>
        <w:t xml:space="preserve"> Bilinen çift sarmallı DNA segmentinin</w:t>
      </w:r>
      <w:r w:rsidR="00E44865" w:rsidRPr="002E1CC2">
        <w:rPr>
          <w:rFonts w:ascii="Times New Roman" w:hAnsi="Times New Roman" w:cs="Times New Roman"/>
          <w:sz w:val="24"/>
          <w:szCs w:val="24"/>
        </w:rPr>
        <w:t xml:space="preserve"> </w:t>
      </w:r>
      <w:r w:rsidRPr="002E1CC2">
        <w:rPr>
          <w:rFonts w:ascii="Times New Roman" w:hAnsi="Times New Roman" w:cs="Times New Roman"/>
          <w:sz w:val="24"/>
          <w:szCs w:val="24"/>
        </w:rPr>
        <w:t>(</w:t>
      </w:r>
      <w:r w:rsidR="00AF0C84" w:rsidRPr="002E1CC2">
        <w:rPr>
          <w:rFonts w:ascii="Times New Roman" w:hAnsi="Times New Roman" w:cs="Times New Roman"/>
          <w:sz w:val="24"/>
          <w:szCs w:val="24"/>
        </w:rPr>
        <w:t>DNA numunesinin</w:t>
      </w:r>
      <w:r w:rsidRPr="002E1CC2">
        <w:rPr>
          <w:rFonts w:ascii="Times New Roman" w:hAnsi="Times New Roman" w:cs="Times New Roman"/>
          <w:sz w:val="24"/>
          <w:szCs w:val="24"/>
        </w:rPr>
        <w:t>) büyük bir kopy</w:t>
      </w:r>
      <w:r w:rsidR="00AF0C84" w:rsidRPr="002E1CC2">
        <w:rPr>
          <w:rFonts w:ascii="Times New Roman" w:hAnsi="Times New Roman" w:cs="Times New Roman"/>
          <w:sz w:val="24"/>
          <w:szCs w:val="24"/>
        </w:rPr>
        <w:t xml:space="preserve">a sayısını elde etmek için 30±10 kez </w:t>
      </w:r>
      <w:r w:rsidR="00AF0C84" w:rsidRPr="002E1CC2">
        <w:rPr>
          <w:rFonts w:ascii="Times New Roman" w:hAnsi="Times New Roman" w:cs="Times New Roman"/>
          <w:sz w:val="24"/>
          <w:szCs w:val="24"/>
        </w:rPr>
        <w:lastRenderedPageBreak/>
        <w:t>bu işlem tekrarlanır.</w:t>
      </w:r>
      <w:r w:rsidR="00E44865" w:rsidRPr="002E1CC2">
        <w:rPr>
          <w:rFonts w:ascii="Times New Roman" w:hAnsi="Times New Roman" w:cs="Times New Roman"/>
          <w:sz w:val="24"/>
          <w:szCs w:val="24"/>
        </w:rPr>
        <w:t xml:space="preserve"> </w:t>
      </w:r>
      <w:r w:rsidR="00AF0C84" w:rsidRPr="002E1CC2">
        <w:rPr>
          <w:rFonts w:ascii="Times New Roman" w:hAnsi="Times New Roman" w:cs="Times New Roman"/>
          <w:sz w:val="24"/>
          <w:szCs w:val="24"/>
        </w:rPr>
        <w:t>Bu şekilde istenilen DNA materyali elde edilmiş olur (</w:t>
      </w:r>
      <w:r w:rsidR="00AF0C84" w:rsidRPr="002E1CC2">
        <w:rPr>
          <w:rStyle w:val="text"/>
          <w:rFonts w:ascii="Times New Roman" w:hAnsi="Times New Roman" w:cs="Times New Roman"/>
          <w:sz w:val="24"/>
          <w:szCs w:val="24"/>
        </w:rPr>
        <w:t>Alejandra</w:t>
      </w:r>
      <w:r w:rsidR="006C69B1" w:rsidRPr="002E1CC2">
        <w:rPr>
          <w:rFonts w:ascii="Times New Roman" w:hAnsi="Times New Roman" w:cs="Times New Roman"/>
          <w:sz w:val="24"/>
          <w:szCs w:val="24"/>
        </w:rPr>
        <w:t xml:space="preserve"> ve ark</w:t>
      </w:r>
      <w:r w:rsidR="00294732">
        <w:rPr>
          <w:rFonts w:ascii="Times New Roman" w:hAnsi="Times New Roman" w:cs="Times New Roman"/>
          <w:sz w:val="24"/>
          <w:szCs w:val="24"/>
        </w:rPr>
        <w:t>,</w:t>
      </w:r>
      <w:r w:rsidR="00AF0C84" w:rsidRPr="002E1CC2">
        <w:rPr>
          <w:rFonts w:ascii="Times New Roman" w:hAnsi="Times New Roman" w:cs="Times New Roman"/>
          <w:sz w:val="24"/>
          <w:szCs w:val="24"/>
        </w:rPr>
        <w:t xml:space="preserve"> 2018).</w:t>
      </w:r>
    </w:p>
    <w:p w:rsidR="00DC318C" w:rsidRPr="002E1CC2" w:rsidRDefault="008216D3" w:rsidP="001D60E1">
      <w:pPr>
        <w:spacing w:before="240" w:after="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Bunlara ek olarak bir reaksiyon sırasında üretilen PCR ürünlerinin miktarı</w:t>
      </w:r>
      <w:r w:rsidR="00B867D6" w:rsidRPr="002E1CC2">
        <w:rPr>
          <w:rFonts w:ascii="Times New Roman" w:hAnsi="Times New Roman" w:cs="Times New Roman"/>
          <w:sz w:val="24"/>
          <w:szCs w:val="24"/>
        </w:rPr>
        <w:t>nı tespit etmek için interkalör</w:t>
      </w:r>
      <w:r w:rsidRPr="002E1CC2">
        <w:rPr>
          <w:rFonts w:ascii="Times New Roman" w:hAnsi="Times New Roman" w:cs="Times New Roman"/>
          <w:sz w:val="24"/>
          <w:szCs w:val="24"/>
        </w:rPr>
        <w:t xml:space="preserve"> floresan boyalar, 5</w:t>
      </w:r>
      <w:r w:rsidR="00FB2338">
        <w:rPr>
          <w:rFonts w:ascii="Times New Roman" w:hAnsi="Times New Roman" w:cs="Times New Roman"/>
          <w:sz w:val="24"/>
          <w:szCs w:val="24"/>
        </w:rPr>
        <w:t>’</w:t>
      </w:r>
      <w:r w:rsidRPr="002E1CC2">
        <w:rPr>
          <w:rFonts w:ascii="Times New Roman" w:hAnsi="Times New Roman" w:cs="Times New Roman"/>
          <w:sz w:val="24"/>
          <w:szCs w:val="24"/>
        </w:rPr>
        <w:t xml:space="preserve">nükleaz problar ve moleküler </w:t>
      </w:r>
      <w:r w:rsidR="00615328" w:rsidRPr="002E1CC2">
        <w:rPr>
          <w:rFonts w:ascii="Times New Roman" w:hAnsi="Times New Roman" w:cs="Times New Roman"/>
          <w:sz w:val="24"/>
          <w:szCs w:val="24"/>
        </w:rPr>
        <w:t xml:space="preserve">işaretler kullanılarak yapılan </w:t>
      </w:r>
      <w:r w:rsidRPr="002E1CC2">
        <w:rPr>
          <w:rFonts w:ascii="Times New Roman" w:hAnsi="Times New Roman" w:cs="Times New Roman"/>
          <w:sz w:val="24"/>
          <w:szCs w:val="24"/>
        </w:rPr>
        <w:t>Real Time PCR</w:t>
      </w:r>
      <w:r w:rsidR="00B8442D" w:rsidRPr="002E1CC2">
        <w:rPr>
          <w:rFonts w:ascii="Times New Roman" w:hAnsi="Times New Roman" w:cs="Times New Roman"/>
          <w:sz w:val="24"/>
          <w:szCs w:val="24"/>
        </w:rPr>
        <w:t xml:space="preserve"> yöntemleri</w:t>
      </w:r>
      <w:r w:rsidR="00B867D6" w:rsidRPr="002E1CC2">
        <w:rPr>
          <w:rFonts w:ascii="Times New Roman" w:hAnsi="Times New Roman" w:cs="Times New Roman"/>
          <w:sz w:val="24"/>
          <w:szCs w:val="24"/>
        </w:rPr>
        <w:t xml:space="preserve"> kullanılmaktadır.</w:t>
      </w:r>
      <w:r w:rsidRPr="002E1CC2">
        <w:rPr>
          <w:rFonts w:ascii="Times New Roman" w:hAnsi="Times New Roman" w:cs="Times New Roman"/>
          <w:sz w:val="24"/>
          <w:szCs w:val="24"/>
        </w:rPr>
        <w:t xml:space="preserve"> Son olarak, tıbbi teşhis ve çevresel analiz de dahil olmak</w:t>
      </w:r>
      <w:r w:rsidR="00973FFF" w:rsidRPr="002E1CC2">
        <w:rPr>
          <w:rFonts w:ascii="Times New Roman" w:hAnsi="Times New Roman" w:cs="Times New Roman"/>
          <w:sz w:val="24"/>
          <w:szCs w:val="24"/>
        </w:rPr>
        <w:t xml:space="preserve"> üzere birçok pratik </w:t>
      </w:r>
      <w:r w:rsidRPr="002E1CC2">
        <w:rPr>
          <w:rFonts w:ascii="Times New Roman" w:hAnsi="Times New Roman" w:cs="Times New Roman"/>
          <w:sz w:val="24"/>
          <w:szCs w:val="24"/>
        </w:rPr>
        <w:t>PCR uygulaması ele alınmaktadır (David ve ark</w:t>
      </w:r>
      <w:r w:rsidR="00294732">
        <w:rPr>
          <w:rFonts w:ascii="Times New Roman" w:hAnsi="Times New Roman" w:cs="Times New Roman"/>
          <w:sz w:val="24"/>
          <w:szCs w:val="24"/>
        </w:rPr>
        <w:t>,</w:t>
      </w:r>
      <w:r w:rsidRPr="002E1CC2">
        <w:rPr>
          <w:rFonts w:ascii="Times New Roman" w:hAnsi="Times New Roman" w:cs="Times New Roman"/>
          <w:sz w:val="24"/>
          <w:szCs w:val="24"/>
        </w:rPr>
        <w:t xml:space="preserve"> 2019).</w:t>
      </w:r>
    </w:p>
    <w:p w:rsidR="001D60E1" w:rsidRDefault="001D60E1" w:rsidP="009A2919">
      <w:pPr>
        <w:autoSpaceDE w:val="0"/>
        <w:autoSpaceDN w:val="0"/>
        <w:adjustRightInd w:val="0"/>
        <w:spacing w:after="0" w:line="240" w:lineRule="auto"/>
        <w:jc w:val="both"/>
        <w:rPr>
          <w:rFonts w:ascii="Times New Roman" w:hAnsi="Times New Roman" w:cs="Times New Roman"/>
          <w:b/>
          <w:bCs/>
          <w:sz w:val="24"/>
          <w:szCs w:val="24"/>
        </w:rPr>
      </w:pPr>
      <w:bookmarkStart w:id="63" w:name="_Toc533685444"/>
      <w:bookmarkStart w:id="64" w:name="_Toc533686279"/>
      <w:bookmarkStart w:id="65" w:name="_Toc521592"/>
    </w:p>
    <w:p w:rsidR="001D60E1" w:rsidRDefault="001D60E1" w:rsidP="009A2919">
      <w:pPr>
        <w:autoSpaceDE w:val="0"/>
        <w:autoSpaceDN w:val="0"/>
        <w:adjustRightInd w:val="0"/>
        <w:spacing w:after="0" w:line="240" w:lineRule="auto"/>
        <w:jc w:val="both"/>
        <w:rPr>
          <w:rFonts w:ascii="Times New Roman" w:hAnsi="Times New Roman" w:cs="Times New Roman"/>
          <w:b/>
          <w:bCs/>
          <w:sz w:val="24"/>
          <w:szCs w:val="24"/>
        </w:rPr>
      </w:pPr>
    </w:p>
    <w:p w:rsidR="00DC318C" w:rsidRDefault="00DC318C" w:rsidP="009A2919">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t>2.6.2. Real Time PCR</w:t>
      </w:r>
      <w:bookmarkEnd w:id="63"/>
      <w:bookmarkEnd w:id="64"/>
      <w:bookmarkEnd w:id="65"/>
    </w:p>
    <w:p w:rsidR="001D60E1" w:rsidRPr="009A2919" w:rsidRDefault="001D60E1" w:rsidP="009A2919">
      <w:pPr>
        <w:autoSpaceDE w:val="0"/>
        <w:autoSpaceDN w:val="0"/>
        <w:adjustRightInd w:val="0"/>
        <w:spacing w:after="0" w:line="240" w:lineRule="auto"/>
        <w:jc w:val="both"/>
        <w:rPr>
          <w:rFonts w:ascii="Times New Roman" w:hAnsi="Times New Roman" w:cs="Times New Roman"/>
          <w:b/>
          <w:bCs/>
          <w:sz w:val="24"/>
          <w:szCs w:val="24"/>
        </w:rPr>
      </w:pPr>
    </w:p>
    <w:p w:rsidR="008216D3" w:rsidRPr="002E1CC2" w:rsidRDefault="008216D3" w:rsidP="001D60E1">
      <w:pPr>
        <w:autoSpaceDE w:val="0"/>
        <w:autoSpaceDN w:val="0"/>
        <w:adjustRightInd w:val="0"/>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Real time PCR</w:t>
      </w:r>
      <w:r w:rsidR="00FB2338">
        <w:rPr>
          <w:rFonts w:ascii="Times New Roman" w:hAnsi="Times New Roman" w:cs="Times New Roman"/>
          <w:sz w:val="24"/>
          <w:szCs w:val="24"/>
        </w:rPr>
        <w:t>’</w:t>
      </w:r>
      <w:r w:rsidRPr="002E1CC2">
        <w:rPr>
          <w:rFonts w:ascii="Times New Roman" w:hAnsi="Times New Roman" w:cs="Times New Roman"/>
          <w:sz w:val="24"/>
          <w:szCs w:val="24"/>
        </w:rPr>
        <w:t>ın</w:t>
      </w:r>
      <w:r w:rsidR="00973FFF" w:rsidRPr="002E1CC2">
        <w:rPr>
          <w:rFonts w:ascii="Times New Roman" w:hAnsi="Times New Roman" w:cs="Times New Roman"/>
          <w:sz w:val="24"/>
          <w:szCs w:val="24"/>
        </w:rPr>
        <w:t xml:space="preserve"> (qRT-PCR)</w:t>
      </w:r>
      <w:r w:rsidRPr="002E1CC2">
        <w:rPr>
          <w:rFonts w:ascii="Times New Roman" w:hAnsi="Times New Roman" w:cs="Times New Roman"/>
          <w:sz w:val="24"/>
          <w:szCs w:val="24"/>
        </w:rPr>
        <w:t xml:space="preserve"> kullanılması 1988 yılında yüksek ısıya dayanıklı bir bakteri olan </w:t>
      </w:r>
      <w:r w:rsidRPr="002E1CC2">
        <w:rPr>
          <w:rFonts w:ascii="Times New Roman" w:hAnsi="Times New Roman" w:cs="Times New Roman"/>
          <w:i/>
          <w:iCs/>
          <w:sz w:val="24"/>
          <w:szCs w:val="24"/>
        </w:rPr>
        <w:t>Thermus aquaticus</w:t>
      </w:r>
      <w:r w:rsidR="00FB2338">
        <w:rPr>
          <w:rFonts w:ascii="Times New Roman" w:hAnsi="Times New Roman" w:cs="Times New Roman"/>
          <w:bCs/>
          <w:i/>
          <w:iCs/>
          <w:sz w:val="24"/>
          <w:szCs w:val="24"/>
          <w:shd w:val="clear" w:color="auto" w:fill="FFFFFF"/>
        </w:rPr>
        <w:t>’</w:t>
      </w:r>
      <w:r w:rsidR="00C04089" w:rsidRPr="002E1CC2">
        <w:rPr>
          <w:rFonts w:ascii="Times New Roman" w:hAnsi="Times New Roman" w:cs="Times New Roman"/>
          <w:sz w:val="24"/>
          <w:szCs w:val="24"/>
          <w:shd w:val="clear" w:color="auto" w:fill="FFFFFF"/>
        </w:rPr>
        <w:t>tan Tag polimeraz</w:t>
      </w:r>
      <w:r w:rsidR="00FB2338">
        <w:rPr>
          <w:rFonts w:ascii="Times New Roman" w:hAnsi="Times New Roman" w:cs="Times New Roman"/>
          <w:sz w:val="24"/>
          <w:szCs w:val="24"/>
          <w:shd w:val="clear" w:color="auto" w:fill="FFFFFF"/>
        </w:rPr>
        <w:t>’</w:t>
      </w:r>
      <w:r w:rsidRPr="002E1CC2">
        <w:rPr>
          <w:rFonts w:ascii="Times New Roman" w:hAnsi="Times New Roman" w:cs="Times New Roman"/>
          <w:sz w:val="24"/>
          <w:szCs w:val="24"/>
          <w:shd w:val="clear" w:color="auto" w:fill="FFFFFF"/>
        </w:rPr>
        <w:t>ın keşfedilmesiyle başlar. Bu bakteriden saflaştırılan polimeraz enzimi</w:t>
      </w:r>
      <w:r w:rsidR="00F10980" w:rsidRPr="002E1CC2">
        <w:rPr>
          <w:rFonts w:ascii="Times New Roman" w:hAnsi="Times New Roman" w:cs="Times New Roman"/>
          <w:sz w:val="24"/>
          <w:szCs w:val="24"/>
        </w:rPr>
        <w:t xml:space="preserve"> floresan ışıman</w:t>
      </w:r>
      <w:r w:rsidRPr="002E1CC2">
        <w:rPr>
          <w:rFonts w:ascii="Times New Roman" w:hAnsi="Times New Roman" w:cs="Times New Roman"/>
          <w:sz w:val="24"/>
          <w:szCs w:val="24"/>
        </w:rPr>
        <w:t>ın izlenebilir oluşuyl</w:t>
      </w:r>
      <w:r w:rsidR="00837145" w:rsidRPr="002E1CC2">
        <w:rPr>
          <w:rFonts w:ascii="Times New Roman" w:hAnsi="Times New Roman" w:cs="Times New Roman"/>
          <w:sz w:val="24"/>
          <w:szCs w:val="24"/>
        </w:rPr>
        <w:t>a hedef nükleotid (DNA molekülü</w:t>
      </w:r>
      <w:r w:rsidRPr="002E1CC2">
        <w:rPr>
          <w:rFonts w:ascii="Times New Roman" w:hAnsi="Times New Roman" w:cs="Times New Roman"/>
          <w:sz w:val="24"/>
          <w:szCs w:val="24"/>
        </w:rPr>
        <w:t>) dizisinin çoğaltılması, aynı zamanda gerçek zamanlı</w:t>
      </w:r>
      <w:r w:rsidR="005C0E10">
        <w:rPr>
          <w:rFonts w:ascii="Times New Roman" w:hAnsi="Times New Roman" w:cs="Times New Roman"/>
          <w:sz w:val="24"/>
          <w:szCs w:val="24"/>
        </w:rPr>
        <w:t xml:space="preserve"> olarak ölçülebilmesine dayanır </w:t>
      </w:r>
      <w:r w:rsidRPr="002E1CC2">
        <w:rPr>
          <w:rFonts w:ascii="Times New Roman" w:hAnsi="Times New Roman" w:cs="Times New Roman"/>
          <w:sz w:val="24"/>
          <w:szCs w:val="24"/>
        </w:rPr>
        <w:t>(VanGuilder ve ark</w:t>
      </w:r>
      <w:r w:rsidR="00294732">
        <w:rPr>
          <w:rFonts w:ascii="Times New Roman" w:hAnsi="Times New Roman" w:cs="Times New Roman"/>
          <w:sz w:val="24"/>
          <w:szCs w:val="24"/>
        </w:rPr>
        <w:t>,</w:t>
      </w:r>
      <w:r w:rsidRPr="002E1CC2">
        <w:rPr>
          <w:rFonts w:ascii="Times New Roman" w:hAnsi="Times New Roman" w:cs="Times New Roman"/>
          <w:sz w:val="24"/>
          <w:szCs w:val="24"/>
        </w:rPr>
        <w:t xml:space="preserve"> 2008).</w:t>
      </w:r>
      <w:r w:rsidR="00E44865" w:rsidRPr="002E1CC2">
        <w:rPr>
          <w:rFonts w:ascii="Times New Roman" w:hAnsi="Times New Roman" w:cs="Times New Roman"/>
          <w:sz w:val="24"/>
          <w:szCs w:val="24"/>
        </w:rPr>
        <w:t xml:space="preserve"> </w:t>
      </w:r>
      <w:r w:rsidRPr="002E1CC2">
        <w:rPr>
          <w:rFonts w:ascii="Times New Roman" w:hAnsi="Times New Roman" w:cs="Times New Roman"/>
          <w:sz w:val="24"/>
          <w:szCs w:val="24"/>
        </w:rPr>
        <w:t>DNA sarmalına bağlanan özel boyalar ış</w:t>
      </w:r>
      <w:r w:rsidR="00B93AC1" w:rsidRPr="002E1CC2">
        <w:rPr>
          <w:rFonts w:ascii="Times New Roman" w:hAnsi="Times New Roman" w:cs="Times New Roman"/>
          <w:sz w:val="24"/>
          <w:szCs w:val="24"/>
        </w:rPr>
        <w:t>ıma yaparak amplikon</w:t>
      </w:r>
      <w:r w:rsidRPr="002E1CC2">
        <w:rPr>
          <w:rFonts w:ascii="Times New Roman" w:hAnsi="Times New Roman" w:cs="Times New Roman"/>
          <w:sz w:val="24"/>
          <w:szCs w:val="24"/>
        </w:rPr>
        <w:t xml:space="preserve"> (yıkıma bağlı sinya</w:t>
      </w:r>
      <w:r w:rsidR="00255B6A" w:rsidRPr="002E1CC2">
        <w:rPr>
          <w:rFonts w:ascii="Times New Roman" w:hAnsi="Times New Roman" w:cs="Times New Roman"/>
          <w:sz w:val="24"/>
          <w:szCs w:val="24"/>
        </w:rPr>
        <w:t>l</w:t>
      </w:r>
      <w:r w:rsidRPr="002E1CC2">
        <w:rPr>
          <w:rFonts w:ascii="Times New Roman" w:hAnsi="Times New Roman" w:cs="Times New Roman"/>
          <w:sz w:val="24"/>
          <w:szCs w:val="24"/>
        </w:rPr>
        <w:t xml:space="preserve"> oluşturan prob diziler)</w:t>
      </w:r>
      <w:r w:rsidR="00E44865" w:rsidRPr="002E1CC2">
        <w:rPr>
          <w:rFonts w:ascii="Times New Roman" w:hAnsi="Times New Roman" w:cs="Times New Roman"/>
          <w:sz w:val="24"/>
          <w:szCs w:val="24"/>
        </w:rPr>
        <w:t xml:space="preserve"> </w:t>
      </w:r>
      <w:r w:rsidRPr="002E1CC2">
        <w:rPr>
          <w:rFonts w:ascii="Times New Roman" w:hAnsi="Times New Roman" w:cs="Times New Roman"/>
          <w:sz w:val="24"/>
          <w:szCs w:val="24"/>
        </w:rPr>
        <w:t>ürün miktarını gösterir (Yüzbaşıoğlu</w:t>
      </w:r>
      <w:r w:rsidR="00294732">
        <w:rPr>
          <w:rFonts w:ascii="Times New Roman" w:hAnsi="Times New Roman" w:cs="Times New Roman"/>
          <w:sz w:val="24"/>
          <w:szCs w:val="24"/>
        </w:rPr>
        <w:t>,</w:t>
      </w:r>
      <w:r w:rsidRPr="002E1CC2">
        <w:rPr>
          <w:rFonts w:ascii="Times New Roman" w:hAnsi="Times New Roman" w:cs="Times New Roman"/>
          <w:sz w:val="24"/>
          <w:szCs w:val="24"/>
        </w:rPr>
        <w:t xml:space="preserve"> 2008). Gen ürün miktar tayinini; örnekler içerisinde barındırdığı hedef nükleotid dizinin mutlak miktarını,</w:t>
      </w:r>
      <w:r w:rsidR="00E44865" w:rsidRPr="002E1CC2">
        <w:rPr>
          <w:rFonts w:ascii="Times New Roman" w:hAnsi="Times New Roman" w:cs="Times New Roman"/>
          <w:sz w:val="24"/>
          <w:szCs w:val="24"/>
        </w:rPr>
        <w:t xml:space="preserve"> </w:t>
      </w:r>
      <w:r w:rsidRPr="002E1CC2">
        <w:rPr>
          <w:rFonts w:ascii="Times New Roman" w:hAnsi="Times New Roman" w:cs="Times New Roman"/>
          <w:sz w:val="24"/>
          <w:szCs w:val="24"/>
        </w:rPr>
        <w:t>referans</w:t>
      </w:r>
      <w:r w:rsidR="00E44865" w:rsidRPr="002E1CC2">
        <w:rPr>
          <w:rFonts w:ascii="Times New Roman" w:hAnsi="Times New Roman" w:cs="Times New Roman"/>
          <w:sz w:val="24"/>
          <w:szCs w:val="24"/>
        </w:rPr>
        <w:t xml:space="preserve"> </w:t>
      </w:r>
      <w:r w:rsidRPr="002E1CC2">
        <w:rPr>
          <w:rFonts w:ascii="Times New Roman" w:hAnsi="Times New Roman" w:cs="Times New Roman"/>
          <w:sz w:val="24"/>
          <w:szCs w:val="24"/>
        </w:rPr>
        <w:t>(housekeeping) gen ile karşılaştırarak ölçer.</w:t>
      </w:r>
      <w:r w:rsidR="00207C93">
        <w:rPr>
          <w:rFonts w:ascii="Times New Roman" w:hAnsi="Times New Roman" w:cs="Times New Roman"/>
          <w:sz w:val="24"/>
          <w:szCs w:val="24"/>
        </w:rPr>
        <w:t xml:space="preserve"> </w:t>
      </w:r>
      <w:r w:rsidR="005C0E10">
        <w:rPr>
          <w:rFonts w:ascii="Times New Roman" w:hAnsi="Times New Roman" w:cs="Times New Roman"/>
          <w:sz w:val="24"/>
          <w:szCs w:val="24"/>
        </w:rPr>
        <w:t>Dokuya özgü farklı ifadelenen genlerin ölçülmesinde izole edilen RNA’ların karşılaştırılabilmesi için referans genle normalizasyonu yapılmalıdır.</w:t>
      </w:r>
      <w:r w:rsidR="00207C93">
        <w:rPr>
          <w:rFonts w:ascii="Times New Roman" w:hAnsi="Times New Roman" w:cs="Times New Roman"/>
          <w:sz w:val="24"/>
          <w:szCs w:val="24"/>
        </w:rPr>
        <w:t xml:space="preserve"> </w:t>
      </w:r>
      <w:r w:rsidR="00C00EEC">
        <w:rPr>
          <w:rFonts w:ascii="Times New Roman" w:hAnsi="Times New Roman" w:cs="Times New Roman"/>
          <w:sz w:val="24"/>
          <w:szCs w:val="24"/>
        </w:rPr>
        <w:t>Hücrenin temel işlevsel ve biyokimyasal fonksiyonlarında görev alan,</w:t>
      </w:r>
      <w:r w:rsidR="00294732">
        <w:rPr>
          <w:rFonts w:ascii="Times New Roman" w:hAnsi="Times New Roman" w:cs="Times New Roman"/>
          <w:sz w:val="24"/>
          <w:szCs w:val="24"/>
        </w:rPr>
        <w:t xml:space="preserve"> </w:t>
      </w:r>
      <w:r w:rsidR="00C00EEC">
        <w:rPr>
          <w:rFonts w:ascii="Times New Roman" w:hAnsi="Times New Roman" w:cs="Times New Roman"/>
          <w:sz w:val="24"/>
          <w:szCs w:val="24"/>
        </w:rPr>
        <w:t>dokuların tümünde eksprese edilen ve</w:t>
      </w:r>
      <w:r w:rsidR="005C0E10">
        <w:rPr>
          <w:rFonts w:ascii="Times New Roman" w:hAnsi="Times New Roman" w:cs="Times New Roman"/>
          <w:sz w:val="24"/>
          <w:szCs w:val="24"/>
        </w:rPr>
        <w:t xml:space="preserve"> </w:t>
      </w:r>
      <w:r w:rsidR="00207C93">
        <w:rPr>
          <w:rFonts w:ascii="Times New Roman" w:hAnsi="Times New Roman" w:cs="Times New Roman"/>
          <w:sz w:val="24"/>
          <w:szCs w:val="24"/>
        </w:rPr>
        <w:t>dokularda ifadelenme düzeyi değişmeyen</w:t>
      </w:r>
      <w:r w:rsidR="00505924">
        <w:rPr>
          <w:rFonts w:ascii="Times New Roman" w:hAnsi="Times New Roman" w:cs="Times New Roman"/>
          <w:sz w:val="24"/>
          <w:szCs w:val="24"/>
        </w:rPr>
        <w:t xml:space="preserve"> </w:t>
      </w:r>
      <w:r w:rsidR="00207C93">
        <w:rPr>
          <w:rFonts w:ascii="Times New Roman" w:hAnsi="Times New Roman" w:cs="Times New Roman"/>
          <w:sz w:val="24"/>
          <w:szCs w:val="24"/>
        </w:rPr>
        <w:t>(kararlılık</w:t>
      </w:r>
      <w:r w:rsidR="00207C93" w:rsidRPr="00207C93">
        <w:rPr>
          <w:rFonts w:ascii="Times New Roman" w:hAnsi="Times New Roman" w:cs="Times New Roman"/>
          <w:sz w:val="24"/>
          <w:szCs w:val="24"/>
        </w:rPr>
        <w:t xml:space="preserve"> </w:t>
      </w:r>
      <w:r w:rsidR="00207C93">
        <w:rPr>
          <w:rFonts w:ascii="Times New Roman" w:hAnsi="Times New Roman" w:cs="Times New Roman"/>
          <w:sz w:val="24"/>
          <w:szCs w:val="24"/>
        </w:rPr>
        <w:t>gösteren) gendir.</w:t>
      </w:r>
      <w:r w:rsidR="00C00EEC">
        <w:rPr>
          <w:rFonts w:ascii="Times New Roman" w:hAnsi="Times New Roman" w:cs="Times New Roman"/>
          <w:sz w:val="24"/>
          <w:szCs w:val="24"/>
        </w:rPr>
        <w:t xml:space="preserve"> Beta-aktin, GAPDH, TATA-Bağlanma proteini, Tubilin ve Hipoksantin-guanin fosforibozil transferaz kullanılan referans genlerdendir.</w:t>
      </w:r>
      <w:r w:rsidR="00207C93">
        <w:rPr>
          <w:rFonts w:ascii="Times New Roman" w:hAnsi="Times New Roman" w:cs="Times New Roman"/>
          <w:sz w:val="24"/>
          <w:szCs w:val="24"/>
        </w:rPr>
        <w:t xml:space="preserve"> Çalışmal</w:t>
      </w:r>
      <w:r w:rsidR="00505924">
        <w:rPr>
          <w:rFonts w:ascii="Times New Roman" w:hAnsi="Times New Roman" w:cs="Times New Roman"/>
          <w:sz w:val="24"/>
          <w:szCs w:val="24"/>
        </w:rPr>
        <w:t>arda stabilitesi en iyi bilinen</w:t>
      </w:r>
      <w:r w:rsidR="00207C93">
        <w:rPr>
          <w:rFonts w:ascii="Times New Roman" w:hAnsi="Times New Roman" w:cs="Times New Roman"/>
          <w:sz w:val="24"/>
          <w:szCs w:val="24"/>
        </w:rPr>
        <w:t xml:space="preserve"> doğru referans genle normalizasyon yapılmalıdır</w:t>
      </w:r>
      <w:r w:rsidR="008300FA">
        <w:rPr>
          <w:rFonts w:ascii="Times New Roman" w:hAnsi="Times New Roman" w:cs="Times New Roman"/>
          <w:sz w:val="24"/>
          <w:szCs w:val="24"/>
        </w:rPr>
        <w:t xml:space="preserve"> </w:t>
      </w:r>
      <w:r w:rsidR="008300FA" w:rsidRPr="00294732">
        <w:rPr>
          <w:rFonts w:ascii="Times New Roman" w:hAnsi="Times New Roman" w:cs="Times New Roman"/>
          <w:sz w:val="24"/>
          <w:szCs w:val="24"/>
        </w:rPr>
        <w:t>(Thompson ve Thompson</w:t>
      </w:r>
      <w:r w:rsidR="00294732">
        <w:rPr>
          <w:rFonts w:ascii="Times New Roman" w:hAnsi="Times New Roman" w:cs="Times New Roman"/>
          <w:sz w:val="24"/>
          <w:szCs w:val="24"/>
        </w:rPr>
        <w:t>,</w:t>
      </w:r>
      <w:r w:rsidR="008300FA" w:rsidRPr="00294732">
        <w:rPr>
          <w:rFonts w:ascii="Times New Roman" w:hAnsi="Times New Roman" w:cs="Times New Roman"/>
          <w:sz w:val="24"/>
          <w:szCs w:val="24"/>
        </w:rPr>
        <w:t xml:space="preserve"> 2005)</w:t>
      </w:r>
      <w:r w:rsidR="00207C93" w:rsidRPr="00294732">
        <w:rPr>
          <w:rFonts w:ascii="Times New Roman" w:hAnsi="Times New Roman" w:cs="Times New Roman"/>
          <w:sz w:val="24"/>
          <w:szCs w:val="24"/>
        </w:rPr>
        <w:t>.</w:t>
      </w:r>
    </w:p>
    <w:p w:rsidR="008216D3" w:rsidRPr="002E1CC2" w:rsidRDefault="008216D3" w:rsidP="002E1CC2">
      <w:pPr>
        <w:pStyle w:val="Default"/>
        <w:spacing w:before="240" w:after="240" w:line="360" w:lineRule="auto"/>
        <w:ind w:firstLine="709"/>
        <w:jc w:val="both"/>
        <w:rPr>
          <w:color w:val="auto"/>
        </w:rPr>
      </w:pPr>
      <w:r w:rsidRPr="002E1CC2">
        <w:rPr>
          <w:color w:val="auto"/>
        </w:rPr>
        <w:t>Real time PCR; homojen PCR, kinetik PCR, kantitatif</w:t>
      </w:r>
      <w:r w:rsidR="00E44865" w:rsidRPr="002E1CC2">
        <w:rPr>
          <w:color w:val="auto"/>
        </w:rPr>
        <w:t xml:space="preserve"> </w:t>
      </w:r>
      <w:r w:rsidR="00EA4619">
        <w:rPr>
          <w:color w:val="auto"/>
        </w:rPr>
        <w:t>PCR, gerçek zamanlı PCR ve g</w:t>
      </w:r>
      <w:r w:rsidRPr="002E1CC2">
        <w:rPr>
          <w:color w:val="auto"/>
        </w:rPr>
        <w:t>erçek zamanlı polimeraz reaksiyonu adlarıyla da kullanılabilir. Real-time PCR biyolojik örneklerden alınan az miktarda genetik materyal ile çalışılabilen, en küçük artışları gözlemleyebildiğimiz</w:t>
      </w:r>
      <w:r w:rsidR="00E44865" w:rsidRPr="002E1CC2">
        <w:rPr>
          <w:color w:val="auto"/>
        </w:rPr>
        <w:t xml:space="preserve"> </w:t>
      </w:r>
      <w:r w:rsidR="00837145" w:rsidRPr="002E1CC2">
        <w:rPr>
          <w:color w:val="auto"/>
        </w:rPr>
        <w:t>(&lt;</w:t>
      </w:r>
      <w:r w:rsidRPr="002E1CC2">
        <w:rPr>
          <w:color w:val="auto"/>
        </w:rPr>
        <w:t>3 kopya), tekrarlanabilen ve çoklu örnek çalışılabilen bir yöntemdir</w:t>
      </w:r>
      <w:r w:rsidR="00E44865" w:rsidRPr="002E1CC2">
        <w:rPr>
          <w:color w:val="auto"/>
        </w:rPr>
        <w:t xml:space="preserve"> </w:t>
      </w:r>
      <w:r w:rsidR="00DD08A8" w:rsidRPr="002E1CC2">
        <w:rPr>
          <w:color w:val="auto"/>
        </w:rPr>
        <w:t>(Günel ve ark</w:t>
      </w:r>
      <w:r w:rsidR="00294732">
        <w:rPr>
          <w:color w:val="auto"/>
        </w:rPr>
        <w:t>, 2009;</w:t>
      </w:r>
      <w:r w:rsidR="00E44865" w:rsidRPr="002E1CC2">
        <w:rPr>
          <w:color w:val="auto"/>
        </w:rPr>
        <w:t xml:space="preserve"> </w:t>
      </w:r>
      <w:r w:rsidRPr="002E1CC2">
        <w:rPr>
          <w:color w:val="auto"/>
        </w:rPr>
        <w:t>Zhang</w:t>
      </w:r>
      <w:r w:rsidR="00294732">
        <w:rPr>
          <w:color w:val="auto"/>
        </w:rPr>
        <w:t>, 2013;</w:t>
      </w:r>
      <w:r w:rsidRPr="002E1CC2">
        <w:rPr>
          <w:color w:val="auto"/>
        </w:rPr>
        <w:t xml:space="preserve"> Kurt</w:t>
      </w:r>
      <w:r w:rsidR="00294732">
        <w:rPr>
          <w:color w:val="auto"/>
        </w:rPr>
        <w:t>,</w:t>
      </w:r>
      <w:r w:rsidRPr="002E1CC2">
        <w:rPr>
          <w:color w:val="auto"/>
        </w:rPr>
        <w:t xml:space="preserve"> 2014). Real time PCR mutasyonlar, kantitatif çalışmalar, patojen veya DNA hasar tespitleri, kromozom anomalileri, metilasyon çalışmalarında ve tek nükleotid polimorfizmin</w:t>
      </w:r>
      <w:r w:rsidR="00EA4619">
        <w:rPr>
          <w:color w:val="auto"/>
        </w:rPr>
        <w:t>in</w:t>
      </w:r>
      <w:r w:rsidRPr="002E1CC2">
        <w:rPr>
          <w:color w:val="auto"/>
        </w:rPr>
        <w:t xml:space="preserve"> (SNP) saptanmasında kullanılabilir</w:t>
      </w:r>
      <w:r w:rsidR="00E44865" w:rsidRPr="002E1CC2">
        <w:rPr>
          <w:color w:val="auto"/>
        </w:rPr>
        <w:t xml:space="preserve"> </w:t>
      </w:r>
      <w:r w:rsidRPr="002E1CC2">
        <w:rPr>
          <w:color w:val="auto"/>
        </w:rPr>
        <w:t>(Günel 2007).</w:t>
      </w:r>
    </w:p>
    <w:p w:rsidR="00EA4619" w:rsidRDefault="008216D3" w:rsidP="007016A8">
      <w:pPr>
        <w:autoSpaceDE w:val="0"/>
        <w:autoSpaceDN w:val="0"/>
        <w:adjustRightInd w:val="0"/>
        <w:spacing w:before="240" w:after="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lastRenderedPageBreak/>
        <w:t>Real Time PCR</w:t>
      </w:r>
      <w:r w:rsidR="00E93E71" w:rsidRPr="002E1CC2">
        <w:rPr>
          <w:rFonts w:ascii="Times New Roman" w:hAnsi="Times New Roman" w:cs="Times New Roman"/>
          <w:sz w:val="24"/>
          <w:szCs w:val="24"/>
        </w:rPr>
        <w:t xml:space="preserve"> </w:t>
      </w:r>
      <w:r w:rsidR="00681527" w:rsidRPr="002E1CC2">
        <w:rPr>
          <w:rFonts w:ascii="Times New Roman" w:hAnsi="Times New Roman" w:cs="Times New Roman"/>
          <w:sz w:val="24"/>
          <w:szCs w:val="24"/>
        </w:rPr>
        <w:t>tekniği ile bir hücreye</w:t>
      </w:r>
      <w:r w:rsidR="00C04089" w:rsidRPr="002E1CC2">
        <w:rPr>
          <w:rFonts w:ascii="Times New Roman" w:hAnsi="Times New Roman" w:cs="Times New Roman"/>
          <w:sz w:val="24"/>
          <w:szCs w:val="24"/>
        </w:rPr>
        <w:t xml:space="preserve"> ait haberci RNA</w:t>
      </w:r>
      <w:r w:rsidR="00FB2338">
        <w:rPr>
          <w:rFonts w:ascii="Times New Roman" w:hAnsi="Times New Roman" w:cs="Times New Roman"/>
          <w:sz w:val="24"/>
          <w:szCs w:val="24"/>
        </w:rPr>
        <w:t>’</w:t>
      </w:r>
      <w:r w:rsidRPr="002E1CC2">
        <w:rPr>
          <w:rFonts w:ascii="Times New Roman" w:hAnsi="Times New Roman" w:cs="Times New Roman"/>
          <w:sz w:val="24"/>
          <w:szCs w:val="24"/>
        </w:rPr>
        <w:t>ların (mRNA) (genlerin) ekspresyon seviyeleri analiz edilmektedir.</w:t>
      </w:r>
      <w:r w:rsidR="00681527" w:rsidRPr="002E1CC2">
        <w:rPr>
          <w:rFonts w:ascii="Times New Roman" w:hAnsi="Times New Roman" w:cs="Times New Roman"/>
          <w:sz w:val="24"/>
          <w:szCs w:val="24"/>
        </w:rPr>
        <w:t xml:space="preserve"> K</w:t>
      </w:r>
      <w:r w:rsidRPr="002E1CC2">
        <w:rPr>
          <w:rFonts w:ascii="Times New Roman" w:hAnsi="Times New Roman" w:cs="Times New Roman"/>
          <w:sz w:val="24"/>
          <w:szCs w:val="24"/>
        </w:rPr>
        <w:t>antitatif bir inceleme yapılır.</w:t>
      </w:r>
      <w:r w:rsidR="00E93E71" w:rsidRPr="002E1CC2">
        <w:rPr>
          <w:rFonts w:ascii="Times New Roman" w:hAnsi="Times New Roman" w:cs="Times New Roman"/>
          <w:sz w:val="24"/>
          <w:szCs w:val="24"/>
        </w:rPr>
        <w:t xml:space="preserve"> </w:t>
      </w:r>
      <w:r w:rsidR="00C04089" w:rsidRPr="002E1CC2">
        <w:rPr>
          <w:rFonts w:ascii="Times New Roman" w:hAnsi="Times New Roman" w:cs="Times New Roman"/>
          <w:sz w:val="24"/>
          <w:szCs w:val="24"/>
        </w:rPr>
        <w:t>Real time PCR</w:t>
      </w:r>
      <w:r w:rsidR="00FB2338">
        <w:rPr>
          <w:rFonts w:ascii="Times New Roman" w:hAnsi="Times New Roman" w:cs="Times New Roman"/>
          <w:sz w:val="24"/>
          <w:szCs w:val="24"/>
        </w:rPr>
        <w:t>’</w:t>
      </w:r>
      <w:r w:rsidRPr="002E1CC2">
        <w:rPr>
          <w:rFonts w:ascii="Times New Roman" w:hAnsi="Times New Roman" w:cs="Times New Roman"/>
          <w:sz w:val="24"/>
          <w:szCs w:val="24"/>
        </w:rPr>
        <w:t>da oluşacak ürün miktarı ışıma yapacak boyanın sinyalinin izlenmesiyle anlaşılır ve amplifikasyon ürünü amplikon</w:t>
      </w:r>
      <w:r w:rsidR="00681527" w:rsidRPr="002E1CC2">
        <w:rPr>
          <w:rFonts w:ascii="Times New Roman" w:hAnsi="Times New Roman" w:cs="Times New Roman"/>
          <w:sz w:val="24"/>
          <w:szCs w:val="24"/>
        </w:rPr>
        <w:t>lar</w:t>
      </w:r>
      <w:r w:rsidRPr="002E1CC2">
        <w:rPr>
          <w:rFonts w:ascii="Times New Roman" w:hAnsi="Times New Roman" w:cs="Times New Roman"/>
          <w:sz w:val="24"/>
          <w:szCs w:val="24"/>
        </w:rPr>
        <w:t xml:space="preserve"> sayısa</w:t>
      </w:r>
      <w:r w:rsidR="00E93E71" w:rsidRPr="002E1CC2">
        <w:rPr>
          <w:rFonts w:ascii="Times New Roman" w:hAnsi="Times New Roman" w:cs="Times New Roman"/>
          <w:sz w:val="24"/>
          <w:szCs w:val="24"/>
        </w:rPr>
        <w:t>l veri olarak görüntülenebilir.</w:t>
      </w:r>
    </w:p>
    <w:p w:rsidR="007016A8" w:rsidRDefault="007016A8" w:rsidP="004E76BB">
      <w:pPr>
        <w:autoSpaceDE w:val="0"/>
        <w:autoSpaceDN w:val="0"/>
        <w:adjustRightInd w:val="0"/>
        <w:spacing w:after="0" w:line="240" w:lineRule="auto"/>
        <w:jc w:val="both"/>
        <w:rPr>
          <w:rFonts w:ascii="Times New Roman" w:hAnsi="Times New Roman" w:cs="Times New Roman"/>
          <w:sz w:val="24"/>
          <w:szCs w:val="24"/>
        </w:rPr>
      </w:pPr>
    </w:p>
    <w:p w:rsidR="007016A8" w:rsidRPr="002E1CC2" w:rsidRDefault="007016A8" w:rsidP="004E76BB">
      <w:pPr>
        <w:autoSpaceDE w:val="0"/>
        <w:autoSpaceDN w:val="0"/>
        <w:adjustRightInd w:val="0"/>
        <w:spacing w:after="0" w:line="240" w:lineRule="auto"/>
        <w:jc w:val="both"/>
        <w:rPr>
          <w:rFonts w:ascii="Times New Roman" w:hAnsi="Times New Roman" w:cs="Times New Roman"/>
          <w:sz w:val="24"/>
          <w:szCs w:val="24"/>
        </w:rPr>
      </w:pPr>
    </w:p>
    <w:p w:rsidR="007E0DB3" w:rsidRDefault="004A2D1E" w:rsidP="004E76BB">
      <w:pPr>
        <w:autoSpaceDE w:val="0"/>
        <w:autoSpaceDN w:val="0"/>
        <w:adjustRightInd w:val="0"/>
        <w:spacing w:after="0" w:line="240" w:lineRule="auto"/>
        <w:jc w:val="both"/>
        <w:rPr>
          <w:rFonts w:ascii="Times New Roman" w:hAnsi="Times New Roman" w:cs="Times New Roman"/>
          <w:b/>
          <w:bCs/>
          <w:sz w:val="24"/>
          <w:szCs w:val="24"/>
        </w:rPr>
      </w:pPr>
      <w:bookmarkStart w:id="66" w:name="_Toc533686280"/>
      <w:bookmarkStart w:id="67" w:name="_Toc521593"/>
      <w:r w:rsidRPr="009A2919">
        <w:rPr>
          <w:rFonts w:ascii="Times New Roman" w:hAnsi="Times New Roman" w:cs="Times New Roman"/>
          <w:b/>
          <w:bCs/>
          <w:sz w:val="24"/>
          <w:szCs w:val="24"/>
        </w:rPr>
        <w:t xml:space="preserve">2.6.2.1. </w:t>
      </w:r>
      <w:r w:rsidR="00255B6A" w:rsidRPr="009A2919">
        <w:rPr>
          <w:rFonts w:ascii="Times New Roman" w:hAnsi="Times New Roman" w:cs="Times New Roman"/>
          <w:b/>
          <w:bCs/>
          <w:sz w:val="24"/>
          <w:szCs w:val="24"/>
        </w:rPr>
        <w:t xml:space="preserve">Belirleme </w:t>
      </w:r>
      <w:r w:rsidR="001D60E1" w:rsidRPr="009A2919">
        <w:rPr>
          <w:rFonts w:ascii="Times New Roman" w:hAnsi="Times New Roman" w:cs="Times New Roman"/>
          <w:b/>
          <w:bCs/>
          <w:sz w:val="24"/>
          <w:szCs w:val="24"/>
        </w:rPr>
        <w:t>sistemleri</w:t>
      </w:r>
      <w:bookmarkEnd w:id="66"/>
      <w:bookmarkEnd w:id="67"/>
    </w:p>
    <w:p w:rsidR="001D60E1" w:rsidRPr="009A2919" w:rsidRDefault="001D60E1" w:rsidP="004E76BB">
      <w:pPr>
        <w:autoSpaceDE w:val="0"/>
        <w:autoSpaceDN w:val="0"/>
        <w:adjustRightInd w:val="0"/>
        <w:spacing w:after="0" w:line="240" w:lineRule="auto"/>
        <w:jc w:val="both"/>
        <w:rPr>
          <w:rFonts w:ascii="Times New Roman" w:hAnsi="Times New Roman" w:cs="Times New Roman"/>
          <w:b/>
          <w:bCs/>
          <w:sz w:val="24"/>
          <w:szCs w:val="24"/>
        </w:rPr>
      </w:pPr>
    </w:p>
    <w:p w:rsidR="00B8442D" w:rsidRPr="002E1CC2" w:rsidRDefault="00B8442D" w:rsidP="001D60E1">
      <w:pPr>
        <w:autoSpaceDE w:val="0"/>
        <w:autoSpaceDN w:val="0"/>
        <w:adjustRightInd w:val="0"/>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Real Time PCR</w:t>
      </w:r>
      <w:r w:rsidR="00FB2338">
        <w:rPr>
          <w:rFonts w:ascii="Times New Roman" w:hAnsi="Times New Roman" w:cs="Times New Roman"/>
          <w:sz w:val="24"/>
          <w:szCs w:val="24"/>
        </w:rPr>
        <w:t>’</w:t>
      </w:r>
      <w:r w:rsidRPr="002E1CC2">
        <w:rPr>
          <w:rFonts w:ascii="Times New Roman" w:hAnsi="Times New Roman" w:cs="Times New Roman"/>
          <w:sz w:val="24"/>
          <w:szCs w:val="24"/>
        </w:rPr>
        <w:t>da elimizdeki ürün miktarının belirlenebilmesi için çeşitli dizilere bağlanabilen boyalar kullanılmaktadır. Bu boyalar çift zincirli DNA</w:t>
      </w:r>
      <w:r w:rsidR="00FB2338">
        <w:rPr>
          <w:rFonts w:ascii="Times New Roman" w:hAnsi="Times New Roman" w:cs="Times New Roman"/>
          <w:sz w:val="24"/>
          <w:szCs w:val="24"/>
        </w:rPr>
        <w:t>’</w:t>
      </w:r>
      <w:r w:rsidRPr="002E1CC2">
        <w:rPr>
          <w:rFonts w:ascii="Times New Roman" w:hAnsi="Times New Roman" w:cs="Times New Roman"/>
          <w:sz w:val="24"/>
          <w:szCs w:val="24"/>
        </w:rPr>
        <w:t xml:space="preserve">ya bağlanabilen </w:t>
      </w:r>
      <w:r w:rsidRPr="002E1CC2">
        <w:rPr>
          <w:rFonts w:ascii="Times New Roman" w:hAnsi="Times New Roman" w:cs="Times New Roman"/>
          <w:bCs/>
          <w:sz w:val="24"/>
          <w:szCs w:val="24"/>
        </w:rPr>
        <w:t>özgül olmayan belirleme sistemlerinden ve diziye spesifik özgül belirleme sistemlerinden oluşur</w:t>
      </w:r>
      <w:r w:rsidR="00E93E71" w:rsidRPr="002E1CC2">
        <w:rPr>
          <w:rFonts w:ascii="Times New Roman" w:hAnsi="Times New Roman" w:cs="Times New Roman"/>
          <w:bCs/>
          <w:sz w:val="24"/>
          <w:szCs w:val="24"/>
        </w:rPr>
        <w:t xml:space="preserve"> </w:t>
      </w:r>
      <w:r w:rsidR="007B10DF" w:rsidRPr="002E1CC2">
        <w:rPr>
          <w:rFonts w:ascii="Times New Roman" w:hAnsi="Times New Roman" w:cs="Times New Roman"/>
          <w:sz w:val="24"/>
          <w:szCs w:val="24"/>
        </w:rPr>
        <w:t>(Günel</w:t>
      </w:r>
      <w:r w:rsidR="00294732">
        <w:rPr>
          <w:rFonts w:ascii="Times New Roman" w:hAnsi="Times New Roman" w:cs="Times New Roman"/>
          <w:sz w:val="24"/>
          <w:szCs w:val="24"/>
        </w:rPr>
        <w:t>,</w:t>
      </w:r>
      <w:r w:rsidRPr="002E1CC2">
        <w:rPr>
          <w:rFonts w:ascii="Times New Roman" w:hAnsi="Times New Roman" w:cs="Times New Roman"/>
          <w:sz w:val="24"/>
          <w:szCs w:val="24"/>
        </w:rPr>
        <w:t xml:space="preserve"> 2007).</w:t>
      </w:r>
    </w:p>
    <w:p w:rsidR="00B8442D" w:rsidRPr="002E1CC2" w:rsidRDefault="00B8442D"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1.Özgül Olmayan Belirleme Sistemleri </w:t>
      </w:r>
    </w:p>
    <w:p w:rsidR="00B8442D" w:rsidRPr="002E1CC2" w:rsidRDefault="00B8442D"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SYBR Green I Yöntemi; qRT-PCR analizlerinde </w:t>
      </w:r>
      <w:r w:rsidR="00ED0F7A">
        <w:rPr>
          <w:rFonts w:ascii="Times New Roman" w:hAnsi="Times New Roman" w:cs="Times New Roman"/>
          <w:sz w:val="24"/>
          <w:szCs w:val="24"/>
        </w:rPr>
        <w:t>“</w:t>
      </w:r>
      <w:r w:rsidRPr="002E1CC2">
        <w:rPr>
          <w:rFonts w:ascii="Times New Roman" w:hAnsi="Times New Roman" w:cs="Times New Roman"/>
          <w:sz w:val="24"/>
          <w:szCs w:val="24"/>
        </w:rPr>
        <w:t>SYBR green</w:t>
      </w:r>
      <w:r w:rsidR="00ED0F7A">
        <w:rPr>
          <w:rFonts w:ascii="Times New Roman" w:hAnsi="Times New Roman" w:cs="Times New Roman"/>
          <w:sz w:val="24"/>
          <w:szCs w:val="24"/>
        </w:rPr>
        <w:t>”</w:t>
      </w:r>
      <w:r w:rsidRPr="002E1CC2">
        <w:rPr>
          <w:rFonts w:ascii="Times New Roman" w:hAnsi="Times New Roman" w:cs="Times New Roman"/>
          <w:sz w:val="24"/>
          <w:szCs w:val="24"/>
        </w:rPr>
        <w:t xml:space="preserve"> metodu yaygın olarak kullanılmaktadır. Bu metotta polimeraz zincir reaksiyonu sırasında meydana gelen yeni DNA parçalarına bağlanan SYBR green boyası ışıma yapar ve bu ışıma qRT-PCR cihazı tarafından algılanıp ölçülür</w:t>
      </w:r>
    </w:p>
    <w:p w:rsidR="007B10DF" w:rsidRPr="002E1CC2" w:rsidRDefault="00B8442D"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2.Özgül Belirleme </w:t>
      </w:r>
      <w:r w:rsidR="007B10DF" w:rsidRPr="002E1CC2">
        <w:rPr>
          <w:rFonts w:ascii="Times New Roman" w:hAnsi="Times New Roman" w:cs="Times New Roman"/>
          <w:sz w:val="24"/>
          <w:szCs w:val="24"/>
        </w:rPr>
        <w:t>Sistemleri</w:t>
      </w:r>
    </w:p>
    <w:p w:rsidR="00B8442D" w:rsidRPr="002E1CC2" w:rsidRDefault="007B10DF"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F</w:t>
      </w:r>
      <w:r w:rsidR="00B8442D" w:rsidRPr="002E1CC2">
        <w:rPr>
          <w:rFonts w:ascii="Times New Roman" w:hAnsi="Times New Roman" w:cs="Times New Roman"/>
          <w:sz w:val="24"/>
          <w:szCs w:val="24"/>
        </w:rPr>
        <w:t xml:space="preserve">loresan işaretli problar veya interkalatör boyalar ile gen çalışmalarını gözlemleyebilmek, gen ekspresyon ürünlerinin sayısal değerlerle ifade edebilmek için reaksiyon işleyişini </w:t>
      </w:r>
      <w:r w:rsidR="00A050EF" w:rsidRPr="002E1CC2">
        <w:rPr>
          <w:rFonts w:ascii="Times New Roman" w:hAnsi="Times New Roman" w:cs="Times New Roman"/>
          <w:sz w:val="24"/>
          <w:szCs w:val="24"/>
        </w:rPr>
        <w:t xml:space="preserve">diziye özgün yöntemlerin yardımıyla </w:t>
      </w:r>
      <w:r w:rsidR="00681527" w:rsidRPr="002E1CC2">
        <w:rPr>
          <w:rFonts w:ascii="Times New Roman" w:hAnsi="Times New Roman" w:cs="Times New Roman"/>
          <w:sz w:val="24"/>
          <w:szCs w:val="24"/>
        </w:rPr>
        <w:t>monitö</w:t>
      </w:r>
      <w:r w:rsidR="00B8442D" w:rsidRPr="002E1CC2">
        <w:rPr>
          <w:rFonts w:ascii="Times New Roman" w:hAnsi="Times New Roman" w:cs="Times New Roman"/>
          <w:sz w:val="24"/>
          <w:szCs w:val="24"/>
        </w:rPr>
        <w:t>rize eder (Pfaffl</w:t>
      </w:r>
      <w:r w:rsidR="00294732">
        <w:rPr>
          <w:rFonts w:ascii="Times New Roman" w:hAnsi="Times New Roman" w:cs="Times New Roman"/>
          <w:sz w:val="24"/>
          <w:szCs w:val="24"/>
        </w:rPr>
        <w:t>, 2001;</w:t>
      </w:r>
      <w:r w:rsidR="00B8442D" w:rsidRPr="002E1CC2">
        <w:rPr>
          <w:rFonts w:ascii="Times New Roman" w:hAnsi="Times New Roman" w:cs="Times New Roman"/>
          <w:sz w:val="24"/>
          <w:szCs w:val="24"/>
        </w:rPr>
        <w:t xml:space="preserve"> Zhang</w:t>
      </w:r>
      <w:r w:rsidR="00294732">
        <w:rPr>
          <w:rFonts w:ascii="Times New Roman" w:hAnsi="Times New Roman" w:cs="Times New Roman"/>
          <w:sz w:val="24"/>
          <w:szCs w:val="24"/>
        </w:rPr>
        <w:t>,</w:t>
      </w:r>
      <w:r w:rsidR="00B8442D" w:rsidRPr="002E1CC2">
        <w:rPr>
          <w:rFonts w:ascii="Times New Roman" w:hAnsi="Times New Roman" w:cs="Times New Roman"/>
          <w:sz w:val="24"/>
          <w:szCs w:val="24"/>
        </w:rPr>
        <w:t xml:space="preserve"> 2013).</w:t>
      </w:r>
    </w:p>
    <w:p w:rsidR="007733C6" w:rsidRPr="002E1CC2" w:rsidRDefault="000443D8"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a)</w:t>
      </w:r>
      <w:r w:rsidR="00E93E71" w:rsidRPr="002E1CC2">
        <w:rPr>
          <w:rFonts w:ascii="Times New Roman" w:hAnsi="Times New Roman" w:cs="Times New Roman"/>
          <w:sz w:val="24"/>
          <w:szCs w:val="24"/>
        </w:rPr>
        <w:t xml:space="preserve"> </w:t>
      </w:r>
      <w:r w:rsidR="00635DA3" w:rsidRPr="002E1CC2">
        <w:rPr>
          <w:rFonts w:ascii="Times New Roman" w:hAnsi="Times New Roman" w:cs="Times New Roman"/>
          <w:sz w:val="24"/>
          <w:szCs w:val="24"/>
        </w:rPr>
        <w:t>Prob Yöntemi</w:t>
      </w:r>
      <w:r w:rsidR="003F1B84" w:rsidRPr="002E1CC2">
        <w:rPr>
          <w:rFonts w:ascii="Times New Roman" w:hAnsi="Times New Roman" w:cs="Times New Roman"/>
          <w:sz w:val="24"/>
          <w:szCs w:val="24"/>
        </w:rPr>
        <w:t>: TaqMan veya Hidroliz</w:t>
      </w:r>
      <w:r w:rsidR="00635DA3" w:rsidRPr="002E1CC2">
        <w:rPr>
          <w:rFonts w:ascii="Times New Roman" w:hAnsi="Times New Roman" w:cs="Times New Roman"/>
          <w:sz w:val="24"/>
          <w:szCs w:val="24"/>
        </w:rPr>
        <w:t xml:space="preserve"> probu</w:t>
      </w:r>
      <w:r w:rsidR="00990EB4" w:rsidRPr="002E1CC2">
        <w:rPr>
          <w:rFonts w:ascii="Times New Roman" w:hAnsi="Times New Roman" w:cs="Times New Roman"/>
          <w:sz w:val="24"/>
          <w:szCs w:val="24"/>
        </w:rPr>
        <w:t xml:space="preserve"> </w:t>
      </w:r>
      <w:r w:rsidR="00635DA3" w:rsidRPr="002E1CC2">
        <w:rPr>
          <w:rFonts w:ascii="Times New Roman" w:hAnsi="Times New Roman" w:cs="Times New Roman"/>
          <w:sz w:val="24"/>
          <w:szCs w:val="24"/>
        </w:rPr>
        <w:t>gibi örneklere sahiptirler. İlgili DNA dizisini tanıyacak şekilde tasarlanmış özgün primer diziler</w:t>
      </w:r>
      <w:r w:rsidR="007733C6" w:rsidRPr="002E1CC2">
        <w:rPr>
          <w:rFonts w:ascii="Times New Roman" w:hAnsi="Times New Roman" w:cs="Times New Roman"/>
          <w:sz w:val="24"/>
          <w:szCs w:val="24"/>
        </w:rPr>
        <w:t>in</w:t>
      </w:r>
      <w:r w:rsidR="00681527" w:rsidRPr="002E1CC2">
        <w:rPr>
          <w:rFonts w:ascii="Times New Roman" w:hAnsi="Times New Roman" w:cs="Times New Roman"/>
          <w:sz w:val="24"/>
          <w:szCs w:val="24"/>
        </w:rPr>
        <w:t xml:space="preserve"> oluşturacağı ürününlerin monitö</w:t>
      </w:r>
      <w:r w:rsidR="007733C6" w:rsidRPr="002E1CC2">
        <w:rPr>
          <w:rFonts w:ascii="Times New Roman" w:hAnsi="Times New Roman" w:cs="Times New Roman"/>
          <w:sz w:val="24"/>
          <w:szCs w:val="24"/>
        </w:rPr>
        <w:t>rize edilmesiyle ölçülen metottur.</w:t>
      </w:r>
    </w:p>
    <w:p w:rsidR="00B8442D" w:rsidRPr="002E1CC2" w:rsidRDefault="000443D8"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b)</w:t>
      </w:r>
      <w:r w:rsidR="00E93E71" w:rsidRPr="002E1CC2">
        <w:rPr>
          <w:rFonts w:ascii="Times New Roman" w:hAnsi="Times New Roman" w:cs="Times New Roman"/>
          <w:sz w:val="24"/>
          <w:szCs w:val="24"/>
        </w:rPr>
        <w:t xml:space="preserve"> </w:t>
      </w:r>
      <w:r w:rsidR="00635DA3" w:rsidRPr="002E1CC2">
        <w:rPr>
          <w:rFonts w:ascii="Times New Roman" w:hAnsi="Times New Roman" w:cs="Times New Roman"/>
          <w:sz w:val="24"/>
          <w:szCs w:val="24"/>
        </w:rPr>
        <w:t>Moleküler Boncuk Yöntemi</w:t>
      </w:r>
      <w:r w:rsidR="00D53DC3" w:rsidRPr="002E1CC2">
        <w:rPr>
          <w:rFonts w:ascii="Times New Roman" w:hAnsi="Times New Roman" w:cs="Times New Roman"/>
          <w:sz w:val="24"/>
          <w:szCs w:val="24"/>
        </w:rPr>
        <w:t>:</w:t>
      </w:r>
      <w:r w:rsidR="00E93E71" w:rsidRPr="002E1CC2">
        <w:rPr>
          <w:rFonts w:ascii="Times New Roman" w:hAnsi="Times New Roman" w:cs="Times New Roman"/>
          <w:sz w:val="24"/>
          <w:szCs w:val="24"/>
        </w:rPr>
        <w:t xml:space="preserve"> </w:t>
      </w:r>
      <w:r w:rsidR="00D53DC3" w:rsidRPr="002E1CC2">
        <w:rPr>
          <w:rFonts w:ascii="Times New Roman" w:hAnsi="Times New Roman" w:cs="Times New Roman"/>
          <w:sz w:val="24"/>
          <w:szCs w:val="24"/>
        </w:rPr>
        <w:t>Saç tokası benzeri olan yapı çoğaltılması istenilen uygun zincirin bulunduğu DNA bölgesine bağlanarak konformasyonunu değiştirip düz hale geçer ve uygun bölge çoğaltılmasında görev alır.</w:t>
      </w:r>
    </w:p>
    <w:p w:rsidR="00EA4619" w:rsidRPr="002E1CC2" w:rsidRDefault="000443D8" w:rsidP="007016A8">
      <w:pPr>
        <w:autoSpaceDE w:val="0"/>
        <w:autoSpaceDN w:val="0"/>
        <w:adjustRightInd w:val="0"/>
        <w:spacing w:before="240" w:after="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c)</w:t>
      </w:r>
      <w:r w:rsidR="00E93E71" w:rsidRPr="002E1CC2">
        <w:rPr>
          <w:rFonts w:ascii="Times New Roman" w:hAnsi="Times New Roman" w:cs="Times New Roman"/>
          <w:sz w:val="24"/>
          <w:szCs w:val="24"/>
        </w:rPr>
        <w:t xml:space="preserve"> </w:t>
      </w:r>
      <w:r w:rsidR="00907117" w:rsidRPr="002E1CC2">
        <w:rPr>
          <w:rFonts w:ascii="Times New Roman" w:hAnsi="Times New Roman" w:cs="Times New Roman"/>
          <w:sz w:val="24"/>
          <w:szCs w:val="24"/>
        </w:rPr>
        <w:t>Hibridizasyon probları</w:t>
      </w:r>
      <w:r w:rsidR="00D53DC3" w:rsidRPr="002E1CC2">
        <w:rPr>
          <w:rFonts w:ascii="Times New Roman" w:hAnsi="Times New Roman" w:cs="Times New Roman"/>
          <w:sz w:val="24"/>
          <w:szCs w:val="24"/>
        </w:rPr>
        <w:t>:</w:t>
      </w:r>
      <w:r w:rsidR="00973FFF" w:rsidRPr="002E1CC2">
        <w:rPr>
          <w:rFonts w:ascii="Times New Roman" w:hAnsi="Times New Roman" w:cs="Times New Roman"/>
          <w:sz w:val="24"/>
          <w:szCs w:val="24"/>
        </w:rPr>
        <w:t xml:space="preserve"> S</w:t>
      </w:r>
      <w:r w:rsidR="00907117" w:rsidRPr="002E1CC2">
        <w:rPr>
          <w:rFonts w:ascii="Times New Roman" w:hAnsi="Times New Roman" w:cs="Times New Roman"/>
          <w:sz w:val="24"/>
          <w:szCs w:val="24"/>
        </w:rPr>
        <w:t>corpion prob ve moleküler beacon prob</w:t>
      </w:r>
      <w:r w:rsidR="00E93E71" w:rsidRPr="002E1CC2">
        <w:rPr>
          <w:rFonts w:ascii="Times New Roman" w:hAnsi="Times New Roman" w:cs="Times New Roman"/>
          <w:sz w:val="24"/>
          <w:szCs w:val="24"/>
        </w:rPr>
        <w:t xml:space="preserve"> gibi örneklere de sahiptirler.</w:t>
      </w:r>
      <w:r w:rsidR="00907117" w:rsidRPr="002E1CC2">
        <w:rPr>
          <w:rFonts w:ascii="Times New Roman" w:hAnsi="Times New Roman" w:cs="Times New Roman"/>
          <w:sz w:val="24"/>
          <w:szCs w:val="24"/>
        </w:rPr>
        <w:t xml:space="preserve"> </w:t>
      </w:r>
      <w:r w:rsidR="00A050EF" w:rsidRPr="002E1CC2">
        <w:rPr>
          <w:rFonts w:ascii="Times New Roman" w:hAnsi="Times New Roman" w:cs="Times New Roman"/>
          <w:sz w:val="24"/>
          <w:szCs w:val="24"/>
        </w:rPr>
        <w:t>İki farklı</w:t>
      </w:r>
      <w:r w:rsidR="00907117" w:rsidRPr="002E1CC2">
        <w:rPr>
          <w:rFonts w:ascii="Times New Roman" w:hAnsi="Times New Roman" w:cs="Times New Roman"/>
          <w:sz w:val="24"/>
          <w:szCs w:val="24"/>
        </w:rPr>
        <w:t xml:space="preserve"> işaretli probun hem 3</w:t>
      </w:r>
      <w:r w:rsidR="00FB2338">
        <w:rPr>
          <w:rFonts w:ascii="Times New Roman" w:hAnsi="Times New Roman" w:cs="Times New Roman"/>
          <w:sz w:val="24"/>
          <w:szCs w:val="24"/>
        </w:rPr>
        <w:t>’</w:t>
      </w:r>
      <w:r w:rsidR="00CD3A52" w:rsidRPr="002E1CC2">
        <w:rPr>
          <w:rFonts w:ascii="Times New Roman" w:hAnsi="Times New Roman" w:cs="Times New Roman"/>
          <w:sz w:val="24"/>
          <w:szCs w:val="24"/>
        </w:rPr>
        <w:t xml:space="preserve"> </w:t>
      </w:r>
      <w:r w:rsidR="00907117" w:rsidRPr="002E1CC2">
        <w:rPr>
          <w:rFonts w:ascii="Times New Roman" w:hAnsi="Times New Roman" w:cs="Times New Roman"/>
          <w:sz w:val="24"/>
          <w:szCs w:val="24"/>
        </w:rPr>
        <w:t>hemde 5</w:t>
      </w:r>
      <w:r w:rsidR="00FB2338">
        <w:rPr>
          <w:rFonts w:ascii="Times New Roman" w:hAnsi="Times New Roman" w:cs="Times New Roman"/>
          <w:sz w:val="24"/>
          <w:szCs w:val="24"/>
        </w:rPr>
        <w:t>’</w:t>
      </w:r>
      <w:r w:rsidR="00CD3A52" w:rsidRPr="002E1CC2">
        <w:rPr>
          <w:rFonts w:ascii="Times New Roman" w:hAnsi="Times New Roman" w:cs="Times New Roman"/>
          <w:sz w:val="24"/>
          <w:szCs w:val="24"/>
        </w:rPr>
        <w:t xml:space="preserve"> </w:t>
      </w:r>
      <w:r w:rsidR="00907117" w:rsidRPr="002E1CC2">
        <w:rPr>
          <w:rFonts w:ascii="Times New Roman" w:hAnsi="Times New Roman" w:cs="Times New Roman"/>
          <w:sz w:val="24"/>
          <w:szCs w:val="24"/>
        </w:rPr>
        <w:t>ucun</w:t>
      </w:r>
      <w:r w:rsidR="00276C04" w:rsidRPr="002E1CC2">
        <w:rPr>
          <w:rFonts w:ascii="Times New Roman" w:hAnsi="Times New Roman" w:cs="Times New Roman"/>
          <w:sz w:val="24"/>
          <w:szCs w:val="24"/>
        </w:rPr>
        <w:t xml:space="preserve">a göre </w:t>
      </w:r>
      <w:r w:rsidR="00A050EF" w:rsidRPr="002E1CC2">
        <w:rPr>
          <w:rFonts w:ascii="Times New Roman" w:hAnsi="Times New Roman" w:cs="Times New Roman"/>
          <w:sz w:val="24"/>
          <w:szCs w:val="24"/>
        </w:rPr>
        <w:t>dizayn</w:t>
      </w:r>
      <w:r w:rsidR="0038708B">
        <w:rPr>
          <w:rFonts w:ascii="Times New Roman" w:hAnsi="Times New Roman" w:cs="Times New Roman"/>
          <w:sz w:val="24"/>
          <w:szCs w:val="24"/>
        </w:rPr>
        <w:t xml:space="preserve"> </w:t>
      </w:r>
      <w:r w:rsidR="00907117" w:rsidRPr="002E1CC2">
        <w:rPr>
          <w:rFonts w:ascii="Times New Roman" w:hAnsi="Times New Roman" w:cs="Times New Roman"/>
          <w:sz w:val="24"/>
          <w:szCs w:val="24"/>
        </w:rPr>
        <w:t xml:space="preserve">edilmesi ile </w:t>
      </w:r>
      <w:r w:rsidR="00A050EF" w:rsidRPr="002E1CC2">
        <w:rPr>
          <w:rFonts w:ascii="Times New Roman" w:hAnsi="Times New Roman" w:cs="Times New Roman"/>
          <w:sz w:val="24"/>
          <w:szCs w:val="24"/>
        </w:rPr>
        <w:t xml:space="preserve">ürünün </w:t>
      </w:r>
      <w:r w:rsidR="00907117" w:rsidRPr="002E1CC2">
        <w:rPr>
          <w:rFonts w:ascii="Times New Roman" w:hAnsi="Times New Roman" w:cs="Times New Roman"/>
          <w:sz w:val="24"/>
          <w:szCs w:val="24"/>
        </w:rPr>
        <w:lastRenderedPageBreak/>
        <w:t>moniterizasyonu sağlar.</w:t>
      </w:r>
      <w:r w:rsidR="00A050EF" w:rsidRPr="002E1CC2">
        <w:rPr>
          <w:rFonts w:ascii="Times New Roman" w:hAnsi="Times New Roman" w:cs="Times New Roman"/>
          <w:sz w:val="24"/>
          <w:szCs w:val="24"/>
        </w:rPr>
        <w:t xml:space="preserve"> H</w:t>
      </w:r>
      <w:r w:rsidR="00907117" w:rsidRPr="002E1CC2">
        <w:rPr>
          <w:rFonts w:ascii="Times New Roman" w:hAnsi="Times New Roman" w:cs="Times New Roman"/>
          <w:sz w:val="24"/>
          <w:szCs w:val="24"/>
        </w:rPr>
        <w:t xml:space="preserve">edef nükleik asit dizilerine bağlanıp birbirine yaklaştığında bir enerji yayılımı yaparak </w:t>
      </w:r>
      <w:r w:rsidR="00A050EF" w:rsidRPr="002E1CC2">
        <w:rPr>
          <w:rFonts w:ascii="Times New Roman" w:hAnsi="Times New Roman" w:cs="Times New Roman"/>
          <w:sz w:val="24"/>
          <w:szCs w:val="24"/>
        </w:rPr>
        <w:t>ölçüm verileri</w:t>
      </w:r>
      <w:r w:rsidR="00990EB4" w:rsidRPr="002E1CC2">
        <w:rPr>
          <w:rFonts w:ascii="Times New Roman" w:hAnsi="Times New Roman" w:cs="Times New Roman"/>
          <w:sz w:val="24"/>
          <w:szCs w:val="24"/>
        </w:rPr>
        <w:t xml:space="preserve"> </w:t>
      </w:r>
      <w:r w:rsidR="00A050EF" w:rsidRPr="002E1CC2">
        <w:rPr>
          <w:rFonts w:ascii="Times New Roman" w:hAnsi="Times New Roman" w:cs="Times New Roman"/>
          <w:sz w:val="24"/>
          <w:szCs w:val="24"/>
        </w:rPr>
        <w:t>alını</w:t>
      </w:r>
      <w:r w:rsidR="00907117" w:rsidRPr="002E1CC2">
        <w:rPr>
          <w:rFonts w:ascii="Times New Roman" w:hAnsi="Times New Roman" w:cs="Times New Roman"/>
          <w:sz w:val="24"/>
          <w:szCs w:val="24"/>
        </w:rPr>
        <w:t>r</w:t>
      </w:r>
      <w:r w:rsidR="00E93E71" w:rsidRPr="002E1CC2">
        <w:rPr>
          <w:rFonts w:ascii="Times New Roman" w:hAnsi="Times New Roman" w:cs="Times New Roman"/>
          <w:sz w:val="24"/>
          <w:szCs w:val="24"/>
        </w:rPr>
        <w:t xml:space="preserve"> </w:t>
      </w:r>
      <w:r w:rsidR="00686707">
        <w:rPr>
          <w:rFonts w:ascii="Times New Roman" w:hAnsi="Times New Roman" w:cs="Times New Roman"/>
          <w:sz w:val="24"/>
          <w:szCs w:val="24"/>
        </w:rPr>
        <w:t>(Günel ve Aydınlı</w:t>
      </w:r>
      <w:r w:rsidR="00BA4ABA">
        <w:rPr>
          <w:rFonts w:ascii="Times New Roman" w:hAnsi="Times New Roman" w:cs="Times New Roman"/>
          <w:sz w:val="24"/>
          <w:szCs w:val="24"/>
        </w:rPr>
        <w:t>,</w:t>
      </w:r>
      <w:r w:rsidR="00686707">
        <w:rPr>
          <w:rFonts w:ascii="Times New Roman" w:hAnsi="Times New Roman" w:cs="Times New Roman"/>
          <w:sz w:val="24"/>
          <w:szCs w:val="24"/>
        </w:rPr>
        <w:t xml:space="preserve"> 2009</w:t>
      </w:r>
      <w:r w:rsidR="00907117" w:rsidRPr="002E1CC2">
        <w:rPr>
          <w:rFonts w:ascii="Times New Roman" w:hAnsi="Times New Roman" w:cs="Times New Roman"/>
          <w:sz w:val="24"/>
          <w:szCs w:val="24"/>
        </w:rPr>
        <w:t>).</w:t>
      </w:r>
    </w:p>
    <w:p w:rsidR="001D60E1" w:rsidRDefault="001D60E1" w:rsidP="009A2919">
      <w:pPr>
        <w:autoSpaceDE w:val="0"/>
        <w:autoSpaceDN w:val="0"/>
        <w:adjustRightInd w:val="0"/>
        <w:spacing w:after="0" w:line="240" w:lineRule="auto"/>
        <w:jc w:val="both"/>
        <w:rPr>
          <w:rFonts w:ascii="Times New Roman" w:hAnsi="Times New Roman" w:cs="Times New Roman"/>
          <w:b/>
          <w:bCs/>
          <w:sz w:val="24"/>
          <w:szCs w:val="24"/>
        </w:rPr>
      </w:pPr>
      <w:bookmarkStart w:id="68" w:name="_Toc533686281"/>
      <w:bookmarkStart w:id="69" w:name="_Toc521594"/>
    </w:p>
    <w:p w:rsidR="001D60E1" w:rsidRDefault="001D60E1" w:rsidP="009A2919">
      <w:pPr>
        <w:autoSpaceDE w:val="0"/>
        <w:autoSpaceDN w:val="0"/>
        <w:adjustRightInd w:val="0"/>
        <w:spacing w:after="0" w:line="240" w:lineRule="auto"/>
        <w:jc w:val="both"/>
        <w:rPr>
          <w:rFonts w:ascii="Times New Roman" w:hAnsi="Times New Roman" w:cs="Times New Roman"/>
          <w:b/>
          <w:bCs/>
          <w:sz w:val="24"/>
          <w:szCs w:val="24"/>
        </w:rPr>
      </w:pPr>
    </w:p>
    <w:p w:rsidR="00255B6A" w:rsidRDefault="004A2D1E" w:rsidP="009A2919">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t>2</w:t>
      </w:r>
      <w:r w:rsidR="00255B6A" w:rsidRPr="009A2919">
        <w:rPr>
          <w:rFonts w:ascii="Times New Roman" w:hAnsi="Times New Roman" w:cs="Times New Roman"/>
          <w:b/>
          <w:bCs/>
          <w:sz w:val="24"/>
          <w:szCs w:val="24"/>
        </w:rPr>
        <w:t xml:space="preserve">.6.2.2. </w:t>
      </w:r>
      <w:r w:rsidR="000443D8" w:rsidRPr="009A2919">
        <w:rPr>
          <w:rFonts w:ascii="Times New Roman" w:hAnsi="Times New Roman" w:cs="Times New Roman"/>
          <w:b/>
          <w:bCs/>
          <w:sz w:val="24"/>
          <w:szCs w:val="24"/>
        </w:rPr>
        <w:t xml:space="preserve">Ct değeri ve </w:t>
      </w:r>
      <w:r w:rsidR="001D60E1" w:rsidRPr="009A2919">
        <w:rPr>
          <w:rFonts w:ascii="Times New Roman" w:hAnsi="Times New Roman" w:cs="Times New Roman"/>
          <w:b/>
          <w:bCs/>
          <w:sz w:val="24"/>
          <w:szCs w:val="24"/>
        </w:rPr>
        <w:t>komperatif</w:t>
      </w:r>
      <w:r w:rsidR="00596463" w:rsidRPr="009A2919">
        <w:rPr>
          <w:rFonts w:ascii="Times New Roman" w:hAnsi="Times New Roman" w:cs="Times New Roman"/>
          <w:b/>
          <w:bCs/>
          <w:sz w:val="24"/>
          <w:szCs w:val="24"/>
        </w:rPr>
        <w:t xml:space="preserve"> Ct </w:t>
      </w:r>
      <w:r w:rsidR="001D60E1" w:rsidRPr="009A2919">
        <w:rPr>
          <w:rFonts w:ascii="Times New Roman" w:hAnsi="Times New Roman" w:cs="Times New Roman"/>
          <w:b/>
          <w:bCs/>
          <w:sz w:val="24"/>
          <w:szCs w:val="24"/>
        </w:rPr>
        <w:t>hesaplaması metodu</w:t>
      </w:r>
      <w:bookmarkEnd w:id="68"/>
      <w:bookmarkEnd w:id="69"/>
    </w:p>
    <w:p w:rsidR="001D60E1" w:rsidRPr="009A2919" w:rsidRDefault="001D60E1" w:rsidP="009A2919">
      <w:pPr>
        <w:autoSpaceDE w:val="0"/>
        <w:autoSpaceDN w:val="0"/>
        <w:adjustRightInd w:val="0"/>
        <w:spacing w:after="0" w:line="240" w:lineRule="auto"/>
        <w:jc w:val="both"/>
        <w:rPr>
          <w:rFonts w:ascii="Times New Roman" w:hAnsi="Times New Roman" w:cs="Times New Roman"/>
          <w:b/>
          <w:bCs/>
          <w:sz w:val="24"/>
          <w:szCs w:val="24"/>
        </w:rPr>
      </w:pPr>
    </w:p>
    <w:p w:rsidR="000443D8" w:rsidRPr="002E1CC2" w:rsidRDefault="000443D8" w:rsidP="001D60E1">
      <w:pPr>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Ct değeri diğer adıyla döngü sayısı (siklus miktarı) hedef nükleotid dizisinin mutlak değerini belirlememize yarar. Ct değeri reaksiyon eğrisinin eşik çizgisi ile kesiştiği PCR döngüsü sayı</w:t>
      </w:r>
      <w:r w:rsidR="00266303" w:rsidRPr="002E1CC2">
        <w:rPr>
          <w:rFonts w:ascii="Times New Roman" w:hAnsi="Times New Roman" w:cs="Times New Roman"/>
          <w:sz w:val="24"/>
          <w:szCs w:val="24"/>
        </w:rPr>
        <w:t xml:space="preserve">sıdır. Bu değer, numunelere bağlanan </w:t>
      </w:r>
      <w:r w:rsidRPr="002E1CC2">
        <w:rPr>
          <w:rFonts w:ascii="Times New Roman" w:hAnsi="Times New Roman" w:cs="Times New Roman"/>
          <w:sz w:val="24"/>
          <w:szCs w:val="24"/>
        </w:rPr>
        <w:t>florasan</w:t>
      </w:r>
      <w:r w:rsidR="00266303" w:rsidRPr="002E1CC2">
        <w:rPr>
          <w:rFonts w:ascii="Times New Roman" w:hAnsi="Times New Roman" w:cs="Times New Roman"/>
          <w:sz w:val="24"/>
          <w:szCs w:val="24"/>
        </w:rPr>
        <w:t xml:space="preserve"> boyanın sinyal oluşması</w:t>
      </w:r>
      <w:r w:rsidRPr="002E1CC2">
        <w:rPr>
          <w:rFonts w:ascii="Times New Roman" w:hAnsi="Times New Roman" w:cs="Times New Roman"/>
          <w:sz w:val="24"/>
          <w:szCs w:val="24"/>
        </w:rPr>
        <w:t xml:space="preserve"> ve sonlanmasına kadar algılanan döngü sayısını belirtir. Real time PCR testlerinde, her bir örnek bir reaksiyon eğrisine ve Ct değerine sahip olacaktır. Cihaz yazılımları cihaza ait eşik çizgisi yardımıyla her bir numunenin Ct d</w:t>
      </w:r>
      <w:r w:rsidR="00973FFF" w:rsidRPr="002E1CC2">
        <w:rPr>
          <w:rFonts w:ascii="Times New Roman" w:hAnsi="Times New Roman" w:cs="Times New Roman"/>
          <w:sz w:val="24"/>
          <w:szCs w:val="24"/>
        </w:rPr>
        <w:t>eğerini hesaplar ve listeler. RT-</w:t>
      </w:r>
      <w:r w:rsidRPr="002E1CC2">
        <w:rPr>
          <w:rFonts w:ascii="Times New Roman" w:hAnsi="Times New Roman" w:cs="Times New Roman"/>
          <w:sz w:val="24"/>
          <w:szCs w:val="24"/>
        </w:rPr>
        <w:t>PCR yapmadan önce bir eşik seviyesi belirlenebilir veya cihaza ait olan değerler de kullanılabilir. Ct değeri sayısı ile hedef nükleotid dizisinin ürünü ters orantılıdır. Ct değeri ne kadar küçük değere sahipse ürün ekspresyon oranı o kadar fazladır (https://bitesizebio.com/24581/what-is-a-ct-value/).</w:t>
      </w:r>
    </w:p>
    <w:p w:rsidR="0070483E" w:rsidRPr="002E1CC2" w:rsidRDefault="000443D8" w:rsidP="001D60E1">
      <w:pPr>
        <w:spacing w:after="0" w:line="360" w:lineRule="auto"/>
        <w:jc w:val="center"/>
      </w:pPr>
      <w:r w:rsidRPr="001D60E1">
        <w:rPr>
          <w:noProof/>
          <w:lang w:eastAsia="tr-TR"/>
        </w:rPr>
        <w:drawing>
          <wp:inline distT="0" distB="0" distL="0" distR="0" wp14:anchorId="4FF0C243" wp14:editId="62595C61">
            <wp:extent cx="4680000" cy="3139538"/>
            <wp:effectExtent l="0" t="0" r="6350" b="3810"/>
            <wp:docPr id="3" name="Resim 3" descr="C:\Users\AKM_Miletos\Desktop\ct c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M_Miletos\Desktop\ct cq.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6089" r="10148"/>
                    <a:stretch/>
                  </pic:blipFill>
                  <pic:spPr bwMode="auto">
                    <a:xfrm>
                      <a:off x="0" y="0"/>
                      <a:ext cx="4680000" cy="3139538"/>
                    </a:xfrm>
                    <a:prstGeom prst="rect">
                      <a:avLst/>
                    </a:prstGeom>
                    <a:noFill/>
                    <a:ln>
                      <a:noFill/>
                    </a:ln>
                    <a:extLst>
                      <a:ext uri="{53640926-AAD7-44D8-BBD7-CCE9431645EC}">
                        <a14:shadowObscured xmlns:a14="http://schemas.microsoft.com/office/drawing/2010/main"/>
                      </a:ext>
                    </a:extLst>
                  </pic:spPr>
                </pic:pic>
              </a:graphicData>
            </a:graphic>
          </wp:inline>
        </w:drawing>
      </w:r>
    </w:p>
    <w:p w:rsidR="00880087" w:rsidRPr="002E1CC2" w:rsidRDefault="0070483E" w:rsidP="002A7C26">
      <w:pPr>
        <w:pStyle w:val="ResimYazs"/>
        <w:spacing w:before="240" w:after="240" w:line="360" w:lineRule="auto"/>
        <w:ind w:left="709" w:hanging="709"/>
        <w:jc w:val="both"/>
        <w:rPr>
          <w:rFonts w:ascii="Times New Roman" w:hAnsi="Times New Roman" w:cs="Times New Roman"/>
          <w:b w:val="0"/>
          <w:color w:val="auto"/>
          <w:sz w:val="24"/>
          <w:szCs w:val="24"/>
        </w:rPr>
      </w:pPr>
      <w:bookmarkStart w:id="70" w:name="_Toc521533"/>
      <w:r w:rsidRPr="002E1CC2">
        <w:rPr>
          <w:rFonts w:ascii="Times New Roman" w:hAnsi="Times New Roman" w:cs="Times New Roman"/>
          <w:color w:val="auto"/>
          <w:sz w:val="24"/>
          <w:szCs w:val="24"/>
        </w:rPr>
        <w:t xml:space="preserve">Şekil </w:t>
      </w:r>
      <w:r w:rsidR="002E16D1" w:rsidRPr="002E1CC2">
        <w:rPr>
          <w:rFonts w:ascii="Times New Roman" w:hAnsi="Times New Roman" w:cs="Times New Roman"/>
          <w:noProof/>
          <w:color w:val="auto"/>
          <w:sz w:val="24"/>
          <w:szCs w:val="24"/>
        </w:rPr>
        <w:t>7</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Ct değeri, eşik çizgisi, siklus verileri</w:t>
      </w:r>
      <w:bookmarkEnd w:id="70"/>
    </w:p>
    <w:p w:rsidR="000443D8" w:rsidRPr="002E1CC2" w:rsidRDefault="000443D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Grafikteki Ct değeri, arka plan floresan ışımasının seviyesini gösteren nokta ile üstel fazın başlangıcındaki reaksiyon eğrisi ile kesişen çizgidir (Ct değeri = fluoresan ışımanın bazal seviyeyi aştığı noktadaki döngü miktarını gösterir).</w:t>
      </w:r>
    </w:p>
    <w:p w:rsidR="000443D8" w:rsidRPr="002E1CC2" w:rsidRDefault="00266303"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lastRenderedPageBreak/>
        <w:t>Komperatif Ct</w:t>
      </w:r>
      <w:r w:rsidR="000443D8" w:rsidRPr="002E1CC2">
        <w:rPr>
          <w:rFonts w:ascii="Times New Roman" w:hAnsi="Times New Roman" w:cs="Times New Roman"/>
          <w:sz w:val="24"/>
          <w:szCs w:val="24"/>
        </w:rPr>
        <w:t xml:space="preserve"> hesaplaması standart eğri hesaplaması gibidir. </w:t>
      </w:r>
      <w:r w:rsidRPr="002E1CC2">
        <w:rPr>
          <w:rFonts w:ascii="Times New Roman" w:hAnsi="Times New Roman" w:cs="Times New Roman"/>
          <w:sz w:val="24"/>
          <w:szCs w:val="24"/>
        </w:rPr>
        <w:t>Burada konsantrasyon yerine Ct değerleri kullanılır, hedef genin Ct değeri referans genin Ct değerine oranlanarak normalize edilir. Standart eğri metodunda olduğ</w:t>
      </w:r>
      <w:r w:rsidR="00D3785A" w:rsidRPr="002E1CC2">
        <w:rPr>
          <w:rFonts w:ascii="Times New Roman" w:hAnsi="Times New Roman" w:cs="Times New Roman"/>
          <w:sz w:val="24"/>
          <w:szCs w:val="24"/>
        </w:rPr>
        <w:t>u gibi Ct değerleri seçilen kal</w:t>
      </w:r>
      <w:r w:rsidRPr="002E1CC2">
        <w:rPr>
          <w:rFonts w:ascii="Times New Roman" w:hAnsi="Times New Roman" w:cs="Times New Roman"/>
          <w:sz w:val="24"/>
          <w:szCs w:val="24"/>
        </w:rPr>
        <w:t xml:space="preserve">ibratöre oranlanarak sonuç bulunur </w:t>
      </w:r>
      <w:r w:rsidR="000443D8" w:rsidRPr="002E1CC2">
        <w:rPr>
          <w:rFonts w:ascii="Times New Roman" w:hAnsi="Times New Roman" w:cs="Times New Roman"/>
          <w:sz w:val="24"/>
          <w:szCs w:val="24"/>
        </w:rPr>
        <w:t>(Schefe ve ark</w:t>
      </w:r>
      <w:r w:rsidR="00BA4ABA">
        <w:rPr>
          <w:rFonts w:ascii="Times New Roman" w:hAnsi="Times New Roman" w:cs="Times New Roman"/>
          <w:sz w:val="24"/>
          <w:szCs w:val="24"/>
        </w:rPr>
        <w:t>,</w:t>
      </w:r>
      <w:r w:rsidR="000443D8" w:rsidRPr="002E1CC2">
        <w:rPr>
          <w:rFonts w:ascii="Times New Roman" w:hAnsi="Times New Roman" w:cs="Times New Roman"/>
          <w:sz w:val="24"/>
          <w:szCs w:val="24"/>
        </w:rPr>
        <w:t xml:space="preserve"> 2006). Bu yöntemde kalibratör ve standart gibi kullanılacak hedef gen Ct, Standart Ct ve kalibratör Ct değerine ihtiyaç duyulur</w:t>
      </w:r>
      <w:r w:rsidR="00880087" w:rsidRPr="002E1CC2">
        <w:rPr>
          <w:rFonts w:ascii="Times New Roman" w:hAnsi="Times New Roman" w:cs="Times New Roman"/>
          <w:sz w:val="24"/>
          <w:szCs w:val="24"/>
        </w:rPr>
        <w:t xml:space="preserve"> (Cawthon</w:t>
      </w:r>
      <w:r w:rsidR="00BA4ABA">
        <w:rPr>
          <w:rFonts w:ascii="Times New Roman" w:hAnsi="Times New Roman" w:cs="Times New Roman"/>
          <w:sz w:val="24"/>
          <w:szCs w:val="24"/>
        </w:rPr>
        <w:t>, 2002;</w:t>
      </w:r>
      <w:r w:rsidR="00880087" w:rsidRPr="002E1CC2">
        <w:rPr>
          <w:rFonts w:ascii="Times New Roman" w:hAnsi="Times New Roman" w:cs="Times New Roman"/>
          <w:sz w:val="24"/>
          <w:szCs w:val="24"/>
        </w:rPr>
        <w:t xml:space="preserve"> Zhang</w:t>
      </w:r>
      <w:r w:rsidR="00BA4ABA">
        <w:rPr>
          <w:rFonts w:ascii="Times New Roman" w:hAnsi="Times New Roman" w:cs="Times New Roman"/>
          <w:sz w:val="24"/>
          <w:szCs w:val="24"/>
        </w:rPr>
        <w:t>,</w:t>
      </w:r>
      <w:r w:rsidR="00880087" w:rsidRPr="002E1CC2">
        <w:rPr>
          <w:rFonts w:ascii="Times New Roman" w:hAnsi="Times New Roman" w:cs="Times New Roman"/>
          <w:sz w:val="24"/>
          <w:szCs w:val="24"/>
        </w:rPr>
        <w:t xml:space="preserve"> 2013).</w:t>
      </w:r>
    </w:p>
    <w:p w:rsidR="000443D8" w:rsidRPr="002E1CC2" w:rsidRDefault="000443D8"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Hedef gen Ct</w:t>
      </w:r>
      <w:r w:rsidR="00FB2338">
        <w:rPr>
          <w:rFonts w:ascii="Times New Roman" w:hAnsi="Times New Roman" w:cs="Times New Roman"/>
          <w:sz w:val="24"/>
          <w:szCs w:val="24"/>
        </w:rPr>
        <w:t>’</w:t>
      </w:r>
      <w:r w:rsidR="00266303" w:rsidRPr="002E1CC2">
        <w:rPr>
          <w:rFonts w:ascii="Times New Roman" w:hAnsi="Times New Roman" w:cs="Times New Roman"/>
          <w:sz w:val="24"/>
          <w:szCs w:val="24"/>
        </w:rPr>
        <w:t xml:space="preserve">si ile referans genin </w:t>
      </w:r>
      <w:r w:rsidRPr="002E1CC2">
        <w:rPr>
          <w:rFonts w:ascii="Times New Roman" w:hAnsi="Times New Roman" w:cs="Times New Roman"/>
          <w:sz w:val="24"/>
          <w:szCs w:val="24"/>
        </w:rPr>
        <w:t xml:space="preserve">(kalibratör-standart gen) Ct değerleri aşağıdaki formülasyondaki gibi yerleştirildiğinde ∆CT hesaplanabilir. </w:t>
      </w:r>
    </w:p>
    <w:p w:rsidR="00563663" w:rsidRPr="002E1CC2" w:rsidRDefault="00563663"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ΔCt(hedef) = Ct(hedef) – Ct (referans)</w:t>
      </w:r>
    </w:p>
    <w:p w:rsidR="00563663" w:rsidRPr="002E1CC2" w:rsidRDefault="00563663"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ΔCt (kalibratör) = Ct(kalibratör) – Ct (referans)</w:t>
      </w:r>
    </w:p>
    <w:p w:rsidR="00563663" w:rsidRPr="002E1CC2" w:rsidRDefault="00563663"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ΔΔCt = ΔCt</w:t>
      </w:r>
      <w:r w:rsidR="000443D8" w:rsidRPr="002E1CC2">
        <w:rPr>
          <w:rFonts w:ascii="Times New Roman" w:hAnsi="Times New Roman" w:cs="Times New Roman"/>
          <w:sz w:val="24"/>
          <w:szCs w:val="24"/>
        </w:rPr>
        <w:t xml:space="preserve">(hedef) </w:t>
      </w:r>
      <w:r w:rsidR="00837145" w:rsidRPr="002E1CC2">
        <w:rPr>
          <w:rFonts w:ascii="Times New Roman" w:hAnsi="Times New Roman" w:cs="Times New Roman"/>
          <w:sz w:val="24"/>
          <w:szCs w:val="24"/>
        </w:rPr>
        <w:t>–</w:t>
      </w:r>
      <w:r w:rsidRPr="002E1CC2">
        <w:rPr>
          <w:rFonts w:ascii="Times New Roman" w:hAnsi="Times New Roman" w:cs="Times New Roman"/>
          <w:sz w:val="24"/>
          <w:szCs w:val="24"/>
        </w:rPr>
        <w:t xml:space="preserve"> ΔCt (kalibratör) </w:t>
      </w:r>
    </w:p>
    <w:p w:rsidR="00563663" w:rsidRPr="002E1CC2" w:rsidRDefault="00563663"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Gen ekspresyonundaki göreli değişim 2</w:t>
      </w:r>
      <w:r w:rsidRPr="002E1CC2">
        <w:rPr>
          <w:rFonts w:ascii="Times New Roman" w:hAnsi="Times New Roman" w:cs="Times New Roman"/>
          <w:sz w:val="24"/>
          <w:szCs w:val="24"/>
          <w:vertAlign w:val="superscript"/>
        </w:rPr>
        <w:t>-∆∆ст</w:t>
      </w:r>
      <w:r w:rsidRPr="002E1CC2">
        <w:rPr>
          <w:rFonts w:ascii="Times New Roman" w:hAnsi="Times New Roman" w:cs="Times New Roman"/>
          <w:sz w:val="24"/>
          <w:szCs w:val="24"/>
        </w:rPr>
        <w:t xml:space="preserve"> formülü ile hesaplanmıştır</w:t>
      </w:r>
      <w:r w:rsidR="00C30FC4">
        <w:rPr>
          <w:rFonts w:ascii="Times New Roman" w:hAnsi="Times New Roman" w:cs="Times New Roman"/>
          <w:sz w:val="24"/>
          <w:szCs w:val="24"/>
        </w:rPr>
        <w:t xml:space="preserve"> </w:t>
      </w:r>
      <w:r w:rsidRPr="002E1CC2">
        <w:rPr>
          <w:rFonts w:ascii="Times New Roman" w:hAnsi="Times New Roman" w:cs="Times New Roman"/>
          <w:sz w:val="24"/>
          <w:szCs w:val="24"/>
        </w:rPr>
        <w:t>(</w:t>
      </w:r>
      <w:r w:rsidR="00973FFF" w:rsidRPr="002E1CC2">
        <w:rPr>
          <w:rFonts w:ascii="Times New Roman" w:hAnsi="Times New Roman" w:cs="Times New Roman"/>
          <w:sz w:val="24"/>
          <w:szCs w:val="24"/>
        </w:rPr>
        <w:t>Cawthon</w:t>
      </w:r>
      <w:r w:rsidR="00BA4ABA">
        <w:rPr>
          <w:rFonts w:ascii="Times New Roman" w:hAnsi="Times New Roman" w:cs="Times New Roman"/>
          <w:sz w:val="24"/>
          <w:szCs w:val="24"/>
        </w:rPr>
        <w:t xml:space="preserve">, 2002; </w:t>
      </w:r>
      <w:r w:rsidRPr="002E1CC2">
        <w:rPr>
          <w:rFonts w:ascii="Times New Roman" w:hAnsi="Times New Roman" w:cs="Times New Roman"/>
          <w:sz w:val="24"/>
          <w:szCs w:val="24"/>
        </w:rPr>
        <w:t>Livak ve Schmittgen</w:t>
      </w:r>
      <w:r w:rsidR="00BA4ABA">
        <w:rPr>
          <w:rFonts w:ascii="Times New Roman" w:hAnsi="Times New Roman" w:cs="Times New Roman"/>
          <w:sz w:val="24"/>
          <w:szCs w:val="24"/>
        </w:rPr>
        <w:t>, 2001;</w:t>
      </w:r>
      <w:r w:rsidR="00973FFF" w:rsidRPr="002E1CC2">
        <w:rPr>
          <w:rFonts w:ascii="Times New Roman" w:hAnsi="Times New Roman" w:cs="Times New Roman"/>
          <w:sz w:val="24"/>
          <w:szCs w:val="24"/>
        </w:rPr>
        <w:t xml:space="preserve"> Wong ve ark</w:t>
      </w:r>
      <w:r w:rsidR="00BA4ABA">
        <w:rPr>
          <w:rFonts w:ascii="Times New Roman" w:hAnsi="Times New Roman" w:cs="Times New Roman"/>
          <w:sz w:val="24"/>
          <w:szCs w:val="24"/>
        </w:rPr>
        <w:t>, 2005;</w:t>
      </w:r>
      <w:r w:rsidR="00973FFF" w:rsidRPr="002E1CC2">
        <w:rPr>
          <w:rFonts w:ascii="Times New Roman" w:hAnsi="Times New Roman" w:cs="Times New Roman"/>
          <w:sz w:val="24"/>
          <w:szCs w:val="24"/>
        </w:rPr>
        <w:t xml:space="preserve"> Kurt</w:t>
      </w:r>
      <w:r w:rsidR="00DC06E2">
        <w:rPr>
          <w:rFonts w:ascii="Times New Roman" w:hAnsi="Times New Roman" w:cs="Times New Roman"/>
          <w:sz w:val="24"/>
          <w:szCs w:val="24"/>
        </w:rPr>
        <w:t>, 2014;</w:t>
      </w:r>
      <w:r w:rsidRPr="002E1CC2">
        <w:rPr>
          <w:rFonts w:ascii="Times New Roman" w:hAnsi="Times New Roman" w:cs="Times New Roman"/>
          <w:sz w:val="24"/>
          <w:szCs w:val="24"/>
        </w:rPr>
        <w:t xml:space="preserve"> Zhang</w:t>
      </w:r>
      <w:r w:rsidR="00DC06E2">
        <w:rPr>
          <w:rFonts w:ascii="Times New Roman" w:hAnsi="Times New Roman" w:cs="Times New Roman"/>
          <w:sz w:val="24"/>
          <w:szCs w:val="24"/>
        </w:rPr>
        <w:t>,</w:t>
      </w:r>
      <w:r w:rsidRPr="002E1CC2">
        <w:rPr>
          <w:rFonts w:ascii="Times New Roman" w:hAnsi="Times New Roman" w:cs="Times New Roman"/>
          <w:sz w:val="24"/>
          <w:szCs w:val="24"/>
        </w:rPr>
        <w:t xml:space="preserve"> 2013).</w:t>
      </w:r>
    </w:p>
    <w:p w:rsidR="000443D8" w:rsidRPr="002E1CC2" w:rsidRDefault="00EA4619" w:rsidP="001D60E1">
      <w:pPr>
        <w:autoSpaceDE w:val="0"/>
        <w:autoSpaceDN w:val="0"/>
        <w:adjustRightInd w:val="0"/>
        <w:spacing w:before="24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İstediğinilen</w:t>
      </w:r>
      <w:r w:rsidR="000443D8" w:rsidRPr="002E1CC2">
        <w:rPr>
          <w:rFonts w:ascii="Times New Roman" w:hAnsi="Times New Roman" w:cs="Times New Roman"/>
          <w:sz w:val="24"/>
          <w:szCs w:val="24"/>
        </w:rPr>
        <w:t xml:space="preserve"> n</w:t>
      </w:r>
      <w:r>
        <w:rPr>
          <w:rFonts w:ascii="Times New Roman" w:hAnsi="Times New Roman" w:cs="Times New Roman"/>
          <w:sz w:val="24"/>
          <w:szCs w:val="24"/>
        </w:rPr>
        <w:t>ükleotid dizisini çoğaltılması</w:t>
      </w:r>
      <w:r w:rsidR="000443D8" w:rsidRPr="002E1CC2">
        <w:rPr>
          <w:rFonts w:ascii="Times New Roman" w:hAnsi="Times New Roman" w:cs="Times New Roman"/>
          <w:sz w:val="24"/>
          <w:szCs w:val="24"/>
        </w:rPr>
        <w:t xml:space="preserve"> cihazda oluşturulan melting curve (erime eğri</w:t>
      </w:r>
      <w:r w:rsidR="000C2431" w:rsidRPr="002E1CC2">
        <w:rPr>
          <w:rFonts w:ascii="Times New Roman" w:hAnsi="Times New Roman" w:cs="Times New Roman"/>
          <w:sz w:val="24"/>
          <w:szCs w:val="24"/>
        </w:rPr>
        <w:t>si=Tm) analizi ile tespit edilir</w:t>
      </w:r>
      <w:r w:rsidR="000443D8" w:rsidRPr="002E1CC2">
        <w:rPr>
          <w:rFonts w:ascii="Times New Roman" w:hAnsi="Times New Roman" w:cs="Times New Roman"/>
          <w:sz w:val="24"/>
          <w:szCs w:val="24"/>
        </w:rPr>
        <w:t>. Tm değeri bir DNA dizisinin yarısının korunduğu sıcaklık değeridir. Her bir dizinin nükleotid içeriği farklı olacağından Tm değerleri de farklı olm</w:t>
      </w:r>
      <w:r w:rsidR="00914801" w:rsidRPr="002E1CC2">
        <w:rPr>
          <w:rFonts w:ascii="Times New Roman" w:hAnsi="Times New Roman" w:cs="Times New Roman"/>
          <w:sz w:val="24"/>
          <w:szCs w:val="24"/>
        </w:rPr>
        <w:t>aktadır. Tm hesaplamasında DNA</w:t>
      </w:r>
      <w:r w:rsidR="00FB2338">
        <w:rPr>
          <w:rFonts w:ascii="Times New Roman" w:hAnsi="Times New Roman" w:cs="Times New Roman"/>
          <w:sz w:val="24"/>
          <w:szCs w:val="24"/>
        </w:rPr>
        <w:t>’</w:t>
      </w:r>
      <w:r w:rsidR="000443D8" w:rsidRPr="002E1CC2">
        <w:rPr>
          <w:rFonts w:ascii="Times New Roman" w:hAnsi="Times New Roman" w:cs="Times New Roman"/>
          <w:sz w:val="24"/>
          <w:szCs w:val="24"/>
        </w:rPr>
        <w:t>nın tek sarmal yapı halini alması kademeli olarak korunduğu eski şekline kavuşması gerekmektedir. Bu şekilde ürünü</w:t>
      </w:r>
      <w:r w:rsidR="003A54B6">
        <w:rPr>
          <w:rFonts w:ascii="Times New Roman" w:hAnsi="Times New Roman" w:cs="Times New Roman"/>
          <w:sz w:val="24"/>
          <w:szCs w:val="24"/>
        </w:rPr>
        <w:t>n özgüllüğü veya spesifikliği</w:t>
      </w:r>
      <w:r w:rsidR="000C2431" w:rsidRPr="002E1CC2">
        <w:rPr>
          <w:rFonts w:ascii="Times New Roman" w:hAnsi="Times New Roman" w:cs="Times New Roman"/>
          <w:sz w:val="24"/>
          <w:szCs w:val="24"/>
        </w:rPr>
        <w:t xml:space="preserve"> </w:t>
      </w:r>
      <w:r w:rsidR="000443D8" w:rsidRPr="002E1CC2">
        <w:rPr>
          <w:rFonts w:ascii="Times New Roman" w:hAnsi="Times New Roman" w:cs="Times New Roman"/>
          <w:sz w:val="24"/>
          <w:szCs w:val="24"/>
        </w:rPr>
        <w:t>kanıtlanır (Ririe ve ark</w:t>
      </w:r>
      <w:r w:rsidR="00DC06E2">
        <w:rPr>
          <w:rFonts w:ascii="Times New Roman" w:hAnsi="Times New Roman" w:cs="Times New Roman"/>
          <w:sz w:val="24"/>
          <w:szCs w:val="24"/>
        </w:rPr>
        <w:t>,</w:t>
      </w:r>
      <w:r w:rsidR="000443D8" w:rsidRPr="002E1CC2">
        <w:rPr>
          <w:rFonts w:ascii="Times New Roman" w:hAnsi="Times New Roman" w:cs="Times New Roman"/>
          <w:sz w:val="24"/>
          <w:szCs w:val="24"/>
        </w:rPr>
        <w:t xml:space="preserve"> 1997).</w:t>
      </w:r>
    </w:p>
    <w:p w:rsidR="001D60E1" w:rsidRDefault="001D60E1" w:rsidP="009A2919">
      <w:pPr>
        <w:autoSpaceDE w:val="0"/>
        <w:autoSpaceDN w:val="0"/>
        <w:adjustRightInd w:val="0"/>
        <w:spacing w:after="0" w:line="240" w:lineRule="auto"/>
        <w:jc w:val="both"/>
        <w:rPr>
          <w:rFonts w:ascii="Times New Roman" w:hAnsi="Times New Roman" w:cs="Times New Roman"/>
          <w:b/>
          <w:bCs/>
          <w:sz w:val="24"/>
          <w:szCs w:val="24"/>
        </w:rPr>
      </w:pPr>
      <w:bookmarkStart w:id="71" w:name="_Toc533685445"/>
      <w:bookmarkStart w:id="72" w:name="_Toc533686282"/>
      <w:bookmarkStart w:id="73" w:name="_Toc521595"/>
    </w:p>
    <w:p w:rsidR="001D60E1" w:rsidRDefault="001D60E1" w:rsidP="009A2919">
      <w:pPr>
        <w:autoSpaceDE w:val="0"/>
        <w:autoSpaceDN w:val="0"/>
        <w:adjustRightInd w:val="0"/>
        <w:spacing w:after="0" w:line="240" w:lineRule="auto"/>
        <w:jc w:val="both"/>
        <w:rPr>
          <w:rFonts w:ascii="Times New Roman" w:hAnsi="Times New Roman" w:cs="Times New Roman"/>
          <w:b/>
          <w:bCs/>
          <w:sz w:val="24"/>
          <w:szCs w:val="24"/>
        </w:rPr>
      </w:pPr>
    </w:p>
    <w:p w:rsidR="00017735" w:rsidRDefault="009C76D2" w:rsidP="009A2919">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t xml:space="preserve">2.7. </w:t>
      </w:r>
      <w:r w:rsidR="00017735" w:rsidRPr="009A2919">
        <w:rPr>
          <w:rFonts w:ascii="Times New Roman" w:hAnsi="Times New Roman" w:cs="Times New Roman"/>
          <w:b/>
          <w:bCs/>
          <w:sz w:val="24"/>
          <w:szCs w:val="24"/>
        </w:rPr>
        <w:t>Gen Ekspresyonu</w:t>
      </w:r>
      <w:bookmarkEnd w:id="71"/>
      <w:bookmarkEnd w:id="72"/>
      <w:bookmarkEnd w:id="73"/>
    </w:p>
    <w:p w:rsidR="001D60E1" w:rsidRPr="009A2919" w:rsidRDefault="001D60E1" w:rsidP="009A2919">
      <w:pPr>
        <w:autoSpaceDE w:val="0"/>
        <w:autoSpaceDN w:val="0"/>
        <w:adjustRightInd w:val="0"/>
        <w:spacing w:after="0" w:line="240" w:lineRule="auto"/>
        <w:jc w:val="both"/>
        <w:rPr>
          <w:rFonts w:ascii="Times New Roman" w:hAnsi="Times New Roman" w:cs="Times New Roman"/>
          <w:b/>
          <w:bCs/>
          <w:sz w:val="24"/>
          <w:szCs w:val="24"/>
        </w:rPr>
      </w:pPr>
    </w:p>
    <w:p w:rsidR="00A02ED9" w:rsidRPr="002E1CC2" w:rsidRDefault="000443D8" w:rsidP="001D60E1">
      <w:pPr>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Dizi zinciri üzerindeki belli uzunluklara sahip birimlere gen adı verilir.</w:t>
      </w:r>
      <w:r w:rsidR="000C26DB" w:rsidRPr="002E1CC2">
        <w:rPr>
          <w:rFonts w:ascii="Times New Roman" w:hAnsi="Times New Roman" w:cs="Times New Roman"/>
          <w:sz w:val="24"/>
          <w:szCs w:val="24"/>
        </w:rPr>
        <w:t xml:space="preserve"> </w:t>
      </w:r>
      <w:r w:rsidR="00EA4619">
        <w:rPr>
          <w:rFonts w:ascii="Times New Roman" w:hAnsi="Times New Roman" w:cs="Times New Roman"/>
          <w:sz w:val="24"/>
          <w:szCs w:val="24"/>
        </w:rPr>
        <w:t xml:space="preserve">Her gen yapısı </w:t>
      </w:r>
      <w:r w:rsidRPr="002E1CC2">
        <w:rPr>
          <w:rFonts w:ascii="Times New Roman" w:hAnsi="Times New Roman" w:cs="Times New Roman"/>
          <w:sz w:val="24"/>
          <w:szCs w:val="24"/>
        </w:rPr>
        <w:t>i</w:t>
      </w:r>
      <w:r w:rsidR="00044FB5" w:rsidRPr="002E1CC2">
        <w:rPr>
          <w:rFonts w:ascii="Times New Roman" w:hAnsi="Times New Roman" w:cs="Times New Roman"/>
          <w:sz w:val="24"/>
          <w:szCs w:val="24"/>
        </w:rPr>
        <w:t>çinde farklı şifrelere sahiptir</w:t>
      </w:r>
      <w:r w:rsidR="00035876" w:rsidRPr="002E1CC2">
        <w:rPr>
          <w:rFonts w:ascii="Times New Roman" w:hAnsi="Times New Roman" w:cs="Times New Roman"/>
          <w:sz w:val="24"/>
          <w:szCs w:val="24"/>
        </w:rPr>
        <w:t xml:space="preserve">. Proteinleri </w:t>
      </w:r>
      <w:r w:rsidRPr="002E1CC2">
        <w:rPr>
          <w:rFonts w:ascii="Times New Roman" w:hAnsi="Times New Roman" w:cs="Times New Roman"/>
          <w:sz w:val="24"/>
          <w:szCs w:val="24"/>
        </w:rPr>
        <w:t xml:space="preserve">tek bir polipeptid zincirini </w:t>
      </w:r>
      <w:r w:rsidR="00044FB5" w:rsidRPr="002E1CC2">
        <w:rPr>
          <w:rFonts w:ascii="Times New Roman" w:hAnsi="Times New Roman" w:cs="Times New Roman"/>
          <w:sz w:val="24"/>
          <w:szCs w:val="24"/>
        </w:rPr>
        <w:t>veya işlevsel</w:t>
      </w:r>
      <w:r w:rsidRPr="002E1CC2">
        <w:rPr>
          <w:rFonts w:ascii="Times New Roman" w:hAnsi="Times New Roman" w:cs="Times New Roman"/>
          <w:sz w:val="24"/>
          <w:szCs w:val="24"/>
        </w:rPr>
        <w:t xml:space="preserve"> RNA </w:t>
      </w:r>
      <w:r w:rsidR="00044FB5" w:rsidRPr="002E1CC2">
        <w:rPr>
          <w:rFonts w:ascii="Times New Roman" w:hAnsi="Times New Roman" w:cs="Times New Roman"/>
          <w:sz w:val="24"/>
          <w:szCs w:val="24"/>
        </w:rPr>
        <w:t>(</w:t>
      </w:r>
      <w:r w:rsidRPr="002E1CC2">
        <w:rPr>
          <w:rFonts w:ascii="Times New Roman" w:hAnsi="Times New Roman" w:cs="Times New Roman"/>
          <w:sz w:val="24"/>
          <w:szCs w:val="24"/>
        </w:rPr>
        <w:t>bir tRNA</w:t>
      </w:r>
      <w:r w:rsidR="00044FB5" w:rsidRPr="002E1CC2">
        <w:rPr>
          <w:rFonts w:ascii="Times New Roman" w:hAnsi="Times New Roman" w:cs="Times New Roman"/>
          <w:sz w:val="24"/>
          <w:szCs w:val="24"/>
        </w:rPr>
        <w:t>)</w:t>
      </w:r>
      <w:r w:rsidRPr="002E1CC2">
        <w:rPr>
          <w:rFonts w:ascii="Times New Roman" w:hAnsi="Times New Roman" w:cs="Times New Roman"/>
          <w:sz w:val="24"/>
          <w:szCs w:val="24"/>
        </w:rPr>
        <w:t xml:space="preserve"> gibi içinde </w:t>
      </w:r>
      <w:r w:rsidR="00044FB5" w:rsidRPr="002E1CC2">
        <w:rPr>
          <w:rFonts w:ascii="Times New Roman" w:hAnsi="Times New Roman" w:cs="Times New Roman"/>
          <w:sz w:val="24"/>
          <w:szCs w:val="24"/>
        </w:rPr>
        <w:t>sentezini belirleyecek bilgileri içermektedir.</w:t>
      </w:r>
      <w:r w:rsidR="000C26DB" w:rsidRPr="002E1CC2">
        <w:rPr>
          <w:rFonts w:ascii="Times New Roman" w:hAnsi="Times New Roman" w:cs="Times New Roman"/>
          <w:sz w:val="24"/>
          <w:szCs w:val="24"/>
        </w:rPr>
        <w:t xml:space="preserve"> </w:t>
      </w:r>
      <w:r w:rsidR="00A02ED9" w:rsidRPr="002E1CC2">
        <w:rPr>
          <w:rFonts w:ascii="Times New Roman" w:hAnsi="Times New Roman" w:cs="Times New Roman"/>
          <w:bCs/>
          <w:sz w:val="24"/>
          <w:szCs w:val="24"/>
        </w:rPr>
        <w:t>Virüslerin DNA</w:t>
      </w:r>
      <w:r w:rsidR="00FB2338">
        <w:rPr>
          <w:rFonts w:ascii="Times New Roman" w:hAnsi="Times New Roman" w:cs="Times New Roman"/>
          <w:bCs/>
          <w:sz w:val="24"/>
          <w:szCs w:val="24"/>
        </w:rPr>
        <w:t>’</w:t>
      </w:r>
      <w:r w:rsidR="00A02ED9" w:rsidRPr="002E1CC2">
        <w:rPr>
          <w:rFonts w:ascii="Times New Roman" w:hAnsi="Times New Roman" w:cs="Times New Roman"/>
          <w:bCs/>
          <w:sz w:val="24"/>
          <w:szCs w:val="24"/>
        </w:rPr>
        <w:t>ları birkaç gen yapısına sahip olurken yüksek yapılı hayvan ve bitkilerin kromozomlarındaki DNA molekülleri birkaç bin gen içerebilirler. Genlerin büyük bir çoğunluğu protein moleküllerini oluşturacak bilgiyi taşır. Hücrelerdeki mRNA molekülleri protein-kodlayan genlerin RNA kopyalarıdır</w:t>
      </w:r>
      <w:r w:rsidR="000C26DB" w:rsidRPr="002E1CC2">
        <w:rPr>
          <w:rFonts w:ascii="Times New Roman" w:hAnsi="Times New Roman" w:cs="Times New Roman"/>
          <w:bCs/>
          <w:sz w:val="24"/>
          <w:szCs w:val="24"/>
        </w:rPr>
        <w:t xml:space="preserve"> </w:t>
      </w:r>
      <w:r w:rsidR="005C4287" w:rsidRPr="002E1CC2">
        <w:rPr>
          <w:rFonts w:ascii="Times New Roman" w:hAnsi="Times New Roman" w:cs="Times New Roman"/>
          <w:bCs/>
          <w:sz w:val="24"/>
          <w:szCs w:val="24"/>
        </w:rPr>
        <w:t>(Lodish ve ark</w:t>
      </w:r>
      <w:r w:rsidR="00DC06E2">
        <w:rPr>
          <w:rFonts w:ascii="Times New Roman" w:hAnsi="Times New Roman" w:cs="Times New Roman"/>
          <w:bCs/>
          <w:sz w:val="24"/>
          <w:szCs w:val="24"/>
        </w:rPr>
        <w:t>,</w:t>
      </w:r>
      <w:r w:rsidR="005C4287" w:rsidRPr="002E1CC2">
        <w:rPr>
          <w:rFonts w:ascii="Times New Roman" w:hAnsi="Times New Roman" w:cs="Times New Roman"/>
          <w:bCs/>
          <w:sz w:val="24"/>
          <w:szCs w:val="24"/>
        </w:rPr>
        <w:t xml:space="preserve"> 2018</w:t>
      </w:r>
      <w:r w:rsidR="00A02ED9" w:rsidRPr="002E1CC2">
        <w:rPr>
          <w:rFonts w:ascii="Times New Roman" w:hAnsi="Times New Roman" w:cs="Times New Roman"/>
          <w:bCs/>
          <w:sz w:val="24"/>
          <w:szCs w:val="24"/>
        </w:rPr>
        <w:t>)</w:t>
      </w:r>
      <w:r w:rsidR="000C26DB" w:rsidRPr="002E1CC2">
        <w:rPr>
          <w:rFonts w:ascii="Times New Roman" w:hAnsi="Times New Roman" w:cs="Times New Roman"/>
          <w:bCs/>
          <w:sz w:val="24"/>
          <w:szCs w:val="24"/>
        </w:rPr>
        <w:t xml:space="preserve">. </w:t>
      </w:r>
      <w:r w:rsidR="00A02ED9" w:rsidRPr="002E1CC2">
        <w:rPr>
          <w:rFonts w:ascii="Times New Roman" w:hAnsi="Times New Roman" w:cs="Times New Roman"/>
          <w:bCs/>
          <w:sz w:val="24"/>
          <w:szCs w:val="24"/>
        </w:rPr>
        <w:t>Gen ifadesi, DNA transkripsiyonu ile başlayan ve mRNA üretimi ile biten bir süreçtir.</w:t>
      </w:r>
      <w:r w:rsidR="00A02ED9" w:rsidRPr="002E1CC2">
        <w:rPr>
          <w:rFonts w:ascii="Times New Roman" w:eastAsia="+mn-ea" w:hAnsi="Times New Roman" w:cs="Times New Roman"/>
          <w:kern w:val="24"/>
          <w:sz w:val="24"/>
          <w:szCs w:val="24"/>
          <w:lang w:eastAsia="tr-TR"/>
        </w:rPr>
        <w:t xml:space="preserve"> DNA</w:t>
      </w:r>
      <w:r w:rsidR="00FB2338">
        <w:rPr>
          <w:rFonts w:ascii="Times New Roman" w:eastAsia="+mn-ea" w:hAnsi="Times New Roman" w:cs="Times New Roman"/>
          <w:kern w:val="24"/>
          <w:sz w:val="24"/>
          <w:szCs w:val="24"/>
          <w:lang w:eastAsia="tr-TR"/>
        </w:rPr>
        <w:t>’</w:t>
      </w:r>
      <w:r w:rsidR="00A02ED9" w:rsidRPr="002E1CC2">
        <w:rPr>
          <w:rFonts w:ascii="Times New Roman" w:eastAsia="+mn-ea" w:hAnsi="Times New Roman" w:cs="Times New Roman"/>
          <w:kern w:val="24"/>
          <w:sz w:val="24"/>
          <w:szCs w:val="24"/>
          <w:lang w:eastAsia="tr-TR"/>
        </w:rPr>
        <w:t xml:space="preserve">daki genetik materyalden RNA molekülü </w:t>
      </w:r>
      <w:r w:rsidR="00A02ED9" w:rsidRPr="002E1CC2">
        <w:rPr>
          <w:rFonts w:ascii="Times New Roman" w:hAnsi="Times New Roman" w:cs="Times New Roman"/>
          <w:bCs/>
          <w:sz w:val="24"/>
          <w:szCs w:val="24"/>
        </w:rPr>
        <w:t xml:space="preserve">sentezine </w:t>
      </w:r>
      <w:r w:rsidR="00A02ED9" w:rsidRPr="002E1CC2">
        <w:rPr>
          <w:rFonts w:ascii="Times New Roman" w:hAnsi="Times New Roman" w:cs="Times New Roman"/>
          <w:bCs/>
          <w:iCs/>
          <w:sz w:val="24"/>
          <w:szCs w:val="24"/>
        </w:rPr>
        <w:t>transkripsiyon</w:t>
      </w:r>
      <w:r w:rsidR="00A02ED9" w:rsidRPr="002E1CC2">
        <w:rPr>
          <w:rFonts w:ascii="Times New Roman" w:hAnsi="Times New Roman" w:cs="Times New Roman"/>
          <w:bCs/>
          <w:sz w:val="24"/>
          <w:szCs w:val="24"/>
        </w:rPr>
        <w:t xml:space="preserve"> denir. Transkripte edilen RNA </w:t>
      </w:r>
      <w:r w:rsidR="00A02ED9" w:rsidRPr="002E1CC2">
        <w:rPr>
          <w:rFonts w:ascii="Times New Roman" w:hAnsi="Times New Roman" w:cs="Times New Roman"/>
          <w:bCs/>
          <w:sz w:val="24"/>
          <w:szCs w:val="24"/>
        </w:rPr>
        <w:lastRenderedPageBreak/>
        <w:t xml:space="preserve">molekülüne ait genetik dizinin bir proteine çevrilmesine </w:t>
      </w:r>
      <w:r w:rsidR="00A02ED9" w:rsidRPr="002E1CC2">
        <w:rPr>
          <w:rFonts w:ascii="Times New Roman" w:hAnsi="Times New Roman" w:cs="Times New Roman"/>
          <w:bCs/>
          <w:iCs/>
          <w:sz w:val="24"/>
          <w:szCs w:val="24"/>
        </w:rPr>
        <w:t>translasyon</w:t>
      </w:r>
      <w:r w:rsidR="00A02ED9" w:rsidRPr="002E1CC2">
        <w:rPr>
          <w:rFonts w:ascii="Times New Roman" w:hAnsi="Times New Roman" w:cs="Times New Roman"/>
          <w:bCs/>
          <w:sz w:val="24"/>
          <w:szCs w:val="24"/>
        </w:rPr>
        <w:t xml:space="preserve"> adı verilir</w:t>
      </w:r>
      <w:r w:rsidR="00520B1D" w:rsidRPr="002E1CC2">
        <w:rPr>
          <w:rFonts w:ascii="Times New Roman" w:hAnsi="Times New Roman" w:cs="Times New Roman"/>
          <w:bCs/>
          <w:sz w:val="24"/>
          <w:szCs w:val="24"/>
        </w:rPr>
        <w:t>.</w:t>
      </w:r>
      <w:r w:rsidR="00A02ED9" w:rsidRPr="002E1CC2">
        <w:rPr>
          <w:rFonts w:ascii="Times New Roman" w:hAnsi="Times New Roman" w:cs="Times New Roman"/>
          <w:bCs/>
          <w:sz w:val="24"/>
          <w:szCs w:val="24"/>
        </w:rPr>
        <w:t xml:space="preserve"> Transkripsiyon ve translasyon olaylarının toplamına </w:t>
      </w:r>
      <w:r w:rsidR="00A02ED9" w:rsidRPr="002E1CC2">
        <w:rPr>
          <w:rFonts w:ascii="Times New Roman" w:hAnsi="Times New Roman" w:cs="Times New Roman"/>
          <w:bCs/>
          <w:iCs/>
          <w:sz w:val="24"/>
          <w:szCs w:val="24"/>
        </w:rPr>
        <w:t xml:space="preserve">gen ifadesi (gen ekspresyonu) </w:t>
      </w:r>
      <w:r w:rsidR="00A02ED9" w:rsidRPr="002E1CC2">
        <w:rPr>
          <w:rFonts w:ascii="Times New Roman" w:hAnsi="Times New Roman" w:cs="Times New Roman"/>
          <w:bCs/>
          <w:sz w:val="24"/>
          <w:szCs w:val="24"/>
        </w:rPr>
        <w:t>denir. Gen ürünleri posttranskripsiyonel modifikasyon yöntemleriyle oluşturulur</w:t>
      </w:r>
      <w:r w:rsidR="000C26DB" w:rsidRPr="002E1CC2">
        <w:rPr>
          <w:rFonts w:ascii="Times New Roman" w:hAnsi="Times New Roman" w:cs="Times New Roman"/>
          <w:bCs/>
          <w:sz w:val="24"/>
          <w:szCs w:val="24"/>
        </w:rPr>
        <w:t xml:space="preserve"> </w:t>
      </w:r>
      <w:r w:rsidR="00A02ED9" w:rsidRPr="002E1CC2">
        <w:rPr>
          <w:rFonts w:ascii="Times New Roman" w:hAnsi="Times New Roman" w:cs="Times New Roman"/>
          <w:bCs/>
          <w:sz w:val="24"/>
          <w:szCs w:val="24"/>
        </w:rPr>
        <w:t>(</w:t>
      </w:r>
      <w:r w:rsidR="00A02ED9" w:rsidRPr="002E1CC2">
        <w:rPr>
          <w:rFonts w:ascii="Times New Roman" w:hAnsi="Times New Roman" w:cs="Times New Roman"/>
          <w:sz w:val="24"/>
          <w:szCs w:val="24"/>
        </w:rPr>
        <w:t>Ravaglia</w:t>
      </w:r>
      <w:r w:rsidR="005C4287" w:rsidRPr="002E1CC2">
        <w:rPr>
          <w:rFonts w:ascii="Times New Roman" w:hAnsi="Times New Roman" w:cs="Times New Roman"/>
          <w:sz w:val="24"/>
          <w:szCs w:val="24"/>
        </w:rPr>
        <w:t xml:space="preserve"> ve ark</w:t>
      </w:r>
      <w:r w:rsidR="00DC06E2">
        <w:rPr>
          <w:rFonts w:ascii="Times New Roman" w:hAnsi="Times New Roman" w:cs="Times New Roman"/>
          <w:sz w:val="24"/>
          <w:szCs w:val="24"/>
        </w:rPr>
        <w:t>, 1996;</w:t>
      </w:r>
      <w:r w:rsidR="005C4287" w:rsidRPr="002E1CC2">
        <w:rPr>
          <w:rFonts w:ascii="Times New Roman" w:hAnsi="Times New Roman" w:cs="Times New Roman"/>
          <w:sz w:val="24"/>
          <w:szCs w:val="24"/>
        </w:rPr>
        <w:t xml:space="preserve"> Özveren ve ark</w:t>
      </w:r>
      <w:r w:rsidR="00DC06E2">
        <w:rPr>
          <w:rFonts w:ascii="Times New Roman" w:hAnsi="Times New Roman" w:cs="Times New Roman"/>
          <w:sz w:val="24"/>
          <w:szCs w:val="24"/>
        </w:rPr>
        <w:t>,</w:t>
      </w:r>
      <w:r w:rsidR="005C4287" w:rsidRPr="002E1CC2">
        <w:rPr>
          <w:rFonts w:ascii="Times New Roman" w:hAnsi="Times New Roman" w:cs="Times New Roman"/>
          <w:sz w:val="24"/>
          <w:szCs w:val="24"/>
        </w:rPr>
        <w:t xml:space="preserve"> 2002).</w:t>
      </w:r>
    </w:p>
    <w:p w:rsidR="00A02ED9" w:rsidRPr="002E1CC2" w:rsidRDefault="00A02ED9"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DNA</w:t>
      </w:r>
      <w:r w:rsidR="00FB2338">
        <w:rPr>
          <w:rFonts w:ascii="Times New Roman" w:hAnsi="Times New Roman" w:cs="Times New Roman"/>
          <w:sz w:val="24"/>
          <w:szCs w:val="24"/>
        </w:rPr>
        <w:t>’</w:t>
      </w:r>
      <w:r w:rsidRPr="002E1CC2">
        <w:rPr>
          <w:rFonts w:ascii="Times New Roman" w:hAnsi="Times New Roman" w:cs="Times New Roman"/>
          <w:sz w:val="24"/>
          <w:szCs w:val="24"/>
        </w:rPr>
        <w:t>ya benzer bir molekül olan RNA, nükleotidleri</w:t>
      </w:r>
      <w:r w:rsidR="00C76E7A">
        <w:rPr>
          <w:rFonts w:ascii="Times New Roman" w:hAnsi="Times New Roman" w:cs="Times New Roman"/>
          <w:sz w:val="24"/>
          <w:szCs w:val="24"/>
        </w:rPr>
        <w:t>n</w:t>
      </w:r>
      <w:r w:rsidRPr="002E1CC2">
        <w:rPr>
          <w:rFonts w:ascii="Times New Roman" w:hAnsi="Times New Roman" w:cs="Times New Roman"/>
          <w:sz w:val="24"/>
          <w:szCs w:val="24"/>
        </w:rPr>
        <w:t xml:space="preserve"> 3</w:t>
      </w:r>
      <w:r w:rsidR="00FB2338">
        <w:rPr>
          <w:rFonts w:ascii="Times New Roman" w:hAnsi="Times New Roman" w:cs="Times New Roman"/>
          <w:sz w:val="24"/>
          <w:szCs w:val="24"/>
        </w:rPr>
        <w:t>’</w:t>
      </w:r>
      <w:r w:rsidRPr="002E1CC2">
        <w:rPr>
          <w:rFonts w:ascii="Times New Roman" w:hAnsi="Times New Roman" w:cs="Times New Roman"/>
          <w:sz w:val="24"/>
          <w:szCs w:val="24"/>
        </w:rPr>
        <w:t>-5</w:t>
      </w:r>
      <w:r w:rsidR="00FB2338">
        <w:rPr>
          <w:rFonts w:ascii="Times New Roman" w:hAnsi="Times New Roman" w:cs="Times New Roman"/>
          <w:sz w:val="24"/>
          <w:szCs w:val="24"/>
        </w:rPr>
        <w:t>’</w:t>
      </w:r>
      <w:r w:rsidRPr="002E1CC2">
        <w:rPr>
          <w:rFonts w:ascii="Times New Roman" w:hAnsi="Times New Roman" w:cs="Times New Roman"/>
          <w:sz w:val="24"/>
          <w:szCs w:val="24"/>
        </w:rPr>
        <w:t>fosfodiester bağlarıyla birleşmesinden oluşur. RNA molekülü, DNA</w:t>
      </w:r>
      <w:r w:rsidR="00FB2338">
        <w:rPr>
          <w:rFonts w:ascii="Times New Roman" w:hAnsi="Times New Roman" w:cs="Times New Roman"/>
          <w:sz w:val="24"/>
          <w:szCs w:val="24"/>
        </w:rPr>
        <w:t>’</w:t>
      </w:r>
      <w:r w:rsidRPr="002E1CC2">
        <w:rPr>
          <w:rFonts w:ascii="Times New Roman" w:hAnsi="Times New Roman" w:cs="Times New Roman"/>
          <w:sz w:val="24"/>
          <w:szCs w:val="24"/>
        </w:rPr>
        <w:t>nın kalıp kolunun dizilişini bütünleyici ribonükleotidlerin ATP, GTP, CTP ve UTP</w:t>
      </w:r>
      <w:r w:rsidR="00FB2338">
        <w:rPr>
          <w:rFonts w:ascii="Times New Roman" w:hAnsi="Times New Roman" w:cs="Times New Roman"/>
          <w:sz w:val="24"/>
          <w:szCs w:val="24"/>
        </w:rPr>
        <w:t>’</w:t>
      </w:r>
      <w:r w:rsidRPr="002E1CC2">
        <w:rPr>
          <w:rFonts w:ascii="Times New Roman" w:hAnsi="Times New Roman" w:cs="Times New Roman"/>
          <w:sz w:val="24"/>
          <w:szCs w:val="24"/>
        </w:rPr>
        <w:t>den pirofosfatlar</w:t>
      </w:r>
      <w:r w:rsidR="003A54B6">
        <w:rPr>
          <w:rFonts w:ascii="Times New Roman" w:hAnsi="Times New Roman" w:cs="Times New Roman"/>
          <w:sz w:val="24"/>
          <w:szCs w:val="24"/>
        </w:rPr>
        <w:t>ın</w:t>
      </w:r>
      <w:r w:rsidRPr="002E1CC2">
        <w:rPr>
          <w:rFonts w:ascii="Times New Roman" w:hAnsi="Times New Roman" w:cs="Times New Roman"/>
          <w:sz w:val="24"/>
          <w:szCs w:val="24"/>
        </w:rPr>
        <w:t xml:space="preserve"> ayrılması suretiyle polimerizasyonu sonucunda, 5</w:t>
      </w:r>
      <w:r w:rsidRPr="002E1CC2">
        <w:rPr>
          <w:rFonts w:ascii="Times New Roman" w:hAnsi="Times New Roman" w:cs="Times New Roman"/>
          <w:sz w:val="24"/>
          <w:szCs w:val="24"/>
        </w:rPr>
        <w:sym w:font="Symbol" w:char="00A2"/>
      </w:r>
      <w:r w:rsidRPr="002E1CC2">
        <w:rPr>
          <w:rFonts w:ascii="Times New Roman" w:hAnsi="Times New Roman" w:cs="Times New Roman"/>
          <w:sz w:val="24"/>
          <w:szCs w:val="24"/>
        </w:rPr>
        <w:sym w:font="Symbol" w:char="00AE"/>
      </w:r>
      <w:r w:rsidRPr="002E1CC2">
        <w:rPr>
          <w:rFonts w:ascii="Times New Roman" w:hAnsi="Times New Roman" w:cs="Times New Roman"/>
          <w:sz w:val="24"/>
          <w:szCs w:val="24"/>
        </w:rPr>
        <w:t xml:space="preserve"> 3</w:t>
      </w:r>
      <w:r w:rsidRPr="002E1CC2">
        <w:rPr>
          <w:rFonts w:ascii="Times New Roman" w:hAnsi="Times New Roman" w:cs="Times New Roman"/>
          <w:sz w:val="24"/>
          <w:szCs w:val="24"/>
        </w:rPr>
        <w:sym w:font="Symbol" w:char="00A2"/>
      </w:r>
      <w:r w:rsidRPr="002E1CC2">
        <w:rPr>
          <w:rFonts w:ascii="Times New Roman" w:hAnsi="Times New Roman" w:cs="Times New Roman"/>
          <w:sz w:val="24"/>
          <w:szCs w:val="24"/>
        </w:rPr>
        <w:t xml:space="preserve"> yönünde sentez</w:t>
      </w:r>
      <w:r w:rsidR="00973FFF" w:rsidRPr="002E1CC2">
        <w:rPr>
          <w:rFonts w:ascii="Times New Roman" w:hAnsi="Times New Roman" w:cs="Times New Roman"/>
          <w:sz w:val="24"/>
          <w:szCs w:val="24"/>
        </w:rPr>
        <w:t>lenir. RNA binlerce nükleotidden</w:t>
      </w:r>
      <w:r w:rsidRPr="002E1CC2">
        <w:rPr>
          <w:rFonts w:ascii="Times New Roman" w:hAnsi="Times New Roman" w:cs="Times New Roman"/>
          <w:sz w:val="24"/>
          <w:szCs w:val="24"/>
        </w:rPr>
        <w:t xml:space="preserve"> oluşur.</w:t>
      </w:r>
    </w:p>
    <w:p w:rsidR="00060676" w:rsidRPr="002E1CC2" w:rsidRDefault="00A02ED9" w:rsidP="001D60E1">
      <w:pPr>
        <w:spacing w:after="0" w:line="360" w:lineRule="auto"/>
        <w:jc w:val="center"/>
      </w:pPr>
      <w:r w:rsidRPr="001D60E1">
        <w:rPr>
          <w:noProof/>
          <w:lang w:eastAsia="tr-TR"/>
        </w:rPr>
        <w:drawing>
          <wp:inline distT="0" distB="0" distL="0" distR="0" wp14:anchorId="1939DF7D" wp14:editId="5C3F879D">
            <wp:extent cx="4676774" cy="1626781"/>
            <wp:effectExtent l="0" t="0" r="0" b="0"/>
            <wp:docPr id="8" name="Resim 8" descr="C:\Users\pb\Desktop\dna r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b\Desktop\dna rna.png"/>
                    <pic:cNvPicPr>
                      <a:picLocks noChangeAspect="1" noChangeArrowheads="1"/>
                    </pic:cNvPicPr>
                  </pic:nvPicPr>
                  <pic:blipFill rotWithShape="1">
                    <a:blip r:embed="rId17"/>
                    <a:srcRect r="14856" b="16236"/>
                    <a:stretch/>
                  </pic:blipFill>
                  <pic:spPr bwMode="auto">
                    <a:xfrm>
                      <a:off x="0" y="0"/>
                      <a:ext cx="4680000" cy="1627903"/>
                    </a:xfrm>
                    <a:prstGeom prst="rect">
                      <a:avLst/>
                    </a:prstGeom>
                    <a:noFill/>
                    <a:ln>
                      <a:noFill/>
                    </a:ln>
                    <a:extLst>
                      <a:ext uri="{53640926-AAD7-44D8-BBD7-CCE9431645EC}">
                        <a14:shadowObscured xmlns:a14="http://schemas.microsoft.com/office/drawing/2010/main"/>
                      </a:ext>
                    </a:extLst>
                  </pic:spPr>
                </pic:pic>
              </a:graphicData>
            </a:graphic>
          </wp:inline>
        </w:drawing>
      </w:r>
    </w:p>
    <w:p w:rsidR="008237DE" w:rsidRPr="002E1CC2" w:rsidRDefault="00060676" w:rsidP="002A7C26">
      <w:pPr>
        <w:pStyle w:val="ResimYazs"/>
        <w:spacing w:before="240" w:after="240" w:line="360" w:lineRule="auto"/>
        <w:ind w:left="709" w:hanging="709"/>
        <w:jc w:val="both"/>
        <w:rPr>
          <w:rFonts w:ascii="Times New Roman" w:hAnsi="Times New Roman" w:cs="Times New Roman"/>
          <w:b w:val="0"/>
          <w:color w:val="auto"/>
          <w:sz w:val="24"/>
          <w:szCs w:val="24"/>
        </w:rPr>
      </w:pPr>
      <w:bookmarkStart w:id="74" w:name="_Toc521534"/>
      <w:r w:rsidRPr="002E1CC2">
        <w:rPr>
          <w:rFonts w:ascii="Times New Roman" w:hAnsi="Times New Roman" w:cs="Times New Roman"/>
          <w:color w:val="auto"/>
          <w:sz w:val="24"/>
          <w:szCs w:val="24"/>
        </w:rPr>
        <w:t xml:space="preserve">Şekil </w:t>
      </w:r>
      <w:r w:rsidR="002E16D1" w:rsidRPr="002E1CC2">
        <w:rPr>
          <w:rFonts w:ascii="Times New Roman" w:hAnsi="Times New Roman" w:cs="Times New Roman"/>
          <w:noProof/>
          <w:color w:val="auto"/>
          <w:sz w:val="24"/>
          <w:szCs w:val="24"/>
        </w:rPr>
        <w:t>8</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DNA molekül zinciri</w:t>
      </w:r>
      <w:bookmarkEnd w:id="74"/>
    </w:p>
    <w:p w:rsidR="00A02ED9" w:rsidRPr="002E1CC2" w:rsidRDefault="00A02ED9"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RNA</w:t>
      </w:r>
      <w:r w:rsidR="00FB2338">
        <w:rPr>
          <w:rFonts w:ascii="Times New Roman" w:hAnsi="Times New Roman" w:cs="Times New Roman"/>
          <w:sz w:val="24"/>
          <w:szCs w:val="24"/>
        </w:rPr>
        <w:t>’</w:t>
      </w:r>
      <w:r w:rsidRPr="002E1CC2">
        <w:rPr>
          <w:rFonts w:ascii="Times New Roman" w:hAnsi="Times New Roman" w:cs="Times New Roman"/>
          <w:sz w:val="24"/>
          <w:szCs w:val="24"/>
        </w:rPr>
        <w:t>nın DNA</w:t>
      </w:r>
      <w:r w:rsidR="00FB2338">
        <w:rPr>
          <w:rFonts w:ascii="Times New Roman" w:hAnsi="Times New Roman" w:cs="Times New Roman"/>
          <w:sz w:val="24"/>
          <w:szCs w:val="24"/>
        </w:rPr>
        <w:t>’</w:t>
      </w:r>
      <w:r w:rsidRPr="002E1CC2">
        <w:rPr>
          <w:rFonts w:ascii="Times New Roman" w:hAnsi="Times New Roman" w:cs="Times New Roman"/>
          <w:sz w:val="24"/>
          <w:szCs w:val="24"/>
        </w:rPr>
        <w:t xml:space="preserve">dan farkı pentoz biriminin deoksiriboz yerine riboz </w:t>
      </w:r>
      <w:r w:rsidR="00914801" w:rsidRPr="002E1CC2">
        <w:rPr>
          <w:rFonts w:ascii="Times New Roman" w:hAnsi="Times New Roman" w:cs="Times New Roman"/>
          <w:sz w:val="24"/>
          <w:szCs w:val="24"/>
        </w:rPr>
        <w:t>olması ve baz eşleşmesinde RNA</w:t>
      </w:r>
      <w:r w:rsidR="00FB2338">
        <w:rPr>
          <w:rFonts w:ascii="Times New Roman" w:hAnsi="Times New Roman" w:cs="Times New Roman"/>
          <w:sz w:val="24"/>
          <w:szCs w:val="24"/>
        </w:rPr>
        <w:t>’</w:t>
      </w:r>
      <w:r w:rsidRPr="002E1CC2">
        <w:rPr>
          <w:rFonts w:ascii="Times New Roman" w:hAnsi="Times New Roman" w:cs="Times New Roman"/>
          <w:sz w:val="24"/>
          <w:szCs w:val="24"/>
        </w:rPr>
        <w:t>da Adeninin karşılığının Urasil oluşudur</w:t>
      </w:r>
      <w:r w:rsidR="000C26DB" w:rsidRPr="002E1CC2">
        <w:rPr>
          <w:rFonts w:ascii="Times New Roman" w:hAnsi="Times New Roman" w:cs="Times New Roman"/>
          <w:sz w:val="24"/>
          <w:szCs w:val="24"/>
        </w:rPr>
        <w:t xml:space="preserve"> </w:t>
      </w:r>
      <w:r w:rsidRPr="002E1CC2">
        <w:rPr>
          <w:rFonts w:ascii="Times New Roman" w:hAnsi="Times New Roman" w:cs="Times New Roman"/>
          <w:sz w:val="24"/>
          <w:szCs w:val="24"/>
        </w:rPr>
        <w:t>(</w:t>
      </w:r>
      <w:r w:rsidR="003C78AC" w:rsidRPr="002E1CC2">
        <w:rPr>
          <w:rFonts w:ascii="Times New Roman" w:hAnsi="Times New Roman" w:cs="Times New Roman"/>
          <w:sz w:val="24"/>
          <w:szCs w:val="24"/>
        </w:rPr>
        <w:t>Eldon</w:t>
      </w:r>
      <w:r w:rsidR="00DC06E2">
        <w:rPr>
          <w:rFonts w:ascii="Times New Roman" w:hAnsi="Times New Roman" w:cs="Times New Roman"/>
          <w:sz w:val="24"/>
          <w:szCs w:val="24"/>
        </w:rPr>
        <w:t>,</w:t>
      </w:r>
      <w:r w:rsidR="003C78AC" w:rsidRPr="002E1CC2">
        <w:rPr>
          <w:rFonts w:ascii="Times New Roman" w:hAnsi="Times New Roman" w:cs="Times New Roman"/>
          <w:sz w:val="24"/>
          <w:szCs w:val="24"/>
        </w:rPr>
        <w:t xml:space="preserve"> 2005</w:t>
      </w:r>
      <w:r w:rsidRPr="002E1CC2">
        <w:rPr>
          <w:rFonts w:ascii="Times New Roman" w:hAnsi="Times New Roman" w:cs="Times New Roman"/>
          <w:sz w:val="24"/>
          <w:szCs w:val="24"/>
        </w:rPr>
        <w:t xml:space="preserve">). </w:t>
      </w:r>
    </w:p>
    <w:p w:rsidR="00CA67E3" w:rsidRPr="002E1CC2" w:rsidRDefault="00A02ED9" w:rsidP="001D60E1">
      <w:pPr>
        <w:spacing w:after="0" w:line="360" w:lineRule="auto"/>
        <w:jc w:val="center"/>
      </w:pPr>
      <w:r w:rsidRPr="001D60E1">
        <w:rPr>
          <w:noProof/>
          <w:lang w:eastAsia="tr-TR"/>
        </w:rPr>
        <w:drawing>
          <wp:inline distT="0" distB="0" distL="0" distR="0" wp14:anchorId="0C427DA3" wp14:editId="6DDA8365">
            <wp:extent cx="5401340" cy="2764465"/>
            <wp:effectExtent l="0" t="0" r="8890" b="0"/>
            <wp:docPr id="9" name="Resim 9" descr="C:\Users\AKM_Miletos\Desktop\DOKTORA DOSYALARI 270818\translasyon transk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M_Miletos\Desktop\DOKTORA DOSYALARI 270818\translasyon transkri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0" cy="2763779"/>
                    </a:xfrm>
                    <a:prstGeom prst="rect">
                      <a:avLst/>
                    </a:prstGeom>
                    <a:noFill/>
                    <a:ln>
                      <a:noFill/>
                    </a:ln>
                  </pic:spPr>
                </pic:pic>
              </a:graphicData>
            </a:graphic>
          </wp:inline>
        </w:drawing>
      </w:r>
    </w:p>
    <w:p w:rsidR="008237DE" w:rsidRPr="002E1CC2" w:rsidRDefault="00CA67E3" w:rsidP="002A7C26">
      <w:pPr>
        <w:pStyle w:val="ResimYazs"/>
        <w:spacing w:before="240" w:after="240" w:line="360" w:lineRule="auto"/>
        <w:ind w:left="709" w:hanging="709"/>
        <w:jc w:val="both"/>
        <w:rPr>
          <w:rFonts w:ascii="Times New Roman" w:hAnsi="Times New Roman" w:cs="Times New Roman"/>
          <w:b w:val="0"/>
          <w:color w:val="auto"/>
          <w:sz w:val="24"/>
          <w:szCs w:val="24"/>
        </w:rPr>
      </w:pPr>
      <w:bookmarkStart w:id="75" w:name="_Toc521535"/>
      <w:r w:rsidRPr="002E1CC2">
        <w:rPr>
          <w:rFonts w:ascii="Times New Roman" w:hAnsi="Times New Roman" w:cs="Times New Roman"/>
          <w:color w:val="auto"/>
          <w:sz w:val="24"/>
          <w:szCs w:val="24"/>
        </w:rPr>
        <w:t xml:space="preserve">Şekil </w:t>
      </w:r>
      <w:r w:rsidR="002E16D1" w:rsidRPr="002E1CC2">
        <w:rPr>
          <w:rFonts w:ascii="Times New Roman" w:hAnsi="Times New Roman" w:cs="Times New Roman"/>
          <w:noProof/>
          <w:color w:val="auto"/>
          <w:sz w:val="24"/>
          <w:szCs w:val="24"/>
        </w:rPr>
        <w:t>9</w:t>
      </w:r>
      <w:r w:rsidRPr="002E1CC2">
        <w:rPr>
          <w:rFonts w:ascii="Times New Roman" w:hAnsi="Times New Roman" w:cs="Times New Roman"/>
          <w:b w:val="0"/>
          <w:color w:val="auto"/>
          <w:sz w:val="24"/>
          <w:szCs w:val="24"/>
        </w:rPr>
        <w:t>. Transkripsiyon - Translasyon aşamaları</w:t>
      </w:r>
      <w:bookmarkEnd w:id="75"/>
    </w:p>
    <w:p w:rsidR="00331EEC" w:rsidRDefault="00A02ED9"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lastRenderedPageBreak/>
        <w:t>Gen ekspresyonu ana süreçte oluşacak protein ürün ile gerekli genetik bilginin oluşturulmasını kapsar. DNA</w:t>
      </w:r>
      <w:r w:rsidR="00FB2338">
        <w:rPr>
          <w:rFonts w:ascii="Times New Roman" w:hAnsi="Times New Roman" w:cs="Times New Roman"/>
          <w:sz w:val="24"/>
          <w:szCs w:val="24"/>
        </w:rPr>
        <w:t>’</w:t>
      </w:r>
      <w:r w:rsidRPr="002E1CC2">
        <w:rPr>
          <w:rFonts w:ascii="Times New Roman" w:hAnsi="Times New Roman" w:cs="Times New Roman"/>
          <w:sz w:val="24"/>
          <w:szCs w:val="24"/>
        </w:rPr>
        <w:t>nın kal</w:t>
      </w:r>
      <w:r w:rsidR="003A54B6">
        <w:rPr>
          <w:rFonts w:ascii="Times New Roman" w:hAnsi="Times New Roman" w:cs="Times New Roman"/>
          <w:sz w:val="24"/>
          <w:szCs w:val="24"/>
        </w:rPr>
        <w:t>ıp zincirini kullan</w:t>
      </w:r>
      <w:r w:rsidR="00914801" w:rsidRPr="002E1CC2">
        <w:rPr>
          <w:rFonts w:ascii="Times New Roman" w:hAnsi="Times New Roman" w:cs="Times New Roman"/>
          <w:sz w:val="24"/>
          <w:szCs w:val="24"/>
        </w:rPr>
        <w:t>arak mRNA</w:t>
      </w:r>
      <w:r w:rsidR="00FB2338">
        <w:rPr>
          <w:rFonts w:ascii="Times New Roman" w:hAnsi="Times New Roman" w:cs="Times New Roman"/>
          <w:sz w:val="24"/>
          <w:szCs w:val="24"/>
        </w:rPr>
        <w:t>’</w:t>
      </w:r>
      <w:r w:rsidRPr="002E1CC2">
        <w:rPr>
          <w:rFonts w:ascii="Times New Roman" w:hAnsi="Times New Roman" w:cs="Times New Roman"/>
          <w:sz w:val="24"/>
          <w:szCs w:val="24"/>
        </w:rPr>
        <w:t>nın organizmanın ihtiyacı olan ürünlerin sentezlenmesi sürecini barındırır. Çok hücreli organizmalarda protein sentezlenmesi, gen ekspresyonları çoklu bölgelerle kontrol edilirler. Hücrelerin ihtiyaçlarına göre gelen sinyallerle sentezlenecek ürünleri oluştururlar. Transkribe olacak ürünün birçok mekanizma ile kontrolü sonrasında ilgili genlerin ekpresyonu aktifleşmesi sağlanır</w:t>
      </w:r>
      <w:r w:rsidR="00C76E7A">
        <w:rPr>
          <w:rFonts w:ascii="Times New Roman" w:hAnsi="Times New Roman" w:cs="Times New Roman"/>
          <w:sz w:val="24"/>
          <w:szCs w:val="24"/>
        </w:rPr>
        <w:t>,</w:t>
      </w:r>
      <w:r w:rsidRPr="002E1CC2">
        <w:rPr>
          <w:rFonts w:ascii="Times New Roman" w:hAnsi="Times New Roman" w:cs="Times New Roman"/>
          <w:sz w:val="24"/>
          <w:szCs w:val="24"/>
        </w:rPr>
        <w:t xml:space="preserve"> diğer genler</w:t>
      </w:r>
      <w:r w:rsidR="00C76E7A">
        <w:rPr>
          <w:rFonts w:ascii="Times New Roman" w:hAnsi="Times New Roman" w:cs="Times New Roman"/>
          <w:sz w:val="24"/>
          <w:szCs w:val="24"/>
        </w:rPr>
        <w:t xml:space="preserve"> i</w:t>
      </w:r>
      <w:r w:rsidRPr="002E1CC2">
        <w:rPr>
          <w:rFonts w:ascii="Times New Roman" w:hAnsi="Times New Roman" w:cs="Times New Roman"/>
          <w:sz w:val="24"/>
          <w:szCs w:val="24"/>
        </w:rPr>
        <w:t>se baskılanır</w:t>
      </w:r>
      <w:r w:rsidR="000C26DB" w:rsidRPr="002E1CC2">
        <w:rPr>
          <w:rFonts w:ascii="Times New Roman" w:hAnsi="Times New Roman" w:cs="Times New Roman"/>
          <w:sz w:val="24"/>
          <w:szCs w:val="24"/>
        </w:rPr>
        <w:t xml:space="preserve"> </w:t>
      </w:r>
      <w:r w:rsidRPr="002E1CC2">
        <w:rPr>
          <w:rFonts w:ascii="Times New Roman" w:hAnsi="Times New Roman" w:cs="Times New Roman"/>
          <w:sz w:val="24"/>
          <w:szCs w:val="24"/>
        </w:rPr>
        <w:t xml:space="preserve">(Uzun ve </w:t>
      </w:r>
      <w:r w:rsidR="00A97822" w:rsidRPr="002E1CC2">
        <w:rPr>
          <w:rFonts w:ascii="Times New Roman" w:hAnsi="Times New Roman" w:cs="Times New Roman"/>
          <w:sz w:val="24"/>
          <w:szCs w:val="24"/>
        </w:rPr>
        <w:t>ark</w:t>
      </w:r>
      <w:r w:rsidR="00DC06E2">
        <w:rPr>
          <w:rFonts w:ascii="Times New Roman" w:hAnsi="Times New Roman" w:cs="Times New Roman"/>
          <w:sz w:val="24"/>
          <w:szCs w:val="24"/>
        </w:rPr>
        <w:t>,</w:t>
      </w:r>
      <w:r w:rsidR="00331EEC">
        <w:rPr>
          <w:rFonts w:ascii="Times New Roman" w:hAnsi="Times New Roman" w:cs="Times New Roman"/>
          <w:sz w:val="24"/>
          <w:szCs w:val="24"/>
        </w:rPr>
        <w:t xml:space="preserve"> 2005).</w:t>
      </w:r>
    </w:p>
    <w:p w:rsidR="00B54D8F" w:rsidRDefault="00B54D8F"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Pr="009A2919"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017735" w:rsidRPr="001D60E1" w:rsidRDefault="009C76D2" w:rsidP="001D60E1">
      <w:pPr>
        <w:autoSpaceDE w:val="0"/>
        <w:autoSpaceDN w:val="0"/>
        <w:adjustRightInd w:val="0"/>
        <w:spacing w:after="0" w:line="240" w:lineRule="auto"/>
        <w:jc w:val="center"/>
        <w:rPr>
          <w:rFonts w:ascii="Times New Roman" w:hAnsi="Times New Roman" w:cs="Times New Roman"/>
          <w:b/>
          <w:bCs/>
          <w:sz w:val="28"/>
          <w:szCs w:val="28"/>
        </w:rPr>
      </w:pPr>
      <w:bookmarkStart w:id="76" w:name="_Toc533685446"/>
      <w:bookmarkStart w:id="77" w:name="_Toc533686283"/>
      <w:bookmarkStart w:id="78" w:name="_Toc521596"/>
      <w:r w:rsidRPr="001D60E1">
        <w:rPr>
          <w:rFonts w:ascii="Times New Roman" w:hAnsi="Times New Roman" w:cs="Times New Roman"/>
          <w:b/>
          <w:bCs/>
          <w:sz w:val="28"/>
          <w:szCs w:val="28"/>
        </w:rPr>
        <w:lastRenderedPageBreak/>
        <w:t xml:space="preserve">3. </w:t>
      </w:r>
      <w:r w:rsidR="00DA0719" w:rsidRPr="001D60E1">
        <w:rPr>
          <w:rFonts w:ascii="Times New Roman" w:hAnsi="Times New Roman" w:cs="Times New Roman"/>
          <w:b/>
          <w:bCs/>
          <w:sz w:val="28"/>
          <w:szCs w:val="28"/>
        </w:rPr>
        <w:t>GEREÇ VE YÖNTEM</w:t>
      </w:r>
      <w:bookmarkEnd w:id="76"/>
      <w:bookmarkEnd w:id="77"/>
      <w:bookmarkEnd w:id="78"/>
    </w:p>
    <w:p w:rsidR="001D60E1" w:rsidRDefault="001D60E1" w:rsidP="001D60E1">
      <w:pPr>
        <w:autoSpaceDE w:val="0"/>
        <w:autoSpaceDN w:val="0"/>
        <w:adjustRightInd w:val="0"/>
        <w:spacing w:after="0" w:line="240" w:lineRule="auto"/>
        <w:jc w:val="center"/>
        <w:rPr>
          <w:rFonts w:ascii="Times New Roman" w:hAnsi="Times New Roman" w:cs="Times New Roman"/>
          <w:b/>
          <w:bCs/>
          <w:sz w:val="24"/>
          <w:szCs w:val="24"/>
        </w:rPr>
      </w:pPr>
    </w:p>
    <w:p w:rsidR="001D60E1" w:rsidRDefault="001D60E1" w:rsidP="001D60E1">
      <w:pPr>
        <w:autoSpaceDE w:val="0"/>
        <w:autoSpaceDN w:val="0"/>
        <w:adjustRightInd w:val="0"/>
        <w:spacing w:after="0" w:line="240" w:lineRule="auto"/>
        <w:jc w:val="center"/>
        <w:rPr>
          <w:rFonts w:ascii="Times New Roman" w:hAnsi="Times New Roman" w:cs="Times New Roman"/>
          <w:b/>
          <w:bCs/>
          <w:sz w:val="24"/>
          <w:szCs w:val="24"/>
        </w:rPr>
      </w:pPr>
    </w:p>
    <w:p w:rsidR="00DA0719" w:rsidRDefault="00DA0719" w:rsidP="009A2919">
      <w:pPr>
        <w:autoSpaceDE w:val="0"/>
        <w:autoSpaceDN w:val="0"/>
        <w:adjustRightInd w:val="0"/>
        <w:spacing w:after="0" w:line="240" w:lineRule="auto"/>
        <w:jc w:val="both"/>
        <w:rPr>
          <w:rFonts w:ascii="Times New Roman" w:hAnsi="Times New Roman" w:cs="Times New Roman"/>
          <w:b/>
          <w:bCs/>
          <w:sz w:val="24"/>
          <w:szCs w:val="24"/>
        </w:rPr>
      </w:pPr>
      <w:bookmarkStart w:id="79" w:name="_Toc533685447"/>
      <w:bookmarkStart w:id="80" w:name="_Toc533686284"/>
      <w:bookmarkStart w:id="81" w:name="_Toc521597"/>
      <w:r w:rsidRPr="009A2919">
        <w:rPr>
          <w:rFonts w:ascii="Times New Roman" w:hAnsi="Times New Roman" w:cs="Times New Roman"/>
          <w:b/>
          <w:bCs/>
          <w:sz w:val="24"/>
          <w:szCs w:val="24"/>
        </w:rPr>
        <w:t>3.1</w:t>
      </w:r>
      <w:r w:rsidR="001D60E1">
        <w:rPr>
          <w:rFonts w:ascii="Times New Roman" w:hAnsi="Times New Roman" w:cs="Times New Roman"/>
          <w:b/>
          <w:bCs/>
          <w:sz w:val="24"/>
          <w:szCs w:val="24"/>
        </w:rPr>
        <w:t>.</w:t>
      </w:r>
      <w:r w:rsidRPr="009A2919">
        <w:rPr>
          <w:rFonts w:ascii="Times New Roman" w:hAnsi="Times New Roman" w:cs="Times New Roman"/>
          <w:b/>
          <w:bCs/>
          <w:sz w:val="24"/>
          <w:szCs w:val="24"/>
        </w:rPr>
        <w:t xml:space="preserve"> </w:t>
      </w:r>
      <w:r w:rsidR="001D60E1" w:rsidRPr="009A2919">
        <w:rPr>
          <w:rFonts w:ascii="Times New Roman" w:hAnsi="Times New Roman" w:cs="Times New Roman"/>
          <w:b/>
          <w:bCs/>
          <w:sz w:val="24"/>
          <w:szCs w:val="24"/>
        </w:rPr>
        <w:t>Gereç</w:t>
      </w:r>
      <w:bookmarkEnd w:id="79"/>
      <w:bookmarkEnd w:id="80"/>
      <w:bookmarkEnd w:id="81"/>
    </w:p>
    <w:p w:rsidR="001D60E1" w:rsidRPr="009A2919" w:rsidRDefault="001D60E1" w:rsidP="009A2919">
      <w:pPr>
        <w:autoSpaceDE w:val="0"/>
        <w:autoSpaceDN w:val="0"/>
        <w:adjustRightInd w:val="0"/>
        <w:spacing w:after="0" w:line="240" w:lineRule="auto"/>
        <w:jc w:val="both"/>
        <w:rPr>
          <w:rFonts w:ascii="Times New Roman" w:hAnsi="Times New Roman" w:cs="Times New Roman"/>
          <w:b/>
          <w:bCs/>
          <w:sz w:val="24"/>
          <w:szCs w:val="24"/>
        </w:rPr>
      </w:pPr>
    </w:p>
    <w:p w:rsidR="00DA0719" w:rsidRDefault="00DA0719" w:rsidP="009A2919">
      <w:pPr>
        <w:autoSpaceDE w:val="0"/>
        <w:autoSpaceDN w:val="0"/>
        <w:adjustRightInd w:val="0"/>
        <w:spacing w:after="0" w:line="240" w:lineRule="auto"/>
        <w:jc w:val="both"/>
        <w:rPr>
          <w:rFonts w:ascii="Times New Roman" w:hAnsi="Times New Roman" w:cs="Times New Roman"/>
          <w:b/>
          <w:bCs/>
          <w:sz w:val="24"/>
          <w:szCs w:val="24"/>
        </w:rPr>
      </w:pPr>
      <w:bookmarkStart w:id="82" w:name="_Toc533685448"/>
      <w:bookmarkStart w:id="83" w:name="_Toc533686285"/>
      <w:bookmarkStart w:id="84" w:name="_Toc521598"/>
      <w:r w:rsidRPr="009A2919">
        <w:rPr>
          <w:rFonts w:ascii="Times New Roman" w:hAnsi="Times New Roman" w:cs="Times New Roman"/>
          <w:b/>
          <w:bCs/>
          <w:sz w:val="24"/>
          <w:szCs w:val="24"/>
        </w:rPr>
        <w:t>3.1.1. Deney Hayvanı Materyali</w:t>
      </w:r>
      <w:bookmarkEnd w:id="82"/>
      <w:bookmarkEnd w:id="83"/>
      <w:bookmarkEnd w:id="84"/>
    </w:p>
    <w:p w:rsidR="001D60E1" w:rsidRPr="009A2919" w:rsidRDefault="001D60E1" w:rsidP="009A2919">
      <w:pPr>
        <w:autoSpaceDE w:val="0"/>
        <w:autoSpaceDN w:val="0"/>
        <w:adjustRightInd w:val="0"/>
        <w:spacing w:after="0" w:line="240" w:lineRule="auto"/>
        <w:jc w:val="both"/>
        <w:rPr>
          <w:rFonts w:ascii="Times New Roman" w:hAnsi="Times New Roman" w:cs="Times New Roman"/>
          <w:b/>
          <w:bCs/>
          <w:sz w:val="24"/>
          <w:szCs w:val="24"/>
        </w:rPr>
      </w:pPr>
    </w:p>
    <w:p w:rsidR="00DA0719" w:rsidRPr="002E1CC2" w:rsidRDefault="00CA1E13" w:rsidP="001D60E1">
      <w:pPr>
        <w:spacing w:after="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Bu çalışmada</w:t>
      </w:r>
      <w:r w:rsidR="00DA0719" w:rsidRPr="002E1CC2">
        <w:rPr>
          <w:rFonts w:ascii="Times New Roman" w:hAnsi="Times New Roman" w:cs="Times New Roman"/>
          <w:sz w:val="24"/>
          <w:szCs w:val="24"/>
        </w:rPr>
        <w:t xml:space="preserve"> 2</w:t>
      </w:r>
      <w:r w:rsidRPr="002E1CC2">
        <w:rPr>
          <w:rFonts w:ascii="Times New Roman" w:hAnsi="Times New Roman" w:cs="Times New Roman"/>
          <w:sz w:val="24"/>
          <w:szCs w:val="24"/>
        </w:rPr>
        <w:t xml:space="preserve">015/018 sayılı etik kurul onayı, </w:t>
      </w:r>
      <w:r w:rsidR="00DA0719" w:rsidRPr="002E1CC2">
        <w:rPr>
          <w:rFonts w:ascii="Times New Roman" w:hAnsi="Times New Roman" w:cs="Times New Roman"/>
          <w:sz w:val="24"/>
          <w:szCs w:val="24"/>
        </w:rPr>
        <w:t>Adnan Menderes Üniversitesi Hayvan Deneyleri Yerel Etik Kurulundan (HADYEK) alındı. Deneyler, Ekim 2016 ve Şubat 20</w:t>
      </w:r>
      <w:r w:rsidR="003D5BDE" w:rsidRPr="002E1CC2">
        <w:rPr>
          <w:rFonts w:ascii="Times New Roman" w:hAnsi="Times New Roman" w:cs="Times New Roman"/>
          <w:sz w:val="24"/>
          <w:szCs w:val="24"/>
        </w:rPr>
        <w:t>17 t</w:t>
      </w:r>
      <w:r w:rsidR="00E82EF3">
        <w:rPr>
          <w:rFonts w:ascii="Times New Roman" w:hAnsi="Times New Roman" w:cs="Times New Roman"/>
          <w:sz w:val="24"/>
          <w:szCs w:val="24"/>
        </w:rPr>
        <w:t>arihlerinde gerçekleştirildi</w:t>
      </w:r>
      <w:r w:rsidR="00DA0719" w:rsidRPr="002E1CC2">
        <w:rPr>
          <w:rFonts w:ascii="Times New Roman" w:hAnsi="Times New Roman" w:cs="Times New Roman"/>
          <w:sz w:val="24"/>
          <w:szCs w:val="24"/>
        </w:rPr>
        <w:t xml:space="preserve">. </w:t>
      </w:r>
      <w:r w:rsidR="003D5BDE" w:rsidRPr="002E1CC2">
        <w:rPr>
          <w:rFonts w:ascii="Times New Roman" w:hAnsi="Times New Roman" w:cs="Times New Roman"/>
          <w:sz w:val="24"/>
          <w:szCs w:val="24"/>
        </w:rPr>
        <w:t>Y</w:t>
      </w:r>
      <w:r w:rsidR="00DA0719" w:rsidRPr="002E1CC2">
        <w:rPr>
          <w:rFonts w:ascii="Times New Roman" w:hAnsi="Times New Roman" w:cs="Times New Roman"/>
          <w:sz w:val="24"/>
          <w:szCs w:val="24"/>
        </w:rPr>
        <w:t>aklaşık 12-14 haftalık, ortalama 220-300 g ağırlığında</w:t>
      </w:r>
      <w:r w:rsidR="000C2431" w:rsidRPr="002E1CC2">
        <w:rPr>
          <w:rFonts w:ascii="Times New Roman" w:hAnsi="Times New Roman" w:cs="Times New Roman"/>
          <w:sz w:val="24"/>
          <w:szCs w:val="24"/>
        </w:rPr>
        <w:t xml:space="preserve"> </w:t>
      </w:r>
      <w:r w:rsidR="00DA0719" w:rsidRPr="002E1CC2">
        <w:rPr>
          <w:rFonts w:ascii="Times New Roman" w:hAnsi="Times New Roman" w:cs="Times New Roman"/>
          <w:sz w:val="24"/>
          <w:szCs w:val="24"/>
        </w:rPr>
        <w:t>147 adet Wistar albino dişi rat kullanıldı. Deney süre</w:t>
      </w:r>
      <w:r w:rsidR="00C76E7A">
        <w:rPr>
          <w:rFonts w:ascii="Times New Roman" w:hAnsi="Times New Roman" w:cs="Times New Roman"/>
          <w:sz w:val="24"/>
          <w:szCs w:val="24"/>
        </w:rPr>
        <w:t>cinde hayvanlar ADÜ Veteriner</w:t>
      </w:r>
      <w:r w:rsidR="00DA0719" w:rsidRPr="002E1CC2">
        <w:rPr>
          <w:rFonts w:ascii="Times New Roman" w:hAnsi="Times New Roman" w:cs="Times New Roman"/>
          <w:sz w:val="24"/>
          <w:szCs w:val="24"/>
        </w:rPr>
        <w:t xml:space="preserve"> Fakültesi Deney Hayvanları Ünitesi</w:t>
      </w:r>
      <w:r w:rsidR="00C76E7A">
        <w:rPr>
          <w:rFonts w:ascii="Times New Roman" w:hAnsi="Times New Roman" w:cs="Times New Roman"/>
          <w:sz w:val="24"/>
          <w:szCs w:val="24"/>
        </w:rPr>
        <w:t xml:space="preserve">’ </w:t>
      </w:r>
      <w:r w:rsidR="00DA0719" w:rsidRPr="002E1CC2">
        <w:rPr>
          <w:rFonts w:ascii="Times New Roman" w:hAnsi="Times New Roman" w:cs="Times New Roman"/>
          <w:sz w:val="24"/>
          <w:szCs w:val="24"/>
        </w:rPr>
        <w:t>nde bulunan, uygun ortam koşullarını taşıyan odalarda (Isı 24± ºC; ışık 12 saat aydınlık/12 saat karanlık) tutuldu. Ratların yem ve su ihtiyaçları ad libitum olarak karşılandı. Her bir kafeste</w:t>
      </w:r>
      <w:r w:rsidR="003A54B6">
        <w:rPr>
          <w:rFonts w:ascii="Times New Roman" w:hAnsi="Times New Roman" w:cs="Times New Roman"/>
          <w:sz w:val="24"/>
          <w:szCs w:val="24"/>
        </w:rPr>
        <w:t>,</w:t>
      </w:r>
      <w:r w:rsidR="00DA0719" w:rsidRPr="002E1CC2">
        <w:rPr>
          <w:rFonts w:ascii="Times New Roman" w:hAnsi="Times New Roman" w:cs="Times New Roman"/>
          <w:sz w:val="24"/>
          <w:szCs w:val="24"/>
        </w:rPr>
        <w:t xml:space="preserve"> </w:t>
      </w:r>
      <w:r w:rsidR="003A54B6">
        <w:rPr>
          <w:rFonts w:ascii="Times New Roman" w:hAnsi="Times New Roman" w:cs="Times New Roman"/>
          <w:sz w:val="24"/>
          <w:szCs w:val="24"/>
        </w:rPr>
        <w:t xml:space="preserve">rastgele seçilen 7’şer </w:t>
      </w:r>
      <w:r w:rsidR="00DA0719" w:rsidRPr="002E1CC2">
        <w:rPr>
          <w:rFonts w:ascii="Times New Roman" w:hAnsi="Times New Roman" w:cs="Times New Roman"/>
          <w:sz w:val="24"/>
          <w:szCs w:val="24"/>
        </w:rPr>
        <w:t>rat olacak şekilde yerleştirildi. Ratların günlük bakımları her gün 10:30-12:00 saatlerinde yapıldı.</w:t>
      </w:r>
    </w:p>
    <w:p w:rsidR="001D60E1" w:rsidRDefault="001D60E1" w:rsidP="009A2919">
      <w:pPr>
        <w:autoSpaceDE w:val="0"/>
        <w:autoSpaceDN w:val="0"/>
        <w:adjustRightInd w:val="0"/>
        <w:spacing w:after="0" w:line="240" w:lineRule="auto"/>
        <w:jc w:val="both"/>
        <w:rPr>
          <w:rFonts w:ascii="Times New Roman" w:hAnsi="Times New Roman" w:cs="Times New Roman"/>
          <w:b/>
          <w:bCs/>
          <w:sz w:val="24"/>
          <w:szCs w:val="24"/>
        </w:rPr>
      </w:pPr>
      <w:bookmarkStart w:id="85" w:name="_Toc533685449"/>
      <w:bookmarkStart w:id="86" w:name="_Toc533686286"/>
      <w:bookmarkStart w:id="87" w:name="_Toc521599"/>
    </w:p>
    <w:p w:rsidR="00E55D79" w:rsidRDefault="00E55D79" w:rsidP="009A2919">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t>3.1.2. Çalışmada Kullanılan Kimyasal Maddeler ve Cihazlar</w:t>
      </w:r>
      <w:bookmarkEnd w:id="85"/>
      <w:bookmarkEnd w:id="86"/>
      <w:bookmarkEnd w:id="87"/>
    </w:p>
    <w:p w:rsidR="001D60E1" w:rsidRPr="009A2919" w:rsidRDefault="001D60E1" w:rsidP="009A2919">
      <w:pPr>
        <w:autoSpaceDE w:val="0"/>
        <w:autoSpaceDN w:val="0"/>
        <w:adjustRightInd w:val="0"/>
        <w:spacing w:after="0" w:line="240" w:lineRule="auto"/>
        <w:jc w:val="both"/>
        <w:rPr>
          <w:rFonts w:ascii="Times New Roman" w:hAnsi="Times New Roman" w:cs="Times New Roman"/>
          <w:b/>
          <w:bCs/>
          <w:sz w:val="24"/>
          <w:szCs w:val="24"/>
        </w:rPr>
      </w:pPr>
    </w:p>
    <w:p w:rsidR="00D3785A" w:rsidRPr="002E1CC2" w:rsidRDefault="00E55D79" w:rsidP="001D60E1">
      <w:pPr>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Bu çalışmada kullanılan çeşitli kimyasal malzemeler ve test kitleri ile analizlerin yapıldığı cihazlar aşağı</w:t>
      </w:r>
      <w:r w:rsidR="00E4422A" w:rsidRPr="002E1CC2">
        <w:rPr>
          <w:rFonts w:ascii="Times New Roman" w:hAnsi="Times New Roman" w:cs="Times New Roman"/>
          <w:sz w:val="24"/>
          <w:szCs w:val="24"/>
        </w:rPr>
        <w:t>daki tablolarda listelenmiştir.</w:t>
      </w:r>
      <w:bookmarkStart w:id="88" w:name="_Toc447983"/>
    </w:p>
    <w:p w:rsidR="00CA67E3" w:rsidRPr="002E1CC2" w:rsidRDefault="00CA67E3" w:rsidP="002A7C26">
      <w:pPr>
        <w:spacing w:before="240" w:after="240" w:line="360" w:lineRule="auto"/>
        <w:ind w:left="709" w:hanging="709"/>
        <w:jc w:val="both"/>
        <w:rPr>
          <w:rFonts w:ascii="Times New Roman" w:hAnsi="Times New Roman" w:cs="Times New Roman"/>
          <w:sz w:val="24"/>
          <w:szCs w:val="24"/>
        </w:rPr>
      </w:pPr>
      <w:r w:rsidRPr="002E1CC2">
        <w:rPr>
          <w:rFonts w:ascii="Times New Roman" w:hAnsi="Times New Roman" w:cs="Times New Roman"/>
          <w:b/>
          <w:sz w:val="24"/>
          <w:szCs w:val="24"/>
        </w:rPr>
        <w:t xml:space="preserve">Tablo </w:t>
      </w:r>
      <w:r w:rsidR="003E17FA" w:rsidRPr="002E1CC2">
        <w:rPr>
          <w:rFonts w:ascii="Times New Roman" w:hAnsi="Times New Roman" w:cs="Times New Roman"/>
          <w:b/>
          <w:noProof/>
          <w:sz w:val="24"/>
          <w:szCs w:val="24"/>
        </w:rPr>
        <w:t>2</w:t>
      </w:r>
      <w:r w:rsidRPr="002E1CC2">
        <w:rPr>
          <w:rFonts w:ascii="Times New Roman" w:hAnsi="Times New Roman" w:cs="Times New Roman"/>
          <w:b/>
          <w:sz w:val="24"/>
          <w:szCs w:val="24"/>
        </w:rPr>
        <w:t>.</w:t>
      </w:r>
      <w:r w:rsidR="00D3785A" w:rsidRPr="002E1CC2">
        <w:rPr>
          <w:rFonts w:ascii="Times New Roman" w:hAnsi="Times New Roman" w:cs="Times New Roman"/>
          <w:sz w:val="24"/>
          <w:szCs w:val="24"/>
        </w:rPr>
        <w:t xml:space="preserve"> Çalışmadan </w:t>
      </w:r>
      <w:r w:rsidR="001D60E1" w:rsidRPr="002E1CC2">
        <w:rPr>
          <w:rFonts w:ascii="Times New Roman" w:hAnsi="Times New Roman" w:cs="Times New Roman"/>
          <w:sz w:val="24"/>
          <w:szCs w:val="24"/>
        </w:rPr>
        <w:t>kullanılan kimyasallar</w:t>
      </w:r>
      <w:bookmarkEnd w:id="88"/>
    </w:p>
    <w:tbl>
      <w:tblPr>
        <w:tblW w:w="850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4051"/>
        <w:gridCol w:w="4454"/>
      </w:tblGrid>
      <w:tr w:rsidR="00E55D79" w:rsidRPr="001D60E1" w:rsidTr="00AB7092">
        <w:trPr>
          <w:jc w:val="center"/>
        </w:trPr>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D79" w:rsidRPr="001D60E1" w:rsidRDefault="00E55D79" w:rsidP="001D60E1">
            <w:pPr>
              <w:spacing w:after="0" w:line="240" w:lineRule="atLeast"/>
              <w:jc w:val="center"/>
              <w:rPr>
                <w:rFonts w:ascii="Times New Roman" w:hAnsi="Times New Roman" w:cs="Times New Roman"/>
                <w:b/>
                <w:sz w:val="20"/>
                <w:szCs w:val="20"/>
              </w:rPr>
            </w:pPr>
            <w:r w:rsidRPr="001D60E1">
              <w:rPr>
                <w:rFonts w:ascii="Times New Roman" w:hAnsi="Times New Roman" w:cs="Times New Roman"/>
                <w:b/>
                <w:sz w:val="20"/>
                <w:szCs w:val="20"/>
              </w:rPr>
              <w:t>Çalışmada Kullanılan Kimyasallar</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0C2431" w:rsidP="001D60E1">
            <w:pPr>
              <w:spacing w:after="0" w:line="240" w:lineRule="atLeast"/>
              <w:jc w:val="center"/>
              <w:rPr>
                <w:rFonts w:ascii="Times New Roman" w:hAnsi="Times New Roman" w:cs="Times New Roman"/>
                <w:b/>
                <w:sz w:val="20"/>
                <w:szCs w:val="20"/>
              </w:rPr>
            </w:pPr>
            <w:r w:rsidRPr="001D60E1">
              <w:rPr>
                <w:rFonts w:ascii="Times New Roman" w:hAnsi="Times New Roman" w:cs="Times New Roman"/>
                <w:b/>
                <w:sz w:val="20"/>
                <w:szCs w:val="20"/>
              </w:rPr>
              <w:t>Marka</w:t>
            </w:r>
          </w:p>
        </w:tc>
      </w:tr>
      <w:tr w:rsidR="00E55D79" w:rsidRPr="001D60E1" w:rsidTr="00AB7092">
        <w:trPr>
          <w:jc w:val="center"/>
        </w:trPr>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Freud</w:t>
            </w:r>
            <w:r w:rsidR="00FB2338">
              <w:rPr>
                <w:rFonts w:ascii="Times New Roman" w:hAnsi="Times New Roman" w:cs="Times New Roman"/>
                <w:sz w:val="20"/>
                <w:szCs w:val="20"/>
              </w:rPr>
              <w:t>’</w:t>
            </w:r>
            <w:r w:rsidR="0045614A">
              <w:rPr>
                <w:rFonts w:ascii="Times New Roman" w:hAnsi="Times New Roman" w:cs="Times New Roman"/>
                <w:sz w:val="20"/>
                <w:szCs w:val="20"/>
              </w:rPr>
              <w:t>s C</w:t>
            </w:r>
            <w:r w:rsidRPr="001D60E1">
              <w:rPr>
                <w:rFonts w:ascii="Times New Roman" w:hAnsi="Times New Roman" w:cs="Times New Roman"/>
                <w:sz w:val="20"/>
                <w:szCs w:val="20"/>
              </w:rPr>
              <w:t>omplete Adjuvan</w:t>
            </w:r>
            <w:r w:rsidR="0045614A">
              <w:rPr>
                <w:rFonts w:ascii="Times New Roman" w:hAnsi="Times New Roman" w:cs="Times New Roman"/>
                <w:sz w:val="20"/>
                <w:szCs w:val="20"/>
              </w:rPr>
              <w:t xml:space="preserve"> </w:t>
            </w:r>
            <w:r w:rsidRPr="001D60E1">
              <w:rPr>
                <w:rFonts w:ascii="Times New Roman" w:hAnsi="Times New Roman" w:cs="Times New Roman"/>
                <w:sz w:val="20"/>
                <w:szCs w:val="20"/>
              </w:rPr>
              <w:t>(FCA)</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(FCA,</w:t>
            </w:r>
            <w:r w:rsidR="00CA67E3" w:rsidRPr="001D60E1">
              <w:rPr>
                <w:rFonts w:ascii="Times New Roman" w:hAnsi="Times New Roman" w:cs="Times New Roman"/>
                <w:sz w:val="20"/>
                <w:szCs w:val="20"/>
              </w:rPr>
              <w:t xml:space="preserve"> Sigma-Aldrich Chemical Co LTD,</w:t>
            </w:r>
            <w:r w:rsidRPr="001D60E1">
              <w:rPr>
                <w:rFonts w:ascii="Times New Roman" w:hAnsi="Times New Roman" w:cs="Times New Roman"/>
                <w:sz w:val="20"/>
                <w:szCs w:val="20"/>
              </w:rPr>
              <w:t xml:space="preserve"> UK)</w:t>
            </w:r>
          </w:p>
        </w:tc>
      </w:tr>
      <w:tr w:rsidR="00E55D79" w:rsidRPr="001D60E1" w:rsidTr="00AB7092">
        <w:trPr>
          <w:jc w:val="center"/>
        </w:trPr>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DMSO</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Sigma</w:t>
            </w:r>
          </w:p>
        </w:tc>
      </w:tr>
      <w:tr w:rsidR="00E55D79" w:rsidRPr="001D60E1" w:rsidTr="00AB7092">
        <w:trPr>
          <w:jc w:val="center"/>
        </w:trPr>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C76E7A" w:rsidP="00494629">
            <w:pPr>
              <w:spacing w:after="0" w:line="240" w:lineRule="atLeast"/>
              <w:jc w:val="both"/>
              <w:rPr>
                <w:rFonts w:ascii="Times New Roman" w:hAnsi="Times New Roman" w:cs="Times New Roman"/>
                <w:sz w:val="20"/>
                <w:szCs w:val="20"/>
              </w:rPr>
            </w:pPr>
            <w:r>
              <w:rPr>
                <w:rFonts w:ascii="Times New Roman" w:hAnsi="Times New Roman" w:cs="Times New Roman"/>
                <w:sz w:val="20"/>
                <w:szCs w:val="20"/>
              </w:rPr>
              <w:t>Rat CRP Elis</w:t>
            </w:r>
            <w:r w:rsidR="00E55D79" w:rsidRPr="001D60E1">
              <w:rPr>
                <w:rFonts w:ascii="Times New Roman" w:hAnsi="Times New Roman" w:cs="Times New Roman"/>
                <w:sz w:val="20"/>
                <w:szCs w:val="20"/>
              </w:rPr>
              <w:t>a Kit</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Assaypro</w:t>
            </w:r>
            <w:r w:rsidR="005E6413" w:rsidRPr="001D60E1">
              <w:rPr>
                <w:rFonts w:ascii="Times New Roman" w:hAnsi="Times New Roman" w:cs="Times New Roman"/>
                <w:sz w:val="20"/>
                <w:szCs w:val="20"/>
              </w:rPr>
              <w:t xml:space="preserve"> </w:t>
            </w:r>
            <w:r w:rsidRPr="001D60E1">
              <w:rPr>
                <w:rFonts w:ascii="Times New Roman" w:hAnsi="Times New Roman" w:cs="Times New Roman"/>
                <w:sz w:val="20"/>
                <w:szCs w:val="20"/>
              </w:rPr>
              <w:t>(Erc-1001-1)</w:t>
            </w:r>
          </w:p>
        </w:tc>
      </w:tr>
      <w:tr w:rsidR="00E55D79" w:rsidRPr="001D60E1" w:rsidTr="00AB7092">
        <w:trPr>
          <w:jc w:val="center"/>
        </w:trPr>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C76E7A" w:rsidP="00494629">
            <w:pPr>
              <w:spacing w:after="0" w:line="240" w:lineRule="atLeast"/>
              <w:jc w:val="both"/>
              <w:rPr>
                <w:rFonts w:ascii="Times New Roman" w:hAnsi="Times New Roman" w:cs="Times New Roman"/>
                <w:sz w:val="20"/>
                <w:szCs w:val="20"/>
              </w:rPr>
            </w:pPr>
            <w:r>
              <w:rPr>
                <w:rFonts w:ascii="Times New Roman" w:hAnsi="Times New Roman" w:cs="Times New Roman"/>
                <w:sz w:val="20"/>
                <w:szCs w:val="20"/>
              </w:rPr>
              <w:t>Haptoglobin ve SAA Elis</w:t>
            </w:r>
            <w:r w:rsidR="00325492" w:rsidRPr="001D60E1">
              <w:rPr>
                <w:rFonts w:ascii="Times New Roman" w:hAnsi="Times New Roman" w:cs="Times New Roman"/>
                <w:sz w:val="20"/>
                <w:szCs w:val="20"/>
              </w:rPr>
              <w:t>a</w:t>
            </w:r>
            <w:r w:rsidR="00E55D79" w:rsidRPr="001D60E1">
              <w:rPr>
                <w:rFonts w:ascii="Times New Roman" w:hAnsi="Times New Roman" w:cs="Times New Roman"/>
                <w:sz w:val="20"/>
                <w:szCs w:val="20"/>
              </w:rPr>
              <w:t xml:space="preserve"> test kiti</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Tridelta LTD, İrlanda</w:t>
            </w:r>
            <w:r w:rsidR="000C2431" w:rsidRPr="001D60E1">
              <w:rPr>
                <w:rFonts w:ascii="Times New Roman" w:hAnsi="Times New Roman" w:cs="Times New Roman"/>
                <w:sz w:val="20"/>
                <w:szCs w:val="20"/>
              </w:rPr>
              <w:t>(</w:t>
            </w:r>
            <w:r w:rsidR="005E6413" w:rsidRPr="001D60E1">
              <w:rPr>
                <w:rStyle w:val="Gl"/>
                <w:rFonts w:ascii="Times New Roman" w:hAnsi="Times New Roman" w:cs="Times New Roman"/>
                <w:b w:val="0"/>
                <w:sz w:val="20"/>
                <w:szCs w:val="20"/>
                <w:bdr w:val="none" w:sz="0" w:space="0" w:color="auto" w:frame="1"/>
                <w:shd w:val="clear" w:color="auto" w:fill="FFFFFF"/>
              </w:rPr>
              <w:t xml:space="preserve">TP-801, </w:t>
            </w:r>
            <w:r w:rsidR="000C2431" w:rsidRPr="001D60E1">
              <w:rPr>
                <w:rStyle w:val="Gl"/>
                <w:rFonts w:ascii="Times New Roman" w:hAnsi="Times New Roman" w:cs="Times New Roman"/>
                <w:b w:val="0"/>
                <w:sz w:val="20"/>
                <w:szCs w:val="20"/>
                <w:bdr w:val="none" w:sz="0" w:space="0" w:color="auto" w:frame="1"/>
                <w:shd w:val="clear" w:color="auto" w:fill="FFFFFF"/>
              </w:rPr>
              <w:t xml:space="preserve"> TP-802</w:t>
            </w:r>
            <w:r w:rsidR="000C2431" w:rsidRPr="001D60E1">
              <w:rPr>
                <w:rFonts w:ascii="Times New Roman" w:hAnsi="Times New Roman" w:cs="Times New Roman"/>
                <w:sz w:val="20"/>
                <w:szCs w:val="20"/>
              </w:rPr>
              <w:t>)</w:t>
            </w:r>
          </w:p>
        </w:tc>
      </w:tr>
      <w:tr w:rsidR="00E55D79" w:rsidRPr="001D60E1" w:rsidTr="00AB7092">
        <w:trPr>
          <w:jc w:val="center"/>
        </w:trPr>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Total RNA izolasyon kiti</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5E6413"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Norgen Biotek(no</w:t>
            </w:r>
            <w:r w:rsidR="00E55D79" w:rsidRPr="001D60E1">
              <w:rPr>
                <w:rFonts w:ascii="Times New Roman" w:hAnsi="Times New Roman" w:cs="Times New Roman"/>
                <w:sz w:val="20"/>
                <w:szCs w:val="20"/>
              </w:rPr>
              <w:t>: 17200)</w:t>
            </w:r>
          </w:p>
        </w:tc>
      </w:tr>
      <w:tr w:rsidR="00E55D79" w:rsidRPr="001D60E1" w:rsidTr="00AB7092">
        <w:trPr>
          <w:jc w:val="center"/>
        </w:trPr>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D79" w:rsidRPr="001D60E1" w:rsidRDefault="0045614A" w:rsidP="00494629">
            <w:pPr>
              <w:spacing w:after="0" w:line="240" w:lineRule="atLeast"/>
              <w:jc w:val="both"/>
              <w:rPr>
                <w:rFonts w:ascii="Times New Roman" w:hAnsi="Times New Roman" w:cs="Times New Roman"/>
                <w:sz w:val="20"/>
                <w:szCs w:val="20"/>
              </w:rPr>
            </w:pPr>
            <w:r>
              <w:rPr>
                <w:rFonts w:ascii="Times New Roman" w:hAnsi="Times New Roman" w:cs="Times New Roman"/>
                <w:sz w:val="20"/>
                <w:szCs w:val="20"/>
              </w:rPr>
              <w:t>cDNA s</w:t>
            </w:r>
            <w:r w:rsidR="00E55D79" w:rsidRPr="001D60E1">
              <w:rPr>
                <w:rFonts w:ascii="Times New Roman" w:hAnsi="Times New Roman" w:cs="Times New Roman"/>
                <w:sz w:val="20"/>
                <w:szCs w:val="20"/>
              </w:rPr>
              <w:t>entez kiti</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 xml:space="preserve">OneScript® Plus cDNA Synthesis Ticari Kiti </w:t>
            </w:r>
          </w:p>
        </w:tc>
      </w:tr>
      <w:tr w:rsidR="00E55D79" w:rsidRPr="001D60E1" w:rsidTr="00AB7092">
        <w:trPr>
          <w:jc w:val="center"/>
        </w:trPr>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45614A" w:rsidP="00494629">
            <w:pPr>
              <w:spacing w:after="0" w:line="240" w:lineRule="atLeast"/>
              <w:jc w:val="both"/>
              <w:rPr>
                <w:rFonts w:ascii="Times New Roman" w:hAnsi="Times New Roman" w:cs="Times New Roman"/>
                <w:sz w:val="20"/>
                <w:szCs w:val="20"/>
              </w:rPr>
            </w:pPr>
            <w:r>
              <w:rPr>
                <w:rFonts w:ascii="Times New Roman" w:hAnsi="Times New Roman" w:cs="Times New Roman"/>
                <w:sz w:val="20"/>
                <w:szCs w:val="20"/>
              </w:rPr>
              <w:t>İzopropil a</w:t>
            </w:r>
            <w:r w:rsidR="00E55D79" w:rsidRPr="001D60E1">
              <w:rPr>
                <w:rFonts w:ascii="Times New Roman" w:hAnsi="Times New Roman" w:cs="Times New Roman"/>
                <w:sz w:val="20"/>
                <w:szCs w:val="20"/>
              </w:rPr>
              <w:t>lkol</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5E6413"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Merck</w:t>
            </w:r>
          </w:p>
        </w:tc>
      </w:tr>
      <w:tr w:rsidR="00E55D79" w:rsidRPr="001D60E1" w:rsidTr="00AB7092">
        <w:trPr>
          <w:jc w:val="center"/>
        </w:trPr>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eastAsia="Times New Roman" w:hAnsi="Times New Roman" w:cs="Times New Roman"/>
                <w:sz w:val="20"/>
                <w:szCs w:val="20"/>
                <w:lang w:eastAsia="tr-TR"/>
              </w:rPr>
            </w:pPr>
            <w:bookmarkStart w:id="89" w:name="_Toc533685450"/>
            <w:bookmarkStart w:id="90" w:name="_Toc533686287"/>
            <w:r w:rsidRPr="001D60E1">
              <w:rPr>
                <w:rFonts w:ascii="Times New Roman" w:eastAsia="Times New Roman" w:hAnsi="Times New Roman" w:cs="Times New Roman"/>
                <w:sz w:val="20"/>
                <w:szCs w:val="20"/>
                <w:lang w:eastAsia="tr-TR"/>
              </w:rPr>
              <w:t>RN</w:t>
            </w:r>
            <w:bookmarkEnd w:id="89"/>
            <w:bookmarkEnd w:id="90"/>
            <w:r w:rsidR="00325492" w:rsidRPr="001D60E1">
              <w:rPr>
                <w:rFonts w:ascii="Times New Roman" w:eastAsia="Times New Roman" w:hAnsi="Times New Roman" w:cs="Times New Roman"/>
                <w:sz w:val="20"/>
                <w:szCs w:val="20"/>
                <w:lang w:eastAsia="tr-TR"/>
              </w:rPr>
              <w:t>A dekontaminasyon solüsyonu</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İnvitrogen-Thermo Fisher Scientific</w:t>
            </w:r>
          </w:p>
        </w:tc>
      </w:tr>
      <w:tr w:rsidR="00E55D79" w:rsidRPr="001D60E1" w:rsidTr="00AB7092">
        <w:trPr>
          <w:jc w:val="center"/>
        </w:trPr>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325492" w:rsidP="00494629">
            <w:pPr>
              <w:spacing w:after="0" w:line="240" w:lineRule="atLeast"/>
              <w:jc w:val="both"/>
              <w:rPr>
                <w:rFonts w:ascii="Times New Roman" w:eastAsiaTheme="majorEastAsia" w:hAnsi="Times New Roman" w:cs="Times New Roman"/>
                <w:bCs/>
                <w:sz w:val="20"/>
                <w:szCs w:val="20"/>
              </w:rPr>
            </w:pPr>
            <w:bookmarkStart w:id="91" w:name="_Toc533685451"/>
            <w:bookmarkStart w:id="92" w:name="_Toc533686288"/>
            <w:r w:rsidRPr="001D60E1">
              <w:rPr>
                <w:rFonts w:ascii="Times New Roman" w:eastAsiaTheme="majorEastAsia" w:hAnsi="Times New Roman" w:cs="Times New Roman"/>
                <w:bCs/>
                <w:sz w:val="20"/>
                <w:szCs w:val="20"/>
              </w:rPr>
              <w:t>RNA içermeyen su</w:t>
            </w:r>
            <w:bookmarkEnd w:id="91"/>
            <w:bookmarkEnd w:id="92"/>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Biomatik</w:t>
            </w:r>
          </w:p>
        </w:tc>
      </w:tr>
      <w:tr w:rsidR="00E55D79" w:rsidRPr="001D60E1" w:rsidTr="00AB7092">
        <w:trPr>
          <w:jc w:val="center"/>
        </w:trPr>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325492"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Agaroz</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D04101"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Sigma</w:t>
            </w:r>
          </w:p>
        </w:tc>
      </w:tr>
      <w:tr w:rsidR="00E55D79" w:rsidRPr="001D60E1" w:rsidTr="00AB7092">
        <w:trPr>
          <w:jc w:val="center"/>
        </w:trPr>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45614A" w:rsidP="00494629">
            <w:pPr>
              <w:spacing w:after="0" w:line="240" w:lineRule="atLeast"/>
              <w:jc w:val="both"/>
              <w:rPr>
                <w:rFonts w:ascii="Times New Roman" w:hAnsi="Times New Roman" w:cs="Times New Roman"/>
                <w:sz w:val="20"/>
                <w:szCs w:val="20"/>
              </w:rPr>
            </w:pPr>
            <w:r>
              <w:rPr>
                <w:rFonts w:ascii="Times New Roman" w:hAnsi="Times New Roman" w:cs="Times New Roman"/>
                <w:sz w:val="20"/>
                <w:szCs w:val="20"/>
              </w:rPr>
              <w:t>Trizma b</w:t>
            </w:r>
            <w:r w:rsidR="00E55D79" w:rsidRPr="001D60E1">
              <w:rPr>
                <w:rFonts w:ascii="Times New Roman" w:hAnsi="Times New Roman" w:cs="Times New Roman"/>
                <w:sz w:val="20"/>
                <w:szCs w:val="20"/>
              </w:rPr>
              <w:t>a</w:t>
            </w:r>
            <w:r w:rsidR="002162BB" w:rsidRPr="001D60E1">
              <w:rPr>
                <w:rFonts w:ascii="Times New Roman" w:hAnsi="Times New Roman" w:cs="Times New Roman"/>
                <w:sz w:val="20"/>
                <w:szCs w:val="20"/>
              </w:rPr>
              <w:t>z</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Sigma</w:t>
            </w:r>
          </w:p>
        </w:tc>
      </w:tr>
      <w:tr w:rsidR="00E55D79" w:rsidRPr="001D60E1" w:rsidTr="00AB7092">
        <w:trPr>
          <w:jc w:val="center"/>
        </w:trPr>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D04101"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%30 akrilamid</w:t>
            </w:r>
            <w:r w:rsidR="00E55D79" w:rsidRPr="001D60E1">
              <w:rPr>
                <w:rFonts w:ascii="Times New Roman" w:hAnsi="Times New Roman" w:cs="Times New Roman"/>
                <w:sz w:val="20"/>
                <w:szCs w:val="20"/>
              </w:rPr>
              <w:t>/bis</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Merck</w:t>
            </w:r>
          </w:p>
        </w:tc>
      </w:tr>
      <w:tr w:rsidR="00E55D79" w:rsidRPr="001D60E1" w:rsidTr="00AB7092">
        <w:trPr>
          <w:jc w:val="center"/>
        </w:trPr>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Sodyum dodesil sülfat (SDS)</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Sigma</w:t>
            </w:r>
          </w:p>
        </w:tc>
      </w:tr>
      <w:tr w:rsidR="00E55D79" w:rsidRPr="001D60E1" w:rsidTr="00AB7092">
        <w:trPr>
          <w:jc w:val="center"/>
        </w:trPr>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45614A" w:rsidP="00494629">
            <w:pPr>
              <w:spacing w:after="0" w:line="240" w:lineRule="atLeast"/>
              <w:jc w:val="both"/>
              <w:rPr>
                <w:rFonts w:ascii="Times New Roman" w:hAnsi="Times New Roman" w:cs="Times New Roman"/>
                <w:sz w:val="20"/>
                <w:szCs w:val="20"/>
              </w:rPr>
            </w:pPr>
            <w:r>
              <w:rPr>
                <w:rFonts w:ascii="Times New Roman" w:hAnsi="Times New Roman" w:cs="Times New Roman"/>
                <w:sz w:val="20"/>
                <w:szCs w:val="20"/>
              </w:rPr>
              <w:t>Amonyum p</w:t>
            </w:r>
            <w:r w:rsidR="00E55D79" w:rsidRPr="001D60E1">
              <w:rPr>
                <w:rFonts w:ascii="Times New Roman" w:hAnsi="Times New Roman" w:cs="Times New Roman"/>
                <w:sz w:val="20"/>
                <w:szCs w:val="20"/>
              </w:rPr>
              <w:t>ersülfat(APS)</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Serva</w:t>
            </w:r>
          </w:p>
        </w:tc>
      </w:tr>
      <w:tr w:rsidR="00E55D79" w:rsidRPr="001D60E1" w:rsidTr="00AB7092">
        <w:trPr>
          <w:jc w:val="center"/>
        </w:trPr>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2162BB"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N, N,N,N, Tetra-meti</w:t>
            </w:r>
            <w:r w:rsidR="00E55D79" w:rsidRPr="001D60E1">
              <w:rPr>
                <w:rFonts w:ascii="Times New Roman" w:hAnsi="Times New Roman" w:cs="Times New Roman"/>
                <w:sz w:val="20"/>
                <w:szCs w:val="20"/>
              </w:rPr>
              <w:t>l-</w:t>
            </w:r>
            <w:r w:rsidRPr="001D60E1">
              <w:rPr>
                <w:rFonts w:ascii="Times New Roman" w:hAnsi="Times New Roman" w:cs="Times New Roman"/>
                <w:sz w:val="20"/>
                <w:szCs w:val="20"/>
              </w:rPr>
              <w:t>etilendiamin</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Sigma</w:t>
            </w:r>
          </w:p>
        </w:tc>
      </w:tr>
      <w:tr w:rsidR="00E55D79" w:rsidRPr="001D60E1" w:rsidTr="00AB7092">
        <w:trPr>
          <w:jc w:val="center"/>
        </w:trPr>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Gliserol</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Merck</w:t>
            </w:r>
          </w:p>
        </w:tc>
      </w:tr>
      <w:tr w:rsidR="00E55D79" w:rsidRPr="001D60E1" w:rsidTr="00AB7092">
        <w:trPr>
          <w:jc w:val="center"/>
        </w:trPr>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Metanol(%96)</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Merck</w:t>
            </w:r>
          </w:p>
        </w:tc>
      </w:tr>
      <w:tr w:rsidR="00E55D79" w:rsidRPr="001D60E1" w:rsidTr="00AB7092">
        <w:trPr>
          <w:jc w:val="center"/>
        </w:trPr>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Brom fenol mavisi</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Merck</w:t>
            </w:r>
          </w:p>
        </w:tc>
      </w:tr>
      <w:tr w:rsidR="00E55D79" w:rsidRPr="001D60E1" w:rsidTr="00AB7092">
        <w:trPr>
          <w:jc w:val="center"/>
        </w:trPr>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Glisin</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Merck</w:t>
            </w:r>
          </w:p>
        </w:tc>
      </w:tr>
      <w:tr w:rsidR="00E55D79" w:rsidRPr="001D60E1" w:rsidTr="00AB7092">
        <w:trPr>
          <w:jc w:val="center"/>
        </w:trPr>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Commasie brilliant blue R 250</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722551" w:rsidP="00494629">
            <w:pPr>
              <w:spacing w:after="0" w:line="240" w:lineRule="atLeast"/>
              <w:jc w:val="both"/>
              <w:rPr>
                <w:rFonts w:ascii="Times New Roman" w:hAnsi="Times New Roman" w:cs="Times New Roman"/>
                <w:sz w:val="20"/>
                <w:szCs w:val="20"/>
              </w:rPr>
            </w:pPr>
            <w:r>
              <w:rPr>
                <w:rFonts w:ascii="Times New Roman" w:hAnsi="Times New Roman" w:cs="Times New Roman"/>
                <w:sz w:val="20"/>
                <w:szCs w:val="20"/>
              </w:rPr>
              <w:t>Merck</w:t>
            </w:r>
          </w:p>
        </w:tc>
      </w:tr>
      <w:tr w:rsidR="00E55D79" w:rsidRPr="001D60E1" w:rsidTr="00AB7092">
        <w:trPr>
          <w:jc w:val="center"/>
        </w:trPr>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Sodyum</w:t>
            </w:r>
            <w:r w:rsidR="002162BB" w:rsidRPr="001D60E1">
              <w:rPr>
                <w:rFonts w:ascii="Times New Roman" w:hAnsi="Times New Roman" w:cs="Times New Roman"/>
                <w:sz w:val="20"/>
                <w:szCs w:val="20"/>
              </w:rPr>
              <w:t xml:space="preserve"> </w:t>
            </w:r>
            <w:r w:rsidRPr="001D60E1">
              <w:rPr>
                <w:rFonts w:ascii="Times New Roman" w:hAnsi="Times New Roman" w:cs="Times New Roman"/>
                <w:sz w:val="20"/>
                <w:szCs w:val="20"/>
              </w:rPr>
              <w:t>dihidrojen fosfat</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Merck</w:t>
            </w:r>
          </w:p>
        </w:tc>
      </w:tr>
      <w:tr w:rsidR="00E55D79" w:rsidRPr="001D60E1" w:rsidTr="00AB7092">
        <w:trPr>
          <w:jc w:val="center"/>
        </w:trPr>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Adenozin</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Sigma</w:t>
            </w:r>
          </w:p>
        </w:tc>
      </w:tr>
    </w:tbl>
    <w:p w:rsidR="00AB7092" w:rsidRPr="002E1CC2" w:rsidRDefault="00AB7092" w:rsidP="00AB7092">
      <w:pPr>
        <w:spacing w:before="240" w:after="240" w:line="360" w:lineRule="auto"/>
        <w:ind w:left="709" w:hanging="709"/>
        <w:jc w:val="both"/>
        <w:rPr>
          <w:rFonts w:ascii="Times New Roman" w:hAnsi="Times New Roman" w:cs="Times New Roman"/>
          <w:sz w:val="24"/>
          <w:szCs w:val="24"/>
        </w:rPr>
      </w:pPr>
      <w:r w:rsidRPr="002E1CC2">
        <w:rPr>
          <w:rFonts w:ascii="Times New Roman" w:hAnsi="Times New Roman" w:cs="Times New Roman"/>
          <w:b/>
          <w:sz w:val="24"/>
          <w:szCs w:val="24"/>
        </w:rPr>
        <w:lastRenderedPageBreak/>
        <w:t xml:space="preserve">Tablo </w:t>
      </w:r>
      <w:r w:rsidRPr="002E1CC2">
        <w:rPr>
          <w:rFonts w:ascii="Times New Roman" w:hAnsi="Times New Roman" w:cs="Times New Roman"/>
          <w:b/>
          <w:noProof/>
          <w:sz w:val="24"/>
          <w:szCs w:val="24"/>
        </w:rPr>
        <w:t>2</w:t>
      </w:r>
      <w:r w:rsidRPr="002E1CC2">
        <w:rPr>
          <w:rFonts w:ascii="Times New Roman" w:hAnsi="Times New Roman" w:cs="Times New Roman"/>
          <w:b/>
          <w:sz w:val="24"/>
          <w:szCs w:val="24"/>
        </w:rPr>
        <w:t>.</w:t>
      </w:r>
      <w:r w:rsidRPr="002E1CC2">
        <w:rPr>
          <w:rFonts w:ascii="Times New Roman" w:hAnsi="Times New Roman" w:cs="Times New Roman"/>
          <w:sz w:val="24"/>
          <w:szCs w:val="24"/>
        </w:rPr>
        <w:t xml:space="preserve"> Çalışmadan kullanılan kimyasallar</w:t>
      </w:r>
      <w:r>
        <w:rPr>
          <w:rFonts w:ascii="Times New Roman" w:hAnsi="Times New Roman" w:cs="Times New Roman"/>
          <w:sz w:val="24"/>
          <w:szCs w:val="24"/>
        </w:rPr>
        <w:t xml:space="preserve"> (Devamı)</w:t>
      </w:r>
    </w:p>
    <w:tbl>
      <w:tblPr>
        <w:tblW w:w="850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4053"/>
        <w:gridCol w:w="4452"/>
      </w:tblGrid>
      <w:tr w:rsidR="00AB7092" w:rsidRPr="001D60E1" w:rsidTr="00AB7092">
        <w:trPr>
          <w:jc w:val="center"/>
        </w:trPr>
        <w:tc>
          <w:tcPr>
            <w:tcW w:w="4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B7092" w:rsidRPr="001D60E1" w:rsidRDefault="00AB7092" w:rsidP="00AB7092">
            <w:pPr>
              <w:spacing w:after="0" w:line="240" w:lineRule="atLeast"/>
              <w:jc w:val="center"/>
              <w:rPr>
                <w:rFonts w:ascii="Times New Roman" w:hAnsi="Times New Roman" w:cs="Times New Roman"/>
                <w:b/>
                <w:sz w:val="20"/>
                <w:szCs w:val="20"/>
              </w:rPr>
            </w:pPr>
            <w:r w:rsidRPr="001D60E1">
              <w:rPr>
                <w:rFonts w:ascii="Times New Roman" w:hAnsi="Times New Roman" w:cs="Times New Roman"/>
                <w:b/>
                <w:sz w:val="20"/>
                <w:szCs w:val="20"/>
              </w:rPr>
              <w:t>Çalışmada Kullanılan Kimyasallar</w:t>
            </w:r>
          </w:p>
        </w:tc>
        <w:tc>
          <w:tcPr>
            <w:tcW w:w="4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7092" w:rsidRPr="001D60E1" w:rsidRDefault="00AB7092" w:rsidP="00AB7092">
            <w:pPr>
              <w:spacing w:after="0" w:line="240" w:lineRule="atLeast"/>
              <w:jc w:val="center"/>
              <w:rPr>
                <w:rFonts w:ascii="Times New Roman" w:hAnsi="Times New Roman" w:cs="Times New Roman"/>
                <w:b/>
                <w:sz w:val="20"/>
                <w:szCs w:val="20"/>
              </w:rPr>
            </w:pPr>
            <w:r w:rsidRPr="001D60E1">
              <w:rPr>
                <w:rFonts w:ascii="Times New Roman" w:hAnsi="Times New Roman" w:cs="Times New Roman"/>
                <w:b/>
                <w:sz w:val="20"/>
                <w:szCs w:val="20"/>
              </w:rPr>
              <w:t>Marka</w:t>
            </w:r>
          </w:p>
        </w:tc>
      </w:tr>
      <w:tr w:rsidR="00E55D79" w:rsidRPr="001D60E1" w:rsidTr="00AB7092">
        <w:trPr>
          <w:jc w:val="center"/>
        </w:trPr>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Asetik asit</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RiedeldeHaen</w:t>
            </w:r>
          </w:p>
        </w:tc>
      </w:tr>
      <w:tr w:rsidR="00E55D79" w:rsidRPr="001D60E1" w:rsidTr="00AB7092">
        <w:trPr>
          <w:jc w:val="center"/>
        </w:trPr>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Sodyum hidrojen fosfat</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Merck</w:t>
            </w:r>
          </w:p>
        </w:tc>
      </w:tr>
      <w:tr w:rsidR="00F00040" w:rsidRPr="001D60E1" w:rsidTr="00AB7092">
        <w:trPr>
          <w:jc w:val="center"/>
        </w:trPr>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00040" w:rsidRPr="001D60E1" w:rsidRDefault="00F00040"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 xml:space="preserve">Protein BCA </w:t>
            </w:r>
            <w:r w:rsidR="002162BB" w:rsidRPr="001D60E1">
              <w:rPr>
                <w:rFonts w:ascii="Times New Roman" w:hAnsi="Times New Roman" w:cs="Times New Roman"/>
                <w:sz w:val="20"/>
                <w:szCs w:val="20"/>
              </w:rPr>
              <w:t xml:space="preserve">test </w:t>
            </w:r>
            <w:r w:rsidRPr="001D60E1">
              <w:rPr>
                <w:rFonts w:ascii="Times New Roman" w:hAnsi="Times New Roman" w:cs="Times New Roman"/>
                <w:sz w:val="20"/>
                <w:szCs w:val="20"/>
              </w:rPr>
              <w:t xml:space="preserve">solüsyonu </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00040" w:rsidRPr="001D60E1" w:rsidRDefault="00F00040"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BioRad lot:107546</w:t>
            </w:r>
          </w:p>
        </w:tc>
      </w:tr>
      <w:tr w:rsidR="00636C69" w:rsidRPr="001D60E1" w:rsidTr="00AB7092">
        <w:trPr>
          <w:jc w:val="center"/>
        </w:trPr>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36C69" w:rsidRPr="001D60E1" w:rsidRDefault="00E86AC9" w:rsidP="00494629">
            <w:pPr>
              <w:pStyle w:val="AralkYok"/>
              <w:spacing w:line="240" w:lineRule="atLeast"/>
              <w:jc w:val="both"/>
              <w:rPr>
                <w:rFonts w:ascii="Times New Roman" w:hAnsi="Times New Roman" w:cs="Times New Roman"/>
                <w:sz w:val="20"/>
                <w:szCs w:val="20"/>
              </w:rPr>
            </w:pPr>
            <w:r w:rsidRPr="001D60E1">
              <w:rPr>
                <w:rStyle w:val="Vurgu"/>
                <w:rFonts w:ascii="Times New Roman" w:hAnsi="Times New Roman" w:cs="Times New Roman"/>
                <w:bCs/>
                <w:i w:val="0"/>
                <w:iCs w:val="0"/>
                <w:sz w:val="20"/>
                <w:szCs w:val="20"/>
                <w:shd w:val="clear" w:color="auto" w:fill="FFFFFF"/>
              </w:rPr>
              <w:t>T</w:t>
            </w:r>
            <w:r w:rsidR="002162BB" w:rsidRPr="001D60E1">
              <w:rPr>
                <w:rStyle w:val="Vurgu"/>
                <w:rFonts w:ascii="Times New Roman" w:hAnsi="Times New Roman" w:cs="Times New Roman"/>
                <w:bCs/>
                <w:i w:val="0"/>
                <w:iCs w:val="0"/>
                <w:sz w:val="20"/>
                <w:szCs w:val="20"/>
                <w:shd w:val="clear" w:color="auto" w:fill="FFFFFF"/>
              </w:rPr>
              <w:t>rikloroasetik asit</w:t>
            </w:r>
            <w:r w:rsidR="002162BB" w:rsidRPr="001D60E1">
              <w:rPr>
                <w:rFonts w:ascii="Times New Roman" w:hAnsi="Times New Roman" w:cs="Times New Roman"/>
                <w:sz w:val="20"/>
                <w:szCs w:val="20"/>
                <w:shd w:val="clear" w:color="auto" w:fill="FFFFFF"/>
              </w:rPr>
              <w:t> </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36C69" w:rsidRPr="001D60E1" w:rsidRDefault="00E86AC9" w:rsidP="00494629">
            <w:pPr>
              <w:pStyle w:val="AralkYok"/>
              <w:spacing w:line="240" w:lineRule="atLeast"/>
              <w:jc w:val="both"/>
              <w:rPr>
                <w:rFonts w:ascii="Times New Roman" w:hAnsi="Times New Roman" w:cs="Times New Roman"/>
                <w:sz w:val="20"/>
                <w:szCs w:val="20"/>
              </w:rPr>
            </w:pPr>
            <w:r w:rsidRPr="001D60E1">
              <w:rPr>
                <w:rFonts w:ascii="Times New Roman" w:hAnsi="Times New Roman" w:cs="Times New Roman"/>
                <w:sz w:val="20"/>
                <w:szCs w:val="20"/>
              </w:rPr>
              <w:t>Merck</w:t>
            </w:r>
            <w:r w:rsidR="002162BB" w:rsidRPr="001D60E1">
              <w:rPr>
                <w:rFonts w:ascii="Times New Roman" w:hAnsi="Times New Roman" w:cs="Times New Roman"/>
                <w:sz w:val="20"/>
                <w:szCs w:val="20"/>
              </w:rPr>
              <w:t xml:space="preserve"> </w:t>
            </w:r>
          </w:p>
        </w:tc>
      </w:tr>
      <w:tr w:rsidR="00636C69" w:rsidRPr="001D60E1" w:rsidTr="00AB7092">
        <w:trPr>
          <w:jc w:val="center"/>
        </w:trPr>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36C69" w:rsidRPr="001D60E1" w:rsidRDefault="00E86AC9" w:rsidP="00494629">
            <w:pPr>
              <w:pStyle w:val="AralkYok"/>
              <w:spacing w:line="240" w:lineRule="atLeast"/>
              <w:jc w:val="both"/>
              <w:rPr>
                <w:rFonts w:ascii="Times New Roman" w:hAnsi="Times New Roman" w:cs="Times New Roman"/>
                <w:sz w:val="20"/>
                <w:szCs w:val="20"/>
              </w:rPr>
            </w:pPr>
            <w:r w:rsidRPr="001D60E1">
              <w:rPr>
                <w:rFonts w:ascii="Times New Roman" w:hAnsi="Times New Roman" w:cs="Times New Roman"/>
                <w:sz w:val="20"/>
                <w:szCs w:val="20"/>
                <w:shd w:val="clear" w:color="auto" w:fill="FFFFFF"/>
              </w:rPr>
              <w:t>DNA boyayan güvenli boya</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36C69" w:rsidRPr="001D60E1" w:rsidRDefault="00636C69" w:rsidP="00494629">
            <w:pPr>
              <w:pStyle w:val="AralkYok"/>
              <w:spacing w:line="240" w:lineRule="atLeast"/>
              <w:jc w:val="both"/>
              <w:rPr>
                <w:rFonts w:ascii="Times New Roman" w:hAnsi="Times New Roman" w:cs="Times New Roman"/>
                <w:bCs/>
                <w:sz w:val="20"/>
                <w:szCs w:val="20"/>
              </w:rPr>
            </w:pPr>
            <w:r w:rsidRPr="001D60E1">
              <w:rPr>
                <w:rFonts w:ascii="Times New Roman" w:hAnsi="Times New Roman" w:cs="Times New Roman"/>
                <w:sz w:val="20"/>
                <w:szCs w:val="20"/>
                <w:shd w:val="clear" w:color="auto" w:fill="FFFFFF"/>
              </w:rPr>
              <w:t>Thermo Fisher Scientific</w:t>
            </w:r>
          </w:p>
        </w:tc>
      </w:tr>
      <w:tr w:rsidR="0087423A" w:rsidRPr="001D60E1" w:rsidTr="00AB7092">
        <w:trPr>
          <w:jc w:val="center"/>
        </w:trPr>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7423A" w:rsidRPr="001D60E1" w:rsidRDefault="0087423A" w:rsidP="00494629">
            <w:pPr>
              <w:pStyle w:val="AralkYok"/>
              <w:spacing w:line="240" w:lineRule="atLeast"/>
              <w:jc w:val="both"/>
              <w:rPr>
                <w:rFonts w:ascii="Times New Roman" w:hAnsi="Times New Roman" w:cs="Times New Roman"/>
                <w:sz w:val="20"/>
                <w:szCs w:val="20"/>
                <w:shd w:val="clear" w:color="auto" w:fill="FFFFFF"/>
              </w:rPr>
            </w:pPr>
            <w:bookmarkStart w:id="93" w:name="_Toc533685454"/>
            <w:bookmarkStart w:id="94" w:name="_Toc533686291"/>
            <w:r w:rsidRPr="001D60E1">
              <w:rPr>
                <w:rFonts w:ascii="Times New Roman" w:hAnsi="Times New Roman" w:cs="Times New Roman"/>
                <w:sz w:val="20"/>
                <w:szCs w:val="20"/>
                <w:shd w:val="clear" w:color="auto" w:fill="FFFFFF"/>
              </w:rPr>
              <w:t>100 bp DNA Ladder</w:t>
            </w:r>
            <w:bookmarkEnd w:id="93"/>
            <w:bookmarkEnd w:id="94"/>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7423A" w:rsidRPr="001D60E1" w:rsidRDefault="0087423A" w:rsidP="00494629">
            <w:pPr>
              <w:pStyle w:val="AralkYok"/>
              <w:spacing w:line="240" w:lineRule="atLeast"/>
              <w:jc w:val="both"/>
              <w:rPr>
                <w:rFonts w:ascii="Times New Roman" w:hAnsi="Times New Roman" w:cs="Times New Roman"/>
                <w:sz w:val="20"/>
                <w:szCs w:val="20"/>
                <w:shd w:val="clear" w:color="auto" w:fill="FFFFFF"/>
              </w:rPr>
            </w:pPr>
            <w:r w:rsidRPr="001D60E1">
              <w:rPr>
                <w:rFonts w:ascii="Times New Roman" w:hAnsi="Times New Roman" w:cs="Times New Roman"/>
                <w:sz w:val="20"/>
                <w:szCs w:val="20"/>
              </w:rPr>
              <w:t>Invitrogen™</w:t>
            </w:r>
          </w:p>
        </w:tc>
      </w:tr>
      <w:tr w:rsidR="002162BB" w:rsidRPr="001D60E1" w:rsidTr="00AB7092">
        <w:trPr>
          <w:jc w:val="center"/>
        </w:trPr>
        <w:tc>
          <w:tcPr>
            <w:tcW w:w="4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62BB" w:rsidRPr="001D60E1" w:rsidRDefault="002162BB" w:rsidP="00494629">
            <w:pPr>
              <w:pStyle w:val="AralkYok"/>
              <w:spacing w:line="240" w:lineRule="atLeast"/>
              <w:jc w:val="both"/>
              <w:rPr>
                <w:rFonts w:ascii="Times New Roman" w:hAnsi="Times New Roman" w:cs="Times New Roman"/>
                <w:sz w:val="20"/>
                <w:szCs w:val="20"/>
                <w:shd w:val="clear" w:color="auto" w:fill="FFFFFF"/>
              </w:rPr>
            </w:pPr>
            <w:r w:rsidRPr="001D60E1">
              <w:rPr>
                <w:rFonts w:ascii="Times New Roman" w:hAnsi="Times New Roman" w:cs="Times New Roman"/>
                <w:sz w:val="20"/>
                <w:szCs w:val="20"/>
                <w:shd w:val="clear" w:color="auto" w:fill="FFFFFF"/>
              </w:rPr>
              <w:t>Protein Ladder</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62BB" w:rsidRPr="001D60E1" w:rsidRDefault="002162BB" w:rsidP="00494629">
            <w:pPr>
              <w:pStyle w:val="AralkYok"/>
              <w:spacing w:line="240" w:lineRule="atLeast"/>
              <w:jc w:val="both"/>
              <w:rPr>
                <w:rFonts w:ascii="Times New Roman" w:hAnsi="Times New Roman" w:cs="Times New Roman"/>
                <w:sz w:val="20"/>
                <w:szCs w:val="20"/>
              </w:rPr>
            </w:pPr>
            <w:r w:rsidRPr="001D60E1">
              <w:rPr>
                <w:rFonts w:ascii="Times New Roman" w:hAnsi="Times New Roman" w:cs="Times New Roman"/>
                <w:sz w:val="20"/>
                <w:szCs w:val="20"/>
              </w:rPr>
              <w:t>BenchMark™</w:t>
            </w:r>
          </w:p>
        </w:tc>
      </w:tr>
    </w:tbl>
    <w:p w:rsidR="00CA67E3" w:rsidRPr="002E1CC2" w:rsidRDefault="00CA67E3" w:rsidP="002A7C26">
      <w:pPr>
        <w:pStyle w:val="ResimYazs"/>
        <w:spacing w:before="240" w:after="240" w:line="360" w:lineRule="auto"/>
        <w:ind w:left="709" w:hanging="709"/>
        <w:jc w:val="both"/>
        <w:rPr>
          <w:rFonts w:ascii="Times New Roman" w:hAnsi="Times New Roman" w:cs="Times New Roman"/>
          <w:color w:val="auto"/>
          <w:sz w:val="24"/>
          <w:szCs w:val="24"/>
        </w:rPr>
      </w:pPr>
      <w:bookmarkStart w:id="95" w:name="_Toc447984"/>
      <w:r w:rsidRPr="002E1CC2">
        <w:rPr>
          <w:rFonts w:ascii="Times New Roman" w:hAnsi="Times New Roman" w:cs="Times New Roman"/>
          <w:color w:val="auto"/>
          <w:sz w:val="24"/>
          <w:szCs w:val="24"/>
        </w:rPr>
        <w:t xml:space="preserve">Tablo </w:t>
      </w:r>
      <w:r w:rsidR="003E17FA" w:rsidRPr="002E1CC2">
        <w:rPr>
          <w:rFonts w:ascii="Times New Roman" w:hAnsi="Times New Roman" w:cs="Times New Roman"/>
          <w:noProof/>
          <w:color w:val="auto"/>
          <w:sz w:val="24"/>
          <w:szCs w:val="24"/>
        </w:rPr>
        <w:t>3</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Çalışmada Kullanılan Cihazlar</w:t>
      </w:r>
      <w:bookmarkEnd w:id="95"/>
    </w:p>
    <w:tbl>
      <w:tblPr>
        <w:tblW w:w="850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4244"/>
        <w:gridCol w:w="4261"/>
      </w:tblGrid>
      <w:tr w:rsidR="00E55D79" w:rsidRPr="001D60E1" w:rsidTr="001D60E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AB7092">
            <w:pPr>
              <w:spacing w:after="0" w:line="240" w:lineRule="atLeast"/>
              <w:jc w:val="center"/>
              <w:rPr>
                <w:rFonts w:ascii="Times New Roman" w:hAnsi="Times New Roman" w:cs="Times New Roman"/>
                <w:b/>
                <w:sz w:val="20"/>
                <w:szCs w:val="20"/>
              </w:rPr>
            </w:pPr>
            <w:r w:rsidRPr="001D60E1">
              <w:rPr>
                <w:rFonts w:ascii="Times New Roman" w:hAnsi="Times New Roman" w:cs="Times New Roman"/>
                <w:b/>
                <w:sz w:val="20"/>
                <w:szCs w:val="20"/>
              </w:rPr>
              <w:t>Çalışmada Kullanılan Cihazlar</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AB7092">
            <w:pPr>
              <w:spacing w:after="0" w:line="240" w:lineRule="atLeast"/>
              <w:jc w:val="center"/>
              <w:rPr>
                <w:rFonts w:ascii="Times New Roman" w:hAnsi="Times New Roman" w:cs="Times New Roman"/>
                <w:b/>
                <w:sz w:val="20"/>
                <w:szCs w:val="20"/>
              </w:rPr>
            </w:pPr>
            <w:r w:rsidRPr="001D60E1">
              <w:rPr>
                <w:rFonts w:ascii="Times New Roman" w:hAnsi="Times New Roman" w:cs="Times New Roman"/>
                <w:b/>
                <w:sz w:val="20"/>
                <w:szCs w:val="20"/>
              </w:rPr>
              <w:t>Marka</w:t>
            </w:r>
            <w:r w:rsidR="00CA67E3" w:rsidRPr="001D60E1">
              <w:rPr>
                <w:rFonts w:ascii="Times New Roman" w:hAnsi="Times New Roman" w:cs="Times New Roman"/>
                <w:b/>
                <w:sz w:val="20"/>
                <w:szCs w:val="20"/>
              </w:rPr>
              <w:t xml:space="preserve"> </w:t>
            </w:r>
            <w:r w:rsidRPr="001D60E1">
              <w:rPr>
                <w:rFonts w:ascii="Times New Roman" w:hAnsi="Times New Roman" w:cs="Times New Roman"/>
                <w:b/>
                <w:sz w:val="20"/>
                <w:szCs w:val="20"/>
              </w:rPr>
              <w:t>(Katalog No)</w:t>
            </w:r>
          </w:p>
        </w:tc>
      </w:tr>
      <w:tr w:rsidR="00E55D79" w:rsidRPr="001D60E1" w:rsidTr="001D60E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Masa üstü santrifüj (Mini star)</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VWR silverline</w:t>
            </w:r>
          </w:p>
        </w:tc>
      </w:tr>
      <w:tr w:rsidR="00E55D79" w:rsidRPr="001D60E1" w:rsidTr="001D60E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CA1E13"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D</w:t>
            </w:r>
            <w:r w:rsidR="00E55D79" w:rsidRPr="001D60E1">
              <w:rPr>
                <w:rFonts w:ascii="Times New Roman" w:hAnsi="Times New Roman" w:cs="Times New Roman"/>
                <w:sz w:val="20"/>
                <w:szCs w:val="20"/>
              </w:rPr>
              <w:t>istile su cihazı (</w:t>
            </w:r>
            <w:r w:rsidRPr="001D60E1">
              <w:rPr>
                <w:rFonts w:ascii="Times New Roman" w:hAnsi="Times New Roman" w:cs="Times New Roman"/>
                <w:sz w:val="20"/>
                <w:szCs w:val="20"/>
              </w:rPr>
              <w:t>Ultra</w:t>
            </w:r>
            <w:r w:rsidR="00E55D79" w:rsidRPr="001D60E1">
              <w:rPr>
                <w:rFonts w:ascii="Times New Roman" w:hAnsi="Times New Roman" w:cs="Times New Roman"/>
                <w:sz w:val="20"/>
                <w:szCs w:val="20"/>
              </w:rPr>
              <w:t>pure sistem)</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Millipore Model: Simplicity</w:t>
            </w:r>
          </w:p>
        </w:tc>
      </w:tr>
      <w:tr w:rsidR="00E55D79" w:rsidRPr="001D60E1" w:rsidTr="001D60E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 xml:space="preserve">Distile su cihazı </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Millipore</w:t>
            </w:r>
          </w:p>
        </w:tc>
      </w:tr>
      <w:tr w:rsidR="00E55D79" w:rsidRPr="001D60E1" w:rsidTr="001D60E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Santrifüj</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Nüve Model:NF800R</w:t>
            </w:r>
          </w:p>
        </w:tc>
      </w:tr>
      <w:tr w:rsidR="00E55D79" w:rsidRPr="001D60E1" w:rsidTr="001D60E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722551" w:rsidP="00494629">
            <w:pPr>
              <w:spacing w:after="0" w:line="240" w:lineRule="atLeast"/>
              <w:jc w:val="both"/>
              <w:rPr>
                <w:rFonts w:ascii="Times New Roman" w:hAnsi="Times New Roman" w:cs="Times New Roman"/>
                <w:sz w:val="20"/>
                <w:szCs w:val="20"/>
              </w:rPr>
            </w:pPr>
            <w:r>
              <w:rPr>
                <w:rFonts w:ascii="Times New Roman" w:hAnsi="Times New Roman" w:cs="Times New Roman"/>
                <w:sz w:val="20"/>
                <w:szCs w:val="20"/>
              </w:rPr>
              <w:t>Derin d</w:t>
            </w:r>
            <w:r w:rsidR="00971ED1" w:rsidRPr="001D60E1">
              <w:rPr>
                <w:rFonts w:ascii="Times New Roman" w:hAnsi="Times New Roman" w:cs="Times New Roman"/>
                <w:sz w:val="20"/>
                <w:szCs w:val="20"/>
              </w:rPr>
              <w:t>ondurucu</w:t>
            </w:r>
            <w:r w:rsidR="00E55D79" w:rsidRPr="001D60E1">
              <w:rPr>
                <w:rFonts w:ascii="Times New Roman" w:hAnsi="Times New Roman" w:cs="Times New Roman"/>
                <w:sz w:val="20"/>
                <w:szCs w:val="20"/>
              </w:rPr>
              <w:t xml:space="preserve"> (-86) 490 Lt</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NUAIRE, Model: NU6617W35</w:t>
            </w:r>
          </w:p>
        </w:tc>
      </w:tr>
      <w:tr w:rsidR="00E55D79" w:rsidRPr="001D60E1" w:rsidTr="001D60E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722551" w:rsidP="00494629">
            <w:pPr>
              <w:spacing w:after="0" w:line="240" w:lineRule="atLeast"/>
              <w:jc w:val="both"/>
              <w:rPr>
                <w:rFonts w:ascii="Times New Roman" w:hAnsi="Times New Roman" w:cs="Times New Roman"/>
                <w:sz w:val="20"/>
                <w:szCs w:val="20"/>
              </w:rPr>
            </w:pPr>
            <w:r>
              <w:rPr>
                <w:rFonts w:ascii="Times New Roman" w:hAnsi="Times New Roman" w:cs="Times New Roman"/>
                <w:sz w:val="20"/>
                <w:szCs w:val="20"/>
              </w:rPr>
              <w:t>Buz m</w:t>
            </w:r>
            <w:r w:rsidR="00E55D79" w:rsidRPr="001D60E1">
              <w:rPr>
                <w:rFonts w:ascii="Times New Roman" w:hAnsi="Times New Roman" w:cs="Times New Roman"/>
                <w:sz w:val="20"/>
                <w:szCs w:val="20"/>
              </w:rPr>
              <w:t>akinesi 60 Lt</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Uğur, Model: Buzal60</w:t>
            </w:r>
          </w:p>
        </w:tc>
      </w:tr>
      <w:tr w:rsidR="00E55D79" w:rsidRPr="001D60E1" w:rsidTr="001D60E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722551" w:rsidP="00494629">
            <w:pPr>
              <w:spacing w:after="0" w:line="240" w:lineRule="atLeast"/>
              <w:jc w:val="both"/>
              <w:rPr>
                <w:rFonts w:ascii="Times New Roman" w:hAnsi="Times New Roman" w:cs="Times New Roman"/>
                <w:sz w:val="20"/>
                <w:szCs w:val="20"/>
              </w:rPr>
            </w:pPr>
            <w:r>
              <w:rPr>
                <w:rFonts w:ascii="Times New Roman" w:hAnsi="Times New Roman" w:cs="Times New Roman"/>
                <w:sz w:val="20"/>
                <w:szCs w:val="20"/>
              </w:rPr>
              <w:t>Distile su c</w:t>
            </w:r>
            <w:r w:rsidR="00E55D79" w:rsidRPr="001D60E1">
              <w:rPr>
                <w:rFonts w:ascii="Times New Roman" w:hAnsi="Times New Roman" w:cs="Times New Roman"/>
                <w:sz w:val="20"/>
                <w:szCs w:val="20"/>
              </w:rPr>
              <w:t xml:space="preserve">ihazı  </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Millipore, Model: Mili-DIWater</w:t>
            </w:r>
          </w:p>
        </w:tc>
      </w:tr>
      <w:tr w:rsidR="00E55D79" w:rsidRPr="001D60E1" w:rsidTr="001D60E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Multıscango spektrofotometre</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Thermoscientific –Thermo</w:t>
            </w:r>
            <w:r w:rsidR="007A7E53">
              <w:rPr>
                <w:rFonts w:ascii="Times New Roman" w:hAnsi="Times New Roman" w:cs="Times New Roman"/>
                <w:sz w:val="20"/>
                <w:szCs w:val="20"/>
              </w:rPr>
              <w:t xml:space="preserve"> </w:t>
            </w:r>
            <w:r w:rsidRPr="001D60E1">
              <w:rPr>
                <w:rFonts w:ascii="Times New Roman" w:hAnsi="Times New Roman" w:cs="Times New Roman"/>
                <w:sz w:val="20"/>
                <w:szCs w:val="20"/>
              </w:rPr>
              <w:t>Fisher</w:t>
            </w:r>
          </w:p>
        </w:tc>
      </w:tr>
      <w:tr w:rsidR="00E55D79" w:rsidRPr="001D60E1" w:rsidTr="001D60E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Lightcycler Nano Real Time PCR cihazı</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914801"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Roche Mini(32</w:t>
            </w:r>
            <w:r w:rsidR="00FB2338">
              <w:rPr>
                <w:rFonts w:ascii="Times New Roman" w:hAnsi="Times New Roman" w:cs="Times New Roman"/>
                <w:sz w:val="20"/>
                <w:szCs w:val="20"/>
              </w:rPr>
              <w:t>’</w:t>
            </w:r>
            <w:r w:rsidR="00E55D79" w:rsidRPr="001D60E1">
              <w:rPr>
                <w:rFonts w:ascii="Times New Roman" w:hAnsi="Times New Roman" w:cs="Times New Roman"/>
                <w:sz w:val="20"/>
                <w:szCs w:val="20"/>
              </w:rPr>
              <w:t>li)</w:t>
            </w:r>
          </w:p>
        </w:tc>
      </w:tr>
      <w:tr w:rsidR="00E55D79" w:rsidRPr="001D60E1" w:rsidTr="001D60E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D04101"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Etüv</w:t>
            </w:r>
            <w:r w:rsidR="00E55D79" w:rsidRPr="001D60E1">
              <w:rPr>
                <w:rFonts w:ascii="Times New Roman" w:hAnsi="Times New Roman" w:cs="Times New Roman"/>
                <w:sz w:val="20"/>
                <w:szCs w:val="20"/>
              </w:rPr>
              <w:t xml:space="preserve"> </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Memmert Model: UM40</w:t>
            </w:r>
          </w:p>
        </w:tc>
      </w:tr>
      <w:tr w:rsidR="00E55D79" w:rsidRPr="001D60E1" w:rsidTr="001D60E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 xml:space="preserve">Mikrodalga fırın </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Altes</w:t>
            </w:r>
          </w:p>
        </w:tc>
      </w:tr>
      <w:tr w:rsidR="00E55D79" w:rsidRPr="001D60E1" w:rsidTr="001D60E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722551" w:rsidP="00494629">
            <w:pPr>
              <w:spacing w:after="0" w:line="240" w:lineRule="atLeast"/>
              <w:jc w:val="both"/>
              <w:rPr>
                <w:rFonts w:ascii="Times New Roman" w:hAnsi="Times New Roman" w:cs="Times New Roman"/>
                <w:sz w:val="20"/>
                <w:szCs w:val="20"/>
              </w:rPr>
            </w:pPr>
            <w:r>
              <w:rPr>
                <w:rFonts w:ascii="Times New Roman" w:hAnsi="Times New Roman" w:cs="Times New Roman"/>
                <w:sz w:val="20"/>
                <w:szCs w:val="20"/>
              </w:rPr>
              <w:t>Güç k</w:t>
            </w:r>
            <w:r w:rsidR="00E55D79" w:rsidRPr="001D60E1">
              <w:rPr>
                <w:rFonts w:ascii="Times New Roman" w:hAnsi="Times New Roman" w:cs="Times New Roman"/>
                <w:sz w:val="20"/>
                <w:szCs w:val="20"/>
              </w:rPr>
              <w:t xml:space="preserve">aynağı </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BioRad Model: PowerPac 300</w:t>
            </w:r>
          </w:p>
        </w:tc>
      </w:tr>
      <w:tr w:rsidR="00E55D79" w:rsidRPr="001D60E1" w:rsidTr="001D60E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971ED1"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 xml:space="preserve">Isı </w:t>
            </w:r>
            <w:r w:rsidR="003754D1" w:rsidRPr="001D60E1">
              <w:rPr>
                <w:rFonts w:ascii="Times New Roman" w:hAnsi="Times New Roman" w:cs="Times New Roman"/>
                <w:sz w:val="20"/>
                <w:szCs w:val="20"/>
              </w:rPr>
              <w:t>bloğu</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Eppendorf Model: Thermomixer</w:t>
            </w:r>
          </w:p>
        </w:tc>
      </w:tr>
      <w:tr w:rsidR="00E55D79" w:rsidRPr="001D60E1" w:rsidTr="001D60E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Applied Biosystems PCR cihazı</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2720 ThermalCycler</w:t>
            </w:r>
          </w:p>
        </w:tc>
      </w:tr>
      <w:tr w:rsidR="00E55D79" w:rsidRPr="001D60E1" w:rsidTr="001D60E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 xml:space="preserve">Santrifüj </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HETTİCH Model: MİKRO 20</w:t>
            </w:r>
          </w:p>
        </w:tc>
      </w:tr>
      <w:tr w:rsidR="00E55D79" w:rsidRPr="001D60E1" w:rsidTr="001D60E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Vorteks</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Yellowline</w:t>
            </w:r>
            <w:r w:rsidR="007A7E53">
              <w:rPr>
                <w:rFonts w:ascii="Times New Roman" w:hAnsi="Times New Roman" w:cs="Times New Roman"/>
                <w:sz w:val="20"/>
                <w:szCs w:val="20"/>
              </w:rPr>
              <w:t xml:space="preserve"> </w:t>
            </w:r>
            <w:r w:rsidRPr="001D60E1">
              <w:rPr>
                <w:rFonts w:ascii="Times New Roman" w:hAnsi="Times New Roman" w:cs="Times New Roman"/>
                <w:sz w:val="20"/>
                <w:szCs w:val="20"/>
              </w:rPr>
              <w:t>Model: IKA-290</w:t>
            </w:r>
          </w:p>
        </w:tc>
      </w:tr>
      <w:tr w:rsidR="00E55D79" w:rsidRPr="001D60E1" w:rsidTr="001D60E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 xml:space="preserve">Otoklav </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HIRAYAMA Model:HVE50</w:t>
            </w:r>
          </w:p>
        </w:tc>
      </w:tr>
      <w:tr w:rsidR="00E55D79" w:rsidRPr="001D60E1" w:rsidTr="001D60E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Görüntüleme ve analiz sistemi</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UVP Imaging</w:t>
            </w:r>
            <w:r w:rsidR="007A7E53">
              <w:rPr>
                <w:rFonts w:ascii="Times New Roman" w:hAnsi="Times New Roman" w:cs="Times New Roman"/>
                <w:sz w:val="20"/>
                <w:szCs w:val="20"/>
              </w:rPr>
              <w:t xml:space="preserve"> </w:t>
            </w:r>
            <w:r w:rsidRPr="001D60E1">
              <w:rPr>
                <w:rFonts w:ascii="Times New Roman" w:hAnsi="Times New Roman" w:cs="Times New Roman"/>
                <w:sz w:val="20"/>
                <w:szCs w:val="20"/>
              </w:rPr>
              <w:t>System</w:t>
            </w:r>
          </w:p>
        </w:tc>
      </w:tr>
      <w:tr w:rsidR="00E55D79" w:rsidRPr="001D60E1" w:rsidTr="001D60E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Yatay elektroforez</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BioRad</w:t>
            </w:r>
          </w:p>
        </w:tc>
      </w:tr>
      <w:tr w:rsidR="00E55D79" w:rsidRPr="001D60E1" w:rsidTr="001D60E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 xml:space="preserve">Scaltec Elektronik Analitik Terazi </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Model:SBC31</w:t>
            </w:r>
          </w:p>
        </w:tc>
      </w:tr>
      <w:tr w:rsidR="00E55D79" w:rsidRPr="001D60E1" w:rsidTr="001D60E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Çift Kapılı No-Frost Beko Buzdolabı</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Model:D2 9459 NM</w:t>
            </w:r>
          </w:p>
        </w:tc>
      </w:tr>
      <w:tr w:rsidR="00E55D79" w:rsidRPr="001D60E1" w:rsidTr="001D60E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Manyetik karıştırıcı</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Are (Velpscientifica)</w:t>
            </w:r>
          </w:p>
        </w:tc>
      </w:tr>
      <w:tr w:rsidR="00E55D79" w:rsidRPr="001D60E1" w:rsidTr="001D60E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pH metre</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HANNA Model: pH211</w:t>
            </w:r>
          </w:p>
        </w:tc>
      </w:tr>
      <w:tr w:rsidR="00E55D79" w:rsidRPr="001D60E1" w:rsidTr="001D60E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Elektroforez sistemi</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Biorad mini sistem</w:t>
            </w:r>
          </w:p>
        </w:tc>
      </w:tr>
      <w:tr w:rsidR="00E55D79" w:rsidRPr="001D60E1" w:rsidTr="001D60E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PCR kabini</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Nüve</w:t>
            </w:r>
          </w:p>
        </w:tc>
      </w:tr>
      <w:tr w:rsidR="00E55D79" w:rsidRPr="001D60E1" w:rsidTr="001D60E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Otomatik pipetler (2-20 μl, 20-200 μl, 100-1000 μl,</w:t>
            </w:r>
            <w:r w:rsidR="000C26DB" w:rsidRPr="001D60E1">
              <w:rPr>
                <w:rFonts w:ascii="Times New Roman" w:hAnsi="Times New Roman" w:cs="Times New Roman"/>
                <w:sz w:val="20"/>
                <w:szCs w:val="20"/>
              </w:rPr>
              <w:t xml:space="preserve"> </w:t>
            </w:r>
            <w:r w:rsidRPr="001D60E1">
              <w:rPr>
                <w:rFonts w:ascii="Times New Roman" w:hAnsi="Times New Roman" w:cs="Times New Roman"/>
                <w:sz w:val="20"/>
                <w:szCs w:val="20"/>
              </w:rPr>
              <w:t>çok kanallı pipet)</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5D79" w:rsidRPr="001D60E1" w:rsidRDefault="00E55D79" w:rsidP="00494629">
            <w:pPr>
              <w:spacing w:after="0" w:line="240" w:lineRule="atLeast"/>
              <w:jc w:val="both"/>
              <w:rPr>
                <w:rFonts w:ascii="Times New Roman" w:hAnsi="Times New Roman" w:cs="Times New Roman"/>
                <w:sz w:val="20"/>
                <w:szCs w:val="20"/>
              </w:rPr>
            </w:pPr>
            <w:r w:rsidRPr="001D60E1">
              <w:rPr>
                <w:rFonts w:ascii="Times New Roman" w:hAnsi="Times New Roman" w:cs="Times New Roman"/>
                <w:sz w:val="20"/>
                <w:szCs w:val="20"/>
              </w:rPr>
              <w:t>Isolab&amp;finnpipette</w:t>
            </w:r>
          </w:p>
        </w:tc>
      </w:tr>
    </w:tbl>
    <w:p w:rsidR="00AB7092" w:rsidRDefault="00AB7092" w:rsidP="009A2919">
      <w:pPr>
        <w:autoSpaceDE w:val="0"/>
        <w:autoSpaceDN w:val="0"/>
        <w:adjustRightInd w:val="0"/>
        <w:spacing w:after="0" w:line="240" w:lineRule="auto"/>
        <w:jc w:val="both"/>
        <w:rPr>
          <w:rFonts w:ascii="Times New Roman" w:hAnsi="Times New Roman" w:cs="Times New Roman"/>
          <w:b/>
          <w:bCs/>
          <w:sz w:val="24"/>
          <w:szCs w:val="24"/>
        </w:rPr>
      </w:pPr>
      <w:bookmarkStart w:id="96" w:name="_Toc533685455"/>
      <w:bookmarkStart w:id="97" w:name="_Toc533686292"/>
      <w:bookmarkStart w:id="98" w:name="_Toc521600"/>
    </w:p>
    <w:p w:rsidR="00AB7092" w:rsidRDefault="00AB7092" w:rsidP="009A2919">
      <w:pPr>
        <w:autoSpaceDE w:val="0"/>
        <w:autoSpaceDN w:val="0"/>
        <w:adjustRightInd w:val="0"/>
        <w:spacing w:after="0" w:line="240" w:lineRule="auto"/>
        <w:jc w:val="both"/>
        <w:rPr>
          <w:rFonts w:ascii="Times New Roman" w:hAnsi="Times New Roman" w:cs="Times New Roman"/>
          <w:b/>
          <w:bCs/>
          <w:sz w:val="24"/>
          <w:szCs w:val="24"/>
        </w:rPr>
      </w:pPr>
    </w:p>
    <w:p w:rsidR="00E55D79" w:rsidRDefault="00E55D79" w:rsidP="009A2919">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t>3.1.3. Primerler</w:t>
      </w:r>
      <w:bookmarkEnd w:id="96"/>
      <w:bookmarkEnd w:id="97"/>
      <w:bookmarkEnd w:id="98"/>
    </w:p>
    <w:p w:rsidR="00AB7092" w:rsidRPr="009A2919" w:rsidRDefault="00AB7092" w:rsidP="009A2919">
      <w:pPr>
        <w:autoSpaceDE w:val="0"/>
        <w:autoSpaceDN w:val="0"/>
        <w:adjustRightInd w:val="0"/>
        <w:spacing w:after="0" w:line="240" w:lineRule="auto"/>
        <w:jc w:val="both"/>
        <w:rPr>
          <w:rFonts w:ascii="Times New Roman" w:hAnsi="Times New Roman" w:cs="Times New Roman"/>
          <w:b/>
          <w:bCs/>
          <w:sz w:val="24"/>
          <w:szCs w:val="24"/>
        </w:rPr>
      </w:pPr>
    </w:p>
    <w:p w:rsidR="00E55D79" w:rsidRPr="002E1CC2" w:rsidRDefault="00A55E3E" w:rsidP="00AB7092">
      <w:pPr>
        <w:autoSpaceDE w:val="0"/>
        <w:autoSpaceDN w:val="0"/>
        <w:adjustRightInd w:val="0"/>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İlgili genlere ait primerler internet ortamındaki gen bankasından (http://www.ncbi.nlm.nih.gov/) faydalanılarak seçildi. </w:t>
      </w:r>
      <w:r w:rsidR="00E55D79" w:rsidRPr="002E1CC2">
        <w:rPr>
          <w:rFonts w:ascii="Times New Roman" w:hAnsi="Times New Roman" w:cs="Times New Roman"/>
          <w:sz w:val="24"/>
          <w:szCs w:val="24"/>
        </w:rPr>
        <w:t xml:space="preserve">Gen materyali olarak RNA, primer olarak ise rat </w:t>
      </w:r>
      <w:r w:rsidR="003D5BDE" w:rsidRPr="002E1CC2">
        <w:rPr>
          <w:rFonts w:ascii="Times New Roman" w:hAnsi="Times New Roman" w:cs="Times New Roman"/>
          <w:sz w:val="24"/>
          <w:szCs w:val="24"/>
        </w:rPr>
        <w:t>Serum amiloid A</w:t>
      </w:r>
      <w:r w:rsidR="00505924">
        <w:rPr>
          <w:rFonts w:ascii="Times New Roman" w:hAnsi="Times New Roman" w:cs="Times New Roman"/>
          <w:sz w:val="24"/>
          <w:szCs w:val="24"/>
        </w:rPr>
        <w:t xml:space="preserve"> </w:t>
      </w:r>
      <w:r w:rsidR="00E55D79" w:rsidRPr="002E1CC2">
        <w:rPr>
          <w:rFonts w:ascii="Times New Roman" w:hAnsi="Times New Roman" w:cs="Times New Roman"/>
          <w:sz w:val="24"/>
          <w:szCs w:val="24"/>
        </w:rPr>
        <w:t>(</w:t>
      </w:r>
      <w:r w:rsidR="003D5BDE" w:rsidRPr="002E1CC2">
        <w:rPr>
          <w:rFonts w:ascii="Times New Roman" w:hAnsi="Times New Roman" w:cs="Times New Roman"/>
          <w:sz w:val="24"/>
          <w:szCs w:val="24"/>
        </w:rPr>
        <w:t>SAA</w:t>
      </w:r>
      <w:r w:rsidR="00E55D79" w:rsidRPr="002E1CC2">
        <w:rPr>
          <w:rFonts w:ascii="Times New Roman" w:hAnsi="Times New Roman" w:cs="Times New Roman"/>
          <w:sz w:val="24"/>
          <w:szCs w:val="24"/>
        </w:rPr>
        <w:t xml:space="preserve">), </w:t>
      </w:r>
      <w:r w:rsidR="003D5BDE" w:rsidRPr="002E1CC2">
        <w:rPr>
          <w:rFonts w:ascii="Times New Roman" w:hAnsi="Times New Roman" w:cs="Times New Roman"/>
          <w:sz w:val="24"/>
          <w:szCs w:val="24"/>
        </w:rPr>
        <w:t xml:space="preserve">C reaktif protein </w:t>
      </w:r>
      <w:r w:rsidR="00E55D79" w:rsidRPr="002E1CC2">
        <w:rPr>
          <w:rFonts w:ascii="Times New Roman" w:hAnsi="Times New Roman" w:cs="Times New Roman"/>
          <w:sz w:val="24"/>
          <w:szCs w:val="24"/>
        </w:rPr>
        <w:t>(</w:t>
      </w:r>
      <w:r w:rsidR="003D5BDE" w:rsidRPr="002E1CC2">
        <w:rPr>
          <w:rFonts w:ascii="Times New Roman" w:hAnsi="Times New Roman" w:cs="Times New Roman"/>
          <w:sz w:val="24"/>
          <w:szCs w:val="24"/>
        </w:rPr>
        <w:t>CRP</w:t>
      </w:r>
      <w:r w:rsidR="00E55D79" w:rsidRPr="002E1CC2">
        <w:rPr>
          <w:rFonts w:ascii="Times New Roman" w:hAnsi="Times New Roman" w:cs="Times New Roman"/>
          <w:sz w:val="24"/>
          <w:szCs w:val="24"/>
        </w:rPr>
        <w:t xml:space="preserve">), </w:t>
      </w:r>
      <w:r w:rsidR="003D5BDE" w:rsidRPr="002E1CC2">
        <w:rPr>
          <w:rFonts w:ascii="Times New Roman" w:hAnsi="Times New Roman" w:cs="Times New Roman"/>
          <w:sz w:val="24"/>
          <w:szCs w:val="24"/>
        </w:rPr>
        <w:t xml:space="preserve">Haptoglobin </w:t>
      </w:r>
      <w:r w:rsidR="00E55D79" w:rsidRPr="002E1CC2">
        <w:rPr>
          <w:rFonts w:ascii="Times New Roman" w:hAnsi="Times New Roman" w:cs="Times New Roman"/>
          <w:sz w:val="24"/>
          <w:szCs w:val="24"/>
        </w:rPr>
        <w:t>(</w:t>
      </w:r>
      <w:r w:rsidR="003D5BDE" w:rsidRPr="002E1CC2">
        <w:rPr>
          <w:rFonts w:ascii="Times New Roman" w:hAnsi="Times New Roman" w:cs="Times New Roman"/>
          <w:sz w:val="24"/>
          <w:szCs w:val="24"/>
        </w:rPr>
        <w:t>Hp</w:t>
      </w:r>
      <w:r w:rsidR="00E55D79" w:rsidRPr="002E1CC2">
        <w:rPr>
          <w:rFonts w:ascii="Times New Roman" w:hAnsi="Times New Roman" w:cs="Times New Roman"/>
          <w:sz w:val="24"/>
          <w:szCs w:val="24"/>
        </w:rPr>
        <w:t xml:space="preserve">) ve </w:t>
      </w:r>
      <w:r w:rsidR="003D5BDE" w:rsidRPr="002E1CC2">
        <w:rPr>
          <w:rFonts w:ascii="Times New Roman" w:hAnsi="Times New Roman" w:cs="Times New Roman"/>
          <w:sz w:val="24"/>
          <w:szCs w:val="24"/>
        </w:rPr>
        <w:t xml:space="preserve">gliseraldehit 3-fosfat dehidrogenaz </w:t>
      </w:r>
      <w:r w:rsidR="00E55D79" w:rsidRPr="002E1CC2">
        <w:rPr>
          <w:rFonts w:ascii="Times New Roman" w:hAnsi="Times New Roman" w:cs="Times New Roman"/>
          <w:sz w:val="24"/>
          <w:szCs w:val="24"/>
        </w:rPr>
        <w:t>(</w:t>
      </w:r>
      <w:r w:rsidR="003D5BDE" w:rsidRPr="002E1CC2">
        <w:rPr>
          <w:rFonts w:ascii="Times New Roman" w:hAnsi="Times New Roman" w:cs="Times New Roman"/>
          <w:sz w:val="24"/>
          <w:szCs w:val="24"/>
        </w:rPr>
        <w:t>GAPDH</w:t>
      </w:r>
      <w:r w:rsidR="003C78AC" w:rsidRPr="002E1CC2">
        <w:rPr>
          <w:rFonts w:ascii="Times New Roman" w:hAnsi="Times New Roman" w:cs="Times New Roman"/>
          <w:sz w:val="24"/>
          <w:szCs w:val="24"/>
        </w:rPr>
        <w:t xml:space="preserve">) </w:t>
      </w:r>
      <w:r w:rsidR="00E55D79" w:rsidRPr="002E1CC2">
        <w:rPr>
          <w:rFonts w:ascii="Times New Roman" w:hAnsi="Times New Roman" w:cs="Times New Roman"/>
          <w:sz w:val="24"/>
          <w:szCs w:val="24"/>
        </w:rPr>
        <w:t xml:space="preserve">genlerine spesifik primerler kullanıldı. mRNA verileri ışığında baz dizilimleri değerlendirildi ve dizayn edilen primerlerin </w:t>
      </w:r>
      <w:r w:rsidR="006D42FD">
        <w:rPr>
          <w:rFonts w:ascii="Times New Roman" w:hAnsi="Times New Roman" w:cs="Times New Roman"/>
          <w:sz w:val="24"/>
          <w:szCs w:val="24"/>
        </w:rPr>
        <w:t xml:space="preserve">ilgili bölgeye </w:t>
      </w:r>
      <w:r w:rsidR="006D42FD">
        <w:rPr>
          <w:rFonts w:ascii="Times New Roman" w:hAnsi="Times New Roman" w:cs="Times New Roman"/>
          <w:sz w:val="24"/>
          <w:szCs w:val="24"/>
        </w:rPr>
        <w:lastRenderedPageBreak/>
        <w:t xml:space="preserve">spesifiklikleri </w:t>
      </w:r>
      <w:r w:rsidR="006D42FD" w:rsidRPr="006D42FD">
        <w:rPr>
          <w:rFonts w:ascii="Times New Roman" w:hAnsi="Times New Roman" w:cs="Times New Roman"/>
          <w:sz w:val="24"/>
          <w:szCs w:val="24"/>
        </w:rPr>
        <w:t>http://www.ncbi.nlm.nih.gov/BLAST</w:t>
      </w:r>
      <w:r w:rsidR="006D42FD">
        <w:rPr>
          <w:rFonts w:ascii="Times New Roman" w:hAnsi="Times New Roman" w:cs="Times New Roman"/>
          <w:sz w:val="24"/>
          <w:szCs w:val="24"/>
        </w:rPr>
        <w:t xml:space="preserve"> </w:t>
      </w:r>
      <w:r w:rsidR="00E55D79" w:rsidRPr="002E1CC2">
        <w:rPr>
          <w:rFonts w:ascii="Times New Roman" w:hAnsi="Times New Roman" w:cs="Times New Roman"/>
          <w:sz w:val="24"/>
          <w:szCs w:val="24"/>
        </w:rPr>
        <w:t>adresi kullanılarak kontrol edildi.</w:t>
      </w:r>
      <w:r w:rsidR="00C14512">
        <w:rPr>
          <w:rFonts w:ascii="Times New Roman" w:hAnsi="Times New Roman" w:cs="Times New Roman"/>
          <w:sz w:val="24"/>
          <w:szCs w:val="24"/>
        </w:rPr>
        <w:t xml:space="preserve"> Rattus norvegius’ a ait kromozon sayısı (2n) 42’dir.</w:t>
      </w:r>
    </w:p>
    <w:p w:rsidR="007F7F1E" w:rsidRPr="002E1CC2" w:rsidRDefault="006D42FD" w:rsidP="002E1CC2">
      <w:pPr>
        <w:autoSpaceDE w:val="0"/>
        <w:autoSpaceDN w:val="0"/>
        <w:adjustRightInd w:val="0"/>
        <w:spacing w:before="240" w:after="24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Primerleri barındıran ilgili</w:t>
      </w:r>
      <w:r w:rsidR="007F7F1E" w:rsidRPr="002E1CC2">
        <w:rPr>
          <w:rFonts w:ascii="Times New Roman" w:eastAsia="Times New Roman" w:hAnsi="Times New Roman" w:cs="Times New Roman"/>
          <w:sz w:val="24"/>
          <w:szCs w:val="24"/>
          <w:lang w:eastAsia="tr-TR"/>
        </w:rPr>
        <w:t xml:space="preserve"> gen bölgeleri;</w:t>
      </w:r>
    </w:p>
    <w:p w:rsidR="007F7F1E" w:rsidRPr="002E1CC2" w:rsidRDefault="007F7F1E" w:rsidP="002E1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709"/>
        <w:jc w:val="both"/>
        <w:rPr>
          <w:rFonts w:ascii="Times New Roman" w:eastAsiaTheme="majorEastAsia" w:hAnsi="Times New Roman" w:cs="Times New Roman"/>
          <w:bCs/>
          <w:sz w:val="24"/>
          <w:szCs w:val="24"/>
        </w:rPr>
      </w:pPr>
      <w:r w:rsidRPr="002E1CC2">
        <w:rPr>
          <w:rFonts w:ascii="Times New Roman" w:hAnsi="Times New Roman" w:cs="Times New Roman"/>
          <w:sz w:val="24"/>
          <w:szCs w:val="24"/>
        </w:rPr>
        <w:t>Rattus norvegicus Gliseraldehit 3-Fosfat Dehidrogenaz (</w:t>
      </w:r>
      <w:r w:rsidRPr="002E1CC2">
        <w:rPr>
          <w:rStyle w:val="Balk2Char"/>
          <w:rFonts w:cs="Times New Roman"/>
          <w:b w:val="0"/>
          <w:szCs w:val="24"/>
        </w:rPr>
        <w:t xml:space="preserve">GAPDH) mRNA </w:t>
      </w:r>
      <w:r w:rsidRPr="002E1CC2">
        <w:rPr>
          <w:rFonts w:ascii="Times New Roman" w:eastAsia="Times New Roman" w:hAnsi="Times New Roman" w:cs="Times New Roman"/>
          <w:sz w:val="24"/>
          <w:szCs w:val="24"/>
          <w:lang w:eastAsia="tr-TR"/>
        </w:rPr>
        <w:t>NM_017008.2</w:t>
      </w:r>
    </w:p>
    <w:p w:rsidR="007F7F1E" w:rsidRPr="002E1CC2" w:rsidRDefault="007F7F1E" w:rsidP="00AB7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both"/>
        <w:rPr>
          <w:rFonts w:ascii="Times New Roman" w:eastAsia="Times New Roman" w:hAnsi="Times New Roman" w:cs="Times New Roman"/>
          <w:sz w:val="24"/>
          <w:szCs w:val="24"/>
          <w:lang w:eastAsia="tr-TR"/>
        </w:rPr>
      </w:pPr>
      <w:r w:rsidRPr="002E1CC2">
        <w:rPr>
          <w:rFonts w:ascii="Times New Roman" w:eastAsia="Times New Roman" w:hAnsi="Times New Roman" w:cs="Times New Roman"/>
          <w:sz w:val="24"/>
          <w:szCs w:val="24"/>
          <w:highlight w:val="yellow"/>
          <w:lang w:eastAsia="tr-TR"/>
        </w:rPr>
        <w:t>ATGGTGAAGGTCGGTGTGAAC</w:t>
      </w:r>
      <w:r w:rsidRPr="002E1CC2">
        <w:rPr>
          <w:rFonts w:ascii="Times New Roman" w:eastAsia="Times New Roman" w:hAnsi="Times New Roman" w:cs="Times New Roman"/>
          <w:sz w:val="24"/>
          <w:szCs w:val="24"/>
          <w:lang w:eastAsia="tr-TR"/>
        </w:rPr>
        <w:t>GGATTTGGCCGTATCGGACGCCTGGTTACCAGGGCTGCCTTCTCTTGTGACAAAGTGGACATTGTTGCCATC</w:t>
      </w:r>
      <w:r w:rsidRPr="002E1CC2">
        <w:rPr>
          <w:rFonts w:ascii="Times New Roman" w:eastAsia="Times New Roman" w:hAnsi="Times New Roman" w:cs="Times New Roman"/>
          <w:sz w:val="24"/>
          <w:szCs w:val="24"/>
          <w:highlight w:val="yellow"/>
          <w:lang w:eastAsia="tr-TR"/>
        </w:rPr>
        <w:t>AACGACCCCTTCATTGACC</w:t>
      </w:r>
    </w:p>
    <w:p w:rsidR="007F7F1E" w:rsidRPr="002E1CC2" w:rsidRDefault="007F7F1E" w:rsidP="002E1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ind w:firstLine="709"/>
        <w:jc w:val="both"/>
        <w:rPr>
          <w:rFonts w:ascii="Times New Roman" w:hAnsi="Times New Roman" w:cs="Times New Roman"/>
          <w:sz w:val="24"/>
          <w:szCs w:val="24"/>
          <w:shd w:val="clear" w:color="auto" w:fill="FFFFFF"/>
        </w:rPr>
      </w:pPr>
      <w:r w:rsidRPr="002E1CC2">
        <w:rPr>
          <w:rFonts w:ascii="Times New Roman" w:hAnsi="Times New Roman" w:cs="Times New Roman"/>
          <w:sz w:val="24"/>
          <w:szCs w:val="24"/>
        </w:rPr>
        <w:t>Rattus norvegicus C-reaktif protein (CRP), mRNA</w:t>
      </w:r>
      <w:r w:rsidRPr="002E1CC2">
        <w:rPr>
          <w:rFonts w:ascii="Times New Roman" w:hAnsi="Times New Roman" w:cs="Times New Roman"/>
          <w:sz w:val="24"/>
          <w:szCs w:val="24"/>
          <w:shd w:val="clear" w:color="auto" w:fill="FFFFFF"/>
        </w:rPr>
        <w:t xml:space="preserve"> NM_017096.3</w:t>
      </w:r>
    </w:p>
    <w:p w:rsidR="007F7F1E" w:rsidRPr="002E1CC2" w:rsidRDefault="007F7F1E" w:rsidP="00AB7092">
      <w:pPr>
        <w:pStyle w:val="HTMLncedenBiimlendirilmi"/>
        <w:shd w:val="clear" w:color="auto" w:fill="FFFFFF"/>
        <w:spacing w:before="240" w:after="240" w:line="360" w:lineRule="auto"/>
        <w:jc w:val="both"/>
        <w:rPr>
          <w:rFonts w:ascii="Times New Roman" w:hAnsi="Times New Roman" w:cs="Times New Roman"/>
          <w:sz w:val="24"/>
          <w:szCs w:val="24"/>
        </w:rPr>
      </w:pPr>
      <w:r w:rsidRPr="002E1CC2">
        <w:rPr>
          <w:rStyle w:val="ffline"/>
          <w:rFonts w:ascii="Times New Roman" w:eastAsiaTheme="majorEastAsia" w:hAnsi="Times New Roman" w:cs="Times New Roman"/>
          <w:sz w:val="24"/>
          <w:szCs w:val="24"/>
          <w:highlight w:val="yellow"/>
        </w:rPr>
        <w:t>CATCTGTGCCACCTGGGAGTC</w:t>
      </w:r>
      <w:r w:rsidRPr="002E1CC2">
        <w:rPr>
          <w:rStyle w:val="ffline"/>
          <w:rFonts w:ascii="Times New Roman" w:eastAsiaTheme="majorEastAsia" w:hAnsi="Times New Roman" w:cs="Times New Roman"/>
          <w:sz w:val="24"/>
          <w:szCs w:val="24"/>
        </w:rPr>
        <w:t>TGCTACAGGAATTGTAGAGCTTTGGCTTGACGGGAAACCCAGGGTGCGGAAAAGTCTGCAGAAGGGCTACATTGTGGGGACAAATGCAAGCATCATC</w:t>
      </w:r>
      <w:r w:rsidRPr="002E1CC2">
        <w:rPr>
          <w:rStyle w:val="ffline"/>
          <w:rFonts w:ascii="Times New Roman" w:eastAsiaTheme="majorEastAsia" w:hAnsi="Times New Roman" w:cs="Times New Roman"/>
          <w:sz w:val="24"/>
          <w:szCs w:val="24"/>
          <w:highlight w:val="yellow"/>
        </w:rPr>
        <w:t>TTGGGGCAGGAGCAGGACTCG</w:t>
      </w:r>
    </w:p>
    <w:p w:rsidR="007F7F1E" w:rsidRPr="009A2919" w:rsidRDefault="007F7F1E" w:rsidP="009A2919">
      <w:pPr>
        <w:spacing w:before="240" w:after="240" w:line="360" w:lineRule="auto"/>
        <w:ind w:firstLine="709"/>
        <w:rPr>
          <w:rFonts w:ascii="Times New Roman" w:hAnsi="Times New Roman" w:cs="Times New Roman"/>
          <w:sz w:val="24"/>
          <w:szCs w:val="24"/>
        </w:rPr>
      </w:pPr>
      <w:r w:rsidRPr="009A2919">
        <w:rPr>
          <w:rFonts w:ascii="Times New Roman" w:hAnsi="Times New Roman" w:cs="Times New Roman"/>
          <w:sz w:val="24"/>
          <w:szCs w:val="24"/>
        </w:rPr>
        <w:t>Rattus norvegicus Haptoglobin (Hp), mRNA NM_012582.2</w:t>
      </w:r>
    </w:p>
    <w:p w:rsidR="007F7F1E" w:rsidRPr="002E1CC2" w:rsidRDefault="007F7F1E" w:rsidP="00AB7092">
      <w:pPr>
        <w:pStyle w:val="HTMLncedenBiimlendirilmi"/>
        <w:shd w:val="clear" w:color="auto" w:fill="FFFFFF"/>
        <w:spacing w:before="240" w:after="240" w:line="360" w:lineRule="auto"/>
        <w:jc w:val="both"/>
        <w:rPr>
          <w:rFonts w:ascii="Times New Roman" w:hAnsi="Times New Roman" w:cs="Times New Roman"/>
          <w:sz w:val="24"/>
          <w:szCs w:val="24"/>
        </w:rPr>
      </w:pPr>
      <w:r w:rsidRPr="002E1CC2">
        <w:rPr>
          <w:rStyle w:val="ffline"/>
          <w:rFonts w:ascii="Times New Roman" w:eastAsiaTheme="majorEastAsia" w:hAnsi="Times New Roman" w:cs="Times New Roman"/>
          <w:sz w:val="24"/>
          <w:szCs w:val="24"/>
          <w:highlight w:val="yellow"/>
        </w:rPr>
        <w:t>ATTGGGCAATGATGCCACAG</w:t>
      </w:r>
      <w:r w:rsidRPr="002E1CC2">
        <w:rPr>
          <w:rStyle w:val="ffline"/>
          <w:rFonts w:ascii="Times New Roman" w:eastAsiaTheme="majorEastAsia" w:hAnsi="Times New Roman" w:cs="Times New Roman"/>
          <w:sz w:val="24"/>
          <w:szCs w:val="24"/>
        </w:rPr>
        <w:t>ACATTGAAGATGACAGCTGCCCAAAGCCCCCAGAGATTGCAAACGGCTATGTGGAACACTTGGTTCGTTATCGCTGCCGACAGTTCTACAAACTACAGACCGAAGGAGATGGAATCTACACCTTAAACAGTGAGAAGCAATGGGTGAACCCAG</w:t>
      </w:r>
      <w:r w:rsidRPr="002E1CC2">
        <w:rPr>
          <w:rStyle w:val="ffline"/>
          <w:rFonts w:ascii="Times New Roman" w:eastAsiaTheme="majorEastAsia" w:hAnsi="Times New Roman" w:cs="Times New Roman"/>
          <w:sz w:val="24"/>
          <w:szCs w:val="24"/>
          <w:highlight w:val="yellow"/>
        </w:rPr>
        <w:t>CTGCTGGCGATAAACTCCCC</w:t>
      </w:r>
    </w:p>
    <w:p w:rsidR="007F7F1E" w:rsidRPr="002E1CC2" w:rsidRDefault="007F7F1E"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Rattus norvegicus HPS5, biogenesis of lysosomal organelles complex 2 subunit 2 (Hps5), mRNA NM_001135612.1</w:t>
      </w:r>
    </w:p>
    <w:p w:rsidR="007F7F1E" w:rsidRDefault="007F7F1E" w:rsidP="00AB7092">
      <w:pPr>
        <w:spacing w:before="240" w:after="240" w:line="360" w:lineRule="auto"/>
        <w:jc w:val="both"/>
        <w:rPr>
          <w:rFonts w:ascii="Times New Roman" w:hAnsi="Times New Roman" w:cs="Times New Roman"/>
          <w:sz w:val="24"/>
          <w:szCs w:val="24"/>
        </w:rPr>
      </w:pPr>
      <w:r w:rsidRPr="002E1CC2">
        <w:rPr>
          <w:rFonts w:ascii="Times New Roman" w:hAnsi="Times New Roman" w:cs="Times New Roman"/>
          <w:sz w:val="24"/>
          <w:szCs w:val="24"/>
          <w:highlight w:val="yellow"/>
        </w:rPr>
        <w:t>TCCTTGGACCCGTTACTCAC</w:t>
      </w:r>
      <w:r w:rsidRPr="002E1CC2">
        <w:rPr>
          <w:rFonts w:ascii="Times New Roman" w:hAnsi="Times New Roman" w:cs="Times New Roman"/>
          <w:sz w:val="24"/>
          <w:szCs w:val="24"/>
        </w:rPr>
        <w:t>AGCCCTGCGGCTGGACTCCAGTCGTCTGAAGTGTTCCAGCATAGCTGTGTCTCGGAAATGGCTGGCCTTAGGCAGCACAGGAGGAGGACTCAATCTCATTCAGAAAGATGGCTGGAAGCAAAGGCTGTTTCTCTCCCACCGGGAAGGGGCAATCTCT</w:t>
      </w:r>
      <w:r w:rsidRPr="002E1CC2">
        <w:rPr>
          <w:rFonts w:ascii="Times New Roman" w:hAnsi="Times New Roman" w:cs="Times New Roman"/>
          <w:sz w:val="24"/>
          <w:szCs w:val="24"/>
          <w:highlight w:val="yellow"/>
        </w:rPr>
        <w:t>CAGATTGCCTGCTGCTCTCA</w:t>
      </w:r>
    </w:p>
    <w:p w:rsidR="00C76E7A" w:rsidRDefault="00C76E7A" w:rsidP="00AB7092">
      <w:pPr>
        <w:spacing w:before="240" w:after="240" w:line="360" w:lineRule="auto"/>
        <w:jc w:val="both"/>
        <w:rPr>
          <w:rFonts w:ascii="Times New Roman" w:hAnsi="Times New Roman" w:cs="Times New Roman"/>
          <w:sz w:val="24"/>
          <w:szCs w:val="24"/>
        </w:rPr>
      </w:pPr>
    </w:p>
    <w:p w:rsidR="00C76E7A" w:rsidRDefault="00C76E7A" w:rsidP="00AB7092">
      <w:pPr>
        <w:spacing w:before="240" w:after="240" w:line="360" w:lineRule="auto"/>
        <w:jc w:val="both"/>
        <w:rPr>
          <w:rFonts w:ascii="Times New Roman" w:hAnsi="Times New Roman" w:cs="Times New Roman"/>
          <w:sz w:val="24"/>
          <w:szCs w:val="24"/>
        </w:rPr>
      </w:pPr>
    </w:p>
    <w:p w:rsidR="00C76E7A" w:rsidRPr="002E1CC2" w:rsidRDefault="00C76E7A" w:rsidP="00AB7092">
      <w:pPr>
        <w:spacing w:before="240" w:after="240" w:line="360" w:lineRule="auto"/>
        <w:jc w:val="both"/>
        <w:rPr>
          <w:rFonts w:ascii="Times New Roman" w:hAnsi="Times New Roman" w:cs="Times New Roman"/>
          <w:sz w:val="24"/>
          <w:szCs w:val="24"/>
        </w:rPr>
      </w:pPr>
    </w:p>
    <w:p w:rsidR="00CA67E3" w:rsidRPr="002E1CC2" w:rsidRDefault="00CA67E3" w:rsidP="002A7C26">
      <w:pPr>
        <w:pStyle w:val="ResimYazs"/>
        <w:spacing w:before="240" w:after="240" w:line="360" w:lineRule="auto"/>
        <w:ind w:left="709" w:hanging="709"/>
        <w:jc w:val="both"/>
        <w:rPr>
          <w:rFonts w:ascii="Times New Roman" w:hAnsi="Times New Roman" w:cs="Times New Roman"/>
          <w:color w:val="auto"/>
          <w:sz w:val="24"/>
          <w:szCs w:val="24"/>
        </w:rPr>
      </w:pPr>
      <w:bookmarkStart w:id="99" w:name="_Toc447985"/>
      <w:r w:rsidRPr="002E1CC2">
        <w:rPr>
          <w:rFonts w:ascii="Times New Roman" w:hAnsi="Times New Roman" w:cs="Times New Roman"/>
          <w:color w:val="auto"/>
          <w:sz w:val="24"/>
          <w:szCs w:val="24"/>
        </w:rPr>
        <w:lastRenderedPageBreak/>
        <w:t xml:space="preserve">Tablo </w:t>
      </w:r>
      <w:r w:rsidR="003E17FA" w:rsidRPr="002E1CC2">
        <w:rPr>
          <w:rFonts w:ascii="Times New Roman" w:hAnsi="Times New Roman" w:cs="Times New Roman"/>
          <w:noProof/>
          <w:color w:val="auto"/>
          <w:sz w:val="24"/>
          <w:szCs w:val="24"/>
        </w:rPr>
        <w:t>4</w:t>
      </w:r>
      <w:r w:rsidRPr="002E1CC2">
        <w:rPr>
          <w:rFonts w:ascii="Times New Roman" w:hAnsi="Times New Roman" w:cs="Times New Roman"/>
          <w:color w:val="auto"/>
          <w:sz w:val="24"/>
          <w:szCs w:val="24"/>
        </w:rPr>
        <w:t xml:space="preserve">. </w:t>
      </w:r>
      <w:bookmarkEnd w:id="99"/>
      <w:r w:rsidR="0046477A" w:rsidRPr="002E1CC2">
        <w:rPr>
          <w:rFonts w:ascii="Times New Roman" w:hAnsi="Times New Roman" w:cs="Times New Roman"/>
          <w:b w:val="0"/>
          <w:color w:val="auto"/>
          <w:sz w:val="24"/>
          <w:szCs w:val="24"/>
        </w:rPr>
        <w:t>qRT-PCR için kullanılan primer dizileri</w:t>
      </w:r>
    </w:p>
    <w:tbl>
      <w:tblPr>
        <w:tblStyle w:val="TabloKlavuzu"/>
        <w:tblW w:w="8505" w:type="dxa"/>
        <w:jc w:val="center"/>
        <w:tblLayout w:type="fixed"/>
        <w:tblLook w:val="04A0" w:firstRow="1" w:lastRow="0" w:firstColumn="1" w:lastColumn="0" w:noHBand="0" w:noVBand="1"/>
      </w:tblPr>
      <w:tblGrid>
        <w:gridCol w:w="1417"/>
        <w:gridCol w:w="539"/>
        <w:gridCol w:w="3524"/>
        <w:gridCol w:w="1188"/>
        <w:gridCol w:w="1837"/>
      </w:tblGrid>
      <w:tr w:rsidR="00253E90" w:rsidRPr="00AB7092" w:rsidTr="00AB7092">
        <w:trPr>
          <w:trHeight w:val="20"/>
          <w:jc w:val="center"/>
        </w:trPr>
        <w:tc>
          <w:tcPr>
            <w:tcW w:w="1526" w:type="dxa"/>
            <w:vAlign w:val="center"/>
          </w:tcPr>
          <w:p w:rsidR="00253E90" w:rsidRPr="00AB7092" w:rsidRDefault="00253E90" w:rsidP="00AB7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b/>
                <w:sz w:val="20"/>
                <w:szCs w:val="20"/>
                <w:lang w:eastAsia="tr-TR"/>
              </w:rPr>
            </w:pPr>
            <w:r w:rsidRPr="00AB7092">
              <w:rPr>
                <w:rFonts w:ascii="Times New Roman" w:eastAsia="Times New Roman" w:hAnsi="Times New Roman" w:cs="Times New Roman"/>
                <w:b/>
                <w:sz w:val="20"/>
                <w:szCs w:val="20"/>
                <w:lang w:eastAsia="tr-TR"/>
              </w:rPr>
              <w:t>GEN</w:t>
            </w:r>
          </w:p>
        </w:tc>
        <w:tc>
          <w:tcPr>
            <w:tcW w:w="4394" w:type="dxa"/>
            <w:gridSpan w:val="2"/>
            <w:vAlign w:val="center"/>
          </w:tcPr>
          <w:p w:rsidR="00253E90" w:rsidRPr="00AB7092" w:rsidRDefault="00253E90" w:rsidP="00AB7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b/>
                <w:sz w:val="20"/>
                <w:szCs w:val="20"/>
                <w:lang w:eastAsia="tr-TR"/>
              </w:rPr>
            </w:pPr>
            <w:r w:rsidRPr="00AB7092">
              <w:rPr>
                <w:rFonts w:ascii="Times New Roman" w:eastAsia="Times New Roman" w:hAnsi="Times New Roman" w:cs="Times New Roman"/>
                <w:b/>
                <w:sz w:val="20"/>
                <w:szCs w:val="20"/>
                <w:lang w:eastAsia="tr-TR"/>
              </w:rPr>
              <w:t>Primer Sekans (Baz dizisi) (5</w:t>
            </w:r>
            <w:r w:rsidR="00FB2338">
              <w:rPr>
                <w:rFonts w:ascii="Times New Roman" w:eastAsia="Times New Roman" w:hAnsi="Times New Roman" w:cs="Times New Roman"/>
                <w:b/>
                <w:sz w:val="20"/>
                <w:szCs w:val="20"/>
                <w:lang w:eastAsia="tr-TR"/>
              </w:rPr>
              <w:t>’</w:t>
            </w:r>
            <w:r w:rsidRPr="00AB7092">
              <w:rPr>
                <w:rFonts w:ascii="Times New Roman" w:eastAsia="Times New Roman" w:hAnsi="Times New Roman" w:cs="Times New Roman"/>
                <w:b/>
                <w:sz w:val="20"/>
                <w:szCs w:val="20"/>
                <w:lang w:eastAsia="tr-TR"/>
              </w:rPr>
              <w:t>→3</w:t>
            </w:r>
            <w:r w:rsidR="00FB2338">
              <w:rPr>
                <w:rFonts w:ascii="Times New Roman" w:eastAsia="Times New Roman" w:hAnsi="Times New Roman" w:cs="Times New Roman"/>
                <w:b/>
                <w:sz w:val="20"/>
                <w:szCs w:val="20"/>
                <w:lang w:eastAsia="tr-TR"/>
              </w:rPr>
              <w:t>’</w:t>
            </w:r>
            <w:r w:rsidRPr="00AB7092">
              <w:rPr>
                <w:rFonts w:ascii="Times New Roman" w:eastAsia="Times New Roman" w:hAnsi="Times New Roman" w:cs="Times New Roman"/>
                <w:b/>
                <w:sz w:val="20"/>
                <w:szCs w:val="20"/>
                <w:lang w:eastAsia="tr-TR"/>
              </w:rPr>
              <w:t xml:space="preserve">) </w:t>
            </w:r>
            <w:r w:rsidR="00C30FC4">
              <w:rPr>
                <w:rFonts w:ascii="Times New Roman" w:eastAsia="Times New Roman" w:hAnsi="Times New Roman" w:cs="Times New Roman"/>
                <w:b/>
                <w:sz w:val="20"/>
                <w:szCs w:val="20"/>
                <w:lang w:eastAsia="tr-TR"/>
              </w:rPr>
              <w:t xml:space="preserve">     </w:t>
            </w:r>
            <w:r w:rsidRPr="00AB7092">
              <w:rPr>
                <w:rFonts w:ascii="Times New Roman" w:eastAsia="Times New Roman" w:hAnsi="Times New Roman" w:cs="Times New Roman"/>
                <w:b/>
                <w:sz w:val="20"/>
                <w:szCs w:val="20"/>
                <w:lang w:eastAsia="tr-TR"/>
              </w:rPr>
              <w:t>Primer uzunluğu</w:t>
            </w:r>
            <w:r w:rsidR="00AB7092">
              <w:rPr>
                <w:rFonts w:ascii="Times New Roman" w:eastAsia="Times New Roman" w:hAnsi="Times New Roman" w:cs="Times New Roman"/>
                <w:b/>
                <w:sz w:val="20"/>
                <w:szCs w:val="20"/>
                <w:lang w:eastAsia="tr-TR"/>
              </w:rPr>
              <w:t xml:space="preserve"> </w:t>
            </w:r>
            <w:r w:rsidRPr="00AB7092">
              <w:rPr>
                <w:rFonts w:ascii="Times New Roman" w:eastAsia="Times New Roman" w:hAnsi="Times New Roman" w:cs="Times New Roman"/>
                <w:b/>
                <w:sz w:val="20"/>
                <w:szCs w:val="20"/>
                <w:lang w:eastAsia="tr-TR"/>
              </w:rPr>
              <w:t>(bç)</w:t>
            </w:r>
          </w:p>
          <w:p w:rsidR="00253E90" w:rsidRPr="00AB7092" w:rsidRDefault="00253E90" w:rsidP="00AB7092">
            <w:pPr>
              <w:spacing w:line="240" w:lineRule="atLeast"/>
              <w:jc w:val="center"/>
              <w:rPr>
                <w:rFonts w:ascii="Times New Roman" w:hAnsi="Times New Roman" w:cs="Times New Roman"/>
                <w:b/>
                <w:sz w:val="20"/>
                <w:szCs w:val="20"/>
              </w:rPr>
            </w:pPr>
            <w:r w:rsidRPr="00AB7092">
              <w:rPr>
                <w:rFonts w:ascii="Times New Roman" w:hAnsi="Times New Roman" w:cs="Times New Roman"/>
                <w:b/>
                <w:sz w:val="20"/>
                <w:szCs w:val="20"/>
              </w:rPr>
              <w:t>(F: Forward/İleri, R: Reverse/Geri)</w:t>
            </w:r>
          </w:p>
        </w:tc>
        <w:tc>
          <w:tcPr>
            <w:tcW w:w="1276" w:type="dxa"/>
            <w:vAlign w:val="center"/>
          </w:tcPr>
          <w:p w:rsidR="00253E90" w:rsidRPr="00AB7092" w:rsidRDefault="00253E90" w:rsidP="00AB7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b/>
                <w:sz w:val="20"/>
                <w:szCs w:val="20"/>
                <w:lang w:eastAsia="tr-TR"/>
              </w:rPr>
            </w:pPr>
            <w:r w:rsidRPr="00AB7092">
              <w:rPr>
                <w:rFonts w:ascii="Times New Roman" w:eastAsia="Times New Roman" w:hAnsi="Times New Roman" w:cs="Times New Roman"/>
                <w:b/>
                <w:sz w:val="20"/>
                <w:szCs w:val="20"/>
                <w:lang w:eastAsia="tr-TR"/>
              </w:rPr>
              <w:t>mRNA Baz dizisi uzunluğu</w:t>
            </w:r>
          </w:p>
        </w:tc>
        <w:tc>
          <w:tcPr>
            <w:tcW w:w="1984" w:type="dxa"/>
            <w:vAlign w:val="center"/>
          </w:tcPr>
          <w:p w:rsidR="00253E90" w:rsidRPr="00AB7092" w:rsidRDefault="00253E90" w:rsidP="00AB7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b/>
                <w:sz w:val="20"/>
                <w:szCs w:val="20"/>
                <w:lang w:eastAsia="tr-TR"/>
              </w:rPr>
            </w:pPr>
            <w:r w:rsidRPr="00AB7092">
              <w:rPr>
                <w:rFonts w:ascii="Times New Roman" w:eastAsia="SimSun" w:hAnsi="Times New Roman" w:cs="Times New Roman"/>
                <w:b/>
                <w:sz w:val="20"/>
                <w:szCs w:val="20"/>
                <w:shd w:val="clear" w:color="auto" w:fill="FFFFFF"/>
              </w:rPr>
              <w:t>NCBI Referans Sekans numarası</w:t>
            </w:r>
          </w:p>
        </w:tc>
      </w:tr>
      <w:tr w:rsidR="00253E90" w:rsidRPr="00AB7092" w:rsidTr="00AB7092">
        <w:trPr>
          <w:trHeight w:val="20"/>
          <w:jc w:val="center"/>
        </w:trPr>
        <w:tc>
          <w:tcPr>
            <w:tcW w:w="1526" w:type="dxa"/>
            <w:vMerge w:val="restart"/>
            <w:vAlign w:val="center"/>
          </w:tcPr>
          <w:p w:rsidR="00253E90" w:rsidRPr="00AB7092" w:rsidRDefault="00253E90" w:rsidP="00AB7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rFonts w:ascii="Times New Roman" w:eastAsia="Times New Roman" w:hAnsi="Times New Roman" w:cs="Times New Roman"/>
                <w:sz w:val="20"/>
                <w:szCs w:val="20"/>
                <w:lang w:eastAsia="tr-TR"/>
              </w:rPr>
            </w:pPr>
            <w:r w:rsidRPr="00AB7092">
              <w:rPr>
                <w:rFonts w:ascii="Times New Roman" w:eastAsia="Times New Roman" w:hAnsi="Times New Roman" w:cs="Times New Roman"/>
                <w:sz w:val="20"/>
                <w:szCs w:val="20"/>
                <w:lang w:eastAsia="tr-TR"/>
              </w:rPr>
              <w:t>GAPDH</w:t>
            </w:r>
          </w:p>
        </w:tc>
        <w:tc>
          <w:tcPr>
            <w:tcW w:w="567" w:type="dxa"/>
          </w:tcPr>
          <w:p w:rsidR="00253E90" w:rsidRPr="00AB7092" w:rsidRDefault="00D3785A" w:rsidP="00494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Fonts w:ascii="Times New Roman" w:eastAsia="Times New Roman" w:hAnsi="Times New Roman" w:cs="Times New Roman"/>
                <w:sz w:val="20"/>
                <w:szCs w:val="20"/>
                <w:lang w:eastAsia="tr-TR"/>
              </w:rPr>
            </w:pPr>
            <w:r w:rsidRPr="00AB7092">
              <w:rPr>
                <w:rFonts w:ascii="Times New Roman" w:eastAsia="Times New Roman" w:hAnsi="Times New Roman" w:cs="Times New Roman"/>
                <w:sz w:val="20"/>
                <w:szCs w:val="20"/>
                <w:lang w:eastAsia="tr-TR"/>
              </w:rPr>
              <w:t>F</w:t>
            </w:r>
          </w:p>
        </w:tc>
        <w:tc>
          <w:tcPr>
            <w:tcW w:w="3827" w:type="dxa"/>
          </w:tcPr>
          <w:p w:rsidR="00253E90" w:rsidRPr="00AB7092" w:rsidRDefault="00253E90" w:rsidP="00494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Fonts w:ascii="Times New Roman" w:eastAsia="Times New Roman" w:hAnsi="Times New Roman" w:cs="Times New Roman"/>
                <w:sz w:val="20"/>
                <w:szCs w:val="20"/>
                <w:lang w:eastAsia="tr-TR"/>
              </w:rPr>
            </w:pPr>
            <w:r w:rsidRPr="00AB7092">
              <w:rPr>
                <w:rFonts w:ascii="Times New Roman" w:eastAsia="Times New Roman" w:hAnsi="Times New Roman" w:cs="Times New Roman"/>
                <w:sz w:val="20"/>
                <w:szCs w:val="20"/>
                <w:lang w:eastAsia="tr-TR"/>
              </w:rPr>
              <w:t>ATGGTGAAGGTCGGTGTGAAC</w:t>
            </w:r>
          </w:p>
        </w:tc>
        <w:tc>
          <w:tcPr>
            <w:tcW w:w="1276" w:type="dxa"/>
            <w:vMerge w:val="restart"/>
            <w:vAlign w:val="center"/>
          </w:tcPr>
          <w:p w:rsidR="00253E90" w:rsidRPr="00AB7092" w:rsidRDefault="00253E90" w:rsidP="00AB7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r w:rsidRPr="00AB7092">
              <w:rPr>
                <w:rFonts w:ascii="Times New Roman" w:eastAsia="Times New Roman" w:hAnsi="Times New Roman" w:cs="Times New Roman"/>
                <w:sz w:val="20"/>
                <w:szCs w:val="20"/>
                <w:lang w:eastAsia="tr-TR"/>
              </w:rPr>
              <w:t>112</w:t>
            </w:r>
            <w:r w:rsidR="00C30FC4">
              <w:rPr>
                <w:rFonts w:ascii="Times New Roman" w:eastAsia="Times New Roman" w:hAnsi="Times New Roman" w:cs="Times New Roman"/>
                <w:sz w:val="20"/>
                <w:szCs w:val="20"/>
                <w:lang w:eastAsia="tr-TR"/>
              </w:rPr>
              <w:t xml:space="preserve"> </w:t>
            </w:r>
            <w:r w:rsidRPr="00AB7092">
              <w:rPr>
                <w:rFonts w:ascii="Times New Roman" w:eastAsia="Times New Roman" w:hAnsi="Times New Roman" w:cs="Times New Roman"/>
                <w:sz w:val="20"/>
                <w:szCs w:val="20"/>
                <w:lang w:eastAsia="tr-TR"/>
              </w:rPr>
              <w:t>bp</w:t>
            </w:r>
          </w:p>
        </w:tc>
        <w:tc>
          <w:tcPr>
            <w:tcW w:w="1984" w:type="dxa"/>
            <w:vMerge w:val="restart"/>
            <w:vAlign w:val="center"/>
          </w:tcPr>
          <w:p w:rsidR="00253E90" w:rsidRPr="00AB7092" w:rsidRDefault="00253E90" w:rsidP="00AB7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r w:rsidRPr="00AB7092">
              <w:rPr>
                <w:rFonts w:ascii="Times New Roman" w:hAnsi="Times New Roman" w:cs="Times New Roman"/>
                <w:sz w:val="20"/>
                <w:szCs w:val="20"/>
              </w:rPr>
              <w:t>NM_017008.2</w:t>
            </w:r>
          </w:p>
        </w:tc>
      </w:tr>
      <w:tr w:rsidR="00253E90" w:rsidRPr="00AB7092" w:rsidTr="00AB7092">
        <w:trPr>
          <w:trHeight w:val="20"/>
          <w:jc w:val="center"/>
        </w:trPr>
        <w:tc>
          <w:tcPr>
            <w:tcW w:w="1526" w:type="dxa"/>
            <w:vMerge/>
            <w:vAlign w:val="center"/>
          </w:tcPr>
          <w:p w:rsidR="00253E90" w:rsidRPr="00AB7092" w:rsidRDefault="00253E90" w:rsidP="00AB7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rFonts w:ascii="Times New Roman" w:eastAsia="Times New Roman" w:hAnsi="Times New Roman" w:cs="Times New Roman"/>
                <w:sz w:val="20"/>
                <w:szCs w:val="20"/>
                <w:lang w:eastAsia="tr-TR"/>
              </w:rPr>
            </w:pPr>
          </w:p>
        </w:tc>
        <w:tc>
          <w:tcPr>
            <w:tcW w:w="567" w:type="dxa"/>
          </w:tcPr>
          <w:p w:rsidR="00253E90" w:rsidRPr="00AB7092" w:rsidRDefault="00D3785A" w:rsidP="00494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Fonts w:ascii="Times New Roman" w:eastAsia="Times New Roman" w:hAnsi="Times New Roman" w:cs="Times New Roman"/>
                <w:sz w:val="20"/>
                <w:szCs w:val="20"/>
                <w:lang w:eastAsia="tr-TR"/>
              </w:rPr>
            </w:pPr>
            <w:r w:rsidRPr="00AB7092">
              <w:rPr>
                <w:rFonts w:ascii="Times New Roman" w:eastAsia="Times New Roman" w:hAnsi="Times New Roman" w:cs="Times New Roman"/>
                <w:sz w:val="20"/>
                <w:szCs w:val="20"/>
                <w:lang w:eastAsia="tr-TR"/>
              </w:rPr>
              <w:t>R</w:t>
            </w:r>
          </w:p>
        </w:tc>
        <w:tc>
          <w:tcPr>
            <w:tcW w:w="3827" w:type="dxa"/>
          </w:tcPr>
          <w:p w:rsidR="00253E90" w:rsidRPr="00AB7092" w:rsidRDefault="00253E90" w:rsidP="00494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Fonts w:ascii="Times New Roman" w:eastAsia="Times New Roman" w:hAnsi="Times New Roman" w:cs="Times New Roman"/>
                <w:sz w:val="20"/>
                <w:szCs w:val="20"/>
                <w:lang w:eastAsia="tr-TR"/>
              </w:rPr>
            </w:pPr>
            <w:r w:rsidRPr="00AB7092">
              <w:rPr>
                <w:rFonts w:ascii="Times New Roman" w:eastAsia="Times New Roman" w:hAnsi="Times New Roman" w:cs="Times New Roman"/>
                <w:sz w:val="20"/>
                <w:szCs w:val="20"/>
                <w:lang w:eastAsia="tr-TR"/>
              </w:rPr>
              <w:t>GGTCAATGAAGGGGTCGTT</w:t>
            </w:r>
          </w:p>
        </w:tc>
        <w:tc>
          <w:tcPr>
            <w:tcW w:w="1276" w:type="dxa"/>
            <w:vMerge/>
            <w:vAlign w:val="center"/>
          </w:tcPr>
          <w:p w:rsidR="00253E90" w:rsidRPr="00AB7092" w:rsidRDefault="00253E90" w:rsidP="00AB7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p>
        </w:tc>
        <w:tc>
          <w:tcPr>
            <w:tcW w:w="1984" w:type="dxa"/>
            <w:vMerge/>
            <w:vAlign w:val="center"/>
          </w:tcPr>
          <w:p w:rsidR="00253E90" w:rsidRPr="00AB7092" w:rsidRDefault="00253E90" w:rsidP="00AB7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p>
        </w:tc>
      </w:tr>
      <w:tr w:rsidR="00253E90" w:rsidRPr="00AB7092" w:rsidTr="00AB7092">
        <w:trPr>
          <w:trHeight w:val="20"/>
          <w:jc w:val="center"/>
        </w:trPr>
        <w:tc>
          <w:tcPr>
            <w:tcW w:w="1526" w:type="dxa"/>
            <w:vMerge w:val="restart"/>
            <w:vAlign w:val="center"/>
          </w:tcPr>
          <w:p w:rsidR="00253E90" w:rsidRPr="00AB7092" w:rsidRDefault="00253E90" w:rsidP="00AB7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rFonts w:ascii="Times New Roman" w:eastAsia="Times New Roman" w:hAnsi="Times New Roman" w:cs="Times New Roman"/>
                <w:sz w:val="20"/>
                <w:szCs w:val="20"/>
                <w:lang w:eastAsia="tr-TR"/>
              </w:rPr>
            </w:pPr>
            <w:r w:rsidRPr="00AB7092">
              <w:rPr>
                <w:rFonts w:ascii="Times New Roman" w:eastAsia="Times New Roman" w:hAnsi="Times New Roman" w:cs="Times New Roman"/>
                <w:sz w:val="20"/>
                <w:szCs w:val="20"/>
                <w:lang w:eastAsia="tr-TR"/>
              </w:rPr>
              <w:t>CRP</w:t>
            </w:r>
          </w:p>
        </w:tc>
        <w:tc>
          <w:tcPr>
            <w:tcW w:w="567" w:type="dxa"/>
          </w:tcPr>
          <w:p w:rsidR="00253E90" w:rsidRPr="00AB7092" w:rsidRDefault="00D3785A" w:rsidP="00494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Fonts w:ascii="Times New Roman" w:eastAsia="Times New Roman" w:hAnsi="Times New Roman" w:cs="Times New Roman"/>
                <w:sz w:val="20"/>
                <w:szCs w:val="20"/>
                <w:lang w:eastAsia="tr-TR"/>
              </w:rPr>
            </w:pPr>
            <w:r w:rsidRPr="00AB7092">
              <w:rPr>
                <w:rFonts w:ascii="Times New Roman" w:eastAsiaTheme="majorEastAsia" w:hAnsi="Times New Roman" w:cs="Times New Roman"/>
                <w:sz w:val="20"/>
                <w:szCs w:val="20"/>
                <w:lang w:eastAsia="tr-TR"/>
              </w:rPr>
              <w:t>F</w:t>
            </w:r>
          </w:p>
        </w:tc>
        <w:tc>
          <w:tcPr>
            <w:tcW w:w="3827" w:type="dxa"/>
          </w:tcPr>
          <w:p w:rsidR="00253E90" w:rsidRPr="00AB7092" w:rsidRDefault="00253E90" w:rsidP="00494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Fonts w:ascii="Times New Roman" w:eastAsia="Times New Roman" w:hAnsi="Times New Roman" w:cs="Times New Roman"/>
                <w:sz w:val="20"/>
                <w:szCs w:val="20"/>
                <w:lang w:eastAsia="tr-TR"/>
              </w:rPr>
            </w:pPr>
            <w:r w:rsidRPr="00AB7092">
              <w:rPr>
                <w:rFonts w:ascii="Times New Roman" w:eastAsiaTheme="majorEastAsia" w:hAnsi="Times New Roman" w:cs="Times New Roman"/>
                <w:sz w:val="20"/>
                <w:szCs w:val="20"/>
                <w:lang w:eastAsia="tr-TR"/>
              </w:rPr>
              <w:t>CATCTGTGCCACCTGGGAGTC</w:t>
            </w:r>
          </w:p>
        </w:tc>
        <w:tc>
          <w:tcPr>
            <w:tcW w:w="1276" w:type="dxa"/>
            <w:vMerge w:val="restart"/>
            <w:vAlign w:val="center"/>
          </w:tcPr>
          <w:p w:rsidR="00253E90" w:rsidRPr="00AB7092" w:rsidRDefault="00253E90" w:rsidP="00AB7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r w:rsidRPr="00AB7092">
              <w:rPr>
                <w:rFonts w:ascii="Times New Roman" w:eastAsia="Times New Roman" w:hAnsi="Times New Roman" w:cs="Times New Roman"/>
                <w:sz w:val="20"/>
                <w:szCs w:val="20"/>
                <w:lang w:eastAsia="tr-TR"/>
              </w:rPr>
              <w:t>139</w:t>
            </w:r>
            <w:r w:rsidR="00C30FC4">
              <w:rPr>
                <w:rFonts w:ascii="Times New Roman" w:eastAsia="Times New Roman" w:hAnsi="Times New Roman" w:cs="Times New Roman"/>
                <w:sz w:val="20"/>
                <w:szCs w:val="20"/>
                <w:lang w:eastAsia="tr-TR"/>
              </w:rPr>
              <w:t xml:space="preserve"> </w:t>
            </w:r>
            <w:r w:rsidRPr="00AB7092">
              <w:rPr>
                <w:rFonts w:ascii="Times New Roman" w:eastAsia="Times New Roman" w:hAnsi="Times New Roman" w:cs="Times New Roman"/>
                <w:sz w:val="20"/>
                <w:szCs w:val="20"/>
                <w:lang w:eastAsia="tr-TR"/>
              </w:rPr>
              <w:t>bp</w:t>
            </w:r>
          </w:p>
        </w:tc>
        <w:tc>
          <w:tcPr>
            <w:tcW w:w="1984" w:type="dxa"/>
            <w:vMerge w:val="restart"/>
            <w:vAlign w:val="center"/>
          </w:tcPr>
          <w:p w:rsidR="00253E90" w:rsidRPr="00AB7092" w:rsidRDefault="00253E90" w:rsidP="00AB7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r w:rsidRPr="00AB7092">
              <w:rPr>
                <w:rFonts w:ascii="Times New Roman" w:hAnsi="Times New Roman" w:cs="Times New Roman"/>
                <w:sz w:val="20"/>
                <w:szCs w:val="20"/>
                <w:shd w:val="clear" w:color="auto" w:fill="FFFFFF"/>
              </w:rPr>
              <w:t>NM_017096.3</w:t>
            </w:r>
          </w:p>
        </w:tc>
      </w:tr>
      <w:tr w:rsidR="00253E90" w:rsidRPr="00AB7092" w:rsidTr="00AB7092">
        <w:trPr>
          <w:trHeight w:val="20"/>
          <w:jc w:val="center"/>
        </w:trPr>
        <w:tc>
          <w:tcPr>
            <w:tcW w:w="1526" w:type="dxa"/>
            <w:vMerge/>
            <w:vAlign w:val="center"/>
          </w:tcPr>
          <w:p w:rsidR="00253E90" w:rsidRPr="00AB7092" w:rsidRDefault="00253E90" w:rsidP="00AB7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rFonts w:ascii="Times New Roman" w:eastAsia="Times New Roman" w:hAnsi="Times New Roman" w:cs="Times New Roman"/>
                <w:sz w:val="20"/>
                <w:szCs w:val="20"/>
                <w:lang w:eastAsia="tr-TR"/>
              </w:rPr>
            </w:pPr>
          </w:p>
        </w:tc>
        <w:tc>
          <w:tcPr>
            <w:tcW w:w="567" w:type="dxa"/>
          </w:tcPr>
          <w:p w:rsidR="00253E90" w:rsidRPr="00AB7092" w:rsidRDefault="00D3785A" w:rsidP="00494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Fonts w:ascii="Times New Roman" w:eastAsia="Times New Roman" w:hAnsi="Times New Roman" w:cs="Times New Roman"/>
                <w:sz w:val="20"/>
                <w:szCs w:val="20"/>
                <w:lang w:eastAsia="tr-TR"/>
              </w:rPr>
            </w:pPr>
            <w:r w:rsidRPr="00AB7092">
              <w:rPr>
                <w:rFonts w:ascii="Times New Roman" w:eastAsia="Times New Roman" w:hAnsi="Times New Roman" w:cs="Times New Roman"/>
                <w:sz w:val="20"/>
                <w:szCs w:val="20"/>
                <w:lang w:eastAsia="tr-TR"/>
              </w:rPr>
              <w:t>R</w:t>
            </w:r>
          </w:p>
        </w:tc>
        <w:tc>
          <w:tcPr>
            <w:tcW w:w="3827" w:type="dxa"/>
          </w:tcPr>
          <w:p w:rsidR="00253E90" w:rsidRPr="00AB7092" w:rsidRDefault="00253E90" w:rsidP="00494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Fonts w:ascii="Times New Roman" w:eastAsia="Times New Roman" w:hAnsi="Times New Roman" w:cs="Times New Roman"/>
                <w:sz w:val="20"/>
                <w:szCs w:val="20"/>
                <w:lang w:eastAsia="tr-TR"/>
              </w:rPr>
            </w:pPr>
            <w:r w:rsidRPr="00AB7092">
              <w:rPr>
                <w:rFonts w:ascii="Times New Roman" w:eastAsia="Times New Roman" w:hAnsi="Times New Roman" w:cs="Times New Roman"/>
                <w:sz w:val="20"/>
                <w:szCs w:val="20"/>
                <w:lang w:eastAsia="tr-TR"/>
              </w:rPr>
              <w:t>AAGCCACCGCCATACGAGTC</w:t>
            </w:r>
          </w:p>
        </w:tc>
        <w:tc>
          <w:tcPr>
            <w:tcW w:w="1276" w:type="dxa"/>
            <w:vMerge/>
            <w:vAlign w:val="center"/>
          </w:tcPr>
          <w:p w:rsidR="00253E90" w:rsidRPr="00AB7092" w:rsidRDefault="00253E90" w:rsidP="00AB7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p>
        </w:tc>
        <w:tc>
          <w:tcPr>
            <w:tcW w:w="1984" w:type="dxa"/>
            <w:vMerge/>
            <w:vAlign w:val="center"/>
          </w:tcPr>
          <w:p w:rsidR="00253E90" w:rsidRPr="00AB7092" w:rsidRDefault="00253E90" w:rsidP="00AB7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p>
        </w:tc>
      </w:tr>
      <w:tr w:rsidR="00253E90" w:rsidRPr="00AB7092" w:rsidTr="00AB7092">
        <w:trPr>
          <w:trHeight w:val="20"/>
          <w:jc w:val="center"/>
        </w:trPr>
        <w:tc>
          <w:tcPr>
            <w:tcW w:w="1526" w:type="dxa"/>
            <w:vMerge w:val="restart"/>
            <w:vAlign w:val="center"/>
          </w:tcPr>
          <w:p w:rsidR="00253E90" w:rsidRPr="00AB7092" w:rsidRDefault="00253E90" w:rsidP="00AB7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rFonts w:ascii="Times New Roman" w:eastAsia="Times New Roman" w:hAnsi="Times New Roman" w:cs="Times New Roman"/>
                <w:sz w:val="20"/>
                <w:szCs w:val="20"/>
                <w:lang w:eastAsia="tr-TR"/>
              </w:rPr>
            </w:pPr>
            <w:r w:rsidRPr="00AB7092">
              <w:rPr>
                <w:rFonts w:ascii="Times New Roman" w:eastAsia="Times New Roman" w:hAnsi="Times New Roman" w:cs="Times New Roman"/>
                <w:sz w:val="20"/>
                <w:szCs w:val="20"/>
                <w:lang w:eastAsia="tr-TR"/>
              </w:rPr>
              <w:t>HP</w:t>
            </w:r>
          </w:p>
        </w:tc>
        <w:tc>
          <w:tcPr>
            <w:tcW w:w="567" w:type="dxa"/>
          </w:tcPr>
          <w:p w:rsidR="00253E90" w:rsidRPr="00AB7092" w:rsidRDefault="00D3785A" w:rsidP="00494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Fonts w:ascii="Times New Roman" w:eastAsia="Times New Roman" w:hAnsi="Times New Roman" w:cs="Times New Roman"/>
                <w:sz w:val="20"/>
                <w:szCs w:val="20"/>
                <w:lang w:eastAsia="tr-TR"/>
              </w:rPr>
            </w:pPr>
            <w:r w:rsidRPr="00AB7092">
              <w:rPr>
                <w:rFonts w:ascii="Times New Roman" w:eastAsiaTheme="majorEastAsia" w:hAnsi="Times New Roman" w:cs="Times New Roman"/>
                <w:sz w:val="20"/>
                <w:szCs w:val="20"/>
                <w:lang w:eastAsia="tr-TR"/>
              </w:rPr>
              <w:t>F</w:t>
            </w:r>
          </w:p>
        </w:tc>
        <w:tc>
          <w:tcPr>
            <w:tcW w:w="3827" w:type="dxa"/>
          </w:tcPr>
          <w:p w:rsidR="00253E90" w:rsidRPr="00AB7092" w:rsidRDefault="00253E90" w:rsidP="00494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Fonts w:ascii="Times New Roman" w:eastAsia="Times New Roman" w:hAnsi="Times New Roman" w:cs="Times New Roman"/>
                <w:sz w:val="20"/>
                <w:szCs w:val="20"/>
                <w:lang w:eastAsia="tr-TR"/>
              </w:rPr>
            </w:pPr>
            <w:r w:rsidRPr="00AB7092">
              <w:rPr>
                <w:rFonts w:ascii="Times New Roman" w:eastAsiaTheme="majorEastAsia" w:hAnsi="Times New Roman" w:cs="Times New Roman"/>
                <w:sz w:val="20"/>
                <w:szCs w:val="20"/>
                <w:lang w:eastAsia="tr-TR"/>
              </w:rPr>
              <w:t>ATTGGGCAATGATGCCACAG</w:t>
            </w:r>
          </w:p>
        </w:tc>
        <w:tc>
          <w:tcPr>
            <w:tcW w:w="1276" w:type="dxa"/>
            <w:vMerge w:val="restart"/>
            <w:vAlign w:val="center"/>
          </w:tcPr>
          <w:p w:rsidR="00253E90" w:rsidRPr="00AB7092" w:rsidRDefault="00253E90" w:rsidP="00AB7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r w:rsidRPr="00AB7092">
              <w:rPr>
                <w:rFonts w:ascii="Times New Roman" w:eastAsia="Times New Roman" w:hAnsi="Times New Roman" w:cs="Times New Roman"/>
                <w:sz w:val="20"/>
                <w:szCs w:val="20"/>
                <w:lang w:eastAsia="tr-TR"/>
              </w:rPr>
              <w:t>193</w:t>
            </w:r>
            <w:r w:rsidR="00C30FC4">
              <w:rPr>
                <w:rFonts w:ascii="Times New Roman" w:eastAsia="Times New Roman" w:hAnsi="Times New Roman" w:cs="Times New Roman"/>
                <w:sz w:val="20"/>
                <w:szCs w:val="20"/>
                <w:lang w:eastAsia="tr-TR"/>
              </w:rPr>
              <w:t xml:space="preserve"> </w:t>
            </w:r>
            <w:r w:rsidRPr="00AB7092">
              <w:rPr>
                <w:rFonts w:ascii="Times New Roman" w:eastAsia="Times New Roman" w:hAnsi="Times New Roman" w:cs="Times New Roman"/>
                <w:sz w:val="20"/>
                <w:szCs w:val="20"/>
                <w:lang w:eastAsia="tr-TR"/>
              </w:rPr>
              <w:t>bp</w:t>
            </w:r>
          </w:p>
        </w:tc>
        <w:tc>
          <w:tcPr>
            <w:tcW w:w="1984" w:type="dxa"/>
            <w:vMerge w:val="restart"/>
            <w:vAlign w:val="center"/>
          </w:tcPr>
          <w:p w:rsidR="00253E90" w:rsidRPr="00AB7092" w:rsidRDefault="00253E90" w:rsidP="00AB7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r w:rsidRPr="00AB7092">
              <w:rPr>
                <w:rFonts w:ascii="Times New Roman" w:hAnsi="Times New Roman" w:cs="Times New Roman"/>
                <w:sz w:val="20"/>
                <w:szCs w:val="20"/>
              </w:rPr>
              <w:t>NM_012582.2</w:t>
            </w:r>
          </w:p>
        </w:tc>
      </w:tr>
      <w:tr w:rsidR="00253E90" w:rsidRPr="00AB7092" w:rsidTr="00AB7092">
        <w:trPr>
          <w:trHeight w:val="20"/>
          <w:jc w:val="center"/>
        </w:trPr>
        <w:tc>
          <w:tcPr>
            <w:tcW w:w="1526" w:type="dxa"/>
            <w:vMerge/>
            <w:vAlign w:val="center"/>
          </w:tcPr>
          <w:p w:rsidR="00253E90" w:rsidRPr="00AB7092" w:rsidRDefault="00253E90" w:rsidP="00AB7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rFonts w:ascii="Times New Roman" w:eastAsia="Times New Roman" w:hAnsi="Times New Roman" w:cs="Times New Roman"/>
                <w:sz w:val="20"/>
                <w:szCs w:val="20"/>
                <w:lang w:eastAsia="tr-TR"/>
              </w:rPr>
            </w:pPr>
          </w:p>
        </w:tc>
        <w:tc>
          <w:tcPr>
            <w:tcW w:w="567" w:type="dxa"/>
          </w:tcPr>
          <w:p w:rsidR="00253E90" w:rsidRPr="00AB7092" w:rsidRDefault="00D3785A" w:rsidP="00494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Fonts w:ascii="Times New Roman" w:eastAsia="Times New Roman" w:hAnsi="Times New Roman" w:cs="Times New Roman"/>
                <w:sz w:val="20"/>
                <w:szCs w:val="20"/>
                <w:lang w:eastAsia="tr-TR"/>
              </w:rPr>
            </w:pPr>
            <w:r w:rsidRPr="00AB7092">
              <w:rPr>
                <w:rFonts w:ascii="Times New Roman" w:eastAsia="Times New Roman" w:hAnsi="Times New Roman" w:cs="Times New Roman"/>
                <w:sz w:val="20"/>
                <w:szCs w:val="20"/>
                <w:lang w:eastAsia="tr-TR"/>
              </w:rPr>
              <w:t>R</w:t>
            </w:r>
          </w:p>
        </w:tc>
        <w:tc>
          <w:tcPr>
            <w:tcW w:w="3827" w:type="dxa"/>
          </w:tcPr>
          <w:p w:rsidR="00253E90" w:rsidRPr="00AB7092" w:rsidRDefault="00253E90" w:rsidP="00494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Fonts w:ascii="Times New Roman" w:eastAsia="Times New Roman" w:hAnsi="Times New Roman" w:cs="Times New Roman"/>
                <w:sz w:val="20"/>
                <w:szCs w:val="20"/>
                <w:lang w:eastAsia="tr-TR"/>
              </w:rPr>
            </w:pPr>
            <w:r w:rsidRPr="00AB7092">
              <w:rPr>
                <w:rFonts w:ascii="Times New Roman" w:eastAsia="Times New Roman" w:hAnsi="Times New Roman" w:cs="Times New Roman"/>
                <w:sz w:val="20"/>
                <w:szCs w:val="20"/>
                <w:lang w:eastAsia="tr-TR"/>
              </w:rPr>
              <w:t>GGGGAGTTTATCGCCAGCAG</w:t>
            </w:r>
          </w:p>
        </w:tc>
        <w:tc>
          <w:tcPr>
            <w:tcW w:w="1276" w:type="dxa"/>
            <w:vMerge/>
            <w:vAlign w:val="center"/>
          </w:tcPr>
          <w:p w:rsidR="00253E90" w:rsidRPr="00AB7092" w:rsidRDefault="00253E90" w:rsidP="00AB7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p>
        </w:tc>
        <w:tc>
          <w:tcPr>
            <w:tcW w:w="1984" w:type="dxa"/>
            <w:vMerge/>
            <w:vAlign w:val="center"/>
          </w:tcPr>
          <w:p w:rsidR="00253E90" w:rsidRPr="00AB7092" w:rsidRDefault="00253E90" w:rsidP="00AB7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p>
        </w:tc>
      </w:tr>
      <w:tr w:rsidR="00253E90" w:rsidRPr="00AB7092" w:rsidTr="00AB7092">
        <w:trPr>
          <w:trHeight w:val="20"/>
          <w:jc w:val="center"/>
        </w:trPr>
        <w:tc>
          <w:tcPr>
            <w:tcW w:w="1526" w:type="dxa"/>
            <w:vMerge w:val="restart"/>
            <w:vAlign w:val="center"/>
          </w:tcPr>
          <w:p w:rsidR="00253E90" w:rsidRPr="00AB7092" w:rsidRDefault="00253E90" w:rsidP="00AB7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rFonts w:ascii="Times New Roman" w:eastAsia="Times New Roman" w:hAnsi="Times New Roman" w:cs="Times New Roman"/>
                <w:sz w:val="20"/>
                <w:szCs w:val="20"/>
                <w:lang w:eastAsia="tr-TR"/>
              </w:rPr>
            </w:pPr>
            <w:r w:rsidRPr="00AB7092">
              <w:rPr>
                <w:rFonts w:ascii="Times New Roman" w:eastAsia="Times New Roman" w:hAnsi="Times New Roman" w:cs="Times New Roman"/>
                <w:sz w:val="20"/>
                <w:szCs w:val="20"/>
                <w:lang w:eastAsia="tr-TR"/>
              </w:rPr>
              <w:t>SAA</w:t>
            </w:r>
          </w:p>
        </w:tc>
        <w:tc>
          <w:tcPr>
            <w:tcW w:w="567" w:type="dxa"/>
          </w:tcPr>
          <w:p w:rsidR="00253E90" w:rsidRPr="00AB7092" w:rsidRDefault="00D3785A" w:rsidP="00494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Fonts w:ascii="Times New Roman" w:eastAsia="Times New Roman" w:hAnsi="Times New Roman" w:cs="Times New Roman"/>
                <w:sz w:val="20"/>
                <w:szCs w:val="20"/>
                <w:lang w:eastAsia="tr-TR"/>
              </w:rPr>
            </w:pPr>
            <w:r w:rsidRPr="00AB7092">
              <w:rPr>
                <w:rFonts w:ascii="Times New Roman" w:eastAsia="Times New Roman" w:hAnsi="Times New Roman" w:cs="Times New Roman"/>
                <w:sz w:val="20"/>
                <w:szCs w:val="20"/>
                <w:lang w:eastAsia="tr-TR"/>
              </w:rPr>
              <w:t>F</w:t>
            </w:r>
          </w:p>
        </w:tc>
        <w:tc>
          <w:tcPr>
            <w:tcW w:w="3827" w:type="dxa"/>
          </w:tcPr>
          <w:p w:rsidR="00253E90" w:rsidRPr="00AB7092" w:rsidRDefault="00253E90" w:rsidP="00494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Fonts w:ascii="Times New Roman" w:eastAsia="Times New Roman" w:hAnsi="Times New Roman" w:cs="Times New Roman"/>
                <w:sz w:val="20"/>
                <w:szCs w:val="20"/>
                <w:lang w:eastAsia="tr-TR"/>
              </w:rPr>
            </w:pPr>
            <w:r w:rsidRPr="00AB7092">
              <w:rPr>
                <w:rFonts w:ascii="Times New Roman" w:eastAsia="Times New Roman" w:hAnsi="Times New Roman" w:cs="Times New Roman"/>
                <w:sz w:val="20"/>
                <w:szCs w:val="20"/>
                <w:lang w:eastAsia="tr-TR"/>
              </w:rPr>
              <w:t>TCCTTGGACCCGTTACTCAC</w:t>
            </w:r>
          </w:p>
        </w:tc>
        <w:tc>
          <w:tcPr>
            <w:tcW w:w="1276" w:type="dxa"/>
            <w:vMerge w:val="restart"/>
            <w:vAlign w:val="center"/>
          </w:tcPr>
          <w:p w:rsidR="00253E90" w:rsidRPr="00AB7092" w:rsidRDefault="00526772" w:rsidP="00AB7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r w:rsidRPr="00AB7092">
              <w:rPr>
                <w:rFonts w:ascii="Times New Roman" w:eastAsia="Times New Roman" w:hAnsi="Times New Roman" w:cs="Times New Roman"/>
                <w:sz w:val="20"/>
                <w:szCs w:val="20"/>
                <w:lang w:eastAsia="tr-TR"/>
              </w:rPr>
              <w:t>197</w:t>
            </w:r>
            <w:r w:rsidR="00C30FC4">
              <w:rPr>
                <w:rFonts w:ascii="Times New Roman" w:eastAsia="Times New Roman" w:hAnsi="Times New Roman" w:cs="Times New Roman"/>
                <w:sz w:val="20"/>
                <w:szCs w:val="20"/>
                <w:lang w:eastAsia="tr-TR"/>
              </w:rPr>
              <w:t xml:space="preserve"> </w:t>
            </w:r>
            <w:r w:rsidR="00253E90" w:rsidRPr="00AB7092">
              <w:rPr>
                <w:rFonts w:ascii="Times New Roman" w:eastAsia="Times New Roman" w:hAnsi="Times New Roman" w:cs="Times New Roman"/>
                <w:sz w:val="20"/>
                <w:szCs w:val="20"/>
                <w:lang w:eastAsia="tr-TR"/>
              </w:rPr>
              <w:t>bp</w:t>
            </w:r>
          </w:p>
        </w:tc>
        <w:tc>
          <w:tcPr>
            <w:tcW w:w="1984" w:type="dxa"/>
            <w:vMerge w:val="restart"/>
            <w:vAlign w:val="center"/>
          </w:tcPr>
          <w:p w:rsidR="00253E90" w:rsidRPr="00AB7092" w:rsidRDefault="00253E90" w:rsidP="00AB7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rFonts w:ascii="Times New Roman" w:eastAsia="Times New Roman" w:hAnsi="Times New Roman" w:cs="Times New Roman"/>
                <w:sz w:val="20"/>
                <w:szCs w:val="20"/>
                <w:lang w:eastAsia="tr-TR"/>
              </w:rPr>
            </w:pPr>
            <w:r w:rsidRPr="00AB7092">
              <w:rPr>
                <w:rFonts w:ascii="Times New Roman" w:hAnsi="Times New Roman" w:cs="Times New Roman"/>
                <w:sz w:val="20"/>
                <w:szCs w:val="20"/>
              </w:rPr>
              <w:t>NM_001135612.1</w:t>
            </w:r>
          </w:p>
        </w:tc>
      </w:tr>
      <w:tr w:rsidR="00253E90" w:rsidRPr="00AB7092" w:rsidTr="00AB7092">
        <w:trPr>
          <w:trHeight w:val="20"/>
          <w:jc w:val="center"/>
        </w:trPr>
        <w:tc>
          <w:tcPr>
            <w:tcW w:w="1526" w:type="dxa"/>
            <w:vMerge/>
          </w:tcPr>
          <w:p w:rsidR="00253E90" w:rsidRPr="00AB7092" w:rsidRDefault="00253E90" w:rsidP="00494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Fonts w:ascii="Times New Roman" w:eastAsia="Times New Roman" w:hAnsi="Times New Roman" w:cs="Times New Roman"/>
                <w:sz w:val="20"/>
                <w:szCs w:val="20"/>
                <w:lang w:eastAsia="tr-TR"/>
              </w:rPr>
            </w:pPr>
          </w:p>
        </w:tc>
        <w:tc>
          <w:tcPr>
            <w:tcW w:w="567" w:type="dxa"/>
          </w:tcPr>
          <w:p w:rsidR="00253E90" w:rsidRPr="00AB7092" w:rsidRDefault="00D3785A" w:rsidP="00494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Fonts w:ascii="Times New Roman" w:eastAsia="Times New Roman" w:hAnsi="Times New Roman" w:cs="Times New Roman"/>
                <w:sz w:val="20"/>
                <w:szCs w:val="20"/>
                <w:lang w:eastAsia="tr-TR"/>
              </w:rPr>
            </w:pPr>
            <w:r w:rsidRPr="00AB7092">
              <w:rPr>
                <w:rFonts w:ascii="Times New Roman" w:eastAsia="Times New Roman" w:hAnsi="Times New Roman" w:cs="Times New Roman"/>
                <w:sz w:val="20"/>
                <w:szCs w:val="20"/>
                <w:lang w:eastAsia="tr-TR"/>
              </w:rPr>
              <w:t>R</w:t>
            </w:r>
          </w:p>
        </w:tc>
        <w:tc>
          <w:tcPr>
            <w:tcW w:w="3827" w:type="dxa"/>
          </w:tcPr>
          <w:p w:rsidR="00253E90" w:rsidRPr="00AB7092" w:rsidRDefault="00253E90" w:rsidP="00494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Fonts w:ascii="Times New Roman" w:eastAsia="Times New Roman" w:hAnsi="Times New Roman" w:cs="Times New Roman"/>
                <w:sz w:val="20"/>
                <w:szCs w:val="20"/>
                <w:lang w:eastAsia="tr-TR"/>
              </w:rPr>
            </w:pPr>
            <w:r w:rsidRPr="00AB7092">
              <w:rPr>
                <w:rFonts w:ascii="Times New Roman" w:eastAsia="Times New Roman" w:hAnsi="Times New Roman" w:cs="Times New Roman"/>
                <w:sz w:val="20"/>
                <w:szCs w:val="20"/>
                <w:lang w:eastAsia="tr-TR"/>
              </w:rPr>
              <w:t>TGAGAGCAGCAGGCAATCTG</w:t>
            </w:r>
          </w:p>
        </w:tc>
        <w:tc>
          <w:tcPr>
            <w:tcW w:w="1276" w:type="dxa"/>
            <w:vMerge/>
          </w:tcPr>
          <w:p w:rsidR="00253E90" w:rsidRPr="00AB7092" w:rsidRDefault="00253E90" w:rsidP="00494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Fonts w:ascii="Times New Roman" w:eastAsia="Times New Roman" w:hAnsi="Times New Roman" w:cs="Times New Roman"/>
                <w:sz w:val="20"/>
                <w:szCs w:val="20"/>
                <w:lang w:eastAsia="tr-TR"/>
              </w:rPr>
            </w:pPr>
          </w:p>
        </w:tc>
        <w:tc>
          <w:tcPr>
            <w:tcW w:w="1984" w:type="dxa"/>
            <w:vMerge/>
          </w:tcPr>
          <w:p w:rsidR="00253E90" w:rsidRPr="00AB7092" w:rsidRDefault="00253E90" w:rsidP="00494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Fonts w:ascii="Times New Roman" w:eastAsia="Times New Roman" w:hAnsi="Times New Roman" w:cs="Times New Roman"/>
                <w:sz w:val="20"/>
                <w:szCs w:val="20"/>
                <w:lang w:eastAsia="tr-TR"/>
              </w:rPr>
            </w:pPr>
          </w:p>
        </w:tc>
      </w:tr>
    </w:tbl>
    <w:p w:rsidR="00AB7092" w:rsidRDefault="00AB7092" w:rsidP="009A2919">
      <w:pPr>
        <w:autoSpaceDE w:val="0"/>
        <w:autoSpaceDN w:val="0"/>
        <w:adjustRightInd w:val="0"/>
        <w:spacing w:after="0" w:line="240" w:lineRule="auto"/>
        <w:jc w:val="both"/>
        <w:rPr>
          <w:rFonts w:ascii="Times New Roman" w:hAnsi="Times New Roman" w:cs="Times New Roman"/>
          <w:b/>
          <w:bCs/>
          <w:sz w:val="24"/>
          <w:szCs w:val="24"/>
        </w:rPr>
      </w:pPr>
      <w:bookmarkStart w:id="100" w:name="_Toc533685456"/>
      <w:bookmarkStart w:id="101" w:name="_Toc533686293"/>
      <w:bookmarkStart w:id="102" w:name="_Toc521601"/>
    </w:p>
    <w:p w:rsidR="00AB7092" w:rsidRDefault="00AB7092" w:rsidP="009A2919">
      <w:pPr>
        <w:autoSpaceDE w:val="0"/>
        <w:autoSpaceDN w:val="0"/>
        <w:adjustRightInd w:val="0"/>
        <w:spacing w:after="0" w:line="240" w:lineRule="auto"/>
        <w:jc w:val="both"/>
        <w:rPr>
          <w:rFonts w:ascii="Times New Roman" w:hAnsi="Times New Roman" w:cs="Times New Roman"/>
          <w:b/>
          <w:bCs/>
          <w:sz w:val="24"/>
          <w:szCs w:val="24"/>
        </w:rPr>
      </w:pPr>
    </w:p>
    <w:p w:rsidR="00E55D79" w:rsidRDefault="00AB7092" w:rsidP="009A2919">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t>3.2. Yöntem</w:t>
      </w:r>
      <w:bookmarkEnd w:id="100"/>
      <w:bookmarkEnd w:id="101"/>
      <w:bookmarkEnd w:id="102"/>
    </w:p>
    <w:p w:rsidR="00AB7092" w:rsidRPr="009A2919" w:rsidRDefault="00AB7092" w:rsidP="009A2919">
      <w:pPr>
        <w:autoSpaceDE w:val="0"/>
        <w:autoSpaceDN w:val="0"/>
        <w:adjustRightInd w:val="0"/>
        <w:spacing w:after="0" w:line="240" w:lineRule="auto"/>
        <w:jc w:val="both"/>
        <w:rPr>
          <w:rFonts w:ascii="Times New Roman" w:hAnsi="Times New Roman" w:cs="Times New Roman"/>
          <w:b/>
          <w:bCs/>
          <w:sz w:val="24"/>
          <w:szCs w:val="24"/>
        </w:rPr>
      </w:pPr>
    </w:p>
    <w:p w:rsidR="00E55D79" w:rsidRDefault="00E55D79" w:rsidP="009A2919">
      <w:pPr>
        <w:autoSpaceDE w:val="0"/>
        <w:autoSpaceDN w:val="0"/>
        <w:adjustRightInd w:val="0"/>
        <w:spacing w:after="0" w:line="240" w:lineRule="auto"/>
        <w:jc w:val="both"/>
        <w:rPr>
          <w:rFonts w:ascii="Times New Roman" w:hAnsi="Times New Roman" w:cs="Times New Roman"/>
          <w:b/>
          <w:bCs/>
          <w:sz w:val="24"/>
          <w:szCs w:val="24"/>
        </w:rPr>
      </w:pPr>
      <w:bookmarkStart w:id="103" w:name="_Toc533685457"/>
      <w:bookmarkStart w:id="104" w:name="_Toc533686294"/>
      <w:bookmarkStart w:id="105" w:name="_Toc521602"/>
      <w:r w:rsidRPr="009A2919">
        <w:rPr>
          <w:rFonts w:ascii="Times New Roman" w:hAnsi="Times New Roman" w:cs="Times New Roman"/>
          <w:b/>
          <w:bCs/>
          <w:sz w:val="24"/>
          <w:szCs w:val="24"/>
        </w:rPr>
        <w:t>3.2.1. Deney Grupları ve Uygulama Protokolü</w:t>
      </w:r>
      <w:bookmarkEnd w:id="103"/>
      <w:bookmarkEnd w:id="104"/>
      <w:bookmarkEnd w:id="105"/>
    </w:p>
    <w:p w:rsidR="00AB7092" w:rsidRPr="009A2919" w:rsidRDefault="00AB7092" w:rsidP="009A2919">
      <w:pPr>
        <w:autoSpaceDE w:val="0"/>
        <w:autoSpaceDN w:val="0"/>
        <w:adjustRightInd w:val="0"/>
        <w:spacing w:after="0" w:line="240" w:lineRule="auto"/>
        <w:jc w:val="both"/>
        <w:rPr>
          <w:rFonts w:ascii="Times New Roman" w:hAnsi="Times New Roman" w:cs="Times New Roman"/>
          <w:b/>
          <w:bCs/>
          <w:sz w:val="24"/>
          <w:szCs w:val="24"/>
        </w:rPr>
      </w:pPr>
    </w:p>
    <w:p w:rsidR="00B36373" w:rsidRPr="002E1CC2" w:rsidRDefault="00E55D79" w:rsidP="00AB7092">
      <w:pPr>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Deney hayvanları çalışmaya başlamadan 2 hafta önce ortama adaptas</w:t>
      </w:r>
      <w:r w:rsidR="004D4615" w:rsidRPr="002E1CC2">
        <w:rPr>
          <w:rFonts w:ascii="Times New Roman" w:hAnsi="Times New Roman" w:cs="Times New Roman"/>
          <w:sz w:val="24"/>
          <w:szCs w:val="24"/>
        </w:rPr>
        <w:t>yonları için ADÜ Veteriner</w:t>
      </w:r>
      <w:r w:rsidRPr="002E1CC2">
        <w:rPr>
          <w:rFonts w:ascii="Times New Roman" w:hAnsi="Times New Roman" w:cs="Times New Roman"/>
          <w:sz w:val="24"/>
          <w:szCs w:val="24"/>
        </w:rPr>
        <w:t xml:space="preserve"> Fakültesi Deney Hayvanları Ünitesine alındı. </w:t>
      </w:r>
      <w:r w:rsidR="004D4615" w:rsidRPr="002E1CC2">
        <w:rPr>
          <w:rFonts w:ascii="Times New Roman" w:hAnsi="Times New Roman" w:cs="Times New Roman"/>
          <w:sz w:val="24"/>
          <w:szCs w:val="24"/>
        </w:rPr>
        <w:t>H</w:t>
      </w:r>
      <w:r w:rsidRPr="002E1CC2">
        <w:rPr>
          <w:rFonts w:ascii="Times New Roman" w:hAnsi="Times New Roman" w:cs="Times New Roman"/>
          <w:sz w:val="24"/>
          <w:szCs w:val="24"/>
        </w:rPr>
        <w:t>ayvanların ortama uyum sağlama sürecinde her kafeste ortalama 7 rat olacak şekilde yerleştirildi. Akut yangı oluşturmak için hayvanlara Freund</w:t>
      </w:r>
      <w:r w:rsidR="00FB2338">
        <w:rPr>
          <w:rFonts w:ascii="Times New Roman" w:hAnsi="Times New Roman" w:cs="Times New Roman"/>
          <w:sz w:val="24"/>
          <w:szCs w:val="24"/>
        </w:rPr>
        <w:t>’</w:t>
      </w:r>
      <w:r w:rsidR="00505924">
        <w:rPr>
          <w:rFonts w:ascii="Times New Roman" w:hAnsi="Times New Roman" w:cs="Times New Roman"/>
          <w:sz w:val="24"/>
          <w:szCs w:val="24"/>
        </w:rPr>
        <w:t>s Complate A</w:t>
      </w:r>
      <w:r w:rsidRPr="002E1CC2">
        <w:rPr>
          <w:rFonts w:ascii="Times New Roman" w:hAnsi="Times New Roman" w:cs="Times New Roman"/>
          <w:sz w:val="24"/>
          <w:szCs w:val="24"/>
        </w:rPr>
        <w:t>djuvant (FCA, S</w:t>
      </w:r>
      <w:r w:rsidR="007071A1" w:rsidRPr="002E1CC2">
        <w:rPr>
          <w:rFonts w:ascii="Times New Roman" w:hAnsi="Times New Roman" w:cs="Times New Roman"/>
          <w:sz w:val="24"/>
          <w:szCs w:val="24"/>
        </w:rPr>
        <w:t xml:space="preserve">igma-Aldrich Chemical Co LTD, </w:t>
      </w:r>
      <w:r w:rsidRPr="002E1CC2">
        <w:rPr>
          <w:rFonts w:ascii="Times New Roman" w:hAnsi="Times New Roman" w:cs="Times New Roman"/>
          <w:sz w:val="24"/>
          <w:szCs w:val="24"/>
        </w:rPr>
        <w:t>Poole, UK) uygulaması yapıldı. Ratlar rastgele olarak 5 gruba bölündü ve gruplara (Kontrol grubu n=7 ve deneme grupları n=35 hayvan) sırasıyla 0, 1.25, 2.5, 5 ve 10 ml/kg dozlarında FCA</w:t>
      </w:r>
      <w:r w:rsidR="00B36373" w:rsidRPr="002E1CC2">
        <w:rPr>
          <w:rFonts w:ascii="Times New Roman" w:hAnsi="Times New Roman" w:cs="Times New Roman"/>
          <w:sz w:val="24"/>
          <w:szCs w:val="24"/>
        </w:rPr>
        <w:t xml:space="preserve"> (</w:t>
      </w:r>
      <w:r w:rsidR="00B36373" w:rsidRPr="002E1CC2">
        <w:rPr>
          <w:rFonts w:ascii="Times New Roman" w:hAnsi="Times New Roman" w:cs="Times New Roman"/>
          <w:i/>
          <w:sz w:val="24"/>
          <w:szCs w:val="24"/>
        </w:rPr>
        <w:t>Mycobacterium tuberculosis</w:t>
      </w:r>
      <w:r w:rsidR="00B36373" w:rsidRPr="002E1CC2">
        <w:rPr>
          <w:rFonts w:ascii="Times New Roman" w:hAnsi="Times New Roman" w:cs="Times New Roman"/>
          <w:sz w:val="24"/>
          <w:szCs w:val="24"/>
        </w:rPr>
        <w:t xml:space="preserve">- 1μg/ml) </w:t>
      </w:r>
      <w:r w:rsidRPr="002E1CC2">
        <w:rPr>
          <w:rFonts w:ascii="Times New Roman" w:hAnsi="Times New Roman" w:cs="Times New Roman"/>
          <w:sz w:val="24"/>
          <w:szCs w:val="24"/>
        </w:rPr>
        <w:t xml:space="preserve"> intraperitonal olarak enjekte edildi</w:t>
      </w:r>
    </w:p>
    <w:p w:rsidR="00E55D79" w:rsidRPr="002E1CC2" w:rsidRDefault="00E55D79" w:rsidP="002E1CC2">
      <w:pPr>
        <w:pStyle w:val="NormalWeb"/>
        <w:spacing w:before="240" w:beforeAutospacing="0" w:after="240" w:afterAutospacing="0" w:line="360" w:lineRule="auto"/>
        <w:ind w:firstLine="709"/>
        <w:jc w:val="both"/>
      </w:pPr>
      <w:r w:rsidRPr="002E1CC2">
        <w:t>Rat Grupları</w:t>
      </w:r>
      <w:r w:rsidR="00B36373" w:rsidRPr="002E1CC2">
        <w:t>;</w:t>
      </w:r>
    </w:p>
    <w:p w:rsidR="00E55D79" w:rsidRPr="002E1CC2" w:rsidRDefault="00B3637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1.Grup: Kontrol grubu </w:t>
      </w:r>
      <w:r w:rsidR="00E55D79" w:rsidRPr="002E1CC2">
        <w:rPr>
          <w:rFonts w:ascii="Times New Roman" w:hAnsi="Times New Roman" w:cs="Times New Roman"/>
          <w:sz w:val="24"/>
          <w:szCs w:val="24"/>
        </w:rPr>
        <w:t xml:space="preserve">(n=7) </w:t>
      </w:r>
    </w:p>
    <w:p w:rsidR="00E55D79" w:rsidRPr="002E1CC2" w:rsidRDefault="00E55D79"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2.Grup: 1.25 ml/kg </w:t>
      </w:r>
      <w:r w:rsidR="00FF48CE">
        <w:rPr>
          <w:rFonts w:ascii="Times New Roman" w:hAnsi="Times New Roman" w:cs="Times New Roman"/>
          <w:sz w:val="24"/>
          <w:szCs w:val="24"/>
        </w:rPr>
        <w:t xml:space="preserve">FCA </w:t>
      </w:r>
      <w:r w:rsidRPr="002E1CC2">
        <w:rPr>
          <w:rFonts w:ascii="Times New Roman" w:hAnsi="Times New Roman" w:cs="Times New Roman"/>
          <w:sz w:val="24"/>
          <w:szCs w:val="24"/>
        </w:rPr>
        <w:t>intraperitonal yolla uygulandı.</w:t>
      </w:r>
      <w:r w:rsidR="007071A1" w:rsidRPr="002E1CC2">
        <w:rPr>
          <w:rFonts w:ascii="Times New Roman" w:hAnsi="Times New Roman" w:cs="Times New Roman"/>
          <w:sz w:val="24"/>
          <w:szCs w:val="24"/>
        </w:rPr>
        <w:t xml:space="preserve"> </w:t>
      </w:r>
      <w:r w:rsidR="00B36373" w:rsidRPr="002E1CC2">
        <w:rPr>
          <w:rFonts w:ascii="Times New Roman" w:hAnsi="Times New Roman" w:cs="Times New Roman"/>
          <w:sz w:val="24"/>
          <w:szCs w:val="24"/>
        </w:rPr>
        <w:t>(n=35)</w:t>
      </w:r>
    </w:p>
    <w:p w:rsidR="00E55D79" w:rsidRPr="002E1CC2" w:rsidRDefault="00E55D79"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3.Grup: 2.5 ml/kg</w:t>
      </w:r>
      <w:r w:rsidR="00FF48CE" w:rsidRPr="00FF48CE">
        <w:rPr>
          <w:rFonts w:ascii="Times New Roman" w:hAnsi="Times New Roman" w:cs="Times New Roman"/>
          <w:sz w:val="24"/>
          <w:szCs w:val="24"/>
        </w:rPr>
        <w:t xml:space="preserve"> </w:t>
      </w:r>
      <w:r w:rsidR="00FF48CE">
        <w:rPr>
          <w:rFonts w:ascii="Times New Roman" w:hAnsi="Times New Roman" w:cs="Times New Roman"/>
          <w:sz w:val="24"/>
          <w:szCs w:val="24"/>
        </w:rPr>
        <w:t>FCA</w:t>
      </w:r>
      <w:r w:rsidRPr="002E1CC2">
        <w:rPr>
          <w:rFonts w:ascii="Times New Roman" w:hAnsi="Times New Roman" w:cs="Times New Roman"/>
          <w:sz w:val="24"/>
          <w:szCs w:val="24"/>
        </w:rPr>
        <w:t xml:space="preserve"> intraperitonal yolla uygulandı.</w:t>
      </w:r>
      <w:r w:rsidR="007071A1" w:rsidRPr="002E1CC2">
        <w:rPr>
          <w:rFonts w:ascii="Times New Roman" w:hAnsi="Times New Roman" w:cs="Times New Roman"/>
          <w:sz w:val="24"/>
          <w:szCs w:val="24"/>
        </w:rPr>
        <w:t xml:space="preserve"> </w:t>
      </w:r>
      <w:r w:rsidR="00B36373" w:rsidRPr="002E1CC2">
        <w:rPr>
          <w:rFonts w:ascii="Times New Roman" w:hAnsi="Times New Roman" w:cs="Times New Roman"/>
          <w:sz w:val="24"/>
          <w:szCs w:val="24"/>
        </w:rPr>
        <w:t>(n=35)</w:t>
      </w:r>
    </w:p>
    <w:p w:rsidR="00E55D79" w:rsidRPr="002E1CC2" w:rsidRDefault="00E55D79"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4.Grup:</w:t>
      </w:r>
      <w:r w:rsidR="007071A1" w:rsidRPr="002E1CC2">
        <w:rPr>
          <w:rFonts w:ascii="Times New Roman" w:hAnsi="Times New Roman" w:cs="Times New Roman"/>
          <w:sz w:val="24"/>
          <w:szCs w:val="24"/>
        </w:rPr>
        <w:t xml:space="preserve"> </w:t>
      </w:r>
      <w:r w:rsidRPr="002E1CC2">
        <w:rPr>
          <w:rFonts w:ascii="Times New Roman" w:hAnsi="Times New Roman" w:cs="Times New Roman"/>
          <w:sz w:val="24"/>
          <w:szCs w:val="24"/>
        </w:rPr>
        <w:t>5 ml/kg</w:t>
      </w:r>
      <w:r w:rsidR="00FF48CE" w:rsidRPr="00FF48CE">
        <w:rPr>
          <w:rFonts w:ascii="Times New Roman" w:hAnsi="Times New Roman" w:cs="Times New Roman"/>
          <w:sz w:val="24"/>
          <w:szCs w:val="24"/>
        </w:rPr>
        <w:t xml:space="preserve"> </w:t>
      </w:r>
      <w:r w:rsidR="00FF48CE">
        <w:rPr>
          <w:rFonts w:ascii="Times New Roman" w:hAnsi="Times New Roman" w:cs="Times New Roman"/>
          <w:sz w:val="24"/>
          <w:szCs w:val="24"/>
        </w:rPr>
        <w:t>FCA</w:t>
      </w:r>
      <w:r w:rsidRPr="002E1CC2">
        <w:rPr>
          <w:rFonts w:ascii="Times New Roman" w:hAnsi="Times New Roman" w:cs="Times New Roman"/>
          <w:sz w:val="24"/>
          <w:szCs w:val="24"/>
        </w:rPr>
        <w:t xml:space="preserve"> intraperitonal yolla uygulandı.</w:t>
      </w:r>
      <w:r w:rsidR="007071A1" w:rsidRPr="002E1CC2">
        <w:rPr>
          <w:rFonts w:ascii="Times New Roman" w:hAnsi="Times New Roman" w:cs="Times New Roman"/>
          <w:sz w:val="24"/>
          <w:szCs w:val="24"/>
        </w:rPr>
        <w:t xml:space="preserve"> </w:t>
      </w:r>
      <w:r w:rsidR="00B36373" w:rsidRPr="002E1CC2">
        <w:rPr>
          <w:rFonts w:ascii="Times New Roman" w:hAnsi="Times New Roman" w:cs="Times New Roman"/>
          <w:sz w:val="24"/>
          <w:szCs w:val="24"/>
        </w:rPr>
        <w:t>(n=35)</w:t>
      </w:r>
    </w:p>
    <w:p w:rsidR="00E55D79" w:rsidRPr="002E1CC2" w:rsidRDefault="00E55D79" w:rsidP="00AB7092">
      <w:pPr>
        <w:spacing w:before="240" w:after="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5.Grup:</w:t>
      </w:r>
      <w:r w:rsidR="007071A1" w:rsidRPr="002E1CC2">
        <w:rPr>
          <w:rFonts w:ascii="Times New Roman" w:hAnsi="Times New Roman" w:cs="Times New Roman"/>
          <w:sz w:val="24"/>
          <w:szCs w:val="24"/>
        </w:rPr>
        <w:t xml:space="preserve"> </w:t>
      </w:r>
      <w:r w:rsidRPr="002E1CC2">
        <w:rPr>
          <w:rFonts w:ascii="Times New Roman" w:hAnsi="Times New Roman" w:cs="Times New Roman"/>
          <w:sz w:val="24"/>
          <w:szCs w:val="24"/>
        </w:rPr>
        <w:t>10 ml/kg</w:t>
      </w:r>
      <w:r w:rsidR="00FF48CE" w:rsidRPr="00FF48CE">
        <w:rPr>
          <w:rFonts w:ascii="Times New Roman" w:hAnsi="Times New Roman" w:cs="Times New Roman"/>
          <w:sz w:val="24"/>
          <w:szCs w:val="24"/>
        </w:rPr>
        <w:t xml:space="preserve"> </w:t>
      </w:r>
      <w:r w:rsidR="00FF48CE">
        <w:rPr>
          <w:rFonts w:ascii="Times New Roman" w:hAnsi="Times New Roman" w:cs="Times New Roman"/>
          <w:sz w:val="24"/>
          <w:szCs w:val="24"/>
        </w:rPr>
        <w:t>FCA</w:t>
      </w:r>
      <w:r w:rsidRPr="002E1CC2">
        <w:rPr>
          <w:rFonts w:ascii="Times New Roman" w:hAnsi="Times New Roman" w:cs="Times New Roman"/>
          <w:sz w:val="24"/>
          <w:szCs w:val="24"/>
        </w:rPr>
        <w:t xml:space="preserve"> intraperitonal yolla uygulandı.</w:t>
      </w:r>
      <w:r w:rsidR="007071A1" w:rsidRPr="002E1CC2">
        <w:rPr>
          <w:rFonts w:ascii="Times New Roman" w:hAnsi="Times New Roman" w:cs="Times New Roman"/>
          <w:sz w:val="24"/>
          <w:szCs w:val="24"/>
        </w:rPr>
        <w:t xml:space="preserve"> </w:t>
      </w:r>
      <w:r w:rsidR="00B36373" w:rsidRPr="002E1CC2">
        <w:rPr>
          <w:rFonts w:ascii="Times New Roman" w:hAnsi="Times New Roman" w:cs="Times New Roman"/>
          <w:sz w:val="24"/>
          <w:szCs w:val="24"/>
        </w:rPr>
        <w:t>(n=35)</w:t>
      </w:r>
    </w:p>
    <w:p w:rsidR="00AB7092" w:rsidRDefault="00AB7092" w:rsidP="009A2919">
      <w:pPr>
        <w:autoSpaceDE w:val="0"/>
        <w:autoSpaceDN w:val="0"/>
        <w:adjustRightInd w:val="0"/>
        <w:spacing w:after="0" w:line="240" w:lineRule="auto"/>
        <w:jc w:val="both"/>
        <w:rPr>
          <w:rFonts w:ascii="Times New Roman" w:hAnsi="Times New Roman" w:cs="Times New Roman"/>
          <w:b/>
          <w:bCs/>
          <w:sz w:val="24"/>
          <w:szCs w:val="24"/>
        </w:rPr>
      </w:pPr>
      <w:bookmarkStart w:id="106" w:name="_Toc533685458"/>
      <w:bookmarkStart w:id="107" w:name="_Toc533686295"/>
      <w:bookmarkStart w:id="108" w:name="_Toc521603"/>
    </w:p>
    <w:p w:rsidR="00B64B49" w:rsidRDefault="00B64B49" w:rsidP="009A2919">
      <w:pPr>
        <w:autoSpaceDE w:val="0"/>
        <w:autoSpaceDN w:val="0"/>
        <w:adjustRightInd w:val="0"/>
        <w:spacing w:after="0" w:line="240" w:lineRule="auto"/>
        <w:jc w:val="both"/>
        <w:rPr>
          <w:rFonts w:ascii="Times New Roman" w:hAnsi="Times New Roman" w:cs="Times New Roman"/>
          <w:b/>
          <w:bCs/>
          <w:sz w:val="24"/>
          <w:szCs w:val="24"/>
        </w:rPr>
      </w:pPr>
    </w:p>
    <w:p w:rsidR="00B64B49" w:rsidRDefault="00B64B49" w:rsidP="009A2919">
      <w:pPr>
        <w:autoSpaceDE w:val="0"/>
        <w:autoSpaceDN w:val="0"/>
        <w:adjustRightInd w:val="0"/>
        <w:spacing w:after="0" w:line="240" w:lineRule="auto"/>
        <w:jc w:val="both"/>
        <w:rPr>
          <w:rFonts w:ascii="Times New Roman" w:hAnsi="Times New Roman" w:cs="Times New Roman"/>
          <w:b/>
          <w:bCs/>
          <w:sz w:val="24"/>
          <w:szCs w:val="24"/>
        </w:rPr>
      </w:pPr>
    </w:p>
    <w:p w:rsidR="00B64B49" w:rsidRDefault="00B64B49" w:rsidP="009A2919">
      <w:pPr>
        <w:autoSpaceDE w:val="0"/>
        <w:autoSpaceDN w:val="0"/>
        <w:adjustRightInd w:val="0"/>
        <w:spacing w:after="0" w:line="240" w:lineRule="auto"/>
        <w:jc w:val="both"/>
        <w:rPr>
          <w:rFonts w:ascii="Times New Roman" w:hAnsi="Times New Roman" w:cs="Times New Roman"/>
          <w:b/>
          <w:bCs/>
          <w:sz w:val="24"/>
          <w:szCs w:val="24"/>
        </w:rPr>
      </w:pPr>
    </w:p>
    <w:p w:rsidR="00B64B49" w:rsidRDefault="00B64B49" w:rsidP="009A2919">
      <w:pPr>
        <w:autoSpaceDE w:val="0"/>
        <w:autoSpaceDN w:val="0"/>
        <w:adjustRightInd w:val="0"/>
        <w:spacing w:after="0" w:line="240" w:lineRule="auto"/>
        <w:jc w:val="both"/>
        <w:rPr>
          <w:rFonts w:ascii="Times New Roman" w:hAnsi="Times New Roman" w:cs="Times New Roman"/>
          <w:b/>
          <w:bCs/>
          <w:sz w:val="24"/>
          <w:szCs w:val="24"/>
        </w:rPr>
      </w:pPr>
    </w:p>
    <w:p w:rsidR="00B64B49" w:rsidRDefault="00B64B49" w:rsidP="009A2919">
      <w:pPr>
        <w:autoSpaceDE w:val="0"/>
        <w:autoSpaceDN w:val="0"/>
        <w:adjustRightInd w:val="0"/>
        <w:spacing w:after="0" w:line="240" w:lineRule="auto"/>
        <w:jc w:val="both"/>
        <w:rPr>
          <w:rFonts w:ascii="Times New Roman" w:hAnsi="Times New Roman" w:cs="Times New Roman"/>
          <w:b/>
          <w:bCs/>
          <w:sz w:val="24"/>
          <w:szCs w:val="24"/>
        </w:rPr>
      </w:pPr>
    </w:p>
    <w:p w:rsidR="00AB7092" w:rsidRDefault="00AB7092" w:rsidP="009A2919">
      <w:pPr>
        <w:autoSpaceDE w:val="0"/>
        <w:autoSpaceDN w:val="0"/>
        <w:adjustRightInd w:val="0"/>
        <w:spacing w:after="0" w:line="240" w:lineRule="auto"/>
        <w:jc w:val="both"/>
        <w:rPr>
          <w:rFonts w:ascii="Times New Roman" w:hAnsi="Times New Roman" w:cs="Times New Roman"/>
          <w:b/>
          <w:bCs/>
          <w:sz w:val="24"/>
          <w:szCs w:val="24"/>
        </w:rPr>
      </w:pPr>
    </w:p>
    <w:p w:rsidR="00E55D79" w:rsidRDefault="00E55D79" w:rsidP="009A2919">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lastRenderedPageBreak/>
        <w:t>3.2.2. Serum ve doku örneklerinin hazırlanması</w:t>
      </w:r>
      <w:bookmarkEnd w:id="106"/>
      <w:bookmarkEnd w:id="107"/>
      <w:bookmarkEnd w:id="108"/>
    </w:p>
    <w:p w:rsidR="00AB7092" w:rsidRPr="009A2919" w:rsidRDefault="00AB7092" w:rsidP="009A2919">
      <w:pPr>
        <w:autoSpaceDE w:val="0"/>
        <w:autoSpaceDN w:val="0"/>
        <w:adjustRightInd w:val="0"/>
        <w:spacing w:after="0" w:line="240" w:lineRule="auto"/>
        <w:jc w:val="both"/>
        <w:rPr>
          <w:rFonts w:ascii="Times New Roman" w:hAnsi="Times New Roman" w:cs="Times New Roman"/>
          <w:b/>
          <w:bCs/>
          <w:sz w:val="24"/>
          <w:szCs w:val="24"/>
        </w:rPr>
      </w:pPr>
    </w:p>
    <w:p w:rsidR="00E55D79" w:rsidRPr="002E1CC2" w:rsidRDefault="00B36373" w:rsidP="00AB7092">
      <w:pPr>
        <w:pStyle w:val="NormalWeb"/>
        <w:spacing w:before="0" w:beforeAutospacing="0" w:after="240" w:afterAutospacing="0" w:line="360" w:lineRule="auto"/>
        <w:ind w:firstLine="709"/>
        <w:jc w:val="both"/>
      </w:pPr>
      <w:r w:rsidRPr="002E1CC2">
        <w:rPr>
          <w:rFonts w:eastAsia="+mn-ea"/>
          <w:kern w:val="24"/>
        </w:rPr>
        <w:t>FCA uygulanan dört gruptan (grup 2,</w:t>
      </w:r>
      <w:r w:rsidR="00DC06E2">
        <w:rPr>
          <w:rFonts w:eastAsia="+mn-ea"/>
          <w:kern w:val="24"/>
        </w:rPr>
        <w:t xml:space="preserve"> </w:t>
      </w:r>
      <w:r w:rsidRPr="002E1CC2">
        <w:rPr>
          <w:rFonts w:eastAsia="+mn-ea"/>
          <w:kern w:val="24"/>
        </w:rPr>
        <w:t>3,</w:t>
      </w:r>
      <w:r w:rsidR="00DC06E2">
        <w:rPr>
          <w:rFonts w:eastAsia="+mn-ea"/>
          <w:kern w:val="24"/>
        </w:rPr>
        <w:t xml:space="preserve"> </w:t>
      </w:r>
      <w:r w:rsidRPr="002E1CC2">
        <w:rPr>
          <w:rFonts w:eastAsia="+mn-ea"/>
          <w:kern w:val="24"/>
        </w:rPr>
        <w:t>4,</w:t>
      </w:r>
      <w:r w:rsidR="00DC06E2">
        <w:rPr>
          <w:rFonts w:eastAsia="+mn-ea"/>
          <w:kern w:val="24"/>
        </w:rPr>
        <w:t xml:space="preserve"> </w:t>
      </w:r>
      <w:r w:rsidRPr="002E1CC2">
        <w:rPr>
          <w:rFonts w:eastAsia="+mn-ea"/>
          <w:kern w:val="24"/>
        </w:rPr>
        <w:t>5)</w:t>
      </w:r>
      <w:r w:rsidR="00471E8B" w:rsidRPr="002E1CC2">
        <w:rPr>
          <w:rFonts w:eastAsia="+mn-ea"/>
          <w:kern w:val="24"/>
        </w:rPr>
        <w:t xml:space="preserve"> 6, 12</w:t>
      </w:r>
      <w:r w:rsidR="00E55D79" w:rsidRPr="002E1CC2">
        <w:rPr>
          <w:rFonts w:eastAsia="+mn-ea"/>
          <w:kern w:val="24"/>
        </w:rPr>
        <w:t>, 24</w:t>
      </w:r>
      <w:r w:rsidR="00471E8B" w:rsidRPr="002E1CC2">
        <w:rPr>
          <w:rFonts w:eastAsia="+mn-ea"/>
          <w:kern w:val="24"/>
        </w:rPr>
        <w:t>, 48</w:t>
      </w:r>
      <w:r w:rsidRPr="002E1CC2">
        <w:rPr>
          <w:rFonts w:eastAsia="+mn-ea"/>
          <w:kern w:val="24"/>
        </w:rPr>
        <w:t xml:space="preserve"> ve 96. s</w:t>
      </w:r>
      <w:r w:rsidR="00E55D79" w:rsidRPr="002E1CC2">
        <w:rPr>
          <w:rFonts w:eastAsia="+mn-ea"/>
          <w:kern w:val="24"/>
        </w:rPr>
        <w:t>aatlerde rastgele seçilen yedişer rattan k</w:t>
      </w:r>
      <w:r w:rsidR="00E55D79" w:rsidRPr="002E1CC2">
        <w:t>an örnekleri eter anestezisi altında kalp içi enjeksiyonla toplandı</w:t>
      </w:r>
      <w:r w:rsidRPr="002E1CC2">
        <w:t>.</w:t>
      </w:r>
      <w:r w:rsidR="007071A1" w:rsidRPr="002E1CC2">
        <w:t xml:space="preserve"> </w:t>
      </w:r>
      <w:r w:rsidRPr="002E1CC2">
        <w:t>S</w:t>
      </w:r>
      <w:r w:rsidR="00E55D79" w:rsidRPr="002E1CC2">
        <w:t>ervikal dislokasyonla ötenazi uygulandı. Uygun şekilde çıkarılan karaciğer dokusu örnekleri gen ekspresyonu (mRNA izolasyonu) analizlerind</w:t>
      </w:r>
      <w:r w:rsidR="007071A1" w:rsidRPr="002E1CC2">
        <w:t>e kullanılmak üzere direkt -196</w:t>
      </w:r>
      <w:r w:rsidR="00E55D79" w:rsidRPr="002E1CC2">
        <w:t>º C</w:t>
      </w:r>
      <w:r w:rsidR="00FB2338">
        <w:t>’</w:t>
      </w:r>
      <w:r w:rsidR="00E55D79" w:rsidRPr="002E1CC2">
        <w:t>deki sıvı azot kullanılarak</w:t>
      </w:r>
      <w:r w:rsidR="00471E8B" w:rsidRPr="002E1CC2">
        <w:t xml:space="preserve">, kriyo tüplerde </w:t>
      </w:r>
      <w:r w:rsidR="007071A1" w:rsidRPr="002E1CC2">
        <w:t>donduruldu, daha sonra -80</w:t>
      </w:r>
      <w:r w:rsidR="00E55D79" w:rsidRPr="002E1CC2">
        <w:t>º</w:t>
      </w:r>
      <w:r w:rsidR="007071A1" w:rsidRPr="002E1CC2">
        <w:t xml:space="preserve"> </w:t>
      </w:r>
      <w:r w:rsidR="00914801" w:rsidRPr="002E1CC2">
        <w:t>C</w:t>
      </w:r>
      <w:r w:rsidR="00FB2338">
        <w:t>’</w:t>
      </w:r>
      <w:r w:rsidR="00E55D79" w:rsidRPr="002E1CC2">
        <w:t>lik derin dondurucuda muhafaza edildi.</w:t>
      </w:r>
    </w:p>
    <w:p w:rsidR="00E55D79" w:rsidRPr="002E1CC2" w:rsidRDefault="00E55D79" w:rsidP="00AB7092">
      <w:pPr>
        <w:spacing w:before="240" w:after="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Ratlardan alınan kan örnekleri bekletilmeden 3000 rpm</w:t>
      </w:r>
      <w:r w:rsidR="00FB2338">
        <w:rPr>
          <w:rFonts w:ascii="Times New Roman" w:hAnsi="Times New Roman" w:cs="Times New Roman"/>
          <w:sz w:val="24"/>
          <w:szCs w:val="24"/>
        </w:rPr>
        <w:t>’</w:t>
      </w:r>
      <w:r w:rsidRPr="002E1CC2">
        <w:rPr>
          <w:rFonts w:ascii="Times New Roman" w:hAnsi="Times New Roman" w:cs="Times New Roman"/>
          <w:sz w:val="24"/>
          <w:szCs w:val="24"/>
        </w:rPr>
        <w:t>de 10 dakika</w:t>
      </w:r>
      <w:r w:rsidR="004D4615" w:rsidRPr="002E1CC2">
        <w:rPr>
          <w:rFonts w:ascii="Times New Roman" w:hAnsi="Times New Roman" w:cs="Times New Roman"/>
          <w:sz w:val="24"/>
          <w:szCs w:val="24"/>
        </w:rPr>
        <w:t xml:space="preserve"> </w:t>
      </w:r>
      <w:r w:rsidR="00364503" w:rsidRPr="002E1CC2">
        <w:rPr>
          <w:rFonts w:ascii="Times New Roman" w:hAnsi="Times New Roman" w:cs="Times New Roman"/>
          <w:sz w:val="24"/>
          <w:szCs w:val="24"/>
        </w:rPr>
        <w:t>santrifüj edildi. Bu örnekler AFP</w:t>
      </w:r>
      <w:r w:rsidRPr="002E1CC2">
        <w:rPr>
          <w:rFonts w:ascii="Times New Roman" w:hAnsi="Times New Roman" w:cs="Times New Roman"/>
          <w:sz w:val="24"/>
          <w:szCs w:val="24"/>
        </w:rPr>
        <w:t xml:space="preserve"> ve elektroforez analizleri için porsiyonlara ayrıldı. A</w:t>
      </w:r>
      <w:r w:rsidR="00914801" w:rsidRPr="002E1CC2">
        <w:rPr>
          <w:rFonts w:ascii="Times New Roman" w:hAnsi="Times New Roman" w:cs="Times New Roman"/>
          <w:sz w:val="24"/>
          <w:szCs w:val="24"/>
        </w:rPr>
        <w:t>naliz yapılıncaya kadar -20º C</w:t>
      </w:r>
      <w:r w:rsidR="00FB2338">
        <w:rPr>
          <w:rFonts w:ascii="Times New Roman" w:hAnsi="Times New Roman" w:cs="Times New Roman"/>
          <w:sz w:val="24"/>
          <w:szCs w:val="24"/>
        </w:rPr>
        <w:t>’</w:t>
      </w:r>
      <w:r w:rsidRPr="002E1CC2">
        <w:rPr>
          <w:rFonts w:ascii="Times New Roman" w:hAnsi="Times New Roman" w:cs="Times New Roman"/>
          <w:sz w:val="24"/>
          <w:szCs w:val="24"/>
        </w:rPr>
        <w:t>de bekletildi. Her analiz için dondurulmuş serum örnekleri 1 kez çözdürüldü.</w:t>
      </w:r>
    </w:p>
    <w:p w:rsidR="00AB7092" w:rsidRDefault="00AB7092" w:rsidP="009A2919">
      <w:pPr>
        <w:autoSpaceDE w:val="0"/>
        <w:autoSpaceDN w:val="0"/>
        <w:adjustRightInd w:val="0"/>
        <w:spacing w:after="0" w:line="240" w:lineRule="auto"/>
        <w:jc w:val="both"/>
        <w:rPr>
          <w:rFonts w:ascii="Times New Roman" w:hAnsi="Times New Roman" w:cs="Times New Roman"/>
          <w:b/>
          <w:bCs/>
          <w:sz w:val="24"/>
          <w:szCs w:val="24"/>
        </w:rPr>
      </w:pPr>
      <w:bookmarkStart w:id="109" w:name="_Toc533685459"/>
      <w:bookmarkStart w:id="110" w:name="_Toc533686296"/>
      <w:bookmarkStart w:id="111" w:name="_Toc521604"/>
    </w:p>
    <w:p w:rsidR="00AB7092" w:rsidRDefault="00AB7092" w:rsidP="009A2919">
      <w:pPr>
        <w:autoSpaceDE w:val="0"/>
        <w:autoSpaceDN w:val="0"/>
        <w:adjustRightInd w:val="0"/>
        <w:spacing w:after="0" w:line="240" w:lineRule="auto"/>
        <w:jc w:val="both"/>
        <w:rPr>
          <w:rFonts w:ascii="Times New Roman" w:hAnsi="Times New Roman" w:cs="Times New Roman"/>
          <w:b/>
          <w:bCs/>
          <w:sz w:val="24"/>
          <w:szCs w:val="24"/>
        </w:rPr>
      </w:pPr>
    </w:p>
    <w:p w:rsidR="00126988" w:rsidRDefault="00126988" w:rsidP="009A2919">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t>3.2.3. Biyokimyasal Analizler</w:t>
      </w:r>
      <w:bookmarkEnd w:id="109"/>
      <w:bookmarkEnd w:id="110"/>
      <w:bookmarkEnd w:id="111"/>
    </w:p>
    <w:p w:rsidR="00AB7092" w:rsidRPr="009A2919" w:rsidRDefault="00AB7092" w:rsidP="009A2919">
      <w:pPr>
        <w:autoSpaceDE w:val="0"/>
        <w:autoSpaceDN w:val="0"/>
        <w:adjustRightInd w:val="0"/>
        <w:spacing w:after="0" w:line="240" w:lineRule="auto"/>
        <w:jc w:val="both"/>
        <w:rPr>
          <w:rFonts w:ascii="Times New Roman" w:hAnsi="Times New Roman" w:cs="Times New Roman"/>
          <w:b/>
          <w:bCs/>
          <w:sz w:val="24"/>
          <w:szCs w:val="24"/>
        </w:rPr>
      </w:pPr>
    </w:p>
    <w:p w:rsidR="00126988" w:rsidRDefault="00126988" w:rsidP="009A2919">
      <w:pPr>
        <w:autoSpaceDE w:val="0"/>
        <w:autoSpaceDN w:val="0"/>
        <w:adjustRightInd w:val="0"/>
        <w:spacing w:after="0" w:line="240" w:lineRule="auto"/>
        <w:jc w:val="both"/>
        <w:rPr>
          <w:rFonts w:ascii="Times New Roman" w:hAnsi="Times New Roman" w:cs="Times New Roman"/>
          <w:b/>
          <w:bCs/>
          <w:sz w:val="24"/>
          <w:szCs w:val="24"/>
        </w:rPr>
      </w:pPr>
      <w:bookmarkStart w:id="112" w:name="_Toc533686297"/>
      <w:bookmarkStart w:id="113" w:name="_Toc521605"/>
      <w:r w:rsidRPr="009A2919">
        <w:rPr>
          <w:rFonts w:ascii="Times New Roman" w:hAnsi="Times New Roman" w:cs="Times New Roman"/>
          <w:b/>
          <w:bCs/>
          <w:sz w:val="24"/>
          <w:szCs w:val="24"/>
        </w:rPr>
        <w:t xml:space="preserve">3.2.3.1. C </w:t>
      </w:r>
      <w:r w:rsidR="00AB7092" w:rsidRPr="009A2919">
        <w:rPr>
          <w:rFonts w:ascii="Times New Roman" w:hAnsi="Times New Roman" w:cs="Times New Roman"/>
          <w:b/>
          <w:bCs/>
          <w:sz w:val="24"/>
          <w:szCs w:val="24"/>
        </w:rPr>
        <w:t xml:space="preserve">reaktif protein </w:t>
      </w:r>
      <w:r w:rsidRPr="009A2919">
        <w:rPr>
          <w:rFonts w:ascii="Times New Roman" w:hAnsi="Times New Roman" w:cs="Times New Roman"/>
          <w:b/>
          <w:bCs/>
          <w:sz w:val="24"/>
          <w:szCs w:val="24"/>
        </w:rPr>
        <w:t>(CRP)</w:t>
      </w:r>
      <w:r w:rsidR="007071A1" w:rsidRPr="009A2919">
        <w:rPr>
          <w:rFonts w:ascii="Times New Roman" w:hAnsi="Times New Roman" w:cs="Times New Roman"/>
          <w:b/>
          <w:bCs/>
          <w:sz w:val="24"/>
          <w:szCs w:val="24"/>
        </w:rPr>
        <w:t xml:space="preserve"> </w:t>
      </w:r>
      <w:r w:rsidR="00AB7092" w:rsidRPr="009A2919">
        <w:rPr>
          <w:rFonts w:ascii="Times New Roman" w:hAnsi="Times New Roman" w:cs="Times New Roman"/>
          <w:b/>
          <w:bCs/>
          <w:sz w:val="24"/>
          <w:szCs w:val="24"/>
        </w:rPr>
        <w:t>düzeyinin belirlenmesi</w:t>
      </w:r>
      <w:bookmarkEnd w:id="112"/>
      <w:bookmarkEnd w:id="113"/>
    </w:p>
    <w:p w:rsidR="00AB7092" w:rsidRPr="009A2919" w:rsidRDefault="00AB7092" w:rsidP="009A2919">
      <w:pPr>
        <w:autoSpaceDE w:val="0"/>
        <w:autoSpaceDN w:val="0"/>
        <w:adjustRightInd w:val="0"/>
        <w:spacing w:after="0" w:line="240" w:lineRule="auto"/>
        <w:jc w:val="both"/>
        <w:rPr>
          <w:rFonts w:ascii="Times New Roman" w:hAnsi="Times New Roman" w:cs="Times New Roman"/>
          <w:b/>
          <w:bCs/>
          <w:sz w:val="24"/>
          <w:szCs w:val="24"/>
        </w:rPr>
      </w:pPr>
    </w:p>
    <w:p w:rsidR="00126988" w:rsidRPr="002E1CC2" w:rsidRDefault="00126988" w:rsidP="00AB7092">
      <w:pPr>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C reaktif proteinin kantitatif düzeyini ölçme prensibi; serum</w:t>
      </w:r>
      <w:r w:rsidR="007071A1" w:rsidRPr="002E1CC2">
        <w:rPr>
          <w:rFonts w:ascii="Times New Roman" w:hAnsi="Times New Roman" w:cs="Times New Roman"/>
          <w:sz w:val="24"/>
          <w:szCs w:val="24"/>
        </w:rPr>
        <w:t xml:space="preserve"> </w:t>
      </w:r>
      <w:r w:rsidRPr="002E1CC2">
        <w:rPr>
          <w:rFonts w:ascii="Times New Roman" w:hAnsi="Times New Roman" w:cs="Times New Roman"/>
          <w:sz w:val="24"/>
          <w:szCs w:val="24"/>
        </w:rPr>
        <w:t>(idrar,</w:t>
      </w:r>
      <w:r w:rsidR="007071A1" w:rsidRPr="002E1CC2">
        <w:rPr>
          <w:rFonts w:ascii="Times New Roman" w:hAnsi="Times New Roman" w:cs="Times New Roman"/>
          <w:sz w:val="24"/>
          <w:szCs w:val="24"/>
        </w:rPr>
        <w:t xml:space="preserve"> </w:t>
      </w:r>
      <w:r w:rsidRPr="002E1CC2">
        <w:rPr>
          <w:rFonts w:ascii="Times New Roman" w:hAnsi="Times New Roman" w:cs="Times New Roman"/>
          <w:sz w:val="24"/>
          <w:szCs w:val="24"/>
        </w:rPr>
        <w:t>lizat</w:t>
      </w:r>
      <w:r w:rsidR="007071A1" w:rsidRPr="002E1CC2">
        <w:rPr>
          <w:rFonts w:ascii="Times New Roman" w:hAnsi="Times New Roman" w:cs="Times New Roman"/>
          <w:sz w:val="24"/>
          <w:szCs w:val="24"/>
        </w:rPr>
        <w:t xml:space="preserve"> </w:t>
      </w:r>
      <w:r w:rsidRPr="002E1CC2">
        <w:rPr>
          <w:rFonts w:ascii="Times New Roman" w:hAnsi="Times New Roman" w:cs="Times New Roman"/>
          <w:sz w:val="24"/>
          <w:szCs w:val="24"/>
        </w:rPr>
        <w:t>vb</w:t>
      </w:r>
      <w:r w:rsidR="007071A1" w:rsidRPr="002E1CC2">
        <w:rPr>
          <w:rFonts w:ascii="Times New Roman" w:hAnsi="Times New Roman" w:cs="Times New Roman"/>
          <w:sz w:val="24"/>
          <w:szCs w:val="24"/>
        </w:rPr>
        <w:t>.</w:t>
      </w:r>
      <w:r w:rsidRPr="002E1CC2">
        <w:rPr>
          <w:rFonts w:ascii="Times New Roman" w:hAnsi="Times New Roman" w:cs="Times New Roman"/>
          <w:sz w:val="24"/>
          <w:szCs w:val="24"/>
        </w:rPr>
        <w:t>) örneğindeki e</w:t>
      </w:r>
      <w:r w:rsidR="00BD0DC3" w:rsidRPr="002E1CC2">
        <w:rPr>
          <w:rFonts w:ascii="Times New Roman" w:hAnsi="Times New Roman" w:cs="Times New Roman"/>
          <w:sz w:val="24"/>
          <w:szCs w:val="24"/>
        </w:rPr>
        <w:t>nzim antikor ilişkisine dayanır</w:t>
      </w:r>
      <w:r w:rsidR="007071A1" w:rsidRPr="002E1CC2">
        <w:rPr>
          <w:rFonts w:ascii="Times New Roman" w:hAnsi="Times New Roman" w:cs="Times New Roman"/>
          <w:sz w:val="24"/>
          <w:szCs w:val="24"/>
        </w:rPr>
        <w:t xml:space="preserve"> </w:t>
      </w:r>
      <w:r w:rsidRPr="002E1CC2">
        <w:rPr>
          <w:rFonts w:ascii="Times New Roman" w:hAnsi="Times New Roman" w:cs="Times New Roman"/>
          <w:sz w:val="24"/>
          <w:szCs w:val="24"/>
        </w:rPr>
        <w:t>(Assay Max ™, Assaypro, Amerika</w:t>
      </w:r>
      <w:r w:rsidR="007071A1" w:rsidRPr="002E1CC2">
        <w:rPr>
          <w:rFonts w:ascii="Times New Roman" w:hAnsi="Times New Roman" w:cs="Times New Roman"/>
          <w:sz w:val="24"/>
          <w:szCs w:val="24"/>
        </w:rPr>
        <w:t xml:space="preserve"> </w:t>
      </w:r>
      <w:r w:rsidRPr="002E1CC2">
        <w:rPr>
          <w:rFonts w:ascii="Times New Roman" w:hAnsi="Times New Roman" w:cs="Times New Roman"/>
          <w:sz w:val="24"/>
          <w:szCs w:val="24"/>
        </w:rPr>
        <w:t>lot:111071</w:t>
      </w:r>
      <w:r w:rsidR="00A500AE" w:rsidRPr="002E1CC2">
        <w:rPr>
          <w:rFonts w:ascii="Times New Roman" w:hAnsi="Times New Roman" w:cs="Times New Roman"/>
          <w:sz w:val="24"/>
          <w:szCs w:val="24"/>
        </w:rPr>
        <w:t>602</w:t>
      </w:r>
      <w:r w:rsidRPr="002E1CC2">
        <w:rPr>
          <w:rFonts w:ascii="Times New Roman" w:hAnsi="Times New Roman" w:cs="Times New Roman"/>
          <w:sz w:val="24"/>
          <w:szCs w:val="24"/>
        </w:rPr>
        <w:t>)</w:t>
      </w:r>
      <w:r w:rsidR="00BD0DC3" w:rsidRPr="002E1CC2">
        <w:rPr>
          <w:rFonts w:ascii="Times New Roman" w:hAnsi="Times New Roman" w:cs="Times New Roman"/>
          <w:sz w:val="24"/>
          <w:szCs w:val="24"/>
        </w:rPr>
        <w:t>.</w:t>
      </w:r>
      <w:r w:rsidR="007071A1" w:rsidRPr="002E1CC2">
        <w:rPr>
          <w:rFonts w:ascii="Times New Roman" w:hAnsi="Times New Roman" w:cs="Times New Roman"/>
          <w:sz w:val="24"/>
          <w:szCs w:val="24"/>
        </w:rPr>
        <w:t xml:space="preserve"> </w:t>
      </w:r>
      <w:r w:rsidRPr="002E1CC2">
        <w:rPr>
          <w:rFonts w:ascii="Times New Roman" w:hAnsi="Times New Roman" w:cs="Times New Roman"/>
          <w:sz w:val="24"/>
          <w:szCs w:val="24"/>
        </w:rPr>
        <w:t>96</w:t>
      </w:r>
      <w:r w:rsidR="007071A1" w:rsidRPr="002E1CC2">
        <w:rPr>
          <w:rFonts w:ascii="Times New Roman" w:hAnsi="Times New Roman" w:cs="Times New Roman"/>
          <w:sz w:val="24"/>
          <w:szCs w:val="24"/>
        </w:rPr>
        <w:t xml:space="preserve"> </w:t>
      </w:r>
      <w:r w:rsidRPr="002E1CC2">
        <w:rPr>
          <w:rFonts w:ascii="Times New Roman" w:hAnsi="Times New Roman" w:cs="Times New Roman"/>
          <w:sz w:val="24"/>
          <w:szCs w:val="24"/>
        </w:rPr>
        <w:t>kuyucuklu</w:t>
      </w:r>
      <w:r w:rsidR="007071A1" w:rsidRPr="002E1CC2">
        <w:rPr>
          <w:rFonts w:ascii="Times New Roman" w:hAnsi="Times New Roman" w:cs="Times New Roman"/>
          <w:sz w:val="24"/>
          <w:szCs w:val="24"/>
        </w:rPr>
        <w:t xml:space="preserve"> </w:t>
      </w:r>
      <w:r w:rsidR="003C3F0F" w:rsidRPr="002E1CC2">
        <w:rPr>
          <w:rFonts w:ascii="Times New Roman" w:hAnsi="Times New Roman" w:cs="Times New Roman"/>
          <w:sz w:val="24"/>
          <w:szCs w:val="24"/>
        </w:rPr>
        <w:t>plaka</w:t>
      </w:r>
      <w:r w:rsidR="0002385E" w:rsidRPr="002E1CC2">
        <w:rPr>
          <w:rFonts w:ascii="Times New Roman" w:hAnsi="Times New Roman" w:cs="Times New Roman"/>
          <w:sz w:val="24"/>
          <w:szCs w:val="24"/>
        </w:rPr>
        <w:t>,</w:t>
      </w:r>
      <w:r w:rsidRPr="002E1CC2">
        <w:rPr>
          <w:rFonts w:ascii="Times New Roman" w:hAnsi="Times New Roman" w:cs="Times New Roman"/>
          <w:sz w:val="24"/>
          <w:szCs w:val="24"/>
        </w:rPr>
        <w:t xml:space="preserve"> ölçülecek spesifik C reaktif proteinine (CRP spesifik poliklonal antikor) duyarlı antikorla kaplıdır. Peroksidaz k</w:t>
      </w:r>
      <w:r w:rsidR="003C3F0F" w:rsidRPr="002E1CC2">
        <w:rPr>
          <w:rFonts w:ascii="Times New Roman" w:hAnsi="Times New Roman" w:cs="Times New Roman"/>
          <w:sz w:val="24"/>
          <w:szCs w:val="24"/>
        </w:rPr>
        <w:t>onjugat ve antikor kaplı plaka</w:t>
      </w:r>
      <w:r w:rsidRPr="002E1CC2">
        <w:rPr>
          <w:rFonts w:ascii="Times New Roman" w:hAnsi="Times New Roman" w:cs="Times New Roman"/>
          <w:sz w:val="24"/>
          <w:szCs w:val="24"/>
        </w:rPr>
        <w:t xml:space="preserve"> kuyucuklarında serum örnekleri ile standart örnekleri bi</w:t>
      </w:r>
      <w:r w:rsidR="0002385E" w:rsidRPr="002E1CC2">
        <w:rPr>
          <w:rFonts w:ascii="Times New Roman" w:hAnsi="Times New Roman" w:cs="Times New Roman"/>
          <w:sz w:val="24"/>
          <w:szCs w:val="24"/>
        </w:rPr>
        <w:t>y</w:t>
      </w:r>
      <w:r w:rsidRPr="002E1CC2">
        <w:rPr>
          <w:rFonts w:ascii="Times New Roman" w:hAnsi="Times New Roman" w:cs="Times New Roman"/>
          <w:sz w:val="24"/>
          <w:szCs w:val="24"/>
        </w:rPr>
        <w:t>otinlenmiş CRP proteini ile yarıştığı bir immunoassay ELISA tekniğiyle çalışır. Kuyucuklarda bulunan serum ve standartların bağlanmayan yapı fazlalıkları uygun yıkama prosedürleri ile uzaklaştırılır</w:t>
      </w:r>
      <w:r w:rsidR="00EF6154" w:rsidRPr="002E1CC2">
        <w:rPr>
          <w:rFonts w:ascii="Times New Roman" w:hAnsi="Times New Roman" w:cs="Times New Roman"/>
          <w:sz w:val="24"/>
          <w:szCs w:val="24"/>
        </w:rPr>
        <w:t>.</w:t>
      </w:r>
      <w:r w:rsidR="002F2D6C" w:rsidRPr="002E1CC2">
        <w:rPr>
          <w:rFonts w:ascii="Times New Roman" w:hAnsi="Times New Roman" w:cs="Times New Roman"/>
          <w:sz w:val="24"/>
          <w:szCs w:val="24"/>
        </w:rPr>
        <w:t xml:space="preserve"> </w:t>
      </w:r>
      <w:r w:rsidR="00EF6154" w:rsidRPr="002E1CC2">
        <w:rPr>
          <w:rFonts w:ascii="Times New Roman" w:hAnsi="Times New Roman" w:cs="Times New Roman"/>
          <w:sz w:val="24"/>
          <w:szCs w:val="24"/>
        </w:rPr>
        <w:t>P</w:t>
      </w:r>
      <w:r w:rsidRPr="002E1CC2">
        <w:rPr>
          <w:rFonts w:ascii="Times New Roman" w:hAnsi="Times New Roman" w:cs="Times New Roman"/>
          <w:sz w:val="24"/>
          <w:szCs w:val="24"/>
        </w:rPr>
        <w:t>eroksidaz enziminin renk oluşturmasına izin verilir. Oluşan immün kompleks miktarı</w:t>
      </w:r>
      <w:r w:rsidR="0002385E" w:rsidRPr="002E1CC2">
        <w:rPr>
          <w:rFonts w:ascii="Times New Roman" w:hAnsi="Times New Roman" w:cs="Times New Roman"/>
          <w:sz w:val="24"/>
          <w:szCs w:val="24"/>
        </w:rPr>
        <w:t>,</w:t>
      </w:r>
      <w:r w:rsidRPr="002E1CC2">
        <w:rPr>
          <w:rFonts w:ascii="Times New Roman" w:hAnsi="Times New Roman" w:cs="Times New Roman"/>
          <w:sz w:val="24"/>
          <w:szCs w:val="24"/>
        </w:rPr>
        <w:t xml:space="preserve"> rengin şiddetini tetikler. Oluşan renk değişimi durdurulur, rengin şiddeti 450 nm dalga boyunda spektrofotometrik ölçülür ve sonuçlar değerlendirilir.</w:t>
      </w:r>
    </w:p>
    <w:p w:rsidR="00126988" w:rsidRPr="002E1CC2" w:rsidRDefault="00126988" w:rsidP="002E1CC2">
      <w:pPr>
        <w:spacing w:before="240" w:after="240" w:line="360" w:lineRule="auto"/>
        <w:ind w:firstLine="709"/>
        <w:jc w:val="both"/>
        <w:rPr>
          <w:rFonts w:ascii="Times New Roman" w:hAnsi="Times New Roman" w:cs="Times New Roman"/>
          <w:b/>
          <w:sz w:val="24"/>
          <w:szCs w:val="24"/>
        </w:rPr>
      </w:pPr>
      <w:r w:rsidRPr="002E1CC2">
        <w:rPr>
          <w:rFonts w:ascii="Times New Roman" w:hAnsi="Times New Roman" w:cs="Times New Roman"/>
          <w:b/>
          <w:sz w:val="24"/>
          <w:szCs w:val="24"/>
        </w:rPr>
        <w:t>Ayıraçlar:</w:t>
      </w:r>
    </w:p>
    <w:p w:rsidR="00126988" w:rsidRPr="002E1CC2" w:rsidRDefault="0012698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1.</w:t>
      </w:r>
      <w:r w:rsidR="002F2D6C" w:rsidRPr="002E1CC2">
        <w:rPr>
          <w:rFonts w:ascii="Times New Roman" w:hAnsi="Times New Roman" w:cs="Times New Roman"/>
          <w:sz w:val="24"/>
          <w:szCs w:val="24"/>
        </w:rPr>
        <w:t xml:space="preserve"> </w:t>
      </w:r>
      <w:r w:rsidRPr="002E1CC2">
        <w:rPr>
          <w:rFonts w:ascii="Times New Roman" w:hAnsi="Times New Roman" w:cs="Times New Roman"/>
          <w:sz w:val="24"/>
          <w:szCs w:val="24"/>
        </w:rPr>
        <w:t xml:space="preserve">Rat CRP </w:t>
      </w:r>
      <w:r w:rsidR="003C3F0F" w:rsidRPr="002E1CC2">
        <w:rPr>
          <w:rFonts w:ascii="Times New Roman" w:hAnsi="Times New Roman" w:cs="Times New Roman"/>
          <w:sz w:val="24"/>
          <w:szCs w:val="24"/>
        </w:rPr>
        <w:t xml:space="preserve">96 </w:t>
      </w:r>
      <w:r w:rsidRPr="002E1CC2">
        <w:rPr>
          <w:rFonts w:ascii="Times New Roman" w:hAnsi="Times New Roman" w:cs="Times New Roman"/>
          <w:sz w:val="24"/>
          <w:szCs w:val="24"/>
        </w:rPr>
        <w:t xml:space="preserve">kuyucuklu </w:t>
      </w:r>
      <w:r w:rsidR="0002385E" w:rsidRPr="002E1CC2">
        <w:rPr>
          <w:rFonts w:ascii="Times New Roman" w:hAnsi="Times New Roman" w:cs="Times New Roman"/>
          <w:sz w:val="24"/>
          <w:szCs w:val="24"/>
        </w:rPr>
        <w:t>plaka</w:t>
      </w:r>
      <w:r w:rsidR="00914801" w:rsidRPr="002E1CC2">
        <w:rPr>
          <w:rFonts w:ascii="Times New Roman" w:hAnsi="Times New Roman" w:cs="Times New Roman"/>
          <w:sz w:val="24"/>
          <w:szCs w:val="24"/>
        </w:rPr>
        <w:t>: Rat CRP</w:t>
      </w:r>
      <w:r w:rsidR="00FB2338">
        <w:rPr>
          <w:rFonts w:ascii="Times New Roman" w:hAnsi="Times New Roman" w:cs="Times New Roman"/>
          <w:sz w:val="24"/>
          <w:szCs w:val="24"/>
        </w:rPr>
        <w:t>’</w:t>
      </w:r>
      <w:r w:rsidRPr="002E1CC2">
        <w:rPr>
          <w:rFonts w:ascii="Times New Roman" w:hAnsi="Times New Roman" w:cs="Times New Roman"/>
          <w:sz w:val="24"/>
          <w:szCs w:val="24"/>
        </w:rPr>
        <w:t xml:space="preserve">ye karşı bir poliklonal antikorla kaplanmış 96 kuyucuklu bir polistiren </w:t>
      </w:r>
      <w:r w:rsidR="003C3F0F" w:rsidRPr="002E1CC2">
        <w:rPr>
          <w:rFonts w:ascii="Times New Roman" w:hAnsi="Times New Roman" w:cs="Times New Roman"/>
          <w:sz w:val="24"/>
          <w:szCs w:val="24"/>
        </w:rPr>
        <w:t>plaka</w:t>
      </w:r>
      <w:r w:rsidRPr="002E1CC2">
        <w:rPr>
          <w:rFonts w:ascii="Times New Roman" w:hAnsi="Times New Roman" w:cs="Times New Roman"/>
          <w:sz w:val="24"/>
          <w:szCs w:val="24"/>
        </w:rPr>
        <w:t xml:space="preserve"> (12 dikey,</w:t>
      </w:r>
      <w:r w:rsidR="002F2D6C" w:rsidRPr="002E1CC2">
        <w:rPr>
          <w:rFonts w:ascii="Times New Roman" w:hAnsi="Times New Roman" w:cs="Times New Roman"/>
          <w:sz w:val="24"/>
          <w:szCs w:val="24"/>
        </w:rPr>
        <w:t xml:space="preserve"> </w:t>
      </w:r>
      <w:r w:rsidRPr="002E1CC2">
        <w:rPr>
          <w:rFonts w:ascii="Times New Roman" w:hAnsi="Times New Roman" w:cs="Times New Roman"/>
          <w:sz w:val="24"/>
          <w:szCs w:val="24"/>
        </w:rPr>
        <w:t xml:space="preserve">8 yatay kuyucuktan oluşan </w:t>
      </w:r>
      <w:r w:rsidR="003C3F0F" w:rsidRPr="002E1CC2">
        <w:rPr>
          <w:rFonts w:ascii="Times New Roman" w:hAnsi="Times New Roman" w:cs="Times New Roman"/>
          <w:sz w:val="24"/>
          <w:szCs w:val="24"/>
        </w:rPr>
        <w:t>plaka</w:t>
      </w:r>
      <w:r w:rsidRPr="002E1CC2">
        <w:rPr>
          <w:rFonts w:ascii="Times New Roman" w:hAnsi="Times New Roman" w:cs="Times New Roman"/>
          <w:sz w:val="24"/>
          <w:szCs w:val="24"/>
        </w:rPr>
        <w:t>)</w:t>
      </w:r>
    </w:p>
    <w:p w:rsidR="00126988" w:rsidRPr="002E1CC2" w:rsidRDefault="0012698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2.</w:t>
      </w:r>
      <w:r w:rsidR="002F2D6C" w:rsidRPr="002E1CC2">
        <w:rPr>
          <w:rFonts w:ascii="Times New Roman" w:hAnsi="Times New Roman" w:cs="Times New Roman"/>
          <w:sz w:val="24"/>
          <w:szCs w:val="24"/>
        </w:rPr>
        <w:t xml:space="preserve"> </w:t>
      </w:r>
      <w:r w:rsidRPr="002E1CC2">
        <w:rPr>
          <w:rFonts w:ascii="Times New Roman" w:hAnsi="Times New Roman" w:cs="Times New Roman"/>
          <w:sz w:val="24"/>
          <w:szCs w:val="24"/>
        </w:rPr>
        <w:t>Rat CRP standardı:</w:t>
      </w:r>
      <w:r w:rsidR="002F2D6C" w:rsidRPr="002E1CC2">
        <w:rPr>
          <w:rFonts w:ascii="Times New Roman" w:hAnsi="Times New Roman" w:cs="Times New Roman"/>
          <w:sz w:val="24"/>
          <w:szCs w:val="24"/>
        </w:rPr>
        <w:t xml:space="preserve"> </w:t>
      </w:r>
      <w:r w:rsidRPr="002E1CC2">
        <w:rPr>
          <w:rFonts w:ascii="Times New Roman" w:hAnsi="Times New Roman" w:cs="Times New Roman"/>
          <w:sz w:val="24"/>
          <w:szCs w:val="24"/>
        </w:rPr>
        <w:t>125 ng</w:t>
      </w:r>
      <w:r w:rsidR="00FB2338">
        <w:rPr>
          <w:rFonts w:ascii="Times New Roman" w:hAnsi="Times New Roman" w:cs="Times New Roman"/>
          <w:sz w:val="24"/>
          <w:szCs w:val="24"/>
        </w:rPr>
        <w:t>’</w:t>
      </w:r>
      <w:r w:rsidRPr="002E1CC2">
        <w:rPr>
          <w:rFonts w:ascii="Times New Roman" w:hAnsi="Times New Roman" w:cs="Times New Roman"/>
          <w:sz w:val="24"/>
          <w:szCs w:val="24"/>
        </w:rPr>
        <w:t>lık protein miktarını içeren liyofilize standart</w:t>
      </w:r>
    </w:p>
    <w:p w:rsidR="00126988" w:rsidRPr="002E1CC2" w:rsidRDefault="0012698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3.</w:t>
      </w:r>
      <w:r w:rsidR="002F2D6C" w:rsidRPr="002E1CC2">
        <w:rPr>
          <w:rFonts w:ascii="Times New Roman" w:hAnsi="Times New Roman" w:cs="Times New Roman"/>
          <w:sz w:val="24"/>
          <w:szCs w:val="24"/>
        </w:rPr>
        <w:t xml:space="preserve"> </w:t>
      </w:r>
      <w:r w:rsidRPr="002E1CC2">
        <w:rPr>
          <w:rFonts w:ascii="Times New Roman" w:hAnsi="Times New Roman" w:cs="Times New Roman"/>
          <w:sz w:val="24"/>
          <w:szCs w:val="24"/>
        </w:rPr>
        <w:t>Biyotinlenmiş Rat CRP antikoru: Rat CRP</w:t>
      </w:r>
      <w:r w:rsidR="00FB2338">
        <w:rPr>
          <w:rFonts w:ascii="Times New Roman" w:hAnsi="Times New Roman" w:cs="Times New Roman"/>
          <w:sz w:val="24"/>
          <w:szCs w:val="24"/>
        </w:rPr>
        <w:t>’</w:t>
      </w:r>
      <w:r w:rsidRPr="002E1CC2">
        <w:rPr>
          <w:rFonts w:ascii="Times New Roman" w:hAnsi="Times New Roman" w:cs="Times New Roman"/>
          <w:sz w:val="24"/>
          <w:szCs w:val="24"/>
        </w:rPr>
        <w:t>ye (120 µl) karşı 50 kat konsantre biyotinlenmiş poliklonal antikor (50X)</w:t>
      </w:r>
    </w:p>
    <w:p w:rsidR="00126988" w:rsidRPr="002E1CC2" w:rsidRDefault="00BD0DC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lastRenderedPageBreak/>
        <w:t>4.</w:t>
      </w:r>
      <w:r w:rsidR="002F2D6C" w:rsidRPr="002E1CC2">
        <w:rPr>
          <w:rFonts w:ascii="Times New Roman" w:hAnsi="Times New Roman" w:cs="Times New Roman"/>
          <w:sz w:val="24"/>
          <w:szCs w:val="24"/>
        </w:rPr>
        <w:t xml:space="preserve"> </w:t>
      </w:r>
      <w:r w:rsidRPr="002E1CC2">
        <w:rPr>
          <w:rFonts w:ascii="Times New Roman" w:hAnsi="Times New Roman" w:cs="Times New Roman"/>
          <w:sz w:val="24"/>
          <w:szCs w:val="24"/>
        </w:rPr>
        <w:t>EIA tampon</w:t>
      </w:r>
      <w:r w:rsidR="00126988" w:rsidRPr="002E1CC2">
        <w:rPr>
          <w:rFonts w:ascii="Times New Roman" w:hAnsi="Times New Roman" w:cs="Times New Roman"/>
          <w:sz w:val="24"/>
          <w:szCs w:val="24"/>
        </w:rPr>
        <w:t>:</w:t>
      </w:r>
      <w:r w:rsidR="00967E75" w:rsidRPr="002E1CC2">
        <w:rPr>
          <w:rFonts w:ascii="Times New Roman" w:hAnsi="Times New Roman" w:cs="Times New Roman"/>
          <w:sz w:val="24"/>
          <w:szCs w:val="24"/>
        </w:rPr>
        <w:t xml:space="preserve"> </w:t>
      </w:r>
      <w:r w:rsidR="00126988" w:rsidRPr="002E1CC2">
        <w:rPr>
          <w:rFonts w:ascii="Times New Roman" w:hAnsi="Times New Roman" w:cs="Times New Roman"/>
          <w:sz w:val="24"/>
          <w:szCs w:val="24"/>
        </w:rPr>
        <w:t>10 kat konsantre tamponlu bir p</w:t>
      </w:r>
      <w:r w:rsidR="00210774" w:rsidRPr="002E1CC2">
        <w:rPr>
          <w:rFonts w:ascii="Times New Roman" w:hAnsi="Times New Roman" w:cs="Times New Roman"/>
          <w:sz w:val="24"/>
          <w:szCs w:val="24"/>
        </w:rPr>
        <w:t>rotein bazı, seyreltme tamponu</w:t>
      </w:r>
      <w:r w:rsidR="00126988" w:rsidRPr="002E1CC2">
        <w:rPr>
          <w:rFonts w:ascii="Times New Roman" w:hAnsi="Times New Roman" w:cs="Times New Roman"/>
          <w:sz w:val="24"/>
          <w:szCs w:val="24"/>
        </w:rPr>
        <w:t xml:space="preserve"> (30ml)</w:t>
      </w:r>
      <w:r w:rsidR="007A7E53">
        <w:rPr>
          <w:rFonts w:ascii="Times New Roman" w:hAnsi="Times New Roman" w:cs="Times New Roman"/>
          <w:sz w:val="24"/>
          <w:szCs w:val="24"/>
        </w:rPr>
        <w:t xml:space="preserve"> </w:t>
      </w:r>
      <w:r w:rsidR="00DA15C8" w:rsidRPr="002E1CC2">
        <w:rPr>
          <w:rFonts w:ascii="Times New Roman" w:hAnsi="Times New Roman" w:cs="Times New Roman"/>
          <w:sz w:val="24"/>
          <w:szCs w:val="24"/>
        </w:rPr>
        <w:t>(10X)</w:t>
      </w:r>
    </w:p>
    <w:p w:rsidR="00126988" w:rsidRPr="002E1CC2" w:rsidRDefault="0012698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5.</w:t>
      </w:r>
      <w:r w:rsidR="002F2D6C" w:rsidRPr="002E1CC2">
        <w:rPr>
          <w:rFonts w:ascii="Times New Roman" w:hAnsi="Times New Roman" w:cs="Times New Roman"/>
          <w:sz w:val="24"/>
          <w:szCs w:val="24"/>
        </w:rPr>
        <w:t xml:space="preserve"> </w:t>
      </w:r>
      <w:r w:rsidR="00967E75" w:rsidRPr="002E1CC2">
        <w:rPr>
          <w:rFonts w:ascii="Times New Roman" w:hAnsi="Times New Roman" w:cs="Times New Roman"/>
          <w:sz w:val="24"/>
          <w:szCs w:val="24"/>
        </w:rPr>
        <w:t>Yıkama solüsyonu</w:t>
      </w:r>
      <w:r w:rsidRPr="002E1CC2">
        <w:rPr>
          <w:rFonts w:ascii="Times New Roman" w:hAnsi="Times New Roman" w:cs="Times New Roman"/>
          <w:sz w:val="24"/>
          <w:szCs w:val="24"/>
        </w:rPr>
        <w:t>: Tamponlar için sulandırma solüs</w:t>
      </w:r>
      <w:r w:rsidR="002F2D6C" w:rsidRPr="002E1CC2">
        <w:rPr>
          <w:rFonts w:ascii="Times New Roman" w:hAnsi="Times New Roman" w:cs="Times New Roman"/>
          <w:sz w:val="24"/>
          <w:szCs w:val="24"/>
        </w:rPr>
        <w:t>yonu (20 kat konsantre tamponlu</w:t>
      </w:r>
      <w:r w:rsidRPr="002E1CC2">
        <w:rPr>
          <w:rFonts w:ascii="Times New Roman" w:hAnsi="Times New Roman" w:cs="Times New Roman"/>
          <w:sz w:val="24"/>
          <w:szCs w:val="24"/>
        </w:rPr>
        <w:t>)</w:t>
      </w:r>
      <w:r w:rsidR="00FF48CE">
        <w:rPr>
          <w:rFonts w:ascii="Times New Roman" w:hAnsi="Times New Roman" w:cs="Times New Roman"/>
          <w:sz w:val="24"/>
          <w:szCs w:val="24"/>
        </w:rPr>
        <w:t xml:space="preserve"> </w:t>
      </w:r>
      <w:r w:rsidR="00DA15C8" w:rsidRPr="002E1CC2">
        <w:rPr>
          <w:rFonts w:ascii="Times New Roman" w:hAnsi="Times New Roman" w:cs="Times New Roman"/>
          <w:sz w:val="24"/>
          <w:szCs w:val="24"/>
        </w:rPr>
        <w:t>(20X)</w:t>
      </w:r>
    </w:p>
    <w:p w:rsidR="00126988" w:rsidRPr="002E1CC2" w:rsidRDefault="0012698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6.</w:t>
      </w:r>
      <w:r w:rsidR="002F2D6C" w:rsidRPr="002E1CC2">
        <w:rPr>
          <w:rFonts w:ascii="Times New Roman" w:hAnsi="Times New Roman" w:cs="Times New Roman"/>
          <w:sz w:val="24"/>
          <w:szCs w:val="24"/>
        </w:rPr>
        <w:t xml:space="preserve"> </w:t>
      </w:r>
      <w:r w:rsidRPr="002E1CC2">
        <w:rPr>
          <w:rFonts w:ascii="Times New Roman" w:hAnsi="Times New Roman" w:cs="Times New Roman"/>
          <w:sz w:val="24"/>
          <w:szCs w:val="24"/>
        </w:rPr>
        <w:t>Streptavidin –</w:t>
      </w:r>
      <w:r w:rsidR="002F2D6C" w:rsidRPr="002E1CC2">
        <w:rPr>
          <w:rFonts w:ascii="Times New Roman" w:hAnsi="Times New Roman" w:cs="Times New Roman"/>
          <w:sz w:val="24"/>
          <w:szCs w:val="24"/>
        </w:rPr>
        <w:t xml:space="preserve"> </w:t>
      </w:r>
      <w:r w:rsidRPr="002E1CC2">
        <w:rPr>
          <w:rFonts w:ascii="Times New Roman" w:hAnsi="Times New Roman" w:cs="Times New Roman"/>
          <w:sz w:val="24"/>
          <w:szCs w:val="24"/>
        </w:rPr>
        <w:t>Peroksidaz Konjugatı: (100X-SP Conjugate-80 µl)</w:t>
      </w:r>
    </w:p>
    <w:p w:rsidR="00126988" w:rsidRPr="002E1CC2" w:rsidRDefault="0012698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7.</w:t>
      </w:r>
      <w:r w:rsidR="002F2D6C" w:rsidRPr="002E1CC2">
        <w:rPr>
          <w:rFonts w:ascii="Times New Roman" w:hAnsi="Times New Roman" w:cs="Times New Roman"/>
          <w:sz w:val="24"/>
          <w:szCs w:val="24"/>
        </w:rPr>
        <w:t xml:space="preserve"> </w:t>
      </w:r>
      <w:r w:rsidRPr="002E1CC2">
        <w:rPr>
          <w:rFonts w:ascii="Times New Roman" w:hAnsi="Times New Roman" w:cs="Times New Roman"/>
          <w:sz w:val="24"/>
          <w:szCs w:val="24"/>
        </w:rPr>
        <w:t>Kromojen</w:t>
      </w:r>
      <w:r w:rsidR="002F2D6C" w:rsidRPr="002E1CC2">
        <w:rPr>
          <w:rFonts w:ascii="Times New Roman" w:hAnsi="Times New Roman" w:cs="Times New Roman"/>
          <w:sz w:val="24"/>
          <w:szCs w:val="24"/>
        </w:rPr>
        <w:t xml:space="preserve"> </w:t>
      </w:r>
      <w:r w:rsidRPr="002E1CC2">
        <w:rPr>
          <w:rFonts w:ascii="Times New Roman" w:hAnsi="Times New Roman" w:cs="Times New Roman"/>
          <w:sz w:val="24"/>
          <w:szCs w:val="24"/>
        </w:rPr>
        <w:t>(Kromogen) Substrat: Stabilize bir peroksidaz kromojen substrat tetrametilbenzidin (8 ml)</w:t>
      </w:r>
      <w:r w:rsidR="00DA15C8" w:rsidRPr="002E1CC2">
        <w:rPr>
          <w:rFonts w:ascii="Times New Roman" w:hAnsi="Times New Roman" w:cs="Times New Roman"/>
          <w:sz w:val="24"/>
          <w:szCs w:val="24"/>
        </w:rPr>
        <w:t>.</w:t>
      </w:r>
      <w:r w:rsidRPr="002E1CC2">
        <w:rPr>
          <w:rFonts w:ascii="Times New Roman" w:hAnsi="Times New Roman" w:cs="Times New Roman"/>
          <w:sz w:val="24"/>
          <w:szCs w:val="24"/>
        </w:rPr>
        <w:t xml:space="preserve"> Kullanıma hazır</w:t>
      </w:r>
      <w:r w:rsidR="00B93CC0" w:rsidRPr="002E1CC2">
        <w:rPr>
          <w:rFonts w:ascii="Times New Roman" w:hAnsi="Times New Roman" w:cs="Times New Roman"/>
          <w:sz w:val="24"/>
          <w:szCs w:val="24"/>
        </w:rPr>
        <w:t>.</w:t>
      </w:r>
    </w:p>
    <w:p w:rsidR="00126988" w:rsidRPr="002E1CC2" w:rsidRDefault="0012698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8. Reaksiyon durdurma solüsyonu</w:t>
      </w:r>
      <w:r w:rsidR="00B93CC0" w:rsidRPr="002E1CC2">
        <w:rPr>
          <w:rFonts w:ascii="Times New Roman" w:hAnsi="Times New Roman" w:cs="Times New Roman"/>
          <w:sz w:val="24"/>
          <w:szCs w:val="24"/>
        </w:rPr>
        <w:t xml:space="preserve"> </w:t>
      </w:r>
      <w:r w:rsidR="00BD0DC3" w:rsidRPr="002E1CC2">
        <w:rPr>
          <w:rFonts w:ascii="Times New Roman" w:hAnsi="Times New Roman" w:cs="Times New Roman"/>
          <w:sz w:val="24"/>
          <w:szCs w:val="24"/>
        </w:rPr>
        <w:t>(stop solution)</w:t>
      </w:r>
      <w:r w:rsidRPr="002E1CC2">
        <w:rPr>
          <w:rFonts w:ascii="Times New Roman" w:hAnsi="Times New Roman" w:cs="Times New Roman"/>
          <w:sz w:val="24"/>
          <w:szCs w:val="24"/>
        </w:rPr>
        <w:t>: 12 ml</w:t>
      </w:r>
      <w:r w:rsidR="00B93CC0" w:rsidRPr="002E1CC2">
        <w:rPr>
          <w:rFonts w:ascii="Times New Roman" w:hAnsi="Times New Roman" w:cs="Times New Roman"/>
          <w:sz w:val="24"/>
          <w:szCs w:val="24"/>
        </w:rPr>
        <w:t xml:space="preserve"> </w:t>
      </w:r>
      <w:r w:rsidRPr="002E1CC2">
        <w:rPr>
          <w:rFonts w:ascii="Times New Roman" w:hAnsi="Times New Roman" w:cs="Times New Roman"/>
          <w:sz w:val="24"/>
          <w:szCs w:val="24"/>
        </w:rPr>
        <w:t>(0,5 N hidroklorik asit)</w:t>
      </w:r>
    </w:p>
    <w:p w:rsidR="00126988" w:rsidRPr="002E1CC2" w:rsidRDefault="00126988" w:rsidP="002E1CC2">
      <w:pPr>
        <w:spacing w:before="240" w:after="240" w:line="360" w:lineRule="auto"/>
        <w:ind w:firstLine="709"/>
        <w:jc w:val="both"/>
        <w:rPr>
          <w:rFonts w:ascii="Times New Roman" w:hAnsi="Times New Roman" w:cs="Times New Roman"/>
          <w:b/>
          <w:sz w:val="24"/>
          <w:szCs w:val="24"/>
        </w:rPr>
      </w:pPr>
      <w:r w:rsidRPr="002E1CC2">
        <w:rPr>
          <w:rFonts w:ascii="Times New Roman" w:hAnsi="Times New Roman" w:cs="Times New Roman"/>
          <w:b/>
          <w:sz w:val="24"/>
          <w:szCs w:val="24"/>
        </w:rPr>
        <w:t>Hazırlık:</w:t>
      </w:r>
    </w:p>
    <w:p w:rsidR="00126988" w:rsidRPr="002E1CC2" w:rsidRDefault="0012698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1.</w:t>
      </w:r>
      <w:r w:rsidR="00B93CC0" w:rsidRPr="002E1CC2">
        <w:rPr>
          <w:rFonts w:ascii="Times New Roman" w:hAnsi="Times New Roman" w:cs="Times New Roman"/>
          <w:sz w:val="24"/>
          <w:szCs w:val="24"/>
        </w:rPr>
        <w:t xml:space="preserve"> </w:t>
      </w:r>
      <w:r w:rsidRPr="002E1CC2">
        <w:rPr>
          <w:rFonts w:ascii="Times New Roman" w:hAnsi="Times New Roman" w:cs="Times New Roman"/>
          <w:sz w:val="24"/>
          <w:szCs w:val="24"/>
        </w:rPr>
        <w:t>Çalışma solüsyonları (serum, dilüe edilecek ayıraçlar) oda ısısına getirildi.</w:t>
      </w:r>
    </w:p>
    <w:p w:rsidR="00126988" w:rsidRPr="002E1CC2" w:rsidRDefault="0012698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2. Çalışmada kullanılan solüsyonlar uygulama aşama öncesi</w:t>
      </w:r>
      <w:r w:rsidR="00967E75" w:rsidRPr="002E1CC2">
        <w:rPr>
          <w:rFonts w:ascii="Times New Roman" w:hAnsi="Times New Roman" w:cs="Times New Roman"/>
          <w:sz w:val="24"/>
          <w:szCs w:val="24"/>
        </w:rPr>
        <w:t xml:space="preserve"> </w:t>
      </w:r>
      <w:r w:rsidRPr="002E1CC2">
        <w:rPr>
          <w:rFonts w:ascii="Times New Roman" w:hAnsi="Times New Roman" w:cs="Times New Roman"/>
          <w:sz w:val="24"/>
          <w:szCs w:val="24"/>
        </w:rPr>
        <w:t>dilüe edildi.</w:t>
      </w:r>
    </w:p>
    <w:p w:rsidR="00126988" w:rsidRPr="002E1CC2" w:rsidRDefault="0012698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3. Rat CRP standardı (125</w:t>
      </w:r>
      <w:r w:rsidR="00FF48CE">
        <w:rPr>
          <w:rFonts w:ascii="Times New Roman" w:hAnsi="Times New Roman" w:cs="Times New Roman"/>
          <w:sz w:val="24"/>
          <w:szCs w:val="24"/>
        </w:rPr>
        <w:t xml:space="preserve"> </w:t>
      </w:r>
      <w:r w:rsidR="00880087" w:rsidRPr="002E1CC2">
        <w:rPr>
          <w:rFonts w:ascii="Times New Roman" w:hAnsi="Times New Roman" w:cs="Times New Roman"/>
          <w:sz w:val="24"/>
          <w:szCs w:val="24"/>
        </w:rPr>
        <w:t>ng/ml stok)</w:t>
      </w:r>
      <w:r w:rsidRPr="002E1CC2">
        <w:rPr>
          <w:rFonts w:ascii="Times New Roman" w:hAnsi="Times New Roman" w:cs="Times New Roman"/>
          <w:sz w:val="24"/>
          <w:szCs w:val="24"/>
        </w:rPr>
        <w:t xml:space="preserve"> 1X</w:t>
      </w:r>
      <w:r w:rsidR="00B93CC0" w:rsidRPr="002E1CC2">
        <w:rPr>
          <w:rFonts w:ascii="Times New Roman" w:hAnsi="Times New Roman" w:cs="Times New Roman"/>
          <w:sz w:val="24"/>
          <w:szCs w:val="24"/>
        </w:rPr>
        <w:t xml:space="preserve"> </w:t>
      </w:r>
      <w:r w:rsidRPr="002E1CC2">
        <w:rPr>
          <w:rFonts w:ascii="Times New Roman" w:hAnsi="Times New Roman" w:cs="Times New Roman"/>
          <w:sz w:val="24"/>
          <w:szCs w:val="24"/>
        </w:rPr>
        <w:t>EIA</w:t>
      </w:r>
      <w:r w:rsidR="00B93CC0" w:rsidRPr="002E1CC2">
        <w:rPr>
          <w:rFonts w:ascii="Times New Roman" w:hAnsi="Times New Roman" w:cs="Times New Roman"/>
          <w:sz w:val="24"/>
          <w:szCs w:val="24"/>
        </w:rPr>
        <w:t xml:space="preserve"> </w:t>
      </w:r>
      <w:r w:rsidR="00BD0DC3" w:rsidRPr="002E1CC2">
        <w:rPr>
          <w:rFonts w:ascii="Times New Roman" w:hAnsi="Times New Roman" w:cs="Times New Roman"/>
          <w:sz w:val="24"/>
          <w:szCs w:val="24"/>
        </w:rPr>
        <w:t xml:space="preserve">seyreltme </w:t>
      </w:r>
      <w:r w:rsidR="00210774" w:rsidRPr="002E1CC2">
        <w:rPr>
          <w:rFonts w:ascii="Times New Roman" w:hAnsi="Times New Roman" w:cs="Times New Roman"/>
          <w:sz w:val="24"/>
          <w:szCs w:val="24"/>
        </w:rPr>
        <w:t>tamponu</w:t>
      </w:r>
      <w:r w:rsidRPr="002E1CC2">
        <w:rPr>
          <w:rFonts w:ascii="Times New Roman" w:hAnsi="Times New Roman" w:cs="Times New Roman"/>
          <w:sz w:val="24"/>
          <w:szCs w:val="24"/>
        </w:rPr>
        <w:t xml:space="preserve"> ile 50</w:t>
      </w:r>
      <w:r w:rsidR="00B64B49">
        <w:rPr>
          <w:rFonts w:ascii="Times New Roman" w:hAnsi="Times New Roman" w:cs="Times New Roman"/>
          <w:sz w:val="24"/>
          <w:szCs w:val="24"/>
        </w:rPr>
        <w:t xml:space="preserve"> </w:t>
      </w:r>
      <w:r w:rsidRPr="002E1CC2">
        <w:rPr>
          <w:rFonts w:ascii="Times New Roman" w:hAnsi="Times New Roman" w:cs="Times New Roman"/>
          <w:sz w:val="24"/>
          <w:szCs w:val="24"/>
        </w:rPr>
        <w:t>ng/ml stok hacimden başlanarak 50</w:t>
      </w:r>
      <w:r w:rsidR="00FF48CE">
        <w:rPr>
          <w:rFonts w:ascii="Times New Roman" w:hAnsi="Times New Roman" w:cs="Times New Roman"/>
          <w:sz w:val="24"/>
          <w:szCs w:val="24"/>
        </w:rPr>
        <w:t xml:space="preserve"> </w:t>
      </w:r>
      <w:r w:rsidRPr="002E1CC2">
        <w:rPr>
          <w:rFonts w:ascii="Times New Roman" w:hAnsi="Times New Roman" w:cs="Times New Roman"/>
          <w:sz w:val="24"/>
          <w:szCs w:val="24"/>
        </w:rPr>
        <w:t>ng/ml,</w:t>
      </w:r>
      <w:r w:rsidR="00B93CC0" w:rsidRPr="002E1CC2">
        <w:rPr>
          <w:rFonts w:ascii="Times New Roman" w:hAnsi="Times New Roman" w:cs="Times New Roman"/>
          <w:sz w:val="24"/>
          <w:szCs w:val="24"/>
        </w:rPr>
        <w:t xml:space="preserve"> </w:t>
      </w:r>
      <w:r w:rsidRPr="002E1CC2">
        <w:rPr>
          <w:rFonts w:ascii="Times New Roman" w:hAnsi="Times New Roman" w:cs="Times New Roman"/>
          <w:sz w:val="24"/>
          <w:szCs w:val="24"/>
        </w:rPr>
        <w:t>25</w:t>
      </w:r>
      <w:r w:rsidR="00FF48CE">
        <w:rPr>
          <w:rFonts w:ascii="Times New Roman" w:hAnsi="Times New Roman" w:cs="Times New Roman"/>
          <w:sz w:val="24"/>
          <w:szCs w:val="24"/>
        </w:rPr>
        <w:t xml:space="preserve"> </w:t>
      </w:r>
      <w:r w:rsidRPr="002E1CC2">
        <w:rPr>
          <w:rFonts w:ascii="Times New Roman" w:hAnsi="Times New Roman" w:cs="Times New Roman"/>
          <w:sz w:val="24"/>
          <w:szCs w:val="24"/>
        </w:rPr>
        <w:t>ng/ml, 12,5</w:t>
      </w:r>
      <w:r w:rsidR="00FF48CE">
        <w:rPr>
          <w:rFonts w:ascii="Times New Roman" w:hAnsi="Times New Roman" w:cs="Times New Roman"/>
          <w:sz w:val="24"/>
          <w:szCs w:val="24"/>
        </w:rPr>
        <w:t xml:space="preserve"> </w:t>
      </w:r>
      <w:r w:rsidRPr="002E1CC2">
        <w:rPr>
          <w:rFonts w:ascii="Times New Roman" w:hAnsi="Times New Roman" w:cs="Times New Roman"/>
          <w:sz w:val="24"/>
          <w:szCs w:val="24"/>
        </w:rPr>
        <w:t>ng/ml, 6,25</w:t>
      </w:r>
      <w:r w:rsidR="00FF48CE">
        <w:rPr>
          <w:rFonts w:ascii="Times New Roman" w:hAnsi="Times New Roman" w:cs="Times New Roman"/>
          <w:sz w:val="24"/>
          <w:szCs w:val="24"/>
        </w:rPr>
        <w:t xml:space="preserve"> </w:t>
      </w:r>
      <w:r w:rsidRPr="002E1CC2">
        <w:rPr>
          <w:rFonts w:ascii="Times New Roman" w:hAnsi="Times New Roman" w:cs="Times New Roman"/>
          <w:sz w:val="24"/>
          <w:szCs w:val="24"/>
        </w:rPr>
        <w:t>ng/ml, 3,125</w:t>
      </w:r>
      <w:r w:rsidR="00FF48CE">
        <w:rPr>
          <w:rFonts w:ascii="Times New Roman" w:hAnsi="Times New Roman" w:cs="Times New Roman"/>
          <w:sz w:val="24"/>
          <w:szCs w:val="24"/>
        </w:rPr>
        <w:t xml:space="preserve"> </w:t>
      </w:r>
      <w:r w:rsidRPr="002E1CC2">
        <w:rPr>
          <w:rFonts w:ascii="Times New Roman" w:hAnsi="Times New Roman" w:cs="Times New Roman"/>
          <w:sz w:val="24"/>
          <w:szCs w:val="24"/>
        </w:rPr>
        <w:t>ng/ml, 0,1563</w:t>
      </w:r>
      <w:r w:rsidR="00FF48CE">
        <w:rPr>
          <w:rFonts w:ascii="Times New Roman" w:hAnsi="Times New Roman" w:cs="Times New Roman"/>
          <w:sz w:val="24"/>
          <w:szCs w:val="24"/>
        </w:rPr>
        <w:t xml:space="preserve"> </w:t>
      </w:r>
      <w:r w:rsidRPr="002E1CC2">
        <w:rPr>
          <w:rFonts w:ascii="Times New Roman" w:hAnsi="Times New Roman" w:cs="Times New Roman"/>
          <w:sz w:val="24"/>
          <w:szCs w:val="24"/>
        </w:rPr>
        <w:t>ng/ml,</w:t>
      </w:r>
      <w:r w:rsidR="00B93CC0" w:rsidRPr="002E1CC2">
        <w:rPr>
          <w:rFonts w:ascii="Times New Roman" w:hAnsi="Times New Roman" w:cs="Times New Roman"/>
          <w:sz w:val="24"/>
          <w:szCs w:val="24"/>
        </w:rPr>
        <w:t xml:space="preserve"> </w:t>
      </w:r>
      <w:r w:rsidRPr="002E1CC2">
        <w:rPr>
          <w:rFonts w:ascii="Times New Roman" w:hAnsi="Times New Roman" w:cs="Times New Roman"/>
          <w:sz w:val="24"/>
          <w:szCs w:val="24"/>
        </w:rPr>
        <w:t>0,781</w:t>
      </w:r>
      <w:r w:rsidR="00FF48CE">
        <w:rPr>
          <w:rFonts w:ascii="Times New Roman" w:hAnsi="Times New Roman" w:cs="Times New Roman"/>
          <w:sz w:val="24"/>
          <w:szCs w:val="24"/>
        </w:rPr>
        <w:t xml:space="preserve"> </w:t>
      </w:r>
      <w:r w:rsidRPr="002E1CC2">
        <w:rPr>
          <w:rFonts w:ascii="Times New Roman" w:hAnsi="Times New Roman" w:cs="Times New Roman"/>
          <w:sz w:val="24"/>
          <w:szCs w:val="24"/>
        </w:rPr>
        <w:t>ng/ml</w:t>
      </w:r>
      <w:r w:rsidR="00FF48CE">
        <w:rPr>
          <w:rFonts w:ascii="Times New Roman" w:hAnsi="Times New Roman" w:cs="Times New Roman"/>
          <w:sz w:val="24"/>
          <w:szCs w:val="24"/>
        </w:rPr>
        <w:t xml:space="preserve"> </w:t>
      </w:r>
      <w:r w:rsidRPr="002E1CC2">
        <w:rPr>
          <w:rFonts w:ascii="Times New Roman" w:hAnsi="Times New Roman" w:cs="Times New Roman"/>
          <w:sz w:val="24"/>
          <w:szCs w:val="24"/>
        </w:rPr>
        <w:t>ve 0 (sadece 1X</w:t>
      </w:r>
      <w:r w:rsidR="007A7E53">
        <w:rPr>
          <w:rFonts w:ascii="Times New Roman" w:hAnsi="Times New Roman" w:cs="Times New Roman"/>
          <w:sz w:val="24"/>
          <w:szCs w:val="24"/>
        </w:rPr>
        <w:t xml:space="preserve"> </w:t>
      </w:r>
      <w:r w:rsidR="00BD0DC3" w:rsidRPr="002E1CC2">
        <w:rPr>
          <w:rFonts w:ascii="Times New Roman" w:hAnsi="Times New Roman" w:cs="Times New Roman"/>
          <w:sz w:val="24"/>
          <w:szCs w:val="24"/>
        </w:rPr>
        <w:t xml:space="preserve">EIA </w:t>
      </w:r>
      <w:r w:rsidR="00210774" w:rsidRPr="002E1CC2">
        <w:rPr>
          <w:rFonts w:ascii="Times New Roman" w:hAnsi="Times New Roman" w:cs="Times New Roman"/>
          <w:sz w:val="24"/>
          <w:szCs w:val="24"/>
        </w:rPr>
        <w:t>seyreltme tamponu</w:t>
      </w:r>
      <w:r w:rsidRPr="002E1CC2">
        <w:rPr>
          <w:rFonts w:ascii="Times New Roman" w:hAnsi="Times New Roman" w:cs="Times New Roman"/>
          <w:sz w:val="24"/>
          <w:szCs w:val="24"/>
        </w:rPr>
        <w:t>)</w:t>
      </w:r>
      <w:r w:rsidR="00B93CC0" w:rsidRPr="002E1CC2">
        <w:rPr>
          <w:rFonts w:ascii="Times New Roman" w:hAnsi="Times New Roman" w:cs="Times New Roman"/>
          <w:sz w:val="24"/>
          <w:szCs w:val="24"/>
        </w:rPr>
        <w:t xml:space="preserve"> </w:t>
      </w:r>
      <w:r w:rsidRPr="002E1CC2">
        <w:rPr>
          <w:rFonts w:ascii="Times New Roman" w:hAnsi="Times New Roman" w:cs="Times New Roman"/>
          <w:sz w:val="24"/>
          <w:szCs w:val="24"/>
        </w:rPr>
        <w:t>olacak şekilde seyreltildi.</w:t>
      </w:r>
    </w:p>
    <w:p w:rsidR="00126988" w:rsidRPr="002E1CC2" w:rsidRDefault="00126988" w:rsidP="002E1CC2">
      <w:pPr>
        <w:spacing w:before="240" w:after="240" w:line="360" w:lineRule="auto"/>
        <w:ind w:firstLine="709"/>
        <w:jc w:val="both"/>
        <w:rPr>
          <w:rFonts w:ascii="Times New Roman" w:hAnsi="Times New Roman" w:cs="Times New Roman"/>
          <w:b/>
          <w:sz w:val="24"/>
          <w:szCs w:val="24"/>
        </w:rPr>
      </w:pPr>
      <w:r w:rsidRPr="002E1CC2">
        <w:rPr>
          <w:rFonts w:ascii="Times New Roman" w:hAnsi="Times New Roman" w:cs="Times New Roman"/>
          <w:b/>
          <w:sz w:val="24"/>
          <w:szCs w:val="24"/>
        </w:rPr>
        <w:t>Serum örneklerinin hazırlanışı:</w:t>
      </w:r>
    </w:p>
    <w:p w:rsidR="00126988" w:rsidRPr="002E1CC2" w:rsidRDefault="00126988" w:rsidP="00AB7092">
      <w:pPr>
        <w:pStyle w:val="ListeParagraf"/>
        <w:numPr>
          <w:ilvl w:val="0"/>
          <w:numId w:val="17"/>
        </w:numPr>
        <w:spacing w:after="120" w:line="360" w:lineRule="auto"/>
        <w:ind w:left="822" w:hanging="255"/>
        <w:contextualSpacing w:val="0"/>
        <w:jc w:val="both"/>
        <w:rPr>
          <w:rFonts w:ascii="Times New Roman" w:hAnsi="Times New Roman"/>
          <w:sz w:val="24"/>
          <w:szCs w:val="24"/>
        </w:rPr>
      </w:pPr>
      <w:r w:rsidRPr="002E1CC2">
        <w:rPr>
          <w:rFonts w:ascii="Times New Roman" w:hAnsi="Times New Roman"/>
          <w:sz w:val="24"/>
          <w:szCs w:val="24"/>
        </w:rPr>
        <w:t>4 μl serum örneği 396</w:t>
      </w:r>
      <w:r w:rsidR="00FF48CE">
        <w:rPr>
          <w:rFonts w:ascii="Times New Roman" w:hAnsi="Times New Roman"/>
          <w:sz w:val="24"/>
          <w:szCs w:val="24"/>
        </w:rPr>
        <w:t xml:space="preserve"> </w:t>
      </w:r>
      <w:r w:rsidRPr="002E1CC2">
        <w:rPr>
          <w:rFonts w:ascii="Times New Roman" w:hAnsi="Times New Roman"/>
          <w:sz w:val="24"/>
          <w:szCs w:val="24"/>
        </w:rPr>
        <w:t xml:space="preserve">μl 1X EIA </w:t>
      </w:r>
      <w:r w:rsidR="00BD0DC3" w:rsidRPr="002E1CC2">
        <w:rPr>
          <w:rFonts w:ascii="Times New Roman" w:hAnsi="Times New Roman"/>
          <w:sz w:val="24"/>
          <w:szCs w:val="24"/>
        </w:rPr>
        <w:t>tampon</w:t>
      </w:r>
      <w:r w:rsidRPr="002E1CC2">
        <w:rPr>
          <w:rFonts w:ascii="Times New Roman" w:hAnsi="Times New Roman"/>
          <w:sz w:val="24"/>
          <w:szCs w:val="24"/>
        </w:rPr>
        <w:t xml:space="preserve"> ile 1:100 oranında sulandırıldıktan sonra, 4 μl 1:100 dilüe serum örneği 2396</w:t>
      </w:r>
      <w:r w:rsidR="00C30FC4">
        <w:rPr>
          <w:rFonts w:ascii="Times New Roman" w:hAnsi="Times New Roman"/>
          <w:sz w:val="24"/>
          <w:szCs w:val="24"/>
        </w:rPr>
        <w:t xml:space="preserve"> </w:t>
      </w:r>
      <w:r w:rsidRPr="002E1CC2">
        <w:rPr>
          <w:rFonts w:ascii="Times New Roman" w:hAnsi="Times New Roman"/>
          <w:sz w:val="24"/>
          <w:szCs w:val="24"/>
        </w:rPr>
        <w:t xml:space="preserve">μl 1X EIA </w:t>
      </w:r>
      <w:r w:rsidR="00BD0DC3" w:rsidRPr="002E1CC2">
        <w:rPr>
          <w:rFonts w:ascii="Times New Roman" w:hAnsi="Times New Roman"/>
          <w:sz w:val="24"/>
          <w:szCs w:val="24"/>
        </w:rPr>
        <w:t>tampon</w:t>
      </w:r>
      <w:r w:rsidRPr="002E1CC2">
        <w:rPr>
          <w:rFonts w:ascii="Times New Roman" w:hAnsi="Times New Roman"/>
          <w:sz w:val="24"/>
          <w:szCs w:val="24"/>
        </w:rPr>
        <w:t xml:space="preserve"> ile tekrar sulandırılarak kullanıma hazır hale getirildi. Her dilüsyon aşamasında serum örnekleri vortekslendi.</w:t>
      </w:r>
    </w:p>
    <w:p w:rsidR="00126988" w:rsidRPr="002E1CC2" w:rsidRDefault="00126988" w:rsidP="00AB7092">
      <w:pPr>
        <w:pStyle w:val="ListeParagraf"/>
        <w:numPr>
          <w:ilvl w:val="0"/>
          <w:numId w:val="17"/>
        </w:numPr>
        <w:spacing w:after="120" w:line="360" w:lineRule="auto"/>
        <w:ind w:left="822" w:hanging="255"/>
        <w:contextualSpacing w:val="0"/>
        <w:jc w:val="both"/>
        <w:rPr>
          <w:rFonts w:ascii="Times New Roman" w:hAnsi="Times New Roman"/>
          <w:sz w:val="24"/>
          <w:szCs w:val="24"/>
        </w:rPr>
      </w:pPr>
      <w:r w:rsidRPr="002E1CC2">
        <w:rPr>
          <w:rFonts w:ascii="Times New Roman" w:hAnsi="Times New Roman"/>
          <w:sz w:val="24"/>
          <w:szCs w:val="24"/>
        </w:rPr>
        <w:t xml:space="preserve">EIA Seyreltme </w:t>
      </w:r>
      <w:r w:rsidR="00210774" w:rsidRPr="002E1CC2">
        <w:rPr>
          <w:rFonts w:ascii="Times New Roman" w:hAnsi="Times New Roman"/>
          <w:sz w:val="24"/>
          <w:szCs w:val="24"/>
        </w:rPr>
        <w:t xml:space="preserve">tamponu </w:t>
      </w:r>
      <w:r w:rsidRPr="002E1CC2">
        <w:rPr>
          <w:rFonts w:ascii="Times New Roman" w:hAnsi="Times New Roman"/>
          <w:sz w:val="24"/>
          <w:szCs w:val="24"/>
        </w:rPr>
        <w:t>(10X):</w:t>
      </w:r>
      <w:r w:rsidR="00B93CC0" w:rsidRPr="002E1CC2">
        <w:rPr>
          <w:rFonts w:ascii="Times New Roman" w:hAnsi="Times New Roman"/>
          <w:sz w:val="24"/>
          <w:szCs w:val="24"/>
        </w:rPr>
        <w:t xml:space="preserve"> </w:t>
      </w:r>
      <w:r w:rsidRPr="002E1CC2">
        <w:rPr>
          <w:rFonts w:ascii="Times New Roman" w:hAnsi="Times New Roman"/>
          <w:sz w:val="24"/>
          <w:szCs w:val="24"/>
        </w:rPr>
        <w:t>Elüsyon</w:t>
      </w:r>
      <w:r w:rsidR="00210774" w:rsidRPr="002E1CC2">
        <w:rPr>
          <w:rFonts w:ascii="Times New Roman" w:hAnsi="Times New Roman"/>
          <w:sz w:val="24"/>
          <w:szCs w:val="24"/>
        </w:rPr>
        <w:t xml:space="preserve"> tamponu örnek miktarını karşılayacak miktarda </w:t>
      </w:r>
      <w:r w:rsidRPr="002E1CC2">
        <w:rPr>
          <w:rFonts w:ascii="Times New Roman" w:hAnsi="Times New Roman"/>
          <w:sz w:val="24"/>
          <w:szCs w:val="24"/>
        </w:rPr>
        <w:t>dilüsyonlar için distile su ile hazırlandı</w:t>
      </w:r>
      <w:r w:rsidR="00210774" w:rsidRPr="002E1CC2">
        <w:rPr>
          <w:rFonts w:ascii="Times New Roman" w:hAnsi="Times New Roman"/>
          <w:sz w:val="24"/>
          <w:szCs w:val="24"/>
        </w:rPr>
        <w:t>.</w:t>
      </w:r>
    </w:p>
    <w:p w:rsidR="00126988" w:rsidRPr="002E1CC2" w:rsidRDefault="00210774" w:rsidP="00AB7092">
      <w:pPr>
        <w:pStyle w:val="ListeParagraf"/>
        <w:numPr>
          <w:ilvl w:val="0"/>
          <w:numId w:val="17"/>
        </w:numPr>
        <w:spacing w:after="120" w:line="360" w:lineRule="auto"/>
        <w:ind w:left="822" w:hanging="255"/>
        <w:contextualSpacing w:val="0"/>
        <w:jc w:val="both"/>
        <w:rPr>
          <w:rFonts w:ascii="Times New Roman" w:hAnsi="Times New Roman"/>
          <w:sz w:val="24"/>
          <w:szCs w:val="24"/>
        </w:rPr>
      </w:pPr>
      <w:r w:rsidRPr="002E1CC2">
        <w:rPr>
          <w:rFonts w:ascii="Times New Roman" w:hAnsi="Times New Roman"/>
          <w:sz w:val="24"/>
          <w:szCs w:val="24"/>
        </w:rPr>
        <w:t>Biyotinlenmiş (</w:t>
      </w:r>
      <w:r w:rsidR="00126988" w:rsidRPr="002E1CC2">
        <w:rPr>
          <w:rFonts w:ascii="Times New Roman" w:hAnsi="Times New Roman"/>
          <w:sz w:val="24"/>
          <w:szCs w:val="24"/>
        </w:rPr>
        <w:t>Biotinylated</w:t>
      </w:r>
      <w:r w:rsidRPr="002E1CC2">
        <w:rPr>
          <w:rFonts w:ascii="Times New Roman" w:hAnsi="Times New Roman"/>
          <w:sz w:val="24"/>
          <w:szCs w:val="24"/>
        </w:rPr>
        <w:t>)</w:t>
      </w:r>
      <w:r w:rsidR="00126988" w:rsidRPr="002E1CC2">
        <w:rPr>
          <w:rFonts w:ascii="Times New Roman" w:hAnsi="Times New Roman"/>
          <w:sz w:val="24"/>
          <w:szCs w:val="24"/>
        </w:rPr>
        <w:t xml:space="preserve"> CRP: Liyofilize biyotinlenmiş C reaktif proteini elimizdeki örnek sayısından daha fazla hacimde EIA 1X ile dilüe edildi</w:t>
      </w:r>
    </w:p>
    <w:p w:rsidR="00126988" w:rsidRPr="002E1CC2" w:rsidRDefault="00FB6370" w:rsidP="00AB7092">
      <w:pPr>
        <w:pStyle w:val="ListeParagraf"/>
        <w:numPr>
          <w:ilvl w:val="0"/>
          <w:numId w:val="17"/>
        </w:numPr>
        <w:spacing w:after="120" w:line="360" w:lineRule="auto"/>
        <w:ind w:left="822" w:hanging="255"/>
        <w:contextualSpacing w:val="0"/>
        <w:jc w:val="both"/>
        <w:rPr>
          <w:rFonts w:ascii="Times New Roman" w:hAnsi="Times New Roman"/>
          <w:sz w:val="24"/>
          <w:szCs w:val="24"/>
        </w:rPr>
      </w:pPr>
      <w:r w:rsidRPr="002E1CC2">
        <w:rPr>
          <w:rFonts w:ascii="Times New Roman" w:hAnsi="Times New Roman"/>
          <w:sz w:val="24"/>
          <w:szCs w:val="24"/>
        </w:rPr>
        <w:t>Yıkama solüsyonu (</w:t>
      </w:r>
      <w:r w:rsidR="00126988" w:rsidRPr="002E1CC2">
        <w:rPr>
          <w:rFonts w:ascii="Times New Roman" w:hAnsi="Times New Roman"/>
          <w:sz w:val="24"/>
          <w:szCs w:val="24"/>
        </w:rPr>
        <w:t>Washbuffer</w:t>
      </w:r>
      <w:r w:rsidRPr="002E1CC2">
        <w:rPr>
          <w:rFonts w:ascii="Times New Roman" w:hAnsi="Times New Roman"/>
          <w:sz w:val="24"/>
          <w:szCs w:val="24"/>
        </w:rPr>
        <w:t>)</w:t>
      </w:r>
      <w:r w:rsidR="00126988" w:rsidRPr="002E1CC2">
        <w:rPr>
          <w:rFonts w:ascii="Times New Roman" w:hAnsi="Times New Roman"/>
          <w:sz w:val="24"/>
          <w:szCs w:val="24"/>
        </w:rPr>
        <w:t xml:space="preserve"> (20X): 1/20 oranında dH</w:t>
      </w:r>
      <w:r w:rsidR="00126988" w:rsidRPr="002E1CC2">
        <w:rPr>
          <w:rFonts w:ascii="Times New Roman" w:hAnsi="Times New Roman"/>
          <w:sz w:val="24"/>
          <w:szCs w:val="24"/>
          <w:vertAlign w:val="subscript"/>
        </w:rPr>
        <w:t>2</w:t>
      </w:r>
      <w:r w:rsidR="00126988" w:rsidRPr="002E1CC2">
        <w:rPr>
          <w:rFonts w:ascii="Times New Roman" w:hAnsi="Times New Roman"/>
          <w:sz w:val="24"/>
          <w:szCs w:val="24"/>
        </w:rPr>
        <w:t>0 ile hazırlandı.</w:t>
      </w:r>
    </w:p>
    <w:p w:rsidR="00F605DF" w:rsidRPr="00B64B49" w:rsidRDefault="00126988" w:rsidP="00B64B49">
      <w:pPr>
        <w:pStyle w:val="ListeParagraf"/>
        <w:numPr>
          <w:ilvl w:val="0"/>
          <w:numId w:val="17"/>
        </w:numPr>
        <w:spacing w:after="120" w:line="360" w:lineRule="auto"/>
        <w:ind w:left="822" w:hanging="255"/>
        <w:contextualSpacing w:val="0"/>
        <w:jc w:val="both"/>
        <w:rPr>
          <w:rFonts w:ascii="Times New Roman" w:hAnsi="Times New Roman"/>
          <w:sz w:val="24"/>
          <w:szCs w:val="24"/>
        </w:rPr>
      </w:pPr>
      <w:r w:rsidRPr="002E1CC2">
        <w:rPr>
          <w:rFonts w:ascii="Times New Roman" w:hAnsi="Times New Roman"/>
          <w:sz w:val="24"/>
          <w:szCs w:val="24"/>
        </w:rPr>
        <w:t>SP conjugate (100X): streptovidin peroksidaz buffer ile 1/100 oranında EIA</w:t>
      </w:r>
      <w:r w:rsidR="00A500AE" w:rsidRPr="002E1CC2">
        <w:rPr>
          <w:rFonts w:ascii="Times New Roman" w:hAnsi="Times New Roman"/>
          <w:sz w:val="24"/>
          <w:szCs w:val="24"/>
        </w:rPr>
        <w:t xml:space="preserve"> tamponu ile</w:t>
      </w:r>
      <w:r w:rsidRPr="002E1CC2">
        <w:rPr>
          <w:rFonts w:ascii="Times New Roman" w:hAnsi="Times New Roman"/>
          <w:sz w:val="24"/>
          <w:szCs w:val="24"/>
        </w:rPr>
        <w:t xml:space="preserve"> sulandırıldı. (-20 </w:t>
      </w:r>
      <w:r w:rsidR="00967E75" w:rsidRPr="002E1CC2">
        <w:rPr>
          <w:rFonts w:ascii="Times New Roman" w:hAnsi="Times New Roman"/>
          <w:sz w:val="24"/>
          <w:szCs w:val="24"/>
          <w:vertAlign w:val="superscript"/>
        </w:rPr>
        <w:t>0</w:t>
      </w:r>
      <w:r w:rsidR="00967E75" w:rsidRPr="002E1CC2">
        <w:rPr>
          <w:rFonts w:ascii="Times New Roman" w:hAnsi="Times New Roman"/>
          <w:sz w:val="24"/>
          <w:szCs w:val="24"/>
        </w:rPr>
        <w:t>C</w:t>
      </w:r>
      <w:r w:rsidR="00FB2338">
        <w:rPr>
          <w:rFonts w:ascii="Times New Roman" w:hAnsi="Times New Roman"/>
          <w:sz w:val="24"/>
          <w:szCs w:val="24"/>
        </w:rPr>
        <w:t>’</w:t>
      </w:r>
      <w:r w:rsidR="00967E75" w:rsidRPr="002E1CC2">
        <w:rPr>
          <w:rFonts w:ascii="Times New Roman" w:hAnsi="Times New Roman"/>
          <w:sz w:val="24"/>
          <w:szCs w:val="24"/>
        </w:rPr>
        <w:t xml:space="preserve"> d</w:t>
      </w:r>
      <w:r w:rsidRPr="002E1CC2">
        <w:rPr>
          <w:rFonts w:ascii="Times New Roman" w:hAnsi="Times New Roman"/>
          <w:sz w:val="24"/>
          <w:szCs w:val="24"/>
        </w:rPr>
        <w:t>e saklandı)</w:t>
      </w:r>
    </w:p>
    <w:p w:rsidR="00126988" w:rsidRPr="002E1CC2" w:rsidRDefault="00126988" w:rsidP="002E1CC2">
      <w:pPr>
        <w:spacing w:before="240" w:after="240" w:line="360" w:lineRule="auto"/>
        <w:ind w:firstLine="709"/>
        <w:jc w:val="both"/>
        <w:rPr>
          <w:rFonts w:ascii="Times New Roman" w:hAnsi="Times New Roman" w:cs="Times New Roman"/>
          <w:b/>
          <w:sz w:val="24"/>
          <w:szCs w:val="24"/>
        </w:rPr>
      </w:pPr>
      <w:r w:rsidRPr="002E1CC2">
        <w:rPr>
          <w:rFonts w:ascii="Times New Roman" w:hAnsi="Times New Roman" w:cs="Times New Roman"/>
          <w:b/>
          <w:sz w:val="24"/>
          <w:szCs w:val="24"/>
        </w:rPr>
        <w:lastRenderedPageBreak/>
        <w:t>Testin Yapılışı:</w:t>
      </w:r>
    </w:p>
    <w:p w:rsidR="00126988" w:rsidRPr="002E1CC2" w:rsidRDefault="0012698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1. Kitte yer alan </w:t>
      </w:r>
      <w:r w:rsidR="00DA15C8" w:rsidRPr="002E1CC2">
        <w:rPr>
          <w:rFonts w:ascii="Times New Roman" w:hAnsi="Times New Roman" w:cs="Times New Roman"/>
          <w:sz w:val="24"/>
          <w:szCs w:val="24"/>
        </w:rPr>
        <w:t xml:space="preserve">solüsyonlar </w:t>
      </w:r>
      <w:r w:rsidRPr="002E1CC2">
        <w:rPr>
          <w:rFonts w:ascii="Times New Roman" w:hAnsi="Times New Roman" w:cs="Times New Roman"/>
          <w:sz w:val="24"/>
          <w:szCs w:val="24"/>
        </w:rPr>
        <w:t>oda ısısına getirildi.</w:t>
      </w:r>
    </w:p>
    <w:p w:rsidR="00126988" w:rsidRPr="002E1CC2" w:rsidRDefault="0012698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2.</w:t>
      </w:r>
      <w:r w:rsidR="00B93CC0" w:rsidRPr="002E1CC2">
        <w:rPr>
          <w:rFonts w:ascii="Times New Roman" w:hAnsi="Times New Roman" w:cs="Times New Roman"/>
          <w:sz w:val="24"/>
          <w:szCs w:val="24"/>
        </w:rPr>
        <w:t xml:space="preserve"> </w:t>
      </w:r>
      <w:r w:rsidRPr="002E1CC2">
        <w:rPr>
          <w:rFonts w:ascii="Times New Roman" w:hAnsi="Times New Roman" w:cs="Times New Roman"/>
          <w:sz w:val="24"/>
          <w:szCs w:val="24"/>
        </w:rPr>
        <w:t>Antikor kaplı</w:t>
      </w:r>
      <w:r w:rsidR="003C3F0F" w:rsidRPr="002E1CC2">
        <w:rPr>
          <w:rFonts w:ascii="Times New Roman" w:hAnsi="Times New Roman" w:cs="Times New Roman"/>
          <w:sz w:val="24"/>
          <w:szCs w:val="24"/>
        </w:rPr>
        <w:t xml:space="preserve"> plaka</w:t>
      </w:r>
      <w:r w:rsidRPr="002E1CC2">
        <w:rPr>
          <w:rFonts w:ascii="Times New Roman" w:hAnsi="Times New Roman" w:cs="Times New Roman"/>
          <w:sz w:val="24"/>
          <w:szCs w:val="24"/>
        </w:rPr>
        <w:t xml:space="preserve"> kuyucuklarına standart ve örnekler iki tekrarlı olarak pipetlendi. Daha sonra kuyucuklara Rat CRP standar</w:t>
      </w:r>
      <w:r w:rsidR="00F605DF">
        <w:rPr>
          <w:rFonts w:ascii="Times New Roman" w:hAnsi="Times New Roman" w:cs="Times New Roman"/>
          <w:sz w:val="24"/>
          <w:szCs w:val="24"/>
        </w:rPr>
        <w:t>t</w:t>
      </w:r>
      <w:r w:rsidRPr="002E1CC2">
        <w:rPr>
          <w:rFonts w:ascii="Times New Roman" w:hAnsi="Times New Roman" w:cs="Times New Roman"/>
          <w:sz w:val="24"/>
          <w:szCs w:val="24"/>
        </w:rPr>
        <w:t>ları ve sulandırılmış örneklerden 50 µl eklenip</w:t>
      </w:r>
      <w:r w:rsidR="003C3F0F" w:rsidRPr="002E1CC2">
        <w:rPr>
          <w:rFonts w:ascii="Times New Roman" w:hAnsi="Times New Roman" w:cs="Times New Roman"/>
          <w:sz w:val="24"/>
          <w:szCs w:val="24"/>
        </w:rPr>
        <w:t xml:space="preserve"> plaka</w:t>
      </w:r>
      <w:r w:rsidRPr="002E1CC2">
        <w:rPr>
          <w:rFonts w:ascii="Times New Roman" w:hAnsi="Times New Roman" w:cs="Times New Roman"/>
          <w:sz w:val="24"/>
          <w:szCs w:val="24"/>
        </w:rPr>
        <w:t xml:space="preserve"> kuyucukları hava geçişine izin vermeyecek şekilde kapatıldı ve 2 saat oda koşullarında inkübasyona bırakıldı.</w:t>
      </w:r>
    </w:p>
    <w:p w:rsidR="00126988" w:rsidRPr="002E1CC2" w:rsidRDefault="0012698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3. İki saatin sonrasında çoklu kanallı pi</w:t>
      </w:r>
      <w:r w:rsidR="00914801" w:rsidRPr="002E1CC2">
        <w:rPr>
          <w:rFonts w:ascii="Times New Roman" w:hAnsi="Times New Roman" w:cs="Times New Roman"/>
          <w:sz w:val="24"/>
          <w:szCs w:val="24"/>
        </w:rPr>
        <w:t>pet ile her bir kuyucuk 200 µl</w:t>
      </w:r>
      <w:r w:rsidR="00FB2338">
        <w:rPr>
          <w:rFonts w:ascii="Times New Roman" w:hAnsi="Times New Roman" w:cs="Times New Roman"/>
          <w:sz w:val="24"/>
          <w:szCs w:val="24"/>
        </w:rPr>
        <w:t>’</w:t>
      </w:r>
      <w:r w:rsidRPr="002E1CC2">
        <w:rPr>
          <w:rFonts w:ascii="Times New Roman" w:hAnsi="Times New Roman" w:cs="Times New Roman"/>
          <w:sz w:val="24"/>
          <w:szCs w:val="24"/>
        </w:rPr>
        <w:t>lik yıkama solüsyonu ile beş kez yıkandı. Son yıkama sonrasında kuyucukların tam anlamıyla kuruması beklendi.</w:t>
      </w:r>
    </w:p>
    <w:p w:rsidR="00126988" w:rsidRPr="002E1CC2" w:rsidRDefault="0012698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4.</w:t>
      </w:r>
      <w:r w:rsidR="00B93CC0" w:rsidRPr="002E1CC2">
        <w:rPr>
          <w:rFonts w:ascii="Times New Roman" w:hAnsi="Times New Roman" w:cs="Times New Roman"/>
          <w:sz w:val="24"/>
          <w:szCs w:val="24"/>
        </w:rPr>
        <w:t xml:space="preserve"> </w:t>
      </w:r>
      <w:r w:rsidRPr="002E1CC2">
        <w:rPr>
          <w:rFonts w:ascii="Times New Roman" w:hAnsi="Times New Roman" w:cs="Times New Roman"/>
          <w:sz w:val="24"/>
          <w:szCs w:val="24"/>
        </w:rPr>
        <w:t>50 µl bi</w:t>
      </w:r>
      <w:r w:rsidR="00BD0DC3" w:rsidRPr="002E1CC2">
        <w:rPr>
          <w:rFonts w:ascii="Times New Roman" w:hAnsi="Times New Roman" w:cs="Times New Roman"/>
          <w:sz w:val="24"/>
          <w:szCs w:val="24"/>
        </w:rPr>
        <w:t>y</w:t>
      </w:r>
      <w:r w:rsidRPr="002E1CC2">
        <w:rPr>
          <w:rFonts w:ascii="Times New Roman" w:hAnsi="Times New Roman" w:cs="Times New Roman"/>
          <w:sz w:val="24"/>
          <w:szCs w:val="24"/>
        </w:rPr>
        <w:t>otinlenmiş rat CRP eklenip tekrar kuyucuklar şeffat bant ile kapatılıp 1 saat oda koşullarında inkübasyona bırakıldı.</w:t>
      </w:r>
    </w:p>
    <w:p w:rsidR="00126988" w:rsidRPr="002E1CC2" w:rsidRDefault="0012698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5. Yıkama işlemi tekrarlandı.</w:t>
      </w:r>
    </w:p>
    <w:p w:rsidR="00126988" w:rsidRPr="002E1CC2" w:rsidRDefault="0012698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6.</w:t>
      </w:r>
      <w:r w:rsidR="00B93CC0" w:rsidRPr="002E1CC2">
        <w:rPr>
          <w:rFonts w:ascii="Times New Roman" w:hAnsi="Times New Roman" w:cs="Times New Roman"/>
          <w:sz w:val="24"/>
          <w:szCs w:val="24"/>
        </w:rPr>
        <w:t xml:space="preserve"> </w:t>
      </w:r>
      <w:r w:rsidRPr="002E1CC2">
        <w:rPr>
          <w:rFonts w:ascii="Times New Roman" w:hAnsi="Times New Roman" w:cs="Times New Roman"/>
          <w:sz w:val="24"/>
          <w:szCs w:val="24"/>
        </w:rPr>
        <w:t>Kuyucukların üzerine 50 µl Streptovidin-Pero</w:t>
      </w:r>
      <w:r w:rsidR="00967E75" w:rsidRPr="002E1CC2">
        <w:rPr>
          <w:rFonts w:ascii="Times New Roman" w:hAnsi="Times New Roman" w:cs="Times New Roman"/>
          <w:sz w:val="24"/>
          <w:szCs w:val="24"/>
        </w:rPr>
        <w:t>ksidaz</w:t>
      </w:r>
      <w:r w:rsidRPr="002E1CC2">
        <w:rPr>
          <w:rFonts w:ascii="Times New Roman" w:hAnsi="Times New Roman" w:cs="Times New Roman"/>
          <w:sz w:val="24"/>
          <w:szCs w:val="24"/>
        </w:rPr>
        <w:t xml:space="preserve"> eklendi (Streptovidin Peroksidaz EIA içinde çözdürülür).</w:t>
      </w:r>
      <w:r w:rsidR="00B93CC0" w:rsidRPr="002E1CC2">
        <w:rPr>
          <w:rFonts w:ascii="Times New Roman" w:hAnsi="Times New Roman" w:cs="Times New Roman"/>
          <w:sz w:val="24"/>
          <w:szCs w:val="24"/>
        </w:rPr>
        <w:t xml:space="preserve"> </w:t>
      </w:r>
      <w:r w:rsidRPr="002E1CC2">
        <w:rPr>
          <w:rFonts w:ascii="Times New Roman" w:hAnsi="Times New Roman" w:cs="Times New Roman"/>
          <w:sz w:val="24"/>
          <w:szCs w:val="24"/>
        </w:rPr>
        <w:t>Üzeri hava almayacak şekilde şeffaf bantla kapatılıp 30 dakika oda koşullarında inkübe edildi.</w:t>
      </w:r>
    </w:p>
    <w:p w:rsidR="00126988" w:rsidRPr="002E1CC2" w:rsidRDefault="0012698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7. Önceki yıkama prosedürü uygulandı (3 ve 5. Aşama).</w:t>
      </w:r>
    </w:p>
    <w:p w:rsidR="00126988" w:rsidRPr="002E1CC2" w:rsidRDefault="0012698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8.</w:t>
      </w:r>
      <w:r w:rsidR="00B93CC0" w:rsidRPr="002E1CC2">
        <w:rPr>
          <w:rFonts w:ascii="Times New Roman" w:hAnsi="Times New Roman" w:cs="Times New Roman"/>
          <w:sz w:val="24"/>
          <w:szCs w:val="24"/>
        </w:rPr>
        <w:t xml:space="preserve"> </w:t>
      </w:r>
      <w:r w:rsidRPr="002E1CC2">
        <w:rPr>
          <w:rFonts w:ascii="Times New Roman" w:hAnsi="Times New Roman" w:cs="Times New Roman"/>
          <w:sz w:val="24"/>
          <w:szCs w:val="24"/>
        </w:rPr>
        <w:t>50µl kromojen substrat eklenerek 20 dakika oda koşullarında inkübasyona bırakıldı. Renk maviye döndü ve kuyulardaki kabarcıklar yok edildi</w:t>
      </w:r>
    </w:p>
    <w:p w:rsidR="00AB7092" w:rsidRDefault="00126988" w:rsidP="00713401">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9. Son işlem olarak tüm kuyucuklara 50 µl durdurma solüsyonu eklendi. Mavi kuyucuklardaki renk sarıya döndü. 450 nm dalga boyunda</w:t>
      </w:r>
      <w:r w:rsidR="008B318A">
        <w:rPr>
          <w:rFonts w:ascii="Times New Roman" w:hAnsi="Times New Roman" w:cs="Times New Roman"/>
          <w:sz w:val="24"/>
          <w:szCs w:val="24"/>
        </w:rPr>
        <w:t xml:space="preserve"> Elisa cihazında</w:t>
      </w:r>
      <w:r w:rsidRPr="002E1CC2">
        <w:rPr>
          <w:rFonts w:ascii="Times New Roman" w:hAnsi="Times New Roman" w:cs="Times New Roman"/>
          <w:sz w:val="24"/>
          <w:szCs w:val="24"/>
        </w:rPr>
        <w:t xml:space="preserve"> absorbansı ölçüldü.</w:t>
      </w:r>
    </w:p>
    <w:p w:rsidR="00126988" w:rsidRPr="002E1CC2" w:rsidRDefault="00126988" w:rsidP="002E1CC2">
      <w:pPr>
        <w:spacing w:before="240" w:after="240" w:line="360" w:lineRule="auto"/>
        <w:ind w:firstLine="709"/>
        <w:jc w:val="both"/>
        <w:rPr>
          <w:rFonts w:ascii="Times New Roman" w:hAnsi="Times New Roman" w:cs="Times New Roman"/>
          <w:b/>
          <w:sz w:val="24"/>
          <w:szCs w:val="24"/>
        </w:rPr>
      </w:pPr>
      <w:r w:rsidRPr="002E1CC2">
        <w:rPr>
          <w:rFonts w:ascii="Times New Roman" w:hAnsi="Times New Roman" w:cs="Times New Roman"/>
          <w:b/>
          <w:sz w:val="24"/>
          <w:szCs w:val="24"/>
        </w:rPr>
        <w:t>Hesaplaması:</w:t>
      </w:r>
    </w:p>
    <w:p w:rsidR="00126988" w:rsidRPr="002E1CC2" w:rsidRDefault="00126988" w:rsidP="00AB7092">
      <w:pPr>
        <w:spacing w:before="240" w:after="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CRP standart grafiği denklemi kullanılarak sonuçlar hesaplandı. Test öncesinde her bir örnek 1/60000 oranında seyreltildiğinden elimizdeki sonuçlar </w:t>
      </w:r>
      <w:r w:rsidR="00BD0DC3" w:rsidRPr="002E1CC2">
        <w:rPr>
          <w:rFonts w:ascii="Times New Roman" w:hAnsi="Times New Roman" w:cs="Times New Roman"/>
          <w:sz w:val="24"/>
          <w:szCs w:val="24"/>
        </w:rPr>
        <w:t>seyreltme</w:t>
      </w:r>
      <w:r w:rsidRPr="002E1CC2">
        <w:rPr>
          <w:rFonts w:ascii="Times New Roman" w:hAnsi="Times New Roman" w:cs="Times New Roman"/>
          <w:sz w:val="24"/>
          <w:szCs w:val="24"/>
        </w:rPr>
        <w:t xml:space="preserve"> faktörü ile çarpılarak net CRP miktarları bulundu.</w:t>
      </w:r>
      <w:r w:rsidR="0004005B" w:rsidRPr="002E1CC2">
        <w:rPr>
          <w:rFonts w:ascii="Times New Roman" w:hAnsi="Times New Roman" w:cs="Times New Roman"/>
          <w:sz w:val="24"/>
          <w:szCs w:val="24"/>
        </w:rPr>
        <w:t xml:space="preserve"> Sonuçlar ng/ml olarak verildi.</w:t>
      </w:r>
    </w:p>
    <w:p w:rsidR="00AB7092" w:rsidRDefault="00AB7092" w:rsidP="009A2919">
      <w:pPr>
        <w:autoSpaceDE w:val="0"/>
        <w:autoSpaceDN w:val="0"/>
        <w:adjustRightInd w:val="0"/>
        <w:spacing w:after="0" w:line="240" w:lineRule="auto"/>
        <w:jc w:val="both"/>
        <w:rPr>
          <w:rFonts w:ascii="Times New Roman" w:hAnsi="Times New Roman" w:cs="Times New Roman"/>
          <w:b/>
          <w:bCs/>
          <w:sz w:val="24"/>
          <w:szCs w:val="24"/>
        </w:rPr>
      </w:pPr>
      <w:bookmarkStart w:id="114" w:name="_Toc533686298"/>
      <w:bookmarkStart w:id="115" w:name="_Toc521606"/>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126988" w:rsidRDefault="00126988" w:rsidP="009A2919">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lastRenderedPageBreak/>
        <w:t xml:space="preserve">3.2.3.2. Serum </w:t>
      </w:r>
      <w:r w:rsidR="00AB7092" w:rsidRPr="009A2919">
        <w:rPr>
          <w:rFonts w:ascii="Times New Roman" w:hAnsi="Times New Roman" w:cs="Times New Roman"/>
          <w:b/>
          <w:bCs/>
          <w:sz w:val="24"/>
          <w:szCs w:val="24"/>
        </w:rPr>
        <w:t>a</w:t>
      </w:r>
      <w:r w:rsidRPr="009A2919">
        <w:rPr>
          <w:rFonts w:ascii="Times New Roman" w:hAnsi="Times New Roman" w:cs="Times New Roman"/>
          <w:b/>
          <w:bCs/>
          <w:sz w:val="24"/>
          <w:szCs w:val="24"/>
        </w:rPr>
        <w:t xml:space="preserve">miloid A (SAA) </w:t>
      </w:r>
      <w:r w:rsidR="00AB7092" w:rsidRPr="009A2919">
        <w:rPr>
          <w:rFonts w:ascii="Times New Roman" w:hAnsi="Times New Roman" w:cs="Times New Roman"/>
          <w:b/>
          <w:bCs/>
          <w:sz w:val="24"/>
          <w:szCs w:val="24"/>
        </w:rPr>
        <w:t>düzeyinin belirlenmesi</w:t>
      </w:r>
      <w:bookmarkEnd w:id="114"/>
      <w:bookmarkEnd w:id="115"/>
    </w:p>
    <w:p w:rsidR="00AB7092" w:rsidRPr="009A2919" w:rsidRDefault="00AB7092" w:rsidP="009A2919">
      <w:pPr>
        <w:autoSpaceDE w:val="0"/>
        <w:autoSpaceDN w:val="0"/>
        <w:adjustRightInd w:val="0"/>
        <w:spacing w:after="0" w:line="240" w:lineRule="auto"/>
        <w:jc w:val="both"/>
        <w:rPr>
          <w:rFonts w:ascii="Times New Roman" w:hAnsi="Times New Roman" w:cs="Times New Roman"/>
          <w:b/>
          <w:bCs/>
          <w:sz w:val="24"/>
          <w:szCs w:val="24"/>
        </w:rPr>
      </w:pPr>
    </w:p>
    <w:p w:rsidR="00126988" w:rsidRPr="002E1CC2" w:rsidRDefault="00126988" w:rsidP="00AB7092">
      <w:pPr>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Serum amiloid A düzeyi</w:t>
      </w:r>
      <w:r w:rsidR="00DA15C8" w:rsidRPr="002E1CC2">
        <w:rPr>
          <w:rFonts w:ascii="Times New Roman" w:hAnsi="Times New Roman" w:cs="Times New Roman"/>
          <w:sz w:val="24"/>
          <w:szCs w:val="24"/>
        </w:rPr>
        <w:t>nin belirlenmesi için ticari</w:t>
      </w:r>
      <w:r w:rsidR="00C76E7A">
        <w:rPr>
          <w:rFonts w:ascii="Times New Roman" w:hAnsi="Times New Roman" w:cs="Times New Roman"/>
          <w:sz w:val="24"/>
          <w:szCs w:val="24"/>
        </w:rPr>
        <w:t xml:space="preserve"> </w:t>
      </w:r>
      <w:r w:rsidR="00B97B1E">
        <w:rPr>
          <w:rFonts w:ascii="Times New Roman" w:hAnsi="Times New Roman" w:cs="Times New Roman"/>
          <w:sz w:val="24"/>
          <w:szCs w:val="24"/>
        </w:rPr>
        <w:t>ELI</w:t>
      </w:r>
      <w:r w:rsidR="00713401">
        <w:rPr>
          <w:rFonts w:ascii="Times New Roman" w:hAnsi="Times New Roman" w:cs="Times New Roman"/>
          <w:sz w:val="24"/>
          <w:szCs w:val="24"/>
        </w:rPr>
        <w:t>S</w:t>
      </w:r>
      <w:r w:rsidR="00713401" w:rsidRPr="002E1CC2">
        <w:rPr>
          <w:rFonts w:ascii="Times New Roman" w:hAnsi="Times New Roman" w:cs="Times New Roman"/>
          <w:sz w:val="24"/>
          <w:szCs w:val="24"/>
        </w:rPr>
        <w:t>A</w:t>
      </w:r>
      <w:r w:rsidR="00DA15C8" w:rsidRPr="002E1CC2">
        <w:rPr>
          <w:rFonts w:ascii="Times New Roman" w:hAnsi="Times New Roman" w:cs="Times New Roman"/>
          <w:sz w:val="24"/>
          <w:szCs w:val="24"/>
        </w:rPr>
        <w:t xml:space="preserve"> kit</w:t>
      </w:r>
      <w:r w:rsidR="00AE3C67" w:rsidRPr="002E1CC2">
        <w:rPr>
          <w:rFonts w:ascii="Times New Roman" w:hAnsi="Times New Roman" w:cs="Times New Roman"/>
          <w:sz w:val="24"/>
          <w:szCs w:val="24"/>
        </w:rPr>
        <w:t>i</w:t>
      </w:r>
      <w:r w:rsidR="00DA15C8" w:rsidRPr="002E1CC2">
        <w:rPr>
          <w:rFonts w:ascii="Times New Roman" w:hAnsi="Times New Roman" w:cs="Times New Roman"/>
          <w:sz w:val="24"/>
          <w:szCs w:val="24"/>
        </w:rPr>
        <w:t xml:space="preserve"> (</w:t>
      </w:r>
      <w:r w:rsidR="00505924">
        <w:rPr>
          <w:rFonts w:ascii="Times New Roman" w:hAnsi="Times New Roman" w:cs="Times New Roman"/>
          <w:sz w:val="24"/>
          <w:szCs w:val="24"/>
        </w:rPr>
        <w:t xml:space="preserve">Tridelta </w:t>
      </w:r>
      <w:r w:rsidRPr="002E1CC2">
        <w:rPr>
          <w:rFonts w:ascii="Times New Roman" w:hAnsi="Times New Roman" w:cs="Times New Roman"/>
          <w:sz w:val="24"/>
          <w:szCs w:val="24"/>
        </w:rPr>
        <w:t>Ltd</w:t>
      </w:r>
      <w:r w:rsidR="00B97B1E">
        <w:rPr>
          <w:rFonts w:ascii="Times New Roman" w:hAnsi="Times New Roman" w:cs="Times New Roman"/>
          <w:sz w:val="24"/>
          <w:szCs w:val="24"/>
        </w:rPr>
        <w:t xml:space="preserve">, </w:t>
      </w:r>
      <w:r w:rsidRPr="002E1CC2">
        <w:rPr>
          <w:rFonts w:ascii="Times New Roman" w:hAnsi="Times New Roman" w:cs="Times New Roman"/>
          <w:sz w:val="24"/>
          <w:szCs w:val="24"/>
        </w:rPr>
        <w:t>İrlanda)</w:t>
      </w:r>
      <w:r w:rsidR="003C3F0F" w:rsidRPr="002E1CC2">
        <w:rPr>
          <w:rFonts w:ascii="Times New Roman" w:hAnsi="Times New Roman" w:cs="Times New Roman"/>
          <w:sz w:val="24"/>
          <w:szCs w:val="24"/>
        </w:rPr>
        <w:t xml:space="preserve"> kullanıldı. </w:t>
      </w:r>
      <w:r w:rsidR="00AF0AA5" w:rsidRPr="002E1CC2">
        <w:rPr>
          <w:rFonts w:ascii="Times New Roman" w:hAnsi="Times New Roman" w:cs="Times New Roman"/>
          <w:sz w:val="24"/>
          <w:szCs w:val="24"/>
        </w:rPr>
        <w:t>96 Kuyucuklu p</w:t>
      </w:r>
      <w:r w:rsidR="003C3F0F" w:rsidRPr="002E1CC2">
        <w:rPr>
          <w:rFonts w:ascii="Times New Roman" w:hAnsi="Times New Roman" w:cs="Times New Roman"/>
          <w:sz w:val="24"/>
          <w:szCs w:val="24"/>
        </w:rPr>
        <w:t>laka</w:t>
      </w:r>
      <w:r w:rsidR="00DF554D" w:rsidRPr="002E1CC2">
        <w:rPr>
          <w:rFonts w:ascii="Times New Roman" w:hAnsi="Times New Roman" w:cs="Times New Roman"/>
          <w:sz w:val="24"/>
          <w:szCs w:val="24"/>
        </w:rPr>
        <w:t>,</w:t>
      </w:r>
      <w:r w:rsidR="00914801" w:rsidRPr="002E1CC2">
        <w:rPr>
          <w:rFonts w:ascii="Times New Roman" w:hAnsi="Times New Roman" w:cs="Times New Roman"/>
          <w:sz w:val="24"/>
          <w:szCs w:val="24"/>
        </w:rPr>
        <w:t xml:space="preserve"> SAA</w:t>
      </w:r>
      <w:r w:rsidR="00FB2338">
        <w:rPr>
          <w:rFonts w:ascii="Times New Roman" w:hAnsi="Times New Roman" w:cs="Times New Roman"/>
          <w:sz w:val="24"/>
          <w:szCs w:val="24"/>
        </w:rPr>
        <w:t>’</w:t>
      </w:r>
      <w:r w:rsidRPr="002E1CC2">
        <w:rPr>
          <w:rFonts w:ascii="Times New Roman" w:hAnsi="Times New Roman" w:cs="Times New Roman"/>
          <w:sz w:val="24"/>
          <w:szCs w:val="24"/>
        </w:rPr>
        <w:t>ya spesifik bir m</w:t>
      </w:r>
      <w:r w:rsidR="00DF554D" w:rsidRPr="002E1CC2">
        <w:rPr>
          <w:rFonts w:ascii="Times New Roman" w:hAnsi="Times New Roman" w:cs="Times New Roman"/>
          <w:sz w:val="24"/>
          <w:szCs w:val="24"/>
        </w:rPr>
        <w:t>onoklonal antikorla kaplıdır</w:t>
      </w:r>
      <w:r w:rsidRPr="002E1CC2">
        <w:rPr>
          <w:rFonts w:ascii="Times New Roman" w:hAnsi="Times New Roman" w:cs="Times New Roman"/>
          <w:sz w:val="24"/>
          <w:szCs w:val="24"/>
        </w:rPr>
        <w:t xml:space="preserve">. </w:t>
      </w:r>
      <w:r w:rsidR="00AF0AA5" w:rsidRPr="002E1CC2">
        <w:rPr>
          <w:rFonts w:ascii="Times New Roman" w:hAnsi="Times New Roman" w:cs="Times New Roman"/>
          <w:sz w:val="24"/>
          <w:szCs w:val="24"/>
        </w:rPr>
        <w:t>M</w:t>
      </w:r>
      <w:r w:rsidRPr="002E1CC2">
        <w:rPr>
          <w:rFonts w:ascii="Times New Roman" w:hAnsi="Times New Roman" w:cs="Times New Roman"/>
          <w:sz w:val="24"/>
          <w:szCs w:val="24"/>
        </w:rPr>
        <w:t xml:space="preserve">evcut kaplı </w:t>
      </w:r>
      <w:r w:rsidR="00AF0AA5" w:rsidRPr="002E1CC2">
        <w:rPr>
          <w:rFonts w:ascii="Times New Roman" w:hAnsi="Times New Roman" w:cs="Times New Roman"/>
          <w:sz w:val="24"/>
          <w:szCs w:val="24"/>
        </w:rPr>
        <w:t xml:space="preserve">plaka </w:t>
      </w:r>
      <w:r w:rsidRPr="002E1CC2">
        <w:rPr>
          <w:rFonts w:ascii="Times New Roman" w:hAnsi="Times New Roman" w:cs="Times New Roman"/>
          <w:sz w:val="24"/>
          <w:szCs w:val="24"/>
        </w:rPr>
        <w:t>kuyucuklarında</w:t>
      </w:r>
      <w:r w:rsidR="00DF554D" w:rsidRPr="002E1CC2">
        <w:rPr>
          <w:rFonts w:ascii="Times New Roman" w:hAnsi="Times New Roman" w:cs="Times New Roman"/>
          <w:sz w:val="24"/>
          <w:szCs w:val="24"/>
        </w:rPr>
        <w:t>ki spesifik monoklonal antikor,</w:t>
      </w:r>
      <w:r w:rsidRPr="002E1CC2">
        <w:rPr>
          <w:rFonts w:ascii="Times New Roman" w:hAnsi="Times New Roman" w:cs="Times New Roman"/>
          <w:sz w:val="24"/>
          <w:szCs w:val="24"/>
        </w:rPr>
        <w:t xml:space="preserve"> </w:t>
      </w:r>
      <w:r w:rsidR="00DF554D" w:rsidRPr="002E1CC2">
        <w:rPr>
          <w:rFonts w:ascii="Times New Roman" w:hAnsi="Times New Roman" w:cs="Times New Roman"/>
          <w:sz w:val="24"/>
          <w:szCs w:val="24"/>
        </w:rPr>
        <w:t>SAA</w:t>
      </w:r>
      <w:r w:rsidR="00FB2338">
        <w:rPr>
          <w:rFonts w:ascii="Times New Roman" w:hAnsi="Times New Roman" w:cs="Times New Roman"/>
          <w:sz w:val="24"/>
          <w:szCs w:val="24"/>
        </w:rPr>
        <w:t>’</w:t>
      </w:r>
      <w:r w:rsidR="00DF554D" w:rsidRPr="002E1CC2">
        <w:rPr>
          <w:rFonts w:ascii="Times New Roman" w:hAnsi="Times New Roman" w:cs="Times New Roman"/>
          <w:sz w:val="24"/>
          <w:szCs w:val="24"/>
        </w:rPr>
        <w:t>ya bağlanarak yakalanması amaçlanır</w:t>
      </w:r>
      <w:r w:rsidR="00AF0AA5" w:rsidRPr="002E1CC2">
        <w:rPr>
          <w:rFonts w:ascii="Times New Roman" w:hAnsi="Times New Roman" w:cs="Times New Roman"/>
          <w:sz w:val="24"/>
          <w:szCs w:val="24"/>
        </w:rPr>
        <w:t>.</w:t>
      </w:r>
      <w:r w:rsidRPr="002E1CC2">
        <w:rPr>
          <w:rFonts w:ascii="Times New Roman" w:hAnsi="Times New Roman" w:cs="Times New Roman"/>
          <w:sz w:val="24"/>
          <w:szCs w:val="24"/>
        </w:rPr>
        <w:t xml:space="preserve"> Örnekler ve standartlar HRP işaretli bir anti-SAA antikoru il</w:t>
      </w:r>
      <w:r w:rsidR="00B97B1E">
        <w:rPr>
          <w:rFonts w:ascii="Times New Roman" w:hAnsi="Times New Roman" w:cs="Times New Roman"/>
          <w:sz w:val="24"/>
          <w:szCs w:val="24"/>
        </w:rPr>
        <w:t>e kaplanmış kuyucuklara eklene</w:t>
      </w:r>
      <w:r w:rsidRPr="002E1CC2">
        <w:rPr>
          <w:rFonts w:ascii="Times New Roman" w:hAnsi="Times New Roman" w:cs="Times New Roman"/>
          <w:sz w:val="24"/>
          <w:szCs w:val="24"/>
        </w:rPr>
        <w:t>rek 37°</w:t>
      </w:r>
      <w:r w:rsidR="001C11C1" w:rsidRPr="002E1CC2">
        <w:rPr>
          <w:rFonts w:ascii="Times New Roman" w:hAnsi="Times New Roman" w:cs="Times New Roman"/>
          <w:sz w:val="24"/>
          <w:szCs w:val="24"/>
        </w:rPr>
        <w:t xml:space="preserve"> </w:t>
      </w:r>
      <w:r w:rsidR="00DF554D" w:rsidRPr="002E1CC2">
        <w:rPr>
          <w:rFonts w:ascii="Times New Roman" w:hAnsi="Times New Roman" w:cs="Times New Roman"/>
          <w:sz w:val="24"/>
          <w:szCs w:val="24"/>
        </w:rPr>
        <w:t>C</w:t>
      </w:r>
      <w:r w:rsidR="00FB2338">
        <w:rPr>
          <w:rFonts w:ascii="Times New Roman" w:hAnsi="Times New Roman" w:cs="Times New Roman"/>
          <w:sz w:val="24"/>
          <w:szCs w:val="24"/>
        </w:rPr>
        <w:t>’</w:t>
      </w:r>
      <w:r w:rsidR="00DF554D" w:rsidRPr="002E1CC2">
        <w:rPr>
          <w:rFonts w:ascii="Times New Roman" w:hAnsi="Times New Roman" w:cs="Times New Roman"/>
          <w:sz w:val="24"/>
          <w:szCs w:val="24"/>
        </w:rPr>
        <w:t>de inkübe edilir</w:t>
      </w:r>
      <w:r w:rsidRPr="002E1CC2">
        <w:rPr>
          <w:rFonts w:ascii="Times New Roman" w:hAnsi="Times New Roman" w:cs="Times New Roman"/>
          <w:sz w:val="24"/>
          <w:szCs w:val="24"/>
        </w:rPr>
        <w:t xml:space="preserve">. İnkübasyon sonrasında </w:t>
      </w:r>
      <w:r w:rsidR="00AF0AA5" w:rsidRPr="002E1CC2">
        <w:rPr>
          <w:rFonts w:ascii="Times New Roman" w:hAnsi="Times New Roman" w:cs="Times New Roman"/>
          <w:sz w:val="24"/>
          <w:szCs w:val="24"/>
        </w:rPr>
        <w:t xml:space="preserve">plaka </w:t>
      </w:r>
      <w:r w:rsidRPr="002E1CC2">
        <w:rPr>
          <w:rFonts w:ascii="Times New Roman" w:hAnsi="Times New Roman" w:cs="Times New Roman"/>
          <w:sz w:val="24"/>
          <w:szCs w:val="24"/>
        </w:rPr>
        <w:t>yıkanarak ba</w:t>
      </w:r>
      <w:r w:rsidR="00DF554D" w:rsidRPr="002E1CC2">
        <w:rPr>
          <w:rFonts w:ascii="Times New Roman" w:hAnsi="Times New Roman" w:cs="Times New Roman"/>
          <w:sz w:val="24"/>
          <w:szCs w:val="24"/>
        </w:rPr>
        <w:t>ğlanmamış yapılar uzaklaştırılır. TMB</w:t>
      </w:r>
      <w:r w:rsidR="00990EB4" w:rsidRPr="002E1CC2">
        <w:rPr>
          <w:rFonts w:ascii="Times New Roman" w:hAnsi="Times New Roman" w:cs="Times New Roman"/>
          <w:sz w:val="24"/>
          <w:szCs w:val="24"/>
        </w:rPr>
        <w:t xml:space="preserve"> (</w:t>
      </w:r>
      <w:r w:rsidR="00990EB4" w:rsidRPr="002E1CC2">
        <w:rPr>
          <w:rFonts w:ascii="Times New Roman" w:hAnsi="Times New Roman" w:cs="Times New Roman"/>
          <w:sz w:val="24"/>
          <w:szCs w:val="24"/>
          <w:shd w:val="clear" w:color="auto" w:fill="FFFFFF"/>
        </w:rPr>
        <w:t>Tetrametilbenzidin</w:t>
      </w:r>
      <w:r w:rsidR="00990EB4" w:rsidRPr="002E1CC2">
        <w:rPr>
          <w:rFonts w:ascii="Times New Roman" w:hAnsi="Times New Roman" w:cs="Times New Roman"/>
          <w:sz w:val="24"/>
          <w:szCs w:val="24"/>
        </w:rPr>
        <w:t>)</w:t>
      </w:r>
      <w:r w:rsidR="00DF554D" w:rsidRPr="002E1CC2">
        <w:rPr>
          <w:rFonts w:ascii="Times New Roman" w:hAnsi="Times New Roman" w:cs="Times New Roman"/>
          <w:sz w:val="24"/>
          <w:szCs w:val="24"/>
        </w:rPr>
        <w:t xml:space="preserve"> ilave edilir</w:t>
      </w:r>
      <w:r w:rsidRPr="002E1CC2">
        <w:rPr>
          <w:rFonts w:ascii="Times New Roman" w:hAnsi="Times New Roman" w:cs="Times New Roman"/>
          <w:sz w:val="24"/>
          <w:szCs w:val="24"/>
        </w:rPr>
        <w:t>. D</w:t>
      </w:r>
      <w:r w:rsidR="00AF0AA5" w:rsidRPr="002E1CC2">
        <w:rPr>
          <w:rFonts w:ascii="Times New Roman" w:hAnsi="Times New Roman" w:cs="Times New Roman"/>
          <w:sz w:val="24"/>
          <w:szCs w:val="24"/>
        </w:rPr>
        <w:t>urdurma solüsyonu</w:t>
      </w:r>
      <w:r w:rsidRPr="002E1CC2">
        <w:rPr>
          <w:rFonts w:ascii="Times New Roman" w:hAnsi="Times New Roman" w:cs="Times New Roman"/>
          <w:sz w:val="24"/>
          <w:szCs w:val="24"/>
        </w:rPr>
        <w:t xml:space="preserve"> eklenerek reaksiyon </w:t>
      </w:r>
      <w:r w:rsidR="00DF554D" w:rsidRPr="002E1CC2">
        <w:rPr>
          <w:rFonts w:ascii="Times New Roman" w:hAnsi="Times New Roman" w:cs="Times New Roman"/>
          <w:sz w:val="24"/>
          <w:szCs w:val="24"/>
        </w:rPr>
        <w:t>sonlandırılır</w:t>
      </w:r>
      <w:r w:rsidRPr="002E1CC2">
        <w:rPr>
          <w:rFonts w:ascii="Times New Roman" w:hAnsi="Times New Roman" w:cs="Times New Roman"/>
          <w:sz w:val="24"/>
          <w:szCs w:val="24"/>
        </w:rPr>
        <w:t>. 45</w:t>
      </w:r>
      <w:r w:rsidR="00DF554D" w:rsidRPr="002E1CC2">
        <w:rPr>
          <w:rFonts w:ascii="Times New Roman" w:hAnsi="Times New Roman" w:cs="Times New Roman"/>
          <w:sz w:val="24"/>
          <w:szCs w:val="24"/>
        </w:rPr>
        <w:t>0 nm dalga boyunda okuma yapılır</w:t>
      </w:r>
      <w:r w:rsidRPr="002E1CC2">
        <w:rPr>
          <w:rFonts w:ascii="Times New Roman" w:hAnsi="Times New Roman" w:cs="Times New Roman"/>
          <w:sz w:val="24"/>
          <w:szCs w:val="24"/>
        </w:rPr>
        <w:t>. Rengin şiddeti SAA konsantrasyonu ile paralellik gösterir. Standart eğri</w:t>
      </w:r>
      <w:r w:rsidR="00DF554D" w:rsidRPr="002E1CC2">
        <w:rPr>
          <w:rFonts w:ascii="Times New Roman" w:hAnsi="Times New Roman" w:cs="Times New Roman"/>
          <w:sz w:val="24"/>
          <w:szCs w:val="24"/>
        </w:rPr>
        <w:t xml:space="preserve"> hazırlanarak sonuçlar hesaplan</w:t>
      </w:r>
      <w:r w:rsidRPr="002E1CC2">
        <w:rPr>
          <w:rFonts w:ascii="Times New Roman" w:hAnsi="Times New Roman" w:cs="Times New Roman"/>
          <w:sz w:val="24"/>
          <w:szCs w:val="24"/>
        </w:rPr>
        <w:t>ı</w:t>
      </w:r>
      <w:r w:rsidR="00DF554D" w:rsidRPr="002E1CC2">
        <w:rPr>
          <w:rFonts w:ascii="Times New Roman" w:hAnsi="Times New Roman" w:cs="Times New Roman"/>
          <w:sz w:val="24"/>
          <w:szCs w:val="24"/>
        </w:rPr>
        <w:t>r</w:t>
      </w:r>
      <w:r w:rsidRPr="002E1CC2">
        <w:rPr>
          <w:rFonts w:ascii="Times New Roman" w:hAnsi="Times New Roman" w:cs="Times New Roman"/>
          <w:sz w:val="24"/>
          <w:szCs w:val="24"/>
        </w:rPr>
        <w:t>.</w:t>
      </w:r>
    </w:p>
    <w:p w:rsidR="00126988" w:rsidRPr="002E1CC2" w:rsidRDefault="00126988" w:rsidP="002E1CC2">
      <w:pPr>
        <w:spacing w:before="240" w:after="240" w:line="360" w:lineRule="auto"/>
        <w:ind w:firstLine="709"/>
        <w:jc w:val="both"/>
        <w:rPr>
          <w:rFonts w:ascii="Times New Roman" w:hAnsi="Times New Roman" w:cs="Times New Roman"/>
          <w:b/>
          <w:sz w:val="24"/>
          <w:szCs w:val="24"/>
        </w:rPr>
      </w:pPr>
      <w:r w:rsidRPr="002E1CC2">
        <w:rPr>
          <w:rFonts w:ascii="Times New Roman" w:hAnsi="Times New Roman" w:cs="Times New Roman"/>
          <w:b/>
          <w:sz w:val="24"/>
          <w:szCs w:val="24"/>
        </w:rPr>
        <w:t>Serum örneklerinin hazırlanışı;</w:t>
      </w:r>
    </w:p>
    <w:p w:rsidR="00126988" w:rsidRPr="002E1CC2" w:rsidRDefault="00DA15C8" w:rsidP="00AB7092">
      <w:pPr>
        <w:pStyle w:val="ListeParagraf"/>
        <w:numPr>
          <w:ilvl w:val="0"/>
          <w:numId w:val="18"/>
        </w:numPr>
        <w:spacing w:after="120" w:line="360" w:lineRule="auto"/>
        <w:ind w:left="737" w:hanging="170"/>
        <w:contextualSpacing w:val="0"/>
        <w:jc w:val="both"/>
        <w:rPr>
          <w:rFonts w:ascii="Times New Roman" w:hAnsi="Times New Roman"/>
          <w:sz w:val="24"/>
          <w:szCs w:val="24"/>
        </w:rPr>
      </w:pPr>
      <w:r w:rsidRPr="002E1CC2">
        <w:rPr>
          <w:rFonts w:ascii="Times New Roman" w:hAnsi="Times New Roman"/>
          <w:sz w:val="24"/>
          <w:szCs w:val="24"/>
        </w:rPr>
        <w:t>5 μl serum örneği 2495 μl 1X</w:t>
      </w:r>
      <w:r w:rsidR="001C11C1" w:rsidRPr="002E1CC2">
        <w:rPr>
          <w:rFonts w:ascii="Times New Roman" w:hAnsi="Times New Roman"/>
          <w:sz w:val="24"/>
          <w:szCs w:val="24"/>
        </w:rPr>
        <w:t xml:space="preserve"> </w:t>
      </w:r>
      <w:r w:rsidR="00AF0AA5" w:rsidRPr="002E1CC2">
        <w:rPr>
          <w:rFonts w:ascii="Times New Roman" w:hAnsi="Times New Roman"/>
          <w:sz w:val="24"/>
          <w:szCs w:val="24"/>
        </w:rPr>
        <w:t>s</w:t>
      </w:r>
      <w:r w:rsidR="00CA1E13" w:rsidRPr="002E1CC2">
        <w:rPr>
          <w:rFonts w:ascii="Times New Roman" w:hAnsi="Times New Roman"/>
          <w:sz w:val="24"/>
          <w:szCs w:val="24"/>
        </w:rPr>
        <w:t>e</w:t>
      </w:r>
      <w:r w:rsidR="00AF0AA5" w:rsidRPr="002E1CC2">
        <w:rPr>
          <w:rFonts w:ascii="Times New Roman" w:hAnsi="Times New Roman"/>
          <w:sz w:val="24"/>
          <w:szCs w:val="24"/>
        </w:rPr>
        <w:t>yreltici tampon</w:t>
      </w:r>
      <w:r w:rsidR="00126988" w:rsidRPr="002E1CC2">
        <w:rPr>
          <w:rFonts w:ascii="Times New Roman" w:hAnsi="Times New Roman"/>
          <w:sz w:val="24"/>
          <w:szCs w:val="24"/>
        </w:rPr>
        <w:t xml:space="preserve"> ile 1:500 oranında sulandırılıp vortekslenerek kullanıma hazır hale getirildi.</w:t>
      </w:r>
    </w:p>
    <w:p w:rsidR="00126988" w:rsidRPr="002E1CC2" w:rsidRDefault="00AF0AA5" w:rsidP="00AB7092">
      <w:pPr>
        <w:pStyle w:val="ListeParagraf"/>
        <w:numPr>
          <w:ilvl w:val="0"/>
          <w:numId w:val="18"/>
        </w:numPr>
        <w:spacing w:after="120" w:line="360" w:lineRule="auto"/>
        <w:ind w:left="737" w:hanging="170"/>
        <w:contextualSpacing w:val="0"/>
        <w:jc w:val="both"/>
        <w:rPr>
          <w:rFonts w:ascii="Times New Roman" w:hAnsi="Times New Roman"/>
          <w:sz w:val="24"/>
          <w:szCs w:val="24"/>
        </w:rPr>
      </w:pPr>
      <w:r w:rsidRPr="002E1CC2">
        <w:rPr>
          <w:rFonts w:ascii="Times New Roman" w:hAnsi="Times New Roman"/>
          <w:sz w:val="24"/>
          <w:szCs w:val="24"/>
        </w:rPr>
        <w:t>Seyreltici Solüsyon</w:t>
      </w:r>
      <w:r w:rsidR="001C11C1" w:rsidRPr="002E1CC2">
        <w:rPr>
          <w:rFonts w:ascii="Times New Roman" w:hAnsi="Times New Roman"/>
          <w:sz w:val="24"/>
          <w:szCs w:val="24"/>
        </w:rPr>
        <w:t xml:space="preserve"> </w:t>
      </w:r>
      <w:r w:rsidRPr="002E1CC2">
        <w:rPr>
          <w:rFonts w:ascii="Times New Roman" w:hAnsi="Times New Roman"/>
          <w:sz w:val="24"/>
          <w:szCs w:val="24"/>
        </w:rPr>
        <w:t>(</w:t>
      </w:r>
      <w:r w:rsidR="00126988" w:rsidRPr="002E1CC2">
        <w:rPr>
          <w:rFonts w:ascii="Times New Roman" w:hAnsi="Times New Roman"/>
          <w:sz w:val="24"/>
          <w:szCs w:val="24"/>
        </w:rPr>
        <w:t>Dilüent buffer</w:t>
      </w:r>
      <w:r w:rsidRPr="002E1CC2">
        <w:rPr>
          <w:rFonts w:ascii="Times New Roman" w:hAnsi="Times New Roman"/>
          <w:sz w:val="24"/>
          <w:szCs w:val="24"/>
        </w:rPr>
        <w:t>)</w:t>
      </w:r>
      <w:r w:rsidR="001C11C1" w:rsidRPr="002E1CC2">
        <w:rPr>
          <w:rFonts w:ascii="Times New Roman" w:hAnsi="Times New Roman"/>
          <w:sz w:val="24"/>
          <w:szCs w:val="24"/>
        </w:rPr>
        <w:t xml:space="preserve"> </w:t>
      </w:r>
      <w:r w:rsidR="00595298" w:rsidRPr="002E1CC2">
        <w:rPr>
          <w:rFonts w:ascii="Times New Roman" w:hAnsi="Times New Roman"/>
          <w:sz w:val="24"/>
          <w:szCs w:val="24"/>
        </w:rPr>
        <w:t>(10X</w:t>
      </w:r>
      <w:r w:rsidR="00126988" w:rsidRPr="002E1CC2">
        <w:rPr>
          <w:rFonts w:ascii="Times New Roman" w:hAnsi="Times New Roman"/>
          <w:sz w:val="24"/>
          <w:szCs w:val="24"/>
        </w:rPr>
        <w:t xml:space="preserve">): Dilüent buffer distile su ile seyreltildi. </w:t>
      </w:r>
      <w:r w:rsidR="00210774" w:rsidRPr="002E1CC2">
        <w:rPr>
          <w:rFonts w:ascii="Times New Roman" w:hAnsi="Times New Roman"/>
          <w:sz w:val="24"/>
          <w:szCs w:val="24"/>
        </w:rPr>
        <w:t>(</w:t>
      </w:r>
      <w:r w:rsidR="00126988" w:rsidRPr="002E1CC2">
        <w:rPr>
          <w:rFonts w:ascii="Times New Roman" w:hAnsi="Times New Roman"/>
          <w:sz w:val="24"/>
          <w:szCs w:val="24"/>
        </w:rPr>
        <w:t>Od</w:t>
      </w:r>
      <w:r w:rsidR="00210774" w:rsidRPr="002E1CC2">
        <w:rPr>
          <w:rFonts w:ascii="Times New Roman" w:hAnsi="Times New Roman"/>
          <w:sz w:val="24"/>
          <w:szCs w:val="24"/>
        </w:rPr>
        <w:t>a ısısında bir gün bekleyebilir)</w:t>
      </w:r>
    </w:p>
    <w:p w:rsidR="00126988" w:rsidRPr="002E1CC2" w:rsidRDefault="00FB6370" w:rsidP="00AB7092">
      <w:pPr>
        <w:pStyle w:val="ListeParagraf"/>
        <w:numPr>
          <w:ilvl w:val="0"/>
          <w:numId w:val="18"/>
        </w:numPr>
        <w:spacing w:after="120" w:line="360" w:lineRule="auto"/>
        <w:ind w:left="737" w:hanging="170"/>
        <w:contextualSpacing w:val="0"/>
        <w:jc w:val="both"/>
        <w:rPr>
          <w:rFonts w:ascii="Times New Roman" w:hAnsi="Times New Roman"/>
          <w:sz w:val="24"/>
          <w:szCs w:val="24"/>
        </w:rPr>
      </w:pPr>
      <w:r w:rsidRPr="002E1CC2">
        <w:rPr>
          <w:rFonts w:ascii="Times New Roman" w:hAnsi="Times New Roman"/>
          <w:sz w:val="24"/>
          <w:szCs w:val="24"/>
        </w:rPr>
        <w:t>Yıkama Solüsyonu (</w:t>
      </w:r>
      <w:r w:rsidR="00126988" w:rsidRPr="002E1CC2">
        <w:rPr>
          <w:rFonts w:ascii="Times New Roman" w:hAnsi="Times New Roman"/>
          <w:sz w:val="24"/>
          <w:szCs w:val="24"/>
        </w:rPr>
        <w:t>Wash buffer</w:t>
      </w:r>
      <w:r w:rsidRPr="002E1CC2">
        <w:rPr>
          <w:rFonts w:ascii="Times New Roman" w:hAnsi="Times New Roman"/>
          <w:sz w:val="24"/>
          <w:szCs w:val="24"/>
        </w:rPr>
        <w:t>)</w:t>
      </w:r>
      <w:r w:rsidR="00595298" w:rsidRPr="002E1CC2">
        <w:rPr>
          <w:rFonts w:ascii="Times New Roman" w:hAnsi="Times New Roman"/>
          <w:sz w:val="24"/>
          <w:szCs w:val="24"/>
        </w:rPr>
        <w:t xml:space="preserve"> (20X</w:t>
      </w:r>
      <w:r w:rsidR="00126988" w:rsidRPr="002E1CC2">
        <w:rPr>
          <w:rFonts w:ascii="Times New Roman" w:hAnsi="Times New Roman"/>
          <w:sz w:val="24"/>
          <w:szCs w:val="24"/>
        </w:rPr>
        <w:t xml:space="preserve">): </w:t>
      </w:r>
      <w:r w:rsidR="00595298" w:rsidRPr="002E1CC2">
        <w:rPr>
          <w:rFonts w:ascii="Times New Roman" w:hAnsi="Times New Roman"/>
          <w:sz w:val="24"/>
          <w:szCs w:val="24"/>
        </w:rPr>
        <w:t>1X</w:t>
      </w:r>
      <w:r w:rsidR="001C11C1" w:rsidRPr="002E1CC2">
        <w:rPr>
          <w:rFonts w:ascii="Times New Roman" w:hAnsi="Times New Roman"/>
          <w:sz w:val="24"/>
          <w:szCs w:val="24"/>
        </w:rPr>
        <w:t xml:space="preserve"> </w:t>
      </w:r>
      <w:r w:rsidR="00595298" w:rsidRPr="002E1CC2">
        <w:rPr>
          <w:rFonts w:ascii="Times New Roman" w:hAnsi="Times New Roman"/>
          <w:sz w:val="24"/>
          <w:szCs w:val="24"/>
        </w:rPr>
        <w:t>wash buffer</w:t>
      </w:r>
      <w:r w:rsidRPr="002E1CC2">
        <w:rPr>
          <w:rFonts w:ascii="Times New Roman" w:hAnsi="Times New Roman"/>
          <w:sz w:val="24"/>
          <w:szCs w:val="24"/>
        </w:rPr>
        <w:t>,</w:t>
      </w:r>
      <w:r w:rsidR="001C11C1" w:rsidRPr="002E1CC2">
        <w:rPr>
          <w:rFonts w:ascii="Times New Roman" w:hAnsi="Times New Roman"/>
          <w:sz w:val="24"/>
          <w:szCs w:val="24"/>
        </w:rPr>
        <w:t xml:space="preserve"> 19</w:t>
      </w:r>
      <w:r w:rsidR="00595298" w:rsidRPr="002E1CC2">
        <w:rPr>
          <w:rFonts w:ascii="Times New Roman" w:hAnsi="Times New Roman"/>
          <w:sz w:val="24"/>
          <w:szCs w:val="24"/>
        </w:rPr>
        <w:t>X</w:t>
      </w:r>
      <w:r w:rsidR="00126988" w:rsidRPr="002E1CC2">
        <w:rPr>
          <w:rFonts w:ascii="Times New Roman" w:hAnsi="Times New Roman"/>
          <w:sz w:val="24"/>
          <w:szCs w:val="24"/>
        </w:rPr>
        <w:t xml:space="preserve"> distile su içine eklenerek seyreltildi.</w:t>
      </w:r>
      <w:r w:rsidR="001C11C1" w:rsidRPr="002E1CC2">
        <w:rPr>
          <w:rFonts w:ascii="Times New Roman" w:hAnsi="Times New Roman"/>
          <w:sz w:val="24"/>
          <w:szCs w:val="24"/>
        </w:rPr>
        <w:t xml:space="preserve"> </w:t>
      </w:r>
      <w:r w:rsidR="00126988" w:rsidRPr="002E1CC2">
        <w:rPr>
          <w:rFonts w:ascii="Times New Roman" w:hAnsi="Times New Roman"/>
          <w:sz w:val="24"/>
          <w:szCs w:val="24"/>
        </w:rPr>
        <w:t xml:space="preserve">(+4 </w:t>
      </w:r>
      <w:r w:rsidR="00126988" w:rsidRPr="002E1CC2">
        <w:rPr>
          <w:rFonts w:ascii="Times New Roman" w:hAnsi="Times New Roman"/>
          <w:sz w:val="24"/>
          <w:szCs w:val="24"/>
          <w:lang w:eastAsia="tr-TR"/>
        </w:rPr>
        <w:t>C</w:t>
      </w:r>
      <w:r w:rsidR="00FB2338">
        <w:rPr>
          <w:rFonts w:ascii="Times New Roman" w:hAnsi="Times New Roman"/>
          <w:sz w:val="24"/>
          <w:szCs w:val="24"/>
          <w:lang w:eastAsia="tr-TR"/>
        </w:rPr>
        <w:t>’</w:t>
      </w:r>
      <w:r w:rsidR="00126988" w:rsidRPr="002E1CC2">
        <w:rPr>
          <w:rFonts w:ascii="Times New Roman" w:hAnsi="Times New Roman"/>
          <w:sz w:val="24"/>
          <w:szCs w:val="24"/>
          <w:lang w:eastAsia="tr-TR"/>
        </w:rPr>
        <w:t>de</w:t>
      </w:r>
      <w:r w:rsidR="00126988" w:rsidRPr="002E1CC2">
        <w:rPr>
          <w:rFonts w:ascii="Times New Roman" w:hAnsi="Times New Roman"/>
          <w:sz w:val="24"/>
          <w:szCs w:val="24"/>
        </w:rPr>
        <w:t xml:space="preserve"> iki hafta saklanabilir)</w:t>
      </w:r>
    </w:p>
    <w:p w:rsidR="00126988" w:rsidRPr="002E1CC2" w:rsidRDefault="00126988" w:rsidP="002E1CC2">
      <w:pPr>
        <w:spacing w:before="240" w:after="240" w:line="360" w:lineRule="auto"/>
        <w:ind w:firstLine="709"/>
        <w:jc w:val="both"/>
        <w:rPr>
          <w:rFonts w:ascii="Times New Roman" w:hAnsi="Times New Roman" w:cs="Times New Roman"/>
          <w:b/>
          <w:sz w:val="24"/>
          <w:szCs w:val="24"/>
        </w:rPr>
      </w:pPr>
      <w:r w:rsidRPr="002E1CC2">
        <w:rPr>
          <w:rFonts w:ascii="Times New Roman" w:hAnsi="Times New Roman" w:cs="Times New Roman"/>
          <w:b/>
          <w:sz w:val="24"/>
          <w:szCs w:val="24"/>
        </w:rPr>
        <w:t>Ayıraçlar:</w:t>
      </w:r>
    </w:p>
    <w:p w:rsidR="00126988" w:rsidRPr="002E1CC2" w:rsidRDefault="001E6273" w:rsidP="002E1CC2">
      <w:pPr>
        <w:pStyle w:val="ListeParagraf"/>
        <w:numPr>
          <w:ilvl w:val="0"/>
          <w:numId w:val="6"/>
        </w:numPr>
        <w:spacing w:before="240" w:after="240" w:line="360" w:lineRule="auto"/>
        <w:ind w:left="0" w:firstLine="709"/>
        <w:contextualSpacing w:val="0"/>
        <w:jc w:val="both"/>
        <w:rPr>
          <w:rFonts w:ascii="Times New Roman" w:hAnsi="Times New Roman"/>
          <w:sz w:val="24"/>
          <w:szCs w:val="24"/>
        </w:rPr>
      </w:pPr>
      <w:r w:rsidRPr="002E1CC2">
        <w:rPr>
          <w:rFonts w:ascii="Times New Roman" w:hAnsi="Times New Roman"/>
          <w:sz w:val="24"/>
          <w:szCs w:val="24"/>
        </w:rPr>
        <w:t xml:space="preserve">96 kuyucuklu </w:t>
      </w:r>
      <w:r w:rsidR="003C3F0F" w:rsidRPr="002E1CC2">
        <w:rPr>
          <w:rFonts w:ascii="Times New Roman" w:hAnsi="Times New Roman"/>
          <w:sz w:val="24"/>
          <w:szCs w:val="24"/>
        </w:rPr>
        <w:t>SAA kaplı plaka</w:t>
      </w:r>
    </w:p>
    <w:p w:rsidR="00126988" w:rsidRPr="002E1CC2" w:rsidRDefault="00FB6370" w:rsidP="002E1CC2">
      <w:pPr>
        <w:pStyle w:val="ListeParagraf"/>
        <w:numPr>
          <w:ilvl w:val="0"/>
          <w:numId w:val="6"/>
        </w:numPr>
        <w:spacing w:before="240" w:after="240" w:line="360" w:lineRule="auto"/>
        <w:ind w:left="0" w:firstLine="709"/>
        <w:contextualSpacing w:val="0"/>
        <w:jc w:val="both"/>
        <w:rPr>
          <w:rFonts w:ascii="Times New Roman" w:hAnsi="Times New Roman"/>
          <w:sz w:val="24"/>
          <w:szCs w:val="24"/>
        </w:rPr>
      </w:pPr>
      <w:r w:rsidRPr="002E1CC2">
        <w:rPr>
          <w:rFonts w:ascii="Times New Roman" w:hAnsi="Times New Roman"/>
          <w:sz w:val="24"/>
          <w:szCs w:val="24"/>
        </w:rPr>
        <w:t>Yıkama solü</w:t>
      </w:r>
      <w:r w:rsidR="001E6273" w:rsidRPr="002E1CC2">
        <w:rPr>
          <w:rFonts w:ascii="Times New Roman" w:hAnsi="Times New Roman"/>
          <w:sz w:val="24"/>
          <w:szCs w:val="24"/>
        </w:rPr>
        <w:t>syonu</w:t>
      </w:r>
      <w:r w:rsidR="001C11C1" w:rsidRPr="002E1CC2">
        <w:rPr>
          <w:rFonts w:ascii="Times New Roman" w:hAnsi="Times New Roman"/>
          <w:sz w:val="24"/>
          <w:szCs w:val="24"/>
        </w:rPr>
        <w:t xml:space="preserve"> </w:t>
      </w:r>
    </w:p>
    <w:p w:rsidR="00126988" w:rsidRPr="002E1CC2" w:rsidRDefault="00126988" w:rsidP="002E1CC2">
      <w:pPr>
        <w:pStyle w:val="ListeParagraf"/>
        <w:numPr>
          <w:ilvl w:val="0"/>
          <w:numId w:val="6"/>
        </w:numPr>
        <w:spacing w:before="240" w:after="240" w:line="360" w:lineRule="auto"/>
        <w:ind w:left="0" w:firstLine="709"/>
        <w:contextualSpacing w:val="0"/>
        <w:jc w:val="both"/>
        <w:rPr>
          <w:rFonts w:ascii="Times New Roman" w:hAnsi="Times New Roman"/>
          <w:sz w:val="24"/>
          <w:szCs w:val="24"/>
        </w:rPr>
      </w:pPr>
      <w:r w:rsidRPr="002E1CC2">
        <w:rPr>
          <w:rFonts w:ascii="Times New Roman" w:hAnsi="Times New Roman"/>
          <w:sz w:val="24"/>
          <w:szCs w:val="24"/>
        </w:rPr>
        <w:t>Örnek ve kalibratö</w:t>
      </w:r>
      <w:r w:rsidR="00C6486D">
        <w:rPr>
          <w:rFonts w:ascii="Times New Roman" w:hAnsi="Times New Roman"/>
          <w:sz w:val="24"/>
          <w:szCs w:val="24"/>
        </w:rPr>
        <w:t>r s</w:t>
      </w:r>
      <w:r w:rsidR="001E6273" w:rsidRPr="002E1CC2">
        <w:rPr>
          <w:rFonts w:ascii="Times New Roman" w:hAnsi="Times New Roman"/>
          <w:sz w:val="24"/>
          <w:szCs w:val="24"/>
        </w:rPr>
        <w:t xml:space="preserve">eyreltme solüsyonu </w:t>
      </w:r>
      <w:r w:rsidR="007946A7" w:rsidRPr="002E1CC2">
        <w:rPr>
          <w:rFonts w:ascii="Times New Roman" w:hAnsi="Times New Roman"/>
          <w:sz w:val="24"/>
          <w:szCs w:val="24"/>
        </w:rPr>
        <w:t>(</w:t>
      </w:r>
      <w:r w:rsidR="001C11C1" w:rsidRPr="002E1CC2">
        <w:rPr>
          <w:rFonts w:ascii="Times New Roman" w:hAnsi="Times New Roman"/>
          <w:sz w:val="24"/>
          <w:szCs w:val="24"/>
        </w:rPr>
        <w:t>30</w:t>
      </w:r>
      <w:r w:rsidR="00DC06E2">
        <w:rPr>
          <w:rFonts w:ascii="Times New Roman" w:hAnsi="Times New Roman"/>
          <w:sz w:val="24"/>
          <w:szCs w:val="24"/>
        </w:rPr>
        <w:t xml:space="preserve"> </w:t>
      </w:r>
      <w:r w:rsidR="001C11C1" w:rsidRPr="002E1CC2">
        <w:rPr>
          <w:rFonts w:ascii="Times New Roman" w:hAnsi="Times New Roman"/>
          <w:sz w:val="24"/>
          <w:szCs w:val="24"/>
        </w:rPr>
        <w:t>ml</w:t>
      </w:r>
      <w:r w:rsidR="001E6273" w:rsidRPr="002E1CC2">
        <w:rPr>
          <w:rFonts w:ascii="Times New Roman" w:hAnsi="Times New Roman"/>
          <w:sz w:val="24"/>
          <w:szCs w:val="24"/>
        </w:rPr>
        <w:t xml:space="preserve"> 10X</w:t>
      </w:r>
      <w:r w:rsidR="001C11C1" w:rsidRPr="002E1CC2">
        <w:rPr>
          <w:rFonts w:ascii="Times New Roman" w:hAnsi="Times New Roman"/>
          <w:sz w:val="24"/>
          <w:szCs w:val="24"/>
        </w:rPr>
        <w:t xml:space="preserve"> </w:t>
      </w:r>
      <w:r w:rsidRPr="002E1CC2">
        <w:rPr>
          <w:rFonts w:ascii="Times New Roman" w:hAnsi="Times New Roman"/>
          <w:sz w:val="24"/>
          <w:szCs w:val="24"/>
        </w:rPr>
        <w:t>konsantrasyonunda)</w:t>
      </w:r>
    </w:p>
    <w:p w:rsidR="00126988" w:rsidRPr="002E1CC2" w:rsidRDefault="00126988" w:rsidP="002E1CC2">
      <w:pPr>
        <w:pStyle w:val="ListeParagraf"/>
        <w:numPr>
          <w:ilvl w:val="0"/>
          <w:numId w:val="6"/>
        </w:numPr>
        <w:spacing w:before="240" w:after="240" w:line="360" w:lineRule="auto"/>
        <w:ind w:left="0" w:firstLine="709"/>
        <w:contextualSpacing w:val="0"/>
        <w:jc w:val="both"/>
        <w:rPr>
          <w:rFonts w:ascii="Times New Roman" w:hAnsi="Times New Roman"/>
          <w:sz w:val="24"/>
          <w:szCs w:val="24"/>
        </w:rPr>
      </w:pPr>
      <w:r w:rsidRPr="002E1CC2">
        <w:rPr>
          <w:rFonts w:ascii="Times New Roman" w:hAnsi="Times New Roman"/>
          <w:sz w:val="24"/>
          <w:szCs w:val="24"/>
        </w:rPr>
        <w:t>SAA kalibratörü</w:t>
      </w:r>
      <w:r w:rsidR="001C11C1" w:rsidRPr="002E1CC2">
        <w:rPr>
          <w:rFonts w:ascii="Times New Roman" w:hAnsi="Times New Roman"/>
          <w:sz w:val="24"/>
          <w:szCs w:val="24"/>
        </w:rPr>
        <w:t xml:space="preserve"> </w:t>
      </w:r>
      <w:r w:rsidRPr="002E1CC2">
        <w:rPr>
          <w:rFonts w:ascii="Times New Roman" w:hAnsi="Times New Roman"/>
          <w:sz w:val="24"/>
          <w:szCs w:val="24"/>
        </w:rPr>
        <w:t>(100</w:t>
      </w:r>
      <w:r w:rsidR="003A54B6">
        <w:rPr>
          <w:rFonts w:ascii="Times New Roman" w:hAnsi="Times New Roman"/>
          <w:sz w:val="24"/>
          <w:szCs w:val="24"/>
        </w:rPr>
        <w:t xml:space="preserve"> </w:t>
      </w:r>
      <w:r w:rsidRPr="002E1CC2">
        <w:rPr>
          <w:rFonts w:ascii="Times New Roman" w:hAnsi="Times New Roman"/>
          <w:sz w:val="24"/>
          <w:szCs w:val="24"/>
        </w:rPr>
        <w:t>ng/ml)</w:t>
      </w:r>
    </w:p>
    <w:p w:rsidR="00126988" w:rsidRPr="002E1CC2" w:rsidRDefault="00126988" w:rsidP="002E1CC2">
      <w:pPr>
        <w:pStyle w:val="ListeParagraf"/>
        <w:numPr>
          <w:ilvl w:val="0"/>
          <w:numId w:val="6"/>
        </w:numPr>
        <w:spacing w:before="240" w:after="240" w:line="360" w:lineRule="auto"/>
        <w:ind w:left="0" w:firstLine="709"/>
        <w:contextualSpacing w:val="0"/>
        <w:jc w:val="both"/>
        <w:rPr>
          <w:rFonts w:ascii="Times New Roman" w:hAnsi="Times New Roman"/>
          <w:sz w:val="24"/>
          <w:szCs w:val="24"/>
        </w:rPr>
      </w:pPr>
      <w:r w:rsidRPr="002E1CC2">
        <w:rPr>
          <w:rFonts w:ascii="Times New Roman" w:hAnsi="Times New Roman"/>
          <w:sz w:val="24"/>
          <w:szCs w:val="24"/>
        </w:rPr>
        <w:t>Anti-SAA konjugatı</w:t>
      </w:r>
      <w:r w:rsidR="001E6273" w:rsidRPr="002E1CC2">
        <w:rPr>
          <w:rFonts w:ascii="Times New Roman" w:hAnsi="Times New Roman"/>
          <w:sz w:val="24"/>
          <w:szCs w:val="24"/>
        </w:rPr>
        <w:t xml:space="preserve"> (6ml </w:t>
      </w:r>
      <w:r w:rsidRPr="002E1CC2">
        <w:rPr>
          <w:rFonts w:ascii="Times New Roman" w:hAnsi="Times New Roman"/>
          <w:sz w:val="24"/>
          <w:szCs w:val="24"/>
        </w:rPr>
        <w:t>kullanıma hazır)</w:t>
      </w:r>
    </w:p>
    <w:p w:rsidR="00126988" w:rsidRPr="002E1CC2" w:rsidRDefault="00126988" w:rsidP="002E1CC2">
      <w:pPr>
        <w:pStyle w:val="ListeParagraf"/>
        <w:numPr>
          <w:ilvl w:val="0"/>
          <w:numId w:val="6"/>
        </w:numPr>
        <w:spacing w:before="240" w:after="240" w:line="360" w:lineRule="auto"/>
        <w:ind w:left="0" w:firstLine="709"/>
        <w:contextualSpacing w:val="0"/>
        <w:jc w:val="both"/>
        <w:rPr>
          <w:rFonts w:ascii="Times New Roman" w:hAnsi="Times New Roman"/>
          <w:sz w:val="24"/>
          <w:szCs w:val="24"/>
        </w:rPr>
      </w:pPr>
      <w:r w:rsidRPr="002E1CC2">
        <w:rPr>
          <w:rFonts w:ascii="Times New Roman" w:hAnsi="Times New Roman"/>
          <w:sz w:val="24"/>
          <w:szCs w:val="24"/>
        </w:rPr>
        <w:t>TMB Substrat</w:t>
      </w:r>
      <w:r w:rsidR="001E6273" w:rsidRPr="002E1CC2">
        <w:rPr>
          <w:rFonts w:ascii="Times New Roman" w:hAnsi="Times New Roman"/>
          <w:sz w:val="24"/>
          <w:szCs w:val="24"/>
        </w:rPr>
        <w:t xml:space="preserve"> (11</w:t>
      </w:r>
      <w:r w:rsidR="00085276">
        <w:rPr>
          <w:rFonts w:ascii="Times New Roman" w:hAnsi="Times New Roman"/>
          <w:sz w:val="24"/>
          <w:szCs w:val="24"/>
        </w:rPr>
        <w:t xml:space="preserve"> </w:t>
      </w:r>
      <w:r w:rsidR="001E6273" w:rsidRPr="002E1CC2">
        <w:rPr>
          <w:rFonts w:ascii="Times New Roman" w:hAnsi="Times New Roman"/>
          <w:sz w:val="24"/>
          <w:szCs w:val="24"/>
        </w:rPr>
        <w:t xml:space="preserve">ml kullanıma hazır, </w:t>
      </w:r>
      <w:r w:rsidR="00FE3300">
        <w:rPr>
          <w:rFonts w:ascii="Times New Roman" w:hAnsi="Times New Roman"/>
          <w:sz w:val="24"/>
          <w:szCs w:val="24"/>
        </w:rPr>
        <w:t>deride irritasyon</w:t>
      </w:r>
      <w:r w:rsidRPr="002E1CC2">
        <w:rPr>
          <w:rFonts w:ascii="Times New Roman" w:hAnsi="Times New Roman"/>
          <w:sz w:val="24"/>
          <w:szCs w:val="24"/>
        </w:rPr>
        <w:t xml:space="preserve"> oluşturur)</w:t>
      </w:r>
    </w:p>
    <w:p w:rsidR="00126988" w:rsidRDefault="001E6273" w:rsidP="002E1CC2">
      <w:pPr>
        <w:pStyle w:val="ListeParagraf"/>
        <w:numPr>
          <w:ilvl w:val="0"/>
          <w:numId w:val="6"/>
        </w:numPr>
        <w:spacing w:before="240" w:after="240" w:line="360" w:lineRule="auto"/>
        <w:ind w:left="0" w:firstLine="709"/>
        <w:contextualSpacing w:val="0"/>
        <w:jc w:val="both"/>
        <w:rPr>
          <w:rFonts w:ascii="Times New Roman" w:hAnsi="Times New Roman"/>
          <w:sz w:val="24"/>
          <w:szCs w:val="24"/>
        </w:rPr>
      </w:pPr>
      <w:r w:rsidRPr="002E1CC2">
        <w:rPr>
          <w:rFonts w:ascii="Times New Roman" w:hAnsi="Times New Roman"/>
          <w:sz w:val="24"/>
          <w:szCs w:val="24"/>
        </w:rPr>
        <w:t>Durdurma Solusyonu</w:t>
      </w:r>
      <w:r w:rsidR="001C11C1" w:rsidRPr="002E1CC2">
        <w:rPr>
          <w:rFonts w:ascii="Times New Roman" w:hAnsi="Times New Roman"/>
          <w:sz w:val="24"/>
          <w:szCs w:val="24"/>
        </w:rPr>
        <w:t xml:space="preserve"> </w:t>
      </w:r>
      <w:r w:rsidRPr="002E1CC2">
        <w:rPr>
          <w:rFonts w:ascii="Times New Roman" w:hAnsi="Times New Roman"/>
          <w:sz w:val="24"/>
          <w:szCs w:val="24"/>
        </w:rPr>
        <w:t>(11</w:t>
      </w:r>
      <w:r w:rsidR="00085276">
        <w:rPr>
          <w:rFonts w:ascii="Times New Roman" w:hAnsi="Times New Roman"/>
          <w:sz w:val="24"/>
          <w:szCs w:val="24"/>
        </w:rPr>
        <w:t xml:space="preserve"> </w:t>
      </w:r>
      <w:r w:rsidRPr="002E1CC2">
        <w:rPr>
          <w:rFonts w:ascii="Times New Roman" w:hAnsi="Times New Roman"/>
          <w:sz w:val="24"/>
          <w:szCs w:val="24"/>
        </w:rPr>
        <w:t xml:space="preserve">ml </w:t>
      </w:r>
      <w:r w:rsidR="00126988" w:rsidRPr="002E1CC2">
        <w:rPr>
          <w:rFonts w:ascii="Times New Roman" w:hAnsi="Times New Roman"/>
          <w:sz w:val="24"/>
          <w:szCs w:val="24"/>
        </w:rPr>
        <w:t>kullanıma hazır)</w:t>
      </w:r>
    </w:p>
    <w:p w:rsidR="004E76BB" w:rsidRDefault="004E76BB" w:rsidP="002E1CC2">
      <w:pPr>
        <w:spacing w:before="240" w:after="240" w:line="360" w:lineRule="auto"/>
        <w:ind w:firstLine="709"/>
        <w:jc w:val="both"/>
        <w:rPr>
          <w:rFonts w:ascii="Times New Roman" w:hAnsi="Times New Roman" w:cs="Times New Roman"/>
          <w:sz w:val="24"/>
          <w:szCs w:val="24"/>
        </w:rPr>
      </w:pPr>
    </w:p>
    <w:p w:rsidR="00126988" w:rsidRPr="002E1CC2" w:rsidRDefault="000B2A4D"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lastRenderedPageBreak/>
        <w:t>Testin Yapılışı</w:t>
      </w:r>
      <w:r w:rsidR="00126988" w:rsidRPr="002E1CC2">
        <w:rPr>
          <w:rFonts w:ascii="Times New Roman" w:hAnsi="Times New Roman" w:cs="Times New Roman"/>
          <w:sz w:val="24"/>
          <w:szCs w:val="24"/>
        </w:rPr>
        <w:t>:</w:t>
      </w:r>
    </w:p>
    <w:p w:rsidR="00126988" w:rsidRPr="002E1CC2" w:rsidRDefault="0012698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1.</w:t>
      </w:r>
      <w:r w:rsidR="00AB7092">
        <w:rPr>
          <w:rFonts w:ascii="Times New Roman" w:hAnsi="Times New Roman" w:cs="Times New Roman"/>
          <w:sz w:val="24"/>
          <w:szCs w:val="24"/>
        </w:rPr>
        <w:t xml:space="preserve"> </w:t>
      </w:r>
      <w:r w:rsidRPr="002E1CC2">
        <w:rPr>
          <w:rFonts w:ascii="Times New Roman" w:hAnsi="Times New Roman" w:cs="Times New Roman"/>
          <w:sz w:val="24"/>
          <w:szCs w:val="24"/>
        </w:rPr>
        <w:t xml:space="preserve">Antikor kaplı 96 kuyucuklu </w:t>
      </w:r>
      <w:r w:rsidR="003C3F0F" w:rsidRPr="002E1CC2">
        <w:rPr>
          <w:rFonts w:ascii="Times New Roman" w:hAnsi="Times New Roman" w:cs="Times New Roman"/>
          <w:sz w:val="24"/>
          <w:szCs w:val="24"/>
        </w:rPr>
        <w:t>plakanın</w:t>
      </w:r>
      <w:r w:rsidR="00DF554D" w:rsidRPr="002E1CC2">
        <w:rPr>
          <w:rFonts w:ascii="Times New Roman" w:hAnsi="Times New Roman" w:cs="Times New Roman"/>
          <w:sz w:val="24"/>
          <w:szCs w:val="24"/>
        </w:rPr>
        <w:t xml:space="preserve"> </w:t>
      </w:r>
      <w:r w:rsidRPr="002E1CC2">
        <w:rPr>
          <w:rFonts w:ascii="Times New Roman" w:hAnsi="Times New Roman" w:cs="Times New Roman"/>
          <w:sz w:val="24"/>
          <w:szCs w:val="24"/>
        </w:rPr>
        <w:t>her bir kuyucuğuna 50</w:t>
      </w:r>
      <w:r w:rsidR="00C30FC4">
        <w:rPr>
          <w:rFonts w:ascii="Times New Roman" w:hAnsi="Times New Roman" w:cs="Times New Roman"/>
          <w:sz w:val="24"/>
          <w:szCs w:val="24"/>
        </w:rPr>
        <w:t xml:space="preserve"> </w:t>
      </w:r>
      <w:r w:rsidRPr="002E1CC2">
        <w:rPr>
          <w:rFonts w:ascii="Times New Roman" w:hAnsi="Times New Roman" w:cs="Times New Roman"/>
          <w:sz w:val="24"/>
          <w:szCs w:val="24"/>
        </w:rPr>
        <w:t>μl Bi</w:t>
      </w:r>
      <w:r w:rsidR="003C3F0F" w:rsidRPr="002E1CC2">
        <w:rPr>
          <w:rFonts w:ascii="Times New Roman" w:hAnsi="Times New Roman" w:cs="Times New Roman"/>
          <w:sz w:val="24"/>
          <w:szCs w:val="24"/>
        </w:rPr>
        <w:t>y</w:t>
      </w:r>
      <w:r w:rsidRPr="002E1CC2">
        <w:rPr>
          <w:rFonts w:ascii="Times New Roman" w:hAnsi="Times New Roman" w:cs="Times New Roman"/>
          <w:sz w:val="24"/>
          <w:szCs w:val="24"/>
        </w:rPr>
        <w:t>otinlenmiş anti-SAA eklendi.</w:t>
      </w:r>
    </w:p>
    <w:p w:rsidR="00126988" w:rsidRPr="002E1CC2" w:rsidRDefault="0012698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2.</w:t>
      </w:r>
      <w:r w:rsidR="00AB7092">
        <w:rPr>
          <w:rFonts w:ascii="Times New Roman" w:hAnsi="Times New Roman" w:cs="Times New Roman"/>
          <w:sz w:val="24"/>
          <w:szCs w:val="24"/>
        </w:rPr>
        <w:t xml:space="preserve"> </w:t>
      </w:r>
      <w:r w:rsidRPr="002E1CC2">
        <w:rPr>
          <w:rFonts w:ascii="Times New Roman" w:hAnsi="Times New Roman" w:cs="Times New Roman"/>
          <w:sz w:val="24"/>
          <w:szCs w:val="24"/>
        </w:rPr>
        <w:t>Tüm anti-SAA eklenen kuyucuklara dilüe edilmiş serum ve standart konuldu. Standartlar için</w:t>
      </w:r>
      <w:r w:rsidR="001C11C1" w:rsidRPr="002E1CC2">
        <w:rPr>
          <w:rFonts w:ascii="Times New Roman" w:hAnsi="Times New Roman" w:cs="Times New Roman"/>
          <w:sz w:val="24"/>
          <w:szCs w:val="24"/>
        </w:rPr>
        <w:t xml:space="preserve"> </w:t>
      </w:r>
      <w:r w:rsidRPr="002E1CC2">
        <w:rPr>
          <w:rFonts w:ascii="Times New Roman" w:hAnsi="Times New Roman" w:cs="Times New Roman"/>
          <w:sz w:val="24"/>
          <w:szCs w:val="24"/>
        </w:rPr>
        <w:t>100</w:t>
      </w:r>
      <w:r w:rsidR="00C6486D">
        <w:rPr>
          <w:rFonts w:ascii="Times New Roman" w:hAnsi="Times New Roman" w:cs="Times New Roman"/>
          <w:sz w:val="24"/>
          <w:szCs w:val="24"/>
        </w:rPr>
        <w:t xml:space="preserve"> </w:t>
      </w:r>
      <w:r w:rsidRPr="002E1CC2">
        <w:rPr>
          <w:rFonts w:ascii="Times New Roman" w:hAnsi="Times New Roman" w:cs="Times New Roman"/>
          <w:sz w:val="24"/>
          <w:szCs w:val="24"/>
        </w:rPr>
        <w:t>ng/ml, 50</w:t>
      </w:r>
      <w:r w:rsidR="00C6486D">
        <w:rPr>
          <w:rFonts w:ascii="Times New Roman" w:hAnsi="Times New Roman" w:cs="Times New Roman"/>
          <w:sz w:val="24"/>
          <w:szCs w:val="24"/>
        </w:rPr>
        <w:t xml:space="preserve"> </w:t>
      </w:r>
      <w:r w:rsidRPr="002E1CC2">
        <w:rPr>
          <w:rFonts w:ascii="Times New Roman" w:hAnsi="Times New Roman" w:cs="Times New Roman"/>
          <w:sz w:val="24"/>
          <w:szCs w:val="24"/>
        </w:rPr>
        <w:t>ng/ml, 25</w:t>
      </w:r>
      <w:r w:rsidR="00C6486D">
        <w:rPr>
          <w:rFonts w:ascii="Times New Roman" w:hAnsi="Times New Roman" w:cs="Times New Roman"/>
          <w:sz w:val="24"/>
          <w:szCs w:val="24"/>
        </w:rPr>
        <w:t xml:space="preserve"> </w:t>
      </w:r>
      <w:r w:rsidRPr="002E1CC2">
        <w:rPr>
          <w:rFonts w:ascii="Times New Roman" w:hAnsi="Times New Roman" w:cs="Times New Roman"/>
          <w:sz w:val="24"/>
          <w:szCs w:val="24"/>
        </w:rPr>
        <w:t>ng/ml, 12,5</w:t>
      </w:r>
      <w:r w:rsidR="00C6486D">
        <w:rPr>
          <w:rFonts w:ascii="Times New Roman" w:hAnsi="Times New Roman" w:cs="Times New Roman"/>
          <w:sz w:val="24"/>
          <w:szCs w:val="24"/>
        </w:rPr>
        <w:t xml:space="preserve"> </w:t>
      </w:r>
      <w:r w:rsidRPr="002E1CC2">
        <w:rPr>
          <w:rFonts w:ascii="Times New Roman" w:hAnsi="Times New Roman" w:cs="Times New Roman"/>
          <w:sz w:val="24"/>
          <w:szCs w:val="24"/>
        </w:rPr>
        <w:t>ng/ml, 6,25</w:t>
      </w:r>
      <w:r w:rsidR="00C6486D">
        <w:rPr>
          <w:rFonts w:ascii="Times New Roman" w:hAnsi="Times New Roman" w:cs="Times New Roman"/>
          <w:sz w:val="24"/>
          <w:szCs w:val="24"/>
        </w:rPr>
        <w:t xml:space="preserve"> </w:t>
      </w:r>
      <w:r w:rsidRPr="002E1CC2">
        <w:rPr>
          <w:rFonts w:ascii="Times New Roman" w:hAnsi="Times New Roman" w:cs="Times New Roman"/>
          <w:sz w:val="24"/>
          <w:szCs w:val="24"/>
        </w:rPr>
        <w:t>ng/ml SAA konsantrasyonlarında kalibratörler kullanıldı</w:t>
      </w:r>
      <w:r w:rsidR="000B2A4D" w:rsidRPr="002E1CC2">
        <w:rPr>
          <w:rFonts w:ascii="Times New Roman" w:hAnsi="Times New Roman" w:cs="Times New Roman"/>
          <w:sz w:val="24"/>
          <w:szCs w:val="24"/>
        </w:rPr>
        <w:t>.</w:t>
      </w:r>
      <w:r w:rsidRPr="002E1CC2">
        <w:rPr>
          <w:rFonts w:ascii="Times New Roman" w:hAnsi="Times New Roman" w:cs="Times New Roman"/>
          <w:sz w:val="24"/>
          <w:szCs w:val="24"/>
        </w:rPr>
        <w:t xml:space="preserve"> Standartlar </w:t>
      </w:r>
      <w:r w:rsidR="000B2A4D" w:rsidRPr="002E1CC2">
        <w:rPr>
          <w:rFonts w:ascii="Times New Roman" w:hAnsi="Times New Roman" w:cs="Times New Roman"/>
          <w:sz w:val="24"/>
          <w:szCs w:val="24"/>
        </w:rPr>
        <w:t>seyreltme solüsyonu i</w:t>
      </w:r>
      <w:r w:rsidRPr="002E1CC2">
        <w:rPr>
          <w:rFonts w:ascii="Times New Roman" w:hAnsi="Times New Roman" w:cs="Times New Roman"/>
          <w:sz w:val="24"/>
          <w:szCs w:val="24"/>
        </w:rPr>
        <w:t>le dilüe edildi.</w:t>
      </w:r>
    </w:p>
    <w:p w:rsidR="00126988" w:rsidRPr="002E1CC2" w:rsidRDefault="00914801"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3. 37º C</w:t>
      </w:r>
      <w:r w:rsidR="00FB2338">
        <w:rPr>
          <w:rFonts w:ascii="Times New Roman" w:hAnsi="Times New Roman" w:cs="Times New Roman"/>
          <w:sz w:val="24"/>
          <w:szCs w:val="24"/>
        </w:rPr>
        <w:t>’</w:t>
      </w:r>
      <w:r w:rsidR="00126988" w:rsidRPr="002E1CC2">
        <w:rPr>
          <w:rFonts w:ascii="Times New Roman" w:hAnsi="Times New Roman" w:cs="Times New Roman"/>
          <w:sz w:val="24"/>
          <w:szCs w:val="24"/>
        </w:rPr>
        <w:t>de 60 dakika inkübe edildi.</w:t>
      </w:r>
    </w:p>
    <w:p w:rsidR="00126988" w:rsidRPr="002E1CC2" w:rsidRDefault="00914801"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4. 200</w:t>
      </w:r>
      <w:r w:rsidR="00317B3D">
        <w:rPr>
          <w:rFonts w:ascii="Times New Roman" w:hAnsi="Times New Roman" w:cs="Times New Roman"/>
          <w:sz w:val="24"/>
          <w:szCs w:val="24"/>
        </w:rPr>
        <w:t xml:space="preserve"> </w:t>
      </w:r>
      <w:r w:rsidRPr="002E1CC2">
        <w:rPr>
          <w:rFonts w:ascii="Times New Roman" w:hAnsi="Times New Roman" w:cs="Times New Roman"/>
          <w:sz w:val="24"/>
          <w:szCs w:val="24"/>
        </w:rPr>
        <w:t>μl</w:t>
      </w:r>
      <w:r w:rsidR="00FB2338">
        <w:rPr>
          <w:rFonts w:ascii="Times New Roman" w:hAnsi="Times New Roman" w:cs="Times New Roman"/>
          <w:sz w:val="24"/>
          <w:szCs w:val="24"/>
        </w:rPr>
        <w:t>’</w:t>
      </w:r>
      <w:r w:rsidR="00126988" w:rsidRPr="002E1CC2">
        <w:rPr>
          <w:rFonts w:ascii="Times New Roman" w:hAnsi="Times New Roman" w:cs="Times New Roman"/>
          <w:sz w:val="24"/>
          <w:szCs w:val="24"/>
        </w:rPr>
        <w:t>lik çok kanall</w:t>
      </w:r>
      <w:r w:rsidR="00FE3300">
        <w:rPr>
          <w:rFonts w:ascii="Times New Roman" w:hAnsi="Times New Roman" w:cs="Times New Roman"/>
          <w:sz w:val="24"/>
          <w:szCs w:val="24"/>
        </w:rPr>
        <w:t>ı pipet kullanılarak kuyucuklar</w:t>
      </w:r>
      <w:r w:rsidR="00126988" w:rsidRPr="002E1CC2">
        <w:rPr>
          <w:rFonts w:ascii="Times New Roman" w:hAnsi="Times New Roman" w:cs="Times New Roman"/>
          <w:sz w:val="24"/>
          <w:szCs w:val="24"/>
        </w:rPr>
        <w:t xml:space="preserve"> 4</w:t>
      </w:r>
      <w:r w:rsidR="00FE3300">
        <w:rPr>
          <w:rFonts w:ascii="Times New Roman" w:hAnsi="Times New Roman" w:cs="Times New Roman"/>
          <w:sz w:val="24"/>
          <w:szCs w:val="24"/>
        </w:rPr>
        <w:t xml:space="preserve"> </w:t>
      </w:r>
      <w:r w:rsidR="00126988" w:rsidRPr="002E1CC2">
        <w:rPr>
          <w:rFonts w:ascii="Times New Roman" w:hAnsi="Times New Roman" w:cs="Times New Roman"/>
          <w:sz w:val="24"/>
          <w:szCs w:val="24"/>
        </w:rPr>
        <w:t>defa yıkan</w:t>
      </w:r>
      <w:r w:rsidR="00F7184A" w:rsidRPr="002E1CC2">
        <w:rPr>
          <w:rFonts w:ascii="Times New Roman" w:hAnsi="Times New Roman" w:cs="Times New Roman"/>
          <w:sz w:val="24"/>
          <w:szCs w:val="24"/>
        </w:rPr>
        <w:t>dı, fazlalık sıvılar kurutma kağ</w:t>
      </w:r>
      <w:r w:rsidR="00126988" w:rsidRPr="002E1CC2">
        <w:rPr>
          <w:rFonts w:ascii="Times New Roman" w:hAnsi="Times New Roman" w:cs="Times New Roman"/>
          <w:sz w:val="24"/>
          <w:szCs w:val="24"/>
        </w:rPr>
        <w:t>ıdı ile uzaklaştırıldı.</w:t>
      </w:r>
    </w:p>
    <w:p w:rsidR="00126988" w:rsidRPr="002E1CC2" w:rsidRDefault="0012698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5. Kuyucuklara 100</w:t>
      </w:r>
      <w:r w:rsidR="00317B3D">
        <w:rPr>
          <w:rFonts w:ascii="Times New Roman" w:hAnsi="Times New Roman" w:cs="Times New Roman"/>
          <w:sz w:val="24"/>
          <w:szCs w:val="24"/>
        </w:rPr>
        <w:t xml:space="preserve"> </w:t>
      </w:r>
      <w:r w:rsidRPr="002E1CC2">
        <w:rPr>
          <w:rFonts w:ascii="Times New Roman" w:hAnsi="Times New Roman" w:cs="Times New Roman"/>
          <w:sz w:val="24"/>
          <w:szCs w:val="24"/>
        </w:rPr>
        <w:t>μl TMB substrat pipetlendi. Aluminyum folyo ile kapatılarak oda ısısında 15 dk inkübe edildi.</w:t>
      </w:r>
    </w:p>
    <w:p w:rsidR="00126988" w:rsidRPr="002E1CC2" w:rsidRDefault="00126988" w:rsidP="00AB7092">
      <w:pPr>
        <w:spacing w:before="240" w:after="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6. 100</w:t>
      </w:r>
      <w:r w:rsidR="00317B3D">
        <w:rPr>
          <w:rFonts w:ascii="Times New Roman" w:hAnsi="Times New Roman" w:cs="Times New Roman"/>
          <w:sz w:val="24"/>
          <w:szCs w:val="24"/>
        </w:rPr>
        <w:t xml:space="preserve"> </w:t>
      </w:r>
      <w:r w:rsidRPr="002E1CC2">
        <w:rPr>
          <w:rFonts w:ascii="Times New Roman" w:hAnsi="Times New Roman" w:cs="Times New Roman"/>
          <w:sz w:val="24"/>
          <w:szCs w:val="24"/>
        </w:rPr>
        <w:t xml:space="preserve">μl </w:t>
      </w:r>
      <w:r w:rsidR="00595298" w:rsidRPr="002E1CC2">
        <w:rPr>
          <w:rFonts w:ascii="Times New Roman" w:hAnsi="Times New Roman" w:cs="Times New Roman"/>
          <w:sz w:val="24"/>
          <w:szCs w:val="24"/>
        </w:rPr>
        <w:t xml:space="preserve">durdurma </w:t>
      </w:r>
      <w:r w:rsidRPr="002E1CC2">
        <w:rPr>
          <w:rFonts w:ascii="Times New Roman" w:hAnsi="Times New Roman" w:cs="Times New Roman"/>
          <w:sz w:val="24"/>
          <w:szCs w:val="24"/>
        </w:rPr>
        <w:t>solüsyonu eklenerek 450 nm</w:t>
      </w:r>
      <w:r w:rsidR="00FB2338">
        <w:rPr>
          <w:rFonts w:ascii="Times New Roman" w:hAnsi="Times New Roman" w:cs="Times New Roman"/>
          <w:sz w:val="24"/>
          <w:szCs w:val="24"/>
        </w:rPr>
        <w:t>’</w:t>
      </w:r>
      <w:r w:rsidRPr="002E1CC2">
        <w:rPr>
          <w:rFonts w:ascii="Times New Roman" w:hAnsi="Times New Roman" w:cs="Times New Roman"/>
          <w:sz w:val="24"/>
          <w:szCs w:val="24"/>
        </w:rPr>
        <w:t xml:space="preserve">de </w:t>
      </w:r>
      <w:r w:rsidR="00DF554D" w:rsidRPr="002E1CC2">
        <w:rPr>
          <w:rFonts w:ascii="Times New Roman" w:hAnsi="Times New Roman" w:cs="Times New Roman"/>
          <w:sz w:val="24"/>
          <w:szCs w:val="24"/>
        </w:rPr>
        <w:t>ö</w:t>
      </w:r>
      <w:r w:rsidRPr="002E1CC2">
        <w:rPr>
          <w:rFonts w:ascii="Times New Roman" w:hAnsi="Times New Roman" w:cs="Times New Roman"/>
          <w:sz w:val="24"/>
          <w:szCs w:val="24"/>
        </w:rPr>
        <w:t>rneklerin ve standartların</w:t>
      </w:r>
      <w:r w:rsidR="001C11C1" w:rsidRPr="002E1CC2">
        <w:rPr>
          <w:rFonts w:ascii="Times New Roman" w:hAnsi="Times New Roman" w:cs="Times New Roman"/>
          <w:sz w:val="24"/>
          <w:szCs w:val="24"/>
        </w:rPr>
        <w:t xml:space="preserve"> </w:t>
      </w:r>
      <w:r w:rsidRPr="002E1CC2">
        <w:rPr>
          <w:rFonts w:ascii="Times New Roman" w:hAnsi="Times New Roman" w:cs="Times New Roman"/>
          <w:sz w:val="24"/>
          <w:szCs w:val="24"/>
        </w:rPr>
        <w:t xml:space="preserve">(kalibratörlerin) absorbansı </w:t>
      </w:r>
      <w:r w:rsidR="00317B3D">
        <w:rPr>
          <w:rFonts w:ascii="Times New Roman" w:hAnsi="Times New Roman" w:cs="Times New Roman"/>
          <w:sz w:val="24"/>
          <w:szCs w:val="24"/>
        </w:rPr>
        <w:t>ELIS</w:t>
      </w:r>
      <w:r w:rsidR="00317B3D" w:rsidRPr="002E1CC2">
        <w:rPr>
          <w:rFonts w:ascii="Times New Roman" w:hAnsi="Times New Roman" w:cs="Times New Roman"/>
          <w:sz w:val="24"/>
          <w:szCs w:val="24"/>
        </w:rPr>
        <w:t>A</w:t>
      </w:r>
      <w:r w:rsidR="00713401">
        <w:rPr>
          <w:rFonts w:ascii="Times New Roman" w:hAnsi="Times New Roman" w:cs="Times New Roman"/>
          <w:sz w:val="24"/>
          <w:szCs w:val="24"/>
        </w:rPr>
        <w:t xml:space="preserve"> cihazın</w:t>
      </w:r>
      <w:r w:rsidR="00DA15C8" w:rsidRPr="002E1CC2">
        <w:rPr>
          <w:rFonts w:ascii="Times New Roman" w:hAnsi="Times New Roman" w:cs="Times New Roman"/>
          <w:sz w:val="24"/>
          <w:szCs w:val="24"/>
        </w:rPr>
        <w:t>da</w:t>
      </w:r>
      <w:r w:rsidRPr="002E1CC2">
        <w:rPr>
          <w:rFonts w:ascii="Times New Roman" w:hAnsi="Times New Roman" w:cs="Times New Roman"/>
          <w:sz w:val="24"/>
          <w:szCs w:val="24"/>
        </w:rPr>
        <w:t xml:space="preserve"> ölçüldü. Standart eğrisi kullanılarak örneklerin sonuçları hesaplandı ve sonuçlar dilüsyon faktörü ile çarpılarak örneklerin SAA miktarları </w:t>
      </w:r>
      <w:r w:rsidR="0004005B" w:rsidRPr="002E1CC2">
        <w:rPr>
          <w:rFonts w:ascii="Times New Roman" w:hAnsi="Times New Roman" w:cs="Times New Roman"/>
          <w:sz w:val="24"/>
          <w:szCs w:val="24"/>
        </w:rPr>
        <w:t>µg/ml olarak hesaplandı.</w:t>
      </w:r>
    </w:p>
    <w:p w:rsidR="00AB7092" w:rsidRDefault="00AB7092" w:rsidP="009A2919">
      <w:pPr>
        <w:autoSpaceDE w:val="0"/>
        <w:autoSpaceDN w:val="0"/>
        <w:adjustRightInd w:val="0"/>
        <w:spacing w:after="0" w:line="240" w:lineRule="auto"/>
        <w:jc w:val="both"/>
        <w:rPr>
          <w:rFonts w:ascii="Times New Roman" w:hAnsi="Times New Roman" w:cs="Times New Roman"/>
          <w:b/>
          <w:bCs/>
          <w:sz w:val="24"/>
          <w:szCs w:val="24"/>
        </w:rPr>
      </w:pPr>
      <w:bookmarkStart w:id="116" w:name="_Toc533686299"/>
      <w:bookmarkStart w:id="117" w:name="_Toc521607"/>
    </w:p>
    <w:p w:rsidR="00AB7092" w:rsidRDefault="00AB7092" w:rsidP="009A2919">
      <w:pPr>
        <w:autoSpaceDE w:val="0"/>
        <w:autoSpaceDN w:val="0"/>
        <w:adjustRightInd w:val="0"/>
        <w:spacing w:after="0" w:line="240" w:lineRule="auto"/>
        <w:jc w:val="both"/>
        <w:rPr>
          <w:rFonts w:ascii="Times New Roman" w:hAnsi="Times New Roman" w:cs="Times New Roman"/>
          <w:b/>
          <w:bCs/>
          <w:sz w:val="24"/>
          <w:szCs w:val="24"/>
        </w:rPr>
      </w:pPr>
    </w:p>
    <w:p w:rsidR="00126988" w:rsidRDefault="00126988" w:rsidP="009A2919">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t>3.</w:t>
      </w:r>
      <w:r w:rsidR="00FF34D8">
        <w:rPr>
          <w:rFonts w:ascii="Times New Roman" w:hAnsi="Times New Roman" w:cs="Times New Roman"/>
          <w:b/>
          <w:bCs/>
          <w:sz w:val="24"/>
          <w:szCs w:val="24"/>
        </w:rPr>
        <w:t>2</w:t>
      </w:r>
      <w:r w:rsidRPr="009A2919">
        <w:rPr>
          <w:rFonts w:ascii="Times New Roman" w:hAnsi="Times New Roman" w:cs="Times New Roman"/>
          <w:b/>
          <w:bCs/>
          <w:sz w:val="24"/>
          <w:szCs w:val="24"/>
        </w:rPr>
        <w:t>.3.</w:t>
      </w:r>
      <w:r w:rsidR="00E93D9B" w:rsidRPr="009A2919">
        <w:rPr>
          <w:rFonts w:ascii="Times New Roman" w:hAnsi="Times New Roman" w:cs="Times New Roman"/>
          <w:b/>
          <w:bCs/>
          <w:sz w:val="24"/>
          <w:szCs w:val="24"/>
        </w:rPr>
        <w:t xml:space="preserve">3. Serum </w:t>
      </w:r>
      <w:r w:rsidR="00AB7092" w:rsidRPr="009A2919">
        <w:rPr>
          <w:rFonts w:ascii="Times New Roman" w:hAnsi="Times New Roman" w:cs="Times New Roman"/>
          <w:b/>
          <w:bCs/>
          <w:sz w:val="24"/>
          <w:szCs w:val="24"/>
        </w:rPr>
        <w:t>haptoglobin düzeyinin belirlenmesi</w:t>
      </w:r>
      <w:bookmarkEnd w:id="116"/>
      <w:bookmarkEnd w:id="117"/>
    </w:p>
    <w:p w:rsidR="00AB7092" w:rsidRPr="009A2919" w:rsidRDefault="00AB7092" w:rsidP="009A2919">
      <w:pPr>
        <w:autoSpaceDE w:val="0"/>
        <w:autoSpaceDN w:val="0"/>
        <w:adjustRightInd w:val="0"/>
        <w:spacing w:after="0" w:line="240" w:lineRule="auto"/>
        <w:jc w:val="both"/>
        <w:rPr>
          <w:rFonts w:ascii="Times New Roman" w:hAnsi="Times New Roman" w:cs="Times New Roman"/>
          <w:b/>
          <w:bCs/>
          <w:sz w:val="24"/>
          <w:szCs w:val="24"/>
        </w:rPr>
      </w:pPr>
    </w:p>
    <w:p w:rsidR="00126988" w:rsidRPr="002E1CC2" w:rsidRDefault="00126988" w:rsidP="00AB7092">
      <w:pPr>
        <w:autoSpaceDE w:val="0"/>
        <w:autoSpaceDN w:val="0"/>
        <w:adjustRightInd w:val="0"/>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Haptoglobin ticari kiti</w:t>
      </w:r>
      <w:r w:rsidR="001C11C1" w:rsidRPr="002E1CC2">
        <w:rPr>
          <w:rFonts w:ascii="Times New Roman" w:hAnsi="Times New Roman" w:cs="Times New Roman"/>
          <w:sz w:val="24"/>
          <w:szCs w:val="24"/>
        </w:rPr>
        <w:t xml:space="preserve"> </w:t>
      </w:r>
      <w:r w:rsidR="00B221AE" w:rsidRPr="002E1CC2">
        <w:rPr>
          <w:rFonts w:ascii="Times New Roman" w:hAnsi="Times New Roman" w:cs="Times New Roman"/>
          <w:sz w:val="24"/>
          <w:szCs w:val="24"/>
        </w:rPr>
        <w:t>(Tridelta LTD, İrlanda)</w:t>
      </w:r>
      <w:r w:rsidRPr="002E1CC2">
        <w:rPr>
          <w:rFonts w:ascii="Times New Roman" w:hAnsi="Times New Roman" w:cs="Times New Roman"/>
          <w:sz w:val="24"/>
          <w:szCs w:val="24"/>
        </w:rPr>
        <w:t xml:space="preserve"> serum ve plazmada </w:t>
      </w:r>
      <w:r w:rsidR="002711FC" w:rsidRPr="002E1CC2">
        <w:rPr>
          <w:rFonts w:ascii="Times New Roman" w:hAnsi="Times New Roman" w:cs="Times New Roman"/>
          <w:sz w:val="24"/>
          <w:szCs w:val="24"/>
        </w:rPr>
        <w:t>AFP</w:t>
      </w:r>
      <w:r w:rsidRPr="002E1CC2">
        <w:rPr>
          <w:rFonts w:ascii="Times New Roman" w:hAnsi="Times New Roman" w:cs="Times New Roman"/>
          <w:sz w:val="24"/>
          <w:szCs w:val="24"/>
        </w:rPr>
        <w:t xml:space="preserve"> haptoglobin konsantrasyonunu kantitatif olarak ölçmek üzere tasarlanmış kolorimetrik bir analizdir. Haptaglobin düzeyi,</w:t>
      </w:r>
      <w:r w:rsidR="00914801" w:rsidRPr="002E1CC2">
        <w:rPr>
          <w:rFonts w:ascii="Times New Roman" w:hAnsi="Times New Roman" w:cs="Times New Roman"/>
          <w:sz w:val="24"/>
          <w:szCs w:val="24"/>
        </w:rPr>
        <w:t xml:space="preserve"> </w:t>
      </w:r>
      <w:r w:rsidR="008942B9" w:rsidRPr="002E1CC2">
        <w:rPr>
          <w:rFonts w:ascii="Times New Roman" w:hAnsi="Times New Roman" w:cs="Times New Roman"/>
          <w:sz w:val="24"/>
          <w:szCs w:val="24"/>
        </w:rPr>
        <w:t>düşük pH</w:t>
      </w:r>
      <w:r w:rsidR="008942B9">
        <w:rPr>
          <w:rFonts w:ascii="Times New Roman" w:hAnsi="Times New Roman" w:cs="Times New Roman"/>
          <w:sz w:val="24"/>
          <w:szCs w:val="24"/>
        </w:rPr>
        <w:t>’</w:t>
      </w:r>
      <w:r w:rsidR="008942B9" w:rsidRPr="002E1CC2">
        <w:rPr>
          <w:rFonts w:ascii="Times New Roman" w:hAnsi="Times New Roman" w:cs="Times New Roman"/>
          <w:sz w:val="24"/>
          <w:szCs w:val="24"/>
        </w:rPr>
        <w:t xml:space="preserve">da </w:t>
      </w:r>
      <w:r w:rsidR="00914801" w:rsidRPr="002E1CC2">
        <w:rPr>
          <w:rFonts w:ascii="Times New Roman" w:hAnsi="Times New Roman" w:cs="Times New Roman"/>
          <w:sz w:val="24"/>
          <w:szCs w:val="24"/>
        </w:rPr>
        <w:t xml:space="preserve">serbest hemoglobinin </w:t>
      </w:r>
      <w:r w:rsidRPr="002E1CC2">
        <w:rPr>
          <w:rFonts w:ascii="Times New Roman" w:hAnsi="Times New Roman" w:cs="Times New Roman"/>
          <w:sz w:val="24"/>
          <w:szCs w:val="24"/>
        </w:rPr>
        <w:t xml:space="preserve">inhibe edilen peroksidaz aktivitesini </w:t>
      </w:r>
      <w:r w:rsidR="008942B9">
        <w:rPr>
          <w:rFonts w:ascii="Times New Roman" w:hAnsi="Times New Roman" w:cs="Times New Roman"/>
          <w:sz w:val="24"/>
          <w:szCs w:val="24"/>
        </w:rPr>
        <w:t>ölçme</w:t>
      </w:r>
      <w:r w:rsidRPr="002E1CC2">
        <w:rPr>
          <w:rFonts w:ascii="Times New Roman" w:hAnsi="Times New Roman" w:cs="Times New Roman"/>
          <w:sz w:val="24"/>
          <w:szCs w:val="24"/>
        </w:rPr>
        <w:t xml:space="preserve"> prensibine dayanır. Örnekte bulunan haptoglobin hemoglobi</w:t>
      </w:r>
      <w:r w:rsidR="00914801" w:rsidRPr="002E1CC2">
        <w:rPr>
          <w:rFonts w:ascii="Times New Roman" w:hAnsi="Times New Roman" w:cs="Times New Roman"/>
          <w:sz w:val="24"/>
          <w:szCs w:val="24"/>
        </w:rPr>
        <w:t>n ile birleşir ve düşük bir pH</w:t>
      </w:r>
      <w:r w:rsidR="00FB2338">
        <w:rPr>
          <w:rFonts w:ascii="Times New Roman" w:hAnsi="Times New Roman" w:cs="Times New Roman"/>
          <w:sz w:val="24"/>
          <w:szCs w:val="24"/>
        </w:rPr>
        <w:t>’</w:t>
      </w:r>
      <w:r w:rsidRPr="002E1CC2">
        <w:rPr>
          <w:rFonts w:ascii="Times New Roman" w:hAnsi="Times New Roman" w:cs="Times New Roman"/>
          <w:sz w:val="24"/>
          <w:szCs w:val="24"/>
        </w:rPr>
        <w:t>ta bağlı hemoglobinin peroksidaz aktivitesini korur. pH seviyesi düşük olduğu sürece aktivite devam eder. Hemoglobin peroksidaz aktivitesinin korunması, örnekte bulunan haptoglobin miktarıyla doğru orantılıdır</w:t>
      </w:r>
      <w:r w:rsidR="00DA15C8" w:rsidRPr="002E1CC2">
        <w:rPr>
          <w:rFonts w:ascii="Times New Roman" w:hAnsi="Times New Roman" w:cs="Times New Roman"/>
          <w:sz w:val="24"/>
          <w:szCs w:val="24"/>
        </w:rPr>
        <w:t>.</w:t>
      </w:r>
    </w:p>
    <w:p w:rsidR="00126988" w:rsidRPr="002E1CC2" w:rsidRDefault="00126988"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Kit Reaktif Malzemeleri</w:t>
      </w:r>
    </w:p>
    <w:p w:rsidR="00126988" w:rsidRPr="002E1CC2" w:rsidRDefault="00126988"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1. Reaktif 1 (R1)</w:t>
      </w:r>
      <w:r w:rsidR="001C11C1" w:rsidRPr="002E1CC2">
        <w:rPr>
          <w:rFonts w:ascii="Times New Roman" w:hAnsi="Times New Roman" w:cs="Times New Roman"/>
          <w:sz w:val="24"/>
          <w:szCs w:val="24"/>
        </w:rPr>
        <w:t xml:space="preserve"> 1</w:t>
      </w:r>
      <w:r w:rsidR="000A7727" w:rsidRPr="002E1CC2">
        <w:rPr>
          <w:rFonts w:ascii="Times New Roman" w:hAnsi="Times New Roman" w:cs="Times New Roman"/>
          <w:sz w:val="24"/>
          <w:szCs w:val="24"/>
        </w:rPr>
        <w:t>x 14 ml stabilize Hemoglobin</w:t>
      </w:r>
      <w:r w:rsidRPr="002E1CC2">
        <w:rPr>
          <w:rFonts w:ascii="Times New Roman" w:hAnsi="Times New Roman" w:cs="Times New Roman"/>
          <w:sz w:val="24"/>
          <w:szCs w:val="24"/>
        </w:rPr>
        <w:t xml:space="preserve"> (Kullanıma hazır)</w:t>
      </w:r>
    </w:p>
    <w:p w:rsidR="00126988" w:rsidRPr="002E1CC2" w:rsidRDefault="00126988"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2. Reaktif 2 (R2) 1x 20</w:t>
      </w:r>
      <w:r w:rsidR="007B1BFA">
        <w:rPr>
          <w:rFonts w:ascii="Times New Roman" w:hAnsi="Times New Roman" w:cs="Times New Roman"/>
          <w:sz w:val="24"/>
          <w:szCs w:val="24"/>
        </w:rPr>
        <w:t xml:space="preserve"> </w:t>
      </w:r>
      <w:r w:rsidRPr="002E1CC2">
        <w:rPr>
          <w:rFonts w:ascii="Times New Roman" w:hAnsi="Times New Roman" w:cs="Times New Roman"/>
          <w:sz w:val="24"/>
          <w:szCs w:val="24"/>
        </w:rPr>
        <w:t>ml Kromojen reaktifi (Kullanıma hazır)</w:t>
      </w:r>
    </w:p>
    <w:p w:rsidR="00126988" w:rsidRPr="002E1CC2" w:rsidRDefault="001C11C1"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lastRenderedPageBreak/>
        <w:t>3. Kalibratör 1</w:t>
      </w:r>
      <w:r w:rsidR="00126988" w:rsidRPr="002E1CC2">
        <w:rPr>
          <w:rFonts w:ascii="Times New Roman" w:hAnsi="Times New Roman" w:cs="Times New Roman"/>
          <w:sz w:val="24"/>
          <w:szCs w:val="24"/>
        </w:rPr>
        <w:t>x 0.5</w:t>
      </w:r>
      <w:r w:rsidR="007B1BFA">
        <w:rPr>
          <w:rFonts w:ascii="Times New Roman" w:hAnsi="Times New Roman" w:cs="Times New Roman"/>
          <w:sz w:val="24"/>
          <w:szCs w:val="24"/>
        </w:rPr>
        <w:t xml:space="preserve"> </w:t>
      </w:r>
      <w:r w:rsidR="00126988" w:rsidRPr="002E1CC2">
        <w:rPr>
          <w:rFonts w:ascii="Times New Roman" w:hAnsi="Times New Roman" w:cs="Times New Roman"/>
          <w:sz w:val="24"/>
          <w:szCs w:val="24"/>
        </w:rPr>
        <w:t>ml</w:t>
      </w:r>
      <w:r w:rsidRPr="002E1CC2">
        <w:rPr>
          <w:rFonts w:ascii="Times New Roman" w:hAnsi="Times New Roman" w:cs="Times New Roman"/>
          <w:sz w:val="24"/>
          <w:szCs w:val="24"/>
        </w:rPr>
        <w:t xml:space="preserve"> Haptoglobin Kalibratörü (2.5</w:t>
      </w:r>
      <w:r w:rsidR="003A54B6">
        <w:rPr>
          <w:rFonts w:ascii="Times New Roman" w:hAnsi="Times New Roman" w:cs="Times New Roman"/>
          <w:sz w:val="24"/>
          <w:szCs w:val="24"/>
        </w:rPr>
        <w:t xml:space="preserve"> </w:t>
      </w:r>
      <w:r w:rsidRPr="002E1CC2">
        <w:rPr>
          <w:rFonts w:ascii="Times New Roman" w:hAnsi="Times New Roman" w:cs="Times New Roman"/>
          <w:sz w:val="24"/>
          <w:szCs w:val="24"/>
        </w:rPr>
        <w:t>mg/</w:t>
      </w:r>
      <w:r w:rsidR="00126988" w:rsidRPr="002E1CC2">
        <w:rPr>
          <w:rFonts w:ascii="Times New Roman" w:hAnsi="Times New Roman" w:cs="Times New Roman"/>
          <w:sz w:val="24"/>
          <w:szCs w:val="24"/>
        </w:rPr>
        <w:t>ml).</w:t>
      </w:r>
    </w:p>
    <w:p w:rsidR="00126988" w:rsidRPr="002E1CC2" w:rsidRDefault="00126988"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4. Nu</w:t>
      </w:r>
      <w:r w:rsidR="001C11C1" w:rsidRPr="002E1CC2">
        <w:rPr>
          <w:rFonts w:ascii="Times New Roman" w:hAnsi="Times New Roman" w:cs="Times New Roman"/>
          <w:sz w:val="24"/>
          <w:szCs w:val="24"/>
        </w:rPr>
        <w:t>mune/</w:t>
      </w:r>
      <w:r w:rsidRPr="002E1CC2">
        <w:rPr>
          <w:rFonts w:ascii="Times New Roman" w:hAnsi="Times New Roman" w:cs="Times New Roman"/>
          <w:sz w:val="24"/>
          <w:szCs w:val="24"/>
        </w:rPr>
        <w:t>Kalibratör Seyreltici 1x 12</w:t>
      </w:r>
      <w:r w:rsidR="007B1BFA">
        <w:rPr>
          <w:rFonts w:ascii="Times New Roman" w:hAnsi="Times New Roman" w:cs="Times New Roman"/>
          <w:sz w:val="24"/>
          <w:szCs w:val="24"/>
        </w:rPr>
        <w:t xml:space="preserve"> </w:t>
      </w:r>
      <w:r w:rsidRPr="002E1CC2">
        <w:rPr>
          <w:rFonts w:ascii="Times New Roman" w:hAnsi="Times New Roman" w:cs="Times New Roman"/>
          <w:sz w:val="24"/>
          <w:szCs w:val="24"/>
        </w:rPr>
        <w:t xml:space="preserve">ml Fosfat </w:t>
      </w:r>
      <w:r w:rsidR="004D62B5" w:rsidRPr="002E1CC2">
        <w:rPr>
          <w:rFonts w:ascii="Times New Roman" w:hAnsi="Times New Roman" w:cs="Times New Roman"/>
          <w:sz w:val="24"/>
          <w:szCs w:val="24"/>
        </w:rPr>
        <w:t>Seyreltme Tampon</w:t>
      </w:r>
      <w:r w:rsidRPr="002E1CC2">
        <w:rPr>
          <w:rFonts w:ascii="Times New Roman" w:hAnsi="Times New Roman" w:cs="Times New Roman"/>
          <w:sz w:val="24"/>
          <w:szCs w:val="24"/>
        </w:rPr>
        <w:t>u (Kullanıma hazır).</w:t>
      </w:r>
    </w:p>
    <w:p w:rsidR="00126988" w:rsidRPr="002E1CC2" w:rsidRDefault="0012698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Testin Yapılışı:</w:t>
      </w:r>
    </w:p>
    <w:p w:rsidR="00126988" w:rsidRPr="002E1CC2" w:rsidRDefault="00126988" w:rsidP="002E1CC2">
      <w:pPr>
        <w:autoSpaceDE w:val="0"/>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1.</w:t>
      </w:r>
      <w:r w:rsidR="001C11C1" w:rsidRPr="002E1CC2">
        <w:rPr>
          <w:rFonts w:ascii="Times New Roman" w:hAnsi="Times New Roman" w:cs="Times New Roman"/>
          <w:sz w:val="24"/>
          <w:szCs w:val="24"/>
        </w:rPr>
        <w:t xml:space="preserve"> </w:t>
      </w:r>
      <w:r w:rsidR="003C3F0F" w:rsidRPr="002E1CC2">
        <w:rPr>
          <w:rFonts w:ascii="Times New Roman" w:hAnsi="Times New Roman" w:cs="Times New Roman"/>
          <w:sz w:val="24"/>
          <w:szCs w:val="24"/>
        </w:rPr>
        <w:t>96</w:t>
      </w:r>
      <w:r w:rsidR="00FB2338">
        <w:rPr>
          <w:rFonts w:ascii="Times New Roman" w:hAnsi="Times New Roman" w:cs="Times New Roman"/>
          <w:sz w:val="24"/>
          <w:szCs w:val="24"/>
        </w:rPr>
        <w:t>’</w:t>
      </w:r>
      <w:r w:rsidR="003C3F0F" w:rsidRPr="002E1CC2">
        <w:rPr>
          <w:rFonts w:ascii="Times New Roman" w:hAnsi="Times New Roman" w:cs="Times New Roman"/>
          <w:sz w:val="24"/>
          <w:szCs w:val="24"/>
        </w:rPr>
        <w:t xml:space="preserve">lık plaka </w:t>
      </w:r>
      <w:r w:rsidRPr="002E1CC2">
        <w:rPr>
          <w:rFonts w:ascii="Times New Roman" w:hAnsi="Times New Roman" w:cs="Times New Roman"/>
          <w:sz w:val="24"/>
          <w:szCs w:val="24"/>
        </w:rPr>
        <w:t>kuyucuklarına serum örnekleri ve dilüe edilen sta</w:t>
      </w:r>
      <w:r w:rsidR="00773D9E" w:rsidRPr="002E1CC2">
        <w:rPr>
          <w:rFonts w:ascii="Times New Roman" w:hAnsi="Times New Roman" w:cs="Times New Roman"/>
          <w:sz w:val="24"/>
          <w:szCs w:val="24"/>
        </w:rPr>
        <w:t>ndartlardan 7,5</w:t>
      </w:r>
      <w:r w:rsidR="007B1BFA">
        <w:rPr>
          <w:rFonts w:ascii="Times New Roman" w:hAnsi="Times New Roman" w:cs="Times New Roman"/>
          <w:sz w:val="24"/>
          <w:szCs w:val="24"/>
        </w:rPr>
        <w:t xml:space="preserve"> </w:t>
      </w:r>
      <w:r w:rsidR="00773D9E" w:rsidRPr="002E1CC2">
        <w:rPr>
          <w:rFonts w:ascii="Times New Roman" w:hAnsi="Times New Roman" w:cs="Times New Roman"/>
          <w:sz w:val="24"/>
          <w:szCs w:val="24"/>
        </w:rPr>
        <w:t xml:space="preserve">μl pipetlendi. </w:t>
      </w:r>
      <w:r w:rsidRPr="002E1CC2">
        <w:rPr>
          <w:rFonts w:ascii="Times New Roman" w:hAnsi="Times New Roman" w:cs="Times New Roman"/>
          <w:sz w:val="24"/>
          <w:szCs w:val="24"/>
        </w:rPr>
        <w:t>Standartlar için hazırlanan kalibratörlerin</w:t>
      </w:r>
      <w:r w:rsidR="001C11C1" w:rsidRPr="002E1CC2">
        <w:rPr>
          <w:rFonts w:ascii="Times New Roman" w:hAnsi="Times New Roman" w:cs="Times New Roman"/>
          <w:sz w:val="24"/>
          <w:szCs w:val="24"/>
        </w:rPr>
        <w:t xml:space="preserve"> </w:t>
      </w:r>
      <w:r w:rsidRPr="002E1CC2">
        <w:rPr>
          <w:rFonts w:ascii="Times New Roman" w:hAnsi="Times New Roman" w:cs="Times New Roman"/>
          <w:sz w:val="24"/>
          <w:szCs w:val="24"/>
        </w:rPr>
        <w:t>konsantrasyonları</w:t>
      </w:r>
      <w:r w:rsidR="001C11C1" w:rsidRPr="002E1CC2">
        <w:rPr>
          <w:rFonts w:ascii="Times New Roman" w:hAnsi="Times New Roman" w:cs="Times New Roman"/>
          <w:sz w:val="24"/>
          <w:szCs w:val="24"/>
        </w:rPr>
        <w:t xml:space="preserve"> </w:t>
      </w:r>
      <w:r w:rsidRPr="002E1CC2">
        <w:rPr>
          <w:rFonts w:ascii="Times New Roman" w:hAnsi="Times New Roman" w:cs="Times New Roman"/>
          <w:sz w:val="24"/>
          <w:szCs w:val="24"/>
        </w:rPr>
        <w:t>2,5</w:t>
      </w:r>
      <w:r w:rsidR="007B1BFA">
        <w:rPr>
          <w:rFonts w:ascii="Times New Roman" w:hAnsi="Times New Roman" w:cs="Times New Roman"/>
          <w:sz w:val="24"/>
          <w:szCs w:val="24"/>
        </w:rPr>
        <w:t xml:space="preserve"> </w:t>
      </w:r>
      <w:r w:rsidRPr="002E1CC2">
        <w:rPr>
          <w:rFonts w:ascii="Times New Roman" w:hAnsi="Times New Roman" w:cs="Times New Roman"/>
          <w:sz w:val="24"/>
          <w:szCs w:val="24"/>
        </w:rPr>
        <w:t>mg/ml, 1,25</w:t>
      </w:r>
      <w:r w:rsidR="007B1BFA">
        <w:rPr>
          <w:rFonts w:ascii="Times New Roman" w:hAnsi="Times New Roman" w:cs="Times New Roman"/>
          <w:sz w:val="24"/>
          <w:szCs w:val="24"/>
        </w:rPr>
        <w:t xml:space="preserve"> </w:t>
      </w:r>
      <w:r w:rsidRPr="002E1CC2">
        <w:rPr>
          <w:rFonts w:ascii="Times New Roman" w:hAnsi="Times New Roman" w:cs="Times New Roman"/>
          <w:sz w:val="24"/>
          <w:szCs w:val="24"/>
        </w:rPr>
        <w:t>mg/ml, 0,625</w:t>
      </w:r>
      <w:r w:rsidR="007B1BFA">
        <w:rPr>
          <w:rFonts w:ascii="Times New Roman" w:hAnsi="Times New Roman" w:cs="Times New Roman"/>
          <w:sz w:val="24"/>
          <w:szCs w:val="24"/>
        </w:rPr>
        <w:t xml:space="preserve"> </w:t>
      </w:r>
      <w:r w:rsidRPr="002E1CC2">
        <w:rPr>
          <w:rFonts w:ascii="Times New Roman" w:hAnsi="Times New Roman" w:cs="Times New Roman"/>
          <w:sz w:val="24"/>
          <w:szCs w:val="24"/>
        </w:rPr>
        <w:t>mg/ml, 0,312</w:t>
      </w:r>
      <w:r w:rsidR="007B1BFA">
        <w:rPr>
          <w:rFonts w:ascii="Times New Roman" w:hAnsi="Times New Roman" w:cs="Times New Roman"/>
          <w:sz w:val="24"/>
          <w:szCs w:val="24"/>
        </w:rPr>
        <w:t xml:space="preserve"> </w:t>
      </w:r>
      <w:r w:rsidRPr="002E1CC2">
        <w:rPr>
          <w:rFonts w:ascii="Times New Roman" w:hAnsi="Times New Roman" w:cs="Times New Roman"/>
          <w:sz w:val="24"/>
          <w:szCs w:val="24"/>
        </w:rPr>
        <w:t>mg/ml ve blank (kör=</w:t>
      </w:r>
      <w:r w:rsidR="004D62B5" w:rsidRPr="002E1CC2">
        <w:rPr>
          <w:rFonts w:ascii="Times New Roman" w:hAnsi="Times New Roman" w:cs="Times New Roman"/>
          <w:sz w:val="24"/>
          <w:szCs w:val="24"/>
        </w:rPr>
        <w:t>seyreltme tamponu</w:t>
      </w:r>
      <w:r w:rsidRPr="002E1CC2">
        <w:rPr>
          <w:rFonts w:ascii="Times New Roman" w:hAnsi="Times New Roman" w:cs="Times New Roman"/>
          <w:sz w:val="24"/>
          <w:szCs w:val="24"/>
        </w:rPr>
        <w:t>)</w:t>
      </w:r>
      <w:r w:rsidR="001C11C1" w:rsidRPr="002E1CC2">
        <w:rPr>
          <w:rFonts w:ascii="Times New Roman" w:hAnsi="Times New Roman" w:cs="Times New Roman"/>
          <w:sz w:val="24"/>
          <w:szCs w:val="24"/>
        </w:rPr>
        <w:t xml:space="preserve"> </w:t>
      </w:r>
      <w:r w:rsidRPr="002E1CC2">
        <w:rPr>
          <w:rFonts w:ascii="Times New Roman" w:hAnsi="Times New Roman" w:cs="Times New Roman"/>
          <w:bCs/>
          <w:sz w:val="24"/>
          <w:szCs w:val="24"/>
        </w:rPr>
        <w:t>şeklindedir.</w:t>
      </w:r>
    </w:p>
    <w:p w:rsidR="00126988" w:rsidRPr="002E1CC2" w:rsidRDefault="0012698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2.</w:t>
      </w:r>
      <w:r w:rsidR="001C11C1" w:rsidRPr="002E1CC2">
        <w:rPr>
          <w:rFonts w:ascii="Times New Roman" w:hAnsi="Times New Roman" w:cs="Times New Roman"/>
          <w:sz w:val="24"/>
          <w:szCs w:val="24"/>
        </w:rPr>
        <w:t xml:space="preserve"> </w:t>
      </w:r>
      <w:r w:rsidRPr="002E1CC2">
        <w:rPr>
          <w:rFonts w:ascii="Times New Roman" w:hAnsi="Times New Roman" w:cs="Times New Roman"/>
          <w:sz w:val="24"/>
          <w:szCs w:val="24"/>
        </w:rPr>
        <w:t>Her bir kuyucuğa</w:t>
      </w:r>
      <w:r w:rsidR="00F80704" w:rsidRPr="002E1CC2">
        <w:rPr>
          <w:rFonts w:ascii="Times New Roman" w:hAnsi="Times New Roman" w:cs="Times New Roman"/>
          <w:sz w:val="24"/>
          <w:szCs w:val="24"/>
        </w:rPr>
        <w:t xml:space="preserve"> </w:t>
      </w:r>
      <w:r w:rsidRPr="002E1CC2">
        <w:rPr>
          <w:rFonts w:ascii="Times New Roman" w:hAnsi="Times New Roman" w:cs="Times New Roman"/>
          <w:sz w:val="24"/>
          <w:szCs w:val="24"/>
        </w:rPr>
        <w:t>100</w:t>
      </w:r>
      <w:r w:rsidR="007B1BFA">
        <w:rPr>
          <w:rFonts w:ascii="Times New Roman" w:hAnsi="Times New Roman" w:cs="Times New Roman"/>
          <w:sz w:val="24"/>
          <w:szCs w:val="24"/>
        </w:rPr>
        <w:t xml:space="preserve"> </w:t>
      </w:r>
      <w:r w:rsidRPr="002E1CC2">
        <w:rPr>
          <w:rFonts w:ascii="Times New Roman" w:hAnsi="Times New Roman" w:cs="Times New Roman"/>
          <w:sz w:val="24"/>
          <w:szCs w:val="24"/>
        </w:rPr>
        <w:t>μl Hemoglobin solüsyonu eklendi ve karıştırıldı.</w:t>
      </w:r>
    </w:p>
    <w:p w:rsidR="00126988" w:rsidRPr="002E1CC2" w:rsidRDefault="0012698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3.</w:t>
      </w:r>
      <w:r w:rsidR="001C11C1" w:rsidRPr="002E1CC2">
        <w:rPr>
          <w:rFonts w:ascii="Times New Roman" w:hAnsi="Times New Roman" w:cs="Times New Roman"/>
          <w:sz w:val="24"/>
          <w:szCs w:val="24"/>
        </w:rPr>
        <w:t xml:space="preserve"> </w:t>
      </w:r>
      <w:r w:rsidRPr="002E1CC2">
        <w:rPr>
          <w:rFonts w:ascii="Times New Roman" w:hAnsi="Times New Roman" w:cs="Times New Roman"/>
          <w:sz w:val="24"/>
          <w:szCs w:val="24"/>
        </w:rPr>
        <w:t>Kuyucuklara 140</w:t>
      </w:r>
      <w:r w:rsidR="007B1BFA">
        <w:rPr>
          <w:rFonts w:ascii="Times New Roman" w:hAnsi="Times New Roman" w:cs="Times New Roman"/>
          <w:sz w:val="24"/>
          <w:szCs w:val="24"/>
        </w:rPr>
        <w:t xml:space="preserve"> </w:t>
      </w:r>
      <w:r w:rsidRPr="002E1CC2">
        <w:rPr>
          <w:rFonts w:ascii="Times New Roman" w:hAnsi="Times New Roman" w:cs="Times New Roman"/>
          <w:sz w:val="24"/>
          <w:szCs w:val="24"/>
        </w:rPr>
        <w:t xml:space="preserve">μl kromojen reaktifi eklendi. Reaktif eklendikten 5 dk sonra </w:t>
      </w:r>
      <w:r w:rsidR="00B64B49">
        <w:rPr>
          <w:rFonts w:ascii="Times New Roman" w:hAnsi="Times New Roman" w:cs="Times New Roman"/>
          <w:sz w:val="24"/>
          <w:szCs w:val="24"/>
        </w:rPr>
        <w:t>ELI</w:t>
      </w:r>
      <w:r w:rsidR="00773D9E" w:rsidRPr="002E1CC2">
        <w:rPr>
          <w:rFonts w:ascii="Times New Roman" w:hAnsi="Times New Roman" w:cs="Times New Roman"/>
          <w:sz w:val="24"/>
          <w:szCs w:val="24"/>
        </w:rPr>
        <w:t>SA</w:t>
      </w:r>
      <w:r w:rsidR="00FB2338">
        <w:rPr>
          <w:rFonts w:ascii="Times New Roman" w:hAnsi="Times New Roman" w:cs="Times New Roman"/>
          <w:sz w:val="24"/>
          <w:szCs w:val="24"/>
        </w:rPr>
        <w:t>’</w:t>
      </w:r>
      <w:r w:rsidRPr="002E1CC2">
        <w:rPr>
          <w:rFonts w:ascii="Times New Roman" w:hAnsi="Times New Roman" w:cs="Times New Roman"/>
          <w:sz w:val="24"/>
          <w:szCs w:val="24"/>
        </w:rPr>
        <w:t>da 630</w:t>
      </w:r>
      <w:r w:rsidR="007B1BFA">
        <w:rPr>
          <w:rFonts w:ascii="Times New Roman" w:hAnsi="Times New Roman" w:cs="Times New Roman"/>
          <w:sz w:val="24"/>
          <w:szCs w:val="24"/>
        </w:rPr>
        <w:t xml:space="preserve"> </w:t>
      </w:r>
      <w:r w:rsidRPr="002E1CC2">
        <w:rPr>
          <w:rFonts w:ascii="Times New Roman" w:hAnsi="Times New Roman" w:cs="Times New Roman"/>
          <w:sz w:val="24"/>
          <w:szCs w:val="24"/>
        </w:rPr>
        <w:t>nm</w:t>
      </w:r>
      <w:r w:rsidR="00FB2338">
        <w:rPr>
          <w:rFonts w:ascii="Times New Roman" w:hAnsi="Times New Roman" w:cs="Times New Roman"/>
          <w:sz w:val="24"/>
          <w:szCs w:val="24"/>
        </w:rPr>
        <w:t>’</w:t>
      </w:r>
      <w:r w:rsidRPr="002E1CC2">
        <w:rPr>
          <w:rFonts w:ascii="Times New Roman" w:hAnsi="Times New Roman" w:cs="Times New Roman"/>
          <w:sz w:val="24"/>
          <w:szCs w:val="24"/>
        </w:rPr>
        <w:t>de okundu.</w:t>
      </w:r>
    </w:p>
    <w:p w:rsidR="00126988" w:rsidRPr="002E1CC2" w:rsidRDefault="00126988" w:rsidP="00AB7092">
      <w:pPr>
        <w:spacing w:before="240" w:after="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Kalibratörler ve örneklerin absorbansları alındı. Çizilen standart eğri grafiğinden yararlanılarak örneklerin haptoglobin sonuçları</w:t>
      </w:r>
      <w:r w:rsidR="00B221AE" w:rsidRPr="002E1CC2">
        <w:rPr>
          <w:rFonts w:ascii="Times New Roman" w:hAnsi="Times New Roman" w:cs="Times New Roman"/>
          <w:sz w:val="24"/>
          <w:szCs w:val="24"/>
        </w:rPr>
        <w:t xml:space="preserve"> mg/ml olarak</w:t>
      </w:r>
      <w:r w:rsidRPr="002E1CC2">
        <w:rPr>
          <w:rFonts w:ascii="Times New Roman" w:hAnsi="Times New Roman" w:cs="Times New Roman"/>
          <w:sz w:val="24"/>
          <w:szCs w:val="24"/>
        </w:rPr>
        <w:t xml:space="preserve"> hesaplandı.</w:t>
      </w:r>
    </w:p>
    <w:p w:rsidR="00AB7092" w:rsidRDefault="00AB7092" w:rsidP="009A2919">
      <w:pPr>
        <w:autoSpaceDE w:val="0"/>
        <w:autoSpaceDN w:val="0"/>
        <w:adjustRightInd w:val="0"/>
        <w:spacing w:after="0" w:line="240" w:lineRule="auto"/>
        <w:jc w:val="both"/>
        <w:rPr>
          <w:rFonts w:ascii="Times New Roman" w:hAnsi="Times New Roman" w:cs="Times New Roman"/>
          <w:b/>
          <w:bCs/>
          <w:sz w:val="24"/>
          <w:szCs w:val="24"/>
        </w:rPr>
      </w:pPr>
      <w:bookmarkStart w:id="118" w:name="_Toc533685460"/>
      <w:bookmarkStart w:id="119" w:name="_Toc533686300"/>
      <w:bookmarkStart w:id="120" w:name="_Toc521608"/>
    </w:p>
    <w:p w:rsidR="00AB7092" w:rsidRDefault="00AB7092" w:rsidP="009A2919">
      <w:pPr>
        <w:autoSpaceDE w:val="0"/>
        <w:autoSpaceDN w:val="0"/>
        <w:adjustRightInd w:val="0"/>
        <w:spacing w:after="0" w:line="240" w:lineRule="auto"/>
        <w:jc w:val="both"/>
        <w:rPr>
          <w:rFonts w:ascii="Times New Roman" w:hAnsi="Times New Roman" w:cs="Times New Roman"/>
          <w:b/>
          <w:bCs/>
          <w:sz w:val="24"/>
          <w:szCs w:val="24"/>
        </w:rPr>
      </w:pPr>
    </w:p>
    <w:p w:rsidR="00126988" w:rsidRDefault="00126988" w:rsidP="009A2919">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t>3.2.4. Moleküler Analizler</w:t>
      </w:r>
      <w:bookmarkEnd w:id="118"/>
      <w:bookmarkEnd w:id="119"/>
      <w:bookmarkEnd w:id="120"/>
    </w:p>
    <w:p w:rsidR="00AB7092" w:rsidRPr="009A2919" w:rsidRDefault="00AB7092" w:rsidP="009A2919">
      <w:pPr>
        <w:autoSpaceDE w:val="0"/>
        <w:autoSpaceDN w:val="0"/>
        <w:adjustRightInd w:val="0"/>
        <w:spacing w:after="0" w:line="240" w:lineRule="auto"/>
        <w:jc w:val="both"/>
        <w:rPr>
          <w:rFonts w:ascii="Times New Roman" w:hAnsi="Times New Roman" w:cs="Times New Roman"/>
          <w:b/>
          <w:bCs/>
          <w:sz w:val="24"/>
          <w:szCs w:val="24"/>
        </w:rPr>
      </w:pPr>
    </w:p>
    <w:p w:rsidR="00A86018" w:rsidRDefault="00A86018" w:rsidP="009A2919">
      <w:pPr>
        <w:autoSpaceDE w:val="0"/>
        <w:autoSpaceDN w:val="0"/>
        <w:adjustRightInd w:val="0"/>
        <w:spacing w:after="0" w:line="240" w:lineRule="auto"/>
        <w:jc w:val="both"/>
        <w:rPr>
          <w:rFonts w:ascii="Times New Roman" w:hAnsi="Times New Roman" w:cs="Times New Roman"/>
          <w:b/>
          <w:bCs/>
          <w:sz w:val="24"/>
          <w:szCs w:val="24"/>
        </w:rPr>
      </w:pPr>
      <w:bookmarkStart w:id="121" w:name="_Toc533686301"/>
      <w:bookmarkStart w:id="122" w:name="_Toc521609"/>
      <w:r w:rsidRPr="009A2919">
        <w:rPr>
          <w:rFonts w:ascii="Times New Roman" w:hAnsi="Times New Roman" w:cs="Times New Roman"/>
          <w:b/>
          <w:bCs/>
          <w:sz w:val="24"/>
          <w:szCs w:val="24"/>
        </w:rPr>
        <w:t xml:space="preserve">3.2.4.1. Karaciğer </w:t>
      </w:r>
      <w:r w:rsidR="00AB7092" w:rsidRPr="009A2919">
        <w:rPr>
          <w:rFonts w:ascii="Times New Roman" w:hAnsi="Times New Roman" w:cs="Times New Roman"/>
          <w:b/>
          <w:bCs/>
          <w:sz w:val="24"/>
          <w:szCs w:val="24"/>
        </w:rPr>
        <w:t xml:space="preserve">dokusundan total </w:t>
      </w:r>
      <w:r w:rsidRPr="009A2919">
        <w:rPr>
          <w:rFonts w:ascii="Times New Roman" w:hAnsi="Times New Roman" w:cs="Times New Roman"/>
          <w:b/>
          <w:bCs/>
          <w:sz w:val="24"/>
          <w:szCs w:val="24"/>
        </w:rPr>
        <w:t>RNA</w:t>
      </w:r>
      <w:r w:rsidR="00AB7092" w:rsidRPr="009A2919">
        <w:rPr>
          <w:rFonts w:ascii="Times New Roman" w:hAnsi="Times New Roman" w:cs="Times New Roman"/>
          <w:b/>
          <w:bCs/>
          <w:sz w:val="24"/>
          <w:szCs w:val="24"/>
        </w:rPr>
        <w:t xml:space="preserve"> izolasyonu</w:t>
      </w:r>
      <w:bookmarkEnd w:id="121"/>
      <w:bookmarkEnd w:id="122"/>
    </w:p>
    <w:p w:rsidR="00AB7092" w:rsidRPr="009A2919" w:rsidRDefault="00AB7092" w:rsidP="009A2919">
      <w:pPr>
        <w:autoSpaceDE w:val="0"/>
        <w:autoSpaceDN w:val="0"/>
        <w:adjustRightInd w:val="0"/>
        <w:spacing w:after="0" w:line="240" w:lineRule="auto"/>
        <w:jc w:val="both"/>
        <w:rPr>
          <w:rFonts w:ascii="Times New Roman" w:hAnsi="Times New Roman" w:cs="Times New Roman"/>
          <w:b/>
          <w:bCs/>
          <w:sz w:val="24"/>
          <w:szCs w:val="24"/>
        </w:rPr>
      </w:pPr>
    </w:p>
    <w:p w:rsidR="00A86018" w:rsidRPr="002E1CC2" w:rsidRDefault="00A86018" w:rsidP="00AB7092">
      <w:pPr>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Total RNA izolasyonu için ratlardan alınan ve dondurulan karaciğer dokuları, doku çözünmeden tartıldı. Yine dokuların çözünmesine fırsat verilmeden sıvı azot ile un haline getirilip hemen RNA izolasyonuna başlandı. Tüm homojenizasyon işlemleri porselen havan içerisinde gerçekleştirildi. Havan iyice temizlen</w:t>
      </w:r>
      <w:r w:rsidR="00914801" w:rsidRPr="002E1CC2">
        <w:rPr>
          <w:rFonts w:ascii="Times New Roman" w:hAnsi="Times New Roman" w:cs="Times New Roman"/>
          <w:sz w:val="24"/>
          <w:szCs w:val="24"/>
        </w:rPr>
        <w:t>dikten sonra etüvde 180-200º C</w:t>
      </w:r>
      <w:r w:rsidR="00FB2338">
        <w:rPr>
          <w:rFonts w:ascii="Times New Roman" w:hAnsi="Times New Roman" w:cs="Times New Roman"/>
          <w:sz w:val="24"/>
          <w:szCs w:val="24"/>
        </w:rPr>
        <w:t>’</w:t>
      </w:r>
      <w:r w:rsidRPr="002E1CC2">
        <w:rPr>
          <w:rFonts w:ascii="Times New Roman" w:hAnsi="Times New Roman" w:cs="Times New Roman"/>
          <w:sz w:val="24"/>
          <w:szCs w:val="24"/>
        </w:rPr>
        <w:t>de kurutuldu soğutuldu. DEPC</w:t>
      </w:r>
      <w:r w:rsidR="00FB2338">
        <w:rPr>
          <w:rFonts w:ascii="Times New Roman" w:hAnsi="Times New Roman" w:cs="Times New Roman"/>
          <w:sz w:val="24"/>
          <w:szCs w:val="24"/>
        </w:rPr>
        <w:t>’</w:t>
      </w:r>
      <w:r w:rsidR="001E46E7" w:rsidRPr="002E1CC2">
        <w:rPr>
          <w:rFonts w:ascii="Times New Roman" w:hAnsi="Times New Roman" w:cs="Times New Roman"/>
          <w:sz w:val="24"/>
          <w:szCs w:val="24"/>
        </w:rPr>
        <w:t>li su</w:t>
      </w:r>
      <w:r w:rsidR="001C11C1" w:rsidRPr="002E1CC2">
        <w:rPr>
          <w:rFonts w:ascii="Times New Roman" w:hAnsi="Times New Roman" w:cs="Times New Roman"/>
          <w:sz w:val="24"/>
          <w:szCs w:val="24"/>
        </w:rPr>
        <w:t xml:space="preserve"> </w:t>
      </w:r>
      <w:r w:rsidR="001E46E7" w:rsidRPr="002E1CC2">
        <w:rPr>
          <w:rFonts w:ascii="Times New Roman" w:hAnsi="Times New Roman" w:cs="Times New Roman"/>
          <w:sz w:val="24"/>
          <w:szCs w:val="24"/>
        </w:rPr>
        <w:t>(</w:t>
      </w:r>
      <w:r w:rsidR="001E46E7" w:rsidRPr="002E1CC2">
        <w:rPr>
          <w:rFonts w:ascii="Times New Roman" w:hAnsi="Times New Roman" w:cs="Times New Roman"/>
          <w:sz w:val="24"/>
          <w:szCs w:val="24"/>
          <w:shd w:val="clear" w:color="auto" w:fill="FFFFFF"/>
        </w:rPr>
        <w:t>Diethyl pyrocarbonate</w:t>
      </w:r>
      <w:r w:rsidR="001E46E7" w:rsidRPr="002E1CC2">
        <w:rPr>
          <w:rFonts w:ascii="Times New Roman" w:hAnsi="Times New Roman" w:cs="Times New Roman"/>
          <w:sz w:val="24"/>
          <w:szCs w:val="24"/>
        </w:rPr>
        <w:t xml:space="preserve"> water</w:t>
      </w:r>
      <w:r w:rsidR="001E46E7" w:rsidRPr="002E1CC2">
        <w:rPr>
          <w:rFonts w:ascii="Times New Roman" w:hAnsi="Times New Roman" w:cs="Times New Roman"/>
          <w:sz w:val="24"/>
          <w:szCs w:val="24"/>
          <w:shd w:val="clear" w:color="auto" w:fill="FFFFFF"/>
        </w:rPr>
        <w:t>)</w:t>
      </w:r>
      <w:r w:rsidR="001C11C1" w:rsidRPr="002E1CC2">
        <w:rPr>
          <w:rFonts w:ascii="Times New Roman" w:hAnsi="Times New Roman" w:cs="Times New Roman"/>
          <w:sz w:val="24"/>
          <w:szCs w:val="24"/>
          <w:shd w:val="clear" w:color="auto" w:fill="FFFFFF"/>
        </w:rPr>
        <w:t xml:space="preserve"> </w:t>
      </w:r>
      <w:r w:rsidRPr="002E1CC2">
        <w:rPr>
          <w:rFonts w:ascii="Times New Roman" w:hAnsi="Times New Roman" w:cs="Times New Roman"/>
          <w:sz w:val="24"/>
          <w:szCs w:val="24"/>
        </w:rPr>
        <w:t>ile yıkanıp otoklavlandı. Sterilizasyon sonrası etüvde kurutulup analize hazırlandı</w:t>
      </w:r>
      <w:r w:rsidR="001C11C1" w:rsidRPr="002E1CC2">
        <w:rPr>
          <w:rFonts w:ascii="Times New Roman" w:hAnsi="Times New Roman" w:cs="Times New Roman"/>
          <w:sz w:val="24"/>
          <w:szCs w:val="24"/>
        </w:rPr>
        <w:t xml:space="preserve"> </w:t>
      </w:r>
      <w:r w:rsidRPr="002E1CC2">
        <w:rPr>
          <w:rFonts w:ascii="Times New Roman" w:hAnsi="Times New Roman" w:cs="Times New Roman"/>
          <w:sz w:val="24"/>
          <w:szCs w:val="24"/>
        </w:rPr>
        <w:t>(Özgün</w:t>
      </w:r>
      <w:r w:rsidR="00DC06E2">
        <w:rPr>
          <w:rFonts w:ascii="Times New Roman" w:hAnsi="Times New Roman" w:cs="Times New Roman"/>
          <w:sz w:val="24"/>
          <w:szCs w:val="24"/>
        </w:rPr>
        <w:t>,</w:t>
      </w:r>
      <w:r w:rsidR="004D62B5" w:rsidRPr="002E1CC2">
        <w:rPr>
          <w:rFonts w:ascii="Times New Roman" w:hAnsi="Times New Roman" w:cs="Times New Roman"/>
          <w:sz w:val="24"/>
          <w:szCs w:val="24"/>
        </w:rPr>
        <w:t xml:space="preserve"> 201</w:t>
      </w:r>
      <w:r w:rsidR="00701EF5" w:rsidRPr="002E1CC2">
        <w:rPr>
          <w:rFonts w:ascii="Times New Roman" w:hAnsi="Times New Roman" w:cs="Times New Roman"/>
          <w:sz w:val="24"/>
          <w:szCs w:val="24"/>
        </w:rPr>
        <w:t>2</w:t>
      </w:r>
      <w:r w:rsidR="00DC06E2">
        <w:rPr>
          <w:rFonts w:ascii="Times New Roman" w:hAnsi="Times New Roman" w:cs="Times New Roman"/>
          <w:sz w:val="24"/>
          <w:szCs w:val="24"/>
        </w:rPr>
        <w:t>;</w:t>
      </w:r>
      <w:r w:rsidRPr="002E1CC2">
        <w:rPr>
          <w:rFonts w:ascii="Times New Roman" w:hAnsi="Times New Roman" w:cs="Times New Roman"/>
          <w:sz w:val="24"/>
          <w:szCs w:val="24"/>
        </w:rPr>
        <w:t xml:space="preserve"> Özyılmaz</w:t>
      </w:r>
      <w:r w:rsidR="00DC06E2">
        <w:rPr>
          <w:rFonts w:ascii="Times New Roman" w:hAnsi="Times New Roman" w:cs="Times New Roman"/>
          <w:sz w:val="24"/>
          <w:szCs w:val="24"/>
        </w:rPr>
        <w:t>,</w:t>
      </w:r>
      <w:r w:rsidRPr="002E1CC2">
        <w:rPr>
          <w:rFonts w:ascii="Times New Roman" w:hAnsi="Times New Roman" w:cs="Times New Roman"/>
          <w:sz w:val="24"/>
          <w:szCs w:val="24"/>
        </w:rPr>
        <w:t xml:space="preserve"> </w:t>
      </w:r>
      <w:r w:rsidR="004D62B5" w:rsidRPr="002E1CC2">
        <w:rPr>
          <w:rFonts w:ascii="Times New Roman" w:hAnsi="Times New Roman" w:cs="Times New Roman"/>
          <w:sz w:val="24"/>
          <w:szCs w:val="24"/>
        </w:rPr>
        <w:t>2015</w:t>
      </w:r>
      <w:r w:rsidRPr="002E1CC2">
        <w:rPr>
          <w:rFonts w:ascii="Times New Roman" w:hAnsi="Times New Roman" w:cs="Times New Roman"/>
          <w:sz w:val="24"/>
          <w:szCs w:val="24"/>
        </w:rPr>
        <w:t>).</w:t>
      </w:r>
    </w:p>
    <w:p w:rsidR="00A86018" w:rsidRDefault="00591102" w:rsidP="002E1CC2">
      <w:pPr>
        <w:spacing w:before="240" w:after="240" w:line="360" w:lineRule="auto"/>
        <w:ind w:firstLine="709"/>
        <w:jc w:val="both"/>
        <w:rPr>
          <w:rFonts w:ascii="Times New Roman" w:hAnsi="Times New Roman" w:cs="Times New Roman"/>
          <w:sz w:val="24"/>
          <w:szCs w:val="24"/>
          <w:lang w:eastAsia="tr-TR"/>
        </w:rPr>
      </w:pPr>
      <w:r w:rsidRPr="002E1CC2">
        <w:rPr>
          <w:rFonts w:ascii="Times New Roman" w:hAnsi="Times New Roman" w:cs="Times New Roman"/>
          <w:sz w:val="24"/>
          <w:szCs w:val="24"/>
          <w:lang w:eastAsia="tr-TR"/>
        </w:rPr>
        <w:t>Total RNA izolasyonu ticari test kiti</w:t>
      </w:r>
      <w:r w:rsidR="001C11C1" w:rsidRPr="002E1CC2">
        <w:rPr>
          <w:rFonts w:ascii="Times New Roman" w:hAnsi="Times New Roman" w:cs="Times New Roman"/>
          <w:sz w:val="24"/>
          <w:szCs w:val="24"/>
          <w:lang w:eastAsia="tr-TR"/>
        </w:rPr>
        <w:t xml:space="preserve"> </w:t>
      </w:r>
      <w:r w:rsidRPr="002E1CC2">
        <w:rPr>
          <w:rFonts w:ascii="Times New Roman" w:hAnsi="Times New Roman" w:cs="Times New Roman"/>
          <w:sz w:val="24"/>
          <w:szCs w:val="24"/>
          <w:lang w:eastAsia="tr-TR"/>
        </w:rPr>
        <w:t>(</w:t>
      </w:r>
      <w:r w:rsidR="00A86018" w:rsidRPr="002E1CC2">
        <w:rPr>
          <w:rFonts w:ascii="Times New Roman" w:hAnsi="Times New Roman" w:cs="Times New Roman"/>
          <w:sz w:val="24"/>
          <w:szCs w:val="24"/>
          <w:lang w:eastAsia="tr-TR"/>
        </w:rPr>
        <w:t>Norgen</w:t>
      </w:r>
      <w:r w:rsidR="001C11C1" w:rsidRPr="002E1CC2">
        <w:rPr>
          <w:rFonts w:ascii="Times New Roman" w:hAnsi="Times New Roman" w:cs="Times New Roman"/>
          <w:sz w:val="24"/>
          <w:szCs w:val="24"/>
          <w:lang w:eastAsia="tr-TR"/>
        </w:rPr>
        <w:t xml:space="preserve"> </w:t>
      </w:r>
      <w:r w:rsidR="00A86018" w:rsidRPr="002E1CC2">
        <w:rPr>
          <w:rFonts w:ascii="Times New Roman" w:hAnsi="Times New Roman" w:cs="Times New Roman"/>
          <w:sz w:val="24"/>
          <w:szCs w:val="24"/>
          <w:lang w:eastAsia="tr-TR"/>
        </w:rPr>
        <w:t>Biotek</w:t>
      </w:r>
      <w:r w:rsidR="00F80704" w:rsidRPr="002E1CC2">
        <w:rPr>
          <w:rFonts w:ascii="Times New Roman" w:hAnsi="Times New Roman" w:cs="Times New Roman"/>
          <w:sz w:val="24"/>
          <w:szCs w:val="24"/>
          <w:lang w:eastAsia="tr-TR"/>
        </w:rPr>
        <w:t>, Kanada</w:t>
      </w:r>
      <w:r w:rsidRPr="002E1CC2">
        <w:rPr>
          <w:rFonts w:ascii="Times New Roman" w:hAnsi="Times New Roman" w:cs="Times New Roman"/>
          <w:sz w:val="24"/>
          <w:szCs w:val="24"/>
          <w:lang w:eastAsia="tr-TR"/>
        </w:rPr>
        <w:t>) ile yapıldı</w:t>
      </w:r>
      <w:r w:rsidR="00A86018" w:rsidRPr="002E1CC2">
        <w:rPr>
          <w:rFonts w:ascii="Times New Roman" w:hAnsi="Times New Roman" w:cs="Times New Roman"/>
          <w:sz w:val="24"/>
          <w:szCs w:val="24"/>
          <w:lang w:eastAsia="tr-TR"/>
        </w:rPr>
        <w:t>. Total RNA izolasyonu, kitin içinde bulunan üretici firmanın önerdiği prosedür uygulanarak gerçekleştirildi. RNA</w:t>
      </w:r>
      <w:r w:rsidR="00FB2338">
        <w:rPr>
          <w:rFonts w:ascii="Times New Roman" w:hAnsi="Times New Roman" w:cs="Times New Roman"/>
          <w:sz w:val="24"/>
          <w:szCs w:val="24"/>
          <w:lang w:eastAsia="tr-TR"/>
        </w:rPr>
        <w:t>’</w:t>
      </w:r>
      <w:r w:rsidR="00A86018" w:rsidRPr="002E1CC2">
        <w:rPr>
          <w:rFonts w:ascii="Times New Roman" w:hAnsi="Times New Roman" w:cs="Times New Roman"/>
          <w:sz w:val="24"/>
          <w:szCs w:val="24"/>
          <w:lang w:eastAsia="tr-TR"/>
        </w:rPr>
        <w:t>nın kararsız yapısı ve hızlı bozulması nedeniyle ortam koşullarına ve malzemelere dikkat edildi. Ortam sterilizasyonu için RNase Zap</w:t>
      </w:r>
      <w:r w:rsidR="001C11C1" w:rsidRPr="002E1CC2">
        <w:rPr>
          <w:rFonts w:ascii="Times New Roman" w:hAnsi="Times New Roman" w:cs="Times New Roman"/>
          <w:sz w:val="24"/>
          <w:szCs w:val="24"/>
          <w:lang w:eastAsia="tr-TR"/>
        </w:rPr>
        <w:t xml:space="preserve"> </w:t>
      </w:r>
      <w:r w:rsidR="00A86018" w:rsidRPr="002E1CC2">
        <w:rPr>
          <w:rFonts w:ascii="Times New Roman" w:hAnsi="Times New Roman" w:cs="Times New Roman"/>
          <w:sz w:val="24"/>
          <w:szCs w:val="24"/>
          <w:lang w:eastAsia="tr-TR"/>
        </w:rPr>
        <w:t>(RNase Decontamination Solution-Thermo) kullanıldı.</w:t>
      </w:r>
    </w:p>
    <w:p w:rsidR="002B65D1" w:rsidRPr="002E1CC2" w:rsidRDefault="002B65D1" w:rsidP="00171CFC">
      <w:pPr>
        <w:spacing w:before="240" w:after="240" w:line="360" w:lineRule="auto"/>
        <w:jc w:val="both"/>
        <w:rPr>
          <w:rFonts w:ascii="Times New Roman" w:hAnsi="Times New Roman" w:cs="Times New Roman"/>
          <w:sz w:val="24"/>
          <w:szCs w:val="24"/>
          <w:lang w:eastAsia="tr-TR"/>
        </w:rPr>
      </w:pPr>
    </w:p>
    <w:p w:rsidR="00A86018" w:rsidRPr="002E1CC2" w:rsidRDefault="00A86018" w:rsidP="002E1CC2">
      <w:pPr>
        <w:spacing w:before="240" w:after="240" w:line="360" w:lineRule="auto"/>
        <w:ind w:firstLine="709"/>
        <w:jc w:val="both"/>
        <w:rPr>
          <w:rFonts w:ascii="Times New Roman" w:hAnsi="Times New Roman" w:cs="Times New Roman"/>
          <w:sz w:val="24"/>
          <w:szCs w:val="24"/>
          <w:lang w:eastAsia="tr-TR"/>
        </w:rPr>
      </w:pPr>
      <w:r w:rsidRPr="002E1CC2">
        <w:rPr>
          <w:rFonts w:ascii="Times New Roman" w:hAnsi="Times New Roman" w:cs="Times New Roman"/>
          <w:b/>
          <w:sz w:val="24"/>
          <w:szCs w:val="24"/>
        </w:rPr>
        <w:lastRenderedPageBreak/>
        <w:t>Kit Bileşenleri</w:t>
      </w:r>
    </w:p>
    <w:p w:rsidR="00A86018" w:rsidRPr="002E1CC2" w:rsidRDefault="00A86018" w:rsidP="002E1CC2">
      <w:pPr>
        <w:spacing w:before="240" w:after="240" w:line="360" w:lineRule="auto"/>
        <w:ind w:firstLine="709"/>
        <w:jc w:val="both"/>
        <w:rPr>
          <w:rFonts w:ascii="Times New Roman" w:hAnsi="Times New Roman" w:cs="Times New Roman"/>
          <w:b/>
          <w:sz w:val="24"/>
          <w:szCs w:val="24"/>
        </w:rPr>
      </w:pPr>
      <w:r w:rsidRPr="002E1CC2">
        <w:rPr>
          <w:rFonts w:ascii="Times New Roman" w:hAnsi="Times New Roman" w:cs="Times New Roman"/>
          <w:b/>
          <w:sz w:val="24"/>
          <w:szCs w:val="24"/>
        </w:rPr>
        <w:t>Bileşen</w:t>
      </w:r>
      <w:r w:rsidR="00AB7092">
        <w:rPr>
          <w:rFonts w:ascii="Times New Roman" w:hAnsi="Times New Roman" w:cs="Times New Roman"/>
          <w:b/>
          <w:sz w:val="24"/>
          <w:szCs w:val="24"/>
        </w:rPr>
        <w:tab/>
      </w:r>
      <w:r w:rsidR="0075416A" w:rsidRPr="002E1CC2">
        <w:rPr>
          <w:rFonts w:ascii="Times New Roman" w:hAnsi="Times New Roman" w:cs="Times New Roman"/>
          <w:b/>
          <w:sz w:val="24"/>
          <w:szCs w:val="24"/>
        </w:rPr>
        <w:tab/>
      </w:r>
      <w:r w:rsidR="0075416A" w:rsidRPr="002E1CC2">
        <w:rPr>
          <w:rFonts w:ascii="Times New Roman" w:hAnsi="Times New Roman" w:cs="Times New Roman"/>
          <w:b/>
          <w:sz w:val="24"/>
          <w:szCs w:val="24"/>
        </w:rPr>
        <w:tab/>
      </w:r>
      <w:r w:rsidRPr="002E1CC2">
        <w:rPr>
          <w:rFonts w:ascii="Times New Roman" w:hAnsi="Times New Roman" w:cs="Times New Roman"/>
          <w:b/>
          <w:sz w:val="24"/>
          <w:szCs w:val="24"/>
        </w:rPr>
        <w:t>Ürün</w:t>
      </w:r>
    </w:p>
    <w:p w:rsidR="00A86018" w:rsidRPr="002E1CC2" w:rsidRDefault="00A8601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RL Tampon</w:t>
      </w:r>
      <w:r w:rsidR="00AB7092">
        <w:rPr>
          <w:rFonts w:ascii="Times New Roman" w:hAnsi="Times New Roman" w:cs="Times New Roman"/>
          <w:sz w:val="24"/>
          <w:szCs w:val="24"/>
        </w:rPr>
        <w:tab/>
      </w:r>
      <w:r w:rsidR="00AB7092">
        <w:rPr>
          <w:rFonts w:ascii="Times New Roman" w:hAnsi="Times New Roman" w:cs="Times New Roman"/>
          <w:sz w:val="24"/>
          <w:szCs w:val="24"/>
        </w:rPr>
        <w:tab/>
      </w:r>
      <w:r w:rsidR="0075416A" w:rsidRPr="002E1CC2">
        <w:rPr>
          <w:rFonts w:ascii="Times New Roman" w:hAnsi="Times New Roman" w:cs="Times New Roman"/>
          <w:sz w:val="24"/>
          <w:szCs w:val="24"/>
        </w:rPr>
        <w:tab/>
      </w:r>
      <w:r w:rsidRPr="002E1CC2">
        <w:rPr>
          <w:rFonts w:ascii="Times New Roman" w:hAnsi="Times New Roman" w:cs="Times New Roman"/>
          <w:sz w:val="24"/>
          <w:szCs w:val="24"/>
        </w:rPr>
        <w:t>40</w:t>
      </w:r>
      <w:r w:rsidR="001C11C1" w:rsidRPr="002E1CC2">
        <w:rPr>
          <w:rFonts w:ascii="Times New Roman" w:hAnsi="Times New Roman" w:cs="Times New Roman"/>
          <w:sz w:val="24"/>
          <w:szCs w:val="24"/>
        </w:rPr>
        <w:t xml:space="preserve"> </w:t>
      </w:r>
      <w:r w:rsidRPr="002E1CC2">
        <w:rPr>
          <w:rFonts w:ascii="Times New Roman" w:hAnsi="Times New Roman" w:cs="Times New Roman"/>
          <w:sz w:val="24"/>
          <w:szCs w:val="24"/>
        </w:rPr>
        <w:t>mL</w:t>
      </w:r>
    </w:p>
    <w:p w:rsidR="00A86018" w:rsidRPr="002E1CC2" w:rsidRDefault="00A8601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Yıkama </w:t>
      </w:r>
      <w:r w:rsidR="00A55A96" w:rsidRPr="002E1CC2">
        <w:rPr>
          <w:rFonts w:ascii="Times New Roman" w:hAnsi="Times New Roman" w:cs="Times New Roman"/>
          <w:sz w:val="24"/>
          <w:szCs w:val="24"/>
        </w:rPr>
        <w:t>Solüsyonu</w:t>
      </w:r>
      <w:r w:rsidR="00AB7092">
        <w:rPr>
          <w:rFonts w:ascii="Times New Roman" w:hAnsi="Times New Roman" w:cs="Times New Roman"/>
          <w:sz w:val="24"/>
          <w:szCs w:val="24"/>
        </w:rPr>
        <w:tab/>
      </w:r>
      <w:r w:rsidR="0075416A" w:rsidRPr="002E1CC2">
        <w:rPr>
          <w:rFonts w:ascii="Times New Roman" w:hAnsi="Times New Roman" w:cs="Times New Roman"/>
          <w:sz w:val="24"/>
          <w:szCs w:val="24"/>
        </w:rPr>
        <w:tab/>
      </w:r>
      <w:r w:rsidRPr="002E1CC2">
        <w:rPr>
          <w:rFonts w:ascii="Times New Roman" w:hAnsi="Times New Roman" w:cs="Times New Roman"/>
          <w:sz w:val="24"/>
          <w:szCs w:val="24"/>
        </w:rPr>
        <w:t>38</w:t>
      </w:r>
      <w:r w:rsidR="001C11C1" w:rsidRPr="002E1CC2">
        <w:rPr>
          <w:rFonts w:ascii="Times New Roman" w:hAnsi="Times New Roman" w:cs="Times New Roman"/>
          <w:sz w:val="24"/>
          <w:szCs w:val="24"/>
        </w:rPr>
        <w:t xml:space="preserve"> </w:t>
      </w:r>
      <w:r w:rsidRPr="002E1CC2">
        <w:rPr>
          <w:rFonts w:ascii="Times New Roman" w:hAnsi="Times New Roman" w:cs="Times New Roman"/>
          <w:sz w:val="24"/>
          <w:szCs w:val="24"/>
        </w:rPr>
        <w:t>mL</w:t>
      </w:r>
    </w:p>
    <w:p w:rsidR="00A86018" w:rsidRPr="002E1CC2" w:rsidRDefault="00A8601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Elüsyon </w:t>
      </w:r>
      <w:r w:rsidR="00A55A96" w:rsidRPr="002E1CC2">
        <w:rPr>
          <w:rFonts w:ascii="Times New Roman" w:hAnsi="Times New Roman" w:cs="Times New Roman"/>
          <w:sz w:val="24"/>
          <w:szCs w:val="24"/>
        </w:rPr>
        <w:t>Tamponu</w:t>
      </w:r>
      <w:r w:rsidR="00AB7092">
        <w:rPr>
          <w:rFonts w:ascii="Times New Roman" w:hAnsi="Times New Roman" w:cs="Times New Roman"/>
          <w:sz w:val="24"/>
          <w:szCs w:val="24"/>
        </w:rPr>
        <w:tab/>
      </w:r>
      <w:r w:rsidR="0075416A" w:rsidRPr="002E1CC2">
        <w:rPr>
          <w:rFonts w:ascii="Times New Roman" w:hAnsi="Times New Roman" w:cs="Times New Roman"/>
          <w:sz w:val="24"/>
          <w:szCs w:val="24"/>
        </w:rPr>
        <w:tab/>
      </w:r>
      <w:r w:rsidRPr="002E1CC2">
        <w:rPr>
          <w:rFonts w:ascii="Times New Roman" w:hAnsi="Times New Roman" w:cs="Times New Roman"/>
          <w:sz w:val="24"/>
          <w:szCs w:val="24"/>
        </w:rPr>
        <w:t>6</w:t>
      </w:r>
      <w:r w:rsidR="001C11C1" w:rsidRPr="002E1CC2">
        <w:rPr>
          <w:rFonts w:ascii="Times New Roman" w:hAnsi="Times New Roman" w:cs="Times New Roman"/>
          <w:sz w:val="24"/>
          <w:szCs w:val="24"/>
        </w:rPr>
        <w:t xml:space="preserve"> </w:t>
      </w:r>
      <w:r w:rsidRPr="002E1CC2">
        <w:rPr>
          <w:rFonts w:ascii="Times New Roman" w:hAnsi="Times New Roman" w:cs="Times New Roman"/>
          <w:sz w:val="24"/>
          <w:szCs w:val="24"/>
        </w:rPr>
        <w:t>mL</w:t>
      </w:r>
    </w:p>
    <w:p w:rsidR="00A86018" w:rsidRPr="002E1CC2" w:rsidRDefault="00A8601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Mini Spin Kolonları</w:t>
      </w:r>
      <w:r w:rsidR="00AB7092">
        <w:rPr>
          <w:rFonts w:ascii="Times New Roman" w:hAnsi="Times New Roman" w:cs="Times New Roman"/>
          <w:sz w:val="24"/>
          <w:szCs w:val="24"/>
        </w:rPr>
        <w:tab/>
      </w:r>
      <w:r w:rsidR="0075416A" w:rsidRPr="002E1CC2">
        <w:rPr>
          <w:rFonts w:ascii="Times New Roman" w:hAnsi="Times New Roman" w:cs="Times New Roman"/>
          <w:sz w:val="24"/>
          <w:szCs w:val="24"/>
        </w:rPr>
        <w:tab/>
      </w:r>
      <w:r w:rsidRPr="002E1CC2">
        <w:rPr>
          <w:rFonts w:ascii="Times New Roman" w:hAnsi="Times New Roman" w:cs="Times New Roman"/>
          <w:sz w:val="24"/>
          <w:szCs w:val="24"/>
        </w:rPr>
        <w:t>50</w:t>
      </w:r>
      <w:r w:rsidR="001C11C1" w:rsidRPr="002E1CC2">
        <w:rPr>
          <w:rFonts w:ascii="Times New Roman" w:hAnsi="Times New Roman" w:cs="Times New Roman"/>
          <w:sz w:val="24"/>
          <w:szCs w:val="24"/>
        </w:rPr>
        <w:t xml:space="preserve"> </w:t>
      </w:r>
      <w:r w:rsidRPr="002E1CC2">
        <w:rPr>
          <w:rFonts w:ascii="Times New Roman" w:hAnsi="Times New Roman" w:cs="Times New Roman"/>
          <w:sz w:val="24"/>
          <w:szCs w:val="24"/>
        </w:rPr>
        <w:t>adet</w:t>
      </w:r>
    </w:p>
    <w:p w:rsidR="00A86018" w:rsidRPr="002E1CC2" w:rsidRDefault="00A8601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Toplama Tüpleri</w:t>
      </w:r>
      <w:r w:rsidR="00AB7092">
        <w:rPr>
          <w:rFonts w:ascii="Times New Roman" w:hAnsi="Times New Roman" w:cs="Times New Roman"/>
          <w:sz w:val="24"/>
          <w:szCs w:val="24"/>
        </w:rPr>
        <w:tab/>
      </w:r>
      <w:r w:rsidR="00F80704" w:rsidRPr="002E1CC2">
        <w:rPr>
          <w:rFonts w:ascii="Times New Roman" w:hAnsi="Times New Roman" w:cs="Times New Roman"/>
          <w:sz w:val="24"/>
          <w:szCs w:val="24"/>
        </w:rPr>
        <w:tab/>
      </w:r>
      <w:r w:rsidRPr="002E1CC2">
        <w:rPr>
          <w:rFonts w:ascii="Times New Roman" w:hAnsi="Times New Roman" w:cs="Times New Roman"/>
          <w:sz w:val="24"/>
          <w:szCs w:val="24"/>
        </w:rPr>
        <w:t>50</w:t>
      </w:r>
      <w:r w:rsidR="001C11C1" w:rsidRPr="002E1CC2">
        <w:rPr>
          <w:rFonts w:ascii="Times New Roman" w:hAnsi="Times New Roman" w:cs="Times New Roman"/>
          <w:sz w:val="24"/>
          <w:szCs w:val="24"/>
        </w:rPr>
        <w:t xml:space="preserve"> </w:t>
      </w:r>
      <w:r w:rsidRPr="002E1CC2">
        <w:rPr>
          <w:rFonts w:ascii="Times New Roman" w:hAnsi="Times New Roman" w:cs="Times New Roman"/>
          <w:sz w:val="24"/>
          <w:szCs w:val="24"/>
        </w:rPr>
        <w:t>adet</w:t>
      </w:r>
    </w:p>
    <w:p w:rsidR="00A86018" w:rsidRPr="002E1CC2" w:rsidRDefault="00A8601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Elüsyon Tüpleri</w:t>
      </w:r>
      <w:r w:rsidR="00AB7092">
        <w:rPr>
          <w:rFonts w:ascii="Times New Roman" w:hAnsi="Times New Roman" w:cs="Times New Roman"/>
          <w:sz w:val="24"/>
          <w:szCs w:val="24"/>
        </w:rPr>
        <w:tab/>
      </w:r>
      <w:r w:rsidR="0075416A" w:rsidRPr="002E1CC2">
        <w:rPr>
          <w:rFonts w:ascii="Times New Roman" w:hAnsi="Times New Roman" w:cs="Times New Roman"/>
          <w:sz w:val="24"/>
          <w:szCs w:val="24"/>
        </w:rPr>
        <w:tab/>
      </w:r>
      <w:r w:rsidRPr="002E1CC2">
        <w:rPr>
          <w:rFonts w:ascii="Times New Roman" w:hAnsi="Times New Roman" w:cs="Times New Roman"/>
          <w:sz w:val="24"/>
          <w:szCs w:val="24"/>
        </w:rPr>
        <w:t>50adet</w:t>
      </w:r>
    </w:p>
    <w:p w:rsidR="00A86018" w:rsidRPr="002E1CC2" w:rsidRDefault="00A86018" w:rsidP="002E1CC2">
      <w:pPr>
        <w:pStyle w:val="GvdeMetni"/>
        <w:spacing w:before="240" w:after="240" w:line="360" w:lineRule="auto"/>
        <w:ind w:firstLine="709"/>
        <w:jc w:val="both"/>
        <w:rPr>
          <w:rFonts w:ascii="Times New Roman" w:hAnsi="Times New Roman" w:cs="Times New Roman"/>
          <w:b/>
          <w:sz w:val="24"/>
          <w:szCs w:val="24"/>
          <w:lang w:eastAsia="tr-TR"/>
        </w:rPr>
      </w:pPr>
      <w:r w:rsidRPr="002E1CC2">
        <w:rPr>
          <w:rFonts w:ascii="Times New Roman" w:hAnsi="Times New Roman" w:cs="Times New Roman"/>
          <w:b/>
          <w:sz w:val="24"/>
          <w:szCs w:val="24"/>
          <w:lang w:eastAsia="tr-TR"/>
        </w:rPr>
        <w:t>Uygulanan prosedür;</w:t>
      </w:r>
    </w:p>
    <w:p w:rsidR="00A86018" w:rsidRPr="002E1CC2" w:rsidRDefault="00A86018" w:rsidP="002E1CC2">
      <w:pPr>
        <w:pStyle w:val="GvdeMetni"/>
        <w:numPr>
          <w:ilvl w:val="0"/>
          <w:numId w:val="5"/>
        </w:numPr>
        <w:spacing w:before="240" w:after="240" w:line="360" w:lineRule="auto"/>
        <w:ind w:left="0" w:firstLine="709"/>
        <w:jc w:val="both"/>
        <w:rPr>
          <w:rFonts w:ascii="Times New Roman" w:hAnsi="Times New Roman" w:cs="Times New Roman"/>
          <w:sz w:val="24"/>
          <w:szCs w:val="24"/>
          <w:lang w:eastAsia="tr-TR"/>
        </w:rPr>
      </w:pPr>
      <w:r w:rsidRPr="002E1CC2">
        <w:rPr>
          <w:rFonts w:ascii="Times New Roman" w:hAnsi="Times New Roman" w:cs="Times New Roman"/>
          <w:sz w:val="24"/>
          <w:szCs w:val="24"/>
          <w:lang w:eastAsia="tr-TR"/>
        </w:rPr>
        <w:t>10 mg karaciğer dokusu çözünmeden t</w:t>
      </w:r>
      <w:r w:rsidR="00CA1E13" w:rsidRPr="002E1CC2">
        <w:rPr>
          <w:rFonts w:ascii="Times New Roman" w:hAnsi="Times New Roman" w:cs="Times New Roman"/>
          <w:sz w:val="24"/>
          <w:szCs w:val="24"/>
          <w:lang w:eastAsia="tr-TR"/>
        </w:rPr>
        <w:t xml:space="preserve">artıldı. Havan içerisinde havan </w:t>
      </w:r>
      <w:r w:rsidRPr="002E1CC2">
        <w:rPr>
          <w:rFonts w:ascii="Times New Roman" w:hAnsi="Times New Roman" w:cs="Times New Roman"/>
          <w:sz w:val="24"/>
          <w:szCs w:val="24"/>
          <w:lang w:eastAsia="tr-TR"/>
        </w:rPr>
        <w:t>eli yardımıyla sıvı azot ile homojen hale getirildi. Kum haline gelen dokudan azotunun uçması beklendi. Doku erimeden</w:t>
      </w:r>
      <w:r w:rsidR="001C11C1" w:rsidRPr="002E1CC2">
        <w:rPr>
          <w:rFonts w:ascii="Times New Roman" w:hAnsi="Times New Roman" w:cs="Times New Roman"/>
          <w:sz w:val="24"/>
          <w:szCs w:val="24"/>
          <w:lang w:eastAsia="tr-TR"/>
        </w:rPr>
        <w:t xml:space="preserve"> </w:t>
      </w:r>
      <w:r w:rsidRPr="002E1CC2">
        <w:rPr>
          <w:rFonts w:ascii="Times New Roman" w:hAnsi="Times New Roman" w:cs="Times New Roman"/>
          <w:sz w:val="24"/>
          <w:szCs w:val="24"/>
          <w:lang w:eastAsia="tr-TR"/>
        </w:rPr>
        <w:t>(ıslaklık oluşmadan) 600 µl RL Tamponu</w:t>
      </w:r>
      <w:r w:rsidR="001C11C1" w:rsidRPr="002E1CC2">
        <w:rPr>
          <w:rFonts w:ascii="Times New Roman" w:hAnsi="Times New Roman" w:cs="Times New Roman"/>
          <w:sz w:val="24"/>
          <w:szCs w:val="24"/>
          <w:lang w:eastAsia="tr-TR"/>
        </w:rPr>
        <w:t xml:space="preserve"> </w:t>
      </w:r>
      <w:r w:rsidRPr="002E1CC2">
        <w:rPr>
          <w:rFonts w:ascii="Times New Roman" w:hAnsi="Times New Roman" w:cs="Times New Roman"/>
          <w:sz w:val="24"/>
          <w:szCs w:val="24"/>
          <w:lang w:eastAsia="tr-TR"/>
        </w:rPr>
        <w:t>(lizis buffer=RNA izolasyon reaktifi) eklendi. Bir enjektör yardımı ile dokunun lizatı homojen hale getirildi</w:t>
      </w:r>
      <w:r w:rsidR="001C11C1" w:rsidRPr="002E1CC2">
        <w:rPr>
          <w:rFonts w:ascii="Times New Roman" w:hAnsi="Times New Roman" w:cs="Times New Roman"/>
          <w:sz w:val="24"/>
          <w:szCs w:val="24"/>
          <w:lang w:eastAsia="tr-TR"/>
        </w:rPr>
        <w:t xml:space="preserve"> </w:t>
      </w:r>
      <w:r w:rsidRPr="002E1CC2">
        <w:rPr>
          <w:rFonts w:ascii="Times New Roman" w:hAnsi="Times New Roman" w:cs="Times New Roman"/>
          <w:sz w:val="24"/>
          <w:szCs w:val="24"/>
          <w:lang w:eastAsia="tr-TR"/>
        </w:rPr>
        <w:t>(enjekt</w:t>
      </w:r>
      <w:r w:rsidR="00CA1E13" w:rsidRPr="002E1CC2">
        <w:rPr>
          <w:rFonts w:ascii="Times New Roman" w:hAnsi="Times New Roman" w:cs="Times New Roman"/>
          <w:sz w:val="24"/>
          <w:szCs w:val="24"/>
          <w:lang w:eastAsia="tr-TR"/>
        </w:rPr>
        <w:t>ör ucuna gavaj iğnesi takılarak</w:t>
      </w:r>
      <w:r w:rsidRPr="002E1CC2">
        <w:rPr>
          <w:rFonts w:ascii="Times New Roman" w:hAnsi="Times New Roman" w:cs="Times New Roman"/>
          <w:sz w:val="24"/>
          <w:szCs w:val="24"/>
          <w:lang w:eastAsia="tr-TR"/>
        </w:rPr>
        <w:t xml:space="preserve"> 5-10 defa pipetaj yapıldı)</w:t>
      </w:r>
    </w:p>
    <w:p w:rsidR="00A86018" w:rsidRPr="002E1CC2" w:rsidRDefault="00A86018" w:rsidP="002E1CC2">
      <w:pPr>
        <w:pStyle w:val="GvdeMetni"/>
        <w:numPr>
          <w:ilvl w:val="0"/>
          <w:numId w:val="5"/>
        </w:numPr>
        <w:spacing w:before="240" w:after="240" w:line="360" w:lineRule="auto"/>
        <w:ind w:left="0" w:firstLine="709"/>
        <w:jc w:val="both"/>
        <w:rPr>
          <w:rFonts w:ascii="Times New Roman" w:hAnsi="Times New Roman" w:cs="Times New Roman"/>
          <w:sz w:val="24"/>
          <w:szCs w:val="24"/>
          <w:lang w:eastAsia="tr-TR"/>
        </w:rPr>
      </w:pPr>
      <w:r w:rsidRPr="002E1CC2">
        <w:rPr>
          <w:rFonts w:ascii="Times New Roman" w:hAnsi="Times New Roman" w:cs="Times New Roman"/>
          <w:sz w:val="24"/>
          <w:szCs w:val="24"/>
          <w:lang w:eastAsia="tr-TR"/>
        </w:rPr>
        <w:t xml:space="preserve">Tüm lizat pipetlenerek </w:t>
      </w:r>
      <w:r w:rsidR="0004005B" w:rsidRPr="002E1CC2">
        <w:rPr>
          <w:rFonts w:ascii="Times New Roman" w:hAnsi="Times New Roman" w:cs="Times New Roman"/>
          <w:sz w:val="24"/>
          <w:szCs w:val="24"/>
          <w:lang w:eastAsia="tr-TR"/>
        </w:rPr>
        <w:t>RNA içermeyen</w:t>
      </w:r>
      <w:r w:rsidR="00595298" w:rsidRPr="002E1CC2">
        <w:rPr>
          <w:rFonts w:ascii="Times New Roman" w:hAnsi="Times New Roman" w:cs="Times New Roman"/>
          <w:sz w:val="24"/>
          <w:szCs w:val="24"/>
          <w:lang w:eastAsia="tr-TR"/>
        </w:rPr>
        <w:t xml:space="preserve"> </w:t>
      </w:r>
      <w:r w:rsidRPr="002E1CC2">
        <w:rPr>
          <w:rFonts w:ascii="Times New Roman" w:hAnsi="Times New Roman" w:cs="Times New Roman"/>
          <w:sz w:val="24"/>
          <w:szCs w:val="24"/>
          <w:lang w:eastAsia="tr-TR"/>
        </w:rPr>
        <w:t>mikrosantrifüj tüpüne aktarıldı.</w:t>
      </w:r>
    </w:p>
    <w:p w:rsidR="00A86018" w:rsidRPr="002E1CC2" w:rsidRDefault="00A86018" w:rsidP="002E1CC2">
      <w:pPr>
        <w:pStyle w:val="GvdeMetni"/>
        <w:numPr>
          <w:ilvl w:val="0"/>
          <w:numId w:val="5"/>
        </w:numPr>
        <w:spacing w:before="240" w:after="240" w:line="360" w:lineRule="auto"/>
        <w:ind w:left="0" w:firstLine="709"/>
        <w:jc w:val="both"/>
        <w:rPr>
          <w:rFonts w:ascii="Times New Roman" w:hAnsi="Times New Roman" w:cs="Times New Roman"/>
          <w:sz w:val="24"/>
          <w:szCs w:val="24"/>
          <w:lang w:eastAsia="tr-TR"/>
        </w:rPr>
      </w:pPr>
      <w:r w:rsidRPr="002E1CC2">
        <w:rPr>
          <w:rFonts w:ascii="Times New Roman" w:hAnsi="Times New Roman" w:cs="Times New Roman"/>
          <w:sz w:val="24"/>
          <w:szCs w:val="24"/>
          <w:lang w:eastAsia="tr-TR"/>
        </w:rPr>
        <w:t>10000</w:t>
      </w:r>
      <w:r w:rsidR="00B97B1E">
        <w:rPr>
          <w:rFonts w:ascii="Times New Roman" w:hAnsi="Times New Roman" w:cs="Times New Roman"/>
          <w:sz w:val="24"/>
          <w:szCs w:val="24"/>
          <w:lang w:eastAsia="tr-TR"/>
        </w:rPr>
        <w:t xml:space="preserve"> </w:t>
      </w:r>
      <w:r w:rsidRPr="002E1CC2">
        <w:rPr>
          <w:rFonts w:ascii="Times New Roman" w:hAnsi="Times New Roman" w:cs="Times New Roman"/>
          <w:sz w:val="24"/>
          <w:szCs w:val="24"/>
          <w:lang w:eastAsia="tr-TR"/>
        </w:rPr>
        <w:t>xg</w:t>
      </w:r>
      <w:r w:rsidR="00FB2338">
        <w:rPr>
          <w:rFonts w:ascii="Times New Roman" w:hAnsi="Times New Roman" w:cs="Times New Roman"/>
          <w:sz w:val="24"/>
          <w:szCs w:val="24"/>
          <w:lang w:eastAsia="tr-TR"/>
        </w:rPr>
        <w:t>’</w:t>
      </w:r>
      <w:r w:rsidRPr="002E1CC2">
        <w:rPr>
          <w:rFonts w:ascii="Times New Roman" w:hAnsi="Times New Roman" w:cs="Times New Roman"/>
          <w:sz w:val="24"/>
          <w:szCs w:val="24"/>
          <w:lang w:eastAsia="tr-TR"/>
        </w:rPr>
        <w:t>de 2 dakika santrif</w:t>
      </w:r>
      <w:r w:rsidR="00CA1E13" w:rsidRPr="002E1CC2">
        <w:rPr>
          <w:rFonts w:ascii="Times New Roman" w:hAnsi="Times New Roman" w:cs="Times New Roman"/>
          <w:sz w:val="24"/>
          <w:szCs w:val="24"/>
          <w:lang w:eastAsia="tr-TR"/>
        </w:rPr>
        <w:t xml:space="preserve">üjlenerek süpernatant ayrı bir </w:t>
      </w:r>
      <w:r w:rsidR="00B64B49">
        <w:rPr>
          <w:rFonts w:ascii="Times New Roman" w:hAnsi="Times New Roman" w:cs="Times New Roman"/>
          <w:sz w:val="24"/>
          <w:szCs w:val="24"/>
          <w:lang w:eastAsia="tr-TR"/>
        </w:rPr>
        <w:t>RN</w:t>
      </w:r>
      <w:r w:rsidRPr="002E1CC2">
        <w:rPr>
          <w:rFonts w:ascii="Times New Roman" w:hAnsi="Times New Roman" w:cs="Times New Roman"/>
          <w:sz w:val="24"/>
          <w:szCs w:val="24"/>
          <w:lang w:eastAsia="tr-TR"/>
        </w:rPr>
        <w:t>ase</w:t>
      </w:r>
      <w:r w:rsidR="00FB2338">
        <w:rPr>
          <w:rFonts w:ascii="Times New Roman" w:hAnsi="Times New Roman" w:cs="Times New Roman"/>
          <w:sz w:val="24"/>
          <w:szCs w:val="24"/>
          <w:lang w:eastAsia="tr-TR"/>
        </w:rPr>
        <w:t>’</w:t>
      </w:r>
      <w:r w:rsidRPr="002E1CC2">
        <w:rPr>
          <w:rFonts w:ascii="Times New Roman" w:hAnsi="Times New Roman" w:cs="Times New Roman"/>
          <w:sz w:val="24"/>
          <w:szCs w:val="24"/>
          <w:lang w:eastAsia="tr-TR"/>
        </w:rPr>
        <w:t>li tüpe aktarıldı.</w:t>
      </w:r>
    </w:p>
    <w:p w:rsidR="00A86018" w:rsidRPr="002E1CC2" w:rsidRDefault="00A86018" w:rsidP="002E1CC2">
      <w:pPr>
        <w:pStyle w:val="GvdeMetni"/>
        <w:numPr>
          <w:ilvl w:val="0"/>
          <w:numId w:val="5"/>
        </w:numPr>
        <w:spacing w:before="240" w:after="240" w:line="360" w:lineRule="auto"/>
        <w:ind w:left="0" w:firstLine="709"/>
        <w:jc w:val="both"/>
        <w:rPr>
          <w:rFonts w:ascii="Times New Roman" w:hAnsi="Times New Roman" w:cs="Times New Roman"/>
          <w:sz w:val="24"/>
          <w:szCs w:val="24"/>
          <w:lang w:eastAsia="tr-TR"/>
        </w:rPr>
      </w:pPr>
      <w:r w:rsidRPr="002E1CC2">
        <w:rPr>
          <w:rFonts w:ascii="Times New Roman" w:hAnsi="Times New Roman" w:cs="Times New Roman"/>
          <w:sz w:val="24"/>
          <w:szCs w:val="24"/>
          <w:lang w:eastAsia="tr-TR"/>
        </w:rPr>
        <w:t>Çıkan süpernatant miktarı kadar %70</w:t>
      </w:r>
      <w:r w:rsidR="00FB2338">
        <w:rPr>
          <w:rFonts w:ascii="Times New Roman" w:hAnsi="Times New Roman" w:cs="Times New Roman"/>
          <w:sz w:val="24"/>
          <w:szCs w:val="24"/>
          <w:lang w:eastAsia="tr-TR"/>
        </w:rPr>
        <w:t>’</w:t>
      </w:r>
      <w:r w:rsidRPr="002E1CC2">
        <w:rPr>
          <w:rFonts w:ascii="Times New Roman" w:hAnsi="Times New Roman" w:cs="Times New Roman"/>
          <w:sz w:val="24"/>
          <w:szCs w:val="24"/>
          <w:lang w:eastAsia="tr-TR"/>
        </w:rPr>
        <w:t>lik</w:t>
      </w:r>
      <w:r w:rsidR="00595298" w:rsidRPr="002E1CC2">
        <w:rPr>
          <w:rFonts w:ascii="Times New Roman" w:hAnsi="Times New Roman" w:cs="Times New Roman"/>
          <w:sz w:val="24"/>
          <w:szCs w:val="24"/>
          <w:lang w:eastAsia="tr-TR"/>
        </w:rPr>
        <w:t xml:space="preserve"> Etanol (EtOH)</w:t>
      </w:r>
      <w:r w:rsidRPr="002E1CC2">
        <w:rPr>
          <w:rFonts w:ascii="Times New Roman" w:hAnsi="Times New Roman" w:cs="Times New Roman"/>
          <w:sz w:val="24"/>
          <w:szCs w:val="24"/>
          <w:lang w:eastAsia="tr-TR"/>
        </w:rPr>
        <w:t xml:space="preserve"> eklendi ve vortekslendi. İçerisinde RNA </w:t>
      </w:r>
      <w:r w:rsidR="00196907" w:rsidRPr="002E1CC2">
        <w:rPr>
          <w:rFonts w:ascii="Times New Roman" w:hAnsi="Times New Roman" w:cs="Times New Roman"/>
          <w:sz w:val="24"/>
          <w:szCs w:val="24"/>
          <w:lang w:eastAsia="tr-TR"/>
        </w:rPr>
        <w:t>bulunan</w:t>
      </w:r>
      <w:r w:rsidRPr="002E1CC2">
        <w:rPr>
          <w:rFonts w:ascii="Times New Roman" w:hAnsi="Times New Roman" w:cs="Times New Roman"/>
          <w:sz w:val="24"/>
          <w:szCs w:val="24"/>
          <w:lang w:eastAsia="tr-TR"/>
        </w:rPr>
        <w:t xml:space="preserve"> sıvı, toplama tüplerine eklenen kolonlu tüplere aktarıldı</w:t>
      </w:r>
      <w:r w:rsidR="001C11C1" w:rsidRPr="002E1CC2">
        <w:rPr>
          <w:rFonts w:ascii="Times New Roman" w:hAnsi="Times New Roman" w:cs="Times New Roman"/>
          <w:sz w:val="24"/>
          <w:szCs w:val="24"/>
          <w:lang w:eastAsia="tr-TR"/>
        </w:rPr>
        <w:t xml:space="preserve"> </w:t>
      </w:r>
      <w:r w:rsidRPr="002E1CC2">
        <w:rPr>
          <w:rFonts w:ascii="Times New Roman" w:hAnsi="Times New Roman" w:cs="Times New Roman"/>
          <w:sz w:val="24"/>
          <w:szCs w:val="24"/>
          <w:lang w:eastAsia="tr-TR"/>
        </w:rPr>
        <w:t>(doku parça</w:t>
      </w:r>
      <w:r w:rsidR="00E93D9B" w:rsidRPr="002E1CC2">
        <w:rPr>
          <w:rFonts w:ascii="Times New Roman" w:hAnsi="Times New Roman" w:cs="Times New Roman"/>
          <w:sz w:val="24"/>
          <w:szCs w:val="24"/>
          <w:lang w:eastAsia="tr-TR"/>
        </w:rPr>
        <w:t xml:space="preserve">cıklarının gözle görünür olduğu </w:t>
      </w:r>
      <w:r w:rsidRPr="002E1CC2">
        <w:rPr>
          <w:rFonts w:ascii="Times New Roman" w:hAnsi="Times New Roman" w:cs="Times New Roman"/>
          <w:sz w:val="24"/>
          <w:szCs w:val="24"/>
          <w:lang w:eastAsia="tr-TR"/>
        </w:rPr>
        <w:t>durumlarda masa üstü santrüfüjü ile artıklar çöktürüldü).</w:t>
      </w:r>
      <w:r w:rsidR="001C11C1" w:rsidRPr="002E1CC2">
        <w:rPr>
          <w:rFonts w:ascii="Times New Roman" w:hAnsi="Times New Roman" w:cs="Times New Roman"/>
          <w:sz w:val="24"/>
          <w:szCs w:val="24"/>
          <w:lang w:eastAsia="tr-TR"/>
        </w:rPr>
        <w:t xml:space="preserve"> </w:t>
      </w:r>
      <w:r w:rsidR="003166F9" w:rsidRPr="002E1CC2">
        <w:rPr>
          <w:rFonts w:ascii="Times New Roman" w:hAnsi="Times New Roman" w:cs="Times New Roman"/>
          <w:sz w:val="24"/>
          <w:szCs w:val="24"/>
          <w:lang w:eastAsia="tr-TR"/>
        </w:rPr>
        <w:t>Total RNA</w:t>
      </w:r>
      <w:r w:rsidR="00FB2338">
        <w:rPr>
          <w:rFonts w:ascii="Times New Roman" w:hAnsi="Times New Roman" w:cs="Times New Roman"/>
          <w:sz w:val="24"/>
          <w:szCs w:val="24"/>
          <w:lang w:eastAsia="tr-TR"/>
        </w:rPr>
        <w:t>’</w:t>
      </w:r>
      <w:r w:rsidRPr="002E1CC2">
        <w:rPr>
          <w:rFonts w:ascii="Times New Roman" w:hAnsi="Times New Roman" w:cs="Times New Roman"/>
          <w:sz w:val="24"/>
          <w:szCs w:val="24"/>
          <w:lang w:eastAsia="tr-TR"/>
        </w:rPr>
        <w:t>nın saflaştırılma prosedürünün buraya kadar olan kısmı sadece hayvan dokusuna ait olan kısmı içeriyordu. Hazırlanan lizat prosedürü, materyalin tipine göre farklılık taşıyordu. Bu aşamadan sonraki basamaklar tüm lizat materyalleri için aynı şekilde uygulandı.</w:t>
      </w:r>
    </w:p>
    <w:p w:rsidR="00A86018" w:rsidRPr="002E1CC2" w:rsidRDefault="00A86018" w:rsidP="002E1CC2">
      <w:pPr>
        <w:pStyle w:val="GvdeMetni"/>
        <w:numPr>
          <w:ilvl w:val="0"/>
          <w:numId w:val="5"/>
        </w:numPr>
        <w:spacing w:before="240" w:after="240" w:line="360" w:lineRule="auto"/>
        <w:ind w:left="0" w:firstLine="709"/>
        <w:jc w:val="both"/>
        <w:rPr>
          <w:rFonts w:ascii="Times New Roman" w:hAnsi="Times New Roman" w:cs="Times New Roman"/>
          <w:sz w:val="24"/>
          <w:szCs w:val="24"/>
          <w:lang w:eastAsia="tr-TR"/>
        </w:rPr>
      </w:pPr>
      <w:r w:rsidRPr="002E1CC2">
        <w:rPr>
          <w:rFonts w:ascii="Times New Roman" w:hAnsi="Times New Roman" w:cs="Times New Roman"/>
          <w:sz w:val="24"/>
          <w:szCs w:val="24"/>
          <w:lang w:eastAsia="tr-TR"/>
        </w:rPr>
        <w:t>Kolon</w:t>
      </w:r>
      <w:r w:rsidR="00595298" w:rsidRPr="002E1CC2">
        <w:rPr>
          <w:rFonts w:ascii="Times New Roman" w:hAnsi="Times New Roman" w:cs="Times New Roman"/>
          <w:sz w:val="24"/>
          <w:szCs w:val="24"/>
          <w:lang w:eastAsia="tr-TR"/>
        </w:rPr>
        <w:t>lu tüpe aktarılan lizattaki RNA</w:t>
      </w:r>
      <w:r w:rsidRPr="002E1CC2">
        <w:rPr>
          <w:rFonts w:ascii="Times New Roman" w:hAnsi="Times New Roman" w:cs="Times New Roman"/>
          <w:sz w:val="24"/>
          <w:szCs w:val="24"/>
          <w:lang w:eastAsia="tr-TR"/>
        </w:rPr>
        <w:t xml:space="preserve"> kolona bağlanması için santrifüjlendi. Lizattan toplama tüpüne geçen kısımdaki sıvı döküldü. Bu aşamada lizattaki RNA kolona </w:t>
      </w:r>
      <w:r w:rsidRPr="002E1CC2">
        <w:rPr>
          <w:rFonts w:ascii="Times New Roman" w:hAnsi="Times New Roman" w:cs="Times New Roman"/>
          <w:sz w:val="24"/>
          <w:szCs w:val="24"/>
          <w:lang w:eastAsia="tr-TR"/>
        </w:rPr>
        <w:lastRenderedPageBreak/>
        <w:t>bağlandı (3500</w:t>
      </w:r>
      <w:r w:rsidR="00B97B1E">
        <w:rPr>
          <w:rFonts w:ascii="Times New Roman" w:hAnsi="Times New Roman" w:cs="Times New Roman"/>
          <w:sz w:val="24"/>
          <w:szCs w:val="24"/>
          <w:lang w:eastAsia="tr-TR"/>
        </w:rPr>
        <w:t xml:space="preserve"> </w:t>
      </w:r>
      <w:r w:rsidRPr="002E1CC2">
        <w:rPr>
          <w:rFonts w:ascii="Times New Roman" w:hAnsi="Times New Roman" w:cs="Times New Roman"/>
          <w:sz w:val="24"/>
          <w:szCs w:val="24"/>
          <w:lang w:eastAsia="tr-TR"/>
        </w:rPr>
        <w:t>xg). Lizatın kolondan geçmemesi durumunda 14000</w:t>
      </w:r>
      <w:r w:rsidR="00B97B1E">
        <w:rPr>
          <w:rFonts w:ascii="Times New Roman" w:hAnsi="Times New Roman" w:cs="Times New Roman"/>
          <w:sz w:val="24"/>
          <w:szCs w:val="24"/>
          <w:lang w:eastAsia="tr-TR"/>
        </w:rPr>
        <w:t xml:space="preserve"> </w:t>
      </w:r>
      <w:r w:rsidRPr="002E1CC2">
        <w:rPr>
          <w:rFonts w:ascii="Times New Roman" w:hAnsi="Times New Roman" w:cs="Times New Roman"/>
          <w:sz w:val="24"/>
          <w:szCs w:val="24"/>
          <w:lang w:eastAsia="tr-TR"/>
        </w:rPr>
        <w:t>xg</w:t>
      </w:r>
      <w:r w:rsidR="003A54B6">
        <w:rPr>
          <w:rFonts w:ascii="Times New Roman" w:hAnsi="Times New Roman" w:cs="Times New Roman"/>
          <w:sz w:val="24"/>
          <w:szCs w:val="24"/>
          <w:lang w:eastAsia="tr-TR"/>
        </w:rPr>
        <w:t>’</w:t>
      </w:r>
      <w:r w:rsidRPr="002E1CC2">
        <w:rPr>
          <w:rFonts w:ascii="Times New Roman" w:hAnsi="Times New Roman" w:cs="Times New Roman"/>
          <w:sz w:val="24"/>
          <w:szCs w:val="24"/>
          <w:lang w:eastAsia="tr-TR"/>
        </w:rPr>
        <w:t xml:space="preserve"> de lizatın tamamı kolondan geçene kadar santrifüjlendi.</w:t>
      </w:r>
    </w:p>
    <w:p w:rsidR="00A86018" w:rsidRPr="002E1CC2" w:rsidRDefault="00A86018" w:rsidP="002E1CC2">
      <w:pPr>
        <w:pStyle w:val="GvdeMetni"/>
        <w:numPr>
          <w:ilvl w:val="0"/>
          <w:numId w:val="5"/>
        </w:numPr>
        <w:spacing w:before="240" w:after="240" w:line="360" w:lineRule="auto"/>
        <w:ind w:left="0" w:firstLine="709"/>
        <w:jc w:val="both"/>
        <w:rPr>
          <w:rFonts w:ascii="Times New Roman" w:hAnsi="Times New Roman" w:cs="Times New Roman"/>
          <w:sz w:val="24"/>
          <w:szCs w:val="24"/>
          <w:lang w:eastAsia="tr-TR"/>
        </w:rPr>
      </w:pPr>
      <w:r w:rsidRPr="002E1CC2">
        <w:rPr>
          <w:rFonts w:ascii="Times New Roman" w:hAnsi="Times New Roman" w:cs="Times New Roman"/>
          <w:sz w:val="24"/>
          <w:szCs w:val="24"/>
          <w:lang w:eastAsia="tr-TR"/>
        </w:rPr>
        <w:t>Kolon üzerindeki reçineye bağlanan RNA</w:t>
      </w:r>
      <w:r w:rsidR="00FB2338">
        <w:rPr>
          <w:rFonts w:ascii="Times New Roman" w:hAnsi="Times New Roman" w:cs="Times New Roman"/>
          <w:sz w:val="24"/>
          <w:szCs w:val="24"/>
          <w:lang w:eastAsia="tr-TR"/>
        </w:rPr>
        <w:t>’</w:t>
      </w:r>
      <w:r w:rsidRPr="002E1CC2">
        <w:rPr>
          <w:rFonts w:ascii="Times New Roman" w:hAnsi="Times New Roman" w:cs="Times New Roman"/>
          <w:sz w:val="24"/>
          <w:szCs w:val="24"/>
          <w:lang w:eastAsia="tr-TR"/>
        </w:rPr>
        <w:t xml:space="preserve">yı saf elde edebilmek için 400 µl ölçülerle </w:t>
      </w:r>
      <w:r w:rsidR="001B73BF" w:rsidRPr="002E1CC2">
        <w:rPr>
          <w:rFonts w:ascii="Times New Roman" w:hAnsi="Times New Roman" w:cs="Times New Roman"/>
          <w:sz w:val="24"/>
          <w:szCs w:val="24"/>
          <w:lang w:eastAsia="tr-TR"/>
        </w:rPr>
        <w:t>Kolon yıkama solüsyonu A</w:t>
      </w:r>
      <w:r w:rsidRPr="002E1CC2">
        <w:rPr>
          <w:rFonts w:ascii="Times New Roman" w:hAnsi="Times New Roman" w:cs="Times New Roman"/>
          <w:sz w:val="24"/>
          <w:szCs w:val="24"/>
          <w:lang w:eastAsia="tr-TR"/>
        </w:rPr>
        <w:t xml:space="preserve"> ile 14000</w:t>
      </w:r>
      <w:r w:rsidR="00C76E7A">
        <w:rPr>
          <w:rFonts w:ascii="Times New Roman" w:hAnsi="Times New Roman" w:cs="Times New Roman"/>
          <w:sz w:val="24"/>
          <w:szCs w:val="24"/>
          <w:lang w:eastAsia="tr-TR"/>
        </w:rPr>
        <w:t xml:space="preserve"> </w:t>
      </w:r>
      <w:r w:rsidRPr="002E1CC2">
        <w:rPr>
          <w:rFonts w:ascii="Times New Roman" w:hAnsi="Times New Roman" w:cs="Times New Roman"/>
          <w:sz w:val="24"/>
          <w:szCs w:val="24"/>
          <w:lang w:eastAsia="tr-TR"/>
        </w:rPr>
        <w:t>xg</w:t>
      </w:r>
      <w:r w:rsidR="00FB2338">
        <w:rPr>
          <w:rFonts w:ascii="Times New Roman" w:hAnsi="Times New Roman" w:cs="Times New Roman"/>
          <w:sz w:val="24"/>
          <w:szCs w:val="24"/>
          <w:lang w:eastAsia="tr-TR"/>
        </w:rPr>
        <w:t>’</w:t>
      </w:r>
      <w:r w:rsidRPr="002E1CC2">
        <w:rPr>
          <w:rFonts w:ascii="Times New Roman" w:hAnsi="Times New Roman" w:cs="Times New Roman"/>
          <w:sz w:val="24"/>
          <w:szCs w:val="24"/>
          <w:lang w:eastAsia="tr-TR"/>
        </w:rPr>
        <w:t>de 1dk santrifüjleme yapıldı</w:t>
      </w:r>
      <w:r w:rsidR="003A54B6">
        <w:rPr>
          <w:rFonts w:ascii="Times New Roman" w:hAnsi="Times New Roman" w:cs="Times New Roman"/>
          <w:sz w:val="24"/>
          <w:szCs w:val="24"/>
          <w:lang w:eastAsia="tr-TR"/>
        </w:rPr>
        <w:t>.</w:t>
      </w:r>
      <w:r w:rsidRPr="002E1CC2">
        <w:rPr>
          <w:rFonts w:ascii="Times New Roman" w:hAnsi="Times New Roman" w:cs="Times New Roman"/>
          <w:sz w:val="24"/>
          <w:szCs w:val="24"/>
          <w:lang w:eastAsia="tr-TR"/>
        </w:rPr>
        <w:t xml:space="preserve"> Kolondaki reçineye bağlanan RNA üçüncü yıkama sonrasında yeterince saflaştırıldı.</w:t>
      </w:r>
    </w:p>
    <w:p w:rsidR="00A86018" w:rsidRPr="002E1CC2" w:rsidRDefault="00A86018" w:rsidP="002E1CC2">
      <w:pPr>
        <w:pStyle w:val="GvdeMetni"/>
        <w:numPr>
          <w:ilvl w:val="0"/>
          <w:numId w:val="5"/>
        </w:numPr>
        <w:spacing w:before="240" w:after="240" w:line="360" w:lineRule="auto"/>
        <w:ind w:left="0" w:firstLine="709"/>
        <w:jc w:val="both"/>
        <w:rPr>
          <w:rFonts w:ascii="Times New Roman" w:hAnsi="Times New Roman" w:cs="Times New Roman"/>
          <w:sz w:val="24"/>
          <w:szCs w:val="24"/>
          <w:lang w:eastAsia="tr-TR"/>
        </w:rPr>
      </w:pPr>
      <w:r w:rsidRPr="002E1CC2">
        <w:rPr>
          <w:rFonts w:ascii="Times New Roman" w:hAnsi="Times New Roman" w:cs="Times New Roman"/>
          <w:sz w:val="24"/>
          <w:szCs w:val="24"/>
          <w:lang w:eastAsia="tr-TR"/>
        </w:rPr>
        <w:t>Üçüncü yıkama sonrası ependorfta kalan sıvı döküldü. Son olarak tüm sıvıyı uzaklaştırmak için kolon 2 dakika 14000</w:t>
      </w:r>
      <w:r w:rsidR="003A54B6">
        <w:rPr>
          <w:rFonts w:ascii="Times New Roman" w:hAnsi="Times New Roman" w:cs="Times New Roman"/>
          <w:sz w:val="24"/>
          <w:szCs w:val="24"/>
          <w:lang w:eastAsia="tr-TR"/>
        </w:rPr>
        <w:t xml:space="preserve"> </w:t>
      </w:r>
      <w:r w:rsidRPr="002E1CC2">
        <w:rPr>
          <w:rFonts w:ascii="Times New Roman" w:hAnsi="Times New Roman" w:cs="Times New Roman"/>
          <w:sz w:val="24"/>
          <w:szCs w:val="24"/>
          <w:lang w:eastAsia="tr-TR"/>
        </w:rPr>
        <w:t>xg</w:t>
      </w:r>
      <w:r w:rsidR="00FB2338">
        <w:rPr>
          <w:rFonts w:ascii="Times New Roman" w:hAnsi="Times New Roman" w:cs="Times New Roman"/>
          <w:sz w:val="24"/>
          <w:szCs w:val="24"/>
          <w:lang w:eastAsia="tr-TR"/>
        </w:rPr>
        <w:t>’</w:t>
      </w:r>
      <w:r w:rsidRPr="002E1CC2">
        <w:rPr>
          <w:rFonts w:ascii="Times New Roman" w:hAnsi="Times New Roman" w:cs="Times New Roman"/>
          <w:sz w:val="24"/>
          <w:szCs w:val="24"/>
          <w:lang w:eastAsia="tr-TR"/>
        </w:rPr>
        <w:t>de</w:t>
      </w:r>
      <w:r w:rsidR="001C11C1" w:rsidRPr="002E1CC2">
        <w:rPr>
          <w:rFonts w:ascii="Times New Roman" w:hAnsi="Times New Roman" w:cs="Times New Roman"/>
          <w:sz w:val="24"/>
          <w:szCs w:val="24"/>
          <w:lang w:eastAsia="tr-TR"/>
        </w:rPr>
        <w:t xml:space="preserve"> </w:t>
      </w:r>
      <w:r w:rsidRPr="002E1CC2">
        <w:rPr>
          <w:rFonts w:ascii="Times New Roman" w:hAnsi="Times New Roman" w:cs="Times New Roman"/>
          <w:sz w:val="24"/>
          <w:szCs w:val="24"/>
          <w:lang w:eastAsia="tr-TR"/>
        </w:rPr>
        <w:t>santrifüjlenerek kurutuldu</w:t>
      </w:r>
      <w:r w:rsidR="00196907" w:rsidRPr="002E1CC2">
        <w:rPr>
          <w:rFonts w:ascii="Times New Roman" w:hAnsi="Times New Roman" w:cs="Times New Roman"/>
          <w:sz w:val="24"/>
          <w:szCs w:val="24"/>
          <w:lang w:eastAsia="tr-TR"/>
        </w:rPr>
        <w:t>.</w:t>
      </w:r>
    </w:p>
    <w:p w:rsidR="00A86018" w:rsidRPr="002E1CC2" w:rsidRDefault="00A86018" w:rsidP="002E1CC2">
      <w:pPr>
        <w:pStyle w:val="GvdeMetni"/>
        <w:numPr>
          <w:ilvl w:val="0"/>
          <w:numId w:val="5"/>
        </w:numPr>
        <w:spacing w:before="240" w:after="240" w:line="360" w:lineRule="auto"/>
        <w:ind w:left="0" w:firstLine="709"/>
        <w:jc w:val="both"/>
        <w:rPr>
          <w:rFonts w:ascii="Times New Roman" w:hAnsi="Times New Roman" w:cs="Times New Roman"/>
          <w:sz w:val="24"/>
          <w:szCs w:val="24"/>
          <w:lang w:eastAsia="tr-TR"/>
        </w:rPr>
      </w:pPr>
      <w:r w:rsidRPr="002E1CC2">
        <w:rPr>
          <w:rFonts w:ascii="Times New Roman" w:hAnsi="Times New Roman" w:cs="Times New Roman"/>
          <w:sz w:val="24"/>
          <w:szCs w:val="24"/>
          <w:lang w:eastAsia="tr-TR"/>
        </w:rPr>
        <w:t xml:space="preserve">Tam anlamıyla solüsyonlardan </w:t>
      </w:r>
      <w:r w:rsidR="00E93D9B" w:rsidRPr="002E1CC2">
        <w:rPr>
          <w:rFonts w:ascii="Times New Roman" w:hAnsi="Times New Roman" w:cs="Times New Roman"/>
          <w:sz w:val="24"/>
          <w:szCs w:val="24"/>
          <w:lang w:eastAsia="tr-TR"/>
        </w:rPr>
        <w:t>uzaklaştırılan reçineli sütu</w:t>
      </w:r>
      <w:r w:rsidR="001C11C1" w:rsidRPr="002E1CC2">
        <w:rPr>
          <w:rFonts w:ascii="Times New Roman" w:hAnsi="Times New Roman" w:cs="Times New Roman"/>
          <w:sz w:val="24"/>
          <w:szCs w:val="24"/>
          <w:lang w:eastAsia="tr-TR"/>
        </w:rPr>
        <w:t>n 1,</w:t>
      </w:r>
      <w:r w:rsidR="003166F9" w:rsidRPr="002E1CC2">
        <w:rPr>
          <w:rFonts w:ascii="Times New Roman" w:hAnsi="Times New Roman" w:cs="Times New Roman"/>
          <w:sz w:val="24"/>
          <w:szCs w:val="24"/>
          <w:lang w:eastAsia="tr-TR"/>
        </w:rPr>
        <w:t>7</w:t>
      </w:r>
      <w:r w:rsidR="00994F90">
        <w:rPr>
          <w:rFonts w:ascii="Times New Roman" w:hAnsi="Times New Roman" w:cs="Times New Roman"/>
          <w:sz w:val="24"/>
          <w:szCs w:val="24"/>
          <w:lang w:eastAsia="tr-TR"/>
        </w:rPr>
        <w:t xml:space="preserve"> </w:t>
      </w:r>
      <w:r w:rsidR="003166F9" w:rsidRPr="002E1CC2">
        <w:rPr>
          <w:rFonts w:ascii="Times New Roman" w:hAnsi="Times New Roman" w:cs="Times New Roman"/>
          <w:sz w:val="24"/>
          <w:szCs w:val="24"/>
          <w:lang w:eastAsia="tr-TR"/>
        </w:rPr>
        <w:t>ml</w:t>
      </w:r>
      <w:r w:rsidR="00FB2338">
        <w:rPr>
          <w:rFonts w:ascii="Times New Roman" w:hAnsi="Times New Roman" w:cs="Times New Roman"/>
          <w:sz w:val="24"/>
          <w:szCs w:val="24"/>
          <w:lang w:eastAsia="tr-TR"/>
        </w:rPr>
        <w:t>’</w:t>
      </w:r>
      <w:r w:rsidRPr="002E1CC2">
        <w:rPr>
          <w:rFonts w:ascii="Times New Roman" w:hAnsi="Times New Roman" w:cs="Times New Roman"/>
          <w:sz w:val="24"/>
          <w:szCs w:val="24"/>
          <w:lang w:eastAsia="tr-TR"/>
        </w:rPr>
        <w:t xml:space="preserve">lik elüsyon tüpüne konuldu. Üzerine 50 µl </w:t>
      </w:r>
      <w:r w:rsidR="00F80704" w:rsidRPr="002E1CC2">
        <w:rPr>
          <w:rFonts w:ascii="Times New Roman" w:hAnsi="Times New Roman" w:cs="Times New Roman"/>
          <w:sz w:val="24"/>
          <w:szCs w:val="24"/>
          <w:lang w:eastAsia="tr-TR"/>
        </w:rPr>
        <w:t xml:space="preserve">Elüsyon solüsyonu A </w:t>
      </w:r>
      <w:r w:rsidR="003166F9" w:rsidRPr="002E1CC2">
        <w:rPr>
          <w:rFonts w:ascii="Times New Roman" w:hAnsi="Times New Roman" w:cs="Times New Roman"/>
          <w:sz w:val="24"/>
          <w:szCs w:val="24"/>
          <w:lang w:eastAsia="tr-TR"/>
        </w:rPr>
        <w:t>eklendi</w:t>
      </w:r>
      <w:r w:rsidR="00196907" w:rsidRPr="002E1CC2">
        <w:rPr>
          <w:rFonts w:ascii="Times New Roman" w:hAnsi="Times New Roman" w:cs="Times New Roman"/>
          <w:sz w:val="24"/>
          <w:szCs w:val="24"/>
          <w:lang w:eastAsia="tr-TR"/>
        </w:rPr>
        <w:t>,</w:t>
      </w:r>
      <w:r w:rsidR="003166F9" w:rsidRPr="002E1CC2">
        <w:rPr>
          <w:rFonts w:ascii="Times New Roman" w:hAnsi="Times New Roman" w:cs="Times New Roman"/>
          <w:sz w:val="24"/>
          <w:szCs w:val="24"/>
          <w:lang w:eastAsia="tr-TR"/>
        </w:rPr>
        <w:t xml:space="preserve"> 200</w:t>
      </w:r>
      <w:r w:rsidR="003A54B6">
        <w:rPr>
          <w:rFonts w:ascii="Times New Roman" w:hAnsi="Times New Roman" w:cs="Times New Roman"/>
          <w:sz w:val="24"/>
          <w:szCs w:val="24"/>
          <w:lang w:eastAsia="tr-TR"/>
        </w:rPr>
        <w:t xml:space="preserve"> </w:t>
      </w:r>
      <w:r w:rsidR="003166F9" w:rsidRPr="002E1CC2">
        <w:rPr>
          <w:rFonts w:ascii="Times New Roman" w:hAnsi="Times New Roman" w:cs="Times New Roman"/>
          <w:sz w:val="24"/>
          <w:szCs w:val="24"/>
          <w:lang w:eastAsia="tr-TR"/>
        </w:rPr>
        <w:t>xg</w:t>
      </w:r>
      <w:r w:rsidR="00FB2338">
        <w:rPr>
          <w:rFonts w:ascii="Times New Roman" w:hAnsi="Times New Roman" w:cs="Times New Roman"/>
          <w:sz w:val="24"/>
          <w:szCs w:val="24"/>
          <w:lang w:eastAsia="tr-TR"/>
        </w:rPr>
        <w:t>’</w:t>
      </w:r>
      <w:r w:rsidRPr="002E1CC2">
        <w:rPr>
          <w:rFonts w:ascii="Times New Roman" w:hAnsi="Times New Roman" w:cs="Times New Roman"/>
          <w:sz w:val="24"/>
          <w:szCs w:val="24"/>
          <w:lang w:eastAsia="tr-TR"/>
        </w:rPr>
        <w:t>de (2000</w:t>
      </w:r>
      <w:r w:rsidR="0043045E" w:rsidRPr="002E1CC2">
        <w:rPr>
          <w:rFonts w:ascii="Times New Roman" w:hAnsi="Times New Roman" w:cs="Times New Roman"/>
          <w:sz w:val="24"/>
          <w:szCs w:val="24"/>
          <w:lang w:eastAsia="tr-TR"/>
        </w:rPr>
        <w:t xml:space="preserve"> </w:t>
      </w:r>
      <w:r w:rsidRPr="002E1CC2">
        <w:rPr>
          <w:rFonts w:ascii="Times New Roman" w:hAnsi="Times New Roman" w:cs="Times New Roman"/>
          <w:sz w:val="24"/>
          <w:szCs w:val="24"/>
          <w:lang w:eastAsia="tr-TR"/>
        </w:rPr>
        <w:t>RPM) 2 dakika boyunca santrifüjlenip mikro santri</w:t>
      </w:r>
      <w:r w:rsidR="003166F9" w:rsidRPr="002E1CC2">
        <w:rPr>
          <w:rFonts w:ascii="Times New Roman" w:hAnsi="Times New Roman" w:cs="Times New Roman"/>
          <w:sz w:val="24"/>
          <w:szCs w:val="24"/>
          <w:lang w:eastAsia="tr-TR"/>
        </w:rPr>
        <w:t>füjün kapağı açılmadan 14000</w:t>
      </w:r>
      <w:r w:rsidR="003A54B6">
        <w:rPr>
          <w:rFonts w:ascii="Times New Roman" w:hAnsi="Times New Roman" w:cs="Times New Roman"/>
          <w:sz w:val="24"/>
          <w:szCs w:val="24"/>
          <w:lang w:eastAsia="tr-TR"/>
        </w:rPr>
        <w:t xml:space="preserve"> </w:t>
      </w:r>
      <w:r w:rsidR="003166F9" w:rsidRPr="002E1CC2">
        <w:rPr>
          <w:rFonts w:ascii="Times New Roman" w:hAnsi="Times New Roman" w:cs="Times New Roman"/>
          <w:sz w:val="24"/>
          <w:szCs w:val="24"/>
          <w:lang w:eastAsia="tr-TR"/>
        </w:rPr>
        <w:t>xg</w:t>
      </w:r>
      <w:r w:rsidR="00FB2338">
        <w:rPr>
          <w:rFonts w:ascii="Times New Roman" w:hAnsi="Times New Roman" w:cs="Times New Roman"/>
          <w:sz w:val="24"/>
          <w:szCs w:val="24"/>
          <w:lang w:eastAsia="tr-TR"/>
        </w:rPr>
        <w:t>’</w:t>
      </w:r>
      <w:r w:rsidRPr="002E1CC2">
        <w:rPr>
          <w:rFonts w:ascii="Times New Roman" w:hAnsi="Times New Roman" w:cs="Times New Roman"/>
          <w:sz w:val="24"/>
          <w:szCs w:val="24"/>
          <w:lang w:eastAsia="tr-TR"/>
        </w:rPr>
        <w:t>de 1 dakika daha santrifüjleme yapıldı</w:t>
      </w:r>
      <w:r w:rsidR="00A05443" w:rsidRPr="002E1CC2">
        <w:rPr>
          <w:rFonts w:ascii="Times New Roman" w:hAnsi="Times New Roman" w:cs="Times New Roman"/>
          <w:sz w:val="24"/>
          <w:szCs w:val="24"/>
          <w:lang w:eastAsia="tr-TR"/>
        </w:rPr>
        <w:t xml:space="preserve"> </w:t>
      </w:r>
      <w:r w:rsidRPr="002E1CC2">
        <w:rPr>
          <w:rFonts w:ascii="Times New Roman" w:hAnsi="Times New Roman" w:cs="Times New Roman"/>
          <w:sz w:val="24"/>
          <w:szCs w:val="24"/>
          <w:lang w:eastAsia="tr-TR"/>
        </w:rPr>
        <w:t>(50</w:t>
      </w:r>
      <w:r w:rsidR="00C30FC4">
        <w:rPr>
          <w:rFonts w:ascii="Times New Roman" w:hAnsi="Times New Roman" w:cs="Times New Roman"/>
          <w:sz w:val="24"/>
          <w:szCs w:val="24"/>
          <w:lang w:eastAsia="tr-TR"/>
        </w:rPr>
        <w:t xml:space="preserve"> </w:t>
      </w:r>
      <w:r w:rsidRPr="002E1CC2">
        <w:rPr>
          <w:rFonts w:ascii="Times New Roman" w:hAnsi="Times New Roman" w:cs="Times New Roman"/>
          <w:sz w:val="24"/>
          <w:szCs w:val="24"/>
          <w:lang w:eastAsia="tr-TR"/>
        </w:rPr>
        <w:t>µl miktar kolonlu reçineden geçmemesi durumunda tekrar 14000 xg santrifü</w:t>
      </w:r>
      <w:r w:rsidR="003166F9" w:rsidRPr="002E1CC2">
        <w:rPr>
          <w:rFonts w:ascii="Times New Roman" w:hAnsi="Times New Roman" w:cs="Times New Roman"/>
          <w:sz w:val="24"/>
          <w:szCs w:val="24"/>
          <w:lang w:eastAsia="tr-TR"/>
        </w:rPr>
        <w:t>jlendi). 1/20 DEPC</w:t>
      </w:r>
      <w:r w:rsidR="00FB2338">
        <w:rPr>
          <w:rFonts w:ascii="Times New Roman" w:hAnsi="Times New Roman" w:cs="Times New Roman"/>
          <w:sz w:val="24"/>
          <w:szCs w:val="24"/>
          <w:lang w:eastAsia="tr-TR"/>
        </w:rPr>
        <w:t>’</w:t>
      </w:r>
      <w:r w:rsidRPr="002E1CC2">
        <w:rPr>
          <w:rFonts w:ascii="Times New Roman" w:hAnsi="Times New Roman" w:cs="Times New Roman"/>
          <w:sz w:val="24"/>
          <w:szCs w:val="24"/>
          <w:lang w:eastAsia="tr-TR"/>
        </w:rPr>
        <w:t>li su ile dilüe edilen izole edilmiş total RNA</w:t>
      </w:r>
      <w:r w:rsidR="00FB2338">
        <w:rPr>
          <w:rFonts w:ascii="Times New Roman" w:hAnsi="Times New Roman" w:cs="Times New Roman"/>
          <w:sz w:val="24"/>
          <w:szCs w:val="24"/>
          <w:lang w:eastAsia="tr-TR"/>
        </w:rPr>
        <w:t>’</w:t>
      </w:r>
      <w:r w:rsidRPr="002E1CC2">
        <w:rPr>
          <w:rFonts w:ascii="Times New Roman" w:hAnsi="Times New Roman" w:cs="Times New Roman"/>
          <w:sz w:val="24"/>
          <w:szCs w:val="24"/>
          <w:lang w:eastAsia="tr-TR"/>
        </w:rPr>
        <w:t xml:space="preserve">nın saflığı UV geçirgen 96 kuyucuklu </w:t>
      </w:r>
      <w:r w:rsidR="003C3F0F" w:rsidRPr="002E1CC2">
        <w:rPr>
          <w:rFonts w:ascii="Times New Roman" w:hAnsi="Times New Roman" w:cs="Times New Roman"/>
          <w:sz w:val="24"/>
          <w:szCs w:val="24"/>
          <w:lang w:eastAsia="tr-TR"/>
        </w:rPr>
        <w:t>plaka</w:t>
      </w:r>
      <w:r w:rsidRPr="002E1CC2">
        <w:rPr>
          <w:rFonts w:ascii="Times New Roman" w:hAnsi="Times New Roman" w:cs="Times New Roman"/>
          <w:sz w:val="24"/>
          <w:szCs w:val="24"/>
          <w:lang w:eastAsia="tr-TR"/>
        </w:rPr>
        <w:t xml:space="preserve"> kullanılarak 260, 280 ve 260/280 dalga boylarında spektrofotometrede (</w:t>
      </w:r>
      <w:r w:rsidR="008230EE" w:rsidRPr="002E1CC2">
        <w:rPr>
          <w:rFonts w:ascii="Times New Roman" w:hAnsi="Times New Roman" w:cs="Times New Roman"/>
          <w:sz w:val="24"/>
          <w:szCs w:val="24"/>
        </w:rPr>
        <w:t>M</w:t>
      </w:r>
      <w:r w:rsidRPr="002E1CC2">
        <w:rPr>
          <w:rFonts w:ascii="Times New Roman" w:hAnsi="Times New Roman" w:cs="Times New Roman"/>
          <w:sz w:val="24"/>
          <w:szCs w:val="24"/>
        </w:rPr>
        <w:t>ultiscango</w:t>
      </w:r>
      <w:r w:rsidRPr="002E1CC2">
        <w:rPr>
          <w:rFonts w:ascii="Times New Roman" w:hAnsi="Times New Roman" w:cs="Times New Roman"/>
          <w:sz w:val="24"/>
          <w:szCs w:val="24"/>
          <w:lang w:eastAsia="tr-TR"/>
        </w:rPr>
        <w:t>) ölçümleri yapılarak kontrol edildi.</w:t>
      </w:r>
    </w:p>
    <w:p w:rsidR="00A86018" w:rsidRPr="002E1CC2" w:rsidRDefault="00A86018" w:rsidP="002E1CC2">
      <w:pPr>
        <w:pStyle w:val="GvdeMetni"/>
        <w:spacing w:before="240" w:after="240" w:line="360" w:lineRule="auto"/>
        <w:ind w:firstLine="709"/>
        <w:jc w:val="both"/>
        <w:rPr>
          <w:rFonts w:ascii="Times New Roman" w:hAnsi="Times New Roman" w:cs="Times New Roman"/>
          <w:b/>
          <w:bCs/>
          <w:sz w:val="24"/>
          <w:szCs w:val="24"/>
        </w:rPr>
      </w:pPr>
      <w:r w:rsidRPr="002E1CC2">
        <w:rPr>
          <w:rFonts w:ascii="Times New Roman" w:hAnsi="Times New Roman" w:cs="Times New Roman"/>
          <w:b/>
          <w:bCs/>
          <w:sz w:val="24"/>
          <w:szCs w:val="24"/>
        </w:rPr>
        <w:t>Total RNA (ng/μl)=A260</w:t>
      </w:r>
      <w:r w:rsidR="00A05443" w:rsidRPr="002E1CC2">
        <w:rPr>
          <w:rFonts w:ascii="Times New Roman" w:hAnsi="Times New Roman" w:cs="Times New Roman"/>
          <w:b/>
          <w:bCs/>
          <w:sz w:val="24"/>
          <w:szCs w:val="24"/>
        </w:rPr>
        <w:t xml:space="preserve"> </w:t>
      </w:r>
      <w:r w:rsidRPr="002E1CC2">
        <w:rPr>
          <w:rFonts w:ascii="Times New Roman" w:hAnsi="Times New Roman" w:cs="Times New Roman"/>
          <w:b/>
          <w:bCs/>
          <w:sz w:val="24"/>
          <w:szCs w:val="24"/>
        </w:rPr>
        <w:t>(260 nm</w:t>
      </w:r>
      <w:r w:rsidR="00FB2338">
        <w:rPr>
          <w:rFonts w:ascii="Times New Roman" w:hAnsi="Times New Roman" w:cs="Times New Roman"/>
          <w:b/>
          <w:bCs/>
          <w:sz w:val="24"/>
          <w:szCs w:val="24"/>
        </w:rPr>
        <w:t>’</w:t>
      </w:r>
      <w:r w:rsidRPr="002E1CC2">
        <w:rPr>
          <w:rFonts w:ascii="Times New Roman" w:hAnsi="Times New Roman" w:cs="Times New Roman"/>
          <w:b/>
          <w:bCs/>
          <w:sz w:val="24"/>
          <w:szCs w:val="24"/>
        </w:rPr>
        <w:t>deki absorbans) x 40 x Dilüsyon Faktörü</w:t>
      </w:r>
    </w:p>
    <w:p w:rsidR="00A86018" w:rsidRPr="002E1CC2" w:rsidRDefault="00A86018" w:rsidP="00AB7092">
      <w:pPr>
        <w:pStyle w:val="GvdeMetni"/>
        <w:spacing w:before="240" w:after="0" w:line="360" w:lineRule="auto"/>
        <w:ind w:firstLine="709"/>
        <w:jc w:val="both"/>
        <w:rPr>
          <w:rFonts w:ascii="Times New Roman" w:hAnsi="Times New Roman" w:cs="Times New Roman"/>
          <w:bCs/>
          <w:sz w:val="24"/>
          <w:szCs w:val="24"/>
        </w:rPr>
      </w:pPr>
      <w:r w:rsidRPr="002E1CC2">
        <w:rPr>
          <w:rFonts w:ascii="Times New Roman" w:hAnsi="Times New Roman" w:cs="Times New Roman"/>
          <w:bCs/>
          <w:sz w:val="24"/>
          <w:szCs w:val="24"/>
        </w:rPr>
        <w:t>RNA molekülünün</w:t>
      </w:r>
      <w:r w:rsidR="008230EE" w:rsidRPr="002E1CC2">
        <w:rPr>
          <w:rFonts w:ascii="Times New Roman" w:hAnsi="Times New Roman" w:cs="Times New Roman"/>
          <w:sz w:val="24"/>
          <w:szCs w:val="24"/>
        </w:rPr>
        <w:t xml:space="preserve"> 1 optik dansitesi</w:t>
      </w:r>
      <w:r w:rsidRPr="002E1CC2">
        <w:rPr>
          <w:rFonts w:ascii="Times New Roman" w:hAnsi="Times New Roman" w:cs="Times New Roman"/>
          <w:sz w:val="24"/>
          <w:szCs w:val="24"/>
        </w:rPr>
        <w:t xml:space="preserve"> 40 μg/mL</w:t>
      </w:r>
      <w:r w:rsidR="00FB2338">
        <w:rPr>
          <w:rFonts w:ascii="Times New Roman" w:hAnsi="Times New Roman" w:cs="Times New Roman"/>
          <w:sz w:val="24"/>
          <w:szCs w:val="24"/>
        </w:rPr>
        <w:t>’</w:t>
      </w:r>
      <w:r w:rsidRPr="002E1CC2">
        <w:rPr>
          <w:rFonts w:ascii="Times New Roman" w:hAnsi="Times New Roman" w:cs="Times New Roman"/>
          <w:sz w:val="24"/>
          <w:szCs w:val="24"/>
        </w:rPr>
        <w:t xml:space="preserve">ye </w:t>
      </w:r>
      <w:r w:rsidR="008230EE" w:rsidRPr="002E1CC2">
        <w:rPr>
          <w:rFonts w:ascii="Times New Roman" w:hAnsi="Times New Roman" w:cs="Times New Roman"/>
          <w:sz w:val="24"/>
          <w:szCs w:val="24"/>
        </w:rPr>
        <w:t xml:space="preserve">denk </w:t>
      </w:r>
      <w:r w:rsidRPr="002E1CC2">
        <w:rPr>
          <w:rFonts w:ascii="Times New Roman" w:hAnsi="Times New Roman" w:cs="Times New Roman"/>
          <w:sz w:val="24"/>
          <w:szCs w:val="24"/>
        </w:rPr>
        <w:t xml:space="preserve">geldiği için </w:t>
      </w:r>
      <w:r w:rsidRPr="002E1CC2">
        <w:rPr>
          <w:rFonts w:ascii="Times New Roman" w:hAnsi="Times New Roman" w:cs="Times New Roman"/>
          <w:bCs/>
          <w:sz w:val="24"/>
          <w:szCs w:val="24"/>
        </w:rPr>
        <w:t>40 sayısı ile çarpı</w:t>
      </w:r>
      <w:r w:rsidR="00994F90">
        <w:rPr>
          <w:rFonts w:ascii="Times New Roman" w:hAnsi="Times New Roman" w:cs="Times New Roman"/>
          <w:bCs/>
          <w:sz w:val="24"/>
          <w:szCs w:val="24"/>
        </w:rPr>
        <w:t>l</w:t>
      </w:r>
      <w:r w:rsidR="008230EE" w:rsidRPr="002E1CC2">
        <w:rPr>
          <w:rFonts w:ascii="Times New Roman" w:hAnsi="Times New Roman" w:cs="Times New Roman"/>
          <w:bCs/>
          <w:sz w:val="24"/>
          <w:szCs w:val="24"/>
        </w:rPr>
        <w:t xml:space="preserve">dı. </w:t>
      </w:r>
      <w:r w:rsidRPr="002E1CC2">
        <w:rPr>
          <w:rFonts w:ascii="Times New Roman" w:hAnsi="Times New Roman" w:cs="Times New Roman"/>
          <w:sz w:val="24"/>
          <w:szCs w:val="24"/>
          <w:lang w:eastAsia="tr-TR"/>
        </w:rPr>
        <w:t>Total RNA</w:t>
      </w:r>
      <w:r w:rsidR="008230EE" w:rsidRPr="002E1CC2">
        <w:rPr>
          <w:rFonts w:ascii="Times New Roman" w:hAnsi="Times New Roman" w:cs="Times New Roman"/>
          <w:sz w:val="24"/>
          <w:szCs w:val="24"/>
          <w:lang w:eastAsia="tr-TR"/>
        </w:rPr>
        <w:t xml:space="preserve"> </w:t>
      </w:r>
      <w:r w:rsidRPr="002E1CC2">
        <w:rPr>
          <w:rFonts w:ascii="Times New Roman" w:hAnsi="Times New Roman" w:cs="Times New Roman"/>
          <w:sz w:val="24"/>
          <w:szCs w:val="24"/>
          <w:lang w:eastAsia="tr-TR"/>
        </w:rPr>
        <w:t>örnekleri</w:t>
      </w:r>
      <w:r w:rsidR="008230EE" w:rsidRPr="002E1CC2">
        <w:rPr>
          <w:rFonts w:ascii="Times New Roman" w:hAnsi="Times New Roman" w:cs="Times New Roman"/>
          <w:sz w:val="24"/>
          <w:szCs w:val="24"/>
          <w:lang w:eastAsia="tr-TR"/>
        </w:rPr>
        <w:t xml:space="preserve"> </w:t>
      </w:r>
      <w:r w:rsidRPr="002E1CC2">
        <w:rPr>
          <w:rFonts w:ascii="Times New Roman" w:hAnsi="Times New Roman" w:cs="Times New Roman"/>
          <w:sz w:val="24"/>
          <w:szCs w:val="24"/>
          <w:lang w:eastAsia="tr-TR"/>
        </w:rPr>
        <w:t>daha uzun</w:t>
      </w:r>
      <w:r w:rsidR="00701EF5" w:rsidRPr="002E1CC2">
        <w:rPr>
          <w:rFonts w:ascii="Times New Roman" w:hAnsi="Times New Roman" w:cs="Times New Roman"/>
          <w:sz w:val="24"/>
          <w:szCs w:val="24"/>
          <w:lang w:eastAsia="tr-TR"/>
        </w:rPr>
        <w:t xml:space="preserve"> süre saklanabilmeleri için -80</w:t>
      </w:r>
      <w:r w:rsidRPr="002E1CC2">
        <w:rPr>
          <w:rFonts w:ascii="Times New Roman" w:hAnsi="Times New Roman" w:cs="Times New Roman"/>
          <w:sz w:val="24"/>
          <w:szCs w:val="24"/>
        </w:rPr>
        <w:t>º C derin dondurucuya kaldırıldı. Tüm RNA izolasyon</w:t>
      </w:r>
      <w:r w:rsidR="00994F90">
        <w:rPr>
          <w:rFonts w:ascii="Times New Roman" w:hAnsi="Times New Roman" w:cs="Times New Roman"/>
          <w:sz w:val="24"/>
          <w:szCs w:val="24"/>
        </w:rPr>
        <w:t>u basamakları aksi belirtilmedikçe</w:t>
      </w:r>
      <w:r w:rsidRPr="002E1CC2">
        <w:rPr>
          <w:rFonts w:ascii="Times New Roman" w:hAnsi="Times New Roman" w:cs="Times New Roman"/>
          <w:sz w:val="24"/>
          <w:szCs w:val="24"/>
        </w:rPr>
        <w:t xml:space="preserve"> buz üzerinde çalışıldı</w:t>
      </w:r>
    </w:p>
    <w:p w:rsidR="00AB7092" w:rsidRDefault="00AB7092" w:rsidP="009A2919">
      <w:pPr>
        <w:autoSpaceDE w:val="0"/>
        <w:autoSpaceDN w:val="0"/>
        <w:adjustRightInd w:val="0"/>
        <w:spacing w:after="0" w:line="240" w:lineRule="auto"/>
        <w:jc w:val="both"/>
        <w:rPr>
          <w:rFonts w:ascii="Times New Roman" w:hAnsi="Times New Roman" w:cs="Times New Roman"/>
          <w:b/>
          <w:bCs/>
          <w:sz w:val="24"/>
          <w:szCs w:val="24"/>
        </w:rPr>
      </w:pPr>
      <w:bookmarkStart w:id="123" w:name="_Toc533686302"/>
      <w:bookmarkStart w:id="124" w:name="_Toc521610"/>
    </w:p>
    <w:p w:rsidR="00AB7092" w:rsidRDefault="00AB7092" w:rsidP="009A2919">
      <w:pPr>
        <w:autoSpaceDE w:val="0"/>
        <w:autoSpaceDN w:val="0"/>
        <w:adjustRightInd w:val="0"/>
        <w:spacing w:after="0" w:line="240" w:lineRule="auto"/>
        <w:jc w:val="both"/>
        <w:rPr>
          <w:rFonts w:ascii="Times New Roman" w:hAnsi="Times New Roman" w:cs="Times New Roman"/>
          <w:b/>
          <w:bCs/>
          <w:sz w:val="24"/>
          <w:szCs w:val="24"/>
        </w:rPr>
      </w:pPr>
    </w:p>
    <w:p w:rsidR="00A86018" w:rsidRDefault="00A86018" w:rsidP="009A2919">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t>3.2.4.2.</w:t>
      </w:r>
      <w:r w:rsidR="00A05443" w:rsidRPr="009A2919">
        <w:rPr>
          <w:rFonts w:ascii="Times New Roman" w:hAnsi="Times New Roman" w:cs="Times New Roman"/>
          <w:b/>
          <w:bCs/>
          <w:sz w:val="24"/>
          <w:szCs w:val="24"/>
        </w:rPr>
        <w:t xml:space="preserve"> </w:t>
      </w:r>
      <w:r w:rsidRPr="009A2919">
        <w:rPr>
          <w:rFonts w:ascii="Times New Roman" w:hAnsi="Times New Roman" w:cs="Times New Roman"/>
          <w:b/>
          <w:bCs/>
          <w:sz w:val="24"/>
          <w:szCs w:val="24"/>
        </w:rPr>
        <w:t xml:space="preserve">cDNA </w:t>
      </w:r>
      <w:r w:rsidR="00AB7092" w:rsidRPr="009A2919">
        <w:rPr>
          <w:rFonts w:ascii="Times New Roman" w:hAnsi="Times New Roman" w:cs="Times New Roman"/>
          <w:b/>
          <w:bCs/>
          <w:sz w:val="24"/>
          <w:szCs w:val="24"/>
        </w:rPr>
        <w:t>sentezi</w:t>
      </w:r>
      <w:bookmarkEnd w:id="123"/>
      <w:bookmarkEnd w:id="124"/>
    </w:p>
    <w:p w:rsidR="00AB7092" w:rsidRPr="009A2919" w:rsidRDefault="00AB7092" w:rsidP="009A2919">
      <w:pPr>
        <w:autoSpaceDE w:val="0"/>
        <w:autoSpaceDN w:val="0"/>
        <w:adjustRightInd w:val="0"/>
        <w:spacing w:after="0" w:line="240" w:lineRule="auto"/>
        <w:jc w:val="both"/>
        <w:rPr>
          <w:rFonts w:ascii="Times New Roman" w:hAnsi="Times New Roman" w:cs="Times New Roman"/>
          <w:b/>
          <w:bCs/>
          <w:sz w:val="24"/>
          <w:szCs w:val="24"/>
        </w:rPr>
      </w:pPr>
    </w:p>
    <w:p w:rsidR="00AB7092" w:rsidRDefault="00A86018" w:rsidP="00B64B49">
      <w:pPr>
        <w:pStyle w:val="GvdeMetni"/>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Elde edilen total RNA</w:t>
      </w:r>
      <w:r w:rsidR="00FB2338">
        <w:rPr>
          <w:rFonts w:ascii="Times New Roman" w:hAnsi="Times New Roman" w:cs="Times New Roman"/>
          <w:sz w:val="24"/>
          <w:szCs w:val="24"/>
        </w:rPr>
        <w:t>’</w:t>
      </w:r>
      <w:r w:rsidRPr="002E1CC2">
        <w:rPr>
          <w:rFonts w:ascii="Times New Roman" w:hAnsi="Times New Roman" w:cs="Times New Roman"/>
          <w:sz w:val="24"/>
          <w:szCs w:val="24"/>
        </w:rPr>
        <w:t xml:space="preserve">lardan </w:t>
      </w:r>
      <w:r w:rsidRPr="002E1CC2">
        <w:rPr>
          <w:rFonts w:ascii="Times New Roman" w:hAnsi="Times New Roman" w:cs="Times New Roman"/>
          <w:bCs/>
          <w:sz w:val="24"/>
          <w:szCs w:val="24"/>
          <w:shd w:val="clear" w:color="auto" w:fill="FFFFFF"/>
        </w:rPr>
        <w:t>OneScript</w:t>
      </w:r>
      <w:r w:rsidRPr="002E1CC2">
        <w:rPr>
          <w:rFonts w:ascii="Times New Roman" w:hAnsi="Times New Roman" w:cs="Times New Roman"/>
          <w:bCs/>
          <w:sz w:val="24"/>
          <w:szCs w:val="24"/>
          <w:shd w:val="clear" w:color="auto" w:fill="FFFFFF"/>
          <w:vertAlign w:val="superscript"/>
        </w:rPr>
        <w:t>®</w:t>
      </w:r>
      <w:r w:rsidR="00AB7092">
        <w:rPr>
          <w:rFonts w:ascii="Times New Roman" w:hAnsi="Times New Roman" w:cs="Times New Roman"/>
          <w:bCs/>
          <w:sz w:val="24"/>
          <w:szCs w:val="24"/>
          <w:shd w:val="clear" w:color="auto" w:fill="FFFFFF"/>
        </w:rPr>
        <w:t xml:space="preserve"> </w:t>
      </w:r>
      <w:r w:rsidRPr="002E1CC2">
        <w:rPr>
          <w:rFonts w:ascii="Times New Roman" w:hAnsi="Times New Roman" w:cs="Times New Roman"/>
          <w:bCs/>
          <w:sz w:val="24"/>
          <w:szCs w:val="24"/>
          <w:shd w:val="clear" w:color="auto" w:fill="FFFFFF"/>
        </w:rPr>
        <w:t>Plus cDNA Synthesis Ticari Kiti</w:t>
      </w:r>
      <w:r w:rsidR="008230EE" w:rsidRPr="002E1CC2">
        <w:rPr>
          <w:rFonts w:ascii="Times New Roman" w:hAnsi="Times New Roman" w:cs="Times New Roman"/>
          <w:sz w:val="24"/>
          <w:szCs w:val="24"/>
        </w:rPr>
        <w:t xml:space="preserve"> (A</w:t>
      </w:r>
      <w:r w:rsidRPr="002E1CC2">
        <w:rPr>
          <w:rFonts w:ascii="Times New Roman" w:hAnsi="Times New Roman" w:cs="Times New Roman"/>
          <w:sz w:val="24"/>
          <w:szCs w:val="24"/>
        </w:rPr>
        <w:t xml:space="preserve">bm, cat:G236- 100 rxn) kullanılarak cDNA sentezleri gerçekleştirildi. </w:t>
      </w:r>
      <w:r w:rsidRPr="002E1CC2">
        <w:rPr>
          <w:rFonts w:ascii="Times New Roman" w:eastAsia="Calibri" w:hAnsi="Times New Roman" w:cs="Times New Roman"/>
          <w:sz w:val="24"/>
          <w:szCs w:val="24"/>
        </w:rPr>
        <w:t xml:space="preserve">cDNA sentezi için RNA, primer ve dNTP Tablo </w:t>
      </w:r>
      <w:r w:rsidR="0043045E" w:rsidRPr="002E1CC2">
        <w:rPr>
          <w:rFonts w:ascii="Times New Roman" w:eastAsia="Calibri" w:hAnsi="Times New Roman" w:cs="Times New Roman"/>
          <w:sz w:val="24"/>
          <w:szCs w:val="24"/>
        </w:rPr>
        <w:t>5</w:t>
      </w:r>
      <w:r w:rsidR="00FB2338">
        <w:rPr>
          <w:rFonts w:ascii="Times New Roman" w:eastAsia="Calibri" w:hAnsi="Times New Roman" w:cs="Times New Roman"/>
          <w:sz w:val="24"/>
          <w:szCs w:val="24"/>
        </w:rPr>
        <w:t>’</w:t>
      </w:r>
      <w:r w:rsidRPr="002E1CC2">
        <w:rPr>
          <w:rFonts w:ascii="Times New Roman" w:eastAsia="Calibri" w:hAnsi="Times New Roman" w:cs="Times New Roman"/>
          <w:sz w:val="24"/>
          <w:szCs w:val="24"/>
        </w:rPr>
        <w:t xml:space="preserve">te verildiği miktarlarda karıştırıldı. </w:t>
      </w:r>
      <w:r w:rsidRPr="002E1CC2">
        <w:rPr>
          <w:rFonts w:ascii="Times New Roman" w:hAnsi="Times New Roman" w:cs="Times New Roman"/>
          <w:sz w:val="24"/>
          <w:szCs w:val="24"/>
        </w:rPr>
        <w:t>Reaksiyonda kalıp olarak kullanılacak tot</w:t>
      </w:r>
      <w:r w:rsidR="00F80704" w:rsidRPr="002E1CC2">
        <w:rPr>
          <w:rFonts w:ascii="Times New Roman" w:hAnsi="Times New Roman" w:cs="Times New Roman"/>
          <w:sz w:val="24"/>
          <w:szCs w:val="24"/>
        </w:rPr>
        <w:t>al RNA</w:t>
      </w:r>
      <w:r w:rsidR="00FB2338">
        <w:rPr>
          <w:rFonts w:ascii="Times New Roman" w:hAnsi="Times New Roman" w:cs="Times New Roman"/>
          <w:sz w:val="24"/>
          <w:szCs w:val="24"/>
        </w:rPr>
        <w:t>’</w:t>
      </w:r>
      <w:r w:rsidR="00F80704" w:rsidRPr="002E1CC2">
        <w:rPr>
          <w:rFonts w:ascii="Times New Roman" w:hAnsi="Times New Roman" w:cs="Times New Roman"/>
          <w:sz w:val="24"/>
          <w:szCs w:val="24"/>
        </w:rPr>
        <w:t>da</w:t>
      </w:r>
      <w:r w:rsidR="0004005B" w:rsidRPr="002E1CC2">
        <w:rPr>
          <w:rFonts w:ascii="Times New Roman" w:hAnsi="Times New Roman" w:cs="Times New Roman"/>
          <w:sz w:val="24"/>
          <w:szCs w:val="24"/>
        </w:rPr>
        <w:t>n (1 µg) komplementer</w:t>
      </w:r>
      <w:r w:rsidR="00F80704" w:rsidRPr="002E1CC2">
        <w:rPr>
          <w:rFonts w:ascii="Times New Roman" w:hAnsi="Times New Roman" w:cs="Times New Roman"/>
          <w:sz w:val="24"/>
          <w:szCs w:val="24"/>
        </w:rPr>
        <w:t xml:space="preserve"> </w:t>
      </w:r>
      <w:bookmarkStart w:id="125" w:name="_Toc447986"/>
      <w:r w:rsidR="00B64B49">
        <w:rPr>
          <w:rFonts w:ascii="Times New Roman" w:hAnsi="Times New Roman" w:cs="Times New Roman"/>
          <w:sz w:val="24"/>
          <w:szCs w:val="24"/>
        </w:rPr>
        <w:t>DNA (cDNA) sentezi yapıldı</w:t>
      </w:r>
    </w:p>
    <w:p w:rsidR="00B64B49" w:rsidRDefault="00B64B49" w:rsidP="00B64B49">
      <w:pPr>
        <w:pStyle w:val="GvdeMetni"/>
        <w:spacing w:after="240" w:line="360" w:lineRule="auto"/>
        <w:ind w:firstLine="709"/>
        <w:jc w:val="both"/>
        <w:rPr>
          <w:rFonts w:ascii="Times New Roman" w:hAnsi="Times New Roman" w:cs="Times New Roman"/>
          <w:sz w:val="24"/>
          <w:szCs w:val="24"/>
        </w:rPr>
      </w:pPr>
    </w:p>
    <w:p w:rsidR="00B64B49" w:rsidRDefault="00B64B49" w:rsidP="00B64B49">
      <w:pPr>
        <w:pStyle w:val="GvdeMetni"/>
        <w:spacing w:after="240" w:line="360" w:lineRule="auto"/>
        <w:ind w:firstLine="709"/>
        <w:jc w:val="both"/>
        <w:rPr>
          <w:rFonts w:ascii="Times New Roman" w:hAnsi="Times New Roman" w:cs="Times New Roman"/>
          <w:sz w:val="24"/>
          <w:szCs w:val="24"/>
        </w:rPr>
      </w:pPr>
    </w:p>
    <w:p w:rsidR="00B64B49" w:rsidRDefault="00B64B49" w:rsidP="00B64B49">
      <w:pPr>
        <w:pStyle w:val="GvdeMetni"/>
        <w:spacing w:after="240" w:line="360" w:lineRule="auto"/>
        <w:ind w:firstLine="709"/>
        <w:jc w:val="both"/>
        <w:rPr>
          <w:rFonts w:ascii="Times New Roman" w:hAnsi="Times New Roman" w:cs="Times New Roman"/>
          <w:sz w:val="24"/>
          <w:szCs w:val="24"/>
        </w:rPr>
      </w:pPr>
    </w:p>
    <w:p w:rsidR="0043045E" w:rsidRPr="002E1CC2" w:rsidRDefault="0043045E" w:rsidP="002A7C26">
      <w:pPr>
        <w:pStyle w:val="ResimYazs"/>
        <w:spacing w:before="240" w:after="240" w:line="360" w:lineRule="auto"/>
        <w:ind w:left="709" w:hanging="709"/>
        <w:jc w:val="both"/>
        <w:rPr>
          <w:rFonts w:ascii="Times New Roman" w:hAnsi="Times New Roman" w:cs="Times New Roman"/>
          <w:color w:val="auto"/>
          <w:sz w:val="24"/>
          <w:szCs w:val="24"/>
        </w:rPr>
      </w:pPr>
      <w:r w:rsidRPr="002E1CC2">
        <w:rPr>
          <w:rFonts w:ascii="Times New Roman" w:hAnsi="Times New Roman" w:cs="Times New Roman"/>
          <w:color w:val="auto"/>
          <w:sz w:val="24"/>
          <w:szCs w:val="24"/>
        </w:rPr>
        <w:lastRenderedPageBreak/>
        <w:t xml:space="preserve">Tablo </w:t>
      </w:r>
      <w:r w:rsidR="003E17FA" w:rsidRPr="002E1CC2">
        <w:rPr>
          <w:rFonts w:ascii="Times New Roman" w:hAnsi="Times New Roman" w:cs="Times New Roman"/>
          <w:noProof/>
          <w:color w:val="auto"/>
          <w:sz w:val="24"/>
          <w:szCs w:val="24"/>
        </w:rPr>
        <w:t>5</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cDNA sentezinin ilk aşaması için hazırlanan karışımın içeriği ve hacimleri</w:t>
      </w:r>
      <w:bookmarkEnd w:id="12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8"/>
        <w:gridCol w:w="2268"/>
        <w:gridCol w:w="1899"/>
      </w:tblGrid>
      <w:tr w:rsidR="00A86018" w:rsidRPr="00AB7092" w:rsidTr="00093DF2">
        <w:trPr>
          <w:trHeight w:val="20"/>
          <w:jc w:val="center"/>
        </w:trPr>
        <w:tc>
          <w:tcPr>
            <w:tcW w:w="4338" w:type="dxa"/>
            <w:tcBorders>
              <w:bottom w:val="single" w:sz="4" w:space="0" w:color="auto"/>
            </w:tcBorders>
          </w:tcPr>
          <w:p w:rsidR="00A86018" w:rsidRPr="00AB7092" w:rsidRDefault="00A86018" w:rsidP="00AB7092">
            <w:pPr>
              <w:autoSpaceDN w:val="0"/>
              <w:adjustRightInd w:val="0"/>
              <w:spacing w:after="0" w:line="240" w:lineRule="atLeast"/>
              <w:jc w:val="center"/>
              <w:rPr>
                <w:rFonts w:ascii="Times New Roman" w:hAnsi="Times New Roman" w:cs="Times New Roman"/>
                <w:sz w:val="20"/>
                <w:szCs w:val="20"/>
              </w:rPr>
            </w:pPr>
            <w:r w:rsidRPr="00AB7092">
              <w:rPr>
                <w:rFonts w:ascii="Times New Roman" w:hAnsi="Times New Roman" w:cs="Times New Roman"/>
                <w:b/>
                <w:bCs/>
                <w:sz w:val="20"/>
                <w:szCs w:val="20"/>
              </w:rPr>
              <w:t>İ</w:t>
            </w:r>
            <w:r w:rsidR="00F80704" w:rsidRPr="00AB7092">
              <w:rPr>
                <w:rFonts w:ascii="Times New Roman" w:hAnsi="Times New Roman" w:cs="Times New Roman"/>
                <w:b/>
                <w:bCs/>
                <w:sz w:val="20"/>
                <w:szCs w:val="20"/>
              </w:rPr>
              <w:t>çerik</w:t>
            </w:r>
          </w:p>
        </w:tc>
        <w:tc>
          <w:tcPr>
            <w:tcW w:w="2268" w:type="dxa"/>
            <w:tcBorders>
              <w:bottom w:val="single" w:sz="4" w:space="0" w:color="auto"/>
            </w:tcBorders>
          </w:tcPr>
          <w:p w:rsidR="00A86018" w:rsidRPr="00AB7092" w:rsidRDefault="00A86018" w:rsidP="00AB7092">
            <w:pPr>
              <w:autoSpaceDN w:val="0"/>
              <w:adjustRightInd w:val="0"/>
              <w:spacing w:after="0" w:line="240" w:lineRule="atLeast"/>
              <w:jc w:val="center"/>
              <w:rPr>
                <w:rFonts w:ascii="Times New Roman" w:hAnsi="Times New Roman" w:cs="Times New Roman"/>
                <w:sz w:val="20"/>
                <w:szCs w:val="20"/>
              </w:rPr>
            </w:pPr>
            <w:r w:rsidRPr="00AB7092">
              <w:rPr>
                <w:rFonts w:ascii="Times New Roman" w:hAnsi="Times New Roman" w:cs="Times New Roman"/>
                <w:b/>
                <w:bCs/>
                <w:sz w:val="20"/>
                <w:szCs w:val="20"/>
              </w:rPr>
              <w:t>Hacim</w:t>
            </w:r>
          </w:p>
        </w:tc>
        <w:tc>
          <w:tcPr>
            <w:tcW w:w="1899" w:type="dxa"/>
            <w:tcBorders>
              <w:bottom w:val="single" w:sz="4" w:space="0" w:color="auto"/>
            </w:tcBorders>
          </w:tcPr>
          <w:p w:rsidR="00A86018" w:rsidRPr="00AB7092" w:rsidRDefault="00A86018" w:rsidP="00AB7092">
            <w:pPr>
              <w:autoSpaceDN w:val="0"/>
              <w:adjustRightInd w:val="0"/>
              <w:spacing w:after="0" w:line="240" w:lineRule="atLeast"/>
              <w:jc w:val="center"/>
              <w:rPr>
                <w:rFonts w:ascii="Times New Roman" w:hAnsi="Times New Roman" w:cs="Times New Roman"/>
                <w:sz w:val="20"/>
                <w:szCs w:val="20"/>
              </w:rPr>
            </w:pPr>
            <w:r w:rsidRPr="00AB7092">
              <w:rPr>
                <w:rFonts w:ascii="Times New Roman" w:hAnsi="Times New Roman" w:cs="Times New Roman"/>
                <w:b/>
                <w:bCs/>
                <w:sz w:val="20"/>
                <w:szCs w:val="20"/>
              </w:rPr>
              <w:t>Son Konsantrasyon</w:t>
            </w:r>
          </w:p>
        </w:tc>
      </w:tr>
      <w:tr w:rsidR="00A86018" w:rsidRPr="00AB7092" w:rsidTr="00093DF2">
        <w:trPr>
          <w:trHeight w:val="20"/>
          <w:jc w:val="center"/>
        </w:trPr>
        <w:tc>
          <w:tcPr>
            <w:tcW w:w="4338" w:type="dxa"/>
            <w:shd w:val="clear" w:color="auto" w:fill="FFFFFF" w:themeFill="background1"/>
            <w:vAlign w:val="center"/>
          </w:tcPr>
          <w:p w:rsidR="00A86018" w:rsidRPr="00093DF2" w:rsidRDefault="00A86018" w:rsidP="00AB7092">
            <w:pPr>
              <w:autoSpaceDN w:val="0"/>
              <w:adjustRightInd w:val="0"/>
              <w:spacing w:after="0" w:line="240" w:lineRule="atLeast"/>
              <w:rPr>
                <w:rFonts w:ascii="Times New Roman" w:hAnsi="Times New Roman" w:cs="Times New Roman"/>
                <w:sz w:val="20"/>
                <w:szCs w:val="20"/>
              </w:rPr>
            </w:pPr>
            <w:r w:rsidRPr="00093DF2">
              <w:rPr>
                <w:rFonts w:ascii="Times New Roman" w:hAnsi="Times New Roman" w:cs="Times New Roman"/>
                <w:bCs/>
                <w:sz w:val="20"/>
                <w:szCs w:val="20"/>
              </w:rPr>
              <w:t>Total RNA veya (poly(A)+</w:t>
            </w:r>
            <w:r w:rsidR="00A05443" w:rsidRPr="00093DF2">
              <w:rPr>
                <w:rFonts w:ascii="Times New Roman" w:hAnsi="Times New Roman" w:cs="Times New Roman"/>
                <w:bCs/>
                <w:sz w:val="20"/>
                <w:szCs w:val="20"/>
              </w:rPr>
              <w:t xml:space="preserve"> </w:t>
            </w:r>
            <w:r w:rsidRPr="00093DF2">
              <w:rPr>
                <w:rFonts w:ascii="Times New Roman" w:hAnsi="Times New Roman" w:cs="Times New Roman"/>
                <w:bCs/>
                <w:sz w:val="20"/>
                <w:szCs w:val="20"/>
              </w:rPr>
              <w:t>mRNA)</w:t>
            </w:r>
          </w:p>
        </w:tc>
        <w:tc>
          <w:tcPr>
            <w:tcW w:w="2268" w:type="dxa"/>
            <w:shd w:val="clear" w:color="auto" w:fill="FFFFFF" w:themeFill="background1"/>
            <w:vAlign w:val="center"/>
          </w:tcPr>
          <w:p w:rsidR="00A86018" w:rsidRPr="00AB7092" w:rsidRDefault="00A86018" w:rsidP="00093DF2">
            <w:pPr>
              <w:autoSpaceDN w:val="0"/>
              <w:adjustRightInd w:val="0"/>
              <w:spacing w:after="0" w:line="240" w:lineRule="atLeast"/>
              <w:ind w:left="-108" w:right="-108"/>
              <w:jc w:val="center"/>
              <w:rPr>
                <w:rFonts w:ascii="Times New Roman" w:hAnsi="Times New Roman" w:cs="Times New Roman"/>
                <w:sz w:val="20"/>
                <w:szCs w:val="20"/>
              </w:rPr>
            </w:pPr>
            <w:r w:rsidRPr="00AB7092">
              <w:rPr>
                <w:rFonts w:ascii="Times New Roman" w:hAnsi="Times New Roman" w:cs="Times New Roman"/>
                <w:sz w:val="20"/>
                <w:szCs w:val="20"/>
              </w:rPr>
              <w:t>Değişken</w:t>
            </w:r>
          </w:p>
        </w:tc>
        <w:tc>
          <w:tcPr>
            <w:tcW w:w="1899" w:type="dxa"/>
            <w:shd w:val="clear" w:color="auto" w:fill="FFFFFF" w:themeFill="background1"/>
            <w:vAlign w:val="center"/>
          </w:tcPr>
          <w:p w:rsidR="00A86018" w:rsidRPr="00AB7092" w:rsidRDefault="00A86018" w:rsidP="00AB7092">
            <w:pPr>
              <w:autoSpaceDN w:val="0"/>
              <w:adjustRightInd w:val="0"/>
              <w:spacing w:after="0" w:line="240" w:lineRule="atLeast"/>
              <w:jc w:val="center"/>
              <w:rPr>
                <w:rFonts w:ascii="Times New Roman" w:hAnsi="Times New Roman" w:cs="Times New Roman"/>
                <w:sz w:val="20"/>
                <w:szCs w:val="20"/>
              </w:rPr>
            </w:pPr>
            <w:r w:rsidRPr="00AB7092">
              <w:rPr>
                <w:rFonts w:ascii="Times New Roman" w:hAnsi="Times New Roman" w:cs="Times New Roman"/>
                <w:sz w:val="20"/>
                <w:szCs w:val="20"/>
              </w:rPr>
              <w:t>1</w:t>
            </w:r>
            <w:r w:rsidR="00C30FC4">
              <w:rPr>
                <w:rFonts w:ascii="Times New Roman" w:hAnsi="Times New Roman" w:cs="Times New Roman"/>
                <w:sz w:val="20"/>
                <w:szCs w:val="20"/>
              </w:rPr>
              <w:t xml:space="preserve"> </w:t>
            </w:r>
            <w:r w:rsidRPr="00AB7092">
              <w:rPr>
                <w:rFonts w:ascii="Times New Roman" w:hAnsi="Times New Roman" w:cs="Times New Roman"/>
                <w:sz w:val="20"/>
                <w:szCs w:val="20"/>
              </w:rPr>
              <w:t>ng-2 μg/rxn</w:t>
            </w:r>
          </w:p>
        </w:tc>
      </w:tr>
      <w:tr w:rsidR="00A86018" w:rsidRPr="00AB7092" w:rsidTr="00093DF2">
        <w:trPr>
          <w:trHeight w:val="20"/>
          <w:jc w:val="center"/>
        </w:trPr>
        <w:tc>
          <w:tcPr>
            <w:tcW w:w="4338" w:type="dxa"/>
            <w:shd w:val="clear" w:color="auto" w:fill="FFFFFF" w:themeFill="background1"/>
            <w:vAlign w:val="center"/>
          </w:tcPr>
          <w:p w:rsidR="00A86018" w:rsidRPr="00093DF2" w:rsidRDefault="00A05443" w:rsidP="00AB7092">
            <w:pPr>
              <w:autoSpaceDN w:val="0"/>
              <w:adjustRightInd w:val="0"/>
              <w:spacing w:after="0" w:line="240" w:lineRule="atLeast"/>
              <w:rPr>
                <w:rFonts w:ascii="Times New Roman" w:hAnsi="Times New Roman" w:cs="Times New Roman"/>
                <w:sz w:val="20"/>
                <w:szCs w:val="20"/>
              </w:rPr>
            </w:pPr>
            <w:r w:rsidRPr="00093DF2">
              <w:rPr>
                <w:rFonts w:ascii="Times New Roman" w:hAnsi="Times New Roman" w:cs="Times New Roman"/>
                <w:bCs/>
                <w:sz w:val="20"/>
                <w:szCs w:val="20"/>
              </w:rPr>
              <w:t>Oligo(dt) (10</w:t>
            </w:r>
            <w:r w:rsidR="00C30FC4">
              <w:rPr>
                <w:rFonts w:ascii="Times New Roman" w:hAnsi="Times New Roman" w:cs="Times New Roman"/>
                <w:bCs/>
                <w:sz w:val="20"/>
                <w:szCs w:val="20"/>
              </w:rPr>
              <w:t xml:space="preserve"> </w:t>
            </w:r>
            <w:r w:rsidRPr="00093DF2">
              <w:rPr>
                <w:rFonts w:ascii="Times New Roman" w:hAnsi="Times New Roman" w:cs="Times New Roman"/>
                <w:bCs/>
                <w:sz w:val="20"/>
                <w:szCs w:val="20"/>
              </w:rPr>
              <w:t>μM) veya Random primeri (</w:t>
            </w:r>
            <w:r w:rsidR="00A86018" w:rsidRPr="00093DF2">
              <w:rPr>
                <w:rFonts w:ascii="Times New Roman" w:hAnsi="Times New Roman" w:cs="Times New Roman"/>
                <w:bCs/>
                <w:sz w:val="20"/>
                <w:szCs w:val="20"/>
              </w:rPr>
              <w:t>10</w:t>
            </w:r>
            <w:r w:rsidR="00C30FC4">
              <w:rPr>
                <w:rFonts w:ascii="Times New Roman" w:hAnsi="Times New Roman" w:cs="Times New Roman"/>
                <w:bCs/>
                <w:sz w:val="20"/>
                <w:szCs w:val="20"/>
              </w:rPr>
              <w:t xml:space="preserve"> </w:t>
            </w:r>
            <w:r w:rsidR="00A86018" w:rsidRPr="00093DF2">
              <w:rPr>
                <w:rFonts w:ascii="Times New Roman" w:hAnsi="Times New Roman" w:cs="Times New Roman"/>
                <w:bCs/>
                <w:sz w:val="20"/>
                <w:szCs w:val="20"/>
              </w:rPr>
              <w:t xml:space="preserve">μM) </w:t>
            </w:r>
          </w:p>
        </w:tc>
        <w:tc>
          <w:tcPr>
            <w:tcW w:w="2268" w:type="dxa"/>
            <w:shd w:val="clear" w:color="auto" w:fill="FFFFFF" w:themeFill="background1"/>
            <w:vAlign w:val="center"/>
          </w:tcPr>
          <w:p w:rsidR="00A86018" w:rsidRPr="00AB7092" w:rsidRDefault="00A86018" w:rsidP="00093DF2">
            <w:pPr>
              <w:autoSpaceDN w:val="0"/>
              <w:adjustRightInd w:val="0"/>
              <w:spacing w:after="0" w:line="240" w:lineRule="atLeast"/>
              <w:ind w:left="-108" w:right="-108"/>
              <w:jc w:val="center"/>
              <w:rPr>
                <w:rFonts w:ascii="Times New Roman" w:hAnsi="Times New Roman" w:cs="Times New Roman"/>
                <w:sz w:val="20"/>
                <w:szCs w:val="20"/>
              </w:rPr>
            </w:pPr>
            <w:r w:rsidRPr="00AB7092">
              <w:rPr>
                <w:rFonts w:ascii="Times New Roman" w:hAnsi="Times New Roman" w:cs="Times New Roman"/>
                <w:sz w:val="20"/>
                <w:szCs w:val="20"/>
              </w:rPr>
              <w:t>1 μl</w:t>
            </w:r>
          </w:p>
        </w:tc>
        <w:tc>
          <w:tcPr>
            <w:tcW w:w="1899" w:type="dxa"/>
            <w:shd w:val="clear" w:color="auto" w:fill="FFFFFF" w:themeFill="background1"/>
            <w:vAlign w:val="center"/>
          </w:tcPr>
          <w:p w:rsidR="00A86018" w:rsidRPr="00AB7092" w:rsidRDefault="00A86018" w:rsidP="00AB7092">
            <w:pPr>
              <w:autoSpaceDN w:val="0"/>
              <w:adjustRightInd w:val="0"/>
              <w:spacing w:after="0" w:line="240" w:lineRule="atLeast"/>
              <w:jc w:val="center"/>
              <w:rPr>
                <w:rFonts w:ascii="Times New Roman" w:hAnsi="Times New Roman" w:cs="Times New Roman"/>
                <w:sz w:val="20"/>
                <w:szCs w:val="20"/>
              </w:rPr>
            </w:pPr>
            <w:r w:rsidRPr="00AB7092">
              <w:rPr>
                <w:rFonts w:ascii="Times New Roman" w:hAnsi="Times New Roman" w:cs="Times New Roman"/>
                <w:sz w:val="20"/>
                <w:szCs w:val="20"/>
              </w:rPr>
              <w:t>0,5 μM</w:t>
            </w:r>
          </w:p>
        </w:tc>
      </w:tr>
      <w:tr w:rsidR="00A86018" w:rsidRPr="00AB7092" w:rsidTr="00093DF2">
        <w:trPr>
          <w:trHeight w:val="20"/>
          <w:jc w:val="center"/>
        </w:trPr>
        <w:tc>
          <w:tcPr>
            <w:tcW w:w="4338" w:type="dxa"/>
            <w:shd w:val="clear" w:color="auto" w:fill="FFFFFF" w:themeFill="background1"/>
            <w:vAlign w:val="center"/>
          </w:tcPr>
          <w:p w:rsidR="00A86018" w:rsidRPr="00093DF2" w:rsidRDefault="00F80704" w:rsidP="00AB7092">
            <w:pPr>
              <w:autoSpaceDN w:val="0"/>
              <w:adjustRightInd w:val="0"/>
              <w:spacing w:after="0" w:line="240" w:lineRule="atLeast"/>
              <w:rPr>
                <w:rFonts w:ascii="Times New Roman" w:hAnsi="Times New Roman" w:cs="Times New Roman"/>
                <w:bCs/>
                <w:sz w:val="20"/>
                <w:szCs w:val="20"/>
              </w:rPr>
            </w:pPr>
            <w:r w:rsidRPr="00093DF2">
              <w:rPr>
                <w:rFonts w:ascii="Times New Roman" w:hAnsi="Times New Roman" w:cs="Times New Roman"/>
                <w:bCs/>
                <w:sz w:val="20"/>
                <w:szCs w:val="20"/>
              </w:rPr>
              <w:t>dNTP miks</w:t>
            </w:r>
            <w:r w:rsidR="00A86018" w:rsidRPr="00093DF2">
              <w:rPr>
                <w:rFonts w:ascii="Times New Roman" w:hAnsi="Times New Roman" w:cs="Times New Roman"/>
                <w:bCs/>
                <w:sz w:val="20"/>
                <w:szCs w:val="20"/>
              </w:rPr>
              <w:t xml:space="preserve"> (10 mM)</w:t>
            </w:r>
          </w:p>
        </w:tc>
        <w:tc>
          <w:tcPr>
            <w:tcW w:w="2268" w:type="dxa"/>
            <w:shd w:val="clear" w:color="auto" w:fill="FFFFFF" w:themeFill="background1"/>
            <w:vAlign w:val="center"/>
          </w:tcPr>
          <w:p w:rsidR="00A86018" w:rsidRPr="00AB7092" w:rsidRDefault="00A86018" w:rsidP="00093DF2">
            <w:pPr>
              <w:autoSpaceDN w:val="0"/>
              <w:adjustRightInd w:val="0"/>
              <w:spacing w:after="0" w:line="240" w:lineRule="atLeast"/>
              <w:ind w:left="-108" w:right="-108"/>
              <w:jc w:val="center"/>
              <w:rPr>
                <w:rFonts w:ascii="Times New Roman" w:hAnsi="Times New Roman" w:cs="Times New Roman"/>
                <w:sz w:val="20"/>
                <w:szCs w:val="20"/>
              </w:rPr>
            </w:pPr>
            <w:r w:rsidRPr="00AB7092">
              <w:rPr>
                <w:rFonts w:ascii="Times New Roman" w:hAnsi="Times New Roman" w:cs="Times New Roman"/>
                <w:sz w:val="20"/>
                <w:szCs w:val="20"/>
              </w:rPr>
              <w:t>1 μl</w:t>
            </w:r>
          </w:p>
        </w:tc>
        <w:tc>
          <w:tcPr>
            <w:tcW w:w="1899" w:type="dxa"/>
            <w:shd w:val="clear" w:color="auto" w:fill="FFFFFF" w:themeFill="background1"/>
            <w:vAlign w:val="center"/>
          </w:tcPr>
          <w:p w:rsidR="00A86018" w:rsidRPr="00AB7092" w:rsidRDefault="00A86018" w:rsidP="00AB7092">
            <w:pPr>
              <w:autoSpaceDN w:val="0"/>
              <w:adjustRightInd w:val="0"/>
              <w:spacing w:after="0" w:line="240" w:lineRule="atLeast"/>
              <w:jc w:val="center"/>
              <w:rPr>
                <w:rFonts w:ascii="Times New Roman" w:hAnsi="Times New Roman" w:cs="Times New Roman"/>
                <w:sz w:val="20"/>
                <w:szCs w:val="20"/>
              </w:rPr>
            </w:pPr>
            <w:r w:rsidRPr="00AB7092">
              <w:rPr>
                <w:rFonts w:ascii="Times New Roman" w:hAnsi="Times New Roman" w:cs="Times New Roman"/>
                <w:sz w:val="20"/>
                <w:szCs w:val="20"/>
              </w:rPr>
              <w:t>500 μM</w:t>
            </w:r>
          </w:p>
        </w:tc>
      </w:tr>
      <w:tr w:rsidR="00A86018" w:rsidRPr="00AB7092" w:rsidTr="00093DF2">
        <w:trPr>
          <w:trHeight w:val="20"/>
          <w:jc w:val="center"/>
        </w:trPr>
        <w:tc>
          <w:tcPr>
            <w:tcW w:w="4338" w:type="dxa"/>
            <w:shd w:val="clear" w:color="auto" w:fill="FFFFFF" w:themeFill="background1"/>
            <w:vAlign w:val="center"/>
          </w:tcPr>
          <w:p w:rsidR="00A86018" w:rsidRPr="00093DF2" w:rsidRDefault="00F80704" w:rsidP="00AB7092">
            <w:pPr>
              <w:autoSpaceDN w:val="0"/>
              <w:adjustRightInd w:val="0"/>
              <w:spacing w:after="0" w:line="240" w:lineRule="atLeast"/>
              <w:rPr>
                <w:rFonts w:ascii="Times New Roman" w:hAnsi="Times New Roman" w:cs="Times New Roman"/>
                <w:bCs/>
                <w:sz w:val="20"/>
                <w:szCs w:val="20"/>
              </w:rPr>
            </w:pPr>
            <w:r w:rsidRPr="00093DF2">
              <w:rPr>
                <w:rFonts w:ascii="Times New Roman" w:hAnsi="Times New Roman" w:cs="Times New Roman"/>
                <w:bCs/>
                <w:sz w:val="20"/>
                <w:szCs w:val="20"/>
              </w:rPr>
              <w:t xml:space="preserve">Nükleazları içermeyen su </w:t>
            </w:r>
          </w:p>
        </w:tc>
        <w:tc>
          <w:tcPr>
            <w:tcW w:w="2268" w:type="dxa"/>
            <w:shd w:val="clear" w:color="auto" w:fill="FFFFFF" w:themeFill="background1"/>
            <w:vAlign w:val="center"/>
          </w:tcPr>
          <w:p w:rsidR="00A86018" w:rsidRPr="00AB7092" w:rsidRDefault="00A86018" w:rsidP="00093DF2">
            <w:pPr>
              <w:autoSpaceDN w:val="0"/>
              <w:adjustRightInd w:val="0"/>
              <w:spacing w:after="0" w:line="240" w:lineRule="atLeast"/>
              <w:ind w:left="-108" w:right="-108"/>
              <w:jc w:val="center"/>
              <w:rPr>
                <w:rFonts w:ascii="Times New Roman" w:hAnsi="Times New Roman" w:cs="Times New Roman"/>
                <w:sz w:val="20"/>
                <w:szCs w:val="20"/>
              </w:rPr>
            </w:pPr>
            <w:r w:rsidRPr="00AB7092">
              <w:rPr>
                <w:rFonts w:ascii="Times New Roman" w:hAnsi="Times New Roman" w:cs="Times New Roman"/>
                <w:sz w:val="20"/>
                <w:szCs w:val="20"/>
              </w:rPr>
              <w:t>Total hacim 14,5 μl olacak şekilde tamamlandı.</w:t>
            </w:r>
          </w:p>
        </w:tc>
        <w:tc>
          <w:tcPr>
            <w:tcW w:w="1899" w:type="dxa"/>
            <w:shd w:val="clear" w:color="auto" w:fill="FFFFFF" w:themeFill="background1"/>
            <w:vAlign w:val="center"/>
          </w:tcPr>
          <w:p w:rsidR="00A86018" w:rsidRPr="00AB7092" w:rsidRDefault="00A86018" w:rsidP="00AB7092">
            <w:pPr>
              <w:autoSpaceDN w:val="0"/>
              <w:adjustRightInd w:val="0"/>
              <w:spacing w:after="0" w:line="240" w:lineRule="atLeast"/>
              <w:jc w:val="center"/>
              <w:rPr>
                <w:rFonts w:ascii="Times New Roman" w:hAnsi="Times New Roman" w:cs="Times New Roman"/>
                <w:sz w:val="20"/>
                <w:szCs w:val="20"/>
              </w:rPr>
            </w:pPr>
            <w:r w:rsidRPr="00AB7092">
              <w:rPr>
                <w:rFonts w:ascii="Times New Roman" w:hAnsi="Times New Roman" w:cs="Times New Roman"/>
                <w:sz w:val="20"/>
                <w:szCs w:val="20"/>
              </w:rPr>
              <w:t>-</w:t>
            </w:r>
          </w:p>
        </w:tc>
      </w:tr>
    </w:tbl>
    <w:p w:rsidR="00A86018" w:rsidRPr="002E1CC2" w:rsidRDefault="00A86018" w:rsidP="002E1CC2">
      <w:pPr>
        <w:autoSpaceDN w:val="0"/>
        <w:adjustRightInd w:val="0"/>
        <w:spacing w:before="240" w:after="240" w:line="360" w:lineRule="auto"/>
        <w:ind w:firstLine="709"/>
        <w:jc w:val="both"/>
        <w:rPr>
          <w:rFonts w:ascii="Times New Roman" w:hAnsi="Times New Roman" w:cs="Times New Roman"/>
          <w:sz w:val="24"/>
          <w:szCs w:val="24"/>
          <w:lang w:eastAsia="tr-TR"/>
        </w:rPr>
      </w:pPr>
      <w:r w:rsidRPr="002E1CC2">
        <w:rPr>
          <w:rFonts w:ascii="Times New Roman" w:hAnsi="Times New Roman" w:cs="Times New Roman"/>
          <w:sz w:val="24"/>
          <w:szCs w:val="24"/>
          <w:lang w:eastAsia="tr-TR"/>
        </w:rPr>
        <w:t>Hazırlanan karışım 65°C</w:t>
      </w:r>
      <w:r w:rsidR="00FB2338">
        <w:rPr>
          <w:rFonts w:ascii="Times New Roman" w:hAnsi="Times New Roman" w:cs="Times New Roman"/>
          <w:sz w:val="24"/>
          <w:szCs w:val="24"/>
          <w:lang w:eastAsia="tr-TR"/>
        </w:rPr>
        <w:t>’</w:t>
      </w:r>
      <w:r w:rsidRPr="002E1CC2">
        <w:rPr>
          <w:rFonts w:ascii="Times New Roman" w:eastAsia="MS Mincho" w:hAnsi="Times New Roman" w:cs="Times New Roman"/>
          <w:sz w:val="24"/>
          <w:szCs w:val="24"/>
          <w:lang w:eastAsia="tr-TR"/>
        </w:rPr>
        <w:t>de</w:t>
      </w:r>
      <w:r w:rsidRPr="002E1CC2">
        <w:rPr>
          <w:rFonts w:ascii="Times New Roman" w:hAnsi="Times New Roman" w:cs="Times New Roman"/>
          <w:sz w:val="24"/>
          <w:szCs w:val="24"/>
          <w:lang w:eastAsia="tr-TR"/>
        </w:rPr>
        <w:t xml:space="preserve"> 5 dakika inkübe edildikten hemen sonra buz üzerinde 1 dakika bekletildi. İnkübasyon aşaması sonrasında cDNA sentezinin ikinci aşaması için gerekli solüsyonlar Tablo </w:t>
      </w:r>
      <w:r w:rsidR="0043045E" w:rsidRPr="002E1CC2">
        <w:rPr>
          <w:rFonts w:ascii="Times New Roman" w:hAnsi="Times New Roman" w:cs="Times New Roman"/>
          <w:sz w:val="24"/>
          <w:szCs w:val="24"/>
          <w:lang w:eastAsia="tr-TR"/>
        </w:rPr>
        <w:t>6</w:t>
      </w:r>
      <w:r w:rsidR="00FB2338">
        <w:rPr>
          <w:rFonts w:ascii="Times New Roman" w:hAnsi="Times New Roman" w:cs="Times New Roman"/>
          <w:sz w:val="24"/>
          <w:szCs w:val="24"/>
          <w:lang w:eastAsia="tr-TR"/>
        </w:rPr>
        <w:t>’</w:t>
      </w:r>
      <w:r w:rsidRPr="002E1CC2">
        <w:rPr>
          <w:rFonts w:ascii="Times New Roman" w:hAnsi="Times New Roman" w:cs="Times New Roman"/>
          <w:sz w:val="24"/>
          <w:szCs w:val="24"/>
          <w:lang w:eastAsia="tr-TR"/>
        </w:rPr>
        <w:t>de gösterildiği miktarlarda eklendi.</w:t>
      </w:r>
    </w:p>
    <w:p w:rsidR="0043045E" w:rsidRPr="002E1CC2" w:rsidRDefault="0043045E" w:rsidP="002A7C26">
      <w:pPr>
        <w:pStyle w:val="ResimYazs"/>
        <w:spacing w:before="240" w:after="240" w:line="360" w:lineRule="auto"/>
        <w:ind w:left="709" w:hanging="709"/>
        <w:jc w:val="both"/>
        <w:rPr>
          <w:rFonts w:ascii="Times New Roman" w:hAnsi="Times New Roman" w:cs="Times New Roman"/>
          <w:color w:val="auto"/>
          <w:sz w:val="24"/>
          <w:szCs w:val="24"/>
        </w:rPr>
      </w:pPr>
      <w:bookmarkStart w:id="126" w:name="_Toc447987"/>
      <w:r w:rsidRPr="002E1CC2">
        <w:rPr>
          <w:rFonts w:ascii="Times New Roman" w:hAnsi="Times New Roman" w:cs="Times New Roman"/>
          <w:color w:val="auto"/>
          <w:sz w:val="24"/>
          <w:szCs w:val="24"/>
        </w:rPr>
        <w:t xml:space="preserve">Tablo </w:t>
      </w:r>
      <w:r w:rsidR="003E17FA" w:rsidRPr="002E1CC2">
        <w:rPr>
          <w:rFonts w:ascii="Times New Roman" w:hAnsi="Times New Roman" w:cs="Times New Roman"/>
          <w:noProof/>
          <w:color w:val="auto"/>
          <w:sz w:val="24"/>
          <w:szCs w:val="24"/>
        </w:rPr>
        <w:t>6</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cDNA sentezinin basamaklarında kullanılan tüm solüsyonlar ve hacimleri</w:t>
      </w:r>
      <w:bookmarkEnd w:id="12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8"/>
        <w:gridCol w:w="1843"/>
        <w:gridCol w:w="2324"/>
      </w:tblGrid>
      <w:tr w:rsidR="00A86018" w:rsidRPr="00093DF2" w:rsidTr="00093DF2">
        <w:trPr>
          <w:trHeight w:val="103"/>
          <w:jc w:val="center"/>
        </w:trPr>
        <w:tc>
          <w:tcPr>
            <w:tcW w:w="4338" w:type="dxa"/>
            <w:shd w:val="clear" w:color="auto" w:fill="auto"/>
          </w:tcPr>
          <w:p w:rsidR="00A86018" w:rsidRPr="00093DF2" w:rsidRDefault="00A507E7" w:rsidP="00093DF2">
            <w:pPr>
              <w:autoSpaceDN w:val="0"/>
              <w:adjustRightInd w:val="0"/>
              <w:spacing w:after="0" w:line="240" w:lineRule="atLeast"/>
              <w:jc w:val="center"/>
              <w:rPr>
                <w:rFonts w:ascii="Times New Roman" w:hAnsi="Times New Roman" w:cs="Times New Roman"/>
                <w:sz w:val="20"/>
                <w:szCs w:val="20"/>
              </w:rPr>
            </w:pPr>
            <w:r w:rsidRPr="00093DF2">
              <w:rPr>
                <w:rFonts w:ascii="Times New Roman" w:hAnsi="Times New Roman" w:cs="Times New Roman"/>
                <w:b/>
                <w:bCs/>
                <w:sz w:val="20"/>
                <w:szCs w:val="20"/>
              </w:rPr>
              <w:t>Bileşenler</w:t>
            </w:r>
          </w:p>
        </w:tc>
        <w:tc>
          <w:tcPr>
            <w:tcW w:w="1843" w:type="dxa"/>
            <w:shd w:val="clear" w:color="auto" w:fill="auto"/>
          </w:tcPr>
          <w:p w:rsidR="00A86018" w:rsidRPr="00093DF2" w:rsidRDefault="00A86018" w:rsidP="00093DF2">
            <w:pPr>
              <w:autoSpaceDN w:val="0"/>
              <w:adjustRightInd w:val="0"/>
              <w:spacing w:after="0" w:line="240" w:lineRule="atLeast"/>
              <w:jc w:val="center"/>
              <w:rPr>
                <w:rFonts w:ascii="Times New Roman" w:hAnsi="Times New Roman" w:cs="Times New Roman"/>
                <w:sz w:val="20"/>
                <w:szCs w:val="20"/>
              </w:rPr>
            </w:pPr>
            <w:r w:rsidRPr="00093DF2">
              <w:rPr>
                <w:rFonts w:ascii="Times New Roman" w:hAnsi="Times New Roman" w:cs="Times New Roman"/>
                <w:b/>
                <w:bCs/>
                <w:sz w:val="20"/>
                <w:szCs w:val="20"/>
              </w:rPr>
              <w:t>Hacim</w:t>
            </w:r>
          </w:p>
        </w:tc>
        <w:tc>
          <w:tcPr>
            <w:tcW w:w="2324" w:type="dxa"/>
            <w:shd w:val="clear" w:color="auto" w:fill="auto"/>
          </w:tcPr>
          <w:p w:rsidR="00A86018" w:rsidRPr="00093DF2" w:rsidRDefault="00A86018" w:rsidP="00093DF2">
            <w:pPr>
              <w:autoSpaceDN w:val="0"/>
              <w:adjustRightInd w:val="0"/>
              <w:spacing w:after="0" w:line="240" w:lineRule="atLeast"/>
              <w:jc w:val="center"/>
              <w:rPr>
                <w:rFonts w:ascii="Times New Roman" w:hAnsi="Times New Roman" w:cs="Times New Roman"/>
                <w:sz w:val="20"/>
                <w:szCs w:val="20"/>
              </w:rPr>
            </w:pPr>
            <w:r w:rsidRPr="00093DF2">
              <w:rPr>
                <w:rFonts w:ascii="Times New Roman" w:hAnsi="Times New Roman" w:cs="Times New Roman"/>
                <w:b/>
                <w:bCs/>
                <w:sz w:val="20"/>
                <w:szCs w:val="20"/>
              </w:rPr>
              <w:t xml:space="preserve">Son </w:t>
            </w:r>
            <w:r w:rsidR="00093DF2" w:rsidRPr="00093DF2">
              <w:rPr>
                <w:rFonts w:ascii="Times New Roman" w:hAnsi="Times New Roman" w:cs="Times New Roman"/>
                <w:b/>
                <w:bCs/>
                <w:sz w:val="20"/>
                <w:szCs w:val="20"/>
              </w:rPr>
              <w:t>Konsantrasyon</w:t>
            </w:r>
          </w:p>
        </w:tc>
      </w:tr>
      <w:tr w:rsidR="00A86018" w:rsidRPr="00093DF2" w:rsidTr="00093DF2">
        <w:trPr>
          <w:trHeight w:val="104"/>
          <w:jc w:val="center"/>
        </w:trPr>
        <w:tc>
          <w:tcPr>
            <w:tcW w:w="4338" w:type="dxa"/>
            <w:shd w:val="clear" w:color="auto" w:fill="auto"/>
          </w:tcPr>
          <w:p w:rsidR="00A86018" w:rsidRPr="00093DF2" w:rsidRDefault="00A86018" w:rsidP="00494629">
            <w:pPr>
              <w:autoSpaceDN w:val="0"/>
              <w:adjustRightInd w:val="0"/>
              <w:spacing w:after="0" w:line="240" w:lineRule="atLeast"/>
              <w:jc w:val="both"/>
              <w:rPr>
                <w:rFonts w:ascii="Times New Roman" w:hAnsi="Times New Roman" w:cs="Times New Roman"/>
                <w:sz w:val="20"/>
                <w:szCs w:val="20"/>
              </w:rPr>
            </w:pPr>
            <w:r w:rsidRPr="00093DF2">
              <w:rPr>
                <w:rFonts w:ascii="Times New Roman" w:hAnsi="Times New Roman" w:cs="Times New Roman"/>
                <w:bCs/>
                <w:sz w:val="20"/>
                <w:szCs w:val="20"/>
              </w:rPr>
              <w:t>Total RNA veya (poly(A)+mRNA)</w:t>
            </w:r>
          </w:p>
        </w:tc>
        <w:tc>
          <w:tcPr>
            <w:tcW w:w="1843" w:type="dxa"/>
            <w:shd w:val="clear" w:color="auto" w:fill="auto"/>
            <w:vAlign w:val="center"/>
          </w:tcPr>
          <w:p w:rsidR="00A86018" w:rsidRPr="00093DF2" w:rsidRDefault="00A86018" w:rsidP="00093DF2">
            <w:pPr>
              <w:autoSpaceDN w:val="0"/>
              <w:adjustRightInd w:val="0"/>
              <w:spacing w:after="0" w:line="240" w:lineRule="atLeast"/>
              <w:jc w:val="center"/>
              <w:rPr>
                <w:rFonts w:ascii="Times New Roman" w:hAnsi="Times New Roman" w:cs="Times New Roman"/>
                <w:sz w:val="20"/>
                <w:szCs w:val="20"/>
              </w:rPr>
            </w:pPr>
            <w:r w:rsidRPr="00093DF2">
              <w:rPr>
                <w:rFonts w:ascii="Times New Roman" w:hAnsi="Times New Roman" w:cs="Times New Roman"/>
                <w:sz w:val="20"/>
                <w:szCs w:val="20"/>
              </w:rPr>
              <w:t>Değişken</w:t>
            </w:r>
          </w:p>
        </w:tc>
        <w:tc>
          <w:tcPr>
            <w:tcW w:w="2324" w:type="dxa"/>
            <w:shd w:val="clear" w:color="auto" w:fill="auto"/>
            <w:vAlign w:val="center"/>
          </w:tcPr>
          <w:p w:rsidR="00A86018" w:rsidRPr="00093DF2" w:rsidRDefault="00A86018" w:rsidP="00093DF2">
            <w:pPr>
              <w:autoSpaceDN w:val="0"/>
              <w:adjustRightInd w:val="0"/>
              <w:spacing w:after="0" w:line="240" w:lineRule="atLeast"/>
              <w:jc w:val="center"/>
              <w:rPr>
                <w:rFonts w:ascii="Times New Roman" w:hAnsi="Times New Roman" w:cs="Times New Roman"/>
                <w:sz w:val="20"/>
                <w:szCs w:val="20"/>
              </w:rPr>
            </w:pPr>
            <w:r w:rsidRPr="00093DF2">
              <w:rPr>
                <w:rFonts w:ascii="Times New Roman" w:hAnsi="Times New Roman" w:cs="Times New Roman"/>
                <w:sz w:val="20"/>
                <w:szCs w:val="20"/>
              </w:rPr>
              <w:t>1ng-2 μg/rxn</w:t>
            </w:r>
          </w:p>
        </w:tc>
      </w:tr>
      <w:tr w:rsidR="00A86018" w:rsidRPr="00093DF2" w:rsidTr="00093DF2">
        <w:trPr>
          <w:trHeight w:val="104"/>
          <w:jc w:val="center"/>
        </w:trPr>
        <w:tc>
          <w:tcPr>
            <w:tcW w:w="4338" w:type="dxa"/>
            <w:shd w:val="clear" w:color="auto" w:fill="auto"/>
          </w:tcPr>
          <w:p w:rsidR="00A86018" w:rsidRPr="00093DF2" w:rsidRDefault="00A05443" w:rsidP="00494629">
            <w:pPr>
              <w:autoSpaceDN w:val="0"/>
              <w:adjustRightInd w:val="0"/>
              <w:spacing w:after="0" w:line="240" w:lineRule="atLeast"/>
              <w:jc w:val="both"/>
              <w:rPr>
                <w:rFonts w:ascii="Times New Roman" w:hAnsi="Times New Roman" w:cs="Times New Roman"/>
                <w:sz w:val="20"/>
                <w:szCs w:val="20"/>
              </w:rPr>
            </w:pPr>
            <w:r w:rsidRPr="00093DF2">
              <w:rPr>
                <w:rFonts w:ascii="Times New Roman" w:hAnsi="Times New Roman" w:cs="Times New Roman"/>
                <w:bCs/>
                <w:sz w:val="20"/>
                <w:szCs w:val="20"/>
              </w:rPr>
              <w:t>Oligo(dt) (</w:t>
            </w:r>
            <w:r w:rsidR="00A86018" w:rsidRPr="00093DF2">
              <w:rPr>
                <w:rFonts w:ascii="Times New Roman" w:hAnsi="Times New Roman" w:cs="Times New Roman"/>
                <w:bCs/>
                <w:sz w:val="20"/>
                <w:szCs w:val="20"/>
              </w:rPr>
              <w:t>10</w:t>
            </w:r>
            <w:r w:rsidR="00C30FC4">
              <w:rPr>
                <w:rFonts w:ascii="Times New Roman" w:hAnsi="Times New Roman" w:cs="Times New Roman"/>
                <w:bCs/>
                <w:sz w:val="20"/>
                <w:szCs w:val="20"/>
              </w:rPr>
              <w:t xml:space="preserve"> </w:t>
            </w:r>
            <w:r w:rsidR="00A86018" w:rsidRPr="00093DF2">
              <w:rPr>
                <w:rFonts w:ascii="Times New Roman" w:hAnsi="Times New Roman" w:cs="Times New Roman"/>
                <w:bCs/>
                <w:sz w:val="20"/>
                <w:szCs w:val="20"/>
              </w:rPr>
              <w:t xml:space="preserve">μM) </w:t>
            </w:r>
            <w:r w:rsidRPr="00093DF2">
              <w:rPr>
                <w:rFonts w:ascii="Times New Roman" w:hAnsi="Times New Roman" w:cs="Times New Roman"/>
                <w:bCs/>
                <w:sz w:val="20"/>
                <w:szCs w:val="20"/>
              </w:rPr>
              <w:t>veya Random primeri (</w:t>
            </w:r>
            <w:r w:rsidR="00A86018" w:rsidRPr="00093DF2">
              <w:rPr>
                <w:rFonts w:ascii="Times New Roman" w:hAnsi="Times New Roman" w:cs="Times New Roman"/>
                <w:bCs/>
                <w:sz w:val="20"/>
                <w:szCs w:val="20"/>
              </w:rPr>
              <w:t>10</w:t>
            </w:r>
            <w:r w:rsidR="00C30FC4">
              <w:rPr>
                <w:rFonts w:ascii="Times New Roman" w:hAnsi="Times New Roman" w:cs="Times New Roman"/>
                <w:bCs/>
                <w:sz w:val="20"/>
                <w:szCs w:val="20"/>
              </w:rPr>
              <w:t xml:space="preserve"> </w:t>
            </w:r>
            <w:r w:rsidR="00A86018" w:rsidRPr="00093DF2">
              <w:rPr>
                <w:rFonts w:ascii="Times New Roman" w:hAnsi="Times New Roman" w:cs="Times New Roman"/>
                <w:bCs/>
                <w:sz w:val="20"/>
                <w:szCs w:val="20"/>
              </w:rPr>
              <w:t xml:space="preserve">μM) </w:t>
            </w:r>
          </w:p>
        </w:tc>
        <w:tc>
          <w:tcPr>
            <w:tcW w:w="1843" w:type="dxa"/>
            <w:shd w:val="clear" w:color="auto" w:fill="auto"/>
            <w:vAlign w:val="center"/>
          </w:tcPr>
          <w:p w:rsidR="00A86018" w:rsidRPr="00093DF2" w:rsidRDefault="00A86018" w:rsidP="00093DF2">
            <w:pPr>
              <w:autoSpaceDN w:val="0"/>
              <w:adjustRightInd w:val="0"/>
              <w:spacing w:after="0" w:line="240" w:lineRule="atLeast"/>
              <w:jc w:val="center"/>
              <w:rPr>
                <w:rFonts w:ascii="Times New Roman" w:hAnsi="Times New Roman" w:cs="Times New Roman"/>
                <w:sz w:val="20"/>
                <w:szCs w:val="20"/>
              </w:rPr>
            </w:pPr>
            <w:r w:rsidRPr="00093DF2">
              <w:rPr>
                <w:rFonts w:ascii="Times New Roman" w:hAnsi="Times New Roman" w:cs="Times New Roman"/>
                <w:sz w:val="20"/>
                <w:szCs w:val="20"/>
              </w:rPr>
              <w:t>1 μl</w:t>
            </w:r>
          </w:p>
        </w:tc>
        <w:tc>
          <w:tcPr>
            <w:tcW w:w="2324" w:type="dxa"/>
            <w:shd w:val="clear" w:color="auto" w:fill="auto"/>
            <w:vAlign w:val="center"/>
          </w:tcPr>
          <w:p w:rsidR="00A86018" w:rsidRPr="00093DF2" w:rsidRDefault="00A86018" w:rsidP="00093DF2">
            <w:pPr>
              <w:autoSpaceDN w:val="0"/>
              <w:adjustRightInd w:val="0"/>
              <w:spacing w:after="0" w:line="240" w:lineRule="atLeast"/>
              <w:jc w:val="center"/>
              <w:rPr>
                <w:rFonts w:ascii="Times New Roman" w:hAnsi="Times New Roman" w:cs="Times New Roman"/>
                <w:sz w:val="20"/>
                <w:szCs w:val="20"/>
              </w:rPr>
            </w:pPr>
            <w:r w:rsidRPr="00093DF2">
              <w:rPr>
                <w:rFonts w:ascii="Times New Roman" w:hAnsi="Times New Roman" w:cs="Times New Roman"/>
                <w:sz w:val="20"/>
                <w:szCs w:val="20"/>
              </w:rPr>
              <w:t>0,5 μM</w:t>
            </w:r>
          </w:p>
        </w:tc>
      </w:tr>
      <w:tr w:rsidR="00A86018" w:rsidRPr="00093DF2" w:rsidTr="00093DF2">
        <w:trPr>
          <w:trHeight w:val="104"/>
          <w:jc w:val="center"/>
        </w:trPr>
        <w:tc>
          <w:tcPr>
            <w:tcW w:w="4338" w:type="dxa"/>
            <w:shd w:val="clear" w:color="auto" w:fill="auto"/>
          </w:tcPr>
          <w:p w:rsidR="00A86018" w:rsidRPr="00093DF2" w:rsidRDefault="00A86018" w:rsidP="00494629">
            <w:pPr>
              <w:autoSpaceDN w:val="0"/>
              <w:adjustRightInd w:val="0"/>
              <w:spacing w:after="0" w:line="240" w:lineRule="atLeast"/>
              <w:jc w:val="both"/>
              <w:rPr>
                <w:rFonts w:ascii="Times New Roman" w:hAnsi="Times New Roman" w:cs="Times New Roman"/>
                <w:bCs/>
                <w:sz w:val="20"/>
                <w:szCs w:val="20"/>
              </w:rPr>
            </w:pPr>
            <w:r w:rsidRPr="00093DF2">
              <w:rPr>
                <w:rFonts w:ascii="Times New Roman" w:hAnsi="Times New Roman" w:cs="Times New Roman"/>
                <w:bCs/>
                <w:sz w:val="20"/>
                <w:szCs w:val="20"/>
              </w:rPr>
              <w:t>dNTP mix (10 mM)</w:t>
            </w:r>
          </w:p>
        </w:tc>
        <w:tc>
          <w:tcPr>
            <w:tcW w:w="1843" w:type="dxa"/>
            <w:shd w:val="clear" w:color="auto" w:fill="auto"/>
            <w:vAlign w:val="center"/>
          </w:tcPr>
          <w:p w:rsidR="00A86018" w:rsidRPr="00093DF2" w:rsidRDefault="00A86018" w:rsidP="00093DF2">
            <w:pPr>
              <w:autoSpaceDN w:val="0"/>
              <w:adjustRightInd w:val="0"/>
              <w:spacing w:after="0" w:line="240" w:lineRule="atLeast"/>
              <w:jc w:val="center"/>
              <w:rPr>
                <w:rFonts w:ascii="Times New Roman" w:hAnsi="Times New Roman" w:cs="Times New Roman"/>
                <w:sz w:val="20"/>
                <w:szCs w:val="20"/>
              </w:rPr>
            </w:pPr>
            <w:r w:rsidRPr="00093DF2">
              <w:rPr>
                <w:rFonts w:ascii="Times New Roman" w:hAnsi="Times New Roman" w:cs="Times New Roman"/>
                <w:sz w:val="20"/>
                <w:szCs w:val="20"/>
              </w:rPr>
              <w:t>1 μl</w:t>
            </w:r>
          </w:p>
        </w:tc>
        <w:tc>
          <w:tcPr>
            <w:tcW w:w="2324" w:type="dxa"/>
            <w:shd w:val="clear" w:color="auto" w:fill="auto"/>
            <w:vAlign w:val="center"/>
          </w:tcPr>
          <w:p w:rsidR="00A86018" w:rsidRPr="00093DF2" w:rsidRDefault="00A86018" w:rsidP="00093DF2">
            <w:pPr>
              <w:autoSpaceDN w:val="0"/>
              <w:adjustRightInd w:val="0"/>
              <w:spacing w:after="0" w:line="240" w:lineRule="atLeast"/>
              <w:jc w:val="center"/>
              <w:rPr>
                <w:rFonts w:ascii="Times New Roman" w:hAnsi="Times New Roman" w:cs="Times New Roman"/>
                <w:sz w:val="20"/>
                <w:szCs w:val="20"/>
              </w:rPr>
            </w:pPr>
            <w:r w:rsidRPr="00093DF2">
              <w:rPr>
                <w:rFonts w:ascii="Times New Roman" w:hAnsi="Times New Roman" w:cs="Times New Roman"/>
                <w:sz w:val="20"/>
                <w:szCs w:val="20"/>
              </w:rPr>
              <w:t>500 μM</w:t>
            </w:r>
          </w:p>
        </w:tc>
      </w:tr>
      <w:tr w:rsidR="00A86018" w:rsidRPr="00093DF2" w:rsidTr="00093DF2">
        <w:trPr>
          <w:trHeight w:val="104"/>
          <w:jc w:val="center"/>
        </w:trPr>
        <w:tc>
          <w:tcPr>
            <w:tcW w:w="4338" w:type="dxa"/>
            <w:shd w:val="clear" w:color="auto" w:fill="auto"/>
          </w:tcPr>
          <w:p w:rsidR="00A86018" w:rsidRPr="00093DF2" w:rsidRDefault="00A507E7" w:rsidP="00494629">
            <w:pPr>
              <w:autoSpaceDN w:val="0"/>
              <w:adjustRightInd w:val="0"/>
              <w:spacing w:after="0" w:line="240" w:lineRule="atLeast"/>
              <w:jc w:val="both"/>
              <w:rPr>
                <w:rFonts w:ascii="Times New Roman" w:hAnsi="Times New Roman" w:cs="Times New Roman"/>
                <w:bCs/>
                <w:sz w:val="20"/>
                <w:szCs w:val="20"/>
              </w:rPr>
            </w:pPr>
            <w:r w:rsidRPr="00093DF2">
              <w:rPr>
                <w:rFonts w:ascii="Times New Roman" w:hAnsi="Times New Roman" w:cs="Times New Roman"/>
                <w:bCs/>
                <w:sz w:val="20"/>
                <w:szCs w:val="20"/>
              </w:rPr>
              <w:t>Nükleaz içermeyen su</w:t>
            </w:r>
          </w:p>
        </w:tc>
        <w:tc>
          <w:tcPr>
            <w:tcW w:w="1843" w:type="dxa"/>
            <w:shd w:val="clear" w:color="auto" w:fill="auto"/>
            <w:vAlign w:val="center"/>
          </w:tcPr>
          <w:p w:rsidR="00A86018" w:rsidRPr="00093DF2" w:rsidRDefault="00A86018" w:rsidP="00093DF2">
            <w:pPr>
              <w:autoSpaceDN w:val="0"/>
              <w:adjustRightInd w:val="0"/>
              <w:spacing w:after="0" w:line="240" w:lineRule="atLeast"/>
              <w:jc w:val="center"/>
              <w:rPr>
                <w:rFonts w:ascii="Times New Roman" w:hAnsi="Times New Roman" w:cs="Times New Roman"/>
                <w:sz w:val="20"/>
                <w:szCs w:val="20"/>
              </w:rPr>
            </w:pPr>
            <w:r w:rsidRPr="00093DF2">
              <w:rPr>
                <w:rFonts w:ascii="Times New Roman" w:hAnsi="Times New Roman" w:cs="Times New Roman"/>
                <w:sz w:val="20"/>
                <w:szCs w:val="20"/>
              </w:rPr>
              <w:t>Total hacim 14,5 μl</w:t>
            </w:r>
          </w:p>
        </w:tc>
        <w:tc>
          <w:tcPr>
            <w:tcW w:w="2324" w:type="dxa"/>
            <w:shd w:val="clear" w:color="auto" w:fill="auto"/>
            <w:vAlign w:val="center"/>
          </w:tcPr>
          <w:p w:rsidR="00A86018" w:rsidRPr="00093DF2" w:rsidRDefault="00A86018" w:rsidP="00093DF2">
            <w:pPr>
              <w:autoSpaceDN w:val="0"/>
              <w:adjustRightInd w:val="0"/>
              <w:spacing w:after="0" w:line="240" w:lineRule="atLeast"/>
              <w:jc w:val="center"/>
              <w:rPr>
                <w:rFonts w:ascii="Times New Roman" w:hAnsi="Times New Roman" w:cs="Times New Roman"/>
                <w:sz w:val="20"/>
                <w:szCs w:val="20"/>
              </w:rPr>
            </w:pPr>
            <w:r w:rsidRPr="00093DF2">
              <w:rPr>
                <w:rFonts w:ascii="Times New Roman" w:hAnsi="Times New Roman" w:cs="Times New Roman"/>
                <w:sz w:val="20"/>
                <w:szCs w:val="20"/>
              </w:rPr>
              <w:t>-</w:t>
            </w:r>
          </w:p>
        </w:tc>
      </w:tr>
      <w:tr w:rsidR="00A86018" w:rsidRPr="00093DF2" w:rsidTr="00093DF2">
        <w:trPr>
          <w:trHeight w:val="104"/>
          <w:jc w:val="center"/>
        </w:trPr>
        <w:tc>
          <w:tcPr>
            <w:tcW w:w="4338" w:type="dxa"/>
            <w:shd w:val="clear" w:color="auto" w:fill="auto"/>
          </w:tcPr>
          <w:p w:rsidR="00A86018" w:rsidRPr="00093DF2" w:rsidRDefault="00A86018" w:rsidP="00494629">
            <w:pPr>
              <w:autoSpaceDN w:val="0"/>
              <w:adjustRightInd w:val="0"/>
              <w:spacing w:after="0" w:line="240" w:lineRule="atLeast"/>
              <w:jc w:val="both"/>
              <w:rPr>
                <w:rFonts w:ascii="Times New Roman" w:hAnsi="Times New Roman" w:cs="Times New Roman"/>
                <w:sz w:val="20"/>
                <w:szCs w:val="20"/>
              </w:rPr>
            </w:pPr>
            <w:r w:rsidRPr="00093DF2">
              <w:rPr>
                <w:rFonts w:ascii="Times New Roman" w:hAnsi="Times New Roman" w:cs="Times New Roman"/>
                <w:bCs/>
                <w:sz w:val="20"/>
                <w:szCs w:val="20"/>
              </w:rPr>
              <w:t>5X RT Buffer</w:t>
            </w:r>
          </w:p>
        </w:tc>
        <w:tc>
          <w:tcPr>
            <w:tcW w:w="1843" w:type="dxa"/>
            <w:shd w:val="clear" w:color="auto" w:fill="auto"/>
            <w:vAlign w:val="center"/>
          </w:tcPr>
          <w:p w:rsidR="00A86018" w:rsidRPr="00093DF2" w:rsidRDefault="00A86018" w:rsidP="00093DF2">
            <w:pPr>
              <w:autoSpaceDN w:val="0"/>
              <w:adjustRightInd w:val="0"/>
              <w:spacing w:after="0" w:line="240" w:lineRule="atLeast"/>
              <w:jc w:val="center"/>
              <w:rPr>
                <w:rFonts w:ascii="Times New Roman" w:hAnsi="Times New Roman" w:cs="Times New Roman"/>
                <w:sz w:val="20"/>
                <w:szCs w:val="20"/>
              </w:rPr>
            </w:pPr>
            <w:r w:rsidRPr="00093DF2">
              <w:rPr>
                <w:rFonts w:ascii="Times New Roman" w:hAnsi="Times New Roman" w:cs="Times New Roman"/>
                <w:sz w:val="20"/>
                <w:szCs w:val="20"/>
              </w:rPr>
              <w:t>4 μl</w:t>
            </w:r>
          </w:p>
        </w:tc>
        <w:tc>
          <w:tcPr>
            <w:tcW w:w="2324" w:type="dxa"/>
            <w:shd w:val="clear" w:color="auto" w:fill="auto"/>
            <w:vAlign w:val="center"/>
          </w:tcPr>
          <w:p w:rsidR="00A86018" w:rsidRPr="00093DF2" w:rsidRDefault="00A86018" w:rsidP="00093DF2">
            <w:pPr>
              <w:autoSpaceDN w:val="0"/>
              <w:adjustRightInd w:val="0"/>
              <w:spacing w:after="0" w:line="240" w:lineRule="atLeast"/>
              <w:jc w:val="center"/>
              <w:rPr>
                <w:rFonts w:ascii="Times New Roman" w:hAnsi="Times New Roman" w:cs="Times New Roman"/>
                <w:sz w:val="20"/>
                <w:szCs w:val="20"/>
              </w:rPr>
            </w:pPr>
            <w:r w:rsidRPr="00093DF2">
              <w:rPr>
                <w:rFonts w:ascii="Times New Roman" w:hAnsi="Times New Roman" w:cs="Times New Roman"/>
                <w:sz w:val="20"/>
                <w:szCs w:val="20"/>
              </w:rPr>
              <w:t>1 X</w:t>
            </w:r>
          </w:p>
        </w:tc>
      </w:tr>
      <w:tr w:rsidR="00A86018" w:rsidRPr="00093DF2" w:rsidTr="00093DF2">
        <w:trPr>
          <w:trHeight w:val="104"/>
          <w:jc w:val="center"/>
        </w:trPr>
        <w:tc>
          <w:tcPr>
            <w:tcW w:w="4338" w:type="dxa"/>
            <w:shd w:val="clear" w:color="auto" w:fill="auto"/>
          </w:tcPr>
          <w:p w:rsidR="00A86018" w:rsidRPr="00093DF2" w:rsidRDefault="00A86018" w:rsidP="00494629">
            <w:pPr>
              <w:autoSpaceDN w:val="0"/>
              <w:adjustRightInd w:val="0"/>
              <w:spacing w:after="0" w:line="240" w:lineRule="atLeast"/>
              <w:jc w:val="both"/>
              <w:rPr>
                <w:rFonts w:ascii="Times New Roman" w:hAnsi="Times New Roman" w:cs="Times New Roman"/>
                <w:bCs/>
                <w:sz w:val="20"/>
                <w:szCs w:val="20"/>
              </w:rPr>
            </w:pPr>
            <w:r w:rsidRPr="00093DF2">
              <w:rPr>
                <w:rFonts w:ascii="Times New Roman" w:hAnsi="Times New Roman" w:cs="Times New Roman"/>
                <w:bCs/>
                <w:sz w:val="20"/>
                <w:szCs w:val="20"/>
              </w:rPr>
              <w:t>RNaseOFF</w:t>
            </w:r>
          </w:p>
          <w:p w:rsidR="00A86018" w:rsidRPr="00093DF2" w:rsidRDefault="00A507E7" w:rsidP="00494629">
            <w:pPr>
              <w:autoSpaceDN w:val="0"/>
              <w:adjustRightInd w:val="0"/>
              <w:spacing w:after="0" w:line="240" w:lineRule="atLeast"/>
              <w:jc w:val="both"/>
              <w:rPr>
                <w:rFonts w:ascii="Times New Roman" w:hAnsi="Times New Roman" w:cs="Times New Roman"/>
                <w:sz w:val="20"/>
                <w:szCs w:val="20"/>
              </w:rPr>
            </w:pPr>
            <w:r w:rsidRPr="00093DF2">
              <w:rPr>
                <w:rFonts w:ascii="Times New Roman" w:hAnsi="Times New Roman" w:cs="Times New Roman"/>
                <w:bCs/>
                <w:sz w:val="20"/>
                <w:szCs w:val="20"/>
              </w:rPr>
              <w:t>Ribonükleaz</w:t>
            </w:r>
            <w:r w:rsidR="00A05443" w:rsidRPr="00093DF2">
              <w:rPr>
                <w:rFonts w:ascii="Times New Roman" w:hAnsi="Times New Roman" w:cs="Times New Roman"/>
                <w:bCs/>
                <w:sz w:val="20"/>
                <w:szCs w:val="20"/>
              </w:rPr>
              <w:t xml:space="preserve"> inhibitor (40</w:t>
            </w:r>
            <w:r w:rsidR="00C30FC4">
              <w:rPr>
                <w:rFonts w:ascii="Times New Roman" w:hAnsi="Times New Roman" w:cs="Times New Roman"/>
                <w:bCs/>
                <w:sz w:val="20"/>
                <w:szCs w:val="20"/>
              </w:rPr>
              <w:t xml:space="preserve"> </w:t>
            </w:r>
            <w:r w:rsidR="00A05443" w:rsidRPr="00093DF2">
              <w:rPr>
                <w:rFonts w:ascii="Times New Roman" w:hAnsi="Times New Roman" w:cs="Times New Roman"/>
                <w:bCs/>
                <w:sz w:val="20"/>
                <w:szCs w:val="20"/>
              </w:rPr>
              <w:t>U/μl)</w:t>
            </w:r>
          </w:p>
        </w:tc>
        <w:tc>
          <w:tcPr>
            <w:tcW w:w="1843" w:type="dxa"/>
            <w:shd w:val="clear" w:color="auto" w:fill="auto"/>
            <w:vAlign w:val="center"/>
          </w:tcPr>
          <w:p w:rsidR="00A86018" w:rsidRPr="00093DF2" w:rsidRDefault="00A86018" w:rsidP="00093DF2">
            <w:pPr>
              <w:autoSpaceDN w:val="0"/>
              <w:adjustRightInd w:val="0"/>
              <w:spacing w:after="0" w:line="240" w:lineRule="atLeast"/>
              <w:jc w:val="center"/>
              <w:rPr>
                <w:rFonts w:ascii="Times New Roman" w:hAnsi="Times New Roman" w:cs="Times New Roman"/>
                <w:sz w:val="20"/>
                <w:szCs w:val="20"/>
              </w:rPr>
            </w:pPr>
            <w:r w:rsidRPr="00093DF2">
              <w:rPr>
                <w:rFonts w:ascii="Times New Roman" w:hAnsi="Times New Roman" w:cs="Times New Roman"/>
                <w:sz w:val="20"/>
                <w:szCs w:val="20"/>
              </w:rPr>
              <w:t>0,5 μl</w:t>
            </w:r>
          </w:p>
        </w:tc>
        <w:tc>
          <w:tcPr>
            <w:tcW w:w="2324" w:type="dxa"/>
            <w:shd w:val="clear" w:color="auto" w:fill="auto"/>
            <w:vAlign w:val="center"/>
          </w:tcPr>
          <w:p w:rsidR="00A86018" w:rsidRPr="00093DF2" w:rsidRDefault="00A86018" w:rsidP="00093DF2">
            <w:pPr>
              <w:autoSpaceDN w:val="0"/>
              <w:adjustRightInd w:val="0"/>
              <w:spacing w:after="0" w:line="240" w:lineRule="atLeast"/>
              <w:jc w:val="center"/>
              <w:rPr>
                <w:rFonts w:ascii="Times New Roman" w:hAnsi="Times New Roman" w:cs="Times New Roman"/>
                <w:sz w:val="20"/>
                <w:szCs w:val="20"/>
              </w:rPr>
            </w:pPr>
            <w:r w:rsidRPr="00093DF2">
              <w:rPr>
                <w:rFonts w:ascii="Times New Roman" w:hAnsi="Times New Roman" w:cs="Times New Roman"/>
                <w:sz w:val="20"/>
                <w:szCs w:val="20"/>
              </w:rPr>
              <w:t>20 U /rxn</w:t>
            </w:r>
          </w:p>
        </w:tc>
      </w:tr>
      <w:tr w:rsidR="00A86018" w:rsidRPr="00093DF2" w:rsidTr="00093DF2">
        <w:trPr>
          <w:trHeight w:val="104"/>
          <w:jc w:val="center"/>
        </w:trPr>
        <w:tc>
          <w:tcPr>
            <w:tcW w:w="4338" w:type="dxa"/>
            <w:shd w:val="clear" w:color="auto" w:fill="auto"/>
          </w:tcPr>
          <w:p w:rsidR="00A86018" w:rsidRPr="00093DF2" w:rsidRDefault="00A86018" w:rsidP="00494629">
            <w:pPr>
              <w:autoSpaceDN w:val="0"/>
              <w:adjustRightInd w:val="0"/>
              <w:spacing w:after="0" w:line="240" w:lineRule="atLeast"/>
              <w:jc w:val="both"/>
              <w:rPr>
                <w:rFonts w:ascii="Times New Roman" w:hAnsi="Times New Roman" w:cs="Times New Roman"/>
                <w:sz w:val="20"/>
                <w:szCs w:val="20"/>
              </w:rPr>
            </w:pPr>
            <w:r w:rsidRPr="00093DF2">
              <w:rPr>
                <w:rFonts w:ascii="Times New Roman" w:hAnsi="Times New Roman" w:cs="Times New Roman"/>
                <w:sz w:val="20"/>
                <w:szCs w:val="20"/>
              </w:rPr>
              <w:t>RTase</w:t>
            </w:r>
            <w:r w:rsidR="00A05443" w:rsidRPr="00093DF2">
              <w:rPr>
                <w:rFonts w:ascii="Times New Roman" w:hAnsi="Times New Roman" w:cs="Times New Roman"/>
                <w:sz w:val="20"/>
                <w:szCs w:val="20"/>
              </w:rPr>
              <w:t xml:space="preserve"> </w:t>
            </w:r>
            <w:r w:rsidRPr="00093DF2">
              <w:rPr>
                <w:rFonts w:ascii="Times New Roman" w:hAnsi="Times New Roman" w:cs="Times New Roman"/>
                <w:bCs/>
                <w:sz w:val="20"/>
                <w:szCs w:val="20"/>
              </w:rPr>
              <w:t>(200</w:t>
            </w:r>
            <w:r w:rsidR="00C30FC4">
              <w:rPr>
                <w:rFonts w:ascii="Times New Roman" w:hAnsi="Times New Roman" w:cs="Times New Roman"/>
                <w:bCs/>
                <w:sz w:val="20"/>
                <w:szCs w:val="20"/>
              </w:rPr>
              <w:t xml:space="preserve"> </w:t>
            </w:r>
            <w:r w:rsidRPr="00093DF2">
              <w:rPr>
                <w:rFonts w:ascii="Times New Roman" w:hAnsi="Times New Roman" w:cs="Times New Roman"/>
                <w:bCs/>
                <w:sz w:val="20"/>
                <w:szCs w:val="20"/>
              </w:rPr>
              <w:t>U/μl)</w:t>
            </w:r>
          </w:p>
        </w:tc>
        <w:tc>
          <w:tcPr>
            <w:tcW w:w="1843" w:type="dxa"/>
            <w:shd w:val="clear" w:color="auto" w:fill="auto"/>
            <w:vAlign w:val="center"/>
          </w:tcPr>
          <w:p w:rsidR="00A86018" w:rsidRPr="00093DF2" w:rsidRDefault="00A86018" w:rsidP="00093DF2">
            <w:pPr>
              <w:autoSpaceDN w:val="0"/>
              <w:adjustRightInd w:val="0"/>
              <w:spacing w:after="0" w:line="240" w:lineRule="atLeast"/>
              <w:jc w:val="center"/>
              <w:rPr>
                <w:rFonts w:ascii="Times New Roman" w:hAnsi="Times New Roman" w:cs="Times New Roman"/>
                <w:sz w:val="20"/>
                <w:szCs w:val="20"/>
              </w:rPr>
            </w:pPr>
            <w:r w:rsidRPr="00093DF2">
              <w:rPr>
                <w:rFonts w:ascii="Times New Roman" w:hAnsi="Times New Roman" w:cs="Times New Roman"/>
                <w:sz w:val="20"/>
                <w:szCs w:val="20"/>
              </w:rPr>
              <w:t>1 μl</w:t>
            </w:r>
          </w:p>
        </w:tc>
        <w:tc>
          <w:tcPr>
            <w:tcW w:w="2324" w:type="dxa"/>
            <w:shd w:val="clear" w:color="auto" w:fill="auto"/>
            <w:vAlign w:val="center"/>
          </w:tcPr>
          <w:p w:rsidR="00A86018" w:rsidRPr="00093DF2" w:rsidRDefault="00A86018" w:rsidP="00093DF2">
            <w:pPr>
              <w:autoSpaceDN w:val="0"/>
              <w:adjustRightInd w:val="0"/>
              <w:spacing w:after="0" w:line="240" w:lineRule="atLeast"/>
              <w:jc w:val="center"/>
              <w:rPr>
                <w:rFonts w:ascii="Times New Roman" w:hAnsi="Times New Roman" w:cs="Times New Roman"/>
                <w:sz w:val="20"/>
                <w:szCs w:val="20"/>
              </w:rPr>
            </w:pPr>
            <w:r w:rsidRPr="00093DF2">
              <w:rPr>
                <w:rFonts w:ascii="Times New Roman" w:hAnsi="Times New Roman" w:cs="Times New Roman"/>
                <w:sz w:val="20"/>
                <w:szCs w:val="20"/>
              </w:rPr>
              <w:t>200 U /rxn</w:t>
            </w:r>
          </w:p>
        </w:tc>
      </w:tr>
    </w:tbl>
    <w:p w:rsidR="00A86018" w:rsidRPr="002E1CC2" w:rsidRDefault="0004005B" w:rsidP="00093DF2">
      <w:pPr>
        <w:autoSpaceDN w:val="0"/>
        <w:adjustRightInd w:val="0"/>
        <w:spacing w:before="240" w:after="0" w:line="360" w:lineRule="auto"/>
        <w:ind w:firstLine="709"/>
        <w:jc w:val="both"/>
        <w:rPr>
          <w:rFonts w:ascii="Times New Roman" w:hAnsi="Times New Roman" w:cs="Times New Roman"/>
          <w:sz w:val="24"/>
          <w:szCs w:val="24"/>
          <w:lang w:eastAsia="tr-TR"/>
        </w:rPr>
      </w:pPr>
      <w:r w:rsidRPr="002E1CC2">
        <w:rPr>
          <w:rFonts w:ascii="Times New Roman" w:hAnsi="Times New Roman" w:cs="Times New Roman"/>
          <w:sz w:val="24"/>
          <w:szCs w:val="24"/>
          <w:lang w:eastAsia="tr-TR"/>
        </w:rPr>
        <w:t>Miks</w:t>
      </w:r>
      <w:r w:rsidR="00A86018" w:rsidRPr="002E1CC2">
        <w:rPr>
          <w:rFonts w:ascii="Times New Roman" w:hAnsi="Times New Roman" w:cs="Times New Roman"/>
          <w:sz w:val="24"/>
          <w:szCs w:val="24"/>
          <w:lang w:eastAsia="tr-TR"/>
        </w:rPr>
        <w:t xml:space="preserve"> komponentleri pipetlenerek karıştırıldı ve ependorf cidarındaki sıvıla</w:t>
      </w:r>
      <w:r w:rsidR="00A507E7" w:rsidRPr="002E1CC2">
        <w:rPr>
          <w:rFonts w:ascii="Times New Roman" w:hAnsi="Times New Roman" w:cs="Times New Roman"/>
          <w:sz w:val="24"/>
          <w:szCs w:val="24"/>
          <w:lang w:eastAsia="tr-TR"/>
        </w:rPr>
        <w:t>rın toplanabilmesi için santrifüjlendi. Reaksiyon karışımı Thermal C</w:t>
      </w:r>
      <w:r w:rsidR="00A86018" w:rsidRPr="002E1CC2">
        <w:rPr>
          <w:rFonts w:ascii="Times New Roman" w:hAnsi="Times New Roman" w:cs="Times New Roman"/>
          <w:sz w:val="24"/>
          <w:szCs w:val="24"/>
          <w:lang w:eastAsia="tr-TR"/>
        </w:rPr>
        <w:t>ycler</w:t>
      </w:r>
      <w:r w:rsidR="00591102" w:rsidRPr="002E1CC2">
        <w:rPr>
          <w:rFonts w:ascii="Times New Roman" w:hAnsi="Times New Roman" w:cs="Times New Roman"/>
          <w:sz w:val="24"/>
          <w:szCs w:val="24"/>
          <w:lang w:eastAsia="tr-TR"/>
        </w:rPr>
        <w:t xml:space="preserve"> (Applied)</w:t>
      </w:r>
      <w:r w:rsidR="00A86018" w:rsidRPr="002E1CC2">
        <w:rPr>
          <w:rFonts w:ascii="Times New Roman" w:hAnsi="Times New Roman" w:cs="Times New Roman"/>
          <w:sz w:val="24"/>
          <w:szCs w:val="24"/>
          <w:lang w:eastAsia="tr-TR"/>
        </w:rPr>
        <w:t xml:space="preserve"> cihazında</w:t>
      </w:r>
      <w:r w:rsidR="00A05443" w:rsidRPr="002E1CC2">
        <w:rPr>
          <w:rFonts w:ascii="Times New Roman" w:hAnsi="Times New Roman" w:cs="Times New Roman"/>
          <w:sz w:val="24"/>
          <w:szCs w:val="24"/>
          <w:lang w:eastAsia="tr-TR"/>
        </w:rPr>
        <w:t xml:space="preserve"> </w:t>
      </w:r>
      <w:r w:rsidR="00A86018" w:rsidRPr="002E1CC2">
        <w:rPr>
          <w:rFonts w:ascii="Times New Roman" w:hAnsi="Times New Roman" w:cs="Times New Roman"/>
          <w:sz w:val="24"/>
          <w:szCs w:val="24"/>
          <w:lang w:eastAsia="tr-TR"/>
        </w:rPr>
        <w:t>25°</w:t>
      </w:r>
      <w:r w:rsidR="00A05443" w:rsidRPr="002E1CC2">
        <w:rPr>
          <w:rFonts w:ascii="Times New Roman" w:hAnsi="Times New Roman" w:cs="Times New Roman"/>
          <w:sz w:val="24"/>
          <w:szCs w:val="24"/>
          <w:lang w:eastAsia="tr-TR"/>
        </w:rPr>
        <w:t xml:space="preserve"> </w:t>
      </w:r>
      <w:r w:rsidR="00A86018" w:rsidRPr="002E1CC2">
        <w:rPr>
          <w:rFonts w:ascii="Times New Roman" w:hAnsi="Times New Roman" w:cs="Times New Roman"/>
          <w:sz w:val="24"/>
          <w:szCs w:val="24"/>
          <w:lang w:eastAsia="tr-TR"/>
        </w:rPr>
        <w:t>C</w:t>
      </w:r>
      <w:r w:rsidR="00FB2338">
        <w:rPr>
          <w:rFonts w:ascii="Times New Roman" w:hAnsi="Times New Roman" w:cs="Times New Roman"/>
          <w:sz w:val="24"/>
          <w:szCs w:val="24"/>
          <w:lang w:eastAsia="tr-TR"/>
        </w:rPr>
        <w:t>’</w:t>
      </w:r>
      <w:r w:rsidR="00A05443" w:rsidRPr="002E1CC2">
        <w:rPr>
          <w:rFonts w:ascii="Times New Roman" w:hAnsi="Times New Roman" w:cs="Times New Roman"/>
          <w:sz w:val="24"/>
          <w:szCs w:val="24"/>
          <w:lang w:eastAsia="tr-TR"/>
        </w:rPr>
        <w:t>de 10 dakika inkübe</w:t>
      </w:r>
      <w:r w:rsidR="00A507E7" w:rsidRPr="002E1CC2">
        <w:rPr>
          <w:rFonts w:ascii="Times New Roman" w:hAnsi="Times New Roman" w:cs="Times New Roman"/>
          <w:sz w:val="24"/>
          <w:szCs w:val="24"/>
          <w:lang w:eastAsia="tr-TR"/>
        </w:rPr>
        <w:t xml:space="preserve"> </w:t>
      </w:r>
      <w:r w:rsidR="00A05443" w:rsidRPr="002E1CC2">
        <w:rPr>
          <w:rFonts w:ascii="Times New Roman" w:hAnsi="Times New Roman" w:cs="Times New Roman"/>
          <w:sz w:val="24"/>
          <w:szCs w:val="24"/>
          <w:lang w:eastAsia="tr-TR"/>
        </w:rPr>
        <w:t xml:space="preserve">edildi. </w:t>
      </w:r>
      <w:r w:rsidR="00A86018" w:rsidRPr="002E1CC2">
        <w:rPr>
          <w:rFonts w:ascii="Times New Roman" w:hAnsi="Times New Roman" w:cs="Times New Roman"/>
          <w:sz w:val="24"/>
          <w:szCs w:val="24"/>
          <w:lang w:eastAsia="tr-TR"/>
        </w:rPr>
        <w:t>50°</w:t>
      </w:r>
      <w:r w:rsidR="00A05443" w:rsidRPr="002E1CC2">
        <w:rPr>
          <w:rFonts w:ascii="Times New Roman" w:hAnsi="Times New Roman" w:cs="Times New Roman"/>
          <w:sz w:val="24"/>
          <w:szCs w:val="24"/>
          <w:lang w:eastAsia="tr-TR"/>
        </w:rPr>
        <w:t xml:space="preserve"> </w:t>
      </w:r>
      <w:r w:rsidR="00A86018" w:rsidRPr="002E1CC2">
        <w:rPr>
          <w:rFonts w:ascii="Times New Roman" w:hAnsi="Times New Roman" w:cs="Times New Roman"/>
          <w:sz w:val="24"/>
          <w:szCs w:val="24"/>
          <w:lang w:eastAsia="tr-TR"/>
        </w:rPr>
        <w:t>C</w:t>
      </w:r>
      <w:r w:rsidR="00FB2338">
        <w:rPr>
          <w:rFonts w:ascii="Times New Roman" w:hAnsi="Times New Roman" w:cs="Times New Roman"/>
          <w:sz w:val="24"/>
          <w:szCs w:val="24"/>
          <w:lang w:eastAsia="tr-TR"/>
        </w:rPr>
        <w:t>’</w:t>
      </w:r>
      <w:r w:rsidR="00A86018" w:rsidRPr="002E1CC2">
        <w:rPr>
          <w:rFonts w:ascii="Times New Roman" w:hAnsi="Times New Roman" w:cs="Times New Roman"/>
          <w:sz w:val="24"/>
          <w:szCs w:val="24"/>
          <w:lang w:eastAsia="tr-TR"/>
        </w:rPr>
        <w:t>de 15 dakika tekrar inkübe ettikten sonra reaksiyonu durdurmak için sıcaklık 85°</w:t>
      </w:r>
      <w:r w:rsidR="00A05443" w:rsidRPr="002E1CC2">
        <w:rPr>
          <w:rFonts w:ascii="Times New Roman" w:hAnsi="Times New Roman" w:cs="Times New Roman"/>
          <w:sz w:val="24"/>
          <w:szCs w:val="24"/>
          <w:lang w:eastAsia="tr-TR"/>
        </w:rPr>
        <w:t xml:space="preserve"> </w:t>
      </w:r>
      <w:r w:rsidR="00A86018" w:rsidRPr="002E1CC2">
        <w:rPr>
          <w:rFonts w:ascii="Times New Roman" w:hAnsi="Times New Roman" w:cs="Times New Roman"/>
          <w:sz w:val="24"/>
          <w:szCs w:val="24"/>
          <w:lang w:eastAsia="tr-TR"/>
        </w:rPr>
        <w:t>C</w:t>
      </w:r>
      <w:r w:rsidR="00FB2338">
        <w:rPr>
          <w:rFonts w:ascii="Times New Roman" w:hAnsi="Times New Roman" w:cs="Times New Roman"/>
          <w:sz w:val="24"/>
          <w:szCs w:val="24"/>
          <w:lang w:eastAsia="tr-TR"/>
        </w:rPr>
        <w:t>’</w:t>
      </w:r>
      <w:r w:rsidR="00A86018" w:rsidRPr="002E1CC2">
        <w:rPr>
          <w:rFonts w:ascii="Times New Roman" w:hAnsi="Times New Roman" w:cs="Times New Roman"/>
          <w:sz w:val="24"/>
          <w:szCs w:val="24"/>
          <w:lang w:eastAsia="tr-TR"/>
        </w:rPr>
        <w:t xml:space="preserve">ye çıkarıldı ve 5 dakika bu sıcaklıkta inkübe edildi. İnkübasyon sonrası örnekler direk buz üstüne alınarak şoklandı. </w:t>
      </w:r>
      <w:r w:rsidR="00A05443" w:rsidRPr="002E1CC2">
        <w:rPr>
          <w:rFonts w:ascii="Times New Roman" w:hAnsi="Times New Roman" w:cs="Times New Roman"/>
          <w:sz w:val="24"/>
          <w:szCs w:val="24"/>
        </w:rPr>
        <w:t>PCR sonrasında 1000</w:t>
      </w:r>
      <w:r w:rsidR="00994F90">
        <w:rPr>
          <w:rFonts w:ascii="Times New Roman" w:hAnsi="Times New Roman" w:cs="Times New Roman"/>
          <w:sz w:val="24"/>
          <w:szCs w:val="24"/>
        </w:rPr>
        <w:t xml:space="preserve"> </w:t>
      </w:r>
      <w:r w:rsidR="00A86018" w:rsidRPr="00994F90">
        <w:rPr>
          <w:rFonts w:ascii="Times New Roman" w:hAnsi="Times New Roman" w:cs="Times New Roman"/>
          <w:sz w:val="24"/>
          <w:szCs w:val="24"/>
        </w:rPr>
        <w:t>ng</w:t>
      </w:r>
      <w:r w:rsidR="00994F90" w:rsidRPr="00994F90">
        <w:rPr>
          <w:rFonts w:ascii="Times New Roman" w:hAnsi="Times New Roman" w:cs="Times New Roman"/>
          <w:sz w:val="24"/>
          <w:szCs w:val="24"/>
        </w:rPr>
        <w:t>/</w:t>
      </w:r>
      <w:r w:rsidR="00994F90" w:rsidRPr="00994F90">
        <w:rPr>
          <w:rFonts w:ascii="Times New Roman" w:hAnsi="Times New Roman" w:cs="Times New Roman"/>
          <w:bCs/>
          <w:sz w:val="24"/>
          <w:szCs w:val="24"/>
        </w:rPr>
        <w:t>μl</w:t>
      </w:r>
      <w:r w:rsidR="00FB2338" w:rsidRPr="00994F90">
        <w:rPr>
          <w:rFonts w:ascii="Times New Roman" w:hAnsi="Times New Roman" w:cs="Times New Roman"/>
          <w:sz w:val="24"/>
          <w:szCs w:val="24"/>
        </w:rPr>
        <w:t>’</w:t>
      </w:r>
      <w:r w:rsidR="00A86018" w:rsidRPr="00994F90">
        <w:rPr>
          <w:rFonts w:ascii="Times New Roman" w:hAnsi="Times New Roman" w:cs="Times New Roman"/>
          <w:sz w:val="24"/>
          <w:szCs w:val="24"/>
        </w:rPr>
        <w:t xml:space="preserve">lık </w:t>
      </w:r>
      <w:r w:rsidR="00A86018" w:rsidRPr="002E1CC2">
        <w:rPr>
          <w:rFonts w:ascii="Times New Roman" w:hAnsi="Times New Roman" w:cs="Times New Roman"/>
          <w:sz w:val="24"/>
          <w:szCs w:val="24"/>
        </w:rPr>
        <w:t>cDNA sentezlendi</w:t>
      </w:r>
      <w:r w:rsidR="00591102" w:rsidRPr="002E1CC2">
        <w:rPr>
          <w:rFonts w:ascii="Times New Roman" w:hAnsi="Times New Roman" w:cs="Times New Roman"/>
          <w:sz w:val="24"/>
          <w:szCs w:val="24"/>
        </w:rPr>
        <w:t>.</w:t>
      </w:r>
      <w:r w:rsidR="00A86018" w:rsidRPr="002E1CC2">
        <w:rPr>
          <w:rFonts w:ascii="Times New Roman" w:hAnsi="Times New Roman" w:cs="Times New Roman"/>
          <w:sz w:val="24"/>
          <w:szCs w:val="24"/>
        </w:rPr>
        <w:t xml:space="preserve"> Real time deneme analizleri</w:t>
      </w:r>
      <w:r w:rsidR="00591102" w:rsidRPr="002E1CC2">
        <w:rPr>
          <w:rFonts w:ascii="Times New Roman" w:hAnsi="Times New Roman" w:cs="Times New Roman"/>
          <w:sz w:val="24"/>
          <w:szCs w:val="24"/>
        </w:rPr>
        <w:t>nde</w:t>
      </w:r>
      <w:r w:rsidR="00A86018" w:rsidRPr="002E1CC2">
        <w:rPr>
          <w:rFonts w:ascii="Times New Roman" w:hAnsi="Times New Roman" w:cs="Times New Roman"/>
          <w:sz w:val="24"/>
          <w:szCs w:val="24"/>
        </w:rPr>
        <w:t xml:space="preserve"> kullanılacak cDNA miktarı belirlendi. Ürün konsantrasyonu ayarlandıktan sonra tüm içerik kit protokolüne göre pipetlendi.</w:t>
      </w:r>
      <w:r w:rsidR="005B453B" w:rsidRPr="002E1CC2">
        <w:rPr>
          <w:rFonts w:ascii="Times New Roman" w:hAnsi="Times New Roman" w:cs="Times New Roman"/>
          <w:sz w:val="24"/>
          <w:szCs w:val="24"/>
        </w:rPr>
        <w:t xml:space="preserve"> Her bir numunenin dilüsyonu </w:t>
      </w:r>
      <w:r w:rsidRPr="002E1CC2">
        <w:rPr>
          <w:rFonts w:ascii="Times New Roman" w:hAnsi="Times New Roman" w:cs="Times New Roman"/>
          <w:sz w:val="24"/>
          <w:szCs w:val="24"/>
        </w:rPr>
        <w:t>RNA içermeyen su</w:t>
      </w:r>
      <w:r w:rsidR="00A86018" w:rsidRPr="002E1CC2">
        <w:rPr>
          <w:rFonts w:ascii="Times New Roman" w:hAnsi="Times New Roman" w:cs="Times New Roman"/>
          <w:sz w:val="24"/>
          <w:szCs w:val="24"/>
        </w:rPr>
        <w:t xml:space="preserve"> ile yapıldı. </w:t>
      </w:r>
      <w:r w:rsidR="00A86018" w:rsidRPr="002E1CC2">
        <w:rPr>
          <w:rFonts w:ascii="Times New Roman" w:hAnsi="Times New Roman" w:cs="Times New Roman"/>
          <w:sz w:val="24"/>
          <w:szCs w:val="24"/>
          <w:lang w:eastAsia="tr-TR"/>
        </w:rPr>
        <w:t>Real Time PCR anal</w:t>
      </w:r>
      <w:r w:rsidR="003166F9" w:rsidRPr="002E1CC2">
        <w:rPr>
          <w:rFonts w:ascii="Times New Roman" w:hAnsi="Times New Roman" w:cs="Times New Roman"/>
          <w:sz w:val="24"/>
          <w:szCs w:val="24"/>
          <w:lang w:eastAsia="tr-TR"/>
        </w:rPr>
        <w:t>izi için elde edilen cDNA</w:t>
      </w:r>
      <w:r w:rsidR="00FB2338">
        <w:rPr>
          <w:rFonts w:ascii="Times New Roman" w:hAnsi="Times New Roman" w:cs="Times New Roman"/>
          <w:sz w:val="24"/>
          <w:szCs w:val="24"/>
          <w:lang w:eastAsia="tr-TR"/>
        </w:rPr>
        <w:t>’</w:t>
      </w:r>
      <w:r w:rsidR="005B453B" w:rsidRPr="002E1CC2">
        <w:rPr>
          <w:rFonts w:ascii="Times New Roman" w:hAnsi="Times New Roman" w:cs="Times New Roman"/>
          <w:sz w:val="24"/>
          <w:szCs w:val="24"/>
          <w:lang w:eastAsia="tr-TR"/>
        </w:rPr>
        <w:t>lar</w:t>
      </w:r>
      <w:r w:rsidR="00A86018" w:rsidRPr="002E1CC2">
        <w:rPr>
          <w:rFonts w:ascii="Times New Roman" w:hAnsi="Times New Roman" w:cs="Times New Roman"/>
          <w:sz w:val="24"/>
          <w:szCs w:val="24"/>
          <w:lang w:eastAsia="tr-TR"/>
        </w:rPr>
        <w:t xml:space="preserve"> (1000</w:t>
      </w:r>
      <w:r w:rsidR="00994F90" w:rsidRPr="00994F90">
        <w:rPr>
          <w:rFonts w:ascii="Times New Roman" w:hAnsi="Times New Roman" w:cs="Times New Roman"/>
          <w:sz w:val="24"/>
          <w:szCs w:val="24"/>
        </w:rPr>
        <w:t xml:space="preserve"> ng/</w:t>
      </w:r>
      <w:r w:rsidR="00994F90" w:rsidRPr="00994F90">
        <w:rPr>
          <w:rFonts w:ascii="Times New Roman" w:hAnsi="Times New Roman" w:cs="Times New Roman"/>
          <w:bCs/>
          <w:sz w:val="24"/>
          <w:szCs w:val="24"/>
        </w:rPr>
        <w:t>μl</w:t>
      </w:r>
      <w:r w:rsidR="00A86018" w:rsidRPr="002E1CC2">
        <w:rPr>
          <w:rFonts w:ascii="Times New Roman" w:hAnsi="Times New Roman" w:cs="Times New Roman"/>
          <w:sz w:val="24"/>
          <w:szCs w:val="24"/>
          <w:lang w:eastAsia="tr-TR"/>
        </w:rPr>
        <w:t>) -20°</w:t>
      </w:r>
      <w:r w:rsidR="00A05443" w:rsidRPr="002E1CC2">
        <w:rPr>
          <w:rFonts w:ascii="Times New Roman" w:hAnsi="Times New Roman" w:cs="Times New Roman"/>
          <w:sz w:val="24"/>
          <w:szCs w:val="24"/>
          <w:lang w:eastAsia="tr-TR"/>
        </w:rPr>
        <w:t xml:space="preserve"> </w:t>
      </w:r>
      <w:r w:rsidR="00A86018" w:rsidRPr="002E1CC2">
        <w:rPr>
          <w:rFonts w:ascii="Times New Roman" w:hAnsi="Times New Roman" w:cs="Times New Roman"/>
          <w:sz w:val="24"/>
          <w:szCs w:val="24"/>
          <w:lang w:eastAsia="tr-TR"/>
        </w:rPr>
        <w:t>C</w:t>
      </w:r>
      <w:r w:rsidR="00FB2338">
        <w:rPr>
          <w:rFonts w:ascii="Times New Roman" w:hAnsi="Times New Roman" w:cs="Times New Roman"/>
          <w:sz w:val="24"/>
          <w:szCs w:val="24"/>
          <w:lang w:eastAsia="tr-TR"/>
        </w:rPr>
        <w:t>’</w:t>
      </w:r>
      <w:r w:rsidR="00A86018" w:rsidRPr="002E1CC2">
        <w:rPr>
          <w:rFonts w:ascii="Times New Roman" w:hAnsi="Times New Roman" w:cs="Times New Roman"/>
          <w:sz w:val="24"/>
          <w:szCs w:val="24"/>
          <w:lang w:eastAsia="tr-TR"/>
        </w:rPr>
        <w:t>y</w:t>
      </w:r>
      <w:r w:rsidR="00816F5A" w:rsidRPr="002E1CC2">
        <w:rPr>
          <w:rFonts w:ascii="Times New Roman" w:hAnsi="Times New Roman" w:cs="Times New Roman"/>
          <w:sz w:val="24"/>
          <w:szCs w:val="24"/>
          <w:lang w:eastAsia="tr-TR"/>
        </w:rPr>
        <w:t>e kaldırılarak muhafaza edildi.</w:t>
      </w:r>
    </w:p>
    <w:p w:rsidR="00093DF2" w:rsidRDefault="00093DF2" w:rsidP="009A2919">
      <w:pPr>
        <w:autoSpaceDE w:val="0"/>
        <w:autoSpaceDN w:val="0"/>
        <w:adjustRightInd w:val="0"/>
        <w:spacing w:after="0" w:line="240" w:lineRule="auto"/>
        <w:jc w:val="both"/>
        <w:rPr>
          <w:rFonts w:ascii="Times New Roman" w:hAnsi="Times New Roman" w:cs="Times New Roman"/>
          <w:b/>
          <w:bCs/>
          <w:sz w:val="24"/>
          <w:szCs w:val="24"/>
        </w:rPr>
      </w:pPr>
      <w:bookmarkStart w:id="127" w:name="_Toc533686303"/>
      <w:bookmarkStart w:id="128" w:name="_Toc521611"/>
    </w:p>
    <w:p w:rsidR="00093DF2" w:rsidRDefault="00093DF2" w:rsidP="009A2919">
      <w:pPr>
        <w:autoSpaceDE w:val="0"/>
        <w:autoSpaceDN w:val="0"/>
        <w:adjustRightInd w:val="0"/>
        <w:spacing w:after="0" w:line="240" w:lineRule="auto"/>
        <w:jc w:val="both"/>
        <w:rPr>
          <w:rFonts w:ascii="Times New Roman" w:hAnsi="Times New Roman" w:cs="Times New Roman"/>
          <w:b/>
          <w:bCs/>
          <w:sz w:val="24"/>
          <w:szCs w:val="24"/>
        </w:rPr>
      </w:pPr>
    </w:p>
    <w:p w:rsidR="00A86018" w:rsidRDefault="00A86018" w:rsidP="009A2919">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t>3.2.4.3. Real Time PCR</w:t>
      </w:r>
      <w:bookmarkEnd w:id="127"/>
      <w:bookmarkEnd w:id="128"/>
    </w:p>
    <w:p w:rsidR="00093DF2" w:rsidRPr="009A2919" w:rsidRDefault="00093DF2" w:rsidP="009A2919">
      <w:pPr>
        <w:autoSpaceDE w:val="0"/>
        <w:autoSpaceDN w:val="0"/>
        <w:adjustRightInd w:val="0"/>
        <w:spacing w:after="0" w:line="240" w:lineRule="auto"/>
        <w:jc w:val="both"/>
        <w:rPr>
          <w:rFonts w:ascii="Times New Roman" w:hAnsi="Times New Roman" w:cs="Times New Roman"/>
          <w:b/>
          <w:bCs/>
          <w:sz w:val="24"/>
          <w:szCs w:val="24"/>
        </w:rPr>
      </w:pPr>
    </w:p>
    <w:p w:rsidR="00A507E7" w:rsidRPr="002E1CC2" w:rsidRDefault="00C848AD" w:rsidP="00093DF2">
      <w:pPr>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RT-PCR uygulamasında </w:t>
      </w:r>
      <w:r w:rsidR="00A507E7" w:rsidRPr="002E1CC2">
        <w:rPr>
          <w:rFonts w:ascii="Times New Roman" w:hAnsi="Times New Roman" w:cs="Times New Roman"/>
          <w:sz w:val="24"/>
          <w:szCs w:val="24"/>
        </w:rPr>
        <w:t>mRNA ek</w:t>
      </w:r>
      <w:r w:rsidR="00EA03E1">
        <w:rPr>
          <w:rFonts w:ascii="Times New Roman" w:hAnsi="Times New Roman" w:cs="Times New Roman"/>
          <w:sz w:val="24"/>
          <w:szCs w:val="24"/>
        </w:rPr>
        <w:t>spresyon düzeyindeki değişimler</w:t>
      </w:r>
      <w:r w:rsidR="00A507E7" w:rsidRPr="002E1CC2">
        <w:rPr>
          <w:rFonts w:ascii="Times New Roman" w:hAnsi="Times New Roman" w:cs="Times New Roman"/>
          <w:sz w:val="24"/>
          <w:szCs w:val="24"/>
        </w:rPr>
        <w:t xml:space="preserve"> Light Cycler Nano Real Time PCR (Roche) cihazı</w:t>
      </w:r>
      <w:r w:rsidRPr="002E1CC2">
        <w:rPr>
          <w:rFonts w:ascii="Times New Roman" w:hAnsi="Times New Roman" w:cs="Times New Roman"/>
          <w:sz w:val="24"/>
          <w:szCs w:val="24"/>
        </w:rPr>
        <w:t>nda, sekizli stripler kullanılarak çalışıldı. DNA yapısına bağlanıp ışıma yapan boya ile e</w:t>
      </w:r>
      <w:r w:rsidR="00A507E7" w:rsidRPr="002E1CC2">
        <w:rPr>
          <w:rFonts w:ascii="Times New Roman" w:hAnsi="Times New Roman" w:cs="Times New Roman"/>
          <w:sz w:val="24"/>
          <w:szCs w:val="24"/>
        </w:rPr>
        <w:t>ş zamanlı olarak ekspresyon düzeyleri izlendi ve sonuçlar kantitatif olarak değerlendirildi.</w:t>
      </w:r>
    </w:p>
    <w:p w:rsidR="00C848AD" w:rsidRPr="002E1CC2" w:rsidRDefault="003166F9"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lastRenderedPageBreak/>
        <w:t>İzole edilen m RNA</w:t>
      </w:r>
      <w:r w:rsidR="00FB2338">
        <w:rPr>
          <w:rFonts w:ascii="Times New Roman" w:hAnsi="Times New Roman" w:cs="Times New Roman"/>
          <w:sz w:val="24"/>
          <w:szCs w:val="24"/>
        </w:rPr>
        <w:t>’</w:t>
      </w:r>
      <w:r w:rsidR="008230EE" w:rsidRPr="002E1CC2">
        <w:rPr>
          <w:rFonts w:ascii="Times New Roman" w:hAnsi="Times New Roman" w:cs="Times New Roman"/>
          <w:sz w:val="24"/>
          <w:szCs w:val="24"/>
        </w:rPr>
        <w:t>lara</w:t>
      </w:r>
      <w:r w:rsidR="00A05443" w:rsidRPr="002E1CC2">
        <w:rPr>
          <w:rFonts w:ascii="Times New Roman" w:hAnsi="Times New Roman" w:cs="Times New Roman"/>
          <w:sz w:val="24"/>
          <w:szCs w:val="24"/>
        </w:rPr>
        <w:t xml:space="preserve"> </w:t>
      </w:r>
      <w:r w:rsidR="00F62009" w:rsidRPr="002E1CC2">
        <w:rPr>
          <w:rFonts w:ascii="Times New Roman" w:hAnsi="Times New Roman" w:cs="Times New Roman"/>
          <w:sz w:val="24"/>
          <w:szCs w:val="24"/>
        </w:rPr>
        <w:t>(mRNA-</w:t>
      </w:r>
      <w:r w:rsidR="00A86018" w:rsidRPr="002E1CC2">
        <w:rPr>
          <w:rFonts w:ascii="Times New Roman" w:hAnsi="Times New Roman" w:cs="Times New Roman"/>
          <w:sz w:val="24"/>
          <w:szCs w:val="24"/>
        </w:rPr>
        <w:t>cDNA</w:t>
      </w:r>
      <w:r w:rsidR="00F62009" w:rsidRPr="002E1CC2">
        <w:rPr>
          <w:rFonts w:ascii="Times New Roman" w:hAnsi="Times New Roman" w:cs="Times New Roman"/>
          <w:sz w:val="24"/>
          <w:szCs w:val="24"/>
        </w:rPr>
        <w:t>)</w:t>
      </w:r>
      <w:r w:rsidR="00A86018" w:rsidRPr="002E1CC2">
        <w:rPr>
          <w:rFonts w:ascii="Times New Roman" w:hAnsi="Times New Roman" w:cs="Times New Roman"/>
          <w:sz w:val="24"/>
          <w:szCs w:val="24"/>
        </w:rPr>
        <w:t xml:space="preserve"> </w:t>
      </w:r>
      <w:r w:rsidR="00ED0F7A">
        <w:rPr>
          <w:rFonts w:ascii="Times New Roman" w:hAnsi="Times New Roman" w:cs="Times New Roman"/>
          <w:sz w:val="24"/>
          <w:szCs w:val="24"/>
        </w:rPr>
        <w:t>“</w:t>
      </w:r>
      <w:r w:rsidR="00A86018" w:rsidRPr="002E1CC2">
        <w:rPr>
          <w:rFonts w:ascii="Times New Roman" w:hAnsi="Times New Roman" w:cs="Times New Roman"/>
          <w:sz w:val="24"/>
          <w:szCs w:val="24"/>
        </w:rPr>
        <w:t>SYBR green</w:t>
      </w:r>
      <w:r w:rsidR="00ED0F7A">
        <w:rPr>
          <w:rFonts w:ascii="Times New Roman" w:hAnsi="Times New Roman" w:cs="Times New Roman"/>
          <w:sz w:val="24"/>
          <w:szCs w:val="24"/>
        </w:rPr>
        <w:t>”</w:t>
      </w:r>
      <w:r w:rsidR="00A86018" w:rsidRPr="002E1CC2">
        <w:rPr>
          <w:rFonts w:ascii="Times New Roman" w:hAnsi="Times New Roman" w:cs="Times New Roman"/>
          <w:sz w:val="24"/>
          <w:szCs w:val="24"/>
        </w:rPr>
        <w:t xml:space="preserve"> tekniği kullanılarak qRT-PCR protokolü uygulandı. </w:t>
      </w:r>
    </w:p>
    <w:p w:rsidR="00C848AD" w:rsidRPr="002E1CC2" w:rsidRDefault="00C848AD" w:rsidP="002E1CC2">
      <w:pPr>
        <w:spacing w:before="240" w:after="240" w:line="360" w:lineRule="auto"/>
        <w:ind w:firstLine="709"/>
        <w:jc w:val="both"/>
        <w:rPr>
          <w:rFonts w:ascii="Times New Roman" w:hAnsi="Times New Roman" w:cs="Times New Roman"/>
          <w:sz w:val="24"/>
          <w:szCs w:val="24"/>
        </w:rPr>
      </w:pPr>
      <w:r w:rsidRPr="002E1CC2">
        <w:rPr>
          <w:rFonts w:ascii="Times New Roman" w:eastAsia="SimSun" w:hAnsi="Times New Roman" w:cs="Times New Roman"/>
          <w:sz w:val="24"/>
          <w:szCs w:val="24"/>
        </w:rPr>
        <w:t>Primerler;</w:t>
      </w:r>
    </w:p>
    <w:p w:rsidR="00A86018" w:rsidRPr="002E1CC2" w:rsidRDefault="008922C9"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Rat CRP, Hp, SAA ve GAPDH </w:t>
      </w:r>
      <w:r w:rsidR="00A86018" w:rsidRPr="002E1CC2">
        <w:rPr>
          <w:rFonts w:ascii="Times New Roman" w:hAnsi="Times New Roman" w:cs="Times New Roman"/>
          <w:sz w:val="24"/>
          <w:szCs w:val="24"/>
        </w:rPr>
        <w:t>Gen</w:t>
      </w:r>
      <w:r w:rsidRPr="002E1CC2">
        <w:rPr>
          <w:rFonts w:ascii="Times New Roman" w:hAnsi="Times New Roman" w:cs="Times New Roman"/>
          <w:sz w:val="24"/>
          <w:szCs w:val="24"/>
        </w:rPr>
        <w:t xml:space="preserve">lerine ait </w:t>
      </w:r>
      <w:r w:rsidRPr="002E1CC2">
        <w:rPr>
          <w:rFonts w:ascii="Times New Roman" w:eastAsia="Times New Roman" w:hAnsi="Times New Roman" w:cs="Times New Roman"/>
          <w:color w:val="000000"/>
          <w:sz w:val="24"/>
          <w:szCs w:val="24"/>
          <w:lang w:eastAsia="tr-TR"/>
        </w:rPr>
        <w:t xml:space="preserve">primerlerin baz dizilimleri </w:t>
      </w:r>
      <w:r w:rsidR="00912A0C" w:rsidRPr="001D60E1">
        <w:rPr>
          <w:rFonts w:ascii="Times New Roman" w:eastAsia="Times New Roman" w:hAnsi="Times New Roman" w:cs="Times New Roman"/>
          <w:sz w:val="24"/>
          <w:szCs w:val="24"/>
          <w:lang w:eastAsia="tr-TR"/>
        </w:rPr>
        <w:t>http://www.ncbi.nlm.nih.gov/</w:t>
      </w:r>
      <w:r w:rsidR="00912A0C" w:rsidRPr="002E1CC2">
        <w:rPr>
          <w:rFonts w:ascii="Times New Roman" w:eastAsia="Times New Roman" w:hAnsi="Times New Roman" w:cs="Times New Roman"/>
          <w:color w:val="000000"/>
          <w:sz w:val="24"/>
          <w:szCs w:val="24"/>
          <w:lang w:eastAsia="tr-TR"/>
        </w:rPr>
        <w:t xml:space="preserve"> adresinden temin edildi. İ</w:t>
      </w:r>
      <w:r w:rsidRPr="002E1CC2">
        <w:rPr>
          <w:rFonts w:ascii="Times New Roman" w:eastAsia="Times New Roman" w:hAnsi="Times New Roman" w:cs="Times New Roman"/>
          <w:color w:val="000000"/>
          <w:sz w:val="24"/>
          <w:szCs w:val="24"/>
          <w:lang w:eastAsia="tr-TR"/>
        </w:rPr>
        <w:t xml:space="preserve">lgili bölgeye spesifiklikleri </w:t>
      </w:r>
      <w:r w:rsidR="00912A0C" w:rsidRPr="001D60E1">
        <w:rPr>
          <w:rFonts w:ascii="Times New Roman" w:eastAsia="Times New Roman" w:hAnsi="Times New Roman" w:cs="Times New Roman"/>
          <w:sz w:val="24"/>
          <w:szCs w:val="24"/>
          <w:lang w:eastAsia="tr-TR"/>
        </w:rPr>
        <w:t>http://www.ncbi.nlm.nih.gov/BLAST/</w:t>
      </w:r>
      <w:r w:rsidR="00912A0C" w:rsidRPr="002E1CC2">
        <w:rPr>
          <w:rFonts w:ascii="Times New Roman" w:eastAsia="Times New Roman" w:hAnsi="Times New Roman" w:cs="Times New Roman"/>
          <w:color w:val="000000"/>
          <w:sz w:val="24"/>
          <w:szCs w:val="24"/>
          <w:lang w:eastAsia="tr-TR"/>
        </w:rPr>
        <w:t xml:space="preserve"> adresi </w:t>
      </w:r>
      <w:r w:rsidRPr="002E1CC2">
        <w:rPr>
          <w:rFonts w:ascii="Times New Roman" w:eastAsia="Times New Roman" w:hAnsi="Times New Roman" w:cs="Times New Roman"/>
          <w:color w:val="000000"/>
          <w:sz w:val="24"/>
          <w:szCs w:val="24"/>
          <w:lang w:eastAsia="tr-TR"/>
        </w:rPr>
        <w:t>kullanılarak kontrol edildi.</w:t>
      </w:r>
    </w:p>
    <w:p w:rsidR="00A40900" w:rsidRPr="002E1CC2" w:rsidRDefault="00A40900"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Primerlerin sulandırılması:</w:t>
      </w:r>
      <w:r w:rsidRPr="002E1CC2">
        <w:rPr>
          <w:rFonts w:ascii="Times New Roman" w:hAnsi="Times New Roman" w:cs="Times New Roman"/>
          <w:sz w:val="24"/>
          <w:szCs w:val="24"/>
          <w:lang w:eastAsia="tr-TR"/>
        </w:rPr>
        <w:t xml:space="preserve"> Real Time PCR analizi için ilgili bazların istenilen şekilde tasarlanması </w:t>
      </w:r>
      <w:r w:rsidRPr="002E1CC2">
        <w:rPr>
          <w:rFonts w:ascii="Times New Roman" w:hAnsi="Times New Roman" w:cs="Times New Roman"/>
          <w:sz w:val="24"/>
          <w:szCs w:val="24"/>
        </w:rPr>
        <w:t>Sentromer firması tarafından yapıldı. Liyofilize primerler stok kon</w:t>
      </w:r>
      <w:r w:rsidR="007C53AD">
        <w:rPr>
          <w:rFonts w:ascii="Times New Roman" w:hAnsi="Times New Roman" w:cs="Times New Roman"/>
          <w:sz w:val="24"/>
          <w:szCs w:val="24"/>
        </w:rPr>
        <w:t>santrasyonları dikkate alınarak</w:t>
      </w:r>
      <w:r w:rsidRPr="002E1CC2">
        <w:rPr>
          <w:rFonts w:ascii="Times New Roman" w:hAnsi="Times New Roman" w:cs="Times New Roman"/>
          <w:sz w:val="24"/>
          <w:szCs w:val="24"/>
        </w:rPr>
        <w:t xml:space="preserve"> 100 </w:t>
      </w:r>
      <w:r w:rsidRPr="002E1CC2">
        <w:rPr>
          <w:rFonts w:ascii="Times New Roman" w:eastAsia="SimSun" w:hAnsi="Times New Roman" w:cs="Times New Roman"/>
          <w:sz w:val="24"/>
          <w:szCs w:val="24"/>
          <w:lang w:eastAsia="tr-TR"/>
        </w:rPr>
        <w:t>µM stoklar olarak ayarlandı.</w:t>
      </w:r>
      <w:r w:rsidRPr="002E1CC2">
        <w:rPr>
          <w:rFonts w:ascii="Times New Roman" w:hAnsi="Times New Roman" w:cs="Times New Roman"/>
          <w:sz w:val="24"/>
          <w:szCs w:val="24"/>
        </w:rPr>
        <w:t xml:space="preserve"> Stok primerler,</w:t>
      </w:r>
      <w:r w:rsidR="00EA03E1">
        <w:rPr>
          <w:rFonts w:ascii="Times New Roman" w:hAnsi="Times New Roman" w:cs="Times New Roman"/>
          <w:sz w:val="24"/>
          <w:szCs w:val="24"/>
        </w:rPr>
        <w:t xml:space="preserve"> </w:t>
      </w:r>
      <w:r w:rsidRPr="002E1CC2">
        <w:rPr>
          <w:rFonts w:ascii="Times New Roman" w:hAnsi="Times New Roman" w:cs="Times New Roman"/>
          <w:sz w:val="24"/>
          <w:szCs w:val="24"/>
        </w:rPr>
        <w:t xml:space="preserve">istenilen hacimlerde </w:t>
      </w:r>
      <w:r w:rsidR="0004005B" w:rsidRPr="002E1CC2">
        <w:rPr>
          <w:rFonts w:ascii="Times New Roman" w:eastAsia="SimSun" w:hAnsi="Times New Roman" w:cs="Times New Roman"/>
          <w:sz w:val="24"/>
          <w:szCs w:val="24"/>
          <w:lang w:eastAsia="tr-TR"/>
        </w:rPr>
        <w:t>RNA içermeyen saf su</w:t>
      </w:r>
      <w:r w:rsidRPr="002E1CC2">
        <w:rPr>
          <w:rFonts w:ascii="Times New Roman" w:eastAsia="SimSun" w:hAnsi="Times New Roman" w:cs="Times New Roman"/>
          <w:sz w:val="24"/>
          <w:szCs w:val="24"/>
          <w:lang w:eastAsia="tr-TR"/>
        </w:rPr>
        <w:t xml:space="preserve"> ile sulandırılıp, 2-3 defa kısa süreli vortekslendi. </w:t>
      </w:r>
      <w:r w:rsidRPr="002E1CC2">
        <w:rPr>
          <w:rFonts w:ascii="Times New Roman" w:hAnsi="Times New Roman" w:cs="Times New Roman"/>
          <w:sz w:val="24"/>
          <w:szCs w:val="24"/>
        </w:rPr>
        <w:t xml:space="preserve">Primerlere ait prosedüre göre dilüe edilen ana stoklardan 10 </w:t>
      </w:r>
      <w:r w:rsidRPr="002E1CC2">
        <w:rPr>
          <w:rFonts w:ascii="Times New Roman" w:eastAsia="SimSun" w:hAnsi="Times New Roman" w:cs="Times New Roman"/>
          <w:sz w:val="24"/>
          <w:szCs w:val="24"/>
          <w:lang w:eastAsia="tr-TR"/>
        </w:rPr>
        <w:t xml:space="preserve">µM </w:t>
      </w:r>
      <w:r w:rsidRPr="002E1CC2">
        <w:rPr>
          <w:rFonts w:ascii="Times New Roman" w:hAnsi="Times New Roman" w:cs="Times New Roman"/>
          <w:sz w:val="24"/>
          <w:szCs w:val="24"/>
        </w:rPr>
        <w:t xml:space="preserve">ara stoklara ulaşıldı. </w:t>
      </w:r>
      <w:r w:rsidRPr="002E1CC2">
        <w:rPr>
          <w:rFonts w:ascii="Times New Roman" w:eastAsia="SimSun" w:hAnsi="Times New Roman" w:cs="Times New Roman"/>
          <w:sz w:val="24"/>
          <w:szCs w:val="24"/>
          <w:lang w:eastAsia="tr-TR"/>
        </w:rPr>
        <w:t>Stok primerlerden 10 µl alınarak, 90 µl DEPC</w:t>
      </w:r>
      <w:r w:rsidR="00FB2338">
        <w:rPr>
          <w:rFonts w:ascii="Times New Roman" w:eastAsia="SimSun" w:hAnsi="Times New Roman" w:cs="Times New Roman"/>
          <w:sz w:val="24"/>
          <w:szCs w:val="24"/>
          <w:lang w:eastAsia="tr-TR"/>
        </w:rPr>
        <w:t>’</w:t>
      </w:r>
      <w:r w:rsidRPr="002E1CC2">
        <w:rPr>
          <w:rFonts w:ascii="Times New Roman" w:eastAsia="SimSun" w:hAnsi="Times New Roman" w:cs="Times New Roman"/>
          <w:sz w:val="24"/>
          <w:szCs w:val="24"/>
          <w:lang w:eastAsia="tr-TR"/>
        </w:rPr>
        <w:t>li H</w:t>
      </w:r>
      <w:r w:rsidRPr="002E1CC2">
        <w:rPr>
          <w:rFonts w:ascii="Times New Roman" w:eastAsia="SimSun" w:hAnsi="Times New Roman" w:cs="Times New Roman"/>
          <w:sz w:val="24"/>
          <w:szCs w:val="24"/>
          <w:vertAlign w:val="subscript"/>
          <w:lang w:eastAsia="tr-TR"/>
        </w:rPr>
        <w:t>2</w:t>
      </w:r>
      <w:r w:rsidRPr="002E1CC2">
        <w:rPr>
          <w:rFonts w:ascii="Times New Roman" w:eastAsia="SimSun" w:hAnsi="Times New Roman" w:cs="Times New Roman"/>
          <w:sz w:val="24"/>
          <w:szCs w:val="24"/>
          <w:lang w:eastAsia="tr-TR"/>
        </w:rPr>
        <w:t>O ile dilüe edilerek hazırlandı.</w:t>
      </w:r>
      <w:r w:rsidR="00D3785A" w:rsidRPr="002E1CC2">
        <w:rPr>
          <w:rFonts w:ascii="Times New Roman" w:eastAsia="SimSun" w:hAnsi="Times New Roman" w:cs="Times New Roman"/>
          <w:sz w:val="24"/>
          <w:szCs w:val="24"/>
          <w:lang w:eastAsia="tr-TR"/>
        </w:rPr>
        <w:t xml:space="preserve"> </w:t>
      </w:r>
      <w:r w:rsidR="007C53AD">
        <w:rPr>
          <w:rFonts w:ascii="Times New Roman" w:hAnsi="Times New Roman" w:cs="Times New Roman"/>
          <w:sz w:val="24"/>
          <w:szCs w:val="24"/>
        </w:rPr>
        <w:t xml:space="preserve">Ticari kitte kullanılan </w:t>
      </w:r>
      <w:r w:rsidRPr="002E1CC2">
        <w:rPr>
          <w:rFonts w:ascii="Times New Roman" w:hAnsi="Times New Roman" w:cs="Times New Roman"/>
          <w:sz w:val="24"/>
          <w:szCs w:val="24"/>
        </w:rPr>
        <w:t>sulandırma prosedürü aşağıdaki formülasyonlarla gerçekleştirildi.</w:t>
      </w:r>
    </w:p>
    <w:p w:rsidR="00A86018" w:rsidRPr="002E1CC2" w:rsidRDefault="00A05443" w:rsidP="002E1CC2">
      <w:pPr>
        <w:spacing w:before="240" w:after="240" w:line="360" w:lineRule="auto"/>
        <w:ind w:firstLine="709"/>
        <w:jc w:val="both"/>
        <w:rPr>
          <w:rFonts w:ascii="Times New Roman" w:hAnsi="Times New Roman" w:cs="Times New Roman"/>
          <w:sz w:val="24"/>
          <w:szCs w:val="24"/>
          <w:shd w:val="clear" w:color="auto" w:fill="FFFFFF"/>
        </w:rPr>
      </w:pPr>
      <w:r w:rsidRPr="002E1CC2">
        <w:rPr>
          <w:rFonts w:ascii="Times New Roman" w:hAnsi="Times New Roman" w:cs="Times New Roman"/>
          <w:sz w:val="24"/>
          <w:szCs w:val="24"/>
          <w:shd w:val="clear" w:color="auto" w:fill="FFFFFF"/>
        </w:rPr>
        <w:t>20</w:t>
      </w:r>
      <w:r w:rsidR="00EA03E1">
        <w:rPr>
          <w:rFonts w:ascii="Times New Roman" w:hAnsi="Times New Roman" w:cs="Times New Roman"/>
          <w:sz w:val="24"/>
          <w:szCs w:val="24"/>
          <w:shd w:val="clear" w:color="auto" w:fill="FFFFFF"/>
        </w:rPr>
        <w:t xml:space="preserve"> </w:t>
      </w:r>
      <w:r w:rsidR="00A86018" w:rsidRPr="002E1CC2">
        <w:rPr>
          <w:rFonts w:ascii="Times New Roman" w:hAnsi="Times New Roman" w:cs="Times New Roman"/>
          <w:sz w:val="24"/>
          <w:szCs w:val="24"/>
          <w:shd w:val="clear" w:color="auto" w:fill="FFFFFF"/>
        </w:rPr>
        <w:t>µl</w:t>
      </w:r>
      <w:r w:rsidR="00FB2338">
        <w:rPr>
          <w:rFonts w:ascii="Times New Roman" w:hAnsi="Times New Roman" w:cs="Times New Roman"/>
          <w:sz w:val="24"/>
          <w:szCs w:val="24"/>
          <w:shd w:val="clear" w:color="auto" w:fill="FFFFFF"/>
        </w:rPr>
        <w:t>’</w:t>
      </w:r>
      <w:r w:rsidR="0004005B" w:rsidRPr="002E1CC2">
        <w:rPr>
          <w:rFonts w:ascii="Times New Roman" w:hAnsi="Times New Roman" w:cs="Times New Roman"/>
          <w:sz w:val="24"/>
          <w:szCs w:val="24"/>
          <w:shd w:val="clear" w:color="auto" w:fill="FFFFFF"/>
        </w:rPr>
        <w:t>lik miks</w:t>
      </w:r>
      <w:r w:rsidRPr="002E1CC2">
        <w:rPr>
          <w:rFonts w:ascii="Times New Roman" w:hAnsi="Times New Roman" w:cs="Times New Roman"/>
          <w:sz w:val="24"/>
          <w:szCs w:val="24"/>
          <w:shd w:val="clear" w:color="auto" w:fill="FFFFFF"/>
        </w:rPr>
        <w:t xml:space="preserve"> içerisine 0,6</w:t>
      </w:r>
      <w:r w:rsidR="0004005B" w:rsidRPr="002E1CC2">
        <w:rPr>
          <w:rFonts w:ascii="Times New Roman" w:hAnsi="Times New Roman" w:cs="Times New Roman"/>
          <w:sz w:val="24"/>
          <w:szCs w:val="24"/>
          <w:shd w:val="clear" w:color="auto" w:fill="FFFFFF"/>
        </w:rPr>
        <w:t xml:space="preserve"> </w:t>
      </w:r>
      <w:r w:rsidR="00A86018" w:rsidRPr="002E1CC2">
        <w:rPr>
          <w:rFonts w:ascii="Times New Roman" w:hAnsi="Times New Roman" w:cs="Times New Roman"/>
          <w:sz w:val="24"/>
          <w:szCs w:val="24"/>
          <w:shd w:val="clear" w:color="auto" w:fill="FFFFFF"/>
        </w:rPr>
        <w:t>µl 10</w:t>
      </w:r>
      <w:r w:rsidR="00EA03E1">
        <w:rPr>
          <w:rFonts w:ascii="Times New Roman" w:hAnsi="Times New Roman" w:cs="Times New Roman"/>
          <w:sz w:val="24"/>
          <w:szCs w:val="24"/>
          <w:shd w:val="clear" w:color="auto" w:fill="FFFFFF"/>
        </w:rPr>
        <w:t xml:space="preserve"> </w:t>
      </w:r>
      <w:r w:rsidR="00A86018" w:rsidRPr="002E1CC2">
        <w:rPr>
          <w:rFonts w:ascii="Times New Roman" w:hAnsi="Times New Roman" w:cs="Times New Roman"/>
          <w:sz w:val="24"/>
          <w:szCs w:val="24"/>
          <w:shd w:val="clear" w:color="auto" w:fill="FFFFFF"/>
        </w:rPr>
        <w:t>µM</w:t>
      </w:r>
      <w:r w:rsidR="00FB2338">
        <w:rPr>
          <w:rFonts w:ascii="Times New Roman" w:hAnsi="Times New Roman" w:cs="Times New Roman"/>
          <w:sz w:val="24"/>
          <w:szCs w:val="24"/>
          <w:shd w:val="clear" w:color="auto" w:fill="FFFFFF"/>
        </w:rPr>
        <w:t>’</w:t>
      </w:r>
      <w:r w:rsidR="00A86018" w:rsidRPr="002E1CC2">
        <w:rPr>
          <w:rFonts w:ascii="Times New Roman" w:hAnsi="Times New Roman" w:cs="Times New Roman"/>
          <w:sz w:val="24"/>
          <w:szCs w:val="24"/>
          <w:shd w:val="clear" w:color="auto" w:fill="FFFFFF"/>
        </w:rPr>
        <w:t>lık ara stok kull</w:t>
      </w:r>
      <w:r w:rsidRPr="002E1CC2">
        <w:rPr>
          <w:rFonts w:ascii="Times New Roman" w:hAnsi="Times New Roman" w:cs="Times New Roman"/>
          <w:sz w:val="24"/>
          <w:szCs w:val="24"/>
          <w:shd w:val="clear" w:color="auto" w:fill="FFFFFF"/>
        </w:rPr>
        <w:t>anılarak 300</w:t>
      </w:r>
      <w:r w:rsidR="00EA03E1">
        <w:rPr>
          <w:rFonts w:ascii="Times New Roman" w:hAnsi="Times New Roman" w:cs="Times New Roman"/>
          <w:sz w:val="24"/>
          <w:szCs w:val="24"/>
          <w:shd w:val="clear" w:color="auto" w:fill="FFFFFF"/>
        </w:rPr>
        <w:t xml:space="preserve"> </w:t>
      </w:r>
      <w:r w:rsidR="00A86018" w:rsidRPr="002E1CC2">
        <w:rPr>
          <w:rFonts w:ascii="Times New Roman" w:hAnsi="Times New Roman" w:cs="Times New Roman"/>
          <w:sz w:val="24"/>
          <w:szCs w:val="24"/>
          <w:shd w:val="clear" w:color="auto" w:fill="FFFFFF"/>
        </w:rPr>
        <w:t>nM</w:t>
      </w:r>
      <w:r w:rsidR="00FB2338">
        <w:rPr>
          <w:rFonts w:ascii="Times New Roman" w:hAnsi="Times New Roman" w:cs="Times New Roman"/>
          <w:sz w:val="24"/>
          <w:szCs w:val="24"/>
          <w:shd w:val="clear" w:color="auto" w:fill="FFFFFF"/>
        </w:rPr>
        <w:t>’</w:t>
      </w:r>
      <w:r w:rsidR="00A86018" w:rsidRPr="002E1CC2">
        <w:rPr>
          <w:rFonts w:ascii="Times New Roman" w:hAnsi="Times New Roman" w:cs="Times New Roman"/>
          <w:sz w:val="24"/>
          <w:szCs w:val="24"/>
          <w:shd w:val="clear" w:color="auto" w:fill="FFFFFF"/>
        </w:rPr>
        <w:t>lık final konsantrasyonuna ulaşıldı ve analiz protokolü uygulandı.</w:t>
      </w:r>
    </w:p>
    <w:p w:rsidR="00816F5A" w:rsidRPr="002E1CC2" w:rsidRDefault="00A86018" w:rsidP="002E1CC2">
      <w:pPr>
        <w:pStyle w:val="TableLegend"/>
        <w:spacing w:before="240" w:after="240"/>
        <w:ind w:firstLine="709"/>
        <w:jc w:val="both"/>
        <w:rPr>
          <w:rFonts w:ascii="Times New Roman" w:hAnsi="Times New Roman"/>
          <w:b/>
          <w:sz w:val="24"/>
          <w:szCs w:val="24"/>
          <w:lang w:val="tr-TR"/>
        </w:rPr>
      </w:pPr>
      <w:r w:rsidRPr="002E1CC2">
        <w:rPr>
          <w:rFonts w:ascii="Times New Roman" w:hAnsi="Times New Roman"/>
          <w:b/>
          <w:sz w:val="24"/>
          <w:szCs w:val="24"/>
          <w:lang w:val="tr-TR"/>
        </w:rPr>
        <w:t>Analiz</w:t>
      </w:r>
      <w:r w:rsidR="008230EE" w:rsidRPr="002E1CC2">
        <w:rPr>
          <w:rFonts w:ascii="Times New Roman" w:hAnsi="Times New Roman"/>
          <w:b/>
          <w:sz w:val="24"/>
          <w:szCs w:val="24"/>
          <w:lang w:val="tr-TR"/>
        </w:rPr>
        <w:t xml:space="preserve"> P</w:t>
      </w:r>
      <w:r w:rsidRPr="002E1CC2">
        <w:rPr>
          <w:rFonts w:ascii="Times New Roman" w:hAnsi="Times New Roman"/>
          <w:b/>
          <w:sz w:val="24"/>
          <w:szCs w:val="24"/>
          <w:lang w:val="tr-TR"/>
        </w:rPr>
        <w:t>rotokolü</w:t>
      </w:r>
    </w:p>
    <w:p w:rsidR="00A86018" w:rsidRPr="002E1CC2" w:rsidRDefault="00A86018" w:rsidP="002E1CC2">
      <w:pPr>
        <w:pStyle w:val="TableLegend"/>
        <w:spacing w:before="240" w:after="240"/>
        <w:ind w:firstLine="709"/>
        <w:jc w:val="both"/>
        <w:rPr>
          <w:rFonts w:ascii="Times New Roman" w:hAnsi="Times New Roman"/>
          <w:sz w:val="24"/>
          <w:szCs w:val="24"/>
          <w:lang w:val="tr-TR"/>
        </w:rPr>
      </w:pPr>
      <w:r w:rsidRPr="002E1CC2">
        <w:rPr>
          <w:rFonts w:ascii="Times New Roman" w:hAnsi="Times New Roman"/>
          <w:sz w:val="24"/>
          <w:szCs w:val="24"/>
          <w:lang w:val="tr-TR"/>
        </w:rPr>
        <w:t>İzolasyonları yapılan cDNA</w:t>
      </w:r>
      <w:r w:rsidR="00FB2338">
        <w:rPr>
          <w:rFonts w:ascii="Times New Roman" w:hAnsi="Times New Roman"/>
          <w:sz w:val="24"/>
          <w:szCs w:val="24"/>
          <w:lang w:val="tr-TR"/>
        </w:rPr>
        <w:t>’</w:t>
      </w:r>
      <w:r w:rsidRPr="002E1CC2">
        <w:rPr>
          <w:rFonts w:ascii="Times New Roman" w:hAnsi="Times New Roman"/>
          <w:sz w:val="24"/>
          <w:szCs w:val="24"/>
          <w:lang w:val="tr-TR"/>
        </w:rPr>
        <w:t xml:space="preserve">lardan mRNA gen ekspresyon düzeylerinin ölçülebilmesi için </w:t>
      </w:r>
      <w:r w:rsidR="00A05443" w:rsidRPr="002E1CC2">
        <w:rPr>
          <w:rFonts w:ascii="Times New Roman" w:hAnsi="Times New Roman"/>
          <w:sz w:val="24"/>
          <w:szCs w:val="24"/>
          <w:lang w:val="tr-TR"/>
        </w:rPr>
        <w:t>T</w:t>
      </w:r>
      <w:r w:rsidRPr="002E1CC2">
        <w:rPr>
          <w:rFonts w:ascii="Times New Roman" w:hAnsi="Times New Roman"/>
          <w:sz w:val="24"/>
          <w:szCs w:val="24"/>
          <w:lang w:val="tr-TR"/>
        </w:rPr>
        <w:t xml:space="preserve">ablo </w:t>
      </w:r>
      <w:r w:rsidR="0043045E" w:rsidRPr="002E1CC2">
        <w:rPr>
          <w:rFonts w:ascii="Times New Roman" w:hAnsi="Times New Roman"/>
          <w:sz w:val="24"/>
          <w:szCs w:val="24"/>
          <w:lang w:val="tr-TR"/>
        </w:rPr>
        <w:t>7</w:t>
      </w:r>
      <w:r w:rsidR="00A05443" w:rsidRPr="002E1CC2">
        <w:rPr>
          <w:rFonts w:ascii="Times New Roman" w:hAnsi="Times New Roman"/>
          <w:sz w:val="24"/>
          <w:szCs w:val="24"/>
          <w:lang w:val="tr-TR"/>
        </w:rPr>
        <w:t xml:space="preserve"> </w:t>
      </w:r>
      <w:r w:rsidR="0004005B" w:rsidRPr="002E1CC2">
        <w:rPr>
          <w:rFonts w:ascii="Times New Roman" w:hAnsi="Times New Roman"/>
          <w:sz w:val="24"/>
          <w:szCs w:val="24"/>
          <w:lang w:val="tr-TR"/>
        </w:rPr>
        <w:t>daki RT-PCR miks</w:t>
      </w:r>
      <w:r w:rsidRPr="002E1CC2">
        <w:rPr>
          <w:rFonts w:ascii="Times New Roman" w:hAnsi="Times New Roman"/>
          <w:sz w:val="24"/>
          <w:szCs w:val="24"/>
          <w:lang w:val="tr-TR"/>
        </w:rPr>
        <w:t>i kullanıldı.</w:t>
      </w:r>
    </w:p>
    <w:p w:rsidR="0043045E" w:rsidRPr="002E1CC2" w:rsidRDefault="0043045E" w:rsidP="002A7C26">
      <w:pPr>
        <w:pStyle w:val="ResimYazs"/>
        <w:spacing w:before="240" w:after="240" w:line="360" w:lineRule="auto"/>
        <w:ind w:left="709" w:hanging="709"/>
        <w:jc w:val="both"/>
        <w:rPr>
          <w:rFonts w:ascii="Times New Roman" w:hAnsi="Times New Roman" w:cs="Times New Roman"/>
          <w:color w:val="auto"/>
          <w:sz w:val="24"/>
          <w:szCs w:val="24"/>
        </w:rPr>
      </w:pPr>
      <w:bookmarkStart w:id="129" w:name="_Toc447988"/>
      <w:r w:rsidRPr="002E1CC2">
        <w:rPr>
          <w:rFonts w:ascii="Times New Roman" w:hAnsi="Times New Roman" w:cs="Times New Roman"/>
          <w:color w:val="auto"/>
          <w:sz w:val="24"/>
          <w:szCs w:val="24"/>
        </w:rPr>
        <w:t xml:space="preserve">Tablo </w:t>
      </w:r>
      <w:r w:rsidR="003E17FA" w:rsidRPr="002E1CC2">
        <w:rPr>
          <w:rFonts w:ascii="Times New Roman" w:hAnsi="Times New Roman" w:cs="Times New Roman"/>
          <w:noProof/>
          <w:color w:val="auto"/>
          <w:sz w:val="24"/>
          <w:szCs w:val="24"/>
        </w:rPr>
        <w:t>7</w:t>
      </w:r>
      <w:r w:rsidR="008939F9" w:rsidRPr="002E1CC2">
        <w:rPr>
          <w:rFonts w:ascii="Times New Roman" w:hAnsi="Times New Roman" w:cs="Times New Roman"/>
          <w:color w:val="auto"/>
          <w:sz w:val="24"/>
          <w:szCs w:val="24"/>
        </w:rPr>
        <w:t xml:space="preserve">. </w:t>
      </w:r>
      <w:r w:rsidR="008939F9" w:rsidRPr="002E1CC2">
        <w:rPr>
          <w:rFonts w:ascii="Times New Roman" w:hAnsi="Times New Roman" w:cs="Times New Roman"/>
          <w:b w:val="0"/>
          <w:color w:val="auto"/>
          <w:sz w:val="24"/>
          <w:szCs w:val="24"/>
        </w:rPr>
        <w:t>RT-PCR miks</w:t>
      </w:r>
      <w:r w:rsidRPr="002E1CC2">
        <w:rPr>
          <w:rFonts w:ascii="Times New Roman" w:hAnsi="Times New Roman" w:cs="Times New Roman"/>
          <w:b w:val="0"/>
          <w:color w:val="auto"/>
          <w:sz w:val="24"/>
          <w:szCs w:val="24"/>
        </w:rPr>
        <w:t xml:space="preserve"> içeriği</w:t>
      </w:r>
      <w:bookmarkEnd w:id="12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5"/>
        <w:gridCol w:w="1967"/>
        <w:gridCol w:w="2533"/>
      </w:tblGrid>
      <w:tr w:rsidR="00A86018" w:rsidRPr="00093DF2" w:rsidTr="00093DF2">
        <w:trPr>
          <w:trHeight w:val="103"/>
          <w:jc w:val="center"/>
        </w:trPr>
        <w:tc>
          <w:tcPr>
            <w:tcW w:w="4416" w:type="dxa"/>
            <w:vAlign w:val="center"/>
          </w:tcPr>
          <w:p w:rsidR="00A86018" w:rsidRPr="00093DF2" w:rsidRDefault="00A86018" w:rsidP="00093DF2">
            <w:pPr>
              <w:autoSpaceDN w:val="0"/>
              <w:adjustRightInd w:val="0"/>
              <w:spacing w:after="0" w:line="240" w:lineRule="atLeast"/>
              <w:jc w:val="center"/>
              <w:rPr>
                <w:rFonts w:ascii="Times New Roman" w:hAnsi="Times New Roman" w:cs="Times New Roman"/>
                <w:sz w:val="20"/>
                <w:szCs w:val="20"/>
              </w:rPr>
            </w:pPr>
            <w:r w:rsidRPr="00093DF2">
              <w:rPr>
                <w:rFonts w:ascii="Times New Roman" w:hAnsi="Times New Roman" w:cs="Times New Roman"/>
                <w:b/>
                <w:bCs/>
                <w:sz w:val="20"/>
                <w:szCs w:val="20"/>
              </w:rPr>
              <w:t>Komponentler</w:t>
            </w:r>
          </w:p>
        </w:tc>
        <w:tc>
          <w:tcPr>
            <w:tcW w:w="2156" w:type="dxa"/>
            <w:vAlign w:val="center"/>
          </w:tcPr>
          <w:p w:rsidR="00A86018" w:rsidRPr="00093DF2" w:rsidRDefault="00A86018" w:rsidP="00093DF2">
            <w:pPr>
              <w:autoSpaceDN w:val="0"/>
              <w:adjustRightInd w:val="0"/>
              <w:spacing w:after="0" w:line="240" w:lineRule="atLeast"/>
              <w:jc w:val="center"/>
              <w:rPr>
                <w:rFonts w:ascii="Times New Roman" w:hAnsi="Times New Roman" w:cs="Times New Roman"/>
                <w:sz w:val="20"/>
                <w:szCs w:val="20"/>
              </w:rPr>
            </w:pPr>
            <w:r w:rsidRPr="00093DF2">
              <w:rPr>
                <w:rFonts w:ascii="Times New Roman" w:hAnsi="Times New Roman" w:cs="Times New Roman"/>
                <w:b/>
                <w:bCs/>
                <w:sz w:val="20"/>
                <w:szCs w:val="20"/>
              </w:rPr>
              <w:t xml:space="preserve">20 </w:t>
            </w:r>
            <w:r w:rsidRPr="00093DF2">
              <w:rPr>
                <w:rFonts w:ascii="Times New Roman" w:hAnsi="Times New Roman" w:cs="Times New Roman"/>
                <w:sz w:val="20"/>
                <w:szCs w:val="20"/>
              </w:rPr>
              <w:t>μl</w:t>
            </w:r>
            <w:r w:rsidRPr="00093DF2">
              <w:rPr>
                <w:rFonts w:ascii="Times New Roman" w:hAnsi="Times New Roman" w:cs="Times New Roman"/>
                <w:b/>
                <w:bCs/>
                <w:sz w:val="20"/>
                <w:szCs w:val="20"/>
              </w:rPr>
              <w:t xml:space="preserve"> Hacim</w:t>
            </w:r>
          </w:p>
        </w:tc>
        <w:tc>
          <w:tcPr>
            <w:tcW w:w="2784" w:type="dxa"/>
            <w:vAlign w:val="center"/>
          </w:tcPr>
          <w:p w:rsidR="00A86018" w:rsidRPr="00093DF2" w:rsidRDefault="00A86018" w:rsidP="00093DF2">
            <w:pPr>
              <w:autoSpaceDN w:val="0"/>
              <w:adjustRightInd w:val="0"/>
              <w:spacing w:after="0" w:line="240" w:lineRule="atLeast"/>
              <w:jc w:val="center"/>
              <w:rPr>
                <w:rFonts w:ascii="Times New Roman" w:hAnsi="Times New Roman" w:cs="Times New Roman"/>
                <w:b/>
                <w:bCs/>
                <w:sz w:val="20"/>
                <w:szCs w:val="20"/>
              </w:rPr>
            </w:pPr>
            <w:r w:rsidRPr="00093DF2">
              <w:rPr>
                <w:rFonts w:ascii="Times New Roman" w:hAnsi="Times New Roman" w:cs="Times New Roman"/>
                <w:b/>
                <w:bCs/>
                <w:sz w:val="20"/>
                <w:szCs w:val="20"/>
              </w:rPr>
              <w:t>Final Konsantrasyonları</w:t>
            </w:r>
          </w:p>
        </w:tc>
      </w:tr>
      <w:tr w:rsidR="00A86018" w:rsidRPr="00093DF2" w:rsidTr="00093DF2">
        <w:trPr>
          <w:trHeight w:val="485"/>
          <w:jc w:val="center"/>
        </w:trPr>
        <w:tc>
          <w:tcPr>
            <w:tcW w:w="4416" w:type="dxa"/>
          </w:tcPr>
          <w:p w:rsidR="00A86018" w:rsidRPr="00093DF2" w:rsidRDefault="00A86018" w:rsidP="00494629">
            <w:pPr>
              <w:autoSpaceDN w:val="0"/>
              <w:adjustRightInd w:val="0"/>
              <w:spacing w:after="0" w:line="240" w:lineRule="atLeast"/>
              <w:jc w:val="both"/>
              <w:rPr>
                <w:rFonts w:ascii="Times New Roman" w:hAnsi="Times New Roman" w:cs="Times New Roman"/>
                <w:sz w:val="20"/>
                <w:szCs w:val="20"/>
              </w:rPr>
            </w:pPr>
            <w:r w:rsidRPr="00093DF2">
              <w:rPr>
                <w:rFonts w:ascii="Times New Roman" w:hAnsi="Times New Roman" w:cs="Times New Roman"/>
                <w:bCs/>
                <w:sz w:val="20"/>
                <w:szCs w:val="20"/>
              </w:rPr>
              <w:t>a</w:t>
            </w:r>
            <w:r w:rsidR="008939F9" w:rsidRPr="00093DF2">
              <w:rPr>
                <w:rFonts w:ascii="Times New Roman" w:hAnsi="Times New Roman" w:cs="Times New Roman"/>
                <w:bCs/>
                <w:sz w:val="20"/>
                <w:szCs w:val="20"/>
              </w:rPr>
              <w:t>bmBrightgreen 2X qPCR Master Miks</w:t>
            </w:r>
          </w:p>
          <w:p w:rsidR="00A86018" w:rsidRPr="00093DF2" w:rsidRDefault="00A86018" w:rsidP="00494629">
            <w:pPr>
              <w:autoSpaceDN w:val="0"/>
              <w:adjustRightInd w:val="0"/>
              <w:spacing w:after="0" w:line="240" w:lineRule="atLeast"/>
              <w:jc w:val="both"/>
              <w:rPr>
                <w:rFonts w:ascii="Times New Roman" w:hAnsi="Times New Roman" w:cs="Times New Roman"/>
                <w:sz w:val="20"/>
                <w:szCs w:val="20"/>
              </w:rPr>
            </w:pPr>
            <w:r w:rsidRPr="00093DF2">
              <w:rPr>
                <w:rFonts w:ascii="Times New Roman" w:hAnsi="Times New Roman" w:cs="Times New Roman"/>
                <w:bCs/>
                <w:sz w:val="20"/>
                <w:szCs w:val="20"/>
              </w:rPr>
              <w:t>Forward</w:t>
            </w:r>
            <w:r w:rsidR="008939F9" w:rsidRPr="00093DF2">
              <w:rPr>
                <w:rFonts w:ascii="Times New Roman" w:hAnsi="Times New Roman" w:cs="Times New Roman"/>
                <w:bCs/>
                <w:sz w:val="20"/>
                <w:szCs w:val="20"/>
              </w:rPr>
              <w:t xml:space="preserve"> </w:t>
            </w:r>
            <w:r w:rsidRPr="00093DF2">
              <w:rPr>
                <w:rFonts w:ascii="Times New Roman" w:hAnsi="Times New Roman" w:cs="Times New Roman"/>
                <w:bCs/>
                <w:sz w:val="20"/>
                <w:szCs w:val="20"/>
              </w:rPr>
              <w:t>Primer (10 μM)</w:t>
            </w:r>
          </w:p>
          <w:p w:rsidR="00A86018" w:rsidRPr="00093DF2" w:rsidRDefault="00A86018" w:rsidP="00494629">
            <w:pPr>
              <w:autoSpaceDN w:val="0"/>
              <w:adjustRightInd w:val="0"/>
              <w:spacing w:after="0" w:line="240" w:lineRule="atLeast"/>
              <w:jc w:val="both"/>
              <w:rPr>
                <w:rFonts w:ascii="Times New Roman" w:hAnsi="Times New Roman" w:cs="Times New Roman"/>
                <w:bCs/>
                <w:sz w:val="20"/>
                <w:szCs w:val="20"/>
              </w:rPr>
            </w:pPr>
            <w:r w:rsidRPr="00093DF2">
              <w:rPr>
                <w:rFonts w:ascii="Times New Roman" w:hAnsi="Times New Roman" w:cs="Times New Roman"/>
                <w:bCs/>
                <w:sz w:val="20"/>
                <w:szCs w:val="20"/>
              </w:rPr>
              <w:t>Reverse</w:t>
            </w:r>
            <w:r w:rsidR="008939F9" w:rsidRPr="00093DF2">
              <w:rPr>
                <w:rFonts w:ascii="Times New Roman" w:hAnsi="Times New Roman" w:cs="Times New Roman"/>
                <w:bCs/>
                <w:sz w:val="20"/>
                <w:szCs w:val="20"/>
              </w:rPr>
              <w:t xml:space="preserve"> </w:t>
            </w:r>
            <w:r w:rsidRPr="00093DF2">
              <w:rPr>
                <w:rFonts w:ascii="Times New Roman" w:hAnsi="Times New Roman" w:cs="Times New Roman"/>
                <w:bCs/>
                <w:sz w:val="20"/>
                <w:szCs w:val="20"/>
              </w:rPr>
              <w:t>Primer (10 μM)</w:t>
            </w:r>
          </w:p>
          <w:p w:rsidR="00A86018" w:rsidRPr="00093DF2" w:rsidRDefault="00A86018" w:rsidP="00494629">
            <w:pPr>
              <w:autoSpaceDN w:val="0"/>
              <w:adjustRightInd w:val="0"/>
              <w:spacing w:after="0" w:line="240" w:lineRule="atLeast"/>
              <w:jc w:val="both"/>
              <w:rPr>
                <w:rFonts w:ascii="Times New Roman" w:hAnsi="Times New Roman" w:cs="Times New Roman"/>
                <w:bCs/>
                <w:sz w:val="20"/>
                <w:szCs w:val="20"/>
              </w:rPr>
            </w:pPr>
            <w:r w:rsidRPr="00093DF2">
              <w:rPr>
                <w:rFonts w:ascii="Times New Roman" w:hAnsi="Times New Roman" w:cs="Times New Roman"/>
                <w:bCs/>
                <w:sz w:val="20"/>
                <w:szCs w:val="20"/>
              </w:rPr>
              <w:t>Hazırlanan cDNA</w:t>
            </w:r>
          </w:p>
          <w:p w:rsidR="00A86018" w:rsidRPr="00093DF2" w:rsidRDefault="008939F9" w:rsidP="00494629">
            <w:pPr>
              <w:autoSpaceDN w:val="0"/>
              <w:adjustRightInd w:val="0"/>
              <w:spacing w:after="0" w:line="240" w:lineRule="atLeast"/>
              <w:jc w:val="both"/>
              <w:rPr>
                <w:rFonts w:ascii="Times New Roman" w:hAnsi="Times New Roman" w:cs="Times New Roman"/>
                <w:sz w:val="20"/>
                <w:szCs w:val="20"/>
              </w:rPr>
            </w:pPr>
            <w:r w:rsidRPr="00093DF2">
              <w:rPr>
                <w:rFonts w:ascii="Times New Roman" w:hAnsi="Times New Roman" w:cs="Times New Roman"/>
                <w:bCs/>
                <w:sz w:val="20"/>
                <w:szCs w:val="20"/>
              </w:rPr>
              <w:t>Nü</w:t>
            </w:r>
            <w:r w:rsidR="0004005B" w:rsidRPr="00093DF2">
              <w:rPr>
                <w:rFonts w:ascii="Times New Roman" w:hAnsi="Times New Roman" w:cs="Times New Roman"/>
                <w:bCs/>
                <w:sz w:val="20"/>
                <w:szCs w:val="20"/>
              </w:rPr>
              <w:t>zleaz içermeyen su</w:t>
            </w:r>
          </w:p>
        </w:tc>
        <w:tc>
          <w:tcPr>
            <w:tcW w:w="2156" w:type="dxa"/>
            <w:vAlign w:val="center"/>
          </w:tcPr>
          <w:p w:rsidR="00A86018" w:rsidRPr="00093DF2" w:rsidRDefault="00A86018" w:rsidP="00093DF2">
            <w:pPr>
              <w:autoSpaceDN w:val="0"/>
              <w:adjustRightInd w:val="0"/>
              <w:spacing w:after="0" w:line="240" w:lineRule="atLeast"/>
              <w:jc w:val="center"/>
              <w:rPr>
                <w:rFonts w:ascii="Times New Roman" w:hAnsi="Times New Roman" w:cs="Times New Roman"/>
                <w:sz w:val="20"/>
                <w:szCs w:val="20"/>
              </w:rPr>
            </w:pPr>
            <w:r w:rsidRPr="00093DF2">
              <w:rPr>
                <w:rFonts w:ascii="Times New Roman" w:hAnsi="Times New Roman" w:cs="Times New Roman"/>
                <w:sz w:val="20"/>
                <w:szCs w:val="20"/>
              </w:rPr>
              <w:t>10 μl</w:t>
            </w:r>
          </w:p>
          <w:p w:rsidR="00A86018" w:rsidRPr="00093DF2" w:rsidRDefault="00A86018" w:rsidP="00093DF2">
            <w:pPr>
              <w:autoSpaceDN w:val="0"/>
              <w:adjustRightInd w:val="0"/>
              <w:spacing w:after="0" w:line="240" w:lineRule="atLeast"/>
              <w:jc w:val="center"/>
              <w:rPr>
                <w:rFonts w:ascii="Times New Roman" w:hAnsi="Times New Roman" w:cs="Times New Roman"/>
                <w:sz w:val="20"/>
                <w:szCs w:val="20"/>
              </w:rPr>
            </w:pPr>
            <w:r w:rsidRPr="00093DF2">
              <w:rPr>
                <w:rFonts w:ascii="Times New Roman" w:hAnsi="Times New Roman" w:cs="Times New Roman"/>
                <w:sz w:val="20"/>
                <w:szCs w:val="20"/>
              </w:rPr>
              <w:t>0,6 μl</w:t>
            </w:r>
          </w:p>
          <w:p w:rsidR="00A86018" w:rsidRPr="00093DF2" w:rsidRDefault="00A86018" w:rsidP="00093DF2">
            <w:pPr>
              <w:autoSpaceDN w:val="0"/>
              <w:adjustRightInd w:val="0"/>
              <w:spacing w:after="0" w:line="240" w:lineRule="atLeast"/>
              <w:jc w:val="center"/>
              <w:rPr>
                <w:rFonts w:ascii="Times New Roman" w:hAnsi="Times New Roman" w:cs="Times New Roman"/>
                <w:sz w:val="20"/>
                <w:szCs w:val="20"/>
              </w:rPr>
            </w:pPr>
            <w:r w:rsidRPr="00093DF2">
              <w:rPr>
                <w:rFonts w:ascii="Times New Roman" w:hAnsi="Times New Roman" w:cs="Times New Roman"/>
                <w:sz w:val="20"/>
                <w:szCs w:val="20"/>
              </w:rPr>
              <w:t>0,6 μl</w:t>
            </w:r>
          </w:p>
          <w:p w:rsidR="00A86018" w:rsidRPr="00093DF2" w:rsidRDefault="00A86018" w:rsidP="00093DF2">
            <w:pPr>
              <w:autoSpaceDN w:val="0"/>
              <w:adjustRightInd w:val="0"/>
              <w:spacing w:after="0" w:line="240" w:lineRule="atLeast"/>
              <w:jc w:val="center"/>
              <w:rPr>
                <w:rFonts w:ascii="Times New Roman" w:hAnsi="Times New Roman" w:cs="Times New Roman"/>
                <w:sz w:val="20"/>
                <w:szCs w:val="20"/>
              </w:rPr>
            </w:pPr>
            <w:r w:rsidRPr="00093DF2">
              <w:rPr>
                <w:rFonts w:ascii="Times New Roman" w:hAnsi="Times New Roman" w:cs="Times New Roman"/>
                <w:sz w:val="20"/>
                <w:szCs w:val="20"/>
              </w:rPr>
              <w:t>Değişken</w:t>
            </w:r>
          </w:p>
          <w:p w:rsidR="00A86018" w:rsidRPr="00093DF2" w:rsidRDefault="00A86018" w:rsidP="00093DF2">
            <w:pPr>
              <w:autoSpaceDN w:val="0"/>
              <w:adjustRightInd w:val="0"/>
              <w:spacing w:after="0" w:line="240" w:lineRule="atLeast"/>
              <w:jc w:val="center"/>
              <w:rPr>
                <w:rFonts w:ascii="Times New Roman" w:hAnsi="Times New Roman" w:cs="Times New Roman"/>
                <w:sz w:val="20"/>
                <w:szCs w:val="20"/>
              </w:rPr>
            </w:pPr>
            <w:r w:rsidRPr="00093DF2">
              <w:rPr>
                <w:rFonts w:ascii="Times New Roman" w:hAnsi="Times New Roman" w:cs="Times New Roman"/>
                <w:sz w:val="20"/>
                <w:szCs w:val="20"/>
              </w:rPr>
              <w:t>20 μl</w:t>
            </w:r>
          </w:p>
        </w:tc>
        <w:tc>
          <w:tcPr>
            <w:tcW w:w="2784" w:type="dxa"/>
            <w:vAlign w:val="center"/>
          </w:tcPr>
          <w:p w:rsidR="00A86018" w:rsidRPr="00093DF2" w:rsidRDefault="00A86018" w:rsidP="00093DF2">
            <w:pPr>
              <w:autoSpaceDN w:val="0"/>
              <w:adjustRightInd w:val="0"/>
              <w:spacing w:after="0" w:line="240" w:lineRule="atLeast"/>
              <w:jc w:val="center"/>
              <w:rPr>
                <w:rFonts w:ascii="Times New Roman" w:hAnsi="Times New Roman" w:cs="Times New Roman"/>
                <w:sz w:val="20"/>
                <w:szCs w:val="20"/>
              </w:rPr>
            </w:pPr>
            <w:r w:rsidRPr="00093DF2">
              <w:rPr>
                <w:rFonts w:ascii="Times New Roman" w:hAnsi="Times New Roman" w:cs="Times New Roman"/>
                <w:sz w:val="20"/>
                <w:szCs w:val="20"/>
              </w:rPr>
              <w:t>1X</w:t>
            </w:r>
          </w:p>
          <w:p w:rsidR="00A86018" w:rsidRPr="00093DF2" w:rsidRDefault="00A86018" w:rsidP="00093DF2">
            <w:pPr>
              <w:autoSpaceDN w:val="0"/>
              <w:adjustRightInd w:val="0"/>
              <w:spacing w:after="0" w:line="240" w:lineRule="atLeast"/>
              <w:jc w:val="center"/>
              <w:rPr>
                <w:rFonts w:ascii="Times New Roman" w:hAnsi="Times New Roman" w:cs="Times New Roman"/>
                <w:sz w:val="20"/>
                <w:szCs w:val="20"/>
              </w:rPr>
            </w:pPr>
            <w:r w:rsidRPr="00093DF2">
              <w:rPr>
                <w:rFonts w:ascii="Times New Roman" w:hAnsi="Times New Roman" w:cs="Times New Roman"/>
                <w:sz w:val="20"/>
                <w:szCs w:val="20"/>
              </w:rPr>
              <w:t>300</w:t>
            </w:r>
            <w:r w:rsidR="00D05F9D">
              <w:rPr>
                <w:rFonts w:ascii="Times New Roman" w:hAnsi="Times New Roman" w:cs="Times New Roman"/>
                <w:sz w:val="20"/>
                <w:szCs w:val="20"/>
              </w:rPr>
              <w:t xml:space="preserve"> </w:t>
            </w:r>
            <w:r w:rsidRPr="00093DF2">
              <w:rPr>
                <w:rFonts w:ascii="Times New Roman" w:hAnsi="Times New Roman" w:cs="Times New Roman"/>
                <w:sz w:val="20"/>
                <w:szCs w:val="20"/>
              </w:rPr>
              <w:t>nM</w:t>
            </w:r>
          </w:p>
          <w:p w:rsidR="00A86018" w:rsidRPr="00093DF2" w:rsidRDefault="00A86018" w:rsidP="00093DF2">
            <w:pPr>
              <w:autoSpaceDN w:val="0"/>
              <w:adjustRightInd w:val="0"/>
              <w:spacing w:after="0" w:line="240" w:lineRule="atLeast"/>
              <w:jc w:val="center"/>
              <w:rPr>
                <w:rFonts w:ascii="Times New Roman" w:hAnsi="Times New Roman" w:cs="Times New Roman"/>
                <w:sz w:val="20"/>
                <w:szCs w:val="20"/>
              </w:rPr>
            </w:pPr>
            <w:r w:rsidRPr="00093DF2">
              <w:rPr>
                <w:rFonts w:ascii="Times New Roman" w:hAnsi="Times New Roman" w:cs="Times New Roman"/>
                <w:sz w:val="20"/>
                <w:szCs w:val="20"/>
              </w:rPr>
              <w:t>300</w:t>
            </w:r>
            <w:r w:rsidR="00D05F9D">
              <w:rPr>
                <w:rFonts w:ascii="Times New Roman" w:hAnsi="Times New Roman" w:cs="Times New Roman"/>
                <w:sz w:val="20"/>
                <w:szCs w:val="20"/>
              </w:rPr>
              <w:t xml:space="preserve"> </w:t>
            </w:r>
            <w:r w:rsidRPr="00093DF2">
              <w:rPr>
                <w:rFonts w:ascii="Times New Roman" w:hAnsi="Times New Roman" w:cs="Times New Roman"/>
                <w:sz w:val="20"/>
                <w:szCs w:val="20"/>
              </w:rPr>
              <w:t>nM</w:t>
            </w:r>
          </w:p>
          <w:p w:rsidR="00A86018" w:rsidRPr="00093DF2" w:rsidRDefault="00A86018" w:rsidP="00093DF2">
            <w:pPr>
              <w:autoSpaceDN w:val="0"/>
              <w:adjustRightInd w:val="0"/>
              <w:spacing w:after="0" w:line="240" w:lineRule="atLeast"/>
              <w:jc w:val="center"/>
              <w:rPr>
                <w:rFonts w:ascii="Times New Roman" w:hAnsi="Times New Roman" w:cs="Times New Roman"/>
                <w:sz w:val="20"/>
                <w:szCs w:val="20"/>
              </w:rPr>
            </w:pPr>
            <w:r w:rsidRPr="00093DF2">
              <w:rPr>
                <w:rFonts w:ascii="Times New Roman" w:hAnsi="Times New Roman" w:cs="Times New Roman"/>
                <w:sz w:val="20"/>
                <w:szCs w:val="20"/>
              </w:rPr>
              <w:t>50</w:t>
            </w:r>
            <w:r w:rsidR="00D05F9D">
              <w:rPr>
                <w:rFonts w:ascii="Times New Roman" w:hAnsi="Times New Roman" w:cs="Times New Roman"/>
                <w:sz w:val="20"/>
                <w:szCs w:val="20"/>
              </w:rPr>
              <w:t xml:space="preserve"> </w:t>
            </w:r>
            <w:r w:rsidRPr="00093DF2">
              <w:rPr>
                <w:rFonts w:ascii="Times New Roman" w:hAnsi="Times New Roman" w:cs="Times New Roman"/>
                <w:sz w:val="20"/>
                <w:szCs w:val="20"/>
              </w:rPr>
              <w:t>ng</w:t>
            </w:r>
          </w:p>
          <w:p w:rsidR="00A86018" w:rsidRPr="00093DF2" w:rsidRDefault="00DC06E2" w:rsidP="00093DF2">
            <w:pPr>
              <w:autoSpaceDN w:val="0"/>
              <w:adjustRightInd w:val="0"/>
              <w:spacing w:after="0" w:line="240" w:lineRule="atLeast"/>
              <w:jc w:val="center"/>
              <w:rPr>
                <w:rFonts w:ascii="Times New Roman" w:hAnsi="Times New Roman" w:cs="Times New Roman"/>
                <w:sz w:val="20"/>
                <w:szCs w:val="20"/>
              </w:rPr>
            </w:pPr>
            <w:r w:rsidRPr="00093DF2">
              <w:rPr>
                <w:rFonts w:ascii="Times New Roman" w:hAnsi="Times New Roman" w:cs="Times New Roman"/>
                <w:sz w:val="20"/>
                <w:szCs w:val="20"/>
              </w:rPr>
              <w:t>D</w:t>
            </w:r>
            <w:r w:rsidR="00A86018" w:rsidRPr="00093DF2">
              <w:rPr>
                <w:rFonts w:ascii="Times New Roman" w:hAnsi="Times New Roman" w:cs="Times New Roman"/>
                <w:sz w:val="20"/>
                <w:szCs w:val="20"/>
              </w:rPr>
              <w:t>eğişken</w:t>
            </w:r>
          </w:p>
        </w:tc>
      </w:tr>
    </w:tbl>
    <w:p w:rsidR="00A86018" w:rsidRPr="002E1CC2" w:rsidRDefault="00A86018" w:rsidP="002E1CC2">
      <w:pPr>
        <w:autoSpaceDN w:val="0"/>
        <w:adjustRightInd w:val="0"/>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bCs/>
          <w:sz w:val="24"/>
          <w:szCs w:val="24"/>
        </w:rPr>
        <w:t>Abm Brightgreen 2X qPCR Master Mix</w:t>
      </w:r>
      <w:r w:rsidRPr="002E1CC2">
        <w:rPr>
          <w:rFonts w:ascii="Times New Roman" w:hAnsi="Times New Roman" w:cs="Times New Roman"/>
          <w:b/>
          <w:bCs/>
          <w:sz w:val="24"/>
          <w:szCs w:val="24"/>
        </w:rPr>
        <w:t xml:space="preserve"> </w:t>
      </w:r>
      <w:r w:rsidR="008939F9" w:rsidRPr="002E1CC2">
        <w:rPr>
          <w:rFonts w:ascii="Times New Roman" w:hAnsi="Times New Roman" w:cs="Times New Roman"/>
          <w:sz w:val="24"/>
          <w:szCs w:val="24"/>
        </w:rPr>
        <w:t>(s</w:t>
      </w:r>
      <w:r w:rsidRPr="002E1CC2">
        <w:rPr>
          <w:rFonts w:ascii="Times New Roman" w:hAnsi="Times New Roman" w:cs="Times New Roman"/>
          <w:sz w:val="24"/>
          <w:szCs w:val="24"/>
        </w:rPr>
        <w:t xml:space="preserve">ybergreen) ışıktan korundu ve buz üzerinde çalışıldı. PCR örnekleri iki tekrarlı </w:t>
      </w:r>
      <w:r w:rsidR="007C53AD">
        <w:rPr>
          <w:rFonts w:ascii="Times New Roman" w:hAnsi="Times New Roman" w:cs="Times New Roman"/>
          <w:sz w:val="24"/>
          <w:szCs w:val="24"/>
        </w:rPr>
        <w:t xml:space="preserve">olarak </w:t>
      </w:r>
      <w:r w:rsidRPr="002E1CC2">
        <w:rPr>
          <w:rFonts w:ascii="Times New Roman" w:hAnsi="Times New Roman" w:cs="Times New Roman"/>
          <w:sz w:val="24"/>
          <w:szCs w:val="24"/>
        </w:rPr>
        <w:t xml:space="preserve">çalışıldı. Her bir gruba negatif kontrol eklendi. Negatif kontrol olarak cDNA yerine </w:t>
      </w:r>
      <w:r w:rsidR="0011703D" w:rsidRPr="002E1CC2">
        <w:rPr>
          <w:rFonts w:ascii="Times New Roman" w:hAnsi="Times New Roman" w:cs="Times New Roman"/>
          <w:bCs/>
          <w:sz w:val="24"/>
          <w:szCs w:val="24"/>
        </w:rPr>
        <w:t>ultra saf su</w:t>
      </w:r>
      <w:r w:rsidR="008939F9" w:rsidRPr="002E1CC2">
        <w:rPr>
          <w:rFonts w:ascii="Times New Roman" w:hAnsi="Times New Roman" w:cs="Times New Roman"/>
          <w:bCs/>
          <w:sz w:val="24"/>
          <w:szCs w:val="24"/>
        </w:rPr>
        <w:t xml:space="preserve"> kullanıldı. Miks</w:t>
      </w:r>
      <w:r w:rsidRPr="002E1CC2">
        <w:rPr>
          <w:rFonts w:ascii="Times New Roman" w:hAnsi="Times New Roman" w:cs="Times New Roman"/>
          <w:bCs/>
          <w:sz w:val="24"/>
          <w:szCs w:val="24"/>
        </w:rPr>
        <w:t xml:space="preserve"> dağıtılırken en son negatif örnek pipetlendi.</w:t>
      </w:r>
    </w:p>
    <w:p w:rsidR="002B65D1" w:rsidRPr="002B65D1" w:rsidRDefault="002B65D1" w:rsidP="002B65D1">
      <w:bookmarkStart w:id="130" w:name="_Toc447989"/>
    </w:p>
    <w:p w:rsidR="0043045E" w:rsidRPr="002E1CC2" w:rsidRDefault="0043045E" w:rsidP="002A7C26">
      <w:pPr>
        <w:pStyle w:val="ResimYazs"/>
        <w:spacing w:before="240" w:after="240" w:line="360" w:lineRule="auto"/>
        <w:ind w:left="709" w:hanging="709"/>
        <w:jc w:val="both"/>
        <w:rPr>
          <w:rFonts w:ascii="Times New Roman" w:hAnsi="Times New Roman" w:cs="Times New Roman"/>
          <w:color w:val="auto"/>
          <w:sz w:val="24"/>
          <w:szCs w:val="24"/>
        </w:rPr>
      </w:pPr>
      <w:r w:rsidRPr="002E1CC2">
        <w:rPr>
          <w:rFonts w:ascii="Times New Roman" w:hAnsi="Times New Roman" w:cs="Times New Roman"/>
          <w:color w:val="auto"/>
          <w:sz w:val="24"/>
          <w:szCs w:val="24"/>
        </w:rPr>
        <w:lastRenderedPageBreak/>
        <w:t xml:space="preserve">Tablo </w:t>
      </w:r>
      <w:r w:rsidR="003E17FA" w:rsidRPr="002E1CC2">
        <w:rPr>
          <w:rFonts w:ascii="Times New Roman" w:hAnsi="Times New Roman" w:cs="Times New Roman"/>
          <w:noProof/>
          <w:color w:val="auto"/>
          <w:sz w:val="24"/>
          <w:szCs w:val="24"/>
        </w:rPr>
        <w:t>8</w:t>
      </w:r>
      <w:r w:rsidRPr="002E1CC2">
        <w:rPr>
          <w:rFonts w:ascii="Times New Roman" w:hAnsi="Times New Roman" w:cs="Times New Roman"/>
          <w:color w:val="auto"/>
          <w:sz w:val="24"/>
          <w:szCs w:val="24"/>
        </w:rPr>
        <w:t xml:space="preserve">. </w:t>
      </w:r>
      <w:r w:rsidR="008939F9" w:rsidRPr="002E1CC2">
        <w:rPr>
          <w:rFonts w:ascii="Times New Roman" w:hAnsi="Times New Roman" w:cs="Times New Roman"/>
          <w:b w:val="0"/>
          <w:color w:val="auto"/>
          <w:sz w:val="24"/>
          <w:szCs w:val="24"/>
        </w:rPr>
        <w:t xml:space="preserve">Real Time </w:t>
      </w:r>
      <w:r w:rsidRPr="002E1CC2">
        <w:rPr>
          <w:rFonts w:ascii="Times New Roman" w:hAnsi="Times New Roman" w:cs="Times New Roman"/>
          <w:b w:val="0"/>
          <w:color w:val="auto"/>
          <w:sz w:val="24"/>
          <w:szCs w:val="24"/>
        </w:rPr>
        <w:t xml:space="preserve">PCR </w:t>
      </w:r>
      <w:bookmarkEnd w:id="130"/>
      <w:r w:rsidR="008939F9" w:rsidRPr="002E1CC2">
        <w:rPr>
          <w:rFonts w:ascii="Times New Roman" w:hAnsi="Times New Roman" w:cs="Times New Roman"/>
          <w:b w:val="0"/>
          <w:color w:val="auto"/>
          <w:sz w:val="24"/>
          <w:szCs w:val="24"/>
        </w:rPr>
        <w:t>döngü koşulları</w:t>
      </w:r>
    </w:p>
    <w:tbl>
      <w:tblPr>
        <w:tblStyle w:val="TabloKlavuzu"/>
        <w:tblW w:w="8505" w:type="dxa"/>
        <w:jc w:val="center"/>
        <w:tblLook w:val="04A0" w:firstRow="1" w:lastRow="0" w:firstColumn="1" w:lastColumn="0" w:noHBand="0" w:noVBand="1"/>
      </w:tblPr>
      <w:tblGrid>
        <w:gridCol w:w="3488"/>
        <w:gridCol w:w="1672"/>
        <w:gridCol w:w="1672"/>
        <w:gridCol w:w="1673"/>
      </w:tblGrid>
      <w:tr w:rsidR="00A86018" w:rsidRPr="00093DF2" w:rsidTr="00093DF2">
        <w:trPr>
          <w:jc w:val="center"/>
        </w:trPr>
        <w:tc>
          <w:tcPr>
            <w:tcW w:w="3488" w:type="dxa"/>
            <w:vAlign w:val="center"/>
          </w:tcPr>
          <w:p w:rsidR="00A86018" w:rsidRPr="00093DF2" w:rsidRDefault="00A86018" w:rsidP="00093DF2">
            <w:pPr>
              <w:spacing w:line="240" w:lineRule="atLeast"/>
              <w:jc w:val="center"/>
              <w:rPr>
                <w:rFonts w:ascii="Times New Roman" w:hAnsi="Times New Roman" w:cs="Times New Roman"/>
                <w:b/>
                <w:sz w:val="20"/>
                <w:szCs w:val="20"/>
              </w:rPr>
            </w:pPr>
            <w:r w:rsidRPr="00093DF2">
              <w:rPr>
                <w:rFonts w:ascii="Times New Roman" w:hAnsi="Times New Roman" w:cs="Times New Roman"/>
                <w:b/>
                <w:sz w:val="20"/>
                <w:szCs w:val="20"/>
              </w:rPr>
              <w:t>Basamak</w:t>
            </w:r>
          </w:p>
        </w:tc>
        <w:tc>
          <w:tcPr>
            <w:tcW w:w="1672" w:type="dxa"/>
            <w:vAlign w:val="center"/>
          </w:tcPr>
          <w:p w:rsidR="00A86018" w:rsidRPr="00093DF2" w:rsidRDefault="00A86018" w:rsidP="00093DF2">
            <w:pPr>
              <w:spacing w:line="240" w:lineRule="atLeast"/>
              <w:jc w:val="center"/>
              <w:rPr>
                <w:rFonts w:ascii="Times New Roman" w:hAnsi="Times New Roman" w:cs="Times New Roman"/>
                <w:b/>
                <w:sz w:val="20"/>
                <w:szCs w:val="20"/>
              </w:rPr>
            </w:pPr>
            <w:r w:rsidRPr="00093DF2">
              <w:rPr>
                <w:rFonts w:ascii="Times New Roman" w:hAnsi="Times New Roman" w:cs="Times New Roman"/>
                <w:b/>
                <w:sz w:val="20"/>
                <w:szCs w:val="20"/>
              </w:rPr>
              <w:t>Sıcaklık</w:t>
            </w:r>
          </w:p>
        </w:tc>
        <w:tc>
          <w:tcPr>
            <w:tcW w:w="1672" w:type="dxa"/>
            <w:vAlign w:val="center"/>
          </w:tcPr>
          <w:p w:rsidR="00A86018" w:rsidRPr="00093DF2" w:rsidRDefault="00816F5A" w:rsidP="00093DF2">
            <w:pPr>
              <w:spacing w:line="240" w:lineRule="atLeast"/>
              <w:jc w:val="center"/>
              <w:rPr>
                <w:rFonts w:ascii="Times New Roman" w:hAnsi="Times New Roman" w:cs="Times New Roman"/>
                <w:b/>
                <w:sz w:val="20"/>
                <w:szCs w:val="20"/>
              </w:rPr>
            </w:pPr>
            <w:r w:rsidRPr="00093DF2">
              <w:rPr>
                <w:rFonts w:ascii="Times New Roman" w:hAnsi="Times New Roman" w:cs="Times New Roman"/>
                <w:b/>
                <w:sz w:val="20"/>
                <w:szCs w:val="20"/>
              </w:rPr>
              <w:t>S</w:t>
            </w:r>
            <w:r w:rsidR="0043045E" w:rsidRPr="00093DF2">
              <w:rPr>
                <w:rFonts w:ascii="Times New Roman" w:hAnsi="Times New Roman" w:cs="Times New Roman"/>
                <w:b/>
                <w:sz w:val="20"/>
                <w:szCs w:val="20"/>
              </w:rPr>
              <w:t>üre (sn)</w:t>
            </w:r>
          </w:p>
        </w:tc>
        <w:tc>
          <w:tcPr>
            <w:tcW w:w="1673" w:type="dxa"/>
            <w:vAlign w:val="center"/>
          </w:tcPr>
          <w:p w:rsidR="00A86018" w:rsidRPr="00093DF2" w:rsidRDefault="00A86018" w:rsidP="00093DF2">
            <w:pPr>
              <w:spacing w:line="240" w:lineRule="atLeast"/>
              <w:jc w:val="center"/>
              <w:rPr>
                <w:rFonts w:ascii="Times New Roman" w:hAnsi="Times New Roman" w:cs="Times New Roman"/>
                <w:b/>
                <w:sz w:val="20"/>
                <w:szCs w:val="20"/>
              </w:rPr>
            </w:pPr>
            <w:r w:rsidRPr="00093DF2">
              <w:rPr>
                <w:rFonts w:ascii="Times New Roman" w:hAnsi="Times New Roman" w:cs="Times New Roman"/>
                <w:b/>
                <w:sz w:val="20"/>
                <w:szCs w:val="20"/>
              </w:rPr>
              <w:t>Döngü</w:t>
            </w:r>
          </w:p>
        </w:tc>
      </w:tr>
      <w:tr w:rsidR="00A86018" w:rsidRPr="00093DF2" w:rsidTr="00093DF2">
        <w:trPr>
          <w:jc w:val="center"/>
        </w:trPr>
        <w:tc>
          <w:tcPr>
            <w:tcW w:w="3488" w:type="dxa"/>
            <w:vAlign w:val="center"/>
          </w:tcPr>
          <w:p w:rsidR="00A86018" w:rsidRPr="00093DF2" w:rsidRDefault="00837B0E" w:rsidP="00093DF2">
            <w:pPr>
              <w:spacing w:line="240" w:lineRule="atLeast"/>
              <w:rPr>
                <w:rFonts w:ascii="Times New Roman" w:hAnsi="Times New Roman" w:cs="Times New Roman"/>
                <w:sz w:val="20"/>
                <w:szCs w:val="20"/>
              </w:rPr>
            </w:pPr>
            <w:r w:rsidRPr="00093DF2">
              <w:rPr>
                <w:rFonts w:ascii="Times New Roman" w:hAnsi="Times New Roman" w:cs="Times New Roman"/>
                <w:sz w:val="20"/>
                <w:szCs w:val="20"/>
              </w:rPr>
              <w:t xml:space="preserve">İlk Denatürayon, </w:t>
            </w:r>
            <w:r w:rsidR="005D5287" w:rsidRPr="00093DF2">
              <w:rPr>
                <w:rFonts w:ascii="Times New Roman" w:hAnsi="Times New Roman" w:cs="Times New Roman"/>
                <w:sz w:val="20"/>
                <w:szCs w:val="20"/>
              </w:rPr>
              <w:t>Enzim A</w:t>
            </w:r>
            <w:r w:rsidR="00A86018" w:rsidRPr="00093DF2">
              <w:rPr>
                <w:rFonts w:ascii="Times New Roman" w:hAnsi="Times New Roman" w:cs="Times New Roman"/>
                <w:sz w:val="20"/>
                <w:szCs w:val="20"/>
              </w:rPr>
              <w:t>ktivasyonu</w:t>
            </w:r>
          </w:p>
        </w:tc>
        <w:tc>
          <w:tcPr>
            <w:tcW w:w="1672" w:type="dxa"/>
            <w:vAlign w:val="center"/>
          </w:tcPr>
          <w:p w:rsidR="00A86018" w:rsidRPr="00093DF2" w:rsidRDefault="00A86018" w:rsidP="00093DF2">
            <w:pPr>
              <w:spacing w:line="240" w:lineRule="atLeast"/>
              <w:jc w:val="center"/>
              <w:rPr>
                <w:rFonts w:ascii="Times New Roman" w:hAnsi="Times New Roman" w:cs="Times New Roman"/>
                <w:sz w:val="20"/>
                <w:szCs w:val="20"/>
              </w:rPr>
            </w:pPr>
            <w:r w:rsidRPr="00093DF2">
              <w:rPr>
                <w:rFonts w:ascii="Times New Roman" w:hAnsi="Times New Roman" w:cs="Times New Roman"/>
                <w:sz w:val="20"/>
                <w:szCs w:val="20"/>
              </w:rPr>
              <w:t xml:space="preserve">95 </w:t>
            </w:r>
            <w:r w:rsidRPr="00093DF2">
              <w:rPr>
                <w:rFonts w:ascii="Times New Roman" w:hAnsi="Times New Roman" w:cs="Times New Roman"/>
                <w:sz w:val="20"/>
                <w:szCs w:val="20"/>
                <w:lang w:eastAsia="tr-TR"/>
              </w:rPr>
              <w:t>°C</w:t>
            </w:r>
          </w:p>
        </w:tc>
        <w:tc>
          <w:tcPr>
            <w:tcW w:w="1672" w:type="dxa"/>
            <w:vAlign w:val="center"/>
          </w:tcPr>
          <w:p w:rsidR="00A86018" w:rsidRPr="00093DF2" w:rsidRDefault="00A86018" w:rsidP="00093DF2">
            <w:pPr>
              <w:spacing w:line="240" w:lineRule="atLeast"/>
              <w:jc w:val="center"/>
              <w:rPr>
                <w:rFonts w:ascii="Times New Roman" w:hAnsi="Times New Roman" w:cs="Times New Roman"/>
                <w:sz w:val="20"/>
                <w:szCs w:val="20"/>
              </w:rPr>
            </w:pPr>
            <w:r w:rsidRPr="00093DF2">
              <w:rPr>
                <w:rFonts w:ascii="Times New Roman" w:hAnsi="Times New Roman" w:cs="Times New Roman"/>
                <w:sz w:val="20"/>
                <w:szCs w:val="20"/>
              </w:rPr>
              <w:t>600</w:t>
            </w:r>
          </w:p>
        </w:tc>
        <w:tc>
          <w:tcPr>
            <w:tcW w:w="1673" w:type="dxa"/>
            <w:vAlign w:val="center"/>
          </w:tcPr>
          <w:p w:rsidR="00A86018" w:rsidRPr="00093DF2" w:rsidRDefault="00A86018" w:rsidP="00093DF2">
            <w:pPr>
              <w:spacing w:line="240" w:lineRule="atLeast"/>
              <w:jc w:val="center"/>
              <w:rPr>
                <w:rFonts w:ascii="Times New Roman" w:hAnsi="Times New Roman" w:cs="Times New Roman"/>
                <w:sz w:val="20"/>
                <w:szCs w:val="20"/>
              </w:rPr>
            </w:pPr>
            <w:r w:rsidRPr="00093DF2">
              <w:rPr>
                <w:rFonts w:ascii="Times New Roman" w:hAnsi="Times New Roman" w:cs="Times New Roman"/>
                <w:sz w:val="20"/>
                <w:szCs w:val="20"/>
              </w:rPr>
              <w:t>1</w:t>
            </w:r>
          </w:p>
        </w:tc>
      </w:tr>
      <w:tr w:rsidR="00A86018" w:rsidRPr="00093DF2" w:rsidTr="00093DF2">
        <w:trPr>
          <w:jc w:val="center"/>
        </w:trPr>
        <w:tc>
          <w:tcPr>
            <w:tcW w:w="3488" w:type="dxa"/>
            <w:vAlign w:val="center"/>
          </w:tcPr>
          <w:p w:rsidR="00A86018" w:rsidRPr="00093DF2" w:rsidRDefault="00A86018" w:rsidP="00093DF2">
            <w:pPr>
              <w:spacing w:line="240" w:lineRule="atLeast"/>
              <w:rPr>
                <w:rFonts w:ascii="Times New Roman" w:hAnsi="Times New Roman" w:cs="Times New Roman"/>
                <w:sz w:val="20"/>
                <w:szCs w:val="20"/>
              </w:rPr>
            </w:pPr>
            <w:r w:rsidRPr="00093DF2">
              <w:rPr>
                <w:rFonts w:ascii="Times New Roman" w:hAnsi="Times New Roman" w:cs="Times New Roman"/>
                <w:sz w:val="20"/>
                <w:szCs w:val="20"/>
              </w:rPr>
              <w:t>Denatürasyon</w:t>
            </w:r>
          </w:p>
        </w:tc>
        <w:tc>
          <w:tcPr>
            <w:tcW w:w="1672" w:type="dxa"/>
            <w:vAlign w:val="center"/>
          </w:tcPr>
          <w:p w:rsidR="00A86018" w:rsidRPr="00093DF2" w:rsidRDefault="00A86018" w:rsidP="00093DF2">
            <w:pPr>
              <w:spacing w:line="240" w:lineRule="atLeast"/>
              <w:jc w:val="center"/>
              <w:rPr>
                <w:rFonts w:ascii="Times New Roman" w:hAnsi="Times New Roman" w:cs="Times New Roman"/>
                <w:sz w:val="20"/>
                <w:szCs w:val="20"/>
              </w:rPr>
            </w:pPr>
            <w:r w:rsidRPr="00093DF2">
              <w:rPr>
                <w:rFonts w:ascii="Times New Roman" w:hAnsi="Times New Roman" w:cs="Times New Roman"/>
                <w:sz w:val="20"/>
                <w:szCs w:val="20"/>
              </w:rPr>
              <w:t xml:space="preserve">95 </w:t>
            </w:r>
            <w:r w:rsidRPr="00093DF2">
              <w:rPr>
                <w:rFonts w:ascii="Times New Roman" w:hAnsi="Times New Roman" w:cs="Times New Roman"/>
                <w:sz w:val="20"/>
                <w:szCs w:val="20"/>
                <w:lang w:eastAsia="tr-TR"/>
              </w:rPr>
              <w:t>°C</w:t>
            </w:r>
          </w:p>
        </w:tc>
        <w:tc>
          <w:tcPr>
            <w:tcW w:w="1672" w:type="dxa"/>
            <w:vAlign w:val="center"/>
          </w:tcPr>
          <w:p w:rsidR="00A86018" w:rsidRPr="00093DF2" w:rsidRDefault="00A86018" w:rsidP="00093DF2">
            <w:pPr>
              <w:spacing w:line="240" w:lineRule="atLeast"/>
              <w:jc w:val="center"/>
              <w:rPr>
                <w:rFonts w:ascii="Times New Roman" w:hAnsi="Times New Roman" w:cs="Times New Roman"/>
                <w:sz w:val="20"/>
                <w:szCs w:val="20"/>
              </w:rPr>
            </w:pPr>
            <w:r w:rsidRPr="00093DF2">
              <w:rPr>
                <w:rFonts w:ascii="Times New Roman" w:hAnsi="Times New Roman" w:cs="Times New Roman"/>
                <w:sz w:val="20"/>
                <w:szCs w:val="20"/>
              </w:rPr>
              <w:t>15</w:t>
            </w:r>
          </w:p>
        </w:tc>
        <w:tc>
          <w:tcPr>
            <w:tcW w:w="1673" w:type="dxa"/>
            <w:vMerge w:val="restart"/>
            <w:vAlign w:val="center"/>
          </w:tcPr>
          <w:p w:rsidR="00A86018" w:rsidRPr="00093DF2" w:rsidRDefault="00A86018" w:rsidP="00093DF2">
            <w:pPr>
              <w:spacing w:line="240" w:lineRule="atLeast"/>
              <w:jc w:val="center"/>
              <w:rPr>
                <w:rFonts w:ascii="Times New Roman" w:hAnsi="Times New Roman" w:cs="Times New Roman"/>
                <w:sz w:val="20"/>
                <w:szCs w:val="20"/>
              </w:rPr>
            </w:pPr>
            <w:r w:rsidRPr="00093DF2">
              <w:rPr>
                <w:rFonts w:ascii="Times New Roman" w:hAnsi="Times New Roman" w:cs="Times New Roman"/>
                <w:sz w:val="20"/>
                <w:szCs w:val="20"/>
              </w:rPr>
              <w:t>40</w:t>
            </w:r>
          </w:p>
        </w:tc>
      </w:tr>
      <w:tr w:rsidR="00837B0E" w:rsidRPr="00093DF2" w:rsidTr="00093DF2">
        <w:trPr>
          <w:jc w:val="center"/>
        </w:trPr>
        <w:tc>
          <w:tcPr>
            <w:tcW w:w="3488" w:type="dxa"/>
            <w:vAlign w:val="center"/>
          </w:tcPr>
          <w:p w:rsidR="00837B0E" w:rsidRPr="00093DF2" w:rsidRDefault="00837B0E" w:rsidP="00093DF2">
            <w:pPr>
              <w:spacing w:line="240" w:lineRule="atLeast"/>
              <w:rPr>
                <w:rFonts w:ascii="Times New Roman" w:hAnsi="Times New Roman" w:cs="Times New Roman"/>
                <w:sz w:val="20"/>
                <w:szCs w:val="20"/>
              </w:rPr>
            </w:pPr>
            <w:r w:rsidRPr="00093DF2">
              <w:rPr>
                <w:rFonts w:ascii="Times New Roman" w:hAnsi="Times New Roman" w:cs="Times New Roman"/>
                <w:sz w:val="20"/>
                <w:szCs w:val="20"/>
              </w:rPr>
              <w:t>Uzama</w:t>
            </w:r>
          </w:p>
        </w:tc>
        <w:tc>
          <w:tcPr>
            <w:tcW w:w="1672" w:type="dxa"/>
            <w:vAlign w:val="center"/>
          </w:tcPr>
          <w:p w:rsidR="00837B0E" w:rsidRPr="00093DF2" w:rsidRDefault="00837B0E" w:rsidP="00093DF2">
            <w:pPr>
              <w:spacing w:line="240" w:lineRule="atLeast"/>
              <w:jc w:val="center"/>
              <w:rPr>
                <w:rFonts w:ascii="Times New Roman" w:hAnsi="Times New Roman" w:cs="Times New Roman"/>
                <w:sz w:val="20"/>
                <w:szCs w:val="20"/>
              </w:rPr>
            </w:pPr>
            <w:r w:rsidRPr="00093DF2">
              <w:rPr>
                <w:rFonts w:ascii="Times New Roman" w:hAnsi="Times New Roman" w:cs="Times New Roman"/>
                <w:sz w:val="20"/>
                <w:szCs w:val="20"/>
              </w:rPr>
              <w:t xml:space="preserve">60 </w:t>
            </w:r>
            <w:r w:rsidRPr="00093DF2">
              <w:rPr>
                <w:rFonts w:ascii="Times New Roman" w:hAnsi="Times New Roman" w:cs="Times New Roman"/>
                <w:sz w:val="20"/>
                <w:szCs w:val="20"/>
                <w:lang w:eastAsia="tr-TR"/>
              </w:rPr>
              <w:t>°C</w:t>
            </w:r>
          </w:p>
        </w:tc>
        <w:tc>
          <w:tcPr>
            <w:tcW w:w="1672" w:type="dxa"/>
            <w:vAlign w:val="center"/>
          </w:tcPr>
          <w:p w:rsidR="00837B0E" w:rsidRPr="00093DF2" w:rsidRDefault="003322C0" w:rsidP="00093DF2">
            <w:pPr>
              <w:spacing w:line="240" w:lineRule="atLeast"/>
              <w:jc w:val="center"/>
              <w:rPr>
                <w:rFonts w:ascii="Times New Roman" w:hAnsi="Times New Roman" w:cs="Times New Roman"/>
                <w:sz w:val="20"/>
                <w:szCs w:val="20"/>
              </w:rPr>
            </w:pPr>
            <w:r w:rsidRPr="00093DF2">
              <w:rPr>
                <w:rFonts w:ascii="Times New Roman" w:hAnsi="Times New Roman" w:cs="Times New Roman"/>
                <w:sz w:val="20"/>
                <w:szCs w:val="20"/>
              </w:rPr>
              <w:t>30</w:t>
            </w:r>
          </w:p>
        </w:tc>
        <w:tc>
          <w:tcPr>
            <w:tcW w:w="1673" w:type="dxa"/>
            <w:vMerge/>
            <w:vAlign w:val="center"/>
          </w:tcPr>
          <w:p w:rsidR="00837B0E" w:rsidRPr="00093DF2" w:rsidRDefault="00837B0E" w:rsidP="00093DF2">
            <w:pPr>
              <w:spacing w:line="240" w:lineRule="atLeast"/>
              <w:jc w:val="center"/>
              <w:rPr>
                <w:rFonts w:ascii="Times New Roman" w:hAnsi="Times New Roman" w:cs="Times New Roman"/>
                <w:sz w:val="20"/>
                <w:szCs w:val="20"/>
              </w:rPr>
            </w:pPr>
          </w:p>
        </w:tc>
      </w:tr>
      <w:tr w:rsidR="00837B0E" w:rsidRPr="00093DF2" w:rsidTr="00093DF2">
        <w:trPr>
          <w:jc w:val="center"/>
        </w:trPr>
        <w:tc>
          <w:tcPr>
            <w:tcW w:w="3488" w:type="dxa"/>
            <w:vAlign w:val="center"/>
          </w:tcPr>
          <w:p w:rsidR="00837B0E" w:rsidRPr="00093DF2" w:rsidRDefault="00837B0E" w:rsidP="00093DF2">
            <w:pPr>
              <w:spacing w:line="240" w:lineRule="atLeast"/>
              <w:rPr>
                <w:rFonts w:ascii="Times New Roman" w:hAnsi="Times New Roman" w:cs="Times New Roman"/>
                <w:sz w:val="20"/>
                <w:szCs w:val="20"/>
              </w:rPr>
            </w:pPr>
            <w:r w:rsidRPr="00093DF2">
              <w:rPr>
                <w:rFonts w:ascii="Times New Roman" w:hAnsi="Times New Roman" w:cs="Times New Roman"/>
                <w:sz w:val="20"/>
                <w:szCs w:val="20"/>
              </w:rPr>
              <w:t>Yapışma</w:t>
            </w:r>
          </w:p>
        </w:tc>
        <w:tc>
          <w:tcPr>
            <w:tcW w:w="1672" w:type="dxa"/>
            <w:vAlign w:val="center"/>
          </w:tcPr>
          <w:p w:rsidR="00837B0E" w:rsidRPr="00093DF2" w:rsidRDefault="00837B0E" w:rsidP="00093DF2">
            <w:pPr>
              <w:spacing w:line="240" w:lineRule="atLeast"/>
              <w:jc w:val="center"/>
              <w:rPr>
                <w:rFonts w:ascii="Times New Roman" w:hAnsi="Times New Roman" w:cs="Times New Roman"/>
                <w:sz w:val="20"/>
                <w:szCs w:val="20"/>
              </w:rPr>
            </w:pPr>
            <w:r w:rsidRPr="00093DF2">
              <w:rPr>
                <w:rFonts w:ascii="Times New Roman" w:hAnsi="Times New Roman" w:cs="Times New Roman"/>
                <w:sz w:val="20"/>
                <w:szCs w:val="20"/>
              </w:rPr>
              <w:t xml:space="preserve">72 </w:t>
            </w:r>
            <w:r w:rsidRPr="00093DF2">
              <w:rPr>
                <w:rFonts w:ascii="Times New Roman" w:hAnsi="Times New Roman" w:cs="Times New Roman"/>
                <w:sz w:val="20"/>
                <w:szCs w:val="20"/>
                <w:lang w:eastAsia="tr-TR"/>
              </w:rPr>
              <w:t>°C</w:t>
            </w:r>
          </w:p>
        </w:tc>
        <w:tc>
          <w:tcPr>
            <w:tcW w:w="1672" w:type="dxa"/>
            <w:vAlign w:val="center"/>
          </w:tcPr>
          <w:p w:rsidR="00837B0E" w:rsidRPr="00093DF2" w:rsidRDefault="003322C0" w:rsidP="00093DF2">
            <w:pPr>
              <w:spacing w:line="240" w:lineRule="atLeast"/>
              <w:jc w:val="center"/>
              <w:rPr>
                <w:rFonts w:ascii="Times New Roman" w:hAnsi="Times New Roman" w:cs="Times New Roman"/>
                <w:sz w:val="20"/>
                <w:szCs w:val="20"/>
              </w:rPr>
            </w:pPr>
            <w:r w:rsidRPr="00093DF2">
              <w:rPr>
                <w:rFonts w:ascii="Times New Roman" w:hAnsi="Times New Roman" w:cs="Times New Roman"/>
                <w:sz w:val="20"/>
                <w:szCs w:val="20"/>
              </w:rPr>
              <w:t>3</w:t>
            </w:r>
            <w:r w:rsidR="00837B0E" w:rsidRPr="00093DF2">
              <w:rPr>
                <w:rFonts w:ascii="Times New Roman" w:hAnsi="Times New Roman" w:cs="Times New Roman"/>
                <w:sz w:val="20"/>
                <w:szCs w:val="20"/>
              </w:rPr>
              <w:t>0</w:t>
            </w:r>
          </w:p>
        </w:tc>
        <w:tc>
          <w:tcPr>
            <w:tcW w:w="1673" w:type="dxa"/>
            <w:vMerge/>
            <w:vAlign w:val="center"/>
          </w:tcPr>
          <w:p w:rsidR="00837B0E" w:rsidRPr="00093DF2" w:rsidRDefault="00837B0E" w:rsidP="00093DF2">
            <w:pPr>
              <w:spacing w:line="240" w:lineRule="atLeast"/>
              <w:jc w:val="center"/>
              <w:rPr>
                <w:rFonts w:ascii="Times New Roman" w:hAnsi="Times New Roman" w:cs="Times New Roman"/>
                <w:sz w:val="20"/>
                <w:szCs w:val="20"/>
              </w:rPr>
            </w:pPr>
          </w:p>
        </w:tc>
      </w:tr>
      <w:tr w:rsidR="003322C0" w:rsidRPr="00093DF2" w:rsidTr="00093DF2">
        <w:trPr>
          <w:jc w:val="center"/>
        </w:trPr>
        <w:tc>
          <w:tcPr>
            <w:tcW w:w="3488" w:type="dxa"/>
            <w:vMerge w:val="restart"/>
            <w:vAlign w:val="center"/>
          </w:tcPr>
          <w:p w:rsidR="003322C0" w:rsidRPr="00093DF2" w:rsidRDefault="003322C0" w:rsidP="00093DF2">
            <w:pPr>
              <w:spacing w:line="240" w:lineRule="atLeast"/>
              <w:rPr>
                <w:rFonts w:ascii="Times New Roman" w:hAnsi="Times New Roman" w:cs="Times New Roman"/>
                <w:sz w:val="20"/>
                <w:szCs w:val="20"/>
              </w:rPr>
            </w:pPr>
            <w:r w:rsidRPr="00093DF2">
              <w:rPr>
                <w:rFonts w:ascii="Times New Roman" w:hAnsi="Times New Roman" w:cs="Times New Roman"/>
                <w:sz w:val="20"/>
                <w:szCs w:val="20"/>
              </w:rPr>
              <w:t>Melting</w:t>
            </w:r>
            <w:r w:rsidR="005D5287" w:rsidRPr="00093DF2">
              <w:rPr>
                <w:rFonts w:ascii="Times New Roman" w:hAnsi="Times New Roman" w:cs="Times New Roman"/>
                <w:sz w:val="20"/>
                <w:szCs w:val="20"/>
              </w:rPr>
              <w:t xml:space="preserve"> </w:t>
            </w:r>
            <w:r w:rsidRPr="00093DF2">
              <w:rPr>
                <w:rFonts w:ascii="Times New Roman" w:hAnsi="Times New Roman" w:cs="Times New Roman"/>
                <w:sz w:val="20"/>
                <w:szCs w:val="20"/>
              </w:rPr>
              <w:t>curve</w:t>
            </w:r>
          </w:p>
        </w:tc>
        <w:tc>
          <w:tcPr>
            <w:tcW w:w="1672" w:type="dxa"/>
            <w:vAlign w:val="center"/>
          </w:tcPr>
          <w:p w:rsidR="003322C0" w:rsidRPr="00093DF2" w:rsidRDefault="003322C0" w:rsidP="00093DF2">
            <w:pPr>
              <w:spacing w:line="240" w:lineRule="atLeast"/>
              <w:jc w:val="center"/>
              <w:rPr>
                <w:rFonts w:ascii="Times New Roman" w:hAnsi="Times New Roman" w:cs="Times New Roman"/>
                <w:sz w:val="20"/>
                <w:szCs w:val="20"/>
              </w:rPr>
            </w:pPr>
            <w:r w:rsidRPr="00093DF2">
              <w:rPr>
                <w:rFonts w:ascii="Times New Roman" w:hAnsi="Times New Roman" w:cs="Times New Roman"/>
                <w:sz w:val="20"/>
                <w:szCs w:val="20"/>
              </w:rPr>
              <w:t>95</w:t>
            </w:r>
          </w:p>
        </w:tc>
        <w:tc>
          <w:tcPr>
            <w:tcW w:w="1672" w:type="dxa"/>
            <w:vAlign w:val="center"/>
          </w:tcPr>
          <w:p w:rsidR="003322C0" w:rsidRPr="00093DF2" w:rsidRDefault="003322C0" w:rsidP="00093DF2">
            <w:pPr>
              <w:spacing w:line="240" w:lineRule="atLeast"/>
              <w:jc w:val="center"/>
              <w:rPr>
                <w:rFonts w:ascii="Times New Roman" w:hAnsi="Times New Roman" w:cs="Times New Roman"/>
                <w:sz w:val="20"/>
                <w:szCs w:val="20"/>
              </w:rPr>
            </w:pPr>
            <w:r w:rsidRPr="00093DF2">
              <w:rPr>
                <w:rFonts w:ascii="Times New Roman" w:hAnsi="Times New Roman" w:cs="Times New Roman"/>
                <w:sz w:val="20"/>
                <w:szCs w:val="20"/>
              </w:rPr>
              <w:t>60</w:t>
            </w:r>
          </w:p>
        </w:tc>
        <w:tc>
          <w:tcPr>
            <w:tcW w:w="1673" w:type="dxa"/>
            <w:vMerge w:val="restart"/>
            <w:vAlign w:val="center"/>
          </w:tcPr>
          <w:p w:rsidR="003322C0" w:rsidRPr="00093DF2" w:rsidRDefault="003322C0" w:rsidP="00093DF2">
            <w:pPr>
              <w:spacing w:line="240" w:lineRule="atLeast"/>
              <w:jc w:val="center"/>
              <w:rPr>
                <w:rFonts w:ascii="Times New Roman" w:hAnsi="Times New Roman" w:cs="Times New Roman"/>
                <w:sz w:val="20"/>
                <w:szCs w:val="20"/>
              </w:rPr>
            </w:pPr>
            <w:r w:rsidRPr="00093DF2">
              <w:rPr>
                <w:rFonts w:ascii="Times New Roman" w:hAnsi="Times New Roman" w:cs="Times New Roman"/>
                <w:sz w:val="20"/>
                <w:szCs w:val="20"/>
              </w:rPr>
              <w:t>1</w:t>
            </w:r>
          </w:p>
        </w:tc>
      </w:tr>
      <w:tr w:rsidR="003322C0" w:rsidRPr="00093DF2" w:rsidTr="00093DF2">
        <w:trPr>
          <w:jc w:val="center"/>
        </w:trPr>
        <w:tc>
          <w:tcPr>
            <w:tcW w:w="3488" w:type="dxa"/>
            <w:vMerge/>
          </w:tcPr>
          <w:p w:rsidR="003322C0" w:rsidRPr="00093DF2" w:rsidRDefault="003322C0" w:rsidP="00494629">
            <w:pPr>
              <w:spacing w:line="240" w:lineRule="atLeast"/>
              <w:jc w:val="both"/>
              <w:rPr>
                <w:rFonts w:ascii="Times New Roman" w:hAnsi="Times New Roman" w:cs="Times New Roman"/>
                <w:b/>
                <w:sz w:val="20"/>
                <w:szCs w:val="20"/>
              </w:rPr>
            </w:pPr>
          </w:p>
        </w:tc>
        <w:tc>
          <w:tcPr>
            <w:tcW w:w="1672" w:type="dxa"/>
            <w:vAlign w:val="center"/>
          </w:tcPr>
          <w:p w:rsidR="003322C0" w:rsidRPr="00093DF2" w:rsidRDefault="003322C0" w:rsidP="00093DF2">
            <w:pPr>
              <w:spacing w:line="240" w:lineRule="atLeast"/>
              <w:jc w:val="center"/>
              <w:rPr>
                <w:rFonts w:ascii="Times New Roman" w:hAnsi="Times New Roman" w:cs="Times New Roman"/>
                <w:sz w:val="20"/>
                <w:szCs w:val="20"/>
              </w:rPr>
            </w:pPr>
            <w:r w:rsidRPr="00093DF2">
              <w:rPr>
                <w:rFonts w:ascii="Times New Roman" w:hAnsi="Times New Roman" w:cs="Times New Roman"/>
                <w:sz w:val="20"/>
                <w:szCs w:val="20"/>
              </w:rPr>
              <w:t>4</w:t>
            </w:r>
          </w:p>
        </w:tc>
        <w:tc>
          <w:tcPr>
            <w:tcW w:w="1672" w:type="dxa"/>
            <w:vAlign w:val="center"/>
          </w:tcPr>
          <w:p w:rsidR="003322C0" w:rsidRPr="00093DF2" w:rsidRDefault="003322C0" w:rsidP="00093DF2">
            <w:pPr>
              <w:spacing w:line="240" w:lineRule="atLeast"/>
              <w:jc w:val="center"/>
              <w:rPr>
                <w:rFonts w:ascii="Times New Roman" w:hAnsi="Times New Roman" w:cs="Times New Roman"/>
                <w:sz w:val="20"/>
                <w:szCs w:val="20"/>
              </w:rPr>
            </w:pPr>
            <w:r w:rsidRPr="00093DF2">
              <w:rPr>
                <w:rFonts w:ascii="Times New Roman" w:hAnsi="Times New Roman" w:cs="Times New Roman"/>
                <w:sz w:val="20"/>
                <w:szCs w:val="20"/>
              </w:rPr>
              <w:t>∞</w:t>
            </w:r>
          </w:p>
        </w:tc>
        <w:tc>
          <w:tcPr>
            <w:tcW w:w="1673" w:type="dxa"/>
            <w:vMerge/>
            <w:vAlign w:val="center"/>
          </w:tcPr>
          <w:p w:rsidR="003322C0" w:rsidRPr="00093DF2" w:rsidRDefault="003322C0" w:rsidP="00093DF2">
            <w:pPr>
              <w:spacing w:line="240" w:lineRule="atLeast"/>
              <w:jc w:val="center"/>
              <w:rPr>
                <w:rFonts w:ascii="Times New Roman" w:hAnsi="Times New Roman" w:cs="Times New Roman"/>
                <w:sz w:val="20"/>
                <w:szCs w:val="20"/>
              </w:rPr>
            </w:pPr>
          </w:p>
        </w:tc>
      </w:tr>
    </w:tbl>
    <w:p w:rsidR="00A86018" w:rsidRPr="002E1CC2" w:rsidRDefault="00816F5A" w:rsidP="00093DF2">
      <w:pPr>
        <w:spacing w:before="240" w:after="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CRP, SAA ve HP</w:t>
      </w:r>
      <w:r w:rsidR="00A86018" w:rsidRPr="002E1CC2">
        <w:rPr>
          <w:rFonts w:ascii="Times New Roman" w:hAnsi="Times New Roman" w:cs="Times New Roman"/>
          <w:sz w:val="24"/>
          <w:szCs w:val="24"/>
        </w:rPr>
        <w:t xml:space="preserve"> genleri referans gene</w:t>
      </w:r>
      <w:r w:rsidR="002B65D1">
        <w:rPr>
          <w:rFonts w:ascii="Times New Roman" w:hAnsi="Times New Roman" w:cs="Times New Roman"/>
          <w:sz w:val="24"/>
          <w:szCs w:val="24"/>
        </w:rPr>
        <w:t xml:space="preserve"> (GAPDH)</w:t>
      </w:r>
      <w:r w:rsidR="00A86018" w:rsidRPr="002E1CC2">
        <w:rPr>
          <w:rFonts w:ascii="Times New Roman" w:hAnsi="Times New Roman" w:cs="Times New Roman"/>
          <w:sz w:val="24"/>
          <w:szCs w:val="24"/>
        </w:rPr>
        <w:t xml:space="preserve"> ait kantitatif değerler kullanılarak ortalama gen konsantrasyonları ile relatif konsantrasyonlar hesaplandı</w:t>
      </w:r>
      <w:r w:rsidR="006870A9" w:rsidRPr="002E1CC2">
        <w:rPr>
          <w:rFonts w:ascii="Times New Roman" w:hAnsi="Times New Roman" w:cs="Times New Roman"/>
          <w:sz w:val="24"/>
          <w:szCs w:val="24"/>
        </w:rPr>
        <w:t xml:space="preserve"> (Livak ve Schmittgen</w:t>
      </w:r>
      <w:r w:rsidR="00061266">
        <w:rPr>
          <w:rFonts w:ascii="Times New Roman" w:hAnsi="Times New Roman" w:cs="Times New Roman"/>
          <w:sz w:val="24"/>
          <w:szCs w:val="24"/>
        </w:rPr>
        <w:t>,</w:t>
      </w:r>
      <w:r w:rsidR="006870A9" w:rsidRPr="002E1CC2">
        <w:rPr>
          <w:rFonts w:ascii="Times New Roman" w:hAnsi="Times New Roman" w:cs="Times New Roman"/>
          <w:sz w:val="24"/>
          <w:szCs w:val="24"/>
        </w:rPr>
        <w:t xml:space="preserve"> 2001)</w:t>
      </w:r>
      <w:r w:rsidR="00A86018" w:rsidRPr="002E1CC2">
        <w:rPr>
          <w:rFonts w:ascii="Times New Roman" w:hAnsi="Times New Roman" w:cs="Times New Roman"/>
          <w:sz w:val="24"/>
          <w:szCs w:val="24"/>
        </w:rPr>
        <w:t xml:space="preserve">. </w:t>
      </w:r>
    </w:p>
    <w:p w:rsidR="00093DF2" w:rsidRDefault="00093DF2" w:rsidP="009A2919">
      <w:pPr>
        <w:autoSpaceDE w:val="0"/>
        <w:autoSpaceDN w:val="0"/>
        <w:adjustRightInd w:val="0"/>
        <w:spacing w:after="0" w:line="240" w:lineRule="auto"/>
        <w:jc w:val="both"/>
        <w:rPr>
          <w:rFonts w:ascii="Times New Roman" w:hAnsi="Times New Roman" w:cs="Times New Roman"/>
          <w:b/>
          <w:bCs/>
          <w:sz w:val="24"/>
          <w:szCs w:val="24"/>
        </w:rPr>
      </w:pPr>
      <w:bookmarkStart w:id="131" w:name="_Toc533686304"/>
      <w:bookmarkStart w:id="132" w:name="_Toc521612"/>
    </w:p>
    <w:p w:rsidR="00093DF2" w:rsidRDefault="00093DF2" w:rsidP="009A2919">
      <w:pPr>
        <w:autoSpaceDE w:val="0"/>
        <w:autoSpaceDN w:val="0"/>
        <w:adjustRightInd w:val="0"/>
        <w:spacing w:after="0" w:line="240" w:lineRule="auto"/>
        <w:jc w:val="both"/>
        <w:rPr>
          <w:rFonts w:ascii="Times New Roman" w:hAnsi="Times New Roman" w:cs="Times New Roman"/>
          <w:b/>
          <w:bCs/>
          <w:sz w:val="24"/>
          <w:szCs w:val="24"/>
        </w:rPr>
      </w:pPr>
    </w:p>
    <w:p w:rsidR="00A86018" w:rsidRDefault="00A86018" w:rsidP="009A2919">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t xml:space="preserve">3.2.4.3.1. PCR </w:t>
      </w:r>
      <w:r w:rsidR="00093DF2" w:rsidRPr="009A2919">
        <w:rPr>
          <w:rFonts w:ascii="Times New Roman" w:hAnsi="Times New Roman" w:cs="Times New Roman"/>
          <w:b/>
          <w:bCs/>
          <w:sz w:val="24"/>
          <w:szCs w:val="24"/>
        </w:rPr>
        <w:t>ürünlerinin agaroz jelde kontrolü</w:t>
      </w:r>
      <w:bookmarkEnd w:id="131"/>
      <w:bookmarkEnd w:id="132"/>
    </w:p>
    <w:p w:rsidR="00093DF2" w:rsidRPr="009A2919" w:rsidRDefault="00093DF2" w:rsidP="009A2919">
      <w:pPr>
        <w:autoSpaceDE w:val="0"/>
        <w:autoSpaceDN w:val="0"/>
        <w:adjustRightInd w:val="0"/>
        <w:spacing w:after="0" w:line="240" w:lineRule="auto"/>
        <w:jc w:val="both"/>
        <w:rPr>
          <w:rFonts w:ascii="Times New Roman" w:hAnsi="Times New Roman" w:cs="Times New Roman"/>
          <w:b/>
          <w:bCs/>
          <w:sz w:val="24"/>
          <w:szCs w:val="24"/>
        </w:rPr>
      </w:pPr>
    </w:p>
    <w:p w:rsidR="00A86018" w:rsidRPr="002E1CC2" w:rsidRDefault="006870A9" w:rsidP="00093DF2">
      <w:pPr>
        <w:spacing w:after="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Kantitatif PCR ürünleri kontrol</w:t>
      </w:r>
      <w:r w:rsidR="00B90ED6" w:rsidRPr="002E1CC2">
        <w:rPr>
          <w:rFonts w:ascii="Times New Roman" w:hAnsi="Times New Roman" w:cs="Times New Roman"/>
          <w:sz w:val="24"/>
          <w:szCs w:val="24"/>
        </w:rPr>
        <w:t xml:space="preserve"> </w:t>
      </w:r>
      <w:r w:rsidR="003166F9" w:rsidRPr="002E1CC2">
        <w:rPr>
          <w:rFonts w:ascii="Times New Roman" w:hAnsi="Times New Roman" w:cs="Times New Roman"/>
          <w:sz w:val="24"/>
          <w:szCs w:val="24"/>
        </w:rPr>
        <w:t>için</w:t>
      </w:r>
      <w:r w:rsidRPr="002E1CC2">
        <w:rPr>
          <w:rFonts w:ascii="Times New Roman" w:hAnsi="Times New Roman" w:cs="Times New Roman"/>
          <w:sz w:val="24"/>
          <w:szCs w:val="24"/>
        </w:rPr>
        <w:t xml:space="preserve"> </w:t>
      </w:r>
      <w:r w:rsidR="003166F9" w:rsidRPr="002E1CC2">
        <w:rPr>
          <w:rFonts w:ascii="Times New Roman" w:hAnsi="Times New Roman" w:cs="Times New Roman"/>
          <w:sz w:val="24"/>
          <w:szCs w:val="24"/>
        </w:rPr>
        <w:t>agaroz jelde yürütüldü.</w:t>
      </w:r>
      <w:r w:rsidRPr="002E1CC2">
        <w:rPr>
          <w:rFonts w:ascii="Times New Roman" w:hAnsi="Times New Roman" w:cs="Times New Roman"/>
          <w:sz w:val="24"/>
          <w:szCs w:val="24"/>
        </w:rPr>
        <w:t xml:space="preserve"> </w:t>
      </w:r>
      <w:r w:rsidR="003166F9" w:rsidRPr="002E1CC2">
        <w:rPr>
          <w:rFonts w:ascii="Times New Roman" w:hAnsi="Times New Roman" w:cs="Times New Roman"/>
          <w:sz w:val="24"/>
          <w:szCs w:val="24"/>
        </w:rPr>
        <w:t>% 2</w:t>
      </w:r>
      <w:r w:rsidR="00FB2338">
        <w:rPr>
          <w:rFonts w:ascii="Times New Roman" w:hAnsi="Times New Roman" w:cs="Times New Roman"/>
          <w:sz w:val="24"/>
          <w:szCs w:val="24"/>
        </w:rPr>
        <w:t>’</w:t>
      </w:r>
      <w:r w:rsidR="00B90ED6" w:rsidRPr="002E1CC2">
        <w:rPr>
          <w:rFonts w:ascii="Times New Roman" w:hAnsi="Times New Roman" w:cs="Times New Roman"/>
          <w:sz w:val="24"/>
          <w:szCs w:val="24"/>
        </w:rPr>
        <w:t>lik</w:t>
      </w:r>
      <w:r w:rsidR="008230EE" w:rsidRPr="002E1CC2">
        <w:rPr>
          <w:rFonts w:ascii="Times New Roman" w:hAnsi="Times New Roman" w:cs="Times New Roman"/>
          <w:sz w:val="24"/>
          <w:szCs w:val="24"/>
        </w:rPr>
        <w:t xml:space="preserve"> </w:t>
      </w:r>
      <w:r w:rsidR="00B90ED6" w:rsidRPr="002E1CC2">
        <w:rPr>
          <w:rFonts w:ascii="Times New Roman" w:hAnsi="Times New Roman" w:cs="Times New Roman"/>
          <w:sz w:val="24"/>
          <w:szCs w:val="24"/>
        </w:rPr>
        <w:t xml:space="preserve">hazırlanan agaroz jel için; </w:t>
      </w:r>
      <w:r w:rsidR="00816F5A" w:rsidRPr="002E1CC2">
        <w:rPr>
          <w:rFonts w:ascii="Times New Roman" w:hAnsi="Times New Roman" w:cs="Times New Roman"/>
          <w:sz w:val="24"/>
          <w:szCs w:val="24"/>
        </w:rPr>
        <w:t xml:space="preserve">1,5 g agaroz ve 75 ml 1X Tris </w:t>
      </w:r>
      <w:r w:rsidR="00A86018" w:rsidRPr="002E1CC2">
        <w:rPr>
          <w:rFonts w:ascii="Times New Roman" w:hAnsi="Times New Roman" w:cs="Times New Roman"/>
          <w:sz w:val="24"/>
          <w:szCs w:val="24"/>
        </w:rPr>
        <w:t>B</w:t>
      </w:r>
      <w:r w:rsidRPr="002E1CC2">
        <w:rPr>
          <w:rFonts w:ascii="Times New Roman" w:hAnsi="Times New Roman" w:cs="Times New Roman"/>
          <w:sz w:val="24"/>
          <w:szCs w:val="24"/>
        </w:rPr>
        <w:t>orik</w:t>
      </w:r>
      <w:r w:rsidR="00A86018" w:rsidRPr="002E1CC2">
        <w:rPr>
          <w:rFonts w:ascii="Times New Roman" w:hAnsi="Times New Roman" w:cs="Times New Roman"/>
          <w:sz w:val="24"/>
          <w:szCs w:val="24"/>
        </w:rPr>
        <w:t xml:space="preserve"> asit-EDTA (TBE) tamponu mikrodalga fırında ısıtıldıktan sonra soğutuldu ve görüntüleme amaçlı olarak 3</w:t>
      </w:r>
      <w:r w:rsidR="00365417">
        <w:rPr>
          <w:rFonts w:ascii="Times New Roman" w:hAnsi="Times New Roman" w:cs="Times New Roman"/>
          <w:sz w:val="24"/>
          <w:szCs w:val="24"/>
        </w:rPr>
        <w:t xml:space="preserve"> </w:t>
      </w:r>
      <w:r w:rsidR="00A86018" w:rsidRPr="002E1CC2">
        <w:rPr>
          <w:rFonts w:ascii="Times New Roman" w:hAnsi="Times New Roman" w:cs="Times New Roman"/>
          <w:sz w:val="24"/>
          <w:szCs w:val="24"/>
        </w:rPr>
        <w:t xml:space="preserve">μl SYBR safe DNA gel stain (10 mg/ml) eklendi. Daha sonra elektroforez küveti içerisine döküldü. Agaroz donduktan sonra tarak çıkarılarak örnekler </w:t>
      </w:r>
      <w:r w:rsidR="00816F5A" w:rsidRPr="002E1CC2">
        <w:rPr>
          <w:rFonts w:ascii="Times New Roman" w:hAnsi="Times New Roman" w:cs="Times New Roman"/>
          <w:sz w:val="24"/>
          <w:szCs w:val="24"/>
        </w:rPr>
        <w:t xml:space="preserve">kuyucuklara eklendi. </w:t>
      </w:r>
      <w:r w:rsidR="00C472EC" w:rsidRPr="002E1CC2">
        <w:rPr>
          <w:rFonts w:ascii="Times New Roman" w:hAnsi="Times New Roman" w:cs="Times New Roman"/>
          <w:sz w:val="24"/>
          <w:szCs w:val="24"/>
        </w:rPr>
        <w:t xml:space="preserve">İlk kuyucuğa 3μl DNA ladder yüklendi. </w:t>
      </w:r>
      <w:r w:rsidR="00A86018" w:rsidRPr="002E1CC2">
        <w:rPr>
          <w:rFonts w:ascii="Times New Roman" w:hAnsi="Times New Roman" w:cs="Times New Roman"/>
          <w:sz w:val="24"/>
          <w:szCs w:val="24"/>
        </w:rPr>
        <w:t>Her bir örneğe ait PCR ürününe 1</w:t>
      </w:r>
      <w:r w:rsidR="00365417">
        <w:rPr>
          <w:rFonts w:ascii="Times New Roman" w:hAnsi="Times New Roman" w:cs="Times New Roman"/>
          <w:sz w:val="24"/>
          <w:szCs w:val="24"/>
        </w:rPr>
        <w:t xml:space="preserve"> </w:t>
      </w:r>
      <w:r w:rsidR="00A86018" w:rsidRPr="002E1CC2">
        <w:rPr>
          <w:rFonts w:ascii="Times New Roman" w:hAnsi="Times New Roman" w:cs="Times New Roman"/>
          <w:sz w:val="24"/>
          <w:szCs w:val="24"/>
        </w:rPr>
        <w:t xml:space="preserve">μl yükleme boya solüsyonu </w:t>
      </w:r>
      <w:r w:rsidR="00C472EC" w:rsidRPr="002E1CC2">
        <w:rPr>
          <w:rFonts w:ascii="Times New Roman" w:hAnsi="Times New Roman" w:cs="Times New Roman"/>
          <w:sz w:val="24"/>
          <w:szCs w:val="24"/>
        </w:rPr>
        <w:t>karıştırıldı</w:t>
      </w:r>
      <w:r w:rsidR="00A86018" w:rsidRPr="002E1CC2">
        <w:rPr>
          <w:rFonts w:ascii="Times New Roman" w:hAnsi="Times New Roman" w:cs="Times New Roman"/>
          <w:sz w:val="24"/>
          <w:szCs w:val="24"/>
        </w:rPr>
        <w:t xml:space="preserve"> ve PCR ürünleri 6</w:t>
      </w:r>
      <w:r w:rsidR="00FB2338">
        <w:rPr>
          <w:rFonts w:ascii="Times New Roman" w:hAnsi="Times New Roman" w:cs="Times New Roman"/>
          <w:sz w:val="24"/>
          <w:szCs w:val="24"/>
        </w:rPr>
        <w:t>’</w:t>
      </w:r>
      <w:r w:rsidR="00A86018" w:rsidRPr="002E1CC2">
        <w:rPr>
          <w:rFonts w:ascii="Times New Roman" w:hAnsi="Times New Roman" w:cs="Times New Roman"/>
          <w:sz w:val="24"/>
          <w:szCs w:val="24"/>
        </w:rPr>
        <w:t>şar μl her bir kuyuc</w:t>
      </w:r>
      <w:r w:rsidR="00A05443" w:rsidRPr="002E1CC2">
        <w:rPr>
          <w:rFonts w:ascii="Times New Roman" w:hAnsi="Times New Roman" w:cs="Times New Roman"/>
          <w:sz w:val="24"/>
          <w:szCs w:val="24"/>
        </w:rPr>
        <w:t>uğa yüklendi. 100</w:t>
      </w:r>
      <w:r w:rsidR="00365417">
        <w:rPr>
          <w:rFonts w:ascii="Times New Roman" w:hAnsi="Times New Roman" w:cs="Times New Roman"/>
          <w:sz w:val="24"/>
          <w:szCs w:val="24"/>
        </w:rPr>
        <w:t xml:space="preserve"> </w:t>
      </w:r>
      <w:r w:rsidR="00A05443" w:rsidRPr="002E1CC2">
        <w:rPr>
          <w:rFonts w:ascii="Times New Roman" w:hAnsi="Times New Roman" w:cs="Times New Roman"/>
          <w:sz w:val="24"/>
          <w:szCs w:val="24"/>
        </w:rPr>
        <w:t>V akımda</w:t>
      </w:r>
      <w:r w:rsidR="00A86018" w:rsidRPr="002E1CC2">
        <w:rPr>
          <w:rFonts w:ascii="Times New Roman" w:hAnsi="Times New Roman" w:cs="Times New Roman"/>
          <w:sz w:val="24"/>
          <w:szCs w:val="24"/>
        </w:rPr>
        <w:t xml:space="preserve"> ~</w:t>
      </w:r>
      <w:r w:rsidR="00B90ED6" w:rsidRPr="002E1CC2">
        <w:rPr>
          <w:rFonts w:ascii="Times New Roman" w:hAnsi="Times New Roman" w:cs="Times New Roman"/>
          <w:sz w:val="24"/>
          <w:szCs w:val="24"/>
        </w:rPr>
        <w:t>60-</w:t>
      </w:r>
      <w:r w:rsidR="00A86018" w:rsidRPr="002E1CC2">
        <w:rPr>
          <w:rFonts w:ascii="Times New Roman" w:hAnsi="Times New Roman" w:cs="Times New Roman"/>
          <w:sz w:val="24"/>
          <w:szCs w:val="24"/>
        </w:rPr>
        <w:t xml:space="preserve">90 dakika yürütüldü. </w:t>
      </w:r>
      <w:r w:rsidRPr="002E1CC2">
        <w:rPr>
          <w:rFonts w:ascii="Times New Roman" w:hAnsi="Times New Roman" w:cs="Times New Roman"/>
          <w:sz w:val="24"/>
          <w:szCs w:val="24"/>
        </w:rPr>
        <w:t>ChemiDoc-It</w:t>
      </w:r>
      <w:r w:rsidRPr="002E1CC2">
        <w:rPr>
          <w:rFonts w:ascii="Times New Roman" w:hAnsi="Times New Roman" w:cs="Times New Roman"/>
          <w:sz w:val="24"/>
          <w:szCs w:val="24"/>
          <w:vertAlign w:val="superscript"/>
        </w:rPr>
        <w:t>2</w:t>
      </w:r>
      <w:r w:rsidRPr="002E1CC2">
        <w:rPr>
          <w:rFonts w:ascii="Times New Roman" w:hAnsi="Times New Roman" w:cs="Times New Roman"/>
          <w:sz w:val="24"/>
          <w:szCs w:val="24"/>
        </w:rPr>
        <w:t xml:space="preserve"> Imager </w:t>
      </w:r>
      <w:r w:rsidR="00A86018" w:rsidRPr="002E1CC2">
        <w:rPr>
          <w:rFonts w:ascii="Times New Roman" w:hAnsi="Times New Roman" w:cs="Times New Roman"/>
          <w:sz w:val="24"/>
          <w:szCs w:val="24"/>
        </w:rPr>
        <w:t>UV</w:t>
      </w:r>
      <w:r w:rsidR="00F00040" w:rsidRPr="002E1CC2">
        <w:rPr>
          <w:rFonts w:ascii="Times New Roman" w:hAnsi="Times New Roman" w:cs="Times New Roman"/>
          <w:sz w:val="24"/>
          <w:szCs w:val="24"/>
        </w:rPr>
        <w:t>P Marka</w:t>
      </w:r>
      <w:r w:rsidR="00A86018" w:rsidRPr="002E1CC2">
        <w:rPr>
          <w:rFonts w:ascii="Times New Roman" w:hAnsi="Times New Roman" w:cs="Times New Roman"/>
          <w:sz w:val="24"/>
          <w:szCs w:val="24"/>
        </w:rPr>
        <w:t xml:space="preserve"> görüntüleme sistemi kullanarak jel elektroforez</w:t>
      </w:r>
      <w:r w:rsidR="00B90ED6" w:rsidRPr="002E1CC2">
        <w:rPr>
          <w:rFonts w:ascii="Times New Roman" w:hAnsi="Times New Roman" w:cs="Times New Roman"/>
          <w:sz w:val="24"/>
          <w:szCs w:val="24"/>
        </w:rPr>
        <w:t>i</w:t>
      </w:r>
      <w:r w:rsidR="00A86018" w:rsidRPr="002E1CC2">
        <w:rPr>
          <w:rFonts w:ascii="Times New Roman" w:hAnsi="Times New Roman" w:cs="Times New Roman"/>
          <w:sz w:val="24"/>
          <w:szCs w:val="24"/>
        </w:rPr>
        <w:t xml:space="preserve"> görüntülendi.</w:t>
      </w:r>
    </w:p>
    <w:p w:rsidR="00093DF2" w:rsidRDefault="00093DF2" w:rsidP="009A2919">
      <w:pPr>
        <w:autoSpaceDE w:val="0"/>
        <w:autoSpaceDN w:val="0"/>
        <w:adjustRightInd w:val="0"/>
        <w:spacing w:after="0" w:line="240" w:lineRule="auto"/>
        <w:jc w:val="both"/>
        <w:rPr>
          <w:rFonts w:ascii="Times New Roman" w:hAnsi="Times New Roman" w:cs="Times New Roman"/>
          <w:b/>
          <w:bCs/>
          <w:sz w:val="24"/>
          <w:szCs w:val="24"/>
        </w:rPr>
      </w:pPr>
      <w:bookmarkStart w:id="133" w:name="_Toc533686305"/>
      <w:bookmarkStart w:id="134" w:name="_Toc521613"/>
    </w:p>
    <w:p w:rsidR="00093DF2" w:rsidRDefault="00093DF2" w:rsidP="009A2919">
      <w:pPr>
        <w:autoSpaceDE w:val="0"/>
        <w:autoSpaceDN w:val="0"/>
        <w:adjustRightInd w:val="0"/>
        <w:spacing w:after="0" w:line="240" w:lineRule="auto"/>
        <w:jc w:val="both"/>
        <w:rPr>
          <w:rFonts w:ascii="Times New Roman" w:hAnsi="Times New Roman" w:cs="Times New Roman"/>
          <w:b/>
          <w:bCs/>
          <w:sz w:val="24"/>
          <w:szCs w:val="24"/>
        </w:rPr>
      </w:pPr>
    </w:p>
    <w:p w:rsidR="00A86018" w:rsidRDefault="00A86018" w:rsidP="009A2919">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t xml:space="preserve">3.2.4.4. Serum </w:t>
      </w:r>
      <w:r w:rsidR="00093DF2" w:rsidRPr="009A2919">
        <w:rPr>
          <w:rFonts w:ascii="Times New Roman" w:hAnsi="Times New Roman" w:cs="Times New Roman"/>
          <w:b/>
          <w:bCs/>
          <w:sz w:val="24"/>
          <w:szCs w:val="24"/>
        </w:rPr>
        <w:t>protein fraksiyonlarının gösterilmesi</w:t>
      </w:r>
      <w:bookmarkEnd w:id="133"/>
      <w:bookmarkEnd w:id="134"/>
    </w:p>
    <w:p w:rsidR="00093DF2" w:rsidRPr="009A2919" w:rsidRDefault="00093DF2" w:rsidP="009A2919">
      <w:pPr>
        <w:autoSpaceDE w:val="0"/>
        <w:autoSpaceDN w:val="0"/>
        <w:adjustRightInd w:val="0"/>
        <w:spacing w:after="0" w:line="240" w:lineRule="auto"/>
        <w:jc w:val="both"/>
        <w:rPr>
          <w:rFonts w:ascii="Times New Roman" w:hAnsi="Times New Roman" w:cs="Times New Roman"/>
          <w:b/>
          <w:bCs/>
          <w:sz w:val="24"/>
          <w:szCs w:val="24"/>
        </w:rPr>
      </w:pPr>
    </w:p>
    <w:p w:rsidR="00A86018" w:rsidRDefault="00CA58E3" w:rsidP="009A2919">
      <w:pPr>
        <w:autoSpaceDE w:val="0"/>
        <w:autoSpaceDN w:val="0"/>
        <w:adjustRightInd w:val="0"/>
        <w:spacing w:after="0" w:line="240" w:lineRule="auto"/>
        <w:jc w:val="both"/>
        <w:rPr>
          <w:rFonts w:ascii="Times New Roman" w:hAnsi="Times New Roman" w:cs="Times New Roman"/>
          <w:b/>
          <w:bCs/>
          <w:sz w:val="24"/>
          <w:szCs w:val="24"/>
        </w:rPr>
      </w:pPr>
      <w:bookmarkStart w:id="135" w:name="_Toc533686306"/>
      <w:bookmarkStart w:id="136" w:name="_Toc521614"/>
      <w:r w:rsidRPr="009A2919">
        <w:rPr>
          <w:rFonts w:ascii="Times New Roman" w:hAnsi="Times New Roman" w:cs="Times New Roman"/>
          <w:b/>
          <w:bCs/>
          <w:sz w:val="24"/>
          <w:szCs w:val="24"/>
        </w:rPr>
        <w:t>3.2.</w:t>
      </w:r>
      <w:r w:rsidR="008230EE" w:rsidRPr="009A2919">
        <w:rPr>
          <w:rFonts w:ascii="Times New Roman" w:hAnsi="Times New Roman" w:cs="Times New Roman"/>
          <w:b/>
          <w:bCs/>
          <w:sz w:val="24"/>
          <w:szCs w:val="24"/>
        </w:rPr>
        <w:t xml:space="preserve">4.4.1. Protein </w:t>
      </w:r>
      <w:r w:rsidR="00093DF2" w:rsidRPr="009A2919">
        <w:rPr>
          <w:rFonts w:ascii="Times New Roman" w:hAnsi="Times New Roman" w:cs="Times New Roman"/>
          <w:b/>
          <w:bCs/>
          <w:sz w:val="24"/>
          <w:szCs w:val="24"/>
        </w:rPr>
        <w:t>tayini- protein kantifikasyonu</w:t>
      </w:r>
      <w:bookmarkEnd w:id="135"/>
      <w:bookmarkEnd w:id="136"/>
    </w:p>
    <w:p w:rsidR="00093DF2" w:rsidRPr="009A2919" w:rsidRDefault="00093DF2" w:rsidP="009A2919">
      <w:pPr>
        <w:autoSpaceDE w:val="0"/>
        <w:autoSpaceDN w:val="0"/>
        <w:adjustRightInd w:val="0"/>
        <w:spacing w:after="0" w:line="240" w:lineRule="auto"/>
        <w:jc w:val="both"/>
        <w:rPr>
          <w:rFonts w:ascii="Times New Roman" w:hAnsi="Times New Roman" w:cs="Times New Roman"/>
          <w:b/>
          <w:bCs/>
          <w:sz w:val="24"/>
          <w:szCs w:val="24"/>
        </w:rPr>
      </w:pPr>
    </w:p>
    <w:p w:rsidR="00CA58E3" w:rsidRPr="002E1CC2" w:rsidRDefault="00CA58E3" w:rsidP="00093DF2">
      <w:pPr>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Serum örneklerinin konsantrasyonlarını değerlendirebilmek için Bradford yönteminden (1976) yararlanıldı</w:t>
      </w:r>
      <w:r w:rsidR="00F00040" w:rsidRPr="002E1CC2">
        <w:rPr>
          <w:rFonts w:ascii="Times New Roman" w:hAnsi="Times New Roman" w:cs="Times New Roman"/>
          <w:sz w:val="24"/>
          <w:szCs w:val="24"/>
        </w:rPr>
        <w:t>.</w:t>
      </w:r>
      <w:r w:rsidRPr="002E1CC2">
        <w:rPr>
          <w:rFonts w:ascii="Times New Roman" w:hAnsi="Times New Roman" w:cs="Times New Roman"/>
          <w:sz w:val="24"/>
          <w:szCs w:val="24"/>
        </w:rPr>
        <w:t xml:space="preserve"> Protein BCA Assay solüsyonu </w:t>
      </w:r>
      <w:r w:rsidR="00F00040" w:rsidRPr="002E1CC2">
        <w:rPr>
          <w:rFonts w:ascii="Times New Roman" w:hAnsi="Times New Roman" w:cs="Times New Roman"/>
          <w:sz w:val="24"/>
          <w:szCs w:val="24"/>
        </w:rPr>
        <w:t>(BioRad lot:107546) kullanılarak</w:t>
      </w:r>
      <w:r w:rsidRPr="002E1CC2">
        <w:rPr>
          <w:rFonts w:ascii="Times New Roman" w:hAnsi="Times New Roman" w:cs="Times New Roman"/>
          <w:sz w:val="24"/>
          <w:szCs w:val="24"/>
        </w:rPr>
        <w:t xml:space="preserve"> 96 kuyucuklu </w:t>
      </w:r>
      <w:r w:rsidR="003C3F0F" w:rsidRPr="002E1CC2">
        <w:rPr>
          <w:rFonts w:ascii="Times New Roman" w:hAnsi="Times New Roman" w:cs="Times New Roman"/>
          <w:sz w:val="24"/>
          <w:szCs w:val="24"/>
        </w:rPr>
        <w:t>plaka</w:t>
      </w:r>
      <w:r w:rsidRPr="002E1CC2">
        <w:rPr>
          <w:rFonts w:ascii="Times New Roman" w:hAnsi="Times New Roman" w:cs="Times New Roman"/>
          <w:sz w:val="24"/>
          <w:szCs w:val="24"/>
        </w:rPr>
        <w:t xml:space="preserve"> ile spektrofotometrede (Multiskan</w:t>
      </w:r>
      <w:r w:rsidR="00A05443" w:rsidRPr="002E1CC2">
        <w:rPr>
          <w:rFonts w:ascii="Times New Roman" w:hAnsi="Times New Roman" w:cs="Times New Roman"/>
          <w:sz w:val="24"/>
          <w:szCs w:val="24"/>
        </w:rPr>
        <w:t xml:space="preserve"> </w:t>
      </w:r>
      <w:r w:rsidRPr="002E1CC2">
        <w:rPr>
          <w:rFonts w:ascii="Times New Roman" w:hAnsi="Times New Roman" w:cs="Times New Roman"/>
          <w:sz w:val="24"/>
          <w:szCs w:val="24"/>
        </w:rPr>
        <w:t xml:space="preserve">Go </w:t>
      </w:r>
      <w:r w:rsidR="00A05443" w:rsidRPr="002E1CC2">
        <w:rPr>
          <w:rFonts w:ascii="Times New Roman" w:hAnsi="Times New Roman" w:cs="Times New Roman"/>
          <w:sz w:val="24"/>
          <w:szCs w:val="24"/>
        </w:rPr>
        <w:t>–</w:t>
      </w:r>
      <w:r w:rsidRPr="002E1CC2">
        <w:rPr>
          <w:rFonts w:ascii="Times New Roman" w:hAnsi="Times New Roman" w:cs="Times New Roman"/>
          <w:sz w:val="24"/>
          <w:szCs w:val="24"/>
        </w:rPr>
        <w:t>Thermo</w:t>
      </w:r>
      <w:r w:rsidR="00A05443" w:rsidRPr="002E1CC2">
        <w:rPr>
          <w:rFonts w:ascii="Times New Roman" w:hAnsi="Times New Roman" w:cs="Times New Roman"/>
          <w:sz w:val="24"/>
          <w:szCs w:val="24"/>
        </w:rPr>
        <w:t xml:space="preserve"> </w:t>
      </w:r>
      <w:r w:rsidRPr="002E1CC2">
        <w:rPr>
          <w:rFonts w:ascii="Times New Roman" w:hAnsi="Times New Roman" w:cs="Times New Roman"/>
          <w:sz w:val="24"/>
          <w:szCs w:val="24"/>
        </w:rPr>
        <w:t>Scientific) protein miktarları ölçüldü. Prensip olarak, 595</w:t>
      </w:r>
      <w:r w:rsidR="00C71897" w:rsidRPr="002E1CC2">
        <w:rPr>
          <w:rFonts w:ascii="Times New Roman" w:hAnsi="Times New Roman" w:cs="Times New Roman"/>
          <w:sz w:val="24"/>
          <w:szCs w:val="24"/>
        </w:rPr>
        <w:t xml:space="preserve"> </w:t>
      </w:r>
      <w:r w:rsidRPr="002E1CC2">
        <w:rPr>
          <w:rFonts w:ascii="Times New Roman" w:hAnsi="Times New Roman" w:cs="Times New Roman"/>
          <w:sz w:val="24"/>
          <w:szCs w:val="24"/>
        </w:rPr>
        <w:t>nm dalga boyunda seru</w:t>
      </w:r>
      <w:r w:rsidR="00107199" w:rsidRPr="002E1CC2">
        <w:rPr>
          <w:rFonts w:ascii="Times New Roman" w:hAnsi="Times New Roman" w:cs="Times New Roman"/>
          <w:sz w:val="24"/>
          <w:szCs w:val="24"/>
        </w:rPr>
        <w:t>m proteinlerinin maksimum absorbansını</w:t>
      </w:r>
      <w:r w:rsidRPr="002E1CC2">
        <w:rPr>
          <w:rFonts w:ascii="Times New Roman" w:hAnsi="Times New Roman" w:cs="Times New Roman"/>
          <w:sz w:val="24"/>
          <w:szCs w:val="24"/>
        </w:rPr>
        <w:t xml:space="preserve"> ölçen bu yöntem; Elektrostatik ve Van der Waal</w:t>
      </w:r>
      <w:r w:rsidR="008230EE" w:rsidRPr="002E1CC2">
        <w:rPr>
          <w:rFonts w:ascii="Times New Roman" w:hAnsi="Times New Roman" w:cs="Times New Roman"/>
          <w:sz w:val="24"/>
          <w:szCs w:val="24"/>
        </w:rPr>
        <w:t>s</w:t>
      </w:r>
      <w:r w:rsidRPr="002E1CC2">
        <w:rPr>
          <w:rFonts w:ascii="Times New Roman" w:hAnsi="Times New Roman" w:cs="Times New Roman"/>
          <w:sz w:val="24"/>
          <w:szCs w:val="24"/>
        </w:rPr>
        <w:t xml:space="preserve"> kuvvetleri gibi kovalent olmayan etkileşimlerle proteinlere bağlanan solüsyonun mavi renkli bir kompleks oluşturmasını sağladı.</w:t>
      </w:r>
      <w:r w:rsidR="00107199" w:rsidRPr="002E1CC2">
        <w:rPr>
          <w:rFonts w:ascii="Times New Roman" w:hAnsi="Times New Roman" w:cs="Times New Roman"/>
          <w:sz w:val="24"/>
          <w:szCs w:val="24"/>
        </w:rPr>
        <w:t xml:space="preserve"> Bovin serum </w:t>
      </w:r>
      <w:r w:rsidR="00A05443" w:rsidRPr="002E1CC2">
        <w:rPr>
          <w:rFonts w:ascii="Times New Roman" w:hAnsi="Times New Roman" w:cs="Times New Roman"/>
          <w:sz w:val="24"/>
          <w:szCs w:val="24"/>
        </w:rPr>
        <w:t>albümin</w:t>
      </w:r>
      <w:r w:rsidR="00FB2338">
        <w:rPr>
          <w:rFonts w:ascii="Times New Roman" w:hAnsi="Times New Roman" w:cs="Times New Roman"/>
          <w:sz w:val="24"/>
          <w:szCs w:val="24"/>
        </w:rPr>
        <w:t>’</w:t>
      </w:r>
      <w:r w:rsidR="00130BA7">
        <w:rPr>
          <w:rFonts w:ascii="Times New Roman" w:hAnsi="Times New Roman" w:cs="Times New Roman"/>
          <w:sz w:val="24"/>
          <w:szCs w:val="24"/>
        </w:rPr>
        <w:t>i</w:t>
      </w:r>
      <w:r w:rsidR="00A05443" w:rsidRPr="002E1CC2">
        <w:rPr>
          <w:rFonts w:ascii="Times New Roman" w:hAnsi="Times New Roman" w:cs="Times New Roman"/>
          <w:sz w:val="24"/>
          <w:szCs w:val="24"/>
        </w:rPr>
        <w:t xml:space="preserve">n </w:t>
      </w:r>
      <w:r w:rsidRPr="002E1CC2">
        <w:rPr>
          <w:rFonts w:ascii="Times New Roman" w:hAnsi="Times New Roman" w:cs="Times New Roman"/>
          <w:sz w:val="24"/>
          <w:szCs w:val="24"/>
        </w:rPr>
        <w:t>dilüsyonları</w:t>
      </w:r>
      <w:r w:rsidR="008300FA">
        <w:rPr>
          <w:rFonts w:ascii="Times New Roman" w:hAnsi="Times New Roman" w:cs="Times New Roman"/>
          <w:sz w:val="24"/>
          <w:szCs w:val="24"/>
        </w:rPr>
        <w:t xml:space="preserve"> </w:t>
      </w:r>
      <w:r w:rsidR="00130BA7" w:rsidRPr="002E1CC2">
        <w:rPr>
          <w:rFonts w:ascii="Times New Roman" w:hAnsi="Times New Roman" w:cs="Times New Roman"/>
          <w:sz w:val="24"/>
          <w:szCs w:val="24"/>
        </w:rPr>
        <w:t xml:space="preserve">(BSA) </w:t>
      </w:r>
      <w:r w:rsidRPr="002E1CC2">
        <w:rPr>
          <w:rFonts w:ascii="Times New Roman" w:hAnsi="Times New Roman" w:cs="Times New Roman"/>
          <w:sz w:val="24"/>
          <w:szCs w:val="24"/>
        </w:rPr>
        <w:t xml:space="preserve"> kullanılarak total protein s</w:t>
      </w:r>
      <w:r w:rsidR="00A05443" w:rsidRPr="002E1CC2">
        <w:rPr>
          <w:rFonts w:ascii="Times New Roman" w:hAnsi="Times New Roman" w:cs="Times New Roman"/>
          <w:sz w:val="24"/>
          <w:szCs w:val="24"/>
        </w:rPr>
        <w:t>tandart eğrisi oluşturuldu (1,4</w:t>
      </w:r>
      <w:r w:rsidR="003166F9" w:rsidRPr="002E1CC2">
        <w:rPr>
          <w:rFonts w:ascii="Times New Roman" w:hAnsi="Times New Roman" w:cs="Times New Roman"/>
          <w:sz w:val="24"/>
          <w:szCs w:val="24"/>
        </w:rPr>
        <w:t xml:space="preserve"> </w:t>
      </w:r>
      <w:r w:rsidRPr="002E1CC2">
        <w:rPr>
          <w:rFonts w:ascii="Times New Roman" w:hAnsi="Times New Roman" w:cs="Times New Roman"/>
          <w:sz w:val="24"/>
          <w:szCs w:val="24"/>
        </w:rPr>
        <w:t>mg/ml</w:t>
      </w:r>
      <w:r w:rsidR="009C3792">
        <w:rPr>
          <w:rFonts w:ascii="Times New Roman" w:hAnsi="Times New Roman" w:cs="Times New Roman"/>
          <w:sz w:val="24"/>
          <w:szCs w:val="24"/>
        </w:rPr>
        <w:t>’</w:t>
      </w:r>
      <w:r w:rsidRPr="002E1CC2">
        <w:rPr>
          <w:rFonts w:ascii="Times New Roman" w:hAnsi="Times New Roman" w:cs="Times New Roman"/>
          <w:sz w:val="24"/>
          <w:szCs w:val="24"/>
        </w:rPr>
        <w:t xml:space="preserve"> den seri dilüsyonlar yapıldı).</w:t>
      </w:r>
    </w:p>
    <w:p w:rsidR="00CA58E3" w:rsidRPr="002E1CC2" w:rsidRDefault="00541EA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lastRenderedPageBreak/>
        <w:t>Örnek kuyucuklarına 5</w:t>
      </w:r>
      <w:r w:rsidR="00AE6E28">
        <w:rPr>
          <w:rFonts w:ascii="Times New Roman" w:hAnsi="Times New Roman" w:cs="Times New Roman"/>
          <w:sz w:val="24"/>
          <w:szCs w:val="24"/>
        </w:rPr>
        <w:t xml:space="preserve"> </w:t>
      </w:r>
      <w:r w:rsidRPr="002E1CC2">
        <w:rPr>
          <w:rFonts w:ascii="Times New Roman" w:hAnsi="Times New Roman" w:cs="Times New Roman"/>
          <w:sz w:val="24"/>
          <w:szCs w:val="24"/>
        </w:rPr>
        <w:t>ul protein örneği ile 95</w:t>
      </w:r>
      <w:r w:rsidR="00AE6E28">
        <w:rPr>
          <w:rFonts w:ascii="Times New Roman" w:hAnsi="Times New Roman" w:cs="Times New Roman"/>
          <w:sz w:val="24"/>
          <w:szCs w:val="24"/>
        </w:rPr>
        <w:t xml:space="preserve"> </w:t>
      </w:r>
      <w:r w:rsidR="00CA58E3" w:rsidRPr="002E1CC2">
        <w:rPr>
          <w:rFonts w:ascii="Times New Roman" w:hAnsi="Times New Roman" w:cs="Times New Roman"/>
          <w:sz w:val="24"/>
          <w:szCs w:val="24"/>
        </w:rPr>
        <w:t>ul bradford örneği eklendi. 7 adet standart solüsyonu, blank ve kontrol numunelere eklendi. Okuma sonrasında oluşturulan standart eğriden yararlanılarak konsantrasyonlara ulaşıldı.</w:t>
      </w:r>
    </w:p>
    <w:p w:rsidR="00CA58E3" w:rsidRPr="002E1CC2" w:rsidRDefault="00CA58E3" w:rsidP="00093DF2">
      <w:pPr>
        <w:spacing w:before="240" w:after="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Jel üzerine yüklenen protein numunesinin konsantrasyonunu bilmek önemlidir. Benzer miktarlar sonraki jellere yüklenebilmesi ve jeller üzerinde bir karşılaştırma yapılabilmesi için kullanılan standart solüsyonu, bilinmeyen numuneler için absorbans okumasını </w:t>
      </w:r>
      <w:r w:rsidR="00EC0DD0" w:rsidRPr="002E1CC2">
        <w:rPr>
          <w:rFonts w:ascii="Times New Roman" w:hAnsi="Times New Roman" w:cs="Times New Roman"/>
          <w:sz w:val="24"/>
          <w:szCs w:val="24"/>
        </w:rPr>
        <w:t>içerecek</w:t>
      </w:r>
      <w:r w:rsidRPr="002E1CC2">
        <w:rPr>
          <w:rFonts w:ascii="Times New Roman" w:hAnsi="Times New Roman" w:cs="Times New Roman"/>
          <w:sz w:val="24"/>
          <w:szCs w:val="24"/>
        </w:rPr>
        <w:t xml:space="preserve"> şekilde ayarlandı. Doğru sonuçları elde etmek amacıyla standartlar ve örnekler için iki tekrarlı olarak çalışıldı</w:t>
      </w:r>
      <w:r w:rsidR="00EC0DD0" w:rsidRPr="002E1CC2">
        <w:rPr>
          <w:rFonts w:ascii="Times New Roman" w:hAnsi="Times New Roman" w:cs="Times New Roman"/>
          <w:sz w:val="24"/>
          <w:szCs w:val="24"/>
        </w:rPr>
        <w:t>.</w:t>
      </w:r>
    </w:p>
    <w:p w:rsidR="00093DF2" w:rsidRDefault="00093DF2" w:rsidP="009A2919">
      <w:pPr>
        <w:autoSpaceDE w:val="0"/>
        <w:autoSpaceDN w:val="0"/>
        <w:adjustRightInd w:val="0"/>
        <w:spacing w:after="0" w:line="240" w:lineRule="auto"/>
        <w:jc w:val="both"/>
        <w:rPr>
          <w:rFonts w:ascii="Times New Roman" w:hAnsi="Times New Roman" w:cs="Times New Roman"/>
          <w:b/>
          <w:bCs/>
          <w:sz w:val="24"/>
          <w:szCs w:val="24"/>
        </w:rPr>
      </w:pPr>
      <w:bookmarkStart w:id="137" w:name="_Toc533686307"/>
      <w:bookmarkStart w:id="138" w:name="_Toc521615"/>
    </w:p>
    <w:p w:rsidR="00093DF2" w:rsidRDefault="00093DF2" w:rsidP="009A2919">
      <w:pPr>
        <w:autoSpaceDE w:val="0"/>
        <w:autoSpaceDN w:val="0"/>
        <w:adjustRightInd w:val="0"/>
        <w:spacing w:after="0" w:line="240" w:lineRule="auto"/>
        <w:jc w:val="both"/>
        <w:rPr>
          <w:rFonts w:ascii="Times New Roman" w:hAnsi="Times New Roman" w:cs="Times New Roman"/>
          <w:b/>
          <w:bCs/>
          <w:sz w:val="24"/>
          <w:szCs w:val="24"/>
        </w:rPr>
      </w:pPr>
    </w:p>
    <w:p w:rsidR="00CA58E3" w:rsidRDefault="00CA58E3" w:rsidP="009A2919">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t xml:space="preserve">3.2.4.4.2. Protein </w:t>
      </w:r>
      <w:r w:rsidR="00093DF2" w:rsidRPr="009A2919">
        <w:rPr>
          <w:rFonts w:ascii="Times New Roman" w:hAnsi="Times New Roman" w:cs="Times New Roman"/>
          <w:b/>
          <w:bCs/>
          <w:sz w:val="24"/>
          <w:szCs w:val="24"/>
        </w:rPr>
        <w:t>presipitasyonu</w:t>
      </w:r>
      <w:bookmarkEnd w:id="137"/>
      <w:bookmarkEnd w:id="138"/>
    </w:p>
    <w:p w:rsidR="00093DF2" w:rsidRPr="009A2919" w:rsidRDefault="00093DF2" w:rsidP="009A2919">
      <w:pPr>
        <w:autoSpaceDE w:val="0"/>
        <w:autoSpaceDN w:val="0"/>
        <w:adjustRightInd w:val="0"/>
        <w:spacing w:after="0" w:line="240" w:lineRule="auto"/>
        <w:jc w:val="both"/>
        <w:rPr>
          <w:rFonts w:ascii="Times New Roman" w:hAnsi="Times New Roman" w:cs="Times New Roman"/>
          <w:b/>
          <w:bCs/>
          <w:sz w:val="24"/>
          <w:szCs w:val="24"/>
        </w:rPr>
      </w:pPr>
    </w:p>
    <w:p w:rsidR="0043045E" w:rsidRPr="002E1CC2" w:rsidRDefault="00CA58E3" w:rsidP="00093DF2">
      <w:pPr>
        <w:shd w:val="clear" w:color="auto" w:fill="FFFFFF"/>
        <w:spacing w:after="240" w:line="360" w:lineRule="auto"/>
        <w:ind w:firstLine="709"/>
        <w:jc w:val="both"/>
        <w:rPr>
          <w:rFonts w:ascii="Times New Roman" w:eastAsia="Times New Roman" w:hAnsi="Times New Roman" w:cs="Times New Roman"/>
          <w:sz w:val="24"/>
          <w:szCs w:val="24"/>
          <w:lang w:eastAsia="tr-TR"/>
        </w:rPr>
      </w:pPr>
      <w:r w:rsidRPr="002E1CC2">
        <w:rPr>
          <w:rFonts w:ascii="Times New Roman" w:hAnsi="Times New Roman" w:cs="Times New Roman"/>
          <w:sz w:val="24"/>
          <w:szCs w:val="24"/>
        </w:rPr>
        <w:t>SDS-P</w:t>
      </w:r>
      <w:r w:rsidR="00EC0DD0" w:rsidRPr="002E1CC2">
        <w:rPr>
          <w:rFonts w:ascii="Times New Roman" w:hAnsi="Times New Roman" w:cs="Times New Roman"/>
          <w:sz w:val="24"/>
          <w:szCs w:val="24"/>
        </w:rPr>
        <w:t xml:space="preserve">AGE işleminde </w:t>
      </w:r>
      <w:r w:rsidRPr="002E1CC2">
        <w:rPr>
          <w:rFonts w:ascii="Times New Roman" w:hAnsi="Times New Roman" w:cs="Times New Roman"/>
          <w:sz w:val="24"/>
          <w:szCs w:val="24"/>
        </w:rPr>
        <w:t xml:space="preserve">serum proteinlerinin 2x sample buffer ile denatüre edildiğinde jel görüntülerinin dağıldığı belirlendi. Bu yöntemde görmek istenilen bantlarda yayılım olması nedeniyle proteinler presipite edildi. Serum örneklerinin konsantrasyonları ölçüldükten sonra uygun miktarlarda alınıp presipitasyonlar gerçekleştirildi. Protein miktarı optimize edildikten sonra her bir kuyucuğa aynı konsantrasyonda numune yüklenip jelde yürütüldü. Presipitasyon işlemi için </w:t>
      </w:r>
      <w:r w:rsidR="00EC0DD0" w:rsidRPr="002E1CC2">
        <w:rPr>
          <w:rFonts w:ascii="Times New Roman" w:hAnsi="Times New Roman" w:cs="Times New Roman"/>
          <w:sz w:val="24"/>
          <w:szCs w:val="24"/>
        </w:rPr>
        <w:t>Trikloroasetik asit (</w:t>
      </w:r>
      <w:r w:rsidRPr="002E1CC2">
        <w:rPr>
          <w:rFonts w:ascii="Times New Roman" w:hAnsi="Times New Roman" w:cs="Times New Roman"/>
          <w:sz w:val="24"/>
          <w:szCs w:val="24"/>
        </w:rPr>
        <w:t>TCA</w:t>
      </w:r>
      <w:r w:rsidR="00EC0DD0" w:rsidRPr="002E1CC2">
        <w:rPr>
          <w:rFonts w:ascii="Times New Roman" w:hAnsi="Times New Roman" w:cs="Times New Roman"/>
          <w:sz w:val="24"/>
          <w:szCs w:val="24"/>
        </w:rPr>
        <w:t>)</w:t>
      </w:r>
      <w:r w:rsidRPr="002E1CC2">
        <w:rPr>
          <w:rFonts w:ascii="Times New Roman" w:hAnsi="Times New Roman" w:cs="Times New Roman"/>
          <w:sz w:val="24"/>
          <w:szCs w:val="24"/>
        </w:rPr>
        <w:t xml:space="preserve"> ile proteinler çöktürüldü. Çöken protein yapılarının fazlalıkları asetonla yıkanarak uzaklaştırıldı. Presipitasyon protokolü Luis Sanchez</w:t>
      </w:r>
      <w:r w:rsidR="00FB2338">
        <w:rPr>
          <w:rFonts w:ascii="Times New Roman" w:hAnsi="Times New Roman" w:cs="Times New Roman"/>
          <w:sz w:val="24"/>
          <w:szCs w:val="24"/>
        </w:rPr>
        <w:t>’</w:t>
      </w:r>
      <w:r w:rsidR="00835F68" w:rsidRPr="002E1CC2">
        <w:rPr>
          <w:rFonts w:ascii="Times New Roman" w:hAnsi="Times New Roman" w:cs="Times New Roman"/>
          <w:sz w:val="24"/>
          <w:szCs w:val="24"/>
        </w:rPr>
        <w:t>e ait metodun optimize edilmesiyle</w:t>
      </w:r>
      <w:r w:rsidRPr="002E1CC2">
        <w:rPr>
          <w:rFonts w:ascii="Times New Roman" w:hAnsi="Times New Roman" w:cs="Times New Roman"/>
          <w:sz w:val="24"/>
          <w:szCs w:val="24"/>
        </w:rPr>
        <w:t xml:space="preserve"> oluşturuldu</w:t>
      </w:r>
      <w:r w:rsidR="004B589D" w:rsidRPr="002E1CC2">
        <w:rPr>
          <w:rFonts w:ascii="Times New Roman" w:hAnsi="Times New Roman" w:cs="Times New Roman"/>
          <w:sz w:val="24"/>
          <w:szCs w:val="24"/>
        </w:rPr>
        <w:t xml:space="preserve"> </w:t>
      </w:r>
      <w:r w:rsidRPr="002E1CC2">
        <w:rPr>
          <w:rFonts w:ascii="Times New Roman" w:hAnsi="Times New Roman" w:cs="Times New Roman"/>
          <w:sz w:val="24"/>
          <w:szCs w:val="24"/>
        </w:rPr>
        <w:t>(http://www.its.caltech.edu/~bjorker/TCA_ppt_protocol.pdf</w:t>
      </w:r>
      <w:r w:rsidR="004B589D" w:rsidRPr="002E1CC2">
        <w:rPr>
          <w:rFonts w:ascii="Times New Roman" w:hAnsi="Times New Roman" w:cs="Times New Roman"/>
          <w:sz w:val="24"/>
          <w:szCs w:val="24"/>
        </w:rPr>
        <w:t xml:space="preserve">, </w:t>
      </w:r>
      <w:r w:rsidRPr="002E1CC2">
        <w:rPr>
          <w:rFonts w:ascii="Times New Roman" w:eastAsia="Times New Roman" w:hAnsi="Times New Roman" w:cs="Times New Roman"/>
          <w:sz w:val="24"/>
          <w:szCs w:val="24"/>
          <w:lang w:eastAsia="tr-TR"/>
        </w:rPr>
        <w:t>Wang</w:t>
      </w:r>
      <w:r w:rsidR="004B589D" w:rsidRPr="002E1CC2">
        <w:rPr>
          <w:rFonts w:ascii="Times New Roman" w:eastAsia="Times New Roman" w:hAnsi="Times New Roman" w:cs="Times New Roman"/>
          <w:sz w:val="24"/>
          <w:szCs w:val="24"/>
          <w:lang w:eastAsia="tr-TR"/>
        </w:rPr>
        <w:t xml:space="preserve"> 2003</w:t>
      </w:r>
      <w:r w:rsidRPr="002E1CC2">
        <w:rPr>
          <w:rFonts w:ascii="Times New Roman" w:hAnsi="Times New Roman" w:cs="Times New Roman"/>
          <w:sz w:val="24"/>
          <w:szCs w:val="24"/>
        </w:rPr>
        <w:t>).</w:t>
      </w:r>
    </w:p>
    <w:p w:rsidR="00CA58E3" w:rsidRPr="002E1CC2" w:rsidRDefault="00CA58E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Stok solüyonları:</w:t>
      </w:r>
    </w:p>
    <w:p w:rsidR="00CA58E3" w:rsidRPr="002E1CC2" w:rsidRDefault="00AE6E2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w:t>
      </w:r>
      <w:r w:rsidR="00CA58E3" w:rsidRPr="002E1CC2">
        <w:rPr>
          <w:rFonts w:ascii="Times New Roman" w:hAnsi="Times New Roman" w:cs="Times New Roman"/>
          <w:sz w:val="24"/>
          <w:szCs w:val="24"/>
        </w:rPr>
        <w:t>100</w:t>
      </w:r>
      <w:r w:rsidRPr="002E1CC2">
        <w:rPr>
          <w:rFonts w:ascii="Times New Roman" w:hAnsi="Times New Roman" w:cs="Times New Roman"/>
          <w:sz w:val="24"/>
          <w:szCs w:val="24"/>
        </w:rPr>
        <w:t xml:space="preserve"> </w:t>
      </w:r>
      <w:r w:rsidR="00CA58E3" w:rsidRPr="002E1CC2">
        <w:rPr>
          <w:rFonts w:ascii="Times New Roman" w:hAnsi="Times New Roman" w:cs="Times New Roman"/>
          <w:sz w:val="24"/>
          <w:szCs w:val="24"/>
        </w:rPr>
        <w:t>(w/v) Trikloroasetik asit</w:t>
      </w:r>
    </w:p>
    <w:p w:rsidR="00CA58E3" w:rsidRPr="002E1CC2" w:rsidRDefault="00835F6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Yüksek Saflıkta Su</w:t>
      </w:r>
      <w:r w:rsidR="00D7337A">
        <w:rPr>
          <w:rFonts w:ascii="Times New Roman" w:hAnsi="Times New Roman" w:cs="Times New Roman"/>
          <w:sz w:val="24"/>
          <w:szCs w:val="24"/>
        </w:rPr>
        <w:t xml:space="preserve"> </w:t>
      </w:r>
      <w:r w:rsidR="00CA58E3" w:rsidRPr="002E1CC2">
        <w:rPr>
          <w:rFonts w:ascii="Times New Roman" w:hAnsi="Times New Roman" w:cs="Times New Roman"/>
          <w:sz w:val="24"/>
          <w:szCs w:val="24"/>
        </w:rPr>
        <w:t>(UP)</w:t>
      </w:r>
    </w:p>
    <w:p w:rsidR="00CA58E3" w:rsidRDefault="00CA58E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Stok aseton</w:t>
      </w:r>
    </w:p>
    <w:p w:rsidR="00DC06E2" w:rsidRDefault="00DC06E2" w:rsidP="002E1CC2">
      <w:pPr>
        <w:spacing w:before="240" w:after="240" w:line="360" w:lineRule="auto"/>
        <w:ind w:firstLine="709"/>
        <w:jc w:val="both"/>
        <w:rPr>
          <w:rFonts w:ascii="Times New Roman" w:hAnsi="Times New Roman" w:cs="Times New Roman"/>
          <w:sz w:val="24"/>
          <w:szCs w:val="24"/>
        </w:rPr>
      </w:pPr>
    </w:p>
    <w:p w:rsidR="00DC06E2" w:rsidRDefault="00DC06E2" w:rsidP="002E1CC2">
      <w:pPr>
        <w:spacing w:before="240" w:after="240" w:line="360" w:lineRule="auto"/>
        <w:ind w:firstLine="709"/>
        <w:jc w:val="both"/>
        <w:rPr>
          <w:rFonts w:ascii="Times New Roman" w:hAnsi="Times New Roman" w:cs="Times New Roman"/>
          <w:sz w:val="24"/>
          <w:szCs w:val="24"/>
        </w:rPr>
      </w:pPr>
    </w:p>
    <w:p w:rsidR="00DC06E2" w:rsidRDefault="00DC06E2" w:rsidP="002E1CC2">
      <w:pPr>
        <w:spacing w:before="240" w:after="240" w:line="360" w:lineRule="auto"/>
        <w:ind w:firstLine="709"/>
        <w:jc w:val="both"/>
        <w:rPr>
          <w:rFonts w:ascii="Times New Roman" w:hAnsi="Times New Roman" w:cs="Times New Roman"/>
          <w:sz w:val="24"/>
          <w:szCs w:val="24"/>
        </w:rPr>
      </w:pPr>
    </w:p>
    <w:p w:rsidR="00DC06E2" w:rsidRPr="002E1CC2" w:rsidRDefault="00DC06E2" w:rsidP="002E1CC2">
      <w:pPr>
        <w:spacing w:before="240" w:after="240" w:line="360" w:lineRule="auto"/>
        <w:ind w:firstLine="709"/>
        <w:jc w:val="both"/>
        <w:rPr>
          <w:rFonts w:ascii="Times New Roman" w:hAnsi="Times New Roman" w:cs="Times New Roman"/>
          <w:sz w:val="24"/>
          <w:szCs w:val="24"/>
        </w:rPr>
      </w:pPr>
    </w:p>
    <w:p w:rsidR="00CA58E3" w:rsidRPr="002E1CC2" w:rsidRDefault="00CA58E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lastRenderedPageBreak/>
        <w:t>Presipitasyon Protokolü</w:t>
      </w:r>
      <w:r w:rsidR="005D5287" w:rsidRPr="002E1CC2">
        <w:rPr>
          <w:rFonts w:ascii="Times New Roman" w:hAnsi="Times New Roman" w:cs="Times New Roman"/>
          <w:sz w:val="24"/>
          <w:szCs w:val="24"/>
        </w:rPr>
        <w:t>:</w:t>
      </w:r>
    </w:p>
    <w:p w:rsidR="00CA58E3" w:rsidRPr="002E1CC2" w:rsidRDefault="00CA58E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Elimizdeki protein miktarları bilinen serum örnekler</w:t>
      </w:r>
      <w:r w:rsidR="00EC0DD0" w:rsidRPr="002E1CC2">
        <w:rPr>
          <w:rFonts w:ascii="Times New Roman" w:hAnsi="Times New Roman" w:cs="Times New Roman"/>
          <w:sz w:val="24"/>
          <w:szCs w:val="24"/>
        </w:rPr>
        <w:t>i</w:t>
      </w:r>
      <w:r w:rsidRPr="002E1CC2">
        <w:rPr>
          <w:rFonts w:ascii="Times New Roman" w:hAnsi="Times New Roman" w:cs="Times New Roman"/>
          <w:sz w:val="24"/>
          <w:szCs w:val="24"/>
        </w:rPr>
        <w:t xml:space="preserve"> aynı konsantrasyonda olacak şekilde ependorflara aktarıldı.</w:t>
      </w:r>
    </w:p>
    <w:p w:rsidR="00CA58E3" w:rsidRPr="002E1CC2" w:rsidRDefault="00CA58E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1.</w:t>
      </w:r>
      <w:r w:rsidR="00093DF2">
        <w:rPr>
          <w:rFonts w:ascii="Times New Roman" w:hAnsi="Times New Roman" w:cs="Times New Roman"/>
          <w:sz w:val="24"/>
          <w:szCs w:val="24"/>
        </w:rPr>
        <w:t xml:space="preserve"> </w:t>
      </w:r>
      <w:r w:rsidRPr="002E1CC2">
        <w:rPr>
          <w:rFonts w:ascii="Times New Roman" w:hAnsi="Times New Roman" w:cs="Times New Roman"/>
          <w:sz w:val="24"/>
          <w:szCs w:val="24"/>
        </w:rPr>
        <w:t>4X serum proteininden 1X TCA stoğundan olacak şekilde serum üzerine pipetleme yapıldı.</w:t>
      </w:r>
    </w:p>
    <w:p w:rsidR="00CA58E3" w:rsidRPr="002E1CC2" w:rsidRDefault="00CA58E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2. 10 dakika +4 º C</w:t>
      </w:r>
      <w:r w:rsidR="00FB2338">
        <w:rPr>
          <w:rFonts w:ascii="Times New Roman" w:hAnsi="Times New Roman" w:cs="Times New Roman"/>
          <w:sz w:val="24"/>
          <w:szCs w:val="24"/>
        </w:rPr>
        <w:t>’</w:t>
      </w:r>
      <w:r w:rsidRPr="002E1CC2">
        <w:rPr>
          <w:rFonts w:ascii="Times New Roman" w:hAnsi="Times New Roman" w:cs="Times New Roman"/>
          <w:sz w:val="24"/>
          <w:szCs w:val="24"/>
        </w:rPr>
        <w:t>de bekletildi.</w:t>
      </w:r>
    </w:p>
    <w:p w:rsidR="00CA58E3" w:rsidRPr="002E1CC2" w:rsidRDefault="00CA58E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3. +4 de bekletilen örnekler 14 </w:t>
      </w:r>
      <w:r w:rsidR="00835F68" w:rsidRPr="002E1CC2">
        <w:rPr>
          <w:rFonts w:ascii="Times New Roman" w:hAnsi="Times New Roman" w:cs="Times New Roman"/>
          <w:sz w:val="24"/>
          <w:szCs w:val="24"/>
        </w:rPr>
        <w:t>000</w:t>
      </w:r>
      <w:r w:rsidRPr="002E1CC2">
        <w:rPr>
          <w:rFonts w:ascii="Times New Roman" w:hAnsi="Times New Roman" w:cs="Times New Roman"/>
          <w:sz w:val="24"/>
          <w:szCs w:val="24"/>
        </w:rPr>
        <w:t xml:space="preserve"> rpm de 5 dakika santrifüj edildi.</w:t>
      </w:r>
    </w:p>
    <w:p w:rsidR="00CA58E3" w:rsidRPr="002E1CC2" w:rsidRDefault="00CA58E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4.</w:t>
      </w:r>
      <w:r w:rsidR="00093DF2">
        <w:rPr>
          <w:rFonts w:ascii="Times New Roman" w:hAnsi="Times New Roman" w:cs="Times New Roman"/>
          <w:sz w:val="24"/>
          <w:szCs w:val="24"/>
        </w:rPr>
        <w:t xml:space="preserve"> </w:t>
      </w:r>
      <w:r w:rsidRPr="002E1CC2">
        <w:rPr>
          <w:rFonts w:ascii="Times New Roman" w:hAnsi="Times New Roman" w:cs="Times New Roman"/>
          <w:sz w:val="24"/>
          <w:szCs w:val="24"/>
        </w:rPr>
        <w:t>Santrifüj sonrası süpernatant atıldı. Pamuksu renkte kabarık pellet gözlendi.</w:t>
      </w:r>
    </w:p>
    <w:p w:rsidR="00CA58E3" w:rsidRPr="002E1CC2" w:rsidRDefault="00CA58E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5.</w:t>
      </w:r>
      <w:r w:rsidR="00093DF2">
        <w:rPr>
          <w:rFonts w:ascii="Times New Roman" w:hAnsi="Times New Roman" w:cs="Times New Roman"/>
          <w:sz w:val="24"/>
          <w:szCs w:val="24"/>
        </w:rPr>
        <w:t xml:space="preserve"> </w:t>
      </w:r>
      <w:r w:rsidR="00220999">
        <w:rPr>
          <w:rFonts w:ascii="Times New Roman" w:hAnsi="Times New Roman" w:cs="Times New Roman"/>
          <w:sz w:val="24"/>
          <w:szCs w:val="24"/>
        </w:rPr>
        <w:t>Ependorflara 200 μl aseton</w:t>
      </w:r>
      <w:r w:rsidRPr="002E1CC2">
        <w:rPr>
          <w:rFonts w:ascii="Times New Roman" w:hAnsi="Times New Roman" w:cs="Times New Roman"/>
          <w:sz w:val="24"/>
          <w:szCs w:val="24"/>
        </w:rPr>
        <w:t xml:space="preserve"> </w:t>
      </w:r>
      <w:r w:rsidR="00EC0DD0" w:rsidRPr="002E1CC2">
        <w:rPr>
          <w:rFonts w:ascii="Times New Roman" w:hAnsi="Times New Roman" w:cs="Times New Roman"/>
          <w:sz w:val="24"/>
          <w:szCs w:val="24"/>
        </w:rPr>
        <w:t xml:space="preserve">(buzlukta bekletilen) </w:t>
      </w:r>
      <w:r w:rsidRPr="002E1CC2">
        <w:rPr>
          <w:rFonts w:ascii="Times New Roman" w:hAnsi="Times New Roman" w:cs="Times New Roman"/>
          <w:sz w:val="24"/>
          <w:szCs w:val="24"/>
        </w:rPr>
        <w:t>eklendi.</w:t>
      </w:r>
    </w:p>
    <w:p w:rsidR="00CA58E3" w:rsidRPr="002E1CC2" w:rsidRDefault="00835F6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6. Örnekler 14000</w:t>
      </w:r>
      <w:r w:rsidR="00220999">
        <w:rPr>
          <w:rFonts w:ascii="Times New Roman" w:hAnsi="Times New Roman" w:cs="Times New Roman"/>
          <w:sz w:val="24"/>
          <w:szCs w:val="24"/>
        </w:rPr>
        <w:t xml:space="preserve"> rpm’</w:t>
      </w:r>
      <w:r w:rsidR="00C71897" w:rsidRPr="002E1CC2">
        <w:rPr>
          <w:rFonts w:ascii="Times New Roman" w:hAnsi="Times New Roman" w:cs="Times New Roman"/>
          <w:sz w:val="24"/>
          <w:szCs w:val="24"/>
        </w:rPr>
        <w:t>de 5 dakika santrifüj edildi</w:t>
      </w:r>
      <w:r w:rsidRPr="002E1CC2">
        <w:rPr>
          <w:rFonts w:ascii="Times New Roman" w:hAnsi="Times New Roman" w:cs="Times New Roman"/>
          <w:sz w:val="24"/>
          <w:szCs w:val="24"/>
        </w:rPr>
        <w:t>.</w:t>
      </w:r>
    </w:p>
    <w:p w:rsidR="00CA58E3" w:rsidRPr="002E1CC2" w:rsidRDefault="00CA58E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7.</w:t>
      </w:r>
      <w:r w:rsidR="00093DF2">
        <w:rPr>
          <w:rFonts w:ascii="Times New Roman" w:hAnsi="Times New Roman" w:cs="Times New Roman"/>
          <w:sz w:val="24"/>
          <w:szCs w:val="24"/>
        </w:rPr>
        <w:t xml:space="preserve"> </w:t>
      </w:r>
      <w:r w:rsidRPr="002E1CC2">
        <w:rPr>
          <w:rFonts w:ascii="Times New Roman" w:hAnsi="Times New Roman" w:cs="Times New Roman"/>
          <w:sz w:val="24"/>
          <w:szCs w:val="24"/>
        </w:rPr>
        <w:t>4-6</w:t>
      </w:r>
      <w:r w:rsidR="00FB2338">
        <w:rPr>
          <w:rFonts w:ascii="Times New Roman" w:hAnsi="Times New Roman" w:cs="Times New Roman"/>
          <w:sz w:val="24"/>
          <w:szCs w:val="24"/>
        </w:rPr>
        <w:t>’</w:t>
      </w:r>
      <w:r w:rsidRPr="002E1CC2">
        <w:rPr>
          <w:rFonts w:ascii="Times New Roman" w:hAnsi="Times New Roman" w:cs="Times New Roman"/>
          <w:sz w:val="24"/>
          <w:szCs w:val="24"/>
        </w:rPr>
        <w:t>daki aşamalar tekrar edildi.</w:t>
      </w:r>
    </w:p>
    <w:p w:rsidR="00CA58E3" w:rsidRPr="002E1CC2" w:rsidRDefault="00CA58E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8.</w:t>
      </w:r>
      <w:r w:rsidR="00093DF2">
        <w:rPr>
          <w:rFonts w:ascii="Times New Roman" w:hAnsi="Times New Roman" w:cs="Times New Roman"/>
          <w:sz w:val="24"/>
          <w:szCs w:val="24"/>
        </w:rPr>
        <w:t xml:space="preserve"> </w:t>
      </w:r>
      <w:r w:rsidRPr="002E1CC2">
        <w:rPr>
          <w:rFonts w:ascii="Times New Roman" w:hAnsi="Times New Roman" w:cs="Times New Roman"/>
          <w:sz w:val="24"/>
          <w:szCs w:val="24"/>
        </w:rPr>
        <w:t xml:space="preserve">95 ºC </w:t>
      </w:r>
      <w:r w:rsidR="00835F68" w:rsidRPr="002E1CC2">
        <w:rPr>
          <w:rFonts w:ascii="Times New Roman" w:hAnsi="Times New Roman" w:cs="Times New Roman"/>
          <w:sz w:val="24"/>
          <w:szCs w:val="24"/>
        </w:rPr>
        <w:t xml:space="preserve">de </w:t>
      </w:r>
      <w:r w:rsidRPr="002E1CC2">
        <w:rPr>
          <w:rFonts w:ascii="Times New Roman" w:hAnsi="Times New Roman" w:cs="Times New Roman"/>
          <w:sz w:val="24"/>
          <w:szCs w:val="24"/>
        </w:rPr>
        <w:t>pelletin kurumasına izin verildi</w:t>
      </w:r>
      <w:r w:rsidR="00220999">
        <w:rPr>
          <w:rFonts w:ascii="Times New Roman" w:hAnsi="Times New Roman" w:cs="Times New Roman"/>
          <w:sz w:val="24"/>
          <w:szCs w:val="24"/>
        </w:rPr>
        <w:t xml:space="preserve"> </w:t>
      </w:r>
      <w:r w:rsidRPr="002E1CC2">
        <w:rPr>
          <w:rFonts w:ascii="Times New Roman" w:hAnsi="Times New Roman" w:cs="Times New Roman"/>
          <w:sz w:val="24"/>
          <w:szCs w:val="24"/>
        </w:rPr>
        <w:t>(5-10</w:t>
      </w:r>
      <w:r w:rsidR="00220999">
        <w:rPr>
          <w:rFonts w:ascii="Times New Roman" w:hAnsi="Times New Roman" w:cs="Times New Roman"/>
          <w:sz w:val="24"/>
          <w:szCs w:val="24"/>
        </w:rPr>
        <w:t xml:space="preserve"> </w:t>
      </w:r>
      <w:r w:rsidRPr="002E1CC2">
        <w:rPr>
          <w:rFonts w:ascii="Times New Roman" w:hAnsi="Times New Roman" w:cs="Times New Roman"/>
          <w:sz w:val="24"/>
          <w:szCs w:val="24"/>
        </w:rPr>
        <w:t>dakika).</w:t>
      </w:r>
    </w:p>
    <w:p w:rsidR="00B354FB" w:rsidRPr="002E1CC2" w:rsidRDefault="00CA58E3" w:rsidP="00093DF2">
      <w:pPr>
        <w:spacing w:before="240" w:after="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9.</w:t>
      </w:r>
      <w:r w:rsidR="00093DF2">
        <w:rPr>
          <w:rFonts w:ascii="Times New Roman" w:hAnsi="Times New Roman" w:cs="Times New Roman"/>
          <w:sz w:val="24"/>
          <w:szCs w:val="24"/>
        </w:rPr>
        <w:t xml:space="preserve"> </w:t>
      </w:r>
      <w:r w:rsidRPr="002E1CC2">
        <w:rPr>
          <w:rFonts w:ascii="Times New Roman" w:hAnsi="Times New Roman" w:cs="Times New Roman"/>
          <w:sz w:val="24"/>
          <w:szCs w:val="24"/>
        </w:rPr>
        <w:t>2X</w:t>
      </w:r>
      <w:r w:rsidR="00FB2338">
        <w:rPr>
          <w:rFonts w:ascii="Times New Roman" w:hAnsi="Times New Roman" w:cs="Times New Roman"/>
          <w:sz w:val="24"/>
          <w:szCs w:val="24"/>
        </w:rPr>
        <w:t>’</w:t>
      </w:r>
      <w:r w:rsidRPr="002E1CC2">
        <w:rPr>
          <w:rFonts w:ascii="Times New Roman" w:hAnsi="Times New Roman" w:cs="Times New Roman"/>
          <w:sz w:val="24"/>
          <w:szCs w:val="24"/>
        </w:rPr>
        <w:t>lik SDS-PAGE buffer ile örnekler dilüe edilip 10 dakika 95 º</w:t>
      </w:r>
      <w:r w:rsidR="0043045E" w:rsidRPr="002E1CC2">
        <w:rPr>
          <w:rFonts w:ascii="Times New Roman" w:hAnsi="Times New Roman" w:cs="Times New Roman"/>
          <w:sz w:val="24"/>
          <w:szCs w:val="24"/>
        </w:rPr>
        <w:t>C ısı bloğunda denatüre edildi.</w:t>
      </w:r>
    </w:p>
    <w:p w:rsidR="00093DF2" w:rsidRDefault="00093DF2" w:rsidP="009A2919">
      <w:pPr>
        <w:autoSpaceDE w:val="0"/>
        <w:autoSpaceDN w:val="0"/>
        <w:adjustRightInd w:val="0"/>
        <w:spacing w:after="0" w:line="240" w:lineRule="auto"/>
        <w:jc w:val="both"/>
        <w:rPr>
          <w:rFonts w:ascii="Times New Roman" w:hAnsi="Times New Roman" w:cs="Times New Roman"/>
          <w:b/>
          <w:bCs/>
          <w:sz w:val="24"/>
          <w:szCs w:val="24"/>
        </w:rPr>
      </w:pPr>
      <w:bookmarkStart w:id="139" w:name="_Toc533686308"/>
      <w:bookmarkStart w:id="140" w:name="_Toc521616"/>
    </w:p>
    <w:p w:rsidR="00093DF2" w:rsidRDefault="00093DF2" w:rsidP="009A2919">
      <w:pPr>
        <w:autoSpaceDE w:val="0"/>
        <w:autoSpaceDN w:val="0"/>
        <w:adjustRightInd w:val="0"/>
        <w:spacing w:after="0" w:line="240" w:lineRule="auto"/>
        <w:jc w:val="both"/>
        <w:rPr>
          <w:rFonts w:ascii="Times New Roman" w:hAnsi="Times New Roman" w:cs="Times New Roman"/>
          <w:b/>
          <w:bCs/>
          <w:sz w:val="24"/>
          <w:szCs w:val="24"/>
        </w:rPr>
      </w:pPr>
    </w:p>
    <w:p w:rsidR="00CA58E3" w:rsidRDefault="00CA58E3" w:rsidP="009A2919">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t>3.2.4.5. SDS PAGE</w:t>
      </w:r>
      <w:bookmarkEnd w:id="139"/>
      <w:bookmarkEnd w:id="140"/>
    </w:p>
    <w:p w:rsidR="00093DF2" w:rsidRPr="009A2919" w:rsidRDefault="00093DF2" w:rsidP="009A2919">
      <w:pPr>
        <w:autoSpaceDE w:val="0"/>
        <w:autoSpaceDN w:val="0"/>
        <w:adjustRightInd w:val="0"/>
        <w:spacing w:after="0" w:line="240" w:lineRule="auto"/>
        <w:jc w:val="both"/>
        <w:rPr>
          <w:rFonts w:ascii="Times New Roman" w:hAnsi="Times New Roman" w:cs="Times New Roman"/>
          <w:b/>
          <w:bCs/>
          <w:sz w:val="24"/>
          <w:szCs w:val="24"/>
        </w:rPr>
      </w:pPr>
    </w:p>
    <w:p w:rsidR="00CA58E3" w:rsidRPr="002E1CC2" w:rsidRDefault="00CA58E3" w:rsidP="00093DF2">
      <w:pPr>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Sodyum Dodesil Sülfat Poliakrilamit Jel (SDS-PAGE) Elektroforezini</w:t>
      </w:r>
      <w:r w:rsidR="00CF2C74">
        <w:rPr>
          <w:rFonts w:ascii="Times New Roman" w:hAnsi="Times New Roman" w:cs="Times New Roman"/>
          <w:sz w:val="24"/>
          <w:szCs w:val="24"/>
        </w:rPr>
        <w:t xml:space="preserve"> Ulrich K. Laemmli</w:t>
      </w:r>
      <w:r w:rsidRPr="002E1CC2">
        <w:rPr>
          <w:rFonts w:ascii="Times New Roman" w:hAnsi="Times New Roman" w:cs="Times New Roman"/>
          <w:sz w:val="24"/>
          <w:szCs w:val="24"/>
        </w:rPr>
        <w:t xml:space="preserve"> </w:t>
      </w:r>
      <w:r w:rsidR="00CF2C74">
        <w:rPr>
          <w:rFonts w:ascii="Times New Roman" w:hAnsi="Times New Roman" w:cs="Times New Roman"/>
          <w:sz w:val="24"/>
          <w:szCs w:val="24"/>
        </w:rPr>
        <w:t xml:space="preserve">tarafından </w:t>
      </w:r>
      <w:r w:rsidRPr="002E1CC2">
        <w:rPr>
          <w:rFonts w:ascii="Times New Roman" w:hAnsi="Times New Roman" w:cs="Times New Roman"/>
          <w:sz w:val="24"/>
          <w:szCs w:val="24"/>
        </w:rPr>
        <w:t>1970</w:t>
      </w:r>
      <w:r w:rsidR="00FB2338">
        <w:rPr>
          <w:rFonts w:ascii="Times New Roman" w:hAnsi="Times New Roman" w:cs="Times New Roman"/>
          <w:sz w:val="24"/>
          <w:szCs w:val="24"/>
        </w:rPr>
        <w:t>’</w:t>
      </w:r>
      <w:r w:rsidRPr="002E1CC2">
        <w:rPr>
          <w:rFonts w:ascii="Times New Roman" w:hAnsi="Times New Roman" w:cs="Times New Roman"/>
          <w:sz w:val="24"/>
          <w:szCs w:val="24"/>
        </w:rPr>
        <w:t>te geliştir</w:t>
      </w:r>
      <w:r w:rsidR="00CF2C74">
        <w:rPr>
          <w:rFonts w:ascii="Times New Roman" w:hAnsi="Times New Roman" w:cs="Times New Roman"/>
          <w:sz w:val="24"/>
          <w:szCs w:val="24"/>
        </w:rPr>
        <w:t>ilmiştir</w:t>
      </w:r>
      <w:r w:rsidRPr="002E1CC2">
        <w:rPr>
          <w:rFonts w:ascii="Times New Roman" w:hAnsi="Times New Roman" w:cs="Times New Roman"/>
          <w:sz w:val="24"/>
          <w:szCs w:val="24"/>
        </w:rPr>
        <w:t>. Kompleks proteinlerin polipeptidlerine denatüre edilerek ayrılması</w:t>
      </w:r>
      <w:r w:rsidR="00732F22" w:rsidRPr="002E1CC2">
        <w:rPr>
          <w:rFonts w:ascii="Times New Roman" w:hAnsi="Times New Roman" w:cs="Times New Roman"/>
          <w:sz w:val="24"/>
          <w:szCs w:val="24"/>
        </w:rPr>
        <w:t>nı</w:t>
      </w:r>
      <w:r w:rsidRPr="002E1CC2">
        <w:rPr>
          <w:rFonts w:ascii="Times New Roman" w:hAnsi="Times New Roman" w:cs="Times New Roman"/>
          <w:sz w:val="24"/>
          <w:szCs w:val="24"/>
        </w:rPr>
        <w:t xml:space="preserve"> sağlayan bu yöntemde; SDS-PAGE jelleri ile denatüre edilen serum proteinlerinin miktarı ölçülmektedir.</w:t>
      </w:r>
    </w:p>
    <w:p w:rsidR="00CA58E3" w:rsidRPr="002E1CC2" w:rsidRDefault="00220999" w:rsidP="002E1CC2">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SDS, protein</w:t>
      </w:r>
      <w:r w:rsidR="00732F22" w:rsidRPr="002E1CC2">
        <w:rPr>
          <w:rFonts w:ascii="Times New Roman" w:hAnsi="Times New Roman" w:cs="Times New Roman"/>
          <w:sz w:val="24"/>
          <w:szCs w:val="24"/>
        </w:rPr>
        <w:t xml:space="preserve"> </w:t>
      </w:r>
      <w:r w:rsidR="00CA58E3" w:rsidRPr="002E1CC2">
        <w:rPr>
          <w:rFonts w:ascii="Times New Roman" w:hAnsi="Times New Roman" w:cs="Times New Roman"/>
          <w:sz w:val="24"/>
          <w:szCs w:val="24"/>
        </w:rPr>
        <w:t>kompleksleri</w:t>
      </w:r>
      <w:r w:rsidR="00732F22" w:rsidRPr="002E1CC2">
        <w:rPr>
          <w:rFonts w:ascii="Times New Roman" w:hAnsi="Times New Roman" w:cs="Times New Roman"/>
          <w:sz w:val="24"/>
          <w:szCs w:val="24"/>
        </w:rPr>
        <w:t>ni denatüre ederek</w:t>
      </w:r>
      <w:r w:rsidR="00CA58E3" w:rsidRPr="002E1CC2">
        <w:rPr>
          <w:rFonts w:ascii="Times New Roman" w:hAnsi="Times New Roman" w:cs="Times New Roman"/>
          <w:sz w:val="24"/>
          <w:szCs w:val="24"/>
        </w:rPr>
        <w:t xml:space="preserve"> peptidlere b</w:t>
      </w:r>
      <w:r w:rsidR="00732F22" w:rsidRPr="002E1CC2">
        <w:rPr>
          <w:rFonts w:ascii="Times New Roman" w:hAnsi="Times New Roman" w:cs="Times New Roman"/>
          <w:sz w:val="24"/>
          <w:szCs w:val="24"/>
        </w:rPr>
        <w:t>ölen</w:t>
      </w:r>
      <w:r w:rsidR="00CA58E3" w:rsidRPr="002E1CC2">
        <w:rPr>
          <w:rFonts w:ascii="Times New Roman" w:hAnsi="Times New Roman" w:cs="Times New Roman"/>
          <w:sz w:val="24"/>
          <w:szCs w:val="24"/>
        </w:rPr>
        <w:t xml:space="preserve"> güçlü bir anyonik deterjan gö</w:t>
      </w:r>
      <w:r w:rsidR="00CE5F0F" w:rsidRPr="002E1CC2">
        <w:rPr>
          <w:rFonts w:ascii="Times New Roman" w:hAnsi="Times New Roman" w:cs="Times New Roman"/>
          <w:sz w:val="24"/>
          <w:szCs w:val="24"/>
        </w:rPr>
        <w:t>revi görür. Bu yüzden SDS-PAGE</w:t>
      </w:r>
      <w:r w:rsidR="00FB2338">
        <w:rPr>
          <w:rFonts w:ascii="Times New Roman" w:hAnsi="Times New Roman" w:cs="Times New Roman"/>
          <w:sz w:val="24"/>
          <w:szCs w:val="24"/>
        </w:rPr>
        <w:t>’</w:t>
      </w:r>
      <w:r w:rsidR="00CA58E3" w:rsidRPr="002E1CC2">
        <w:rPr>
          <w:rFonts w:ascii="Times New Roman" w:hAnsi="Times New Roman" w:cs="Times New Roman"/>
          <w:sz w:val="24"/>
          <w:szCs w:val="24"/>
        </w:rPr>
        <w:t>de protein mo</w:t>
      </w:r>
      <w:r w:rsidR="00732F22" w:rsidRPr="002E1CC2">
        <w:rPr>
          <w:rFonts w:ascii="Times New Roman" w:hAnsi="Times New Roman" w:cs="Times New Roman"/>
          <w:sz w:val="24"/>
          <w:szCs w:val="24"/>
        </w:rPr>
        <w:t xml:space="preserve">lekül büyüklüğü dikkate alınmaz. </w:t>
      </w:r>
      <w:r w:rsidR="00CA58E3" w:rsidRPr="002E1CC2">
        <w:rPr>
          <w:rFonts w:ascii="Times New Roman" w:hAnsi="Times New Roman" w:cs="Times New Roman"/>
          <w:sz w:val="24"/>
          <w:szCs w:val="24"/>
        </w:rPr>
        <w:t>Ayrıca, ısıl işlem kovalent olmayan bağların kırılmasına yol açarken, β-merkaptoetanol veya DTT muamelesi</w:t>
      </w:r>
      <w:r w:rsidR="00732F22" w:rsidRPr="002E1CC2">
        <w:rPr>
          <w:rFonts w:ascii="Times New Roman" w:hAnsi="Times New Roman" w:cs="Times New Roman"/>
          <w:sz w:val="24"/>
          <w:szCs w:val="24"/>
        </w:rPr>
        <w:t xml:space="preserve"> di</w:t>
      </w:r>
      <w:r w:rsidR="00CA58E3" w:rsidRPr="002E1CC2">
        <w:rPr>
          <w:rFonts w:ascii="Times New Roman" w:hAnsi="Times New Roman" w:cs="Times New Roman"/>
          <w:sz w:val="24"/>
          <w:szCs w:val="24"/>
        </w:rPr>
        <w:t>sülfid bağları</w:t>
      </w:r>
      <w:r w:rsidR="00CF2C74">
        <w:rPr>
          <w:rFonts w:ascii="Times New Roman" w:hAnsi="Times New Roman" w:cs="Times New Roman"/>
          <w:sz w:val="24"/>
          <w:szCs w:val="24"/>
        </w:rPr>
        <w:t>nı kopar</w:t>
      </w:r>
      <w:r w:rsidR="00CA58E3" w:rsidRPr="002E1CC2">
        <w:rPr>
          <w:rFonts w:ascii="Times New Roman" w:hAnsi="Times New Roman" w:cs="Times New Roman"/>
          <w:sz w:val="24"/>
          <w:szCs w:val="24"/>
        </w:rPr>
        <w:t xml:space="preserve">ır. Isıl işlem ve kimyasal uygulama sonrasında protein birincil </w:t>
      </w:r>
      <w:r w:rsidR="00732F22" w:rsidRPr="002E1CC2">
        <w:rPr>
          <w:rFonts w:ascii="Times New Roman" w:hAnsi="Times New Roman" w:cs="Times New Roman"/>
          <w:sz w:val="24"/>
          <w:szCs w:val="24"/>
        </w:rPr>
        <w:t>yapısına kavuşur. Solüsyonlar, t</w:t>
      </w:r>
      <w:r w:rsidR="00CA58E3" w:rsidRPr="002E1CC2">
        <w:rPr>
          <w:rFonts w:ascii="Times New Roman" w:hAnsi="Times New Roman" w:cs="Times New Roman"/>
          <w:sz w:val="24"/>
          <w:szCs w:val="24"/>
        </w:rPr>
        <w:t>üm proteinlerin aynı yönde göç edebilme</w:t>
      </w:r>
      <w:r w:rsidR="00856B8E" w:rsidRPr="002E1CC2">
        <w:rPr>
          <w:rFonts w:ascii="Times New Roman" w:hAnsi="Times New Roman" w:cs="Times New Roman"/>
          <w:sz w:val="24"/>
          <w:szCs w:val="24"/>
        </w:rPr>
        <w:t xml:space="preserve">leri için aynı yük (-) </w:t>
      </w:r>
      <w:r w:rsidR="00CA58E3" w:rsidRPr="002E1CC2">
        <w:rPr>
          <w:rFonts w:ascii="Times New Roman" w:hAnsi="Times New Roman" w:cs="Times New Roman"/>
          <w:sz w:val="24"/>
          <w:szCs w:val="24"/>
        </w:rPr>
        <w:t>yüklenmesine neden olur. Proteinleri molekül ağırlığı ve yüküne dayalı elektroforetik hareketliliğine göre ayırır</w:t>
      </w:r>
      <w:r w:rsidR="00856B8E" w:rsidRPr="002E1CC2">
        <w:rPr>
          <w:rFonts w:ascii="Times New Roman" w:hAnsi="Times New Roman" w:cs="Times New Roman"/>
          <w:sz w:val="24"/>
          <w:szCs w:val="24"/>
        </w:rPr>
        <w:t>. B</w:t>
      </w:r>
      <w:r w:rsidR="00CA58E3" w:rsidRPr="002E1CC2">
        <w:rPr>
          <w:rFonts w:ascii="Times New Roman" w:hAnsi="Times New Roman" w:cs="Times New Roman"/>
          <w:sz w:val="24"/>
          <w:szCs w:val="24"/>
        </w:rPr>
        <w:t xml:space="preserve">u sayede molekül </w:t>
      </w:r>
      <w:r w:rsidR="00CA58E3" w:rsidRPr="002E1CC2">
        <w:rPr>
          <w:rFonts w:ascii="Times New Roman" w:hAnsi="Times New Roman" w:cs="Times New Roman"/>
          <w:sz w:val="24"/>
          <w:szCs w:val="24"/>
        </w:rPr>
        <w:lastRenderedPageBreak/>
        <w:t>ağırlıkları doğrultusunda göç ederler. Poliakrilamid, ayırmayı desteklemek için bir ortam olarak görev yapar. Protein bant ayrımları; ağırlığı yüksek proteinin daha yavaş göç etmesi esasına dayanır.</w:t>
      </w:r>
    </w:p>
    <w:p w:rsidR="00CA58E3" w:rsidRPr="002E1CC2" w:rsidRDefault="00CA58E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Proteinlerin ayrılmasında, tampon pH</w:t>
      </w:r>
      <w:r w:rsidR="00FB2338">
        <w:rPr>
          <w:rFonts w:ascii="Times New Roman" w:hAnsi="Times New Roman" w:cs="Times New Roman"/>
          <w:sz w:val="24"/>
          <w:szCs w:val="24"/>
        </w:rPr>
        <w:t>’</w:t>
      </w:r>
      <w:r w:rsidR="00CF2C74">
        <w:rPr>
          <w:rFonts w:ascii="Times New Roman" w:hAnsi="Times New Roman" w:cs="Times New Roman"/>
          <w:sz w:val="24"/>
          <w:szCs w:val="24"/>
        </w:rPr>
        <w:t>s</w:t>
      </w:r>
      <w:r w:rsidRPr="002E1CC2">
        <w:rPr>
          <w:rFonts w:ascii="Times New Roman" w:hAnsi="Times New Roman" w:cs="Times New Roman"/>
          <w:sz w:val="24"/>
          <w:szCs w:val="24"/>
        </w:rPr>
        <w:t>ı, molekülün boyutu, elektrik alanı kuvveti, jelin yüzdesi ve numunenin viskozitesi gibi birçok faktör rol oynar. Poliakrilamid jeller, daha büyük moleküllerin daha küçük moleküllere göre hızlı göç etmesini önler. Molekülün büyüklüğü ve ortamın viskozitesi ters orantılıdır. Bilinen kütle proteinleri, kütlesi bilinmeyen proteinlerle aynı anda çalıştırılırsa, Rf ve kütle arasındaki ilişki çizilebilir ve bilinmeyen proteinlerin kütleleri tahmin edilebilir. Dolayısıyla, proteinlerin homojen</w:t>
      </w:r>
      <w:r w:rsidR="00CE5F0F" w:rsidRPr="002E1CC2">
        <w:rPr>
          <w:rFonts w:ascii="Times New Roman" w:hAnsi="Times New Roman" w:cs="Times New Roman"/>
          <w:sz w:val="24"/>
          <w:szCs w:val="24"/>
        </w:rPr>
        <w:t xml:space="preserve"> yoğunluğa sahip olan SDS-PAGE</w:t>
      </w:r>
      <w:r w:rsidR="00FB2338">
        <w:rPr>
          <w:rFonts w:ascii="Times New Roman" w:hAnsi="Times New Roman" w:cs="Times New Roman"/>
          <w:sz w:val="24"/>
          <w:szCs w:val="24"/>
        </w:rPr>
        <w:t>’</w:t>
      </w:r>
      <w:r w:rsidRPr="002E1CC2">
        <w:rPr>
          <w:rFonts w:ascii="Times New Roman" w:hAnsi="Times New Roman" w:cs="Times New Roman"/>
          <w:sz w:val="24"/>
          <w:szCs w:val="24"/>
        </w:rPr>
        <w:t xml:space="preserve">deki göreceli göçü, alan şiddeti, moleküldeki yük ve protein moleküler ağırlığı ile ters orantılıdır. </w:t>
      </w:r>
    </w:p>
    <w:p w:rsidR="00CA58E3" w:rsidRPr="002E1CC2" w:rsidRDefault="00CA58E3" w:rsidP="002E1CC2">
      <w:pPr>
        <w:spacing w:before="240" w:after="240" w:line="360" w:lineRule="auto"/>
        <w:ind w:firstLine="709"/>
        <w:jc w:val="both"/>
        <w:rPr>
          <w:rFonts w:ascii="Times New Roman" w:hAnsi="Times New Roman" w:cs="Times New Roman"/>
          <w:b/>
          <w:sz w:val="24"/>
          <w:szCs w:val="24"/>
        </w:rPr>
      </w:pPr>
      <w:r w:rsidRPr="002E1CC2">
        <w:rPr>
          <w:rFonts w:ascii="Times New Roman" w:hAnsi="Times New Roman" w:cs="Times New Roman"/>
          <w:b/>
          <w:sz w:val="24"/>
          <w:szCs w:val="24"/>
        </w:rPr>
        <w:t>Kullanılan Ayıraçlar:</w:t>
      </w:r>
    </w:p>
    <w:p w:rsidR="00CA58E3" w:rsidRPr="002E1CC2" w:rsidRDefault="00CA58E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30 akrilamid-bis (29,2</w:t>
      </w:r>
      <w:r w:rsidR="00AE6E28">
        <w:rPr>
          <w:rFonts w:ascii="Times New Roman" w:hAnsi="Times New Roman" w:cs="Times New Roman"/>
          <w:sz w:val="24"/>
          <w:szCs w:val="24"/>
        </w:rPr>
        <w:t xml:space="preserve"> </w:t>
      </w:r>
      <w:r w:rsidRPr="002E1CC2">
        <w:rPr>
          <w:rFonts w:ascii="Times New Roman" w:hAnsi="Times New Roman" w:cs="Times New Roman"/>
          <w:sz w:val="24"/>
          <w:szCs w:val="24"/>
        </w:rPr>
        <w:t>g/100ml)</w:t>
      </w:r>
      <w:r w:rsidR="0004005B" w:rsidRPr="002E1CC2">
        <w:rPr>
          <w:rFonts w:ascii="Times New Roman" w:hAnsi="Times New Roman" w:cs="Times New Roman"/>
          <w:sz w:val="24"/>
          <w:szCs w:val="24"/>
        </w:rPr>
        <w:t xml:space="preserve"> : </w:t>
      </w:r>
      <w:r w:rsidR="0043045E" w:rsidRPr="002E1CC2">
        <w:rPr>
          <w:rFonts w:ascii="Times New Roman" w:hAnsi="Times New Roman" w:cs="Times New Roman"/>
          <w:sz w:val="24"/>
          <w:szCs w:val="24"/>
        </w:rPr>
        <w:t>87,6</w:t>
      </w:r>
      <w:r w:rsidR="00CF2C74">
        <w:rPr>
          <w:rFonts w:ascii="Times New Roman" w:hAnsi="Times New Roman" w:cs="Times New Roman"/>
          <w:sz w:val="24"/>
          <w:szCs w:val="24"/>
        </w:rPr>
        <w:t xml:space="preserve"> </w:t>
      </w:r>
      <w:r w:rsidR="0043045E" w:rsidRPr="002E1CC2">
        <w:rPr>
          <w:rFonts w:ascii="Times New Roman" w:hAnsi="Times New Roman" w:cs="Times New Roman"/>
          <w:sz w:val="24"/>
          <w:szCs w:val="24"/>
        </w:rPr>
        <w:t>g akrilamid, 2,4</w:t>
      </w:r>
      <w:r w:rsidR="00CF2C74">
        <w:rPr>
          <w:rFonts w:ascii="Times New Roman" w:hAnsi="Times New Roman" w:cs="Times New Roman"/>
          <w:sz w:val="24"/>
          <w:szCs w:val="24"/>
        </w:rPr>
        <w:t xml:space="preserve"> </w:t>
      </w:r>
      <w:r w:rsidRPr="002E1CC2">
        <w:rPr>
          <w:rFonts w:ascii="Times New Roman" w:hAnsi="Times New Roman" w:cs="Times New Roman"/>
          <w:sz w:val="24"/>
          <w:szCs w:val="24"/>
        </w:rPr>
        <w:t>g N</w:t>
      </w:r>
      <w:r w:rsidR="00FB2338">
        <w:rPr>
          <w:rFonts w:ascii="Times New Roman" w:hAnsi="Times New Roman" w:cs="Times New Roman"/>
          <w:sz w:val="24"/>
          <w:szCs w:val="24"/>
        </w:rPr>
        <w:t>’</w:t>
      </w:r>
      <w:r w:rsidRPr="002E1CC2">
        <w:rPr>
          <w:rFonts w:ascii="Times New Roman" w:hAnsi="Times New Roman" w:cs="Times New Roman"/>
          <w:sz w:val="24"/>
          <w:szCs w:val="24"/>
        </w:rPr>
        <w:t>N</w:t>
      </w:r>
      <w:r w:rsidR="00FB2338">
        <w:rPr>
          <w:rFonts w:ascii="Times New Roman" w:hAnsi="Times New Roman" w:cs="Times New Roman"/>
          <w:sz w:val="24"/>
          <w:szCs w:val="24"/>
        </w:rPr>
        <w:t>’</w:t>
      </w:r>
      <w:r w:rsidRPr="002E1CC2">
        <w:rPr>
          <w:rFonts w:ascii="Times New Roman" w:hAnsi="Times New Roman" w:cs="Times New Roman"/>
          <w:sz w:val="24"/>
          <w:szCs w:val="24"/>
        </w:rPr>
        <w:t>-bis-metilen-akrilamid (0,8</w:t>
      </w:r>
      <w:r w:rsidR="00AE6E28">
        <w:rPr>
          <w:rFonts w:ascii="Times New Roman" w:hAnsi="Times New Roman" w:cs="Times New Roman"/>
          <w:sz w:val="24"/>
          <w:szCs w:val="24"/>
        </w:rPr>
        <w:t xml:space="preserve"> </w:t>
      </w:r>
      <w:r w:rsidRPr="002E1CC2">
        <w:rPr>
          <w:rFonts w:ascii="Times New Roman" w:hAnsi="Times New Roman" w:cs="Times New Roman"/>
          <w:sz w:val="24"/>
          <w:szCs w:val="24"/>
        </w:rPr>
        <w:t>g/100ml) tartılıp deiyonize su ile çözüldü. Whatman (47mm,</w:t>
      </w:r>
      <w:r w:rsidR="0043045E" w:rsidRPr="002E1CC2">
        <w:rPr>
          <w:rFonts w:ascii="Times New Roman" w:hAnsi="Times New Roman" w:cs="Times New Roman"/>
          <w:sz w:val="24"/>
          <w:szCs w:val="24"/>
        </w:rPr>
        <w:t xml:space="preserve"> </w:t>
      </w:r>
      <w:r w:rsidRPr="002E1CC2">
        <w:rPr>
          <w:rFonts w:ascii="Times New Roman" w:hAnsi="Times New Roman" w:cs="Times New Roman"/>
          <w:sz w:val="24"/>
          <w:szCs w:val="24"/>
        </w:rPr>
        <w:t>cat no:1001-047) kağıdında süzüldü. Son hac</w:t>
      </w:r>
      <w:r w:rsidR="0043045E" w:rsidRPr="002E1CC2">
        <w:rPr>
          <w:rFonts w:ascii="Times New Roman" w:hAnsi="Times New Roman" w:cs="Times New Roman"/>
          <w:sz w:val="24"/>
          <w:szCs w:val="24"/>
        </w:rPr>
        <w:t>im 300</w:t>
      </w:r>
      <w:r w:rsidR="00CF2C74">
        <w:rPr>
          <w:rFonts w:ascii="Times New Roman" w:hAnsi="Times New Roman" w:cs="Times New Roman"/>
          <w:sz w:val="24"/>
          <w:szCs w:val="24"/>
        </w:rPr>
        <w:t xml:space="preserve"> </w:t>
      </w:r>
      <w:r w:rsidRPr="002E1CC2">
        <w:rPr>
          <w:rFonts w:ascii="Times New Roman" w:hAnsi="Times New Roman" w:cs="Times New Roman"/>
          <w:sz w:val="24"/>
          <w:szCs w:val="24"/>
        </w:rPr>
        <w:t>ml</w:t>
      </w:r>
      <w:r w:rsidR="00CF2C74">
        <w:rPr>
          <w:rFonts w:ascii="Times New Roman" w:hAnsi="Times New Roman" w:cs="Times New Roman"/>
          <w:sz w:val="24"/>
          <w:szCs w:val="24"/>
        </w:rPr>
        <w:t>’</w:t>
      </w:r>
      <w:r w:rsidR="002D6BF0">
        <w:rPr>
          <w:rFonts w:ascii="Times New Roman" w:hAnsi="Times New Roman" w:cs="Times New Roman"/>
          <w:sz w:val="24"/>
          <w:szCs w:val="24"/>
        </w:rPr>
        <w:t>ye tamamlandı</w:t>
      </w:r>
      <w:r w:rsidR="0043045E" w:rsidRPr="002E1CC2">
        <w:rPr>
          <w:rFonts w:ascii="Times New Roman" w:hAnsi="Times New Roman" w:cs="Times New Roman"/>
          <w:sz w:val="24"/>
          <w:szCs w:val="24"/>
        </w:rPr>
        <w:t xml:space="preserve"> </w:t>
      </w:r>
      <w:r w:rsidRPr="002E1CC2">
        <w:rPr>
          <w:rFonts w:ascii="Times New Roman" w:hAnsi="Times New Roman" w:cs="Times New Roman"/>
          <w:sz w:val="24"/>
          <w:szCs w:val="24"/>
        </w:rPr>
        <w:t>(Karanlık ortamda. +4 ºC 30 gün saklanabilir).</w:t>
      </w:r>
    </w:p>
    <w:p w:rsidR="00CA58E3" w:rsidRPr="002E1CC2" w:rsidRDefault="00CA58E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1,5 M</w:t>
      </w:r>
      <w:r w:rsidR="00CF2C74">
        <w:rPr>
          <w:rFonts w:ascii="Times New Roman" w:hAnsi="Times New Roman" w:cs="Times New Roman"/>
          <w:sz w:val="24"/>
          <w:szCs w:val="24"/>
        </w:rPr>
        <w:t xml:space="preserve"> </w:t>
      </w:r>
      <w:r w:rsidRPr="002E1CC2">
        <w:rPr>
          <w:rFonts w:ascii="Times New Roman" w:hAnsi="Times New Roman" w:cs="Times New Roman"/>
          <w:sz w:val="24"/>
          <w:szCs w:val="24"/>
        </w:rPr>
        <w:t>Tris-HCL -SDS, pH: 8,8</w:t>
      </w:r>
      <w:r w:rsidR="002D6BF0">
        <w:rPr>
          <w:rFonts w:ascii="Times New Roman" w:hAnsi="Times New Roman" w:cs="Times New Roman"/>
          <w:sz w:val="24"/>
          <w:szCs w:val="24"/>
        </w:rPr>
        <w:t xml:space="preserve"> </w:t>
      </w:r>
      <w:r w:rsidRPr="002E1CC2">
        <w:rPr>
          <w:rFonts w:ascii="Times New Roman" w:hAnsi="Times New Roman" w:cs="Times New Roman"/>
          <w:sz w:val="24"/>
          <w:szCs w:val="24"/>
        </w:rPr>
        <w:t>(4x)</w:t>
      </w:r>
      <w:r w:rsidR="0004005B" w:rsidRPr="002E1CC2">
        <w:rPr>
          <w:rFonts w:ascii="Times New Roman" w:hAnsi="Times New Roman" w:cs="Times New Roman"/>
          <w:sz w:val="24"/>
          <w:szCs w:val="24"/>
        </w:rPr>
        <w:t xml:space="preserve">: </w:t>
      </w:r>
      <w:r w:rsidRPr="002E1CC2">
        <w:rPr>
          <w:rFonts w:ascii="Times New Roman" w:hAnsi="Times New Roman" w:cs="Times New Roman"/>
          <w:sz w:val="24"/>
          <w:szCs w:val="24"/>
        </w:rPr>
        <w:t>18,15 g Trisbaz (Sigma) 40 ml deiyonize su ile çözüldük</w:t>
      </w:r>
      <w:r w:rsidR="00CE5F0F" w:rsidRPr="002E1CC2">
        <w:rPr>
          <w:rFonts w:ascii="Times New Roman" w:hAnsi="Times New Roman" w:cs="Times New Roman"/>
          <w:sz w:val="24"/>
          <w:szCs w:val="24"/>
        </w:rPr>
        <w:t>ten sonra 5 N HCl ile pH</w:t>
      </w:r>
      <w:r w:rsidR="00FB2338">
        <w:rPr>
          <w:rFonts w:ascii="Times New Roman" w:hAnsi="Times New Roman" w:cs="Times New Roman"/>
          <w:sz w:val="24"/>
          <w:szCs w:val="24"/>
        </w:rPr>
        <w:t>’</w:t>
      </w:r>
      <w:r w:rsidR="00CE5F0F" w:rsidRPr="002E1CC2">
        <w:rPr>
          <w:rFonts w:ascii="Times New Roman" w:hAnsi="Times New Roman" w:cs="Times New Roman"/>
          <w:sz w:val="24"/>
          <w:szCs w:val="24"/>
        </w:rPr>
        <w:t>ı 8,8</w:t>
      </w:r>
      <w:r w:rsidR="00FB2338">
        <w:rPr>
          <w:rFonts w:ascii="Times New Roman" w:hAnsi="Times New Roman" w:cs="Times New Roman"/>
          <w:sz w:val="24"/>
          <w:szCs w:val="24"/>
        </w:rPr>
        <w:t>’</w:t>
      </w:r>
      <w:r w:rsidRPr="002E1CC2">
        <w:rPr>
          <w:rFonts w:ascii="Times New Roman" w:hAnsi="Times New Roman" w:cs="Times New Roman"/>
          <w:sz w:val="24"/>
          <w:szCs w:val="24"/>
        </w:rPr>
        <w:t>e ayarlandı. Deiyonize su</w:t>
      </w:r>
      <w:r w:rsidR="00CE5F0F" w:rsidRPr="002E1CC2">
        <w:rPr>
          <w:rFonts w:ascii="Times New Roman" w:hAnsi="Times New Roman" w:cs="Times New Roman"/>
          <w:sz w:val="24"/>
          <w:szCs w:val="24"/>
        </w:rPr>
        <w:t xml:space="preserve"> ile100 ml</w:t>
      </w:r>
      <w:r w:rsidR="00FB2338">
        <w:rPr>
          <w:rFonts w:ascii="Times New Roman" w:hAnsi="Times New Roman" w:cs="Times New Roman"/>
          <w:sz w:val="24"/>
          <w:szCs w:val="24"/>
        </w:rPr>
        <w:t>’</w:t>
      </w:r>
      <w:r w:rsidRPr="002E1CC2">
        <w:rPr>
          <w:rFonts w:ascii="Times New Roman" w:hAnsi="Times New Roman" w:cs="Times New Roman"/>
          <w:sz w:val="24"/>
          <w:szCs w:val="24"/>
        </w:rPr>
        <w:t>ye tamamlandı. Filtre edildi. Çözeltiye 0,4 g SDS tartılıp eklendikten sonra buzdolabında saklandı.</w:t>
      </w:r>
    </w:p>
    <w:p w:rsidR="00CA58E3" w:rsidRPr="002E1CC2" w:rsidRDefault="00CF2C74" w:rsidP="002E1CC2">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0,5 </w:t>
      </w:r>
      <w:r w:rsidR="00CA58E3" w:rsidRPr="002E1CC2">
        <w:rPr>
          <w:rFonts w:ascii="Times New Roman" w:hAnsi="Times New Roman" w:cs="Times New Roman"/>
          <w:sz w:val="24"/>
          <w:szCs w:val="24"/>
        </w:rPr>
        <w:t>M Tris-HCL, pH: 6,8</w:t>
      </w:r>
      <w:r w:rsidR="002D6BF0">
        <w:rPr>
          <w:rFonts w:ascii="Times New Roman" w:hAnsi="Times New Roman" w:cs="Times New Roman"/>
          <w:sz w:val="24"/>
          <w:szCs w:val="24"/>
        </w:rPr>
        <w:t xml:space="preserve"> </w:t>
      </w:r>
      <w:r w:rsidR="00CA58E3" w:rsidRPr="002E1CC2">
        <w:rPr>
          <w:rFonts w:ascii="Times New Roman" w:hAnsi="Times New Roman" w:cs="Times New Roman"/>
          <w:sz w:val="24"/>
          <w:szCs w:val="24"/>
        </w:rPr>
        <w:t>(4x)</w:t>
      </w:r>
      <w:r w:rsidR="0004005B" w:rsidRPr="002E1CC2">
        <w:rPr>
          <w:rFonts w:ascii="Times New Roman" w:hAnsi="Times New Roman" w:cs="Times New Roman"/>
          <w:sz w:val="24"/>
          <w:szCs w:val="24"/>
        </w:rPr>
        <w:t xml:space="preserve">: </w:t>
      </w:r>
      <w:r w:rsidR="00CA58E3" w:rsidRPr="002E1CC2">
        <w:rPr>
          <w:rFonts w:ascii="Times New Roman" w:hAnsi="Times New Roman" w:cs="Times New Roman"/>
          <w:sz w:val="24"/>
          <w:szCs w:val="24"/>
        </w:rPr>
        <w:t>6 g Trisbaz 40 ml deiyonize su ile çözüldü.</w:t>
      </w:r>
      <w:r w:rsidR="000140CB" w:rsidRPr="002E1CC2">
        <w:rPr>
          <w:rFonts w:ascii="Times New Roman" w:hAnsi="Times New Roman" w:cs="Times New Roman"/>
          <w:sz w:val="24"/>
          <w:szCs w:val="24"/>
        </w:rPr>
        <w:t xml:space="preserve"> </w:t>
      </w:r>
      <w:r w:rsidR="00CA58E3" w:rsidRPr="002E1CC2">
        <w:rPr>
          <w:rFonts w:ascii="Times New Roman" w:hAnsi="Times New Roman" w:cs="Times New Roman"/>
          <w:sz w:val="24"/>
          <w:szCs w:val="24"/>
        </w:rPr>
        <w:t>Üzeri</w:t>
      </w:r>
      <w:r w:rsidR="000F7D00" w:rsidRPr="002E1CC2">
        <w:rPr>
          <w:rFonts w:ascii="Times New Roman" w:hAnsi="Times New Roman" w:cs="Times New Roman"/>
          <w:sz w:val="24"/>
          <w:szCs w:val="24"/>
        </w:rPr>
        <w:t>ne 5 N HCl kullanılarak pH 6,8</w:t>
      </w:r>
      <w:r w:rsidR="00FB2338">
        <w:rPr>
          <w:rFonts w:ascii="Times New Roman" w:hAnsi="Times New Roman" w:cs="Times New Roman"/>
          <w:sz w:val="24"/>
          <w:szCs w:val="24"/>
        </w:rPr>
        <w:t>’</w:t>
      </w:r>
      <w:r w:rsidR="00CA58E3" w:rsidRPr="002E1CC2">
        <w:rPr>
          <w:rFonts w:ascii="Times New Roman" w:hAnsi="Times New Roman" w:cs="Times New Roman"/>
          <w:sz w:val="24"/>
          <w:szCs w:val="24"/>
        </w:rPr>
        <w:t>e ayarlandı. Son hacim 100 ml olacak şekilde deiyonize su ile tamamlandı. 0,4 gr Sodyum dodosil sülfat</w:t>
      </w:r>
      <w:r w:rsidR="00716486">
        <w:rPr>
          <w:rFonts w:ascii="Times New Roman" w:hAnsi="Times New Roman" w:cs="Times New Roman"/>
          <w:sz w:val="24"/>
          <w:szCs w:val="24"/>
        </w:rPr>
        <w:t xml:space="preserve"> ilave edilip çözüldükten sonra</w:t>
      </w:r>
      <w:r w:rsidR="00CA58E3" w:rsidRPr="002E1CC2">
        <w:rPr>
          <w:rFonts w:ascii="Times New Roman" w:hAnsi="Times New Roman" w:cs="Times New Roman"/>
          <w:sz w:val="24"/>
          <w:szCs w:val="24"/>
        </w:rPr>
        <w:t xml:space="preserve"> +4 º C de ışık almayacak şekilde saklandı.</w:t>
      </w:r>
    </w:p>
    <w:p w:rsidR="00CA58E3" w:rsidRPr="002E1CC2" w:rsidRDefault="00CA58E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Sample buffer</w:t>
      </w:r>
      <w:r w:rsidR="00CF2C74">
        <w:rPr>
          <w:rFonts w:ascii="Times New Roman" w:hAnsi="Times New Roman" w:cs="Times New Roman"/>
          <w:sz w:val="24"/>
          <w:szCs w:val="24"/>
        </w:rPr>
        <w:t xml:space="preserve"> </w:t>
      </w:r>
      <w:r w:rsidRPr="002E1CC2">
        <w:rPr>
          <w:rFonts w:ascii="Times New Roman" w:hAnsi="Times New Roman" w:cs="Times New Roman"/>
          <w:sz w:val="24"/>
          <w:szCs w:val="24"/>
        </w:rPr>
        <w:t>(2x)</w:t>
      </w:r>
      <w:r w:rsidR="0004005B" w:rsidRPr="002E1CC2">
        <w:rPr>
          <w:rFonts w:ascii="Times New Roman" w:hAnsi="Times New Roman" w:cs="Times New Roman"/>
          <w:sz w:val="24"/>
          <w:szCs w:val="24"/>
        </w:rPr>
        <w:t xml:space="preserve">: </w:t>
      </w:r>
      <w:r w:rsidRPr="002E1CC2">
        <w:rPr>
          <w:rFonts w:ascii="Times New Roman" w:hAnsi="Times New Roman" w:cs="Times New Roman"/>
          <w:sz w:val="24"/>
          <w:szCs w:val="24"/>
        </w:rPr>
        <w:t>3,5 ml distile su, 1,25 ml 4x Tris-HCL, 2,5 gliserol, 2 ml %10 luk Sodyum dodosil sülfat</w:t>
      </w:r>
      <w:r w:rsidR="00BE0776">
        <w:rPr>
          <w:rFonts w:ascii="Times New Roman" w:hAnsi="Times New Roman" w:cs="Times New Roman"/>
          <w:sz w:val="24"/>
          <w:szCs w:val="24"/>
        </w:rPr>
        <w:t xml:space="preserve"> </w:t>
      </w:r>
      <w:r w:rsidRPr="002E1CC2">
        <w:rPr>
          <w:rFonts w:ascii="Times New Roman" w:hAnsi="Times New Roman" w:cs="Times New Roman"/>
          <w:sz w:val="24"/>
          <w:szCs w:val="24"/>
        </w:rPr>
        <w:t>0,2 ml</w:t>
      </w:r>
      <w:r w:rsidR="002D6BF0">
        <w:rPr>
          <w:rFonts w:ascii="Times New Roman" w:hAnsi="Times New Roman" w:cs="Times New Roman"/>
          <w:sz w:val="24"/>
          <w:szCs w:val="24"/>
        </w:rPr>
        <w:t xml:space="preserve"> </w:t>
      </w:r>
      <w:r w:rsidRPr="002E1CC2">
        <w:rPr>
          <w:rFonts w:ascii="Times New Roman" w:hAnsi="Times New Roman" w:cs="Times New Roman"/>
          <w:sz w:val="24"/>
          <w:szCs w:val="24"/>
        </w:rPr>
        <w:t xml:space="preserve"> (1/5000-w/v)</w:t>
      </w:r>
      <w:r w:rsidR="00CF2C74">
        <w:rPr>
          <w:rFonts w:ascii="Times New Roman" w:hAnsi="Times New Roman" w:cs="Times New Roman"/>
          <w:sz w:val="24"/>
          <w:szCs w:val="24"/>
        </w:rPr>
        <w:t xml:space="preserve"> </w:t>
      </w:r>
      <w:r w:rsidR="002D6BF0">
        <w:rPr>
          <w:rFonts w:ascii="Times New Roman" w:hAnsi="Times New Roman" w:cs="Times New Roman"/>
          <w:sz w:val="24"/>
          <w:szCs w:val="24"/>
        </w:rPr>
        <w:t xml:space="preserve"> </w:t>
      </w:r>
      <w:r w:rsidRPr="002E1CC2">
        <w:rPr>
          <w:rFonts w:ascii="Times New Roman" w:hAnsi="Times New Roman" w:cs="Times New Roman"/>
          <w:sz w:val="24"/>
          <w:szCs w:val="24"/>
        </w:rPr>
        <w:t>Brom fenol mavisi eklenerek son hacim 9,5 ml civarı oldu. Kullanım öncesi 500 μl β-merkaptoetanol eklendi. 1:1 oranında örnek sulandırılıp 95 º C</w:t>
      </w:r>
      <w:r w:rsidR="00FB2338">
        <w:rPr>
          <w:rFonts w:ascii="Times New Roman" w:hAnsi="Times New Roman" w:cs="Times New Roman"/>
          <w:sz w:val="24"/>
          <w:szCs w:val="24"/>
        </w:rPr>
        <w:t>’</w:t>
      </w:r>
      <w:r w:rsidRPr="002E1CC2">
        <w:rPr>
          <w:rFonts w:ascii="Times New Roman" w:hAnsi="Times New Roman" w:cs="Times New Roman"/>
          <w:sz w:val="24"/>
          <w:szCs w:val="24"/>
        </w:rPr>
        <w:t>de 5 dk denatüre edildi.</w:t>
      </w:r>
    </w:p>
    <w:p w:rsidR="0043045E" w:rsidRPr="002E1CC2" w:rsidRDefault="000F7D00"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w:t>
      </w:r>
      <w:r w:rsidR="002D6BF0">
        <w:rPr>
          <w:rFonts w:ascii="Times New Roman" w:hAnsi="Times New Roman" w:cs="Times New Roman"/>
          <w:sz w:val="24"/>
          <w:szCs w:val="24"/>
        </w:rPr>
        <w:t xml:space="preserve"> </w:t>
      </w:r>
      <w:r w:rsidRPr="002E1CC2">
        <w:rPr>
          <w:rFonts w:ascii="Times New Roman" w:hAnsi="Times New Roman" w:cs="Times New Roman"/>
          <w:sz w:val="24"/>
          <w:szCs w:val="24"/>
        </w:rPr>
        <w:t>10</w:t>
      </w:r>
      <w:r w:rsidR="00FB2338">
        <w:rPr>
          <w:rFonts w:ascii="Times New Roman" w:hAnsi="Times New Roman" w:cs="Times New Roman"/>
          <w:sz w:val="24"/>
          <w:szCs w:val="24"/>
        </w:rPr>
        <w:t>’</w:t>
      </w:r>
      <w:r w:rsidR="00CA58E3" w:rsidRPr="002E1CC2">
        <w:rPr>
          <w:rFonts w:ascii="Times New Roman" w:hAnsi="Times New Roman" w:cs="Times New Roman"/>
          <w:sz w:val="24"/>
          <w:szCs w:val="24"/>
        </w:rPr>
        <w:t>luk SDS</w:t>
      </w:r>
      <w:r w:rsidR="0004005B" w:rsidRPr="002E1CC2">
        <w:rPr>
          <w:rFonts w:ascii="Times New Roman" w:hAnsi="Times New Roman" w:cs="Times New Roman"/>
          <w:sz w:val="24"/>
          <w:szCs w:val="24"/>
        </w:rPr>
        <w:t xml:space="preserve">: </w:t>
      </w:r>
      <w:r w:rsidR="00CA58E3" w:rsidRPr="002E1CC2">
        <w:rPr>
          <w:rFonts w:ascii="Times New Roman" w:hAnsi="Times New Roman" w:cs="Times New Roman"/>
          <w:sz w:val="24"/>
          <w:szCs w:val="24"/>
        </w:rPr>
        <w:t>10 g SDS bir miktar distile su ile çözündü son hacim 100</w:t>
      </w:r>
      <w:r w:rsidR="00FB2338">
        <w:rPr>
          <w:rFonts w:ascii="Times New Roman" w:hAnsi="Times New Roman" w:cs="Times New Roman"/>
          <w:sz w:val="24"/>
          <w:szCs w:val="24"/>
        </w:rPr>
        <w:t>’</w:t>
      </w:r>
      <w:r w:rsidR="00CA58E3" w:rsidRPr="002E1CC2">
        <w:rPr>
          <w:rFonts w:ascii="Times New Roman" w:hAnsi="Times New Roman" w:cs="Times New Roman"/>
          <w:sz w:val="24"/>
          <w:szCs w:val="24"/>
        </w:rPr>
        <w:t>ml ye tamamlandı.</w:t>
      </w:r>
    </w:p>
    <w:p w:rsidR="00CA58E3" w:rsidRPr="002E1CC2" w:rsidRDefault="00CA58E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lastRenderedPageBreak/>
        <w:t>SDS-PAGE Prosedürü</w:t>
      </w:r>
    </w:p>
    <w:p w:rsidR="005D5287" w:rsidRPr="002E1CC2" w:rsidRDefault="00CA58E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Kullanılacak camlar ve diğer malzemeler önce alkolle silindi sonra distile su ile yıkandı. Biri küçük</w:t>
      </w:r>
      <w:r w:rsidR="000140CB" w:rsidRPr="002E1CC2">
        <w:rPr>
          <w:rFonts w:ascii="Times New Roman" w:hAnsi="Times New Roman" w:cs="Times New Roman"/>
          <w:sz w:val="24"/>
          <w:szCs w:val="24"/>
        </w:rPr>
        <w:t xml:space="preserve"> </w:t>
      </w:r>
      <w:r w:rsidRPr="002E1CC2">
        <w:rPr>
          <w:rFonts w:ascii="Times New Roman" w:hAnsi="Times New Roman" w:cs="Times New Roman"/>
          <w:sz w:val="24"/>
          <w:szCs w:val="24"/>
        </w:rPr>
        <w:t>diğeri daha büyük olan kendinden çentik taşıyan 0,75 mm aralıklı camlar (Biorad) zeminde kıskaçlı düzenek kullanılarak zemin</w:t>
      </w:r>
      <w:r w:rsidR="000140CB" w:rsidRPr="002E1CC2">
        <w:rPr>
          <w:rFonts w:ascii="Times New Roman" w:hAnsi="Times New Roman" w:cs="Times New Roman"/>
          <w:sz w:val="24"/>
          <w:szCs w:val="24"/>
        </w:rPr>
        <w:t>e düz oturtulacak şekilde mini B</w:t>
      </w:r>
      <w:r w:rsidRPr="002E1CC2">
        <w:rPr>
          <w:rFonts w:ascii="Times New Roman" w:hAnsi="Times New Roman" w:cs="Times New Roman"/>
          <w:sz w:val="24"/>
          <w:szCs w:val="24"/>
        </w:rPr>
        <w:t>iorad düzeneğinde sıkıştırıldı. Jel dökülec</w:t>
      </w:r>
      <w:r w:rsidR="00856B8E" w:rsidRPr="002E1CC2">
        <w:rPr>
          <w:rFonts w:ascii="Times New Roman" w:hAnsi="Times New Roman" w:cs="Times New Roman"/>
          <w:sz w:val="24"/>
          <w:szCs w:val="24"/>
        </w:rPr>
        <w:t>ek süngerli zemin oluşturuldu, B</w:t>
      </w:r>
      <w:r w:rsidRPr="002E1CC2">
        <w:rPr>
          <w:rFonts w:ascii="Times New Roman" w:hAnsi="Times New Roman" w:cs="Times New Roman"/>
          <w:sz w:val="24"/>
          <w:szCs w:val="24"/>
        </w:rPr>
        <w:t>iorad sistemine yerleştirildi. Camlardan sızıntı olup olmadığını kontrol etmek için camların arasında oluşan aralığa distile su dolduruldu ve sızıntı olmadığı gözlendikten sonra distile su uzaklaştırıldı. Camlardaki fazlalık sıvı kurutma kağıdı ile uzaklaştırıldı. Jeller çeker ocak içerisinde h</w:t>
      </w:r>
      <w:r w:rsidR="00856B8E" w:rsidRPr="002E1CC2">
        <w:rPr>
          <w:rFonts w:ascii="Times New Roman" w:hAnsi="Times New Roman" w:cs="Times New Roman"/>
          <w:sz w:val="24"/>
          <w:szCs w:val="24"/>
        </w:rPr>
        <w:t>ava akışının olduğu alanda hazırlandı</w:t>
      </w:r>
      <w:r w:rsidR="0043045E" w:rsidRPr="002E1CC2">
        <w:rPr>
          <w:rFonts w:ascii="Times New Roman" w:hAnsi="Times New Roman" w:cs="Times New Roman"/>
          <w:sz w:val="24"/>
          <w:szCs w:val="24"/>
        </w:rPr>
        <w:t xml:space="preserve"> (Tablo </w:t>
      </w:r>
      <w:r w:rsidR="00C65F6F" w:rsidRPr="002E1CC2">
        <w:rPr>
          <w:rFonts w:ascii="Times New Roman" w:hAnsi="Times New Roman" w:cs="Times New Roman"/>
          <w:sz w:val="24"/>
          <w:szCs w:val="24"/>
        </w:rPr>
        <w:t>9</w:t>
      </w:r>
      <w:r w:rsidR="0043045E" w:rsidRPr="002E1CC2">
        <w:rPr>
          <w:rFonts w:ascii="Times New Roman" w:hAnsi="Times New Roman" w:cs="Times New Roman"/>
          <w:sz w:val="24"/>
          <w:szCs w:val="24"/>
        </w:rPr>
        <w:t>)</w:t>
      </w:r>
      <w:bookmarkStart w:id="141" w:name="_Toc447990"/>
      <w:r w:rsidR="00BE0776">
        <w:rPr>
          <w:rFonts w:ascii="Times New Roman" w:hAnsi="Times New Roman" w:cs="Times New Roman"/>
          <w:sz w:val="24"/>
          <w:szCs w:val="24"/>
        </w:rPr>
        <w:t>.</w:t>
      </w:r>
    </w:p>
    <w:p w:rsidR="0043045E" w:rsidRPr="002E1CC2" w:rsidRDefault="0043045E" w:rsidP="002A7C26">
      <w:pPr>
        <w:spacing w:before="240" w:after="240" w:line="360" w:lineRule="auto"/>
        <w:ind w:left="709" w:hanging="709"/>
        <w:jc w:val="both"/>
        <w:rPr>
          <w:rFonts w:ascii="Times New Roman" w:hAnsi="Times New Roman" w:cs="Times New Roman"/>
          <w:sz w:val="24"/>
          <w:szCs w:val="24"/>
        </w:rPr>
      </w:pPr>
      <w:r w:rsidRPr="002E1CC2">
        <w:rPr>
          <w:rFonts w:ascii="Times New Roman" w:hAnsi="Times New Roman" w:cs="Times New Roman"/>
          <w:b/>
          <w:sz w:val="24"/>
          <w:szCs w:val="24"/>
        </w:rPr>
        <w:t xml:space="preserve">Tablo </w:t>
      </w:r>
      <w:r w:rsidR="003E17FA" w:rsidRPr="002E1CC2">
        <w:rPr>
          <w:rFonts w:ascii="Times New Roman" w:hAnsi="Times New Roman" w:cs="Times New Roman"/>
          <w:b/>
          <w:noProof/>
          <w:sz w:val="24"/>
          <w:szCs w:val="24"/>
        </w:rPr>
        <w:t>9</w:t>
      </w:r>
      <w:r w:rsidRPr="002E1CC2">
        <w:rPr>
          <w:rFonts w:ascii="Times New Roman" w:hAnsi="Times New Roman" w:cs="Times New Roman"/>
          <w:b/>
          <w:sz w:val="24"/>
          <w:szCs w:val="24"/>
        </w:rPr>
        <w:t>.</w:t>
      </w:r>
      <w:r w:rsidRPr="002E1CC2">
        <w:rPr>
          <w:rFonts w:ascii="Times New Roman" w:hAnsi="Times New Roman" w:cs="Times New Roman"/>
          <w:sz w:val="24"/>
          <w:szCs w:val="24"/>
        </w:rPr>
        <w:t xml:space="preserve"> </w:t>
      </w:r>
      <w:r w:rsidR="00C65F6F" w:rsidRPr="002E1CC2">
        <w:rPr>
          <w:rFonts w:ascii="Times New Roman" w:hAnsi="Times New Roman" w:cs="Times New Roman"/>
          <w:sz w:val="24"/>
          <w:szCs w:val="24"/>
        </w:rPr>
        <w:t>Alt (</w:t>
      </w:r>
      <w:r w:rsidR="00E64A46" w:rsidRPr="002E1CC2">
        <w:rPr>
          <w:rFonts w:ascii="Times New Roman" w:hAnsi="Times New Roman" w:cs="Times New Roman"/>
          <w:sz w:val="24"/>
          <w:szCs w:val="24"/>
        </w:rPr>
        <w:t>Ayırma</w:t>
      </w:r>
      <w:r w:rsidRPr="002E1CC2">
        <w:rPr>
          <w:rFonts w:ascii="Times New Roman" w:hAnsi="Times New Roman" w:cs="Times New Roman"/>
          <w:sz w:val="24"/>
          <w:szCs w:val="24"/>
        </w:rPr>
        <w:t>) jel bileş</w:t>
      </w:r>
      <w:r w:rsidR="00C65F6F" w:rsidRPr="002E1CC2">
        <w:rPr>
          <w:rFonts w:ascii="Times New Roman" w:hAnsi="Times New Roman" w:cs="Times New Roman"/>
          <w:sz w:val="24"/>
          <w:szCs w:val="24"/>
        </w:rPr>
        <w:t>enleri</w:t>
      </w:r>
      <w:bookmarkEnd w:id="141"/>
    </w:p>
    <w:tbl>
      <w:tblPr>
        <w:tblStyle w:val="TabloKlavuzu"/>
        <w:tblW w:w="8505" w:type="dxa"/>
        <w:jc w:val="center"/>
        <w:tblLook w:val="04A0" w:firstRow="1" w:lastRow="0" w:firstColumn="1" w:lastColumn="0" w:noHBand="0" w:noVBand="1"/>
      </w:tblPr>
      <w:tblGrid>
        <w:gridCol w:w="1432"/>
        <w:gridCol w:w="1930"/>
        <w:gridCol w:w="1543"/>
        <w:gridCol w:w="967"/>
        <w:gridCol w:w="1567"/>
        <w:gridCol w:w="1066"/>
      </w:tblGrid>
      <w:tr w:rsidR="00CA58E3" w:rsidRPr="00093DF2" w:rsidTr="00F338BA">
        <w:trPr>
          <w:jc w:val="center"/>
        </w:trPr>
        <w:tc>
          <w:tcPr>
            <w:tcW w:w="1432" w:type="dxa"/>
            <w:vAlign w:val="center"/>
          </w:tcPr>
          <w:p w:rsidR="00CA58E3" w:rsidRPr="00093DF2" w:rsidRDefault="00CA58E3" w:rsidP="00093DF2">
            <w:pPr>
              <w:spacing w:line="240" w:lineRule="atLeast"/>
              <w:jc w:val="center"/>
              <w:rPr>
                <w:rFonts w:ascii="Times New Roman" w:hAnsi="Times New Roman" w:cs="Times New Roman"/>
                <w:b/>
                <w:sz w:val="20"/>
                <w:szCs w:val="20"/>
              </w:rPr>
            </w:pPr>
            <w:r w:rsidRPr="00093DF2">
              <w:rPr>
                <w:rFonts w:ascii="Times New Roman" w:hAnsi="Times New Roman" w:cs="Times New Roman"/>
                <w:b/>
                <w:sz w:val="20"/>
                <w:szCs w:val="20"/>
              </w:rPr>
              <w:t>Ayırma jeli (%</w:t>
            </w:r>
            <w:r w:rsidR="00716486">
              <w:rPr>
                <w:rFonts w:ascii="Times New Roman" w:hAnsi="Times New Roman" w:cs="Times New Roman"/>
                <w:b/>
                <w:sz w:val="20"/>
                <w:szCs w:val="20"/>
              </w:rPr>
              <w:t xml:space="preserve"> </w:t>
            </w:r>
            <w:r w:rsidRPr="00093DF2">
              <w:rPr>
                <w:rFonts w:ascii="Times New Roman" w:hAnsi="Times New Roman" w:cs="Times New Roman"/>
                <w:b/>
                <w:sz w:val="20"/>
                <w:szCs w:val="20"/>
              </w:rPr>
              <w:t>12)</w:t>
            </w:r>
          </w:p>
        </w:tc>
        <w:tc>
          <w:tcPr>
            <w:tcW w:w="1930" w:type="dxa"/>
            <w:vAlign w:val="center"/>
          </w:tcPr>
          <w:p w:rsidR="00F338BA" w:rsidRDefault="00CA58E3" w:rsidP="00093DF2">
            <w:pPr>
              <w:spacing w:line="240" w:lineRule="atLeast"/>
              <w:jc w:val="center"/>
              <w:rPr>
                <w:rFonts w:ascii="Times New Roman" w:hAnsi="Times New Roman" w:cs="Times New Roman"/>
                <w:b/>
                <w:sz w:val="20"/>
                <w:szCs w:val="20"/>
              </w:rPr>
            </w:pPr>
            <w:r w:rsidRPr="00093DF2">
              <w:rPr>
                <w:rFonts w:ascii="Times New Roman" w:hAnsi="Times New Roman" w:cs="Times New Roman"/>
                <w:b/>
                <w:sz w:val="20"/>
                <w:szCs w:val="20"/>
              </w:rPr>
              <w:t>%</w:t>
            </w:r>
            <w:r w:rsidR="00716486">
              <w:rPr>
                <w:rFonts w:ascii="Times New Roman" w:hAnsi="Times New Roman" w:cs="Times New Roman"/>
                <w:b/>
                <w:sz w:val="20"/>
                <w:szCs w:val="20"/>
              </w:rPr>
              <w:t xml:space="preserve"> </w:t>
            </w:r>
            <w:r w:rsidRPr="00093DF2">
              <w:rPr>
                <w:rFonts w:ascii="Times New Roman" w:hAnsi="Times New Roman" w:cs="Times New Roman"/>
                <w:b/>
                <w:sz w:val="20"/>
                <w:szCs w:val="20"/>
              </w:rPr>
              <w:t>30 akrilamid,</w:t>
            </w:r>
          </w:p>
          <w:p w:rsidR="00CA58E3" w:rsidRPr="00093DF2" w:rsidRDefault="00CA58E3" w:rsidP="00093DF2">
            <w:pPr>
              <w:spacing w:line="240" w:lineRule="atLeast"/>
              <w:jc w:val="center"/>
              <w:rPr>
                <w:rFonts w:ascii="Times New Roman" w:hAnsi="Times New Roman" w:cs="Times New Roman"/>
                <w:b/>
                <w:sz w:val="20"/>
                <w:szCs w:val="20"/>
              </w:rPr>
            </w:pPr>
            <w:r w:rsidRPr="00093DF2">
              <w:rPr>
                <w:rFonts w:ascii="Times New Roman" w:hAnsi="Times New Roman" w:cs="Times New Roman"/>
                <w:b/>
                <w:sz w:val="20"/>
                <w:szCs w:val="20"/>
              </w:rPr>
              <w:t xml:space="preserve"> %</w:t>
            </w:r>
            <w:r w:rsidR="00716486">
              <w:rPr>
                <w:rFonts w:ascii="Times New Roman" w:hAnsi="Times New Roman" w:cs="Times New Roman"/>
                <w:b/>
                <w:sz w:val="20"/>
                <w:szCs w:val="20"/>
              </w:rPr>
              <w:t xml:space="preserve"> </w:t>
            </w:r>
            <w:r w:rsidRPr="00093DF2">
              <w:rPr>
                <w:rFonts w:ascii="Times New Roman" w:hAnsi="Times New Roman" w:cs="Times New Roman"/>
                <w:b/>
                <w:sz w:val="20"/>
                <w:szCs w:val="20"/>
              </w:rPr>
              <w:t>0,8 Bisakrilamid</w:t>
            </w:r>
          </w:p>
        </w:tc>
        <w:tc>
          <w:tcPr>
            <w:tcW w:w="1543" w:type="dxa"/>
            <w:vAlign w:val="center"/>
          </w:tcPr>
          <w:p w:rsidR="00CA58E3" w:rsidRPr="00093DF2" w:rsidRDefault="00CA58E3" w:rsidP="00093DF2">
            <w:pPr>
              <w:spacing w:line="240" w:lineRule="atLeast"/>
              <w:jc w:val="center"/>
              <w:rPr>
                <w:rFonts w:ascii="Times New Roman" w:hAnsi="Times New Roman" w:cs="Times New Roman"/>
                <w:b/>
                <w:sz w:val="20"/>
                <w:szCs w:val="20"/>
              </w:rPr>
            </w:pPr>
            <w:r w:rsidRPr="00093DF2">
              <w:rPr>
                <w:rFonts w:ascii="Times New Roman" w:hAnsi="Times New Roman" w:cs="Times New Roman"/>
                <w:b/>
                <w:sz w:val="20"/>
                <w:szCs w:val="20"/>
              </w:rPr>
              <w:t>1,5 M Tris-HCL (pH</w:t>
            </w:r>
            <w:r w:rsidR="00F338BA">
              <w:rPr>
                <w:rFonts w:ascii="Times New Roman" w:hAnsi="Times New Roman" w:cs="Times New Roman"/>
                <w:b/>
                <w:sz w:val="20"/>
                <w:szCs w:val="20"/>
              </w:rPr>
              <w:t xml:space="preserve"> </w:t>
            </w:r>
            <w:r w:rsidRPr="00093DF2">
              <w:rPr>
                <w:rFonts w:ascii="Times New Roman" w:hAnsi="Times New Roman" w:cs="Times New Roman"/>
                <w:b/>
                <w:sz w:val="20"/>
                <w:szCs w:val="20"/>
              </w:rPr>
              <w:t>8,8); %</w:t>
            </w:r>
            <w:r w:rsidR="00716486">
              <w:rPr>
                <w:rFonts w:ascii="Times New Roman" w:hAnsi="Times New Roman" w:cs="Times New Roman"/>
                <w:b/>
                <w:sz w:val="20"/>
                <w:szCs w:val="20"/>
              </w:rPr>
              <w:t xml:space="preserve"> </w:t>
            </w:r>
            <w:r w:rsidRPr="00093DF2">
              <w:rPr>
                <w:rFonts w:ascii="Times New Roman" w:hAnsi="Times New Roman" w:cs="Times New Roman"/>
                <w:b/>
                <w:sz w:val="20"/>
                <w:szCs w:val="20"/>
              </w:rPr>
              <w:t>0,4 SDS</w:t>
            </w:r>
          </w:p>
        </w:tc>
        <w:tc>
          <w:tcPr>
            <w:tcW w:w="967" w:type="dxa"/>
            <w:vAlign w:val="center"/>
          </w:tcPr>
          <w:p w:rsidR="00CA58E3" w:rsidRPr="00093DF2" w:rsidRDefault="00CA58E3" w:rsidP="00093DF2">
            <w:pPr>
              <w:spacing w:line="240" w:lineRule="atLeast"/>
              <w:jc w:val="center"/>
              <w:rPr>
                <w:rFonts w:ascii="Times New Roman" w:hAnsi="Times New Roman" w:cs="Times New Roman"/>
                <w:b/>
                <w:sz w:val="20"/>
                <w:szCs w:val="20"/>
              </w:rPr>
            </w:pPr>
            <w:r w:rsidRPr="00093DF2">
              <w:rPr>
                <w:rFonts w:ascii="Times New Roman" w:hAnsi="Times New Roman" w:cs="Times New Roman"/>
                <w:b/>
                <w:sz w:val="20"/>
                <w:szCs w:val="20"/>
              </w:rPr>
              <w:t>Distile Su</w:t>
            </w:r>
          </w:p>
        </w:tc>
        <w:tc>
          <w:tcPr>
            <w:tcW w:w="1567" w:type="dxa"/>
            <w:vAlign w:val="center"/>
          </w:tcPr>
          <w:p w:rsidR="00CA58E3" w:rsidRPr="00093DF2" w:rsidRDefault="00CA58E3" w:rsidP="00093DF2">
            <w:pPr>
              <w:spacing w:line="240" w:lineRule="atLeast"/>
              <w:jc w:val="center"/>
              <w:rPr>
                <w:rFonts w:ascii="Times New Roman" w:hAnsi="Times New Roman" w:cs="Times New Roman"/>
                <w:b/>
                <w:sz w:val="20"/>
                <w:szCs w:val="20"/>
              </w:rPr>
            </w:pPr>
            <w:r w:rsidRPr="00093DF2">
              <w:rPr>
                <w:rFonts w:ascii="Times New Roman" w:hAnsi="Times New Roman" w:cs="Times New Roman"/>
                <w:b/>
                <w:sz w:val="20"/>
                <w:szCs w:val="20"/>
              </w:rPr>
              <w:t>%</w:t>
            </w:r>
            <w:r w:rsidR="00716486">
              <w:rPr>
                <w:rFonts w:ascii="Times New Roman" w:hAnsi="Times New Roman" w:cs="Times New Roman"/>
                <w:b/>
                <w:sz w:val="20"/>
                <w:szCs w:val="20"/>
              </w:rPr>
              <w:t xml:space="preserve"> </w:t>
            </w:r>
            <w:r w:rsidRPr="00093DF2">
              <w:rPr>
                <w:rFonts w:ascii="Times New Roman" w:hAnsi="Times New Roman" w:cs="Times New Roman"/>
                <w:b/>
                <w:sz w:val="20"/>
                <w:szCs w:val="20"/>
              </w:rPr>
              <w:t>10 Amonyum persülfat</w:t>
            </w:r>
          </w:p>
        </w:tc>
        <w:tc>
          <w:tcPr>
            <w:tcW w:w="1066" w:type="dxa"/>
            <w:vAlign w:val="center"/>
          </w:tcPr>
          <w:p w:rsidR="00CA58E3" w:rsidRPr="00093DF2" w:rsidRDefault="00CA58E3" w:rsidP="00093DF2">
            <w:pPr>
              <w:spacing w:line="240" w:lineRule="atLeast"/>
              <w:jc w:val="center"/>
              <w:rPr>
                <w:rFonts w:ascii="Times New Roman" w:hAnsi="Times New Roman" w:cs="Times New Roman"/>
                <w:b/>
                <w:sz w:val="20"/>
                <w:szCs w:val="20"/>
              </w:rPr>
            </w:pPr>
            <w:r w:rsidRPr="00093DF2">
              <w:rPr>
                <w:rFonts w:ascii="Times New Roman" w:hAnsi="Times New Roman" w:cs="Times New Roman"/>
                <w:b/>
                <w:sz w:val="20"/>
                <w:szCs w:val="20"/>
              </w:rPr>
              <w:t>TEMED</w:t>
            </w:r>
          </w:p>
        </w:tc>
      </w:tr>
      <w:tr w:rsidR="00CA58E3" w:rsidRPr="00093DF2" w:rsidTr="00F338BA">
        <w:trPr>
          <w:jc w:val="center"/>
        </w:trPr>
        <w:tc>
          <w:tcPr>
            <w:tcW w:w="1432" w:type="dxa"/>
            <w:vAlign w:val="center"/>
          </w:tcPr>
          <w:p w:rsidR="00CA58E3" w:rsidRPr="00093DF2" w:rsidRDefault="00B93D65" w:rsidP="00093DF2">
            <w:pPr>
              <w:spacing w:line="240" w:lineRule="atLeast"/>
              <w:jc w:val="center"/>
              <w:rPr>
                <w:rFonts w:ascii="Times New Roman" w:hAnsi="Times New Roman" w:cs="Times New Roman"/>
                <w:sz w:val="20"/>
                <w:szCs w:val="20"/>
              </w:rPr>
            </w:pPr>
            <w:r>
              <w:rPr>
                <w:rFonts w:ascii="Times New Roman" w:hAnsi="Times New Roman" w:cs="Times New Roman"/>
                <w:sz w:val="20"/>
                <w:szCs w:val="20"/>
              </w:rPr>
              <w:t xml:space="preserve">Kullanılan </w:t>
            </w:r>
            <w:r w:rsidR="00AE6E28">
              <w:rPr>
                <w:rFonts w:ascii="Times New Roman" w:hAnsi="Times New Roman" w:cs="Times New Roman"/>
                <w:sz w:val="20"/>
                <w:szCs w:val="20"/>
              </w:rPr>
              <w:t>miktarlar</w:t>
            </w:r>
          </w:p>
        </w:tc>
        <w:tc>
          <w:tcPr>
            <w:tcW w:w="1930" w:type="dxa"/>
            <w:vAlign w:val="center"/>
          </w:tcPr>
          <w:p w:rsidR="00CA58E3" w:rsidRPr="00093DF2" w:rsidRDefault="00CA58E3" w:rsidP="00093DF2">
            <w:pPr>
              <w:spacing w:line="240" w:lineRule="atLeast"/>
              <w:jc w:val="center"/>
              <w:rPr>
                <w:rFonts w:ascii="Times New Roman" w:hAnsi="Times New Roman" w:cs="Times New Roman"/>
                <w:sz w:val="20"/>
                <w:szCs w:val="20"/>
              </w:rPr>
            </w:pPr>
            <w:r w:rsidRPr="00093DF2">
              <w:rPr>
                <w:rFonts w:ascii="Times New Roman" w:hAnsi="Times New Roman" w:cs="Times New Roman"/>
                <w:sz w:val="20"/>
                <w:szCs w:val="20"/>
              </w:rPr>
              <w:t>6,0 ml</w:t>
            </w:r>
          </w:p>
        </w:tc>
        <w:tc>
          <w:tcPr>
            <w:tcW w:w="1543" w:type="dxa"/>
            <w:vAlign w:val="center"/>
          </w:tcPr>
          <w:p w:rsidR="00C65F6F" w:rsidRPr="00093DF2" w:rsidRDefault="00CA58E3" w:rsidP="00093DF2">
            <w:pPr>
              <w:spacing w:line="240" w:lineRule="atLeast"/>
              <w:jc w:val="center"/>
              <w:rPr>
                <w:rFonts w:ascii="Times New Roman" w:hAnsi="Times New Roman" w:cs="Times New Roman"/>
                <w:sz w:val="20"/>
                <w:szCs w:val="20"/>
              </w:rPr>
            </w:pPr>
            <w:r w:rsidRPr="00093DF2">
              <w:rPr>
                <w:rFonts w:ascii="Times New Roman" w:hAnsi="Times New Roman" w:cs="Times New Roman"/>
                <w:sz w:val="20"/>
                <w:szCs w:val="20"/>
              </w:rPr>
              <w:t>3,75 ml</w:t>
            </w:r>
          </w:p>
        </w:tc>
        <w:tc>
          <w:tcPr>
            <w:tcW w:w="967" w:type="dxa"/>
            <w:vAlign w:val="center"/>
          </w:tcPr>
          <w:p w:rsidR="00CA58E3" w:rsidRPr="00093DF2" w:rsidRDefault="00CA58E3" w:rsidP="00093DF2">
            <w:pPr>
              <w:spacing w:line="240" w:lineRule="atLeast"/>
              <w:jc w:val="center"/>
              <w:rPr>
                <w:rFonts w:ascii="Times New Roman" w:hAnsi="Times New Roman" w:cs="Times New Roman"/>
                <w:sz w:val="20"/>
                <w:szCs w:val="20"/>
              </w:rPr>
            </w:pPr>
            <w:r w:rsidRPr="00093DF2">
              <w:rPr>
                <w:rFonts w:ascii="Times New Roman" w:hAnsi="Times New Roman" w:cs="Times New Roman"/>
                <w:sz w:val="20"/>
                <w:szCs w:val="20"/>
              </w:rPr>
              <w:t>5,25 ml</w:t>
            </w:r>
          </w:p>
        </w:tc>
        <w:tc>
          <w:tcPr>
            <w:tcW w:w="1567" w:type="dxa"/>
            <w:vAlign w:val="center"/>
          </w:tcPr>
          <w:p w:rsidR="00CA58E3" w:rsidRPr="00093DF2" w:rsidRDefault="00CA58E3" w:rsidP="00093DF2">
            <w:pPr>
              <w:spacing w:line="240" w:lineRule="atLeast"/>
              <w:jc w:val="center"/>
              <w:rPr>
                <w:rFonts w:ascii="Times New Roman" w:hAnsi="Times New Roman" w:cs="Times New Roman"/>
                <w:sz w:val="20"/>
                <w:szCs w:val="20"/>
              </w:rPr>
            </w:pPr>
            <w:r w:rsidRPr="00093DF2">
              <w:rPr>
                <w:rFonts w:ascii="Times New Roman" w:hAnsi="Times New Roman" w:cs="Times New Roman"/>
                <w:sz w:val="20"/>
                <w:szCs w:val="20"/>
              </w:rPr>
              <w:t>100 µl</w:t>
            </w:r>
          </w:p>
        </w:tc>
        <w:tc>
          <w:tcPr>
            <w:tcW w:w="1066" w:type="dxa"/>
            <w:vAlign w:val="center"/>
          </w:tcPr>
          <w:p w:rsidR="00CA58E3" w:rsidRPr="00093DF2" w:rsidRDefault="00CA58E3" w:rsidP="00093DF2">
            <w:pPr>
              <w:spacing w:line="240" w:lineRule="atLeast"/>
              <w:jc w:val="center"/>
              <w:rPr>
                <w:rFonts w:ascii="Times New Roman" w:hAnsi="Times New Roman" w:cs="Times New Roman"/>
                <w:sz w:val="20"/>
                <w:szCs w:val="20"/>
              </w:rPr>
            </w:pPr>
            <w:r w:rsidRPr="00093DF2">
              <w:rPr>
                <w:rFonts w:ascii="Times New Roman" w:hAnsi="Times New Roman" w:cs="Times New Roman"/>
                <w:sz w:val="20"/>
                <w:szCs w:val="20"/>
              </w:rPr>
              <w:t>5 µl</w:t>
            </w:r>
          </w:p>
        </w:tc>
      </w:tr>
    </w:tbl>
    <w:p w:rsidR="00CA58E3" w:rsidRPr="002E1CC2" w:rsidRDefault="00CA58E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Ayırma Jeli (%12)</w:t>
      </w:r>
      <w:r w:rsidR="00B35148" w:rsidRPr="002E1CC2">
        <w:rPr>
          <w:rFonts w:ascii="Times New Roman" w:hAnsi="Times New Roman" w:cs="Times New Roman"/>
          <w:sz w:val="24"/>
          <w:szCs w:val="24"/>
        </w:rPr>
        <w:t>;</w:t>
      </w:r>
    </w:p>
    <w:p w:rsidR="00CA58E3" w:rsidRPr="002E1CC2" w:rsidRDefault="00CA58E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TEMED ve amonyum persülfat jelin polimerizasyonunu sağladı. Bu yüzden</w:t>
      </w:r>
      <w:r w:rsidR="00856B8E" w:rsidRPr="002E1CC2">
        <w:rPr>
          <w:rFonts w:ascii="Times New Roman" w:hAnsi="Times New Roman" w:cs="Times New Roman"/>
          <w:sz w:val="24"/>
          <w:szCs w:val="24"/>
        </w:rPr>
        <w:t xml:space="preserve"> en son pipetlendi.</w:t>
      </w:r>
      <w:r w:rsidR="000F7D00" w:rsidRPr="002E1CC2">
        <w:rPr>
          <w:rFonts w:ascii="Times New Roman" w:hAnsi="Times New Roman" w:cs="Times New Roman"/>
          <w:sz w:val="24"/>
          <w:szCs w:val="24"/>
        </w:rPr>
        <w:t xml:space="preserve"> </w:t>
      </w:r>
      <w:r w:rsidR="00856B8E" w:rsidRPr="002E1CC2">
        <w:rPr>
          <w:rFonts w:ascii="Times New Roman" w:hAnsi="Times New Roman" w:cs="Times New Roman"/>
          <w:sz w:val="24"/>
          <w:szCs w:val="24"/>
        </w:rPr>
        <w:t>Ayırma</w:t>
      </w:r>
      <w:r w:rsidR="000F7D00" w:rsidRPr="002E1CC2">
        <w:rPr>
          <w:rFonts w:ascii="Times New Roman" w:hAnsi="Times New Roman" w:cs="Times New Roman"/>
          <w:sz w:val="24"/>
          <w:szCs w:val="24"/>
        </w:rPr>
        <w:t xml:space="preserve"> jeli camın 4/5</w:t>
      </w:r>
      <w:r w:rsidR="00FB2338">
        <w:rPr>
          <w:rFonts w:ascii="Times New Roman" w:hAnsi="Times New Roman" w:cs="Times New Roman"/>
          <w:sz w:val="24"/>
          <w:szCs w:val="24"/>
        </w:rPr>
        <w:t>’</w:t>
      </w:r>
      <w:r w:rsidRPr="002E1CC2">
        <w:rPr>
          <w:rFonts w:ascii="Times New Roman" w:hAnsi="Times New Roman" w:cs="Times New Roman"/>
          <w:sz w:val="24"/>
          <w:szCs w:val="24"/>
        </w:rPr>
        <w:t>i boş kalana kadar döküldü. Polimerleşmenin hızlanması için üzeri hava almayacak şekilde jel yüzeyini kapatacak kadar</w:t>
      </w:r>
      <w:r w:rsidR="000F7D00" w:rsidRPr="002E1CC2">
        <w:rPr>
          <w:rFonts w:ascii="Times New Roman" w:hAnsi="Times New Roman" w:cs="Times New Roman"/>
          <w:sz w:val="24"/>
          <w:szCs w:val="24"/>
        </w:rPr>
        <w:t xml:space="preserve"> </w:t>
      </w:r>
      <w:r w:rsidRPr="002E1CC2">
        <w:rPr>
          <w:rFonts w:ascii="Times New Roman" w:hAnsi="Times New Roman" w:cs="Times New Roman"/>
          <w:sz w:val="24"/>
          <w:szCs w:val="24"/>
        </w:rPr>
        <w:t>2-propanol döküldü. Jelin fazla kalan kısmı</w:t>
      </w:r>
      <w:r w:rsidR="00835F68" w:rsidRPr="002E1CC2">
        <w:rPr>
          <w:rFonts w:ascii="Times New Roman" w:hAnsi="Times New Roman" w:cs="Times New Roman"/>
          <w:sz w:val="24"/>
          <w:szCs w:val="24"/>
        </w:rPr>
        <w:t xml:space="preserve"> </w:t>
      </w:r>
      <w:r w:rsidRPr="002E1CC2">
        <w:rPr>
          <w:rFonts w:ascii="Times New Roman" w:hAnsi="Times New Roman" w:cs="Times New Roman"/>
          <w:sz w:val="24"/>
          <w:szCs w:val="24"/>
        </w:rPr>
        <w:t>falkonlarda kontrol amacıyla tutuldu.</w:t>
      </w:r>
      <w:r w:rsidR="00B35148" w:rsidRPr="002E1CC2">
        <w:rPr>
          <w:rFonts w:ascii="Times New Roman" w:hAnsi="Times New Roman" w:cs="Times New Roman"/>
          <w:sz w:val="24"/>
          <w:szCs w:val="24"/>
        </w:rPr>
        <w:t xml:space="preserve"> </w:t>
      </w:r>
      <w:r w:rsidRPr="002E1CC2">
        <w:rPr>
          <w:rFonts w:ascii="Times New Roman" w:hAnsi="Times New Roman" w:cs="Times New Roman"/>
          <w:sz w:val="24"/>
          <w:szCs w:val="24"/>
        </w:rPr>
        <w:t>Falkonda bulunan jel donduğunda diğer jel kesin donmuş olduğundan fazlalık propanol kurutma kâğıdı ile uzaklaştırıldı. Jel yüzeyi distile su ile yıkandı. Tekrar fazlalık sular uzaklaştırıldı. Üzerine konsantrasyon jeli döküldü.</w:t>
      </w:r>
    </w:p>
    <w:p w:rsidR="00C65F6F" w:rsidRPr="002E1CC2" w:rsidRDefault="00C65F6F" w:rsidP="002A7C26">
      <w:pPr>
        <w:pStyle w:val="ResimYazs"/>
        <w:spacing w:before="240" w:after="240" w:line="360" w:lineRule="auto"/>
        <w:ind w:left="709" w:hanging="709"/>
        <w:jc w:val="both"/>
        <w:rPr>
          <w:rFonts w:ascii="Times New Roman" w:hAnsi="Times New Roman" w:cs="Times New Roman"/>
          <w:color w:val="auto"/>
          <w:sz w:val="24"/>
          <w:szCs w:val="24"/>
        </w:rPr>
      </w:pPr>
      <w:bookmarkStart w:id="142" w:name="_Toc447991"/>
      <w:r w:rsidRPr="002E1CC2">
        <w:rPr>
          <w:rFonts w:ascii="Times New Roman" w:hAnsi="Times New Roman" w:cs="Times New Roman"/>
          <w:color w:val="auto"/>
          <w:sz w:val="24"/>
          <w:szCs w:val="24"/>
        </w:rPr>
        <w:t xml:space="preserve">Tablo </w:t>
      </w:r>
      <w:r w:rsidR="003E17FA" w:rsidRPr="002E1CC2">
        <w:rPr>
          <w:rFonts w:ascii="Times New Roman" w:hAnsi="Times New Roman" w:cs="Times New Roman"/>
          <w:noProof/>
          <w:color w:val="auto"/>
          <w:sz w:val="24"/>
          <w:szCs w:val="24"/>
        </w:rPr>
        <w:t>10</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Üst (</w:t>
      </w:r>
      <w:r w:rsidR="00E64A46" w:rsidRPr="002E1CC2">
        <w:rPr>
          <w:rFonts w:ascii="Times New Roman" w:hAnsi="Times New Roman" w:cs="Times New Roman"/>
          <w:b w:val="0"/>
          <w:color w:val="auto"/>
          <w:sz w:val="24"/>
          <w:szCs w:val="24"/>
        </w:rPr>
        <w:t>Konsantrasyon</w:t>
      </w:r>
      <w:r w:rsidRPr="002E1CC2">
        <w:rPr>
          <w:rFonts w:ascii="Times New Roman" w:hAnsi="Times New Roman" w:cs="Times New Roman"/>
          <w:b w:val="0"/>
          <w:color w:val="auto"/>
          <w:sz w:val="24"/>
          <w:szCs w:val="24"/>
        </w:rPr>
        <w:t>) jel bileşenleri</w:t>
      </w:r>
      <w:bookmarkEnd w:id="142"/>
    </w:p>
    <w:tbl>
      <w:tblPr>
        <w:tblStyle w:val="TabloKlavuzu"/>
        <w:tblW w:w="8505" w:type="dxa"/>
        <w:jc w:val="center"/>
        <w:tblLayout w:type="fixed"/>
        <w:tblLook w:val="04A0" w:firstRow="1" w:lastRow="0" w:firstColumn="1" w:lastColumn="0" w:noHBand="0" w:noVBand="1"/>
      </w:tblPr>
      <w:tblGrid>
        <w:gridCol w:w="1525"/>
        <w:gridCol w:w="1938"/>
        <w:gridCol w:w="1555"/>
        <w:gridCol w:w="1045"/>
        <w:gridCol w:w="1300"/>
        <w:gridCol w:w="1142"/>
      </w:tblGrid>
      <w:tr w:rsidR="00CA58E3" w:rsidRPr="00093DF2" w:rsidTr="00093DF2">
        <w:trPr>
          <w:trHeight w:val="23"/>
          <w:jc w:val="center"/>
        </w:trPr>
        <w:tc>
          <w:tcPr>
            <w:tcW w:w="1668" w:type="dxa"/>
            <w:vAlign w:val="center"/>
          </w:tcPr>
          <w:p w:rsidR="00CA58E3" w:rsidRPr="00093DF2" w:rsidRDefault="00CA58E3" w:rsidP="00093DF2">
            <w:pPr>
              <w:spacing w:line="240" w:lineRule="atLeast"/>
              <w:jc w:val="center"/>
              <w:rPr>
                <w:rFonts w:ascii="Times New Roman" w:hAnsi="Times New Roman" w:cs="Times New Roman"/>
                <w:b/>
                <w:sz w:val="20"/>
                <w:szCs w:val="20"/>
              </w:rPr>
            </w:pPr>
            <w:r w:rsidRPr="00093DF2">
              <w:rPr>
                <w:rFonts w:ascii="Times New Roman" w:hAnsi="Times New Roman" w:cs="Times New Roman"/>
                <w:b/>
                <w:sz w:val="20"/>
                <w:szCs w:val="20"/>
              </w:rPr>
              <w:t>Konsantrasyon jeli (%4)</w:t>
            </w:r>
          </w:p>
        </w:tc>
        <w:tc>
          <w:tcPr>
            <w:tcW w:w="2126" w:type="dxa"/>
            <w:vAlign w:val="center"/>
          </w:tcPr>
          <w:p w:rsidR="00CA58E3" w:rsidRPr="00093DF2" w:rsidRDefault="00CA58E3" w:rsidP="00093DF2">
            <w:pPr>
              <w:spacing w:line="240" w:lineRule="atLeast"/>
              <w:jc w:val="center"/>
              <w:rPr>
                <w:rFonts w:ascii="Times New Roman" w:hAnsi="Times New Roman" w:cs="Times New Roman"/>
                <w:b/>
                <w:sz w:val="20"/>
                <w:szCs w:val="20"/>
              </w:rPr>
            </w:pPr>
            <w:r w:rsidRPr="00093DF2">
              <w:rPr>
                <w:rFonts w:ascii="Times New Roman" w:hAnsi="Times New Roman" w:cs="Times New Roman"/>
                <w:b/>
                <w:sz w:val="20"/>
                <w:szCs w:val="20"/>
              </w:rPr>
              <w:t>%</w:t>
            </w:r>
            <w:r w:rsidR="00716486">
              <w:rPr>
                <w:rFonts w:ascii="Times New Roman" w:hAnsi="Times New Roman" w:cs="Times New Roman"/>
                <w:b/>
                <w:sz w:val="20"/>
                <w:szCs w:val="20"/>
              </w:rPr>
              <w:t xml:space="preserve"> </w:t>
            </w:r>
            <w:r w:rsidRPr="00093DF2">
              <w:rPr>
                <w:rFonts w:ascii="Times New Roman" w:hAnsi="Times New Roman" w:cs="Times New Roman"/>
                <w:b/>
                <w:sz w:val="20"/>
                <w:szCs w:val="20"/>
              </w:rPr>
              <w:t>30 akrilamid, %</w:t>
            </w:r>
            <w:r w:rsidR="00716486">
              <w:rPr>
                <w:rFonts w:ascii="Times New Roman" w:hAnsi="Times New Roman" w:cs="Times New Roman"/>
                <w:b/>
                <w:sz w:val="20"/>
                <w:szCs w:val="20"/>
              </w:rPr>
              <w:t xml:space="preserve"> </w:t>
            </w:r>
            <w:r w:rsidRPr="00093DF2">
              <w:rPr>
                <w:rFonts w:ascii="Times New Roman" w:hAnsi="Times New Roman" w:cs="Times New Roman"/>
                <w:b/>
                <w:sz w:val="20"/>
                <w:szCs w:val="20"/>
              </w:rPr>
              <w:t>0,8 Bisakrilamid</w:t>
            </w:r>
          </w:p>
        </w:tc>
        <w:tc>
          <w:tcPr>
            <w:tcW w:w="1701" w:type="dxa"/>
            <w:vAlign w:val="center"/>
          </w:tcPr>
          <w:p w:rsidR="00CA58E3" w:rsidRPr="00093DF2" w:rsidRDefault="00CA58E3" w:rsidP="00093DF2">
            <w:pPr>
              <w:spacing w:line="240" w:lineRule="atLeast"/>
              <w:jc w:val="center"/>
              <w:rPr>
                <w:rFonts w:ascii="Times New Roman" w:hAnsi="Times New Roman" w:cs="Times New Roman"/>
                <w:b/>
                <w:sz w:val="20"/>
                <w:szCs w:val="20"/>
              </w:rPr>
            </w:pPr>
            <w:r w:rsidRPr="00093DF2">
              <w:rPr>
                <w:rFonts w:ascii="Times New Roman" w:hAnsi="Times New Roman" w:cs="Times New Roman"/>
                <w:b/>
                <w:sz w:val="20"/>
                <w:szCs w:val="20"/>
              </w:rPr>
              <w:t>0,5 M Tris-HCL (pH</w:t>
            </w:r>
            <w:r w:rsidR="00F338BA">
              <w:rPr>
                <w:rFonts w:ascii="Times New Roman" w:hAnsi="Times New Roman" w:cs="Times New Roman"/>
                <w:b/>
                <w:sz w:val="20"/>
                <w:szCs w:val="20"/>
              </w:rPr>
              <w:t xml:space="preserve"> </w:t>
            </w:r>
            <w:r w:rsidRPr="00093DF2">
              <w:rPr>
                <w:rFonts w:ascii="Times New Roman" w:hAnsi="Times New Roman" w:cs="Times New Roman"/>
                <w:b/>
                <w:sz w:val="20"/>
                <w:szCs w:val="20"/>
              </w:rPr>
              <w:t>6,8); %</w:t>
            </w:r>
            <w:r w:rsidR="00716486">
              <w:rPr>
                <w:rFonts w:ascii="Times New Roman" w:hAnsi="Times New Roman" w:cs="Times New Roman"/>
                <w:b/>
                <w:sz w:val="20"/>
                <w:szCs w:val="20"/>
              </w:rPr>
              <w:t xml:space="preserve"> </w:t>
            </w:r>
            <w:r w:rsidRPr="00093DF2">
              <w:rPr>
                <w:rFonts w:ascii="Times New Roman" w:hAnsi="Times New Roman" w:cs="Times New Roman"/>
                <w:b/>
                <w:sz w:val="20"/>
                <w:szCs w:val="20"/>
              </w:rPr>
              <w:t>0,4 SDS</w:t>
            </w:r>
          </w:p>
        </w:tc>
        <w:tc>
          <w:tcPr>
            <w:tcW w:w="1134" w:type="dxa"/>
            <w:vAlign w:val="center"/>
          </w:tcPr>
          <w:p w:rsidR="00CA58E3" w:rsidRPr="00093DF2" w:rsidRDefault="00CA58E3" w:rsidP="00093DF2">
            <w:pPr>
              <w:spacing w:line="240" w:lineRule="atLeast"/>
              <w:jc w:val="center"/>
              <w:rPr>
                <w:rFonts w:ascii="Times New Roman" w:hAnsi="Times New Roman" w:cs="Times New Roman"/>
                <w:b/>
                <w:sz w:val="20"/>
                <w:szCs w:val="20"/>
              </w:rPr>
            </w:pPr>
            <w:r w:rsidRPr="00093DF2">
              <w:rPr>
                <w:rFonts w:ascii="Times New Roman" w:hAnsi="Times New Roman" w:cs="Times New Roman"/>
                <w:b/>
                <w:sz w:val="20"/>
                <w:szCs w:val="20"/>
              </w:rPr>
              <w:t>Distile Su</w:t>
            </w:r>
          </w:p>
        </w:tc>
        <w:tc>
          <w:tcPr>
            <w:tcW w:w="1417" w:type="dxa"/>
            <w:vAlign w:val="center"/>
          </w:tcPr>
          <w:p w:rsidR="00CA58E3" w:rsidRPr="00093DF2" w:rsidRDefault="00CA58E3" w:rsidP="00093DF2">
            <w:pPr>
              <w:spacing w:line="240" w:lineRule="atLeast"/>
              <w:jc w:val="center"/>
              <w:rPr>
                <w:rFonts w:ascii="Times New Roman" w:hAnsi="Times New Roman" w:cs="Times New Roman"/>
                <w:b/>
                <w:sz w:val="20"/>
                <w:szCs w:val="20"/>
              </w:rPr>
            </w:pPr>
            <w:r w:rsidRPr="00093DF2">
              <w:rPr>
                <w:rFonts w:ascii="Times New Roman" w:hAnsi="Times New Roman" w:cs="Times New Roman"/>
                <w:b/>
                <w:sz w:val="20"/>
                <w:szCs w:val="20"/>
              </w:rPr>
              <w:t>%</w:t>
            </w:r>
            <w:r w:rsidR="00716486">
              <w:rPr>
                <w:rFonts w:ascii="Times New Roman" w:hAnsi="Times New Roman" w:cs="Times New Roman"/>
                <w:b/>
                <w:sz w:val="20"/>
                <w:szCs w:val="20"/>
              </w:rPr>
              <w:t xml:space="preserve"> </w:t>
            </w:r>
            <w:r w:rsidRPr="00093DF2">
              <w:rPr>
                <w:rFonts w:ascii="Times New Roman" w:hAnsi="Times New Roman" w:cs="Times New Roman"/>
                <w:b/>
                <w:sz w:val="20"/>
                <w:szCs w:val="20"/>
              </w:rPr>
              <w:t>10 Amonyum persülfat</w:t>
            </w:r>
          </w:p>
        </w:tc>
        <w:tc>
          <w:tcPr>
            <w:tcW w:w="1242" w:type="dxa"/>
            <w:vAlign w:val="center"/>
          </w:tcPr>
          <w:p w:rsidR="00CA58E3" w:rsidRPr="00093DF2" w:rsidRDefault="00CA58E3" w:rsidP="00093DF2">
            <w:pPr>
              <w:spacing w:line="240" w:lineRule="atLeast"/>
              <w:jc w:val="center"/>
              <w:rPr>
                <w:rFonts w:ascii="Times New Roman" w:hAnsi="Times New Roman" w:cs="Times New Roman"/>
                <w:b/>
                <w:sz w:val="20"/>
                <w:szCs w:val="20"/>
              </w:rPr>
            </w:pPr>
            <w:r w:rsidRPr="00093DF2">
              <w:rPr>
                <w:rFonts w:ascii="Times New Roman" w:hAnsi="Times New Roman" w:cs="Times New Roman"/>
                <w:b/>
                <w:sz w:val="20"/>
                <w:szCs w:val="20"/>
              </w:rPr>
              <w:t>TEMED</w:t>
            </w:r>
          </w:p>
        </w:tc>
      </w:tr>
      <w:tr w:rsidR="00CA58E3" w:rsidRPr="002E1CC2" w:rsidTr="00093DF2">
        <w:trPr>
          <w:trHeight w:val="23"/>
          <w:jc w:val="center"/>
        </w:trPr>
        <w:tc>
          <w:tcPr>
            <w:tcW w:w="1668" w:type="dxa"/>
            <w:vAlign w:val="center"/>
          </w:tcPr>
          <w:p w:rsidR="00CA58E3" w:rsidRPr="00093DF2" w:rsidRDefault="00B93D65" w:rsidP="00093DF2">
            <w:pPr>
              <w:spacing w:line="240" w:lineRule="atLeast"/>
              <w:jc w:val="center"/>
              <w:rPr>
                <w:rFonts w:ascii="Times New Roman" w:hAnsi="Times New Roman" w:cs="Times New Roman"/>
                <w:sz w:val="20"/>
                <w:szCs w:val="20"/>
              </w:rPr>
            </w:pPr>
            <w:r>
              <w:rPr>
                <w:rFonts w:ascii="Times New Roman" w:hAnsi="Times New Roman" w:cs="Times New Roman"/>
                <w:sz w:val="20"/>
                <w:szCs w:val="20"/>
              </w:rPr>
              <w:t>Kullanılan miktarlar</w:t>
            </w:r>
          </w:p>
        </w:tc>
        <w:tc>
          <w:tcPr>
            <w:tcW w:w="2126" w:type="dxa"/>
            <w:vAlign w:val="center"/>
          </w:tcPr>
          <w:p w:rsidR="00CA58E3" w:rsidRPr="00093DF2" w:rsidRDefault="00CA58E3" w:rsidP="00093DF2">
            <w:pPr>
              <w:spacing w:line="240" w:lineRule="atLeast"/>
              <w:jc w:val="center"/>
              <w:rPr>
                <w:rFonts w:ascii="Times New Roman" w:hAnsi="Times New Roman" w:cs="Times New Roman"/>
                <w:sz w:val="20"/>
                <w:szCs w:val="20"/>
              </w:rPr>
            </w:pPr>
            <w:r w:rsidRPr="00093DF2">
              <w:rPr>
                <w:rFonts w:ascii="Times New Roman" w:hAnsi="Times New Roman" w:cs="Times New Roman"/>
                <w:sz w:val="20"/>
                <w:szCs w:val="20"/>
              </w:rPr>
              <w:t>670 µl</w:t>
            </w:r>
          </w:p>
        </w:tc>
        <w:tc>
          <w:tcPr>
            <w:tcW w:w="1701" w:type="dxa"/>
            <w:vAlign w:val="center"/>
          </w:tcPr>
          <w:p w:rsidR="00CA58E3" w:rsidRPr="00093DF2" w:rsidRDefault="00CA58E3" w:rsidP="00093DF2">
            <w:pPr>
              <w:spacing w:line="240" w:lineRule="atLeast"/>
              <w:jc w:val="center"/>
              <w:rPr>
                <w:rFonts w:ascii="Times New Roman" w:hAnsi="Times New Roman" w:cs="Times New Roman"/>
                <w:sz w:val="20"/>
                <w:szCs w:val="20"/>
              </w:rPr>
            </w:pPr>
            <w:r w:rsidRPr="00093DF2">
              <w:rPr>
                <w:rFonts w:ascii="Times New Roman" w:hAnsi="Times New Roman" w:cs="Times New Roman"/>
                <w:sz w:val="20"/>
                <w:szCs w:val="20"/>
              </w:rPr>
              <w:t>1225 µl</w:t>
            </w:r>
          </w:p>
        </w:tc>
        <w:tc>
          <w:tcPr>
            <w:tcW w:w="1134" w:type="dxa"/>
            <w:vAlign w:val="center"/>
          </w:tcPr>
          <w:p w:rsidR="00CA58E3" w:rsidRPr="00093DF2" w:rsidRDefault="00CA58E3" w:rsidP="00093DF2">
            <w:pPr>
              <w:spacing w:line="240" w:lineRule="atLeast"/>
              <w:jc w:val="center"/>
              <w:rPr>
                <w:rFonts w:ascii="Times New Roman" w:hAnsi="Times New Roman" w:cs="Times New Roman"/>
                <w:sz w:val="20"/>
                <w:szCs w:val="20"/>
              </w:rPr>
            </w:pPr>
            <w:r w:rsidRPr="00093DF2">
              <w:rPr>
                <w:rFonts w:ascii="Times New Roman" w:hAnsi="Times New Roman" w:cs="Times New Roman"/>
                <w:sz w:val="20"/>
                <w:szCs w:val="20"/>
              </w:rPr>
              <w:t>40 µl</w:t>
            </w:r>
          </w:p>
        </w:tc>
        <w:tc>
          <w:tcPr>
            <w:tcW w:w="1417" w:type="dxa"/>
            <w:vAlign w:val="center"/>
          </w:tcPr>
          <w:p w:rsidR="00CA58E3" w:rsidRPr="00093DF2" w:rsidRDefault="00CA58E3" w:rsidP="00093DF2">
            <w:pPr>
              <w:spacing w:line="240" w:lineRule="atLeast"/>
              <w:jc w:val="center"/>
              <w:rPr>
                <w:rFonts w:ascii="Times New Roman" w:hAnsi="Times New Roman" w:cs="Times New Roman"/>
                <w:sz w:val="20"/>
                <w:szCs w:val="20"/>
              </w:rPr>
            </w:pPr>
            <w:r w:rsidRPr="00093DF2">
              <w:rPr>
                <w:rFonts w:ascii="Times New Roman" w:hAnsi="Times New Roman" w:cs="Times New Roman"/>
                <w:sz w:val="20"/>
                <w:szCs w:val="20"/>
              </w:rPr>
              <w:t>4 µl</w:t>
            </w:r>
          </w:p>
        </w:tc>
        <w:tc>
          <w:tcPr>
            <w:tcW w:w="1242" w:type="dxa"/>
            <w:vAlign w:val="center"/>
          </w:tcPr>
          <w:p w:rsidR="00CA58E3" w:rsidRPr="00093DF2" w:rsidRDefault="00CA58E3" w:rsidP="00093DF2">
            <w:pPr>
              <w:spacing w:line="240" w:lineRule="atLeast"/>
              <w:jc w:val="center"/>
              <w:rPr>
                <w:rFonts w:ascii="Times New Roman" w:hAnsi="Times New Roman" w:cs="Times New Roman"/>
                <w:sz w:val="20"/>
                <w:szCs w:val="20"/>
              </w:rPr>
            </w:pPr>
            <w:r w:rsidRPr="00093DF2">
              <w:rPr>
                <w:rFonts w:ascii="Times New Roman" w:hAnsi="Times New Roman" w:cs="Times New Roman"/>
                <w:sz w:val="20"/>
                <w:szCs w:val="20"/>
              </w:rPr>
              <w:t>10 µl</w:t>
            </w:r>
          </w:p>
        </w:tc>
      </w:tr>
    </w:tbl>
    <w:p w:rsidR="00CA58E3" w:rsidRPr="002E1CC2" w:rsidRDefault="00CA58E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Konsantrasyon jeli (%4)</w:t>
      </w:r>
      <w:r w:rsidR="00B35148" w:rsidRPr="002E1CC2">
        <w:rPr>
          <w:rFonts w:ascii="Times New Roman" w:hAnsi="Times New Roman" w:cs="Times New Roman"/>
          <w:sz w:val="24"/>
          <w:szCs w:val="24"/>
        </w:rPr>
        <w:t>;</w:t>
      </w:r>
    </w:p>
    <w:p w:rsidR="00CA58E3" w:rsidRPr="002E1CC2" w:rsidRDefault="00CA58E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1/5</w:t>
      </w:r>
      <w:r w:rsidR="00FB2338">
        <w:rPr>
          <w:rFonts w:ascii="Times New Roman" w:hAnsi="Times New Roman" w:cs="Times New Roman"/>
          <w:sz w:val="24"/>
          <w:szCs w:val="24"/>
        </w:rPr>
        <w:t>’</w:t>
      </w:r>
      <w:r w:rsidRPr="002E1CC2">
        <w:rPr>
          <w:rFonts w:ascii="Times New Roman" w:hAnsi="Times New Roman" w:cs="Times New Roman"/>
          <w:sz w:val="24"/>
          <w:szCs w:val="24"/>
        </w:rPr>
        <w:t>lik alana üst jel döküldü ve jelin donmasına izin verilmeden taraklar nazikçe yerleştirildi.</w:t>
      </w:r>
      <w:r w:rsidR="00B35148" w:rsidRPr="002E1CC2">
        <w:rPr>
          <w:rFonts w:ascii="Times New Roman" w:hAnsi="Times New Roman" w:cs="Times New Roman"/>
          <w:sz w:val="24"/>
          <w:szCs w:val="24"/>
        </w:rPr>
        <w:t xml:space="preserve"> </w:t>
      </w:r>
      <w:r w:rsidRPr="002E1CC2">
        <w:rPr>
          <w:rFonts w:ascii="Times New Roman" w:hAnsi="Times New Roman" w:cs="Times New Roman"/>
          <w:sz w:val="24"/>
          <w:szCs w:val="24"/>
        </w:rPr>
        <w:t xml:space="preserve">Falkon kontrol amacıyla beklenirken jelde hava kabarcığı ve boşluk </w:t>
      </w:r>
      <w:r w:rsidRPr="002E1CC2">
        <w:rPr>
          <w:rFonts w:ascii="Times New Roman" w:hAnsi="Times New Roman" w:cs="Times New Roman"/>
          <w:sz w:val="24"/>
          <w:szCs w:val="24"/>
        </w:rPr>
        <w:lastRenderedPageBreak/>
        <w:t>oluşmamasına özen gösterildi. Yaklaşık yarım saat sonra camlı düzenek yürütme tankına yerleştirildi.</w:t>
      </w:r>
    </w:p>
    <w:p w:rsidR="00CA58E3" w:rsidRPr="002E1CC2" w:rsidRDefault="00CA58E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Serum örneklerinin hazırlanması:</w:t>
      </w:r>
    </w:p>
    <w:p w:rsidR="00CA58E3" w:rsidRPr="002E1CC2" w:rsidRDefault="00CA58E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Bradford yöntemiyle Total protein konsantrasyonları belirlenen örneklerin presi</w:t>
      </w:r>
      <w:r w:rsidR="00B35148" w:rsidRPr="002E1CC2">
        <w:rPr>
          <w:rFonts w:ascii="Times New Roman" w:hAnsi="Times New Roman" w:cs="Times New Roman"/>
          <w:sz w:val="24"/>
          <w:szCs w:val="24"/>
        </w:rPr>
        <w:t>pitasyon sonrası her örnekte 25</w:t>
      </w:r>
      <w:r w:rsidR="002D6BF0">
        <w:rPr>
          <w:rFonts w:ascii="Times New Roman" w:hAnsi="Times New Roman" w:cs="Times New Roman"/>
          <w:sz w:val="24"/>
          <w:szCs w:val="24"/>
        </w:rPr>
        <w:t xml:space="preserve"> </w:t>
      </w:r>
      <w:r w:rsidR="00B35148" w:rsidRPr="002E1CC2">
        <w:rPr>
          <w:rFonts w:ascii="Times New Roman" w:hAnsi="Times New Roman" w:cs="Times New Roman"/>
          <w:sz w:val="24"/>
          <w:szCs w:val="24"/>
        </w:rPr>
        <w:t>µg (örneklerden 10</w:t>
      </w:r>
      <w:r w:rsidR="00B93D65">
        <w:rPr>
          <w:rFonts w:ascii="Times New Roman" w:hAnsi="Times New Roman" w:cs="Times New Roman"/>
          <w:sz w:val="24"/>
          <w:szCs w:val="24"/>
        </w:rPr>
        <w:t xml:space="preserve"> </w:t>
      </w:r>
      <w:r w:rsidRPr="002E1CC2">
        <w:rPr>
          <w:rFonts w:ascii="Times New Roman" w:hAnsi="Times New Roman" w:cs="Times New Roman"/>
          <w:sz w:val="24"/>
          <w:szCs w:val="24"/>
        </w:rPr>
        <w:t>µl kuyuculara)</w:t>
      </w:r>
      <w:r w:rsidR="00B35148" w:rsidRPr="002E1CC2">
        <w:rPr>
          <w:rFonts w:ascii="Times New Roman" w:hAnsi="Times New Roman" w:cs="Times New Roman"/>
          <w:sz w:val="24"/>
          <w:szCs w:val="24"/>
        </w:rPr>
        <w:t xml:space="preserve"> </w:t>
      </w:r>
      <w:r w:rsidRPr="002E1CC2">
        <w:rPr>
          <w:rFonts w:ascii="Times New Roman" w:hAnsi="Times New Roman" w:cs="Times New Roman"/>
          <w:sz w:val="24"/>
          <w:szCs w:val="24"/>
        </w:rPr>
        <w:t>olacak şekilde yüklendi.</w:t>
      </w:r>
      <w:r w:rsidR="00B35148" w:rsidRPr="002E1CC2">
        <w:rPr>
          <w:rFonts w:ascii="Times New Roman" w:hAnsi="Times New Roman" w:cs="Times New Roman"/>
          <w:sz w:val="24"/>
          <w:szCs w:val="24"/>
        </w:rPr>
        <w:t xml:space="preserve"> </w:t>
      </w:r>
      <w:r w:rsidRPr="002E1CC2">
        <w:rPr>
          <w:rFonts w:ascii="Times New Roman" w:hAnsi="Times New Roman" w:cs="Times New Roman"/>
          <w:sz w:val="24"/>
          <w:szCs w:val="24"/>
        </w:rPr>
        <w:t>90V sabit voltaj ile çalışıldı. Jelden örneklerin çıkışına izin verilmeden sistem kapatıldı.</w:t>
      </w:r>
    </w:p>
    <w:p w:rsidR="00CA58E3" w:rsidRPr="002E1CC2" w:rsidRDefault="00CA58E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Jellerin Boyanması (Brill</w:t>
      </w:r>
      <w:r w:rsidR="00B35148" w:rsidRPr="002E1CC2">
        <w:rPr>
          <w:rFonts w:ascii="Times New Roman" w:hAnsi="Times New Roman" w:cs="Times New Roman"/>
          <w:sz w:val="24"/>
          <w:szCs w:val="24"/>
        </w:rPr>
        <w:t>iant-Coomassie Blue ile boyama)</w:t>
      </w:r>
      <w:r w:rsidRPr="002E1CC2">
        <w:rPr>
          <w:rFonts w:ascii="Times New Roman" w:hAnsi="Times New Roman" w:cs="Times New Roman"/>
          <w:sz w:val="24"/>
          <w:szCs w:val="24"/>
        </w:rPr>
        <w:t>:</w:t>
      </w:r>
    </w:p>
    <w:p w:rsidR="00CA58E3" w:rsidRPr="002E1CC2" w:rsidRDefault="00CA58E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Staining solüsyonu:</w:t>
      </w:r>
    </w:p>
    <w:p w:rsidR="00CA58E3" w:rsidRPr="002E1CC2" w:rsidRDefault="00B3514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w:t>
      </w:r>
      <w:r w:rsidR="002D6BF0">
        <w:rPr>
          <w:rFonts w:ascii="Times New Roman" w:hAnsi="Times New Roman" w:cs="Times New Roman"/>
          <w:sz w:val="24"/>
          <w:szCs w:val="24"/>
        </w:rPr>
        <w:t xml:space="preserve"> </w:t>
      </w:r>
      <w:r w:rsidR="00CA58E3" w:rsidRPr="002E1CC2">
        <w:rPr>
          <w:rFonts w:ascii="Times New Roman" w:hAnsi="Times New Roman" w:cs="Times New Roman"/>
          <w:sz w:val="24"/>
          <w:szCs w:val="24"/>
        </w:rPr>
        <w:t>10 asetik asit</w:t>
      </w:r>
    </w:p>
    <w:p w:rsidR="00CA58E3" w:rsidRPr="002E1CC2" w:rsidRDefault="00B3514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w:t>
      </w:r>
      <w:r w:rsidR="002D6BF0">
        <w:rPr>
          <w:rFonts w:ascii="Times New Roman" w:hAnsi="Times New Roman" w:cs="Times New Roman"/>
          <w:sz w:val="24"/>
          <w:szCs w:val="24"/>
        </w:rPr>
        <w:t xml:space="preserve"> </w:t>
      </w:r>
      <w:r w:rsidR="00CA58E3" w:rsidRPr="002E1CC2">
        <w:rPr>
          <w:rFonts w:ascii="Times New Roman" w:hAnsi="Times New Roman" w:cs="Times New Roman"/>
          <w:sz w:val="24"/>
          <w:szCs w:val="24"/>
        </w:rPr>
        <w:t>0,1 Coomassie Blue</w:t>
      </w:r>
    </w:p>
    <w:p w:rsidR="00CA58E3" w:rsidRPr="002E1CC2" w:rsidRDefault="00B3514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w:t>
      </w:r>
      <w:r w:rsidR="002D6BF0">
        <w:rPr>
          <w:rFonts w:ascii="Times New Roman" w:hAnsi="Times New Roman" w:cs="Times New Roman"/>
          <w:sz w:val="24"/>
          <w:szCs w:val="24"/>
        </w:rPr>
        <w:t xml:space="preserve"> </w:t>
      </w:r>
      <w:r w:rsidR="00CA58E3" w:rsidRPr="002E1CC2">
        <w:rPr>
          <w:rFonts w:ascii="Times New Roman" w:hAnsi="Times New Roman" w:cs="Times New Roman"/>
          <w:sz w:val="24"/>
          <w:szCs w:val="24"/>
        </w:rPr>
        <w:t>50 Metanol</w:t>
      </w:r>
    </w:p>
    <w:p w:rsidR="00CA58E3" w:rsidRPr="002E1CC2" w:rsidRDefault="00CA58E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Destaining solution (boya uzaklaştırıcı solüsyon):</w:t>
      </w:r>
    </w:p>
    <w:p w:rsidR="00CA58E3" w:rsidRPr="002E1CC2" w:rsidRDefault="00CA58E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10</w:t>
      </w:r>
      <w:r w:rsidR="00B93D65">
        <w:rPr>
          <w:rFonts w:ascii="Times New Roman" w:hAnsi="Times New Roman" w:cs="Times New Roman"/>
          <w:sz w:val="24"/>
          <w:szCs w:val="24"/>
        </w:rPr>
        <w:t xml:space="preserve"> </w:t>
      </w:r>
      <w:r w:rsidRPr="002E1CC2">
        <w:rPr>
          <w:rFonts w:ascii="Times New Roman" w:hAnsi="Times New Roman" w:cs="Times New Roman"/>
          <w:sz w:val="24"/>
          <w:szCs w:val="24"/>
        </w:rPr>
        <w:t>asetik asit</w:t>
      </w:r>
    </w:p>
    <w:p w:rsidR="00CA58E3" w:rsidRPr="002E1CC2" w:rsidRDefault="00CA58E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40 metanol</w:t>
      </w:r>
    </w:p>
    <w:p w:rsidR="00CA58E3" w:rsidRPr="002E1CC2" w:rsidRDefault="00CA58E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Jel staining solüsyonunda 1 saat çalkalandıktan sonra, bantlar görünür hale gelene kadar destaining solüsyonuna kondu. Bantlar görünür hale geldiğinde distile su içerisine alındı böyle saklandı.</w:t>
      </w:r>
    </w:p>
    <w:p w:rsidR="00B354FB" w:rsidRPr="002E1CC2" w:rsidRDefault="00CA58E3" w:rsidP="00093DF2">
      <w:pPr>
        <w:spacing w:before="240" w:after="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Tüm jellerin UVP görüntüleme sistemi yardımıyla ham görüntüleri alındı. Jel bantları Image J </w:t>
      </w:r>
      <w:r w:rsidR="00716486" w:rsidRPr="002E1CC2">
        <w:rPr>
          <w:rFonts w:ascii="Times New Roman" w:hAnsi="Times New Roman" w:cs="Times New Roman"/>
          <w:sz w:val="24"/>
          <w:szCs w:val="24"/>
        </w:rPr>
        <w:t>yazılım</w:t>
      </w:r>
      <w:r w:rsidRPr="002E1CC2">
        <w:rPr>
          <w:rFonts w:ascii="Times New Roman" w:hAnsi="Times New Roman" w:cs="Times New Roman"/>
          <w:sz w:val="24"/>
          <w:szCs w:val="24"/>
        </w:rPr>
        <w:t xml:space="preserve"> (MD, America, 32 bit version) programı kullanılarak kontrol grubuna göre optimize edildi. Sonuçlar değerlendirilip grafik haline getirildi</w:t>
      </w:r>
    </w:p>
    <w:p w:rsidR="00093DF2" w:rsidRDefault="00093DF2" w:rsidP="009A2919">
      <w:pPr>
        <w:autoSpaceDE w:val="0"/>
        <w:autoSpaceDN w:val="0"/>
        <w:adjustRightInd w:val="0"/>
        <w:spacing w:after="0" w:line="240" w:lineRule="auto"/>
        <w:jc w:val="both"/>
        <w:rPr>
          <w:rFonts w:ascii="Times New Roman" w:hAnsi="Times New Roman" w:cs="Times New Roman"/>
          <w:b/>
          <w:bCs/>
          <w:sz w:val="24"/>
          <w:szCs w:val="24"/>
        </w:rPr>
      </w:pPr>
      <w:bookmarkStart w:id="143" w:name="_Toc521618"/>
      <w:bookmarkStart w:id="144" w:name="_Toc533685461"/>
      <w:bookmarkStart w:id="145" w:name="_Toc533686310"/>
    </w:p>
    <w:p w:rsidR="00093DF2" w:rsidRDefault="00093DF2" w:rsidP="009A2919">
      <w:pPr>
        <w:autoSpaceDE w:val="0"/>
        <w:autoSpaceDN w:val="0"/>
        <w:adjustRightInd w:val="0"/>
        <w:spacing w:after="0" w:line="240" w:lineRule="auto"/>
        <w:jc w:val="both"/>
        <w:rPr>
          <w:rFonts w:ascii="Times New Roman" w:hAnsi="Times New Roman" w:cs="Times New Roman"/>
          <w:b/>
          <w:bCs/>
          <w:sz w:val="24"/>
          <w:szCs w:val="24"/>
        </w:rPr>
      </w:pPr>
    </w:p>
    <w:p w:rsidR="008047DF" w:rsidRDefault="008047DF" w:rsidP="009A2919">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t>3.3.</w:t>
      </w:r>
      <w:r w:rsidR="00093DF2">
        <w:rPr>
          <w:rFonts w:ascii="Times New Roman" w:hAnsi="Times New Roman" w:cs="Times New Roman"/>
          <w:b/>
          <w:bCs/>
          <w:sz w:val="24"/>
          <w:szCs w:val="24"/>
        </w:rPr>
        <w:t xml:space="preserve"> </w:t>
      </w:r>
      <w:r w:rsidRPr="009A2919">
        <w:rPr>
          <w:rFonts w:ascii="Times New Roman" w:hAnsi="Times New Roman" w:cs="Times New Roman"/>
          <w:b/>
          <w:bCs/>
          <w:sz w:val="24"/>
          <w:szCs w:val="24"/>
        </w:rPr>
        <w:t>İstatistiksel Analiz</w:t>
      </w:r>
      <w:bookmarkEnd w:id="143"/>
    </w:p>
    <w:p w:rsidR="00093DF2" w:rsidRPr="009A2919" w:rsidRDefault="00093DF2" w:rsidP="009A2919">
      <w:pPr>
        <w:autoSpaceDE w:val="0"/>
        <w:autoSpaceDN w:val="0"/>
        <w:adjustRightInd w:val="0"/>
        <w:spacing w:after="0" w:line="240" w:lineRule="auto"/>
        <w:jc w:val="both"/>
        <w:rPr>
          <w:rFonts w:ascii="Times New Roman" w:hAnsi="Times New Roman" w:cs="Times New Roman"/>
          <w:b/>
          <w:bCs/>
          <w:sz w:val="24"/>
          <w:szCs w:val="24"/>
        </w:rPr>
      </w:pPr>
    </w:p>
    <w:p w:rsidR="008047DF" w:rsidRDefault="007E6035" w:rsidP="00B93D65">
      <w:pPr>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İstatistiksel analizler SPSS 22.</w:t>
      </w:r>
      <w:r w:rsidR="00716486">
        <w:rPr>
          <w:rFonts w:ascii="Times New Roman" w:hAnsi="Times New Roman" w:cs="Times New Roman"/>
          <w:sz w:val="24"/>
          <w:szCs w:val="24"/>
        </w:rPr>
        <w:t xml:space="preserve"> </w:t>
      </w:r>
      <w:r w:rsidRPr="002E1CC2">
        <w:rPr>
          <w:rFonts w:ascii="Times New Roman" w:hAnsi="Times New Roman" w:cs="Times New Roman"/>
          <w:sz w:val="24"/>
          <w:szCs w:val="24"/>
        </w:rPr>
        <w:t>0 paket pro</w:t>
      </w:r>
      <w:r w:rsidR="005D5287" w:rsidRPr="002E1CC2">
        <w:rPr>
          <w:rFonts w:ascii="Times New Roman" w:hAnsi="Times New Roman" w:cs="Times New Roman"/>
          <w:sz w:val="24"/>
          <w:szCs w:val="24"/>
        </w:rPr>
        <w:t>g</w:t>
      </w:r>
      <w:r w:rsidRPr="002E1CC2">
        <w:rPr>
          <w:rFonts w:ascii="Times New Roman" w:hAnsi="Times New Roman" w:cs="Times New Roman"/>
          <w:sz w:val="24"/>
          <w:szCs w:val="24"/>
        </w:rPr>
        <w:t xml:space="preserve">ram kullanılarak yapıldı. </w:t>
      </w:r>
      <w:r w:rsidR="009A4C47">
        <w:rPr>
          <w:rFonts w:ascii="Times New Roman" w:hAnsi="Times New Roman" w:cs="Times New Roman"/>
          <w:sz w:val="24"/>
          <w:szCs w:val="24"/>
        </w:rPr>
        <w:t>ELI</w:t>
      </w:r>
      <w:r w:rsidR="009A4C47" w:rsidRPr="002E1CC2">
        <w:rPr>
          <w:rFonts w:ascii="Times New Roman" w:hAnsi="Times New Roman" w:cs="Times New Roman"/>
          <w:sz w:val="24"/>
          <w:szCs w:val="24"/>
        </w:rPr>
        <w:t>SA</w:t>
      </w:r>
      <w:r w:rsidR="008047DF" w:rsidRPr="002E1CC2">
        <w:rPr>
          <w:rFonts w:ascii="Times New Roman" w:hAnsi="Times New Roman" w:cs="Times New Roman"/>
          <w:sz w:val="24"/>
          <w:szCs w:val="24"/>
        </w:rPr>
        <w:t xml:space="preserve"> verilerinin normal dağılım gösterip göstermediği Sh</w:t>
      </w:r>
      <w:r w:rsidR="00B93D65">
        <w:rPr>
          <w:rFonts w:ascii="Times New Roman" w:hAnsi="Times New Roman" w:cs="Times New Roman"/>
          <w:sz w:val="24"/>
          <w:szCs w:val="24"/>
        </w:rPr>
        <w:t>apiro-Wilk testi ile ölçüldü</w:t>
      </w:r>
      <w:r w:rsidR="00654687" w:rsidRPr="002E1CC2">
        <w:rPr>
          <w:rFonts w:ascii="Times New Roman" w:hAnsi="Times New Roman" w:cs="Times New Roman"/>
          <w:sz w:val="24"/>
          <w:szCs w:val="24"/>
        </w:rPr>
        <w:t xml:space="preserve">. </w:t>
      </w:r>
      <w:r w:rsidR="00120056" w:rsidRPr="002E1CC2">
        <w:rPr>
          <w:rFonts w:ascii="Times New Roman" w:hAnsi="Times New Roman" w:cs="Times New Roman"/>
          <w:sz w:val="24"/>
          <w:szCs w:val="24"/>
        </w:rPr>
        <w:t>Normal</w:t>
      </w:r>
      <w:r w:rsidR="008047DF" w:rsidRPr="002E1CC2">
        <w:rPr>
          <w:rFonts w:ascii="Times New Roman" w:hAnsi="Times New Roman" w:cs="Times New Roman"/>
          <w:sz w:val="24"/>
          <w:szCs w:val="24"/>
        </w:rPr>
        <w:t xml:space="preserve"> dağılım göstermeyen grupların karşılaştırılmasında </w:t>
      </w:r>
      <w:r w:rsidR="00CF30FE">
        <w:rPr>
          <w:rFonts w:ascii="Times New Roman" w:hAnsi="Times New Roman" w:cs="Times New Roman"/>
          <w:sz w:val="24"/>
          <w:szCs w:val="24"/>
        </w:rPr>
        <w:t>non</w:t>
      </w:r>
      <w:r w:rsidRPr="002E1CC2">
        <w:rPr>
          <w:rFonts w:ascii="Times New Roman" w:hAnsi="Times New Roman" w:cs="Times New Roman"/>
          <w:sz w:val="24"/>
          <w:szCs w:val="24"/>
        </w:rPr>
        <w:t>parametrik</w:t>
      </w:r>
      <w:r w:rsidR="00B93D65">
        <w:rPr>
          <w:rFonts w:ascii="Times New Roman" w:hAnsi="Times New Roman" w:cs="Times New Roman"/>
          <w:sz w:val="24"/>
          <w:szCs w:val="24"/>
        </w:rPr>
        <w:t xml:space="preserve"> test yöntemleri kullanıldı</w:t>
      </w:r>
      <w:r w:rsidR="008047DF" w:rsidRPr="002E1CC2">
        <w:rPr>
          <w:rFonts w:ascii="Times New Roman" w:hAnsi="Times New Roman" w:cs="Times New Roman"/>
          <w:sz w:val="24"/>
          <w:szCs w:val="24"/>
        </w:rPr>
        <w:t>.</w:t>
      </w:r>
      <w:r w:rsidR="00654687" w:rsidRPr="002E1CC2">
        <w:rPr>
          <w:rFonts w:ascii="Times New Roman" w:hAnsi="Times New Roman" w:cs="Times New Roman"/>
          <w:sz w:val="24"/>
          <w:szCs w:val="24"/>
        </w:rPr>
        <w:t xml:space="preserve"> </w:t>
      </w:r>
      <w:r w:rsidR="008047DF" w:rsidRPr="002E1CC2">
        <w:rPr>
          <w:rFonts w:ascii="Times New Roman" w:hAnsi="Times New Roman" w:cs="Times New Roman"/>
          <w:sz w:val="24"/>
          <w:szCs w:val="24"/>
        </w:rPr>
        <w:lastRenderedPageBreak/>
        <w:t>Veri</w:t>
      </w:r>
      <w:r w:rsidR="0030444E">
        <w:rPr>
          <w:rFonts w:ascii="Times New Roman" w:hAnsi="Times New Roman" w:cs="Times New Roman"/>
          <w:sz w:val="24"/>
          <w:szCs w:val="24"/>
        </w:rPr>
        <w:t>ler ort</w:t>
      </w:r>
      <w:r w:rsidR="00B13689" w:rsidRPr="002E1CC2">
        <w:rPr>
          <w:rFonts w:ascii="Times New Roman" w:hAnsi="Times New Roman" w:cs="Times New Roman"/>
          <w:sz w:val="24"/>
          <w:szCs w:val="24"/>
        </w:rPr>
        <w:t>ala</w:t>
      </w:r>
      <w:r w:rsidR="0030444E">
        <w:rPr>
          <w:rFonts w:ascii="Times New Roman" w:hAnsi="Times New Roman" w:cs="Times New Roman"/>
          <w:sz w:val="24"/>
          <w:szCs w:val="24"/>
        </w:rPr>
        <w:t>ma</w:t>
      </w:r>
      <w:r w:rsidR="00B13689" w:rsidRPr="002E1CC2">
        <w:rPr>
          <w:rFonts w:ascii="Times New Roman" w:hAnsi="Times New Roman" w:cs="Times New Roman"/>
          <w:sz w:val="24"/>
          <w:szCs w:val="24"/>
        </w:rPr>
        <w:t xml:space="preserve"> ve standart sapma </w:t>
      </w:r>
      <w:r w:rsidR="008047DF" w:rsidRPr="002E1CC2">
        <w:rPr>
          <w:rFonts w:ascii="Times New Roman" w:hAnsi="Times New Roman" w:cs="Times New Roman"/>
          <w:sz w:val="24"/>
          <w:szCs w:val="24"/>
        </w:rPr>
        <w:t>değer</w:t>
      </w:r>
      <w:r w:rsidR="00B93D65">
        <w:rPr>
          <w:rFonts w:ascii="Times New Roman" w:hAnsi="Times New Roman" w:cs="Times New Roman"/>
          <w:sz w:val="24"/>
          <w:szCs w:val="24"/>
        </w:rPr>
        <w:t>leri ile birlikte sunulup</w:t>
      </w:r>
      <w:r w:rsidR="00654687" w:rsidRPr="002E1CC2">
        <w:rPr>
          <w:rFonts w:ascii="Times New Roman" w:hAnsi="Times New Roman" w:cs="Times New Roman"/>
          <w:sz w:val="24"/>
          <w:szCs w:val="24"/>
        </w:rPr>
        <w:t xml:space="preserve"> p d</w:t>
      </w:r>
      <w:r w:rsidR="00B93D65">
        <w:rPr>
          <w:rFonts w:ascii="Times New Roman" w:hAnsi="Times New Roman" w:cs="Times New Roman"/>
          <w:sz w:val="24"/>
          <w:szCs w:val="24"/>
        </w:rPr>
        <w:t>üzeyi 0,05 olarak belirlendi</w:t>
      </w:r>
      <w:r w:rsidR="00654687" w:rsidRPr="002E1CC2">
        <w:rPr>
          <w:rFonts w:ascii="Times New Roman" w:hAnsi="Times New Roman" w:cs="Times New Roman"/>
          <w:sz w:val="24"/>
          <w:szCs w:val="24"/>
        </w:rPr>
        <w:t xml:space="preserve">. Grupların karşılaştırılmasında önemliliği belirlemek için </w:t>
      </w:r>
      <w:r w:rsidR="00835F68" w:rsidRPr="002E1CC2">
        <w:rPr>
          <w:rFonts w:ascii="Times New Roman" w:hAnsi="Times New Roman" w:cs="Times New Roman"/>
          <w:sz w:val="24"/>
          <w:szCs w:val="24"/>
        </w:rPr>
        <w:t>dozlara ve saatlere göre çift yönlü varyans analizi</w:t>
      </w:r>
      <w:r w:rsidR="00B93D65">
        <w:rPr>
          <w:rFonts w:ascii="Times New Roman" w:hAnsi="Times New Roman" w:cs="Times New Roman"/>
          <w:sz w:val="24"/>
          <w:szCs w:val="24"/>
        </w:rPr>
        <w:t xml:space="preserve"> yapıldı</w:t>
      </w:r>
      <w:r w:rsidR="00654687" w:rsidRPr="002E1CC2">
        <w:rPr>
          <w:rFonts w:ascii="Times New Roman" w:hAnsi="Times New Roman" w:cs="Times New Roman"/>
          <w:sz w:val="24"/>
          <w:szCs w:val="24"/>
        </w:rPr>
        <w:t>. Ortalamalara Benferroni düzeltmesi uy</w:t>
      </w:r>
      <w:r w:rsidR="00B93D65">
        <w:rPr>
          <w:rFonts w:ascii="Times New Roman" w:hAnsi="Times New Roman" w:cs="Times New Roman"/>
          <w:sz w:val="24"/>
          <w:szCs w:val="24"/>
        </w:rPr>
        <w:t>gulanarak sonuçlara ulaşıldı</w:t>
      </w:r>
      <w:r w:rsidR="00654687" w:rsidRPr="002E1CC2">
        <w:rPr>
          <w:rFonts w:ascii="Times New Roman" w:hAnsi="Times New Roman" w:cs="Times New Roman"/>
          <w:sz w:val="24"/>
          <w:szCs w:val="24"/>
        </w:rPr>
        <w:t>.</w:t>
      </w:r>
    </w:p>
    <w:p w:rsidR="008047DF" w:rsidRDefault="008047DF" w:rsidP="002E1CC2">
      <w:pPr>
        <w:spacing w:before="240" w:after="240" w:line="360" w:lineRule="auto"/>
        <w:ind w:firstLine="709"/>
        <w:jc w:val="both"/>
        <w:rPr>
          <w:rFonts w:ascii="Times New Roman" w:hAnsi="Times New Roman" w:cs="Times New Roman"/>
          <w:sz w:val="24"/>
          <w:szCs w:val="24"/>
        </w:rPr>
      </w:pPr>
    </w:p>
    <w:p w:rsidR="004E76BB" w:rsidRDefault="004E76BB" w:rsidP="002E1CC2">
      <w:pPr>
        <w:spacing w:before="240" w:after="240" w:line="360" w:lineRule="auto"/>
        <w:ind w:firstLine="709"/>
        <w:jc w:val="both"/>
        <w:rPr>
          <w:rFonts w:ascii="Times New Roman" w:hAnsi="Times New Roman" w:cs="Times New Roman"/>
          <w:sz w:val="24"/>
          <w:szCs w:val="24"/>
        </w:rPr>
      </w:pPr>
    </w:p>
    <w:p w:rsidR="004E76BB" w:rsidRDefault="004E76BB" w:rsidP="002E1CC2">
      <w:pPr>
        <w:spacing w:before="240" w:after="240" w:line="360" w:lineRule="auto"/>
        <w:ind w:firstLine="709"/>
        <w:jc w:val="both"/>
        <w:rPr>
          <w:rFonts w:ascii="Times New Roman" w:hAnsi="Times New Roman" w:cs="Times New Roman"/>
          <w:sz w:val="24"/>
          <w:szCs w:val="24"/>
        </w:rPr>
      </w:pPr>
    </w:p>
    <w:p w:rsidR="004E76BB" w:rsidRDefault="004E76BB" w:rsidP="002E1CC2">
      <w:pPr>
        <w:spacing w:before="240" w:after="240" w:line="360" w:lineRule="auto"/>
        <w:ind w:firstLine="709"/>
        <w:jc w:val="both"/>
        <w:rPr>
          <w:rFonts w:ascii="Times New Roman" w:hAnsi="Times New Roman" w:cs="Times New Roman"/>
          <w:sz w:val="24"/>
          <w:szCs w:val="24"/>
        </w:rPr>
      </w:pPr>
    </w:p>
    <w:p w:rsidR="004E76BB" w:rsidRDefault="004E76BB" w:rsidP="002E1CC2">
      <w:pPr>
        <w:spacing w:before="240" w:after="240" w:line="360" w:lineRule="auto"/>
        <w:ind w:firstLine="709"/>
        <w:jc w:val="both"/>
        <w:rPr>
          <w:rFonts w:ascii="Times New Roman" w:hAnsi="Times New Roman" w:cs="Times New Roman"/>
          <w:sz w:val="24"/>
          <w:szCs w:val="24"/>
        </w:rPr>
      </w:pPr>
    </w:p>
    <w:p w:rsidR="004E76BB" w:rsidRDefault="004E76BB" w:rsidP="002E1CC2">
      <w:pPr>
        <w:spacing w:before="240" w:after="240" w:line="360" w:lineRule="auto"/>
        <w:ind w:firstLine="709"/>
        <w:jc w:val="both"/>
        <w:rPr>
          <w:rFonts w:ascii="Times New Roman" w:hAnsi="Times New Roman" w:cs="Times New Roman"/>
          <w:sz w:val="24"/>
          <w:szCs w:val="24"/>
        </w:rPr>
      </w:pPr>
    </w:p>
    <w:p w:rsidR="004E76BB" w:rsidRDefault="004E76BB" w:rsidP="002E1CC2">
      <w:pPr>
        <w:spacing w:before="240" w:after="240" w:line="360" w:lineRule="auto"/>
        <w:ind w:firstLine="709"/>
        <w:jc w:val="both"/>
        <w:rPr>
          <w:rFonts w:ascii="Times New Roman" w:hAnsi="Times New Roman" w:cs="Times New Roman"/>
          <w:sz w:val="24"/>
          <w:szCs w:val="24"/>
        </w:rPr>
      </w:pPr>
    </w:p>
    <w:p w:rsidR="004E76BB" w:rsidRDefault="004E76BB" w:rsidP="002E1CC2">
      <w:pPr>
        <w:spacing w:before="240" w:after="240" w:line="360" w:lineRule="auto"/>
        <w:ind w:firstLine="709"/>
        <w:jc w:val="both"/>
        <w:rPr>
          <w:rFonts w:ascii="Times New Roman" w:hAnsi="Times New Roman" w:cs="Times New Roman"/>
          <w:sz w:val="24"/>
          <w:szCs w:val="24"/>
        </w:rPr>
      </w:pPr>
    </w:p>
    <w:p w:rsidR="004E76BB" w:rsidRDefault="004E76BB" w:rsidP="002E1CC2">
      <w:pPr>
        <w:spacing w:before="240" w:after="240" w:line="360" w:lineRule="auto"/>
        <w:ind w:firstLine="709"/>
        <w:jc w:val="both"/>
        <w:rPr>
          <w:rFonts w:ascii="Times New Roman" w:hAnsi="Times New Roman" w:cs="Times New Roman"/>
          <w:sz w:val="24"/>
          <w:szCs w:val="24"/>
        </w:rPr>
      </w:pPr>
    </w:p>
    <w:p w:rsidR="004E76BB" w:rsidRDefault="004E76BB" w:rsidP="002E1CC2">
      <w:pPr>
        <w:spacing w:before="240" w:after="240" w:line="360" w:lineRule="auto"/>
        <w:ind w:firstLine="709"/>
        <w:jc w:val="both"/>
        <w:rPr>
          <w:rFonts w:ascii="Times New Roman" w:hAnsi="Times New Roman" w:cs="Times New Roman"/>
          <w:sz w:val="24"/>
          <w:szCs w:val="24"/>
        </w:rPr>
      </w:pPr>
    </w:p>
    <w:p w:rsidR="004E76BB" w:rsidRDefault="004E76BB" w:rsidP="002E1CC2">
      <w:pPr>
        <w:spacing w:before="240" w:after="240" w:line="360" w:lineRule="auto"/>
        <w:ind w:firstLine="709"/>
        <w:jc w:val="both"/>
        <w:rPr>
          <w:rFonts w:ascii="Times New Roman" w:hAnsi="Times New Roman" w:cs="Times New Roman"/>
          <w:sz w:val="24"/>
          <w:szCs w:val="24"/>
        </w:rPr>
      </w:pPr>
    </w:p>
    <w:p w:rsidR="004E76BB" w:rsidRDefault="004E76BB" w:rsidP="002E1CC2">
      <w:pPr>
        <w:spacing w:before="240" w:after="240" w:line="360" w:lineRule="auto"/>
        <w:ind w:firstLine="709"/>
        <w:jc w:val="both"/>
        <w:rPr>
          <w:rFonts w:ascii="Times New Roman" w:hAnsi="Times New Roman" w:cs="Times New Roman"/>
          <w:sz w:val="24"/>
          <w:szCs w:val="24"/>
        </w:rPr>
      </w:pPr>
    </w:p>
    <w:p w:rsidR="004E76BB" w:rsidRDefault="004E76BB" w:rsidP="002E1CC2">
      <w:pPr>
        <w:spacing w:before="240" w:after="240" w:line="360" w:lineRule="auto"/>
        <w:ind w:firstLine="709"/>
        <w:jc w:val="both"/>
        <w:rPr>
          <w:rFonts w:ascii="Times New Roman" w:hAnsi="Times New Roman" w:cs="Times New Roman"/>
          <w:sz w:val="24"/>
          <w:szCs w:val="24"/>
        </w:rPr>
      </w:pPr>
    </w:p>
    <w:p w:rsidR="004E76BB" w:rsidRDefault="004E76BB" w:rsidP="002E1CC2">
      <w:pPr>
        <w:spacing w:before="240" w:after="240" w:line="360" w:lineRule="auto"/>
        <w:ind w:firstLine="709"/>
        <w:jc w:val="both"/>
        <w:rPr>
          <w:rFonts w:ascii="Times New Roman" w:hAnsi="Times New Roman" w:cs="Times New Roman"/>
          <w:sz w:val="24"/>
          <w:szCs w:val="24"/>
        </w:rPr>
      </w:pPr>
    </w:p>
    <w:p w:rsidR="004E76BB" w:rsidRDefault="004E76BB" w:rsidP="002E1CC2">
      <w:pPr>
        <w:spacing w:before="240" w:after="240" w:line="360" w:lineRule="auto"/>
        <w:ind w:firstLine="709"/>
        <w:jc w:val="both"/>
        <w:rPr>
          <w:rFonts w:ascii="Times New Roman" w:hAnsi="Times New Roman" w:cs="Times New Roman"/>
          <w:sz w:val="24"/>
          <w:szCs w:val="24"/>
        </w:rPr>
      </w:pPr>
    </w:p>
    <w:p w:rsidR="004E76BB" w:rsidRDefault="004E76BB" w:rsidP="002E1CC2">
      <w:pPr>
        <w:spacing w:before="240" w:after="240" w:line="360" w:lineRule="auto"/>
        <w:ind w:firstLine="709"/>
        <w:jc w:val="both"/>
        <w:rPr>
          <w:rFonts w:ascii="Times New Roman" w:hAnsi="Times New Roman" w:cs="Times New Roman"/>
          <w:sz w:val="24"/>
          <w:szCs w:val="24"/>
        </w:rPr>
      </w:pPr>
    </w:p>
    <w:p w:rsidR="004E76BB" w:rsidRDefault="004E76BB" w:rsidP="002E1CC2">
      <w:pPr>
        <w:spacing w:before="240" w:after="240" w:line="360" w:lineRule="auto"/>
        <w:ind w:firstLine="709"/>
        <w:jc w:val="both"/>
        <w:rPr>
          <w:rFonts w:ascii="Times New Roman" w:hAnsi="Times New Roman" w:cs="Times New Roman"/>
          <w:sz w:val="24"/>
          <w:szCs w:val="24"/>
        </w:rPr>
      </w:pPr>
    </w:p>
    <w:p w:rsidR="004E76BB" w:rsidRDefault="004E76BB" w:rsidP="002E1CC2">
      <w:pPr>
        <w:spacing w:before="240" w:after="240" w:line="360" w:lineRule="auto"/>
        <w:ind w:firstLine="709"/>
        <w:jc w:val="both"/>
        <w:rPr>
          <w:rFonts w:ascii="Times New Roman" w:hAnsi="Times New Roman" w:cs="Times New Roman"/>
          <w:sz w:val="24"/>
          <w:szCs w:val="24"/>
        </w:rPr>
      </w:pPr>
    </w:p>
    <w:p w:rsidR="004E76BB" w:rsidRPr="002E1CC2" w:rsidRDefault="004E76BB" w:rsidP="002E1CC2">
      <w:pPr>
        <w:spacing w:before="240" w:after="240" w:line="360" w:lineRule="auto"/>
        <w:ind w:firstLine="709"/>
        <w:jc w:val="both"/>
        <w:rPr>
          <w:rFonts w:ascii="Times New Roman" w:hAnsi="Times New Roman" w:cs="Times New Roman"/>
          <w:sz w:val="24"/>
          <w:szCs w:val="24"/>
        </w:rPr>
      </w:pPr>
    </w:p>
    <w:p w:rsidR="00017735" w:rsidRPr="00F72442" w:rsidRDefault="009C76D2" w:rsidP="00F72442">
      <w:pPr>
        <w:autoSpaceDE w:val="0"/>
        <w:autoSpaceDN w:val="0"/>
        <w:adjustRightInd w:val="0"/>
        <w:spacing w:after="0" w:line="240" w:lineRule="auto"/>
        <w:jc w:val="center"/>
        <w:rPr>
          <w:rFonts w:ascii="Times New Roman" w:hAnsi="Times New Roman" w:cs="Times New Roman"/>
          <w:b/>
          <w:bCs/>
          <w:sz w:val="28"/>
          <w:szCs w:val="28"/>
        </w:rPr>
      </w:pPr>
      <w:bookmarkStart w:id="146" w:name="_Toc521619"/>
      <w:r w:rsidRPr="00F72442">
        <w:rPr>
          <w:rFonts w:ascii="Times New Roman" w:hAnsi="Times New Roman" w:cs="Times New Roman"/>
          <w:b/>
          <w:bCs/>
          <w:sz w:val="28"/>
          <w:szCs w:val="28"/>
        </w:rPr>
        <w:lastRenderedPageBreak/>
        <w:t xml:space="preserve">4. </w:t>
      </w:r>
      <w:r w:rsidR="00017735" w:rsidRPr="00F72442">
        <w:rPr>
          <w:rFonts w:ascii="Times New Roman" w:hAnsi="Times New Roman" w:cs="Times New Roman"/>
          <w:b/>
          <w:bCs/>
          <w:sz w:val="28"/>
          <w:szCs w:val="28"/>
        </w:rPr>
        <w:t>BULGULAR</w:t>
      </w:r>
      <w:bookmarkEnd w:id="144"/>
      <w:bookmarkEnd w:id="145"/>
      <w:bookmarkEnd w:id="146"/>
    </w:p>
    <w:p w:rsidR="00F72442" w:rsidRDefault="00F72442" w:rsidP="00F72442">
      <w:pPr>
        <w:autoSpaceDE w:val="0"/>
        <w:autoSpaceDN w:val="0"/>
        <w:adjustRightInd w:val="0"/>
        <w:spacing w:after="0" w:line="240" w:lineRule="auto"/>
        <w:jc w:val="center"/>
        <w:rPr>
          <w:rFonts w:ascii="Times New Roman" w:hAnsi="Times New Roman" w:cs="Times New Roman"/>
          <w:b/>
          <w:bCs/>
          <w:sz w:val="24"/>
          <w:szCs w:val="24"/>
        </w:rPr>
      </w:pPr>
    </w:p>
    <w:p w:rsidR="00F72442" w:rsidRPr="009A2919" w:rsidRDefault="00F72442" w:rsidP="00F72442">
      <w:pPr>
        <w:autoSpaceDE w:val="0"/>
        <w:autoSpaceDN w:val="0"/>
        <w:adjustRightInd w:val="0"/>
        <w:spacing w:after="0" w:line="240" w:lineRule="auto"/>
        <w:jc w:val="center"/>
        <w:rPr>
          <w:rFonts w:ascii="Times New Roman" w:hAnsi="Times New Roman" w:cs="Times New Roman"/>
          <w:b/>
          <w:bCs/>
          <w:sz w:val="24"/>
          <w:szCs w:val="24"/>
        </w:rPr>
      </w:pPr>
    </w:p>
    <w:p w:rsidR="00A602FF" w:rsidRDefault="00A602FF" w:rsidP="009A2919">
      <w:pPr>
        <w:autoSpaceDE w:val="0"/>
        <w:autoSpaceDN w:val="0"/>
        <w:adjustRightInd w:val="0"/>
        <w:spacing w:after="0" w:line="240" w:lineRule="auto"/>
        <w:jc w:val="both"/>
        <w:rPr>
          <w:rFonts w:ascii="Times New Roman" w:hAnsi="Times New Roman" w:cs="Times New Roman"/>
          <w:b/>
          <w:bCs/>
          <w:sz w:val="24"/>
          <w:szCs w:val="24"/>
        </w:rPr>
      </w:pPr>
      <w:bookmarkStart w:id="147" w:name="_Toc533685462"/>
      <w:bookmarkStart w:id="148" w:name="_Toc533686311"/>
      <w:bookmarkStart w:id="149" w:name="_Toc521620"/>
      <w:r w:rsidRPr="009A2919">
        <w:rPr>
          <w:rFonts w:ascii="Times New Roman" w:hAnsi="Times New Roman" w:cs="Times New Roman"/>
          <w:b/>
          <w:bCs/>
          <w:sz w:val="24"/>
          <w:szCs w:val="24"/>
        </w:rPr>
        <w:t>4.1. Serum CRP, SAA ve Haptoglobin Düzeyleri</w:t>
      </w:r>
      <w:bookmarkEnd w:id="147"/>
      <w:bookmarkEnd w:id="148"/>
      <w:bookmarkEnd w:id="149"/>
    </w:p>
    <w:p w:rsidR="00F72442" w:rsidRPr="009A2919" w:rsidRDefault="00F72442" w:rsidP="009A2919">
      <w:pPr>
        <w:autoSpaceDE w:val="0"/>
        <w:autoSpaceDN w:val="0"/>
        <w:adjustRightInd w:val="0"/>
        <w:spacing w:after="0" w:line="240" w:lineRule="auto"/>
        <w:jc w:val="both"/>
        <w:rPr>
          <w:rFonts w:ascii="Times New Roman" w:hAnsi="Times New Roman" w:cs="Times New Roman"/>
          <w:b/>
          <w:bCs/>
          <w:sz w:val="24"/>
          <w:szCs w:val="24"/>
        </w:rPr>
      </w:pPr>
    </w:p>
    <w:p w:rsidR="003E17FA" w:rsidRPr="002E1CC2" w:rsidRDefault="003E17FA" w:rsidP="002D4083">
      <w:pPr>
        <w:pStyle w:val="ResimYazs"/>
        <w:spacing w:after="240" w:line="360" w:lineRule="auto"/>
        <w:ind w:left="709" w:hanging="709"/>
        <w:jc w:val="both"/>
        <w:rPr>
          <w:rFonts w:ascii="Times New Roman" w:hAnsi="Times New Roman" w:cs="Times New Roman"/>
          <w:color w:val="auto"/>
          <w:sz w:val="24"/>
          <w:szCs w:val="24"/>
        </w:rPr>
      </w:pPr>
      <w:bookmarkStart w:id="150" w:name="_Toc447992"/>
      <w:r w:rsidRPr="002E1CC2">
        <w:rPr>
          <w:rFonts w:ascii="Times New Roman" w:hAnsi="Times New Roman" w:cs="Times New Roman"/>
          <w:color w:val="auto"/>
          <w:sz w:val="24"/>
          <w:szCs w:val="24"/>
        </w:rPr>
        <w:t xml:space="preserve">Tablo </w:t>
      </w:r>
      <w:r w:rsidRPr="002E1CC2">
        <w:rPr>
          <w:rFonts w:ascii="Times New Roman" w:hAnsi="Times New Roman" w:cs="Times New Roman"/>
          <w:noProof/>
          <w:color w:val="auto"/>
          <w:sz w:val="24"/>
          <w:szCs w:val="24"/>
        </w:rPr>
        <w:t>11</w:t>
      </w:r>
      <w:r w:rsidRPr="002E1CC2">
        <w:rPr>
          <w:rFonts w:ascii="Times New Roman" w:hAnsi="Times New Roman" w:cs="Times New Roman"/>
          <w:color w:val="auto"/>
          <w:sz w:val="24"/>
          <w:szCs w:val="24"/>
        </w:rPr>
        <w:t>.</w:t>
      </w:r>
      <w:r w:rsidRPr="002E1CC2">
        <w:rPr>
          <w:rFonts w:ascii="Times New Roman" w:hAnsi="Times New Roman" w:cs="Times New Roman"/>
          <w:b w:val="0"/>
          <w:color w:val="auto"/>
          <w:sz w:val="24"/>
          <w:szCs w:val="24"/>
        </w:rPr>
        <w:t xml:space="preserve"> Farklı dozlarda FCA uygulanan gruplarda saatlere göre ortalama serum CRP değerleri</w:t>
      </w:r>
      <w:bookmarkEnd w:id="150"/>
      <w:r w:rsidR="002D6BF0">
        <w:rPr>
          <w:rFonts w:ascii="Times New Roman" w:hAnsi="Times New Roman" w:cs="Times New Roman"/>
          <w:b w:val="0"/>
          <w:color w:val="auto"/>
          <w:sz w:val="24"/>
          <w:szCs w:val="24"/>
        </w:rPr>
        <w:t xml:space="preserve"> </w:t>
      </w:r>
      <w:r w:rsidR="00F322FD" w:rsidRPr="002E1CC2">
        <w:rPr>
          <w:rFonts w:ascii="Times New Roman" w:hAnsi="Times New Roman" w:cs="Times New Roman"/>
          <w:b w:val="0"/>
          <w:color w:val="auto"/>
          <w:sz w:val="24"/>
          <w:szCs w:val="24"/>
        </w:rPr>
        <w:t>(ng/ml)</w:t>
      </w:r>
    </w:p>
    <w:tbl>
      <w:tblPr>
        <w:tblStyle w:val="TabloKlavuzu"/>
        <w:tblW w:w="8618" w:type="dxa"/>
        <w:jc w:val="center"/>
        <w:tblLayout w:type="fixed"/>
        <w:tblLook w:val="04A0" w:firstRow="1" w:lastRow="0" w:firstColumn="1" w:lastColumn="0" w:noHBand="0" w:noVBand="1"/>
      </w:tblPr>
      <w:tblGrid>
        <w:gridCol w:w="956"/>
        <w:gridCol w:w="986"/>
        <w:gridCol w:w="1224"/>
        <w:gridCol w:w="1361"/>
        <w:gridCol w:w="1225"/>
        <w:gridCol w:w="1224"/>
        <w:gridCol w:w="1090"/>
        <w:gridCol w:w="552"/>
      </w:tblGrid>
      <w:tr w:rsidR="00D038B8" w:rsidRPr="002D4083" w:rsidTr="002D4083">
        <w:trPr>
          <w:trHeight w:val="20"/>
          <w:jc w:val="center"/>
        </w:trPr>
        <w:tc>
          <w:tcPr>
            <w:tcW w:w="992" w:type="dxa"/>
            <w:vAlign w:val="center"/>
          </w:tcPr>
          <w:p w:rsidR="00D038B8" w:rsidRPr="002D4083" w:rsidRDefault="008023C0" w:rsidP="002D4083">
            <w:pPr>
              <w:spacing w:line="240" w:lineRule="atLeast"/>
              <w:ind w:left="-107"/>
              <w:jc w:val="both"/>
              <w:rPr>
                <w:rFonts w:ascii="Times New Roman" w:hAnsi="Times New Roman" w:cs="Times New Roman"/>
                <w:b/>
                <w:sz w:val="19"/>
                <w:szCs w:val="19"/>
              </w:rPr>
            </w:pPr>
            <w:r w:rsidRPr="002D4083">
              <w:rPr>
                <w:rFonts w:ascii="Times New Roman" w:hAnsi="Times New Roman" w:cs="Times New Roman"/>
                <w:b/>
                <w:noProof/>
                <w:sz w:val="20"/>
                <w:szCs w:val="20"/>
                <w:lang w:eastAsia="tr-TR"/>
              </w:rPr>
              <mc:AlternateContent>
                <mc:Choice Requires="wps">
                  <w:drawing>
                    <wp:anchor distT="0" distB="0" distL="114300" distR="114300" simplePos="0" relativeHeight="251659264" behindDoc="0" locked="0" layoutInCell="1" allowOverlap="1" wp14:anchorId="25D2ED32" wp14:editId="27E25701">
                      <wp:simplePos x="0" y="0"/>
                      <wp:positionH relativeFrom="column">
                        <wp:posOffset>-88900</wp:posOffset>
                      </wp:positionH>
                      <wp:positionV relativeFrom="paragraph">
                        <wp:posOffset>43180</wp:posOffset>
                      </wp:positionV>
                      <wp:extent cx="617220" cy="248920"/>
                      <wp:effectExtent l="0" t="0" r="30480" b="36830"/>
                      <wp:wrapNone/>
                      <wp:docPr id="10" name="Düz Bağlayıcı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 cy="2489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3.4pt" to="41.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" strokecolor="#4579b8 [3044]">
                      <o:lock v:ext="edit" shapetype="f"/>
                    </v:line>
                  </w:pict>
                </mc:Fallback>
              </mc:AlternateContent>
            </w:r>
            <w:r w:rsidR="002D4083">
              <w:rPr>
                <w:rFonts w:ascii="Times New Roman" w:hAnsi="Times New Roman" w:cs="Times New Roman"/>
                <w:b/>
                <w:sz w:val="19"/>
                <w:szCs w:val="19"/>
              </w:rPr>
              <w:t xml:space="preserve"> </w:t>
            </w:r>
            <w:r w:rsidR="002D4083" w:rsidRPr="002D4083">
              <w:rPr>
                <w:rFonts w:ascii="Times New Roman" w:hAnsi="Times New Roman" w:cs="Times New Roman"/>
                <w:b/>
                <w:sz w:val="19"/>
                <w:szCs w:val="19"/>
              </w:rPr>
              <w:t xml:space="preserve">    </w:t>
            </w:r>
            <w:r w:rsidR="00A602FF" w:rsidRPr="002D4083">
              <w:rPr>
                <w:rFonts w:ascii="Times New Roman" w:hAnsi="Times New Roman" w:cs="Times New Roman"/>
                <w:b/>
                <w:sz w:val="19"/>
                <w:szCs w:val="19"/>
              </w:rPr>
              <w:t>Zaman</w:t>
            </w:r>
          </w:p>
          <w:p w:rsidR="00A602FF" w:rsidRPr="002D4083" w:rsidRDefault="00A602FF" w:rsidP="002D4083">
            <w:pPr>
              <w:spacing w:line="240" w:lineRule="atLeast"/>
              <w:ind w:left="-107"/>
              <w:jc w:val="both"/>
              <w:rPr>
                <w:rFonts w:ascii="Times New Roman" w:hAnsi="Times New Roman" w:cs="Times New Roman"/>
                <w:b/>
                <w:sz w:val="19"/>
                <w:szCs w:val="19"/>
              </w:rPr>
            </w:pPr>
            <w:r w:rsidRPr="002D4083">
              <w:rPr>
                <w:rFonts w:ascii="Times New Roman" w:hAnsi="Times New Roman" w:cs="Times New Roman"/>
                <w:b/>
                <w:sz w:val="19"/>
                <w:szCs w:val="19"/>
              </w:rPr>
              <w:t>Doz</w:t>
            </w:r>
          </w:p>
        </w:tc>
        <w:tc>
          <w:tcPr>
            <w:tcW w:w="1024" w:type="dxa"/>
            <w:vAlign w:val="center"/>
          </w:tcPr>
          <w:p w:rsidR="00A602FF" w:rsidRPr="002D4083" w:rsidRDefault="00D038B8" w:rsidP="002D4083">
            <w:pPr>
              <w:spacing w:line="240" w:lineRule="atLeast"/>
              <w:jc w:val="center"/>
              <w:rPr>
                <w:rFonts w:ascii="Times New Roman" w:hAnsi="Times New Roman" w:cs="Times New Roman"/>
                <w:b/>
                <w:sz w:val="19"/>
                <w:szCs w:val="19"/>
              </w:rPr>
            </w:pPr>
            <w:r w:rsidRPr="002D4083">
              <w:rPr>
                <w:rFonts w:ascii="Times New Roman" w:hAnsi="Times New Roman" w:cs="Times New Roman"/>
                <w:b/>
                <w:sz w:val="19"/>
                <w:szCs w:val="19"/>
              </w:rPr>
              <w:t xml:space="preserve">0. </w:t>
            </w:r>
            <w:r w:rsidR="00A602FF" w:rsidRPr="002D4083">
              <w:rPr>
                <w:rFonts w:ascii="Times New Roman" w:hAnsi="Times New Roman" w:cs="Times New Roman"/>
                <w:b/>
                <w:sz w:val="19"/>
                <w:szCs w:val="19"/>
              </w:rPr>
              <w:t>saat</w:t>
            </w:r>
          </w:p>
          <w:p w:rsidR="00A602FF" w:rsidRPr="002D4083" w:rsidRDefault="00A602FF" w:rsidP="002D4083">
            <w:pPr>
              <w:spacing w:line="240" w:lineRule="atLeast"/>
              <w:jc w:val="center"/>
              <w:rPr>
                <w:rFonts w:ascii="Times New Roman" w:hAnsi="Times New Roman" w:cs="Times New Roman"/>
                <w:b/>
                <w:sz w:val="19"/>
                <w:szCs w:val="19"/>
              </w:rPr>
            </w:pPr>
            <w:proofErr w:type="gramStart"/>
            <w:r w:rsidRPr="002D4083">
              <w:rPr>
                <w:rFonts w:ascii="Times New Roman" w:hAnsi="Times New Roman" w:cs="Times New Roman"/>
                <w:b/>
                <w:sz w:val="19"/>
                <w:szCs w:val="19"/>
              </w:rPr>
              <w:t>n</w:t>
            </w:r>
            <w:proofErr w:type="gramEnd"/>
            <w:r w:rsidRPr="002D4083">
              <w:rPr>
                <w:rFonts w:ascii="Times New Roman" w:hAnsi="Times New Roman" w:cs="Times New Roman"/>
                <w:b/>
                <w:sz w:val="19"/>
                <w:szCs w:val="19"/>
              </w:rPr>
              <w:t>=7</w:t>
            </w:r>
          </w:p>
        </w:tc>
        <w:tc>
          <w:tcPr>
            <w:tcW w:w="1275" w:type="dxa"/>
            <w:vAlign w:val="center"/>
          </w:tcPr>
          <w:p w:rsidR="00A602FF" w:rsidRPr="002D4083" w:rsidRDefault="00A602FF" w:rsidP="002D4083">
            <w:pPr>
              <w:spacing w:line="240" w:lineRule="atLeast"/>
              <w:jc w:val="center"/>
              <w:rPr>
                <w:rFonts w:ascii="Times New Roman" w:hAnsi="Times New Roman" w:cs="Times New Roman"/>
                <w:b/>
                <w:sz w:val="19"/>
                <w:szCs w:val="19"/>
              </w:rPr>
            </w:pPr>
            <w:r w:rsidRPr="002D4083">
              <w:rPr>
                <w:rFonts w:ascii="Times New Roman" w:hAnsi="Times New Roman" w:cs="Times New Roman"/>
                <w:b/>
                <w:sz w:val="19"/>
                <w:szCs w:val="19"/>
              </w:rPr>
              <w:t>6. saat</w:t>
            </w:r>
          </w:p>
          <w:p w:rsidR="00A602FF" w:rsidRPr="002D4083" w:rsidRDefault="00304062" w:rsidP="002D4083">
            <w:pPr>
              <w:spacing w:line="240" w:lineRule="atLeast"/>
              <w:jc w:val="center"/>
              <w:rPr>
                <w:rFonts w:ascii="Times New Roman" w:hAnsi="Times New Roman" w:cs="Times New Roman"/>
                <w:b/>
                <w:sz w:val="19"/>
                <w:szCs w:val="19"/>
              </w:rPr>
            </w:pPr>
            <w:proofErr w:type="gramStart"/>
            <w:r w:rsidRPr="002D4083">
              <w:rPr>
                <w:rFonts w:ascii="Times New Roman" w:hAnsi="Times New Roman" w:cs="Times New Roman"/>
                <w:b/>
                <w:sz w:val="19"/>
                <w:szCs w:val="19"/>
              </w:rPr>
              <w:t>n</w:t>
            </w:r>
            <w:proofErr w:type="gramEnd"/>
            <w:r w:rsidRPr="002D4083">
              <w:rPr>
                <w:rFonts w:ascii="Times New Roman" w:hAnsi="Times New Roman" w:cs="Times New Roman"/>
                <w:b/>
                <w:sz w:val="19"/>
                <w:szCs w:val="19"/>
              </w:rPr>
              <w:t>=35</w:t>
            </w:r>
          </w:p>
        </w:tc>
        <w:tc>
          <w:tcPr>
            <w:tcW w:w="1418" w:type="dxa"/>
            <w:vAlign w:val="center"/>
          </w:tcPr>
          <w:p w:rsidR="00A602FF" w:rsidRPr="002D4083" w:rsidRDefault="00A602FF" w:rsidP="002D4083">
            <w:pPr>
              <w:spacing w:line="240" w:lineRule="atLeast"/>
              <w:jc w:val="center"/>
              <w:rPr>
                <w:rFonts w:ascii="Times New Roman" w:hAnsi="Times New Roman" w:cs="Times New Roman"/>
                <w:b/>
                <w:sz w:val="19"/>
                <w:szCs w:val="19"/>
              </w:rPr>
            </w:pPr>
            <w:r w:rsidRPr="002D4083">
              <w:rPr>
                <w:rFonts w:ascii="Times New Roman" w:hAnsi="Times New Roman" w:cs="Times New Roman"/>
                <w:b/>
                <w:sz w:val="19"/>
                <w:szCs w:val="19"/>
              </w:rPr>
              <w:t>12. saat</w:t>
            </w:r>
          </w:p>
          <w:p w:rsidR="00A602FF" w:rsidRPr="002D4083" w:rsidRDefault="00304062" w:rsidP="002D4083">
            <w:pPr>
              <w:spacing w:line="240" w:lineRule="atLeast"/>
              <w:jc w:val="center"/>
              <w:rPr>
                <w:rFonts w:ascii="Times New Roman" w:hAnsi="Times New Roman" w:cs="Times New Roman"/>
                <w:b/>
                <w:sz w:val="19"/>
                <w:szCs w:val="19"/>
              </w:rPr>
            </w:pPr>
            <w:proofErr w:type="gramStart"/>
            <w:r w:rsidRPr="002D4083">
              <w:rPr>
                <w:rFonts w:ascii="Times New Roman" w:hAnsi="Times New Roman" w:cs="Times New Roman"/>
                <w:b/>
                <w:sz w:val="19"/>
                <w:szCs w:val="19"/>
              </w:rPr>
              <w:t>n</w:t>
            </w:r>
            <w:proofErr w:type="gramEnd"/>
            <w:r w:rsidRPr="002D4083">
              <w:rPr>
                <w:rFonts w:ascii="Times New Roman" w:hAnsi="Times New Roman" w:cs="Times New Roman"/>
                <w:b/>
                <w:sz w:val="19"/>
                <w:szCs w:val="19"/>
              </w:rPr>
              <w:t>=35</w:t>
            </w:r>
          </w:p>
        </w:tc>
        <w:tc>
          <w:tcPr>
            <w:tcW w:w="1276" w:type="dxa"/>
            <w:vAlign w:val="center"/>
          </w:tcPr>
          <w:p w:rsidR="00A602FF" w:rsidRPr="002D4083" w:rsidRDefault="00A602FF" w:rsidP="002D4083">
            <w:pPr>
              <w:spacing w:line="240" w:lineRule="atLeast"/>
              <w:jc w:val="center"/>
              <w:rPr>
                <w:rFonts w:ascii="Times New Roman" w:hAnsi="Times New Roman" w:cs="Times New Roman"/>
                <w:b/>
                <w:sz w:val="19"/>
                <w:szCs w:val="19"/>
              </w:rPr>
            </w:pPr>
            <w:r w:rsidRPr="002D4083">
              <w:rPr>
                <w:rFonts w:ascii="Times New Roman" w:hAnsi="Times New Roman" w:cs="Times New Roman"/>
                <w:b/>
                <w:sz w:val="19"/>
                <w:szCs w:val="19"/>
              </w:rPr>
              <w:t>24. saat</w:t>
            </w:r>
          </w:p>
          <w:p w:rsidR="00A602FF" w:rsidRPr="002D4083" w:rsidRDefault="00304062" w:rsidP="002D4083">
            <w:pPr>
              <w:spacing w:line="240" w:lineRule="atLeast"/>
              <w:jc w:val="center"/>
              <w:rPr>
                <w:rFonts w:ascii="Times New Roman" w:hAnsi="Times New Roman" w:cs="Times New Roman"/>
                <w:b/>
                <w:sz w:val="19"/>
                <w:szCs w:val="19"/>
              </w:rPr>
            </w:pPr>
            <w:proofErr w:type="gramStart"/>
            <w:r w:rsidRPr="002D4083">
              <w:rPr>
                <w:rFonts w:ascii="Times New Roman" w:hAnsi="Times New Roman" w:cs="Times New Roman"/>
                <w:b/>
                <w:sz w:val="19"/>
                <w:szCs w:val="19"/>
              </w:rPr>
              <w:t>n</w:t>
            </w:r>
            <w:proofErr w:type="gramEnd"/>
            <w:r w:rsidRPr="002D4083">
              <w:rPr>
                <w:rFonts w:ascii="Times New Roman" w:hAnsi="Times New Roman" w:cs="Times New Roman"/>
                <w:b/>
                <w:sz w:val="19"/>
                <w:szCs w:val="19"/>
              </w:rPr>
              <w:t>=35</w:t>
            </w:r>
          </w:p>
        </w:tc>
        <w:tc>
          <w:tcPr>
            <w:tcW w:w="1275" w:type="dxa"/>
            <w:vAlign w:val="center"/>
          </w:tcPr>
          <w:p w:rsidR="00A602FF" w:rsidRPr="002D4083" w:rsidRDefault="00A602FF" w:rsidP="002D4083">
            <w:pPr>
              <w:spacing w:line="240" w:lineRule="atLeast"/>
              <w:jc w:val="center"/>
              <w:rPr>
                <w:rFonts w:ascii="Times New Roman" w:hAnsi="Times New Roman" w:cs="Times New Roman"/>
                <w:b/>
                <w:sz w:val="19"/>
                <w:szCs w:val="19"/>
              </w:rPr>
            </w:pPr>
            <w:r w:rsidRPr="002D4083">
              <w:rPr>
                <w:rFonts w:ascii="Times New Roman" w:hAnsi="Times New Roman" w:cs="Times New Roman"/>
                <w:b/>
                <w:sz w:val="19"/>
                <w:szCs w:val="19"/>
              </w:rPr>
              <w:t>48. saat</w:t>
            </w:r>
          </w:p>
          <w:p w:rsidR="00A602FF" w:rsidRPr="002D4083" w:rsidRDefault="00304062" w:rsidP="002D4083">
            <w:pPr>
              <w:spacing w:line="240" w:lineRule="atLeast"/>
              <w:jc w:val="center"/>
              <w:rPr>
                <w:rFonts w:ascii="Times New Roman" w:hAnsi="Times New Roman" w:cs="Times New Roman"/>
                <w:b/>
                <w:sz w:val="19"/>
                <w:szCs w:val="19"/>
              </w:rPr>
            </w:pPr>
            <w:proofErr w:type="gramStart"/>
            <w:r w:rsidRPr="002D4083">
              <w:rPr>
                <w:rFonts w:ascii="Times New Roman" w:hAnsi="Times New Roman" w:cs="Times New Roman"/>
                <w:b/>
                <w:sz w:val="19"/>
                <w:szCs w:val="19"/>
              </w:rPr>
              <w:t>n</w:t>
            </w:r>
            <w:proofErr w:type="gramEnd"/>
            <w:r w:rsidRPr="002D4083">
              <w:rPr>
                <w:rFonts w:ascii="Times New Roman" w:hAnsi="Times New Roman" w:cs="Times New Roman"/>
                <w:b/>
                <w:sz w:val="19"/>
                <w:szCs w:val="19"/>
              </w:rPr>
              <w:t>=35</w:t>
            </w:r>
          </w:p>
        </w:tc>
        <w:tc>
          <w:tcPr>
            <w:tcW w:w="1134" w:type="dxa"/>
            <w:vAlign w:val="center"/>
          </w:tcPr>
          <w:p w:rsidR="00A602FF" w:rsidRPr="002D4083" w:rsidRDefault="00A602FF" w:rsidP="002D4083">
            <w:pPr>
              <w:spacing w:line="240" w:lineRule="atLeast"/>
              <w:jc w:val="center"/>
              <w:rPr>
                <w:rFonts w:ascii="Times New Roman" w:hAnsi="Times New Roman" w:cs="Times New Roman"/>
                <w:b/>
                <w:sz w:val="19"/>
                <w:szCs w:val="19"/>
              </w:rPr>
            </w:pPr>
            <w:r w:rsidRPr="002D4083">
              <w:rPr>
                <w:rFonts w:ascii="Times New Roman" w:hAnsi="Times New Roman" w:cs="Times New Roman"/>
                <w:b/>
                <w:sz w:val="19"/>
                <w:szCs w:val="19"/>
              </w:rPr>
              <w:t>96. saat</w:t>
            </w:r>
          </w:p>
          <w:p w:rsidR="00A602FF" w:rsidRPr="002D4083" w:rsidRDefault="00304062" w:rsidP="002D4083">
            <w:pPr>
              <w:spacing w:line="240" w:lineRule="atLeast"/>
              <w:jc w:val="center"/>
              <w:rPr>
                <w:rFonts w:ascii="Times New Roman" w:hAnsi="Times New Roman" w:cs="Times New Roman"/>
                <w:b/>
                <w:sz w:val="19"/>
                <w:szCs w:val="19"/>
              </w:rPr>
            </w:pPr>
            <w:proofErr w:type="gramStart"/>
            <w:r w:rsidRPr="002D4083">
              <w:rPr>
                <w:rFonts w:ascii="Times New Roman" w:hAnsi="Times New Roman" w:cs="Times New Roman"/>
                <w:b/>
                <w:sz w:val="19"/>
                <w:szCs w:val="19"/>
              </w:rPr>
              <w:t>n</w:t>
            </w:r>
            <w:proofErr w:type="gramEnd"/>
            <w:r w:rsidRPr="002D4083">
              <w:rPr>
                <w:rFonts w:ascii="Times New Roman" w:hAnsi="Times New Roman" w:cs="Times New Roman"/>
                <w:b/>
                <w:sz w:val="19"/>
                <w:szCs w:val="19"/>
              </w:rPr>
              <w:t>=35</w:t>
            </w:r>
          </w:p>
        </w:tc>
        <w:tc>
          <w:tcPr>
            <w:tcW w:w="568" w:type="dxa"/>
            <w:vAlign w:val="center"/>
          </w:tcPr>
          <w:p w:rsidR="00A602FF" w:rsidRPr="002D4083" w:rsidRDefault="00F322FD" w:rsidP="002D4083">
            <w:pPr>
              <w:spacing w:line="240" w:lineRule="atLeast"/>
              <w:jc w:val="center"/>
              <w:rPr>
                <w:rFonts w:ascii="Times New Roman" w:hAnsi="Times New Roman" w:cs="Times New Roman"/>
                <w:b/>
                <w:sz w:val="19"/>
                <w:szCs w:val="19"/>
              </w:rPr>
            </w:pPr>
            <w:r w:rsidRPr="002D4083">
              <w:rPr>
                <w:rFonts w:ascii="Times New Roman" w:hAnsi="Times New Roman" w:cs="Times New Roman"/>
                <w:b/>
                <w:sz w:val="19"/>
                <w:szCs w:val="19"/>
              </w:rPr>
              <w:t>P</w:t>
            </w:r>
          </w:p>
        </w:tc>
      </w:tr>
      <w:tr w:rsidR="00D038B8" w:rsidRPr="002D4083" w:rsidTr="002D4083">
        <w:trPr>
          <w:trHeight w:val="20"/>
          <w:jc w:val="center"/>
        </w:trPr>
        <w:tc>
          <w:tcPr>
            <w:tcW w:w="992" w:type="dxa"/>
            <w:vAlign w:val="center"/>
          </w:tcPr>
          <w:p w:rsidR="00A602FF" w:rsidRPr="002D4083" w:rsidRDefault="00A602FF" w:rsidP="002D4083">
            <w:pPr>
              <w:spacing w:line="240" w:lineRule="atLeast"/>
              <w:ind w:right="-145"/>
              <w:jc w:val="both"/>
              <w:rPr>
                <w:rFonts w:ascii="Times New Roman" w:hAnsi="Times New Roman" w:cs="Times New Roman"/>
                <w:sz w:val="19"/>
                <w:szCs w:val="19"/>
              </w:rPr>
            </w:pPr>
            <w:r w:rsidRPr="002D4083">
              <w:rPr>
                <w:rFonts w:ascii="Times New Roman" w:hAnsi="Times New Roman" w:cs="Times New Roman"/>
                <w:sz w:val="19"/>
                <w:szCs w:val="19"/>
              </w:rPr>
              <w:t>Kontrol</w:t>
            </w:r>
          </w:p>
          <w:p w:rsidR="00A602FF" w:rsidRPr="002D4083" w:rsidRDefault="00A602FF" w:rsidP="002D4083">
            <w:pPr>
              <w:spacing w:line="240" w:lineRule="atLeast"/>
              <w:ind w:right="-145"/>
              <w:jc w:val="both"/>
              <w:rPr>
                <w:rFonts w:ascii="Times New Roman" w:hAnsi="Times New Roman" w:cs="Times New Roman"/>
                <w:sz w:val="19"/>
                <w:szCs w:val="19"/>
              </w:rPr>
            </w:pPr>
            <w:r w:rsidRPr="002D4083">
              <w:rPr>
                <w:rFonts w:ascii="Times New Roman" w:hAnsi="Times New Roman" w:cs="Times New Roman"/>
                <w:sz w:val="19"/>
                <w:szCs w:val="19"/>
              </w:rPr>
              <w:t>(n=7)</w:t>
            </w:r>
          </w:p>
        </w:tc>
        <w:tc>
          <w:tcPr>
            <w:tcW w:w="1024"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1,95±0,48</w:t>
            </w:r>
          </w:p>
        </w:tc>
        <w:tc>
          <w:tcPr>
            <w:tcW w:w="1275"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1,95±0,48</w:t>
            </w:r>
            <w:r w:rsidRPr="002D4083">
              <w:rPr>
                <w:rFonts w:ascii="Times New Roman" w:hAnsi="Times New Roman" w:cs="Times New Roman"/>
                <w:sz w:val="19"/>
                <w:szCs w:val="19"/>
                <w:vertAlign w:val="superscript"/>
              </w:rPr>
              <w:t>D</w:t>
            </w:r>
          </w:p>
        </w:tc>
        <w:tc>
          <w:tcPr>
            <w:tcW w:w="1418"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1,95±0,48</w:t>
            </w:r>
            <w:r w:rsidRPr="002D4083">
              <w:rPr>
                <w:rFonts w:ascii="Times New Roman" w:hAnsi="Times New Roman" w:cs="Times New Roman"/>
                <w:sz w:val="19"/>
                <w:szCs w:val="19"/>
                <w:vertAlign w:val="superscript"/>
              </w:rPr>
              <w:t>D</w:t>
            </w:r>
          </w:p>
        </w:tc>
        <w:tc>
          <w:tcPr>
            <w:tcW w:w="1276"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1,95±0,48</w:t>
            </w:r>
            <w:r w:rsidRPr="002D4083">
              <w:rPr>
                <w:rFonts w:ascii="Times New Roman" w:hAnsi="Times New Roman" w:cs="Times New Roman"/>
                <w:sz w:val="19"/>
                <w:szCs w:val="19"/>
                <w:vertAlign w:val="superscript"/>
              </w:rPr>
              <w:t>B</w:t>
            </w:r>
          </w:p>
        </w:tc>
        <w:tc>
          <w:tcPr>
            <w:tcW w:w="1275"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1,95±0,48</w:t>
            </w:r>
            <w:r w:rsidRPr="002D4083">
              <w:rPr>
                <w:rFonts w:ascii="Times New Roman" w:hAnsi="Times New Roman" w:cs="Times New Roman"/>
                <w:sz w:val="19"/>
                <w:szCs w:val="19"/>
                <w:vertAlign w:val="superscript"/>
              </w:rPr>
              <w:t>B</w:t>
            </w:r>
          </w:p>
        </w:tc>
        <w:tc>
          <w:tcPr>
            <w:tcW w:w="1134"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1,95±0,48</w:t>
            </w:r>
            <w:r w:rsidRPr="002D4083">
              <w:rPr>
                <w:rFonts w:ascii="Times New Roman" w:hAnsi="Times New Roman" w:cs="Times New Roman"/>
                <w:sz w:val="19"/>
                <w:szCs w:val="19"/>
                <w:vertAlign w:val="superscript"/>
              </w:rPr>
              <w:t>C</w:t>
            </w:r>
          </w:p>
        </w:tc>
        <w:tc>
          <w:tcPr>
            <w:tcW w:w="568" w:type="dxa"/>
            <w:vAlign w:val="center"/>
          </w:tcPr>
          <w:p w:rsidR="00A602FF" w:rsidRPr="002D4083" w:rsidRDefault="00A602FF" w:rsidP="002D4083">
            <w:pPr>
              <w:spacing w:line="240" w:lineRule="atLeast"/>
              <w:ind w:left="-107" w:right="-145"/>
              <w:jc w:val="center"/>
              <w:rPr>
                <w:rFonts w:ascii="Times New Roman" w:hAnsi="Times New Roman" w:cs="Times New Roman"/>
                <w:b/>
                <w:sz w:val="19"/>
                <w:szCs w:val="19"/>
              </w:rPr>
            </w:pPr>
            <w:r w:rsidRPr="002D4083">
              <w:rPr>
                <w:rFonts w:ascii="Times New Roman" w:hAnsi="Times New Roman" w:cs="Times New Roman"/>
                <w:b/>
                <w:sz w:val="19"/>
                <w:szCs w:val="19"/>
              </w:rPr>
              <w:t>ÖD</w:t>
            </w:r>
          </w:p>
        </w:tc>
      </w:tr>
      <w:tr w:rsidR="00D038B8" w:rsidRPr="002D4083" w:rsidTr="002D4083">
        <w:trPr>
          <w:trHeight w:val="20"/>
          <w:jc w:val="center"/>
        </w:trPr>
        <w:tc>
          <w:tcPr>
            <w:tcW w:w="992" w:type="dxa"/>
            <w:vAlign w:val="center"/>
          </w:tcPr>
          <w:p w:rsidR="00A602FF" w:rsidRPr="002D4083" w:rsidRDefault="00A602FF" w:rsidP="002D4083">
            <w:pPr>
              <w:spacing w:line="240" w:lineRule="atLeast"/>
              <w:ind w:right="-145"/>
              <w:jc w:val="both"/>
              <w:rPr>
                <w:rFonts w:ascii="Times New Roman" w:hAnsi="Times New Roman" w:cs="Times New Roman"/>
                <w:sz w:val="19"/>
                <w:szCs w:val="19"/>
              </w:rPr>
            </w:pPr>
            <w:r w:rsidRPr="002D4083">
              <w:rPr>
                <w:rFonts w:ascii="Times New Roman" w:hAnsi="Times New Roman" w:cs="Times New Roman"/>
                <w:sz w:val="19"/>
                <w:szCs w:val="19"/>
              </w:rPr>
              <w:t>1,25 ml/kg</w:t>
            </w:r>
          </w:p>
        </w:tc>
        <w:tc>
          <w:tcPr>
            <w:tcW w:w="1024"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1,95±0,48</w:t>
            </w:r>
            <w:r w:rsidRPr="002D4083">
              <w:rPr>
                <w:rFonts w:ascii="Times New Roman" w:hAnsi="Times New Roman" w:cs="Times New Roman"/>
                <w:sz w:val="19"/>
                <w:szCs w:val="19"/>
                <w:vertAlign w:val="superscript"/>
              </w:rPr>
              <w:t>b</w:t>
            </w:r>
          </w:p>
        </w:tc>
        <w:tc>
          <w:tcPr>
            <w:tcW w:w="1275"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12,53±4,54</w:t>
            </w:r>
            <w:r w:rsidRPr="002D4083">
              <w:rPr>
                <w:rFonts w:ascii="Times New Roman" w:hAnsi="Times New Roman" w:cs="Times New Roman"/>
                <w:sz w:val="19"/>
                <w:szCs w:val="19"/>
                <w:vertAlign w:val="superscript"/>
              </w:rPr>
              <w:t>Ca</w:t>
            </w:r>
          </w:p>
        </w:tc>
        <w:tc>
          <w:tcPr>
            <w:tcW w:w="1418"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5,47±2,71</w:t>
            </w:r>
            <w:r w:rsidRPr="002D4083">
              <w:rPr>
                <w:rFonts w:ascii="Times New Roman" w:hAnsi="Times New Roman" w:cs="Times New Roman"/>
                <w:sz w:val="19"/>
                <w:szCs w:val="19"/>
                <w:vertAlign w:val="superscript"/>
              </w:rPr>
              <w:t>Db</w:t>
            </w:r>
          </w:p>
        </w:tc>
        <w:tc>
          <w:tcPr>
            <w:tcW w:w="1276"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3,44±1,43</w:t>
            </w:r>
            <w:r w:rsidRPr="002D4083">
              <w:rPr>
                <w:rFonts w:ascii="Times New Roman" w:hAnsi="Times New Roman" w:cs="Times New Roman"/>
                <w:sz w:val="19"/>
                <w:szCs w:val="19"/>
                <w:vertAlign w:val="superscript"/>
              </w:rPr>
              <w:t>Bb</w:t>
            </w:r>
          </w:p>
        </w:tc>
        <w:tc>
          <w:tcPr>
            <w:tcW w:w="1275"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2,28±1,94</w:t>
            </w:r>
            <w:r w:rsidRPr="002D4083">
              <w:rPr>
                <w:rFonts w:ascii="Times New Roman" w:hAnsi="Times New Roman" w:cs="Times New Roman"/>
                <w:sz w:val="19"/>
                <w:szCs w:val="19"/>
                <w:vertAlign w:val="superscript"/>
              </w:rPr>
              <w:t>Bb</w:t>
            </w:r>
          </w:p>
        </w:tc>
        <w:tc>
          <w:tcPr>
            <w:tcW w:w="1134"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1,42±0,31</w:t>
            </w:r>
            <w:r w:rsidRPr="002D4083">
              <w:rPr>
                <w:rFonts w:ascii="Times New Roman" w:hAnsi="Times New Roman" w:cs="Times New Roman"/>
                <w:sz w:val="19"/>
                <w:szCs w:val="19"/>
                <w:vertAlign w:val="superscript"/>
              </w:rPr>
              <w:t>Cb</w:t>
            </w:r>
          </w:p>
        </w:tc>
        <w:tc>
          <w:tcPr>
            <w:tcW w:w="568"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w:t>
            </w:r>
          </w:p>
        </w:tc>
      </w:tr>
      <w:tr w:rsidR="00D038B8" w:rsidRPr="002D4083" w:rsidTr="002D4083">
        <w:trPr>
          <w:trHeight w:val="20"/>
          <w:jc w:val="center"/>
        </w:trPr>
        <w:tc>
          <w:tcPr>
            <w:tcW w:w="992" w:type="dxa"/>
            <w:vAlign w:val="center"/>
          </w:tcPr>
          <w:p w:rsidR="00A602FF" w:rsidRPr="002D4083" w:rsidRDefault="00A602FF" w:rsidP="002D4083">
            <w:pPr>
              <w:spacing w:line="240" w:lineRule="atLeast"/>
              <w:ind w:right="-145"/>
              <w:jc w:val="both"/>
              <w:rPr>
                <w:rFonts w:ascii="Times New Roman" w:hAnsi="Times New Roman" w:cs="Times New Roman"/>
                <w:sz w:val="19"/>
                <w:szCs w:val="19"/>
              </w:rPr>
            </w:pPr>
            <w:r w:rsidRPr="002D4083">
              <w:rPr>
                <w:rFonts w:ascii="Times New Roman" w:hAnsi="Times New Roman" w:cs="Times New Roman"/>
                <w:sz w:val="19"/>
                <w:szCs w:val="19"/>
              </w:rPr>
              <w:t>2,5 ml/kg</w:t>
            </w:r>
          </w:p>
        </w:tc>
        <w:tc>
          <w:tcPr>
            <w:tcW w:w="1024"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1,95±0,48</w:t>
            </w:r>
            <w:r w:rsidRPr="002D4083">
              <w:rPr>
                <w:rFonts w:ascii="Times New Roman" w:hAnsi="Times New Roman" w:cs="Times New Roman"/>
                <w:sz w:val="19"/>
                <w:szCs w:val="19"/>
                <w:vertAlign w:val="superscript"/>
              </w:rPr>
              <w:t>b</w:t>
            </w:r>
          </w:p>
        </w:tc>
        <w:tc>
          <w:tcPr>
            <w:tcW w:w="1275"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31,71±1,97</w:t>
            </w:r>
            <w:r w:rsidRPr="002D4083">
              <w:rPr>
                <w:rFonts w:ascii="Times New Roman" w:hAnsi="Times New Roman" w:cs="Times New Roman"/>
                <w:sz w:val="19"/>
                <w:szCs w:val="19"/>
                <w:vertAlign w:val="superscript"/>
              </w:rPr>
              <w:t>Aa</w:t>
            </w:r>
          </w:p>
        </w:tc>
        <w:tc>
          <w:tcPr>
            <w:tcW w:w="1418"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30,46±3,01</w:t>
            </w:r>
            <w:r w:rsidRPr="002D4083">
              <w:rPr>
                <w:rFonts w:ascii="Times New Roman" w:hAnsi="Times New Roman" w:cs="Times New Roman"/>
                <w:sz w:val="19"/>
                <w:szCs w:val="19"/>
                <w:vertAlign w:val="superscript"/>
              </w:rPr>
              <w:t>Aa</w:t>
            </w:r>
          </w:p>
        </w:tc>
        <w:tc>
          <w:tcPr>
            <w:tcW w:w="1276"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31,81±3,14</w:t>
            </w:r>
            <w:r w:rsidRPr="002D4083">
              <w:rPr>
                <w:rFonts w:ascii="Times New Roman" w:hAnsi="Times New Roman" w:cs="Times New Roman"/>
                <w:sz w:val="19"/>
                <w:szCs w:val="19"/>
                <w:vertAlign w:val="superscript"/>
              </w:rPr>
              <w:t>Aa</w:t>
            </w:r>
          </w:p>
        </w:tc>
        <w:tc>
          <w:tcPr>
            <w:tcW w:w="1275"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29,42±2,79</w:t>
            </w:r>
            <w:r w:rsidRPr="002D4083">
              <w:rPr>
                <w:rFonts w:ascii="Times New Roman" w:hAnsi="Times New Roman" w:cs="Times New Roman"/>
                <w:sz w:val="19"/>
                <w:szCs w:val="19"/>
                <w:vertAlign w:val="superscript"/>
              </w:rPr>
              <w:t>Aa</w:t>
            </w:r>
          </w:p>
        </w:tc>
        <w:tc>
          <w:tcPr>
            <w:tcW w:w="1134"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26,88±3,84</w:t>
            </w:r>
            <w:r w:rsidRPr="002D4083">
              <w:rPr>
                <w:rFonts w:ascii="Times New Roman" w:hAnsi="Times New Roman" w:cs="Times New Roman"/>
                <w:sz w:val="19"/>
                <w:szCs w:val="19"/>
                <w:vertAlign w:val="superscript"/>
              </w:rPr>
              <w:t>Aa</w:t>
            </w:r>
          </w:p>
        </w:tc>
        <w:tc>
          <w:tcPr>
            <w:tcW w:w="568"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w:t>
            </w:r>
          </w:p>
        </w:tc>
      </w:tr>
      <w:tr w:rsidR="00D038B8" w:rsidRPr="002D4083" w:rsidTr="002D4083">
        <w:trPr>
          <w:trHeight w:val="20"/>
          <w:jc w:val="center"/>
        </w:trPr>
        <w:tc>
          <w:tcPr>
            <w:tcW w:w="992" w:type="dxa"/>
            <w:vAlign w:val="center"/>
          </w:tcPr>
          <w:p w:rsidR="00A602FF" w:rsidRPr="002D4083" w:rsidRDefault="00A602FF" w:rsidP="002D4083">
            <w:pPr>
              <w:spacing w:line="240" w:lineRule="atLeast"/>
              <w:ind w:right="-145"/>
              <w:jc w:val="both"/>
              <w:rPr>
                <w:rFonts w:ascii="Times New Roman" w:hAnsi="Times New Roman" w:cs="Times New Roman"/>
                <w:sz w:val="19"/>
                <w:szCs w:val="19"/>
              </w:rPr>
            </w:pPr>
            <w:r w:rsidRPr="002D4083">
              <w:rPr>
                <w:rFonts w:ascii="Times New Roman" w:hAnsi="Times New Roman" w:cs="Times New Roman"/>
                <w:sz w:val="19"/>
                <w:szCs w:val="19"/>
              </w:rPr>
              <w:t>5 ml/kg</w:t>
            </w:r>
          </w:p>
        </w:tc>
        <w:tc>
          <w:tcPr>
            <w:tcW w:w="1024"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vertAlign w:val="superscript"/>
              </w:rPr>
            </w:pPr>
            <w:r w:rsidRPr="002D4083">
              <w:rPr>
                <w:rFonts w:ascii="Times New Roman" w:hAnsi="Times New Roman" w:cs="Times New Roman"/>
                <w:sz w:val="19"/>
                <w:szCs w:val="19"/>
              </w:rPr>
              <w:t>1,95±0,48</w:t>
            </w:r>
            <w:r w:rsidRPr="002D4083">
              <w:rPr>
                <w:rFonts w:ascii="Times New Roman" w:hAnsi="Times New Roman" w:cs="Times New Roman"/>
                <w:sz w:val="19"/>
                <w:szCs w:val="19"/>
                <w:vertAlign w:val="superscript"/>
              </w:rPr>
              <w:t>c</w:t>
            </w:r>
          </w:p>
        </w:tc>
        <w:tc>
          <w:tcPr>
            <w:tcW w:w="1275"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28,90±1,84</w:t>
            </w:r>
            <w:r w:rsidRPr="002D4083">
              <w:rPr>
                <w:rFonts w:ascii="Times New Roman" w:hAnsi="Times New Roman" w:cs="Times New Roman"/>
                <w:sz w:val="19"/>
                <w:szCs w:val="19"/>
                <w:vertAlign w:val="superscript"/>
              </w:rPr>
              <w:t>Aa</w:t>
            </w:r>
          </w:p>
        </w:tc>
        <w:tc>
          <w:tcPr>
            <w:tcW w:w="1418"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29,70±2,64</w:t>
            </w:r>
            <w:r w:rsidRPr="002D4083">
              <w:rPr>
                <w:rFonts w:ascii="Times New Roman" w:hAnsi="Times New Roman" w:cs="Times New Roman"/>
                <w:sz w:val="19"/>
                <w:szCs w:val="19"/>
                <w:vertAlign w:val="superscript"/>
              </w:rPr>
              <w:t>ACa</w:t>
            </w:r>
          </w:p>
        </w:tc>
        <w:tc>
          <w:tcPr>
            <w:tcW w:w="1276"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26,74±3,80</w:t>
            </w:r>
            <w:r w:rsidRPr="002D4083">
              <w:rPr>
                <w:rFonts w:ascii="Times New Roman" w:hAnsi="Times New Roman" w:cs="Times New Roman"/>
                <w:sz w:val="19"/>
                <w:szCs w:val="19"/>
                <w:vertAlign w:val="superscript"/>
              </w:rPr>
              <w:t>Aa</w:t>
            </w:r>
          </w:p>
        </w:tc>
        <w:tc>
          <w:tcPr>
            <w:tcW w:w="1275"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31,50±4,60</w:t>
            </w:r>
            <w:r w:rsidRPr="002D4083">
              <w:rPr>
                <w:rFonts w:ascii="Times New Roman" w:hAnsi="Times New Roman" w:cs="Times New Roman"/>
                <w:sz w:val="19"/>
                <w:szCs w:val="19"/>
                <w:vertAlign w:val="superscript"/>
              </w:rPr>
              <w:t>Aa</w:t>
            </w:r>
          </w:p>
        </w:tc>
        <w:tc>
          <w:tcPr>
            <w:tcW w:w="1134"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19,90±4,97</w:t>
            </w:r>
            <w:r w:rsidRPr="002D4083">
              <w:rPr>
                <w:rFonts w:ascii="Times New Roman" w:hAnsi="Times New Roman" w:cs="Times New Roman"/>
                <w:sz w:val="19"/>
                <w:szCs w:val="19"/>
                <w:vertAlign w:val="superscript"/>
              </w:rPr>
              <w:t>Bb</w:t>
            </w:r>
          </w:p>
        </w:tc>
        <w:tc>
          <w:tcPr>
            <w:tcW w:w="568"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w:t>
            </w:r>
          </w:p>
        </w:tc>
      </w:tr>
      <w:tr w:rsidR="00D038B8" w:rsidRPr="002D4083" w:rsidTr="002D4083">
        <w:trPr>
          <w:trHeight w:val="20"/>
          <w:jc w:val="center"/>
        </w:trPr>
        <w:tc>
          <w:tcPr>
            <w:tcW w:w="992" w:type="dxa"/>
            <w:vAlign w:val="center"/>
          </w:tcPr>
          <w:p w:rsidR="00A602FF" w:rsidRPr="002D4083" w:rsidRDefault="00A602FF" w:rsidP="002D4083">
            <w:pPr>
              <w:spacing w:line="240" w:lineRule="atLeast"/>
              <w:ind w:right="-145"/>
              <w:jc w:val="both"/>
              <w:rPr>
                <w:rFonts w:ascii="Times New Roman" w:hAnsi="Times New Roman" w:cs="Times New Roman"/>
                <w:sz w:val="19"/>
                <w:szCs w:val="19"/>
              </w:rPr>
            </w:pPr>
            <w:r w:rsidRPr="002D4083">
              <w:rPr>
                <w:rFonts w:ascii="Times New Roman" w:hAnsi="Times New Roman" w:cs="Times New Roman"/>
                <w:sz w:val="19"/>
                <w:szCs w:val="19"/>
              </w:rPr>
              <w:t>10 ml/kg</w:t>
            </w:r>
          </w:p>
        </w:tc>
        <w:tc>
          <w:tcPr>
            <w:tcW w:w="1024"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vertAlign w:val="superscript"/>
              </w:rPr>
            </w:pPr>
            <w:r w:rsidRPr="002D4083">
              <w:rPr>
                <w:rFonts w:ascii="Times New Roman" w:hAnsi="Times New Roman" w:cs="Times New Roman"/>
                <w:sz w:val="19"/>
                <w:szCs w:val="19"/>
              </w:rPr>
              <w:t>1,95±0,48</w:t>
            </w:r>
            <w:r w:rsidRPr="002D4083">
              <w:rPr>
                <w:rFonts w:ascii="Times New Roman" w:hAnsi="Times New Roman" w:cs="Times New Roman"/>
                <w:sz w:val="19"/>
                <w:szCs w:val="19"/>
                <w:vertAlign w:val="superscript"/>
              </w:rPr>
              <w:t>d</w:t>
            </w:r>
          </w:p>
        </w:tc>
        <w:tc>
          <w:tcPr>
            <w:tcW w:w="1275"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25,87±5,77</w:t>
            </w:r>
            <w:r w:rsidRPr="002D4083">
              <w:rPr>
                <w:rFonts w:ascii="Times New Roman" w:hAnsi="Times New Roman" w:cs="Times New Roman"/>
                <w:sz w:val="19"/>
                <w:szCs w:val="19"/>
                <w:vertAlign w:val="superscript"/>
              </w:rPr>
              <w:t>Bbc</w:t>
            </w:r>
          </w:p>
        </w:tc>
        <w:tc>
          <w:tcPr>
            <w:tcW w:w="1418"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22,84±7,27</w:t>
            </w:r>
            <w:r w:rsidRPr="002D4083">
              <w:rPr>
                <w:rFonts w:ascii="Times New Roman" w:hAnsi="Times New Roman" w:cs="Times New Roman"/>
                <w:sz w:val="19"/>
                <w:szCs w:val="19"/>
                <w:vertAlign w:val="superscript"/>
              </w:rPr>
              <w:t>BCac</w:t>
            </w:r>
          </w:p>
        </w:tc>
        <w:tc>
          <w:tcPr>
            <w:tcW w:w="1276"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27,64±8,71</w:t>
            </w:r>
            <w:r w:rsidRPr="002D4083">
              <w:rPr>
                <w:rFonts w:ascii="Times New Roman" w:hAnsi="Times New Roman" w:cs="Times New Roman"/>
                <w:sz w:val="19"/>
                <w:szCs w:val="19"/>
                <w:vertAlign w:val="superscript"/>
              </w:rPr>
              <w:t>Aa</w:t>
            </w:r>
            <w:r w:rsidRPr="002D4083">
              <w:rPr>
                <w:rFonts w:ascii="Times New Roman" w:hAnsi="Times New Roman" w:cs="Times New Roman"/>
                <w:sz w:val="19"/>
                <w:szCs w:val="19"/>
              </w:rPr>
              <w:t>c</w:t>
            </w:r>
          </w:p>
        </w:tc>
        <w:tc>
          <w:tcPr>
            <w:tcW w:w="1275"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29,62±3,98</w:t>
            </w:r>
            <w:r w:rsidRPr="002D4083">
              <w:rPr>
                <w:rFonts w:ascii="Times New Roman" w:hAnsi="Times New Roman" w:cs="Times New Roman"/>
                <w:sz w:val="19"/>
                <w:szCs w:val="19"/>
                <w:vertAlign w:val="superscript"/>
              </w:rPr>
              <w:t>Aa</w:t>
            </w:r>
          </w:p>
        </w:tc>
        <w:tc>
          <w:tcPr>
            <w:tcW w:w="1134"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17,61±0,85</w:t>
            </w:r>
            <w:r w:rsidRPr="002D4083">
              <w:rPr>
                <w:rFonts w:ascii="Times New Roman" w:hAnsi="Times New Roman" w:cs="Times New Roman"/>
                <w:sz w:val="19"/>
                <w:szCs w:val="19"/>
                <w:vertAlign w:val="superscript"/>
              </w:rPr>
              <w:t>Bb</w:t>
            </w:r>
          </w:p>
        </w:tc>
        <w:tc>
          <w:tcPr>
            <w:tcW w:w="568"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w:t>
            </w:r>
          </w:p>
        </w:tc>
      </w:tr>
      <w:tr w:rsidR="00D038B8" w:rsidRPr="002D4083" w:rsidTr="002D4083">
        <w:trPr>
          <w:trHeight w:val="20"/>
          <w:jc w:val="center"/>
        </w:trPr>
        <w:tc>
          <w:tcPr>
            <w:tcW w:w="992" w:type="dxa"/>
            <w:vAlign w:val="center"/>
          </w:tcPr>
          <w:p w:rsidR="00A602FF" w:rsidRPr="002D4083" w:rsidRDefault="00A602FF" w:rsidP="002D4083">
            <w:pPr>
              <w:spacing w:line="240" w:lineRule="atLeast"/>
              <w:ind w:right="-145"/>
              <w:jc w:val="both"/>
              <w:rPr>
                <w:rFonts w:ascii="Times New Roman" w:hAnsi="Times New Roman" w:cs="Times New Roman"/>
                <w:sz w:val="19"/>
                <w:szCs w:val="19"/>
              </w:rPr>
            </w:pPr>
            <w:r w:rsidRPr="002D4083">
              <w:rPr>
                <w:rFonts w:ascii="Times New Roman" w:hAnsi="Times New Roman" w:cs="Times New Roman"/>
                <w:sz w:val="19"/>
                <w:szCs w:val="19"/>
              </w:rPr>
              <w:t>P</w:t>
            </w:r>
          </w:p>
        </w:tc>
        <w:tc>
          <w:tcPr>
            <w:tcW w:w="1024"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ÖD</w:t>
            </w:r>
          </w:p>
        </w:tc>
        <w:tc>
          <w:tcPr>
            <w:tcW w:w="1275"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w:t>
            </w:r>
          </w:p>
        </w:tc>
        <w:tc>
          <w:tcPr>
            <w:tcW w:w="1418"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w:t>
            </w:r>
          </w:p>
        </w:tc>
        <w:tc>
          <w:tcPr>
            <w:tcW w:w="1276"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w:t>
            </w:r>
          </w:p>
        </w:tc>
        <w:tc>
          <w:tcPr>
            <w:tcW w:w="1275"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w:t>
            </w:r>
          </w:p>
        </w:tc>
        <w:tc>
          <w:tcPr>
            <w:tcW w:w="1134"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r w:rsidRPr="002D4083">
              <w:rPr>
                <w:rFonts w:ascii="Times New Roman" w:hAnsi="Times New Roman" w:cs="Times New Roman"/>
                <w:sz w:val="19"/>
                <w:szCs w:val="19"/>
              </w:rPr>
              <w:t>***</w:t>
            </w:r>
          </w:p>
        </w:tc>
        <w:tc>
          <w:tcPr>
            <w:tcW w:w="568" w:type="dxa"/>
            <w:vAlign w:val="center"/>
          </w:tcPr>
          <w:p w:rsidR="00A602FF" w:rsidRPr="002D4083" w:rsidRDefault="00A602FF" w:rsidP="002D4083">
            <w:pPr>
              <w:spacing w:line="240" w:lineRule="atLeast"/>
              <w:ind w:left="-107" w:right="-145"/>
              <w:jc w:val="center"/>
              <w:rPr>
                <w:rFonts w:ascii="Times New Roman" w:hAnsi="Times New Roman" w:cs="Times New Roman"/>
                <w:sz w:val="19"/>
                <w:szCs w:val="19"/>
              </w:rPr>
            </w:pPr>
          </w:p>
        </w:tc>
      </w:tr>
    </w:tbl>
    <w:p w:rsidR="00A602FF" w:rsidRPr="00BE0776" w:rsidRDefault="00A602FF" w:rsidP="00BE0776">
      <w:pPr>
        <w:spacing w:before="240" w:after="240" w:line="360" w:lineRule="auto"/>
        <w:ind w:firstLine="709"/>
        <w:jc w:val="both"/>
        <w:rPr>
          <w:rFonts w:ascii="Times New Roman" w:hAnsi="Times New Roman" w:cs="Times New Roman"/>
          <w:sz w:val="20"/>
          <w:szCs w:val="20"/>
        </w:rPr>
      </w:pPr>
      <w:proofErr w:type="gramStart"/>
      <w:r w:rsidRPr="00BE0776">
        <w:rPr>
          <w:rFonts w:ascii="Times New Roman" w:hAnsi="Times New Roman" w:cs="Times New Roman"/>
          <w:sz w:val="20"/>
          <w:szCs w:val="20"/>
        </w:rPr>
        <w:t>a</w:t>
      </w:r>
      <w:proofErr w:type="gramEnd"/>
      <w:r w:rsidRPr="00BE0776">
        <w:rPr>
          <w:rFonts w:ascii="Times New Roman" w:hAnsi="Times New Roman" w:cs="Times New Roman"/>
          <w:sz w:val="20"/>
          <w:szCs w:val="20"/>
        </w:rPr>
        <w:t>,b,c,d</w:t>
      </w:r>
      <w:r w:rsidR="00800325" w:rsidRPr="00BE0776">
        <w:rPr>
          <w:rFonts w:ascii="Times New Roman" w:hAnsi="Times New Roman" w:cs="Times New Roman"/>
          <w:sz w:val="20"/>
          <w:szCs w:val="20"/>
        </w:rPr>
        <w:t xml:space="preserve"> </w:t>
      </w:r>
      <w:r w:rsidRPr="00BE0776">
        <w:rPr>
          <w:rFonts w:ascii="Times New Roman" w:hAnsi="Times New Roman" w:cs="Times New Roman"/>
          <w:sz w:val="20"/>
          <w:szCs w:val="20"/>
        </w:rPr>
        <w:t>=</w:t>
      </w:r>
      <w:r w:rsidR="00800325" w:rsidRPr="00BE0776">
        <w:rPr>
          <w:rFonts w:ascii="Times New Roman" w:hAnsi="Times New Roman" w:cs="Times New Roman"/>
          <w:sz w:val="20"/>
          <w:szCs w:val="20"/>
        </w:rPr>
        <w:t xml:space="preserve"> </w:t>
      </w:r>
      <w:r w:rsidRPr="00BE0776">
        <w:rPr>
          <w:rFonts w:ascii="Times New Roman" w:hAnsi="Times New Roman" w:cs="Times New Roman"/>
          <w:sz w:val="20"/>
          <w:szCs w:val="20"/>
        </w:rPr>
        <w:t>Aynı satırda farklı harf taşıyan ortalamalar arası fark istatistiki olarak önemli</w:t>
      </w:r>
      <w:r w:rsidR="00B35148" w:rsidRPr="00BE0776">
        <w:rPr>
          <w:rFonts w:ascii="Times New Roman" w:hAnsi="Times New Roman" w:cs="Times New Roman"/>
          <w:sz w:val="20"/>
          <w:szCs w:val="20"/>
        </w:rPr>
        <w:t>.</w:t>
      </w:r>
      <w:r w:rsidR="00BE0776">
        <w:rPr>
          <w:rFonts w:ascii="Times New Roman" w:hAnsi="Times New Roman" w:cs="Times New Roman"/>
          <w:sz w:val="20"/>
          <w:szCs w:val="20"/>
        </w:rPr>
        <w:t xml:space="preserve">           </w:t>
      </w:r>
      <w:r w:rsidR="00B35148" w:rsidRPr="00BE0776">
        <w:rPr>
          <w:rFonts w:ascii="Times New Roman" w:hAnsi="Times New Roman" w:cs="Times New Roman"/>
          <w:sz w:val="20"/>
          <w:szCs w:val="20"/>
        </w:rPr>
        <w:t xml:space="preserve"> </w:t>
      </w:r>
      <w:r w:rsidRPr="00BE0776">
        <w:rPr>
          <w:rFonts w:ascii="Times New Roman" w:hAnsi="Times New Roman" w:cs="Times New Roman"/>
          <w:sz w:val="20"/>
          <w:szCs w:val="20"/>
        </w:rPr>
        <w:t>A,B,C,D</w:t>
      </w:r>
      <w:r w:rsidR="00B35148" w:rsidRPr="00BE0776">
        <w:rPr>
          <w:rFonts w:ascii="Times New Roman" w:hAnsi="Times New Roman" w:cs="Times New Roman"/>
          <w:sz w:val="20"/>
          <w:szCs w:val="20"/>
        </w:rPr>
        <w:t xml:space="preserve"> </w:t>
      </w:r>
      <w:r w:rsidRPr="00BE0776">
        <w:rPr>
          <w:rFonts w:ascii="Times New Roman" w:hAnsi="Times New Roman" w:cs="Times New Roman"/>
          <w:sz w:val="20"/>
          <w:szCs w:val="20"/>
        </w:rPr>
        <w:t>=</w:t>
      </w:r>
      <w:r w:rsidR="00B35148" w:rsidRPr="00BE0776">
        <w:rPr>
          <w:rFonts w:ascii="Times New Roman" w:hAnsi="Times New Roman" w:cs="Times New Roman"/>
          <w:sz w:val="20"/>
          <w:szCs w:val="20"/>
        </w:rPr>
        <w:t xml:space="preserve"> </w:t>
      </w:r>
      <w:r w:rsidRPr="00BE0776">
        <w:rPr>
          <w:rFonts w:ascii="Times New Roman" w:hAnsi="Times New Roman" w:cs="Times New Roman"/>
          <w:sz w:val="20"/>
          <w:szCs w:val="20"/>
        </w:rPr>
        <w:t xml:space="preserve">Aynı sütunda farklı harf taşıyan ortalamalar arası fark istatistiki olarak önemli </w:t>
      </w:r>
      <w:r w:rsidR="00BE0776">
        <w:rPr>
          <w:rFonts w:ascii="Times New Roman" w:hAnsi="Times New Roman" w:cs="Times New Roman"/>
          <w:sz w:val="20"/>
          <w:szCs w:val="20"/>
        </w:rPr>
        <w:t xml:space="preserve">                              </w:t>
      </w:r>
      <w:r w:rsidRPr="00BE0776">
        <w:rPr>
          <w:rFonts w:ascii="Times New Roman" w:hAnsi="Times New Roman" w:cs="Times New Roman"/>
          <w:sz w:val="20"/>
          <w:szCs w:val="20"/>
        </w:rPr>
        <w:t>ÖD</w:t>
      </w:r>
      <w:r w:rsidR="00B35148" w:rsidRPr="00BE0776">
        <w:rPr>
          <w:rFonts w:ascii="Times New Roman" w:hAnsi="Times New Roman" w:cs="Times New Roman"/>
          <w:sz w:val="20"/>
          <w:szCs w:val="20"/>
        </w:rPr>
        <w:t xml:space="preserve"> </w:t>
      </w:r>
      <w:r w:rsidRPr="00BE0776">
        <w:rPr>
          <w:rFonts w:ascii="Times New Roman" w:hAnsi="Times New Roman" w:cs="Times New Roman"/>
          <w:sz w:val="20"/>
          <w:szCs w:val="20"/>
        </w:rPr>
        <w:t>=</w:t>
      </w:r>
      <w:r w:rsidR="00B35148" w:rsidRPr="00BE0776">
        <w:rPr>
          <w:rFonts w:ascii="Times New Roman" w:hAnsi="Times New Roman" w:cs="Times New Roman"/>
          <w:sz w:val="20"/>
          <w:szCs w:val="20"/>
        </w:rPr>
        <w:t xml:space="preserve"> </w:t>
      </w:r>
      <w:r w:rsidRPr="00BE0776">
        <w:rPr>
          <w:rFonts w:ascii="Times New Roman" w:hAnsi="Times New Roman" w:cs="Times New Roman"/>
          <w:sz w:val="20"/>
          <w:szCs w:val="20"/>
        </w:rPr>
        <w:t>Önemli değil ***= P&lt;0,001</w:t>
      </w:r>
    </w:p>
    <w:p w:rsidR="00A602FF" w:rsidRPr="002E1CC2" w:rsidRDefault="00A602FF"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1,25 ml/kg dozda FCA uygulanan grupta ortalama serum CRP </w:t>
      </w:r>
      <w:proofErr w:type="gramStart"/>
      <w:r w:rsidRPr="002E1CC2">
        <w:rPr>
          <w:rFonts w:ascii="Times New Roman" w:hAnsi="Times New Roman" w:cs="Times New Roman"/>
          <w:sz w:val="24"/>
          <w:szCs w:val="24"/>
        </w:rPr>
        <w:t>konsantrasyonları</w:t>
      </w:r>
      <w:proofErr w:type="gramEnd"/>
      <w:r w:rsidRPr="002E1CC2">
        <w:rPr>
          <w:rFonts w:ascii="Times New Roman" w:hAnsi="Times New Roman" w:cs="Times New Roman"/>
          <w:sz w:val="24"/>
          <w:szCs w:val="24"/>
        </w:rPr>
        <w:t xml:space="preserve"> uygula</w:t>
      </w:r>
      <w:r w:rsidR="00304062" w:rsidRPr="002E1CC2">
        <w:rPr>
          <w:rFonts w:ascii="Times New Roman" w:hAnsi="Times New Roman" w:cs="Times New Roman"/>
          <w:sz w:val="24"/>
          <w:szCs w:val="24"/>
        </w:rPr>
        <w:t>ma sonrası 6. saatte yaklaşık 6</w:t>
      </w:r>
      <w:r w:rsidRPr="002E1CC2">
        <w:rPr>
          <w:rFonts w:ascii="Times New Roman" w:hAnsi="Times New Roman" w:cs="Times New Roman"/>
          <w:sz w:val="24"/>
          <w:szCs w:val="24"/>
        </w:rPr>
        <w:t xml:space="preserve"> katlık bir artış gösterdi. Ancak 12. saatten itibaren düşüşe geçti ve 0. saat ile 12, 24, 48 ve 96. saatler arasında istatistiki açıdan önemli bir fark olmadığı belirlendi. 2,5</w:t>
      </w:r>
      <w:r w:rsidR="00291029" w:rsidRPr="002E1CC2">
        <w:rPr>
          <w:rFonts w:ascii="Times New Roman" w:hAnsi="Times New Roman" w:cs="Times New Roman"/>
          <w:sz w:val="24"/>
          <w:szCs w:val="24"/>
        </w:rPr>
        <w:t xml:space="preserve"> ml/kg,</w:t>
      </w:r>
      <w:r w:rsidRPr="002E1CC2">
        <w:rPr>
          <w:rFonts w:ascii="Times New Roman" w:hAnsi="Times New Roman" w:cs="Times New Roman"/>
          <w:sz w:val="24"/>
          <w:szCs w:val="24"/>
        </w:rPr>
        <w:t xml:space="preserve"> 5 ml/kg ve 10 ml/kg dozlarda FCA uygulanan gruplarda ise uygulamayı takiben 6. saatte ortalama CRP </w:t>
      </w:r>
      <w:proofErr w:type="gramStart"/>
      <w:r w:rsidRPr="002E1CC2">
        <w:rPr>
          <w:rFonts w:ascii="Times New Roman" w:hAnsi="Times New Roman" w:cs="Times New Roman"/>
          <w:sz w:val="24"/>
          <w:szCs w:val="24"/>
        </w:rPr>
        <w:t>konsantrasyonlarının</w:t>
      </w:r>
      <w:proofErr w:type="gramEnd"/>
      <w:r w:rsidRPr="002E1CC2">
        <w:rPr>
          <w:rFonts w:ascii="Times New Roman" w:hAnsi="Times New Roman" w:cs="Times New Roman"/>
          <w:sz w:val="24"/>
          <w:szCs w:val="24"/>
        </w:rPr>
        <w:t xml:space="preserve"> </w:t>
      </w:r>
      <w:r w:rsidR="00304062" w:rsidRPr="002E1CC2">
        <w:rPr>
          <w:rFonts w:ascii="Times New Roman" w:hAnsi="Times New Roman" w:cs="Times New Roman"/>
          <w:sz w:val="24"/>
          <w:szCs w:val="24"/>
        </w:rPr>
        <w:t>13-15</w:t>
      </w:r>
      <w:r w:rsidRPr="002E1CC2">
        <w:rPr>
          <w:rFonts w:ascii="Times New Roman" w:hAnsi="Times New Roman" w:cs="Times New Roman"/>
          <w:sz w:val="24"/>
          <w:szCs w:val="24"/>
        </w:rPr>
        <w:t xml:space="preserve"> katlık bir artış gösterdiği ve bu artışın 12, 24, 48 ve 96. saatlerde devam ettiği istatistiki olarak anlamlı olduğu belirlenmiştir. </w:t>
      </w:r>
    </w:p>
    <w:p w:rsidR="003E17FA" w:rsidRPr="002E1CC2" w:rsidRDefault="003E17FA" w:rsidP="002A7C26">
      <w:pPr>
        <w:pStyle w:val="ResimYazs"/>
        <w:spacing w:before="240" w:after="240" w:line="360" w:lineRule="auto"/>
        <w:ind w:left="709" w:hanging="709"/>
        <w:jc w:val="both"/>
        <w:rPr>
          <w:rFonts w:ascii="Times New Roman" w:hAnsi="Times New Roman" w:cs="Times New Roman"/>
          <w:b w:val="0"/>
          <w:color w:val="auto"/>
          <w:sz w:val="24"/>
          <w:szCs w:val="24"/>
        </w:rPr>
      </w:pPr>
      <w:bookmarkStart w:id="151" w:name="_Toc447993"/>
      <w:r w:rsidRPr="002E1CC2">
        <w:rPr>
          <w:rFonts w:ascii="Times New Roman" w:hAnsi="Times New Roman" w:cs="Times New Roman"/>
          <w:color w:val="auto"/>
          <w:sz w:val="24"/>
          <w:szCs w:val="24"/>
        </w:rPr>
        <w:t xml:space="preserve">Tablo </w:t>
      </w:r>
      <w:r w:rsidRPr="002E1CC2">
        <w:rPr>
          <w:rFonts w:ascii="Times New Roman" w:hAnsi="Times New Roman" w:cs="Times New Roman"/>
          <w:noProof/>
          <w:color w:val="auto"/>
          <w:sz w:val="24"/>
          <w:szCs w:val="24"/>
        </w:rPr>
        <w:t>12</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Farklı dozlarda FCA uygulanan gruplarda saatlere göre ortalama serum Haptoglobin (Hp) düzeyleri</w:t>
      </w:r>
      <w:bookmarkEnd w:id="151"/>
      <w:r w:rsidR="00F322FD" w:rsidRPr="002E1CC2">
        <w:rPr>
          <w:rFonts w:ascii="Times New Roman" w:hAnsi="Times New Roman" w:cs="Times New Roman"/>
          <w:b w:val="0"/>
          <w:color w:val="auto"/>
          <w:sz w:val="24"/>
          <w:szCs w:val="24"/>
        </w:rPr>
        <w:t xml:space="preserve"> (mg/ml)</w:t>
      </w:r>
    </w:p>
    <w:tbl>
      <w:tblPr>
        <w:tblStyle w:val="TabloKlavuzu"/>
        <w:tblW w:w="8505" w:type="dxa"/>
        <w:jc w:val="center"/>
        <w:tblLayout w:type="fixed"/>
        <w:tblLook w:val="04A0" w:firstRow="1" w:lastRow="0" w:firstColumn="1" w:lastColumn="0" w:noHBand="0" w:noVBand="1"/>
      </w:tblPr>
      <w:tblGrid>
        <w:gridCol w:w="1049"/>
        <w:gridCol w:w="1049"/>
        <w:gridCol w:w="1164"/>
        <w:gridCol w:w="1277"/>
        <w:gridCol w:w="1163"/>
        <w:gridCol w:w="1164"/>
        <w:gridCol w:w="1163"/>
        <w:gridCol w:w="476"/>
      </w:tblGrid>
      <w:tr w:rsidR="00A602FF" w:rsidRPr="002D4083" w:rsidTr="002D4083">
        <w:trPr>
          <w:trHeight w:val="20"/>
          <w:jc w:val="center"/>
        </w:trPr>
        <w:tc>
          <w:tcPr>
            <w:tcW w:w="1117" w:type="dxa"/>
            <w:vAlign w:val="center"/>
          </w:tcPr>
          <w:p w:rsidR="00A602FF" w:rsidRPr="002D4083" w:rsidRDefault="002A644E" w:rsidP="002D4083">
            <w:pPr>
              <w:spacing w:line="240" w:lineRule="atLeast"/>
              <w:ind w:left="-22" w:right="-137"/>
              <w:jc w:val="both"/>
              <w:rPr>
                <w:rFonts w:ascii="Times New Roman" w:hAnsi="Times New Roman" w:cs="Times New Roman"/>
                <w:b/>
                <w:sz w:val="19"/>
                <w:szCs w:val="19"/>
              </w:rPr>
            </w:pPr>
            <w:r w:rsidRPr="002D4083">
              <w:rPr>
                <w:rFonts w:ascii="Times New Roman" w:hAnsi="Times New Roman" w:cs="Times New Roman"/>
                <w:b/>
                <w:noProof/>
                <w:sz w:val="19"/>
                <w:szCs w:val="19"/>
                <w:lang w:eastAsia="tr-TR"/>
              </w:rPr>
              <mc:AlternateContent>
                <mc:Choice Requires="wps">
                  <w:drawing>
                    <wp:anchor distT="0" distB="0" distL="114300" distR="114300" simplePos="0" relativeHeight="251660288" behindDoc="0" locked="0" layoutInCell="1" allowOverlap="1" wp14:anchorId="313091EA" wp14:editId="2F5A7B9A">
                      <wp:simplePos x="0" y="0"/>
                      <wp:positionH relativeFrom="column">
                        <wp:posOffset>-53340</wp:posOffset>
                      </wp:positionH>
                      <wp:positionV relativeFrom="paragraph">
                        <wp:posOffset>8255</wp:posOffset>
                      </wp:positionV>
                      <wp:extent cx="617220" cy="296545"/>
                      <wp:effectExtent l="0" t="0" r="30480" b="27305"/>
                      <wp:wrapNone/>
                      <wp:docPr id="12" name="Düz Bağlayıcı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 cy="2965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Düz Bağlayıcı 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65pt" to="44.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" strokecolor="#4579b8 [3044]">
                      <o:lock v:ext="edit" shapetype="f"/>
                    </v:line>
                  </w:pict>
                </mc:Fallback>
              </mc:AlternateContent>
            </w:r>
            <w:r w:rsidR="002D4083">
              <w:rPr>
                <w:rFonts w:ascii="Times New Roman" w:hAnsi="Times New Roman" w:cs="Times New Roman"/>
                <w:b/>
                <w:sz w:val="19"/>
                <w:szCs w:val="19"/>
              </w:rPr>
              <w:t xml:space="preserve">      </w:t>
            </w:r>
            <w:r w:rsidR="00A602FF" w:rsidRPr="002D4083">
              <w:rPr>
                <w:rFonts w:ascii="Times New Roman" w:hAnsi="Times New Roman" w:cs="Times New Roman"/>
                <w:b/>
                <w:sz w:val="19"/>
                <w:szCs w:val="19"/>
              </w:rPr>
              <w:t>Zaman</w:t>
            </w:r>
          </w:p>
          <w:p w:rsidR="00A602FF" w:rsidRPr="002D4083" w:rsidRDefault="00A602FF" w:rsidP="002D4083">
            <w:pPr>
              <w:spacing w:line="240" w:lineRule="atLeast"/>
              <w:ind w:left="-22" w:right="-137"/>
              <w:jc w:val="both"/>
              <w:rPr>
                <w:rFonts w:ascii="Times New Roman" w:hAnsi="Times New Roman" w:cs="Times New Roman"/>
                <w:b/>
                <w:sz w:val="19"/>
                <w:szCs w:val="19"/>
              </w:rPr>
            </w:pPr>
            <w:r w:rsidRPr="002D4083">
              <w:rPr>
                <w:rFonts w:ascii="Times New Roman" w:hAnsi="Times New Roman" w:cs="Times New Roman"/>
                <w:b/>
                <w:sz w:val="19"/>
                <w:szCs w:val="19"/>
              </w:rPr>
              <w:t>Doz</w:t>
            </w:r>
          </w:p>
        </w:tc>
        <w:tc>
          <w:tcPr>
            <w:tcW w:w="1117" w:type="dxa"/>
            <w:vAlign w:val="center"/>
          </w:tcPr>
          <w:p w:rsidR="00A602FF" w:rsidRPr="002D4083" w:rsidRDefault="00A602FF" w:rsidP="002D4083">
            <w:pPr>
              <w:spacing w:line="240" w:lineRule="atLeast"/>
              <w:ind w:left="-22" w:right="-137"/>
              <w:jc w:val="center"/>
              <w:rPr>
                <w:rFonts w:ascii="Times New Roman" w:hAnsi="Times New Roman" w:cs="Times New Roman"/>
                <w:b/>
                <w:sz w:val="19"/>
                <w:szCs w:val="19"/>
              </w:rPr>
            </w:pPr>
            <w:r w:rsidRPr="002D4083">
              <w:rPr>
                <w:rFonts w:ascii="Times New Roman" w:hAnsi="Times New Roman" w:cs="Times New Roman"/>
                <w:b/>
                <w:sz w:val="19"/>
                <w:szCs w:val="19"/>
              </w:rPr>
              <w:t>0.saat</w:t>
            </w:r>
          </w:p>
          <w:p w:rsidR="00A602FF" w:rsidRPr="002D4083" w:rsidRDefault="00A602FF" w:rsidP="002D4083">
            <w:pPr>
              <w:spacing w:line="240" w:lineRule="atLeast"/>
              <w:ind w:left="-22" w:right="-137"/>
              <w:jc w:val="center"/>
              <w:rPr>
                <w:rFonts w:ascii="Times New Roman" w:hAnsi="Times New Roman" w:cs="Times New Roman"/>
                <w:b/>
                <w:sz w:val="19"/>
                <w:szCs w:val="19"/>
              </w:rPr>
            </w:pPr>
            <w:proofErr w:type="gramStart"/>
            <w:r w:rsidRPr="002D4083">
              <w:rPr>
                <w:rFonts w:ascii="Times New Roman" w:hAnsi="Times New Roman" w:cs="Times New Roman"/>
                <w:b/>
                <w:sz w:val="19"/>
                <w:szCs w:val="19"/>
              </w:rPr>
              <w:t>n</w:t>
            </w:r>
            <w:proofErr w:type="gramEnd"/>
            <w:r w:rsidRPr="002D4083">
              <w:rPr>
                <w:rFonts w:ascii="Times New Roman" w:hAnsi="Times New Roman" w:cs="Times New Roman"/>
                <w:b/>
                <w:sz w:val="19"/>
                <w:szCs w:val="19"/>
              </w:rPr>
              <w:t>=7</w:t>
            </w:r>
          </w:p>
        </w:tc>
        <w:tc>
          <w:tcPr>
            <w:tcW w:w="1241" w:type="dxa"/>
            <w:vAlign w:val="center"/>
          </w:tcPr>
          <w:p w:rsidR="00A602FF" w:rsidRPr="002D4083" w:rsidRDefault="00A602FF" w:rsidP="002D4083">
            <w:pPr>
              <w:spacing w:line="240" w:lineRule="atLeast"/>
              <w:ind w:left="-22" w:right="-137"/>
              <w:jc w:val="center"/>
              <w:rPr>
                <w:rFonts w:ascii="Times New Roman" w:hAnsi="Times New Roman" w:cs="Times New Roman"/>
                <w:b/>
                <w:sz w:val="19"/>
                <w:szCs w:val="19"/>
              </w:rPr>
            </w:pPr>
            <w:r w:rsidRPr="002D4083">
              <w:rPr>
                <w:rFonts w:ascii="Times New Roman" w:hAnsi="Times New Roman" w:cs="Times New Roman"/>
                <w:b/>
                <w:sz w:val="19"/>
                <w:szCs w:val="19"/>
              </w:rPr>
              <w:t>6. saat</w:t>
            </w:r>
          </w:p>
          <w:p w:rsidR="00A602FF" w:rsidRPr="002D4083" w:rsidRDefault="00304062" w:rsidP="002D4083">
            <w:pPr>
              <w:spacing w:line="240" w:lineRule="atLeast"/>
              <w:ind w:left="-22" w:right="-137"/>
              <w:jc w:val="center"/>
              <w:rPr>
                <w:rFonts w:ascii="Times New Roman" w:hAnsi="Times New Roman" w:cs="Times New Roman"/>
                <w:b/>
                <w:sz w:val="19"/>
                <w:szCs w:val="19"/>
              </w:rPr>
            </w:pPr>
            <w:proofErr w:type="gramStart"/>
            <w:r w:rsidRPr="002D4083">
              <w:rPr>
                <w:rFonts w:ascii="Times New Roman" w:hAnsi="Times New Roman" w:cs="Times New Roman"/>
                <w:b/>
                <w:sz w:val="19"/>
                <w:szCs w:val="19"/>
              </w:rPr>
              <w:t>n</w:t>
            </w:r>
            <w:proofErr w:type="gramEnd"/>
            <w:r w:rsidRPr="002D4083">
              <w:rPr>
                <w:rFonts w:ascii="Times New Roman" w:hAnsi="Times New Roman" w:cs="Times New Roman"/>
                <w:b/>
                <w:sz w:val="19"/>
                <w:szCs w:val="19"/>
              </w:rPr>
              <w:t>=35</w:t>
            </w:r>
          </w:p>
        </w:tc>
        <w:tc>
          <w:tcPr>
            <w:tcW w:w="1364" w:type="dxa"/>
            <w:vAlign w:val="center"/>
          </w:tcPr>
          <w:p w:rsidR="00A602FF" w:rsidRPr="002D4083" w:rsidRDefault="00A602FF" w:rsidP="002D4083">
            <w:pPr>
              <w:spacing w:line="240" w:lineRule="atLeast"/>
              <w:ind w:left="-22" w:right="-137"/>
              <w:jc w:val="center"/>
              <w:rPr>
                <w:rFonts w:ascii="Times New Roman" w:hAnsi="Times New Roman" w:cs="Times New Roman"/>
                <w:b/>
                <w:sz w:val="19"/>
                <w:szCs w:val="19"/>
              </w:rPr>
            </w:pPr>
            <w:r w:rsidRPr="002D4083">
              <w:rPr>
                <w:rFonts w:ascii="Times New Roman" w:hAnsi="Times New Roman" w:cs="Times New Roman"/>
                <w:b/>
                <w:sz w:val="19"/>
                <w:szCs w:val="19"/>
              </w:rPr>
              <w:t>12. saat</w:t>
            </w:r>
          </w:p>
          <w:p w:rsidR="00A602FF" w:rsidRPr="002D4083" w:rsidRDefault="00304062" w:rsidP="002D4083">
            <w:pPr>
              <w:spacing w:line="240" w:lineRule="atLeast"/>
              <w:ind w:left="-22" w:right="-137"/>
              <w:jc w:val="center"/>
              <w:rPr>
                <w:rFonts w:ascii="Times New Roman" w:hAnsi="Times New Roman" w:cs="Times New Roman"/>
                <w:b/>
                <w:sz w:val="19"/>
                <w:szCs w:val="19"/>
              </w:rPr>
            </w:pPr>
            <w:proofErr w:type="gramStart"/>
            <w:r w:rsidRPr="002D4083">
              <w:rPr>
                <w:rFonts w:ascii="Times New Roman" w:hAnsi="Times New Roman" w:cs="Times New Roman"/>
                <w:b/>
                <w:sz w:val="19"/>
                <w:szCs w:val="19"/>
              </w:rPr>
              <w:t>n</w:t>
            </w:r>
            <w:proofErr w:type="gramEnd"/>
            <w:r w:rsidRPr="002D4083">
              <w:rPr>
                <w:rFonts w:ascii="Times New Roman" w:hAnsi="Times New Roman" w:cs="Times New Roman"/>
                <w:b/>
                <w:sz w:val="19"/>
                <w:szCs w:val="19"/>
              </w:rPr>
              <w:t>=35</w:t>
            </w:r>
          </w:p>
        </w:tc>
        <w:tc>
          <w:tcPr>
            <w:tcW w:w="1240" w:type="dxa"/>
            <w:vAlign w:val="center"/>
          </w:tcPr>
          <w:p w:rsidR="00A602FF" w:rsidRPr="002D4083" w:rsidRDefault="00A602FF" w:rsidP="002D4083">
            <w:pPr>
              <w:spacing w:line="240" w:lineRule="atLeast"/>
              <w:ind w:left="-22" w:right="-137"/>
              <w:jc w:val="center"/>
              <w:rPr>
                <w:rFonts w:ascii="Times New Roman" w:hAnsi="Times New Roman" w:cs="Times New Roman"/>
                <w:b/>
                <w:sz w:val="19"/>
                <w:szCs w:val="19"/>
              </w:rPr>
            </w:pPr>
            <w:r w:rsidRPr="002D4083">
              <w:rPr>
                <w:rFonts w:ascii="Times New Roman" w:hAnsi="Times New Roman" w:cs="Times New Roman"/>
                <w:b/>
                <w:sz w:val="19"/>
                <w:szCs w:val="19"/>
              </w:rPr>
              <w:t>24. saat</w:t>
            </w:r>
          </w:p>
          <w:p w:rsidR="00A602FF" w:rsidRPr="002D4083" w:rsidRDefault="00304062" w:rsidP="002D4083">
            <w:pPr>
              <w:spacing w:line="240" w:lineRule="atLeast"/>
              <w:ind w:left="-22" w:right="-137"/>
              <w:jc w:val="center"/>
              <w:rPr>
                <w:rFonts w:ascii="Times New Roman" w:hAnsi="Times New Roman" w:cs="Times New Roman"/>
                <w:b/>
                <w:sz w:val="19"/>
                <w:szCs w:val="19"/>
              </w:rPr>
            </w:pPr>
            <w:proofErr w:type="gramStart"/>
            <w:r w:rsidRPr="002D4083">
              <w:rPr>
                <w:rFonts w:ascii="Times New Roman" w:hAnsi="Times New Roman" w:cs="Times New Roman"/>
                <w:b/>
                <w:sz w:val="19"/>
                <w:szCs w:val="19"/>
              </w:rPr>
              <w:t>n</w:t>
            </w:r>
            <w:proofErr w:type="gramEnd"/>
            <w:r w:rsidRPr="002D4083">
              <w:rPr>
                <w:rFonts w:ascii="Times New Roman" w:hAnsi="Times New Roman" w:cs="Times New Roman"/>
                <w:b/>
                <w:sz w:val="19"/>
                <w:szCs w:val="19"/>
              </w:rPr>
              <w:t>=35</w:t>
            </w:r>
          </w:p>
        </w:tc>
        <w:tc>
          <w:tcPr>
            <w:tcW w:w="1241" w:type="dxa"/>
            <w:vAlign w:val="center"/>
          </w:tcPr>
          <w:p w:rsidR="00A602FF" w:rsidRPr="002D4083" w:rsidRDefault="00A602FF" w:rsidP="002D4083">
            <w:pPr>
              <w:spacing w:line="240" w:lineRule="atLeast"/>
              <w:ind w:left="-22" w:right="-137"/>
              <w:jc w:val="center"/>
              <w:rPr>
                <w:rFonts w:ascii="Times New Roman" w:hAnsi="Times New Roman" w:cs="Times New Roman"/>
                <w:b/>
                <w:sz w:val="19"/>
                <w:szCs w:val="19"/>
              </w:rPr>
            </w:pPr>
            <w:r w:rsidRPr="002D4083">
              <w:rPr>
                <w:rFonts w:ascii="Times New Roman" w:hAnsi="Times New Roman" w:cs="Times New Roman"/>
                <w:b/>
                <w:sz w:val="19"/>
                <w:szCs w:val="19"/>
              </w:rPr>
              <w:t>48. saat</w:t>
            </w:r>
          </w:p>
          <w:p w:rsidR="00A602FF" w:rsidRPr="002D4083" w:rsidRDefault="00304062" w:rsidP="002D4083">
            <w:pPr>
              <w:spacing w:line="240" w:lineRule="atLeast"/>
              <w:ind w:left="-22" w:right="-137"/>
              <w:jc w:val="center"/>
              <w:rPr>
                <w:rFonts w:ascii="Times New Roman" w:hAnsi="Times New Roman" w:cs="Times New Roman"/>
                <w:b/>
                <w:sz w:val="19"/>
                <w:szCs w:val="19"/>
              </w:rPr>
            </w:pPr>
            <w:proofErr w:type="gramStart"/>
            <w:r w:rsidRPr="002D4083">
              <w:rPr>
                <w:rFonts w:ascii="Times New Roman" w:hAnsi="Times New Roman" w:cs="Times New Roman"/>
                <w:b/>
                <w:sz w:val="19"/>
                <w:szCs w:val="19"/>
              </w:rPr>
              <w:t>n</w:t>
            </w:r>
            <w:proofErr w:type="gramEnd"/>
            <w:r w:rsidRPr="002D4083">
              <w:rPr>
                <w:rFonts w:ascii="Times New Roman" w:hAnsi="Times New Roman" w:cs="Times New Roman"/>
                <w:b/>
                <w:sz w:val="19"/>
                <w:szCs w:val="19"/>
              </w:rPr>
              <w:t>=35</w:t>
            </w:r>
          </w:p>
        </w:tc>
        <w:tc>
          <w:tcPr>
            <w:tcW w:w="1240" w:type="dxa"/>
            <w:vAlign w:val="center"/>
          </w:tcPr>
          <w:p w:rsidR="00A602FF" w:rsidRPr="002D4083" w:rsidRDefault="00A602FF" w:rsidP="002D4083">
            <w:pPr>
              <w:spacing w:line="240" w:lineRule="atLeast"/>
              <w:ind w:left="-22" w:right="-137"/>
              <w:jc w:val="center"/>
              <w:rPr>
                <w:rFonts w:ascii="Times New Roman" w:hAnsi="Times New Roman" w:cs="Times New Roman"/>
                <w:b/>
                <w:sz w:val="19"/>
                <w:szCs w:val="19"/>
              </w:rPr>
            </w:pPr>
            <w:r w:rsidRPr="002D4083">
              <w:rPr>
                <w:rFonts w:ascii="Times New Roman" w:hAnsi="Times New Roman" w:cs="Times New Roman"/>
                <w:b/>
                <w:sz w:val="19"/>
                <w:szCs w:val="19"/>
              </w:rPr>
              <w:t>96. saat</w:t>
            </w:r>
          </w:p>
          <w:p w:rsidR="00A602FF" w:rsidRPr="002D4083" w:rsidRDefault="00304062" w:rsidP="002D4083">
            <w:pPr>
              <w:spacing w:line="240" w:lineRule="atLeast"/>
              <w:ind w:left="-22" w:right="-137"/>
              <w:jc w:val="center"/>
              <w:rPr>
                <w:rFonts w:ascii="Times New Roman" w:hAnsi="Times New Roman" w:cs="Times New Roman"/>
                <w:b/>
                <w:sz w:val="19"/>
                <w:szCs w:val="19"/>
              </w:rPr>
            </w:pPr>
            <w:proofErr w:type="gramStart"/>
            <w:r w:rsidRPr="002D4083">
              <w:rPr>
                <w:rFonts w:ascii="Times New Roman" w:hAnsi="Times New Roman" w:cs="Times New Roman"/>
                <w:b/>
                <w:sz w:val="19"/>
                <w:szCs w:val="19"/>
              </w:rPr>
              <w:t>n</w:t>
            </w:r>
            <w:proofErr w:type="gramEnd"/>
            <w:r w:rsidRPr="002D4083">
              <w:rPr>
                <w:rFonts w:ascii="Times New Roman" w:hAnsi="Times New Roman" w:cs="Times New Roman"/>
                <w:b/>
                <w:sz w:val="19"/>
                <w:szCs w:val="19"/>
              </w:rPr>
              <w:t>=35</w:t>
            </w:r>
          </w:p>
        </w:tc>
        <w:tc>
          <w:tcPr>
            <w:tcW w:w="496" w:type="dxa"/>
            <w:vAlign w:val="center"/>
          </w:tcPr>
          <w:p w:rsidR="00A602FF" w:rsidRPr="002D4083" w:rsidRDefault="00A602FF" w:rsidP="002D4083">
            <w:pPr>
              <w:spacing w:line="240" w:lineRule="atLeast"/>
              <w:ind w:left="-22" w:right="-137"/>
              <w:jc w:val="center"/>
              <w:rPr>
                <w:rFonts w:ascii="Times New Roman" w:hAnsi="Times New Roman" w:cs="Times New Roman"/>
                <w:b/>
                <w:sz w:val="19"/>
                <w:szCs w:val="19"/>
              </w:rPr>
            </w:pPr>
            <w:proofErr w:type="gramStart"/>
            <w:r w:rsidRPr="002D4083">
              <w:rPr>
                <w:rFonts w:ascii="Times New Roman" w:hAnsi="Times New Roman" w:cs="Times New Roman"/>
                <w:b/>
                <w:sz w:val="19"/>
                <w:szCs w:val="19"/>
              </w:rPr>
              <w:t>p</w:t>
            </w:r>
            <w:proofErr w:type="gramEnd"/>
          </w:p>
        </w:tc>
      </w:tr>
      <w:tr w:rsidR="00A602FF" w:rsidRPr="002D4083" w:rsidTr="002D4083">
        <w:trPr>
          <w:trHeight w:val="20"/>
          <w:jc w:val="center"/>
        </w:trPr>
        <w:tc>
          <w:tcPr>
            <w:tcW w:w="1117" w:type="dxa"/>
            <w:vAlign w:val="center"/>
          </w:tcPr>
          <w:p w:rsidR="00A602FF" w:rsidRPr="002D4083" w:rsidRDefault="00A602FF" w:rsidP="002D4083">
            <w:pPr>
              <w:spacing w:line="240" w:lineRule="atLeast"/>
              <w:ind w:left="-22" w:right="-137"/>
              <w:jc w:val="both"/>
              <w:rPr>
                <w:rFonts w:ascii="Times New Roman" w:hAnsi="Times New Roman" w:cs="Times New Roman"/>
                <w:sz w:val="19"/>
                <w:szCs w:val="19"/>
              </w:rPr>
            </w:pPr>
            <w:r w:rsidRPr="002D4083">
              <w:rPr>
                <w:rFonts w:ascii="Times New Roman" w:hAnsi="Times New Roman" w:cs="Times New Roman"/>
                <w:sz w:val="19"/>
                <w:szCs w:val="19"/>
              </w:rPr>
              <w:t>Kontrol</w:t>
            </w:r>
          </w:p>
          <w:p w:rsidR="00A602FF" w:rsidRPr="002D4083" w:rsidRDefault="00A602FF" w:rsidP="002D4083">
            <w:pPr>
              <w:spacing w:line="240" w:lineRule="atLeast"/>
              <w:ind w:left="-22" w:right="-137"/>
              <w:jc w:val="both"/>
              <w:rPr>
                <w:rFonts w:ascii="Times New Roman" w:hAnsi="Times New Roman" w:cs="Times New Roman"/>
                <w:sz w:val="19"/>
                <w:szCs w:val="19"/>
              </w:rPr>
            </w:pPr>
            <w:r w:rsidRPr="002D4083">
              <w:rPr>
                <w:rFonts w:ascii="Times New Roman" w:hAnsi="Times New Roman" w:cs="Times New Roman"/>
                <w:sz w:val="19"/>
                <w:szCs w:val="19"/>
              </w:rPr>
              <w:t>(n=7)</w:t>
            </w:r>
          </w:p>
        </w:tc>
        <w:tc>
          <w:tcPr>
            <w:tcW w:w="1117" w:type="dxa"/>
            <w:vAlign w:val="center"/>
          </w:tcPr>
          <w:p w:rsidR="00A602FF" w:rsidRPr="002D4083" w:rsidRDefault="00A602FF" w:rsidP="002D4083">
            <w:pPr>
              <w:spacing w:line="240" w:lineRule="atLeast"/>
              <w:ind w:left="-22" w:right="-137"/>
              <w:jc w:val="center"/>
              <w:rPr>
                <w:rFonts w:ascii="Times New Roman" w:hAnsi="Times New Roman" w:cs="Times New Roman"/>
                <w:b/>
                <w:sz w:val="19"/>
                <w:szCs w:val="19"/>
              </w:rPr>
            </w:pPr>
            <w:r w:rsidRPr="002D4083">
              <w:rPr>
                <w:rFonts w:ascii="Times New Roman" w:hAnsi="Times New Roman" w:cs="Times New Roman"/>
                <w:sz w:val="19"/>
                <w:szCs w:val="19"/>
              </w:rPr>
              <w:t>0,77±0,28</w:t>
            </w:r>
            <w:r w:rsidRPr="002D4083">
              <w:rPr>
                <w:rFonts w:ascii="Times New Roman" w:hAnsi="Times New Roman" w:cs="Times New Roman"/>
                <w:sz w:val="19"/>
                <w:szCs w:val="19"/>
                <w:vertAlign w:val="superscript"/>
              </w:rPr>
              <w:t>A</w:t>
            </w:r>
          </w:p>
        </w:tc>
        <w:tc>
          <w:tcPr>
            <w:tcW w:w="1241" w:type="dxa"/>
            <w:vAlign w:val="center"/>
          </w:tcPr>
          <w:p w:rsidR="00A602FF" w:rsidRPr="002D4083" w:rsidRDefault="00A602FF" w:rsidP="002D4083">
            <w:pPr>
              <w:spacing w:line="240" w:lineRule="atLeast"/>
              <w:ind w:left="-22" w:right="-137"/>
              <w:jc w:val="center"/>
              <w:rPr>
                <w:rFonts w:ascii="Times New Roman" w:hAnsi="Times New Roman" w:cs="Times New Roman"/>
                <w:b/>
                <w:sz w:val="19"/>
                <w:szCs w:val="19"/>
              </w:rPr>
            </w:pPr>
            <w:r w:rsidRPr="002D4083">
              <w:rPr>
                <w:rFonts w:ascii="Times New Roman" w:hAnsi="Times New Roman" w:cs="Times New Roman"/>
                <w:sz w:val="19"/>
                <w:szCs w:val="19"/>
              </w:rPr>
              <w:t>0,77±0,28</w:t>
            </w:r>
            <w:r w:rsidRPr="002D4083">
              <w:rPr>
                <w:rFonts w:ascii="Times New Roman" w:hAnsi="Times New Roman" w:cs="Times New Roman"/>
                <w:sz w:val="19"/>
                <w:szCs w:val="19"/>
                <w:vertAlign w:val="superscript"/>
              </w:rPr>
              <w:t>A</w:t>
            </w:r>
          </w:p>
        </w:tc>
        <w:tc>
          <w:tcPr>
            <w:tcW w:w="1364" w:type="dxa"/>
            <w:vAlign w:val="center"/>
          </w:tcPr>
          <w:p w:rsidR="00A602FF" w:rsidRPr="002D4083" w:rsidRDefault="00A602FF" w:rsidP="002D4083">
            <w:pPr>
              <w:spacing w:line="240" w:lineRule="atLeast"/>
              <w:ind w:left="-22" w:right="-137"/>
              <w:jc w:val="center"/>
              <w:rPr>
                <w:rFonts w:ascii="Times New Roman" w:hAnsi="Times New Roman" w:cs="Times New Roman"/>
                <w:b/>
                <w:sz w:val="19"/>
                <w:szCs w:val="19"/>
              </w:rPr>
            </w:pPr>
            <w:r w:rsidRPr="002D4083">
              <w:rPr>
                <w:rFonts w:ascii="Times New Roman" w:hAnsi="Times New Roman" w:cs="Times New Roman"/>
                <w:sz w:val="19"/>
                <w:szCs w:val="19"/>
              </w:rPr>
              <w:t>0,77±0,28</w:t>
            </w:r>
            <w:r w:rsidRPr="002D4083">
              <w:rPr>
                <w:rFonts w:ascii="Times New Roman" w:hAnsi="Times New Roman" w:cs="Times New Roman"/>
                <w:sz w:val="19"/>
                <w:szCs w:val="19"/>
                <w:vertAlign w:val="superscript"/>
              </w:rPr>
              <w:t>B</w:t>
            </w:r>
          </w:p>
        </w:tc>
        <w:tc>
          <w:tcPr>
            <w:tcW w:w="1240" w:type="dxa"/>
            <w:vAlign w:val="center"/>
          </w:tcPr>
          <w:p w:rsidR="00A602FF" w:rsidRPr="002D4083" w:rsidRDefault="00A602FF" w:rsidP="002D4083">
            <w:pPr>
              <w:spacing w:line="240" w:lineRule="atLeast"/>
              <w:ind w:left="-22" w:right="-137"/>
              <w:jc w:val="center"/>
              <w:rPr>
                <w:rFonts w:ascii="Times New Roman" w:hAnsi="Times New Roman" w:cs="Times New Roman"/>
                <w:b/>
                <w:sz w:val="19"/>
                <w:szCs w:val="19"/>
              </w:rPr>
            </w:pPr>
            <w:r w:rsidRPr="002D4083">
              <w:rPr>
                <w:rFonts w:ascii="Times New Roman" w:hAnsi="Times New Roman" w:cs="Times New Roman"/>
                <w:sz w:val="19"/>
                <w:szCs w:val="19"/>
              </w:rPr>
              <w:t>0,77±0,28</w:t>
            </w:r>
            <w:r w:rsidRPr="002D4083">
              <w:rPr>
                <w:rFonts w:ascii="Times New Roman" w:hAnsi="Times New Roman" w:cs="Times New Roman"/>
                <w:sz w:val="19"/>
                <w:szCs w:val="19"/>
                <w:vertAlign w:val="superscript"/>
              </w:rPr>
              <w:t>B</w:t>
            </w:r>
          </w:p>
        </w:tc>
        <w:tc>
          <w:tcPr>
            <w:tcW w:w="1241" w:type="dxa"/>
            <w:vAlign w:val="center"/>
          </w:tcPr>
          <w:p w:rsidR="00A602FF" w:rsidRPr="002D4083" w:rsidRDefault="00A602FF" w:rsidP="002D4083">
            <w:pPr>
              <w:spacing w:line="240" w:lineRule="atLeast"/>
              <w:ind w:left="-22" w:right="-137"/>
              <w:jc w:val="center"/>
              <w:rPr>
                <w:rFonts w:ascii="Times New Roman" w:hAnsi="Times New Roman" w:cs="Times New Roman"/>
                <w:b/>
                <w:sz w:val="19"/>
                <w:szCs w:val="19"/>
              </w:rPr>
            </w:pPr>
            <w:r w:rsidRPr="002D4083">
              <w:rPr>
                <w:rFonts w:ascii="Times New Roman" w:hAnsi="Times New Roman" w:cs="Times New Roman"/>
                <w:sz w:val="19"/>
                <w:szCs w:val="19"/>
              </w:rPr>
              <w:t>0,77±0,28</w:t>
            </w:r>
            <w:r w:rsidRPr="002D4083">
              <w:rPr>
                <w:rFonts w:ascii="Times New Roman" w:hAnsi="Times New Roman" w:cs="Times New Roman"/>
                <w:sz w:val="19"/>
                <w:szCs w:val="19"/>
                <w:vertAlign w:val="superscript"/>
              </w:rPr>
              <w:t>B</w:t>
            </w:r>
          </w:p>
        </w:tc>
        <w:tc>
          <w:tcPr>
            <w:tcW w:w="1240" w:type="dxa"/>
            <w:vAlign w:val="center"/>
          </w:tcPr>
          <w:p w:rsidR="00A602FF" w:rsidRPr="002D4083" w:rsidRDefault="00A602FF" w:rsidP="002D4083">
            <w:pPr>
              <w:spacing w:line="240" w:lineRule="atLeast"/>
              <w:ind w:left="-22" w:right="-137"/>
              <w:jc w:val="center"/>
              <w:rPr>
                <w:rFonts w:ascii="Times New Roman" w:hAnsi="Times New Roman" w:cs="Times New Roman"/>
                <w:b/>
                <w:sz w:val="19"/>
                <w:szCs w:val="19"/>
              </w:rPr>
            </w:pPr>
            <w:r w:rsidRPr="002D4083">
              <w:rPr>
                <w:rFonts w:ascii="Times New Roman" w:hAnsi="Times New Roman" w:cs="Times New Roman"/>
                <w:sz w:val="19"/>
                <w:szCs w:val="19"/>
              </w:rPr>
              <w:t>0,77±0,28</w:t>
            </w:r>
            <w:r w:rsidRPr="002D4083">
              <w:rPr>
                <w:rFonts w:ascii="Times New Roman" w:hAnsi="Times New Roman" w:cs="Times New Roman"/>
                <w:sz w:val="19"/>
                <w:szCs w:val="19"/>
                <w:vertAlign w:val="superscript"/>
              </w:rPr>
              <w:t>B</w:t>
            </w:r>
          </w:p>
        </w:tc>
        <w:tc>
          <w:tcPr>
            <w:tcW w:w="496" w:type="dxa"/>
            <w:vAlign w:val="center"/>
          </w:tcPr>
          <w:p w:rsidR="00A602FF" w:rsidRPr="002D4083" w:rsidRDefault="00A602FF" w:rsidP="002D4083">
            <w:pPr>
              <w:spacing w:line="240" w:lineRule="atLeast"/>
              <w:ind w:left="-22" w:right="-137"/>
              <w:jc w:val="center"/>
              <w:rPr>
                <w:rFonts w:ascii="Times New Roman" w:hAnsi="Times New Roman" w:cs="Times New Roman"/>
                <w:b/>
                <w:sz w:val="19"/>
                <w:szCs w:val="19"/>
              </w:rPr>
            </w:pPr>
            <w:r w:rsidRPr="002D4083">
              <w:rPr>
                <w:rFonts w:ascii="Times New Roman" w:hAnsi="Times New Roman" w:cs="Times New Roman"/>
                <w:b/>
                <w:sz w:val="19"/>
                <w:szCs w:val="19"/>
              </w:rPr>
              <w:t>ÖD</w:t>
            </w:r>
          </w:p>
        </w:tc>
      </w:tr>
      <w:tr w:rsidR="00A602FF" w:rsidRPr="002D4083" w:rsidTr="002D4083">
        <w:trPr>
          <w:trHeight w:val="20"/>
          <w:jc w:val="center"/>
        </w:trPr>
        <w:tc>
          <w:tcPr>
            <w:tcW w:w="1117" w:type="dxa"/>
            <w:vAlign w:val="center"/>
          </w:tcPr>
          <w:p w:rsidR="00A602FF" w:rsidRPr="002D4083" w:rsidRDefault="00A602FF" w:rsidP="002D4083">
            <w:pPr>
              <w:spacing w:line="240" w:lineRule="atLeast"/>
              <w:ind w:left="-22" w:right="-137"/>
              <w:jc w:val="both"/>
              <w:rPr>
                <w:rFonts w:ascii="Times New Roman" w:hAnsi="Times New Roman" w:cs="Times New Roman"/>
                <w:sz w:val="19"/>
                <w:szCs w:val="19"/>
              </w:rPr>
            </w:pPr>
            <w:r w:rsidRPr="002D4083">
              <w:rPr>
                <w:rFonts w:ascii="Times New Roman" w:hAnsi="Times New Roman" w:cs="Times New Roman"/>
                <w:sz w:val="19"/>
                <w:szCs w:val="19"/>
              </w:rPr>
              <w:t>1,25 ml/kg</w:t>
            </w:r>
          </w:p>
        </w:tc>
        <w:tc>
          <w:tcPr>
            <w:tcW w:w="1117"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sz w:val="19"/>
                <w:szCs w:val="19"/>
              </w:rPr>
              <w:t>0,77±0,28</w:t>
            </w:r>
            <w:r w:rsidRPr="002D4083">
              <w:rPr>
                <w:rFonts w:ascii="Times New Roman" w:hAnsi="Times New Roman" w:cs="Times New Roman"/>
                <w:sz w:val="19"/>
                <w:szCs w:val="19"/>
                <w:vertAlign w:val="superscript"/>
              </w:rPr>
              <w:t>b</w:t>
            </w:r>
          </w:p>
        </w:tc>
        <w:tc>
          <w:tcPr>
            <w:tcW w:w="1241"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sz w:val="19"/>
                <w:szCs w:val="19"/>
              </w:rPr>
              <w:t>1,09±,058</w:t>
            </w:r>
            <w:r w:rsidRPr="002D4083">
              <w:rPr>
                <w:rFonts w:ascii="Times New Roman" w:hAnsi="Times New Roman" w:cs="Times New Roman"/>
                <w:sz w:val="19"/>
                <w:szCs w:val="19"/>
                <w:vertAlign w:val="superscript"/>
              </w:rPr>
              <w:t>bc</w:t>
            </w:r>
          </w:p>
        </w:tc>
        <w:tc>
          <w:tcPr>
            <w:tcW w:w="1364"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sz w:val="19"/>
                <w:szCs w:val="19"/>
              </w:rPr>
              <w:t>1,68±0,52</w:t>
            </w:r>
            <w:r w:rsidRPr="002D4083">
              <w:rPr>
                <w:rFonts w:ascii="Times New Roman" w:hAnsi="Times New Roman" w:cs="Times New Roman"/>
                <w:sz w:val="19"/>
                <w:szCs w:val="19"/>
                <w:vertAlign w:val="superscript"/>
              </w:rPr>
              <w:t>Aac</w:t>
            </w:r>
          </w:p>
        </w:tc>
        <w:tc>
          <w:tcPr>
            <w:tcW w:w="1240"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sz w:val="19"/>
                <w:szCs w:val="19"/>
              </w:rPr>
              <w:t>2,14±0,62</w:t>
            </w:r>
            <w:r w:rsidRPr="002D4083">
              <w:rPr>
                <w:rFonts w:ascii="Times New Roman" w:hAnsi="Times New Roman" w:cs="Times New Roman"/>
                <w:sz w:val="19"/>
                <w:szCs w:val="19"/>
                <w:vertAlign w:val="superscript"/>
              </w:rPr>
              <w:t>Aa</w:t>
            </w:r>
          </w:p>
        </w:tc>
        <w:tc>
          <w:tcPr>
            <w:tcW w:w="1241"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sz w:val="19"/>
                <w:szCs w:val="19"/>
              </w:rPr>
              <w:t>2,37±0,17</w:t>
            </w:r>
            <w:r w:rsidRPr="002D4083">
              <w:rPr>
                <w:rFonts w:ascii="Times New Roman" w:hAnsi="Times New Roman" w:cs="Times New Roman"/>
                <w:sz w:val="19"/>
                <w:szCs w:val="19"/>
                <w:vertAlign w:val="superscript"/>
              </w:rPr>
              <w:t>Aa</w:t>
            </w:r>
          </w:p>
        </w:tc>
        <w:tc>
          <w:tcPr>
            <w:tcW w:w="1240"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sz w:val="19"/>
                <w:szCs w:val="19"/>
              </w:rPr>
              <w:t>1,83±0,85</w:t>
            </w:r>
            <w:r w:rsidRPr="002D4083">
              <w:rPr>
                <w:rFonts w:ascii="Times New Roman" w:hAnsi="Times New Roman" w:cs="Times New Roman"/>
                <w:sz w:val="19"/>
                <w:szCs w:val="19"/>
                <w:vertAlign w:val="superscript"/>
              </w:rPr>
              <w:t>Aac</w:t>
            </w:r>
          </w:p>
        </w:tc>
        <w:tc>
          <w:tcPr>
            <w:tcW w:w="496"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b/>
                <w:sz w:val="19"/>
                <w:szCs w:val="19"/>
              </w:rPr>
              <w:t>***</w:t>
            </w:r>
          </w:p>
        </w:tc>
      </w:tr>
      <w:tr w:rsidR="00A602FF" w:rsidRPr="002D4083" w:rsidTr="002D4083">
        <w:trPr>
          <w:trHeight w:val="20"/>
          <w:jc w:val="center"/>
        </w:trPr>
        <w:tc>
          <w:tcPr>
            <w:tcW w:w="1117" w:type="dxa"/>
            <w:vAlign w:val="center"/>
          </w:tcPr>
          <w:p w:rsidR="00A602FF" w:rsidRPr="002D4083" w:rsidRDefault="00A602FF" w:rsidP="002D4083">
            <w:pPr>
              <w:spacing w:line="240" w:lineRule="atLeast"/>
              <w:ind w:left="-22" w:right="-137"/>
              <w:jc w:val="both"/>
              <w:rPr>
                <w:rFonts w:ascii="Times New Roman" w:hAnsi="Times New Roman" w:cs="Times New Roman"/>
                <w:sz w:val="19"/>
                <w:szCs w:val="19"/>
              </w:rPr>
            </w:pPr>
            <w:r w:rsidRPr="002D4083">
              <w:rPr>
                <w:rFonts w:ascii="Times New Roman" w:hAnsi="Times New Roman" w:cs="Times New Roman"/>
                <w:sz w:val="19"/>
                <w:szCs w:val="19"/>
              </w:rPr>
              <w:t>2,5 ml/kg</w:t>
            </w:r>
          </w:p>
        </w:tc>
        <w:tc>
          <w:tcPr>
            <w:tcW w:w="1117"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sz w:val="19"/>
                <w:szCs w:val="19"/>
              </w:rPr>
              <w:t>0,77±0,28</w:t>
            </w:r>
            <w:r w:rsidRPr="002D4083">
              <w:rPr>
                <w:rFonts w:ascii="Times New Roman" w:hAnsi="Times New Roman" w:cs="Times New Roman"/>
                <w:sz w:val="19"/>
                <w:szCs w:val="19"/>
                <w:vertAlign w:val="superscript"/>
              </w:rPr>
              <w:t>b</w:t>
            </w:r>
          </w:p>
        </w:tc>
        <w:tc>
          <w:tcPr>
            <w:tcW w:w="1241"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sz w:val="19"/>
                <w:szCs w:val="19"/>
              </w:rPr>
              <w:t>1,01±,063</w:t>
            </w:r>
            <w:r w:rsidRPr="002D4083">
              <w:rPr>
                <w:rFonts w:ascii="Times New Roman" w:hAnsi="Times New Roman" w:cs="Times New Roman"/>
                <w:sz w:val="19"/>
                <w:szCs w:val="19"/>
                <w:vertAlign w:val="superscript"/>
              </w:rPr>
              <w:t>b</w:t>
            </w:r>
          </w:p>
        </w:tc>
        <w:tc>
          <w:tcPr>
            <w:tcW w:w="1364"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sz w:val="19"/>
                <w:szCs w:val="19"/>
              </w:rPr>
              <w:t>2,05±0,48</w:t>
            </w:r>
            <w:r w:rsidRPr="002D4083">
              <w:rPr>
                <w:rFonts w:ascii="Times New Roman" w:hAnsi="Times New Roman" w:cs="Times New Roman"/>
                <w:sz w:val="19"/>
                <w:szCs w:val="19"/>
                <w:vertAlign w:val="superscript"/>
              </w:rPr>
              <w:t>Aa</w:t>
            </w:r>
          </w:p>
        </w:tc>
        <w:tc>
          <w:tcPr>
            <w:tcW w:w="1240"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sz w:val="19"/>
                <w:szCs w:val="19"/>
              </w:rPr>
              <w:t>2,31±0,31</w:t>
            </w:r>
            <w:r w:rsidRPr="002D4083">
              <w:rPr>
                <w:rFonts w:ascii="Times New Roman" w:hAnsi="Times New Roman" w:cs="Times New Roman"/>
                <w:sz w:val="19"/>
                <w:szCs w:val="19"/>
                <w:vertAlign w:val="superscript"/>
              </w:rPr>
              <w:t>Aa</w:t>
            </w:r>
          </w:p>
        </w:tc>
        <w:tc>
          <w:tcPr>
            <w:tcW w:w="1241"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sz w:val="19"/>
                <w:szCs w:val="19"/>
              </w:rPr>
              <w:t>2,28±0,72</w:t>
            </w:r>
            <w:r w:rsidRPr="002D4083">
              <w:rPr>
                <w:rFonts w:ascii="Times New Roman" w:hAnsi="Times New Roman" w:cs="Times New Roman"/>
                <w:sz w:val="19"/>
                <w:szCs w:val="19"/>
                <w:vertAlign w:val="superscript"/>
              </w:rPr>
              <w:t>Aa</w:t>
            </w:r>
          </w:p>
        </w:tc>
        <w:tc>
          <w:tcPr>
            <w:tcW w:w="1240"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sz w:val="19"/>
                <w:szCs w:val="19"/>
              </w:rPr>
              <w:t>2,29±0,70</w:t>
            </w:r>
            <w:r w:rsidRPr="002D4083">
              <w:rPr>
                <w:rFonts w:ascii="Times New Roman" w:hAnsi="Times New Roman" w:cs="Times New Roman"/>
                <w:sz w:val="19"/>
                <w:szCs w:val="19"/>
                <w:vertAlign w:val="superscript"/>
              </w:rPr>
              <w:t>Aa</w:t>
            </w:r>
          </w:p>
        </w:tc>
        <w:tc>
          <w:tcPr>
            <w:tcW w:w="496"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b/>
                <w:sz w:val="19"/>
                <w:szCs w:val="19"/>
              </w:rPr>
              <w:t>***</w:t>
            </w:r>
          </w:p>
        </w:tc>
      </w:tr>
      <w:tr w:rsidR="00A602FF" w:rsidRPr="002D4083" w:rsidTr="002D4083">
        <w:trPr>
          <w:trHeight w:val="20"/>
          <w:jc w:val="center"/>
        </w:trPr>
        <w:tc>
          <w:tcPr>
            <w:tcW w:w="1117" w:type="dxa"/>
            <w:vAlign w:val="center"/>
          </w:tcPr>
          <w:p w:rsidR="00A602FF" w:rsidRPr="002D4083" w:rsidRDefault="00A602FF" w:rsidP="002D4083">
            <w:pPr>
              <w:spacing w:line="240" w:lineRule="atLeast"/>
              <w:ind w:left="-22" w:right="-137"/>
              <w:jc w:val="both"/>
              <w:rPr>
                <w:rFonts w:ascii="Times New Roman" w:hAnsi="Times New Roman" w:cs="Times New Roman"/>
                <w:sz w:val="19"/>
                <w:szCs w:val="19"/>
              </w:rPr>
            </w:pPr>
            <w:r w:rsidRPr="002D4083">
              <w:rPr>
                <w:rFonts w:ascii="Times New Roman" w:hAnsi="Times New Roman" w:cs="Times New Roman"/>
                <w:sz w:val="19"/>
                <w:szCs w:val="19"/>
              </w:rPr>
              <w:t>5 ml/kg</w:t>
            </w:r>
          </w:p>
        </w:tc>
        <w:tc>
          <w:tcPr>
            <w:tcW w:w="1117" w:type="dxa"/>
            <w:vAlign w:val="center"/>
          </w:tcPr>
          <w:p w:rsidR="00A602FF" w:rsidRPr="002D4083" w:rsidRDefault="00724962" w:rsidP="00724962">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sz w:val="19"/>
                <w:szCs w:val="19"/>
              </w:rPr>
              <w:t>0,77±0,28</w:t>
            </w:r>
            <w:r w:rsidRPr="002D4083">
              <w:rPr>
                <w:rFonts w:ascii="Times New Roman" w:hAnsi="Times New Roman" w:cs="Times New Roman"/>
                <w:sz w:val="19"/>
                <w:szCs w:val="19"/>
                <w:vertAlign w:val="superscript"/>
              </w:rPr>
              <w:t>b</w:t>
            </w:r>
          </w:p>
        </w:tc>
        <w:tc>
          <w:tcPr>
            <w:tcW w:w="1241"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sz w:val="19"/>
                <w:szCs w:val="19"/>
              </w:rPr>
              <w:t>0,70±,042</w:t>
            </w:r>
            <w:r w:rsidRPr="002D4083">
              <w:rPr>
                <w:rFonts w:ascii="Times New Roman" w:hAnsi="Times New Roman" w:cs="Times New Roman"/>
                <w:sz w:val="19"/>
                <w:szCs w:val="19"/>
                <w:vertAlign w:val="superscript"/>
              </w:rPr>
              <w:t>b</w:t>
            </w:r>
          </w:p>
        </w:tc>
        <w:tc>
          <w:tcPr>
            <w:tcW w:w="1364"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sz w:val="19"/>
                <w:szCs w:val="19"/>
              </w:rPr>
              <w:t>1,86±0,25</w:t>
            </w:r>
            <w:r w:rsidRPr="002D4083">
              <w:rPr>
                <w:rFonts w:ascii="Times New Roman" w:hAnsi="Times New Roman" w:cs="Times New Roman"/>
                <w:sz w:val="19"/>
                <w:szCs w:val="19"/>
                <w:vertAlign w:val="superscript"/>
              </w:rPr>
              <w:t>Aa</w:t>
            </w:r>
          </w:p>
        </w:tc>
        <w:tc>
          <w:tcPr>
            <w:tcW w:w="1240"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sz w:val="19"/>
                <w:szCs w:val="19"/>
              </w:rPr>
              <w:t>2,12±0,96</w:t>
            </w:r>
            <w:r w:rsidRPr="002D4083">
              <w:rPr>
                <w:rFonts w:ascii="Times New Roman" w:hAnsi="Times New Roman" w:cs="Times New Roman"/>
                <w:sz w:val="19"/>
                <w:szCs w:val="19"/>
                <w:vertAlign w:val="superscript"/>
              </w:rPr>
              <w:t>Aa</w:t>
            </w:r>
          </w:p>
        </w:tc>
        <w:tc>
          <w:tcPr>
            <w:tcW w:w="1241"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sz w:val="19"/>
                <w:szCs w:val="19"/>
              </w:rPr>
              <w:t>1,97±0,83</w:t>
            </w:r>
            <w:r w:rsidRPr="002D4083">
              <w:rPr>
                <w:rFonts w:ascii="Times New Roman" w:hAnsi="Times New Roman" w:cs="Times New Roman"/>
                <w:sz w:val="19"/>
                <w:szCs w:val="19"/>
                <w:vertAlign w:val="superscript"/>
              </w:rPr>
              <w:t>Aa</w:t>
            </w:r>
          </w:p>
        </w:tc>
        <w:tc>
          <w:tcPr>
            <w:tcW w:w="1240"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sz w:val="19"/>
                <w:szCs w:val="19"/>
              </w:rPr>
              <w:t>2,06±0470</w:t>
            </w:r>
            <w:r w:rsidRPr="002D4083">
              <w:rPr>
                <w:rFonts w:ascii="Times New Roman" w:hAnsi="Times New Roman" w:cs="Times New Roman"/>
                <w:sz w:val="19"/>
                <w:szCs w:val="19"/>
                <w:vertAlign w:val="superscript"/>
              </w:rPr>
              <w:t>Aa</w:t>
            </w:r>
          </w:p>
        </w:tc>
        <w:tc>
          <w:tcPr>
            <w:tcW w:w="496"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b/>
                <w:sz w:val="19"/>
                <w:szCs w:val="19"/>
              </w:rPr>
              <w:t>***</w:t>
            </w:r>
          </w:p>
        </w:tc>
      </w:tr>
      <w:tr w:rsidR="00A602FF" w:rsidRPr="002D4083" w:rsidTr="002D4083">
        <w:trPr>
          <w:trHeight w:val="20"/>
          <w:jc w:val="center"/>
        </w:trPr>
        <w:tc>
          <w:tcPr>
            <w:tcW w:w="1117" w:type="dxa"/>
            <w:vAlign w:val="center"/>
          </w:tcPr>
          <w:p w:rsidR="00A602FF" w:rsidRPr="002D4083" w:rsidRDefault="00A602FF" w:rsidP="002D4083">
            <w:pPr>
              <w:spacing w:line="240" w:lineRule="atLeast"/>
              <w:ind w:left="-22" w:right="-137"/>
              <w:jc w:val="both"/>
              <w:rPr>
                <w:rFonts w:ascii="Times New Roman" w:hAnsi="Times New Roman" w:cs="Times New Roman"/>
                <w:sz w:val="19"/>
                <w:szCs w:val="19"/>
              </w:rPr>
            </w:pPr>
            <w:r w:rsidRPr="002D4083">
              <w:rPr>
                <w:rFonts w:ascii="Times New Roman" w:hAnsi="Times New Roman" w:cs="Times New Roman"/>
                <w:sz w:val="19"/>
                <w:szCs w:val="19"/>
              </w:rPr>
              <w:t>10 ml/kg</w:t>
            </w:r>
          </w:p>
        </w:tc>
        <w:tc>
          <w:tcPr>
            <w:tcW w:w="1117"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vertAlign w:val="superscript"/>
              </w:rPr>
            </w:pPr>
            <w:r w:rsidRPr="002D4083">
              <w:rPr>
                <w:rFonts w:ascii="Times New Roman" w:hAnsi="Times New Roman" w:cs="Times New Roman"/>
                <w:sz w:val="19"/>
                <w:szCs w:val="19"/>
              </w:rPr>
              <w:t>0,77±0,28</w:t>
            </w:r>
            <w:r w:rsidRPr="002D4083">
              <w:rPr>
                <w:rFonts w:ascii="Times New Roman" w:hAnsi="Times New Roman" w:cs="Times New Roman"/>
                <w:sz w:val="19"/>
                <w:szCs w:val="19"/>
                <w:vertAlign w:val="superscript"/>
              </w:rPr>
              <w:t>b</w:t>
            </w:r>
          </w:p>
        </w:tc>
        <w:tc>
          <w:tcPr>
            <w:tcW w:w="1241"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sz w:val="19"/>
                <w:szCs w:val="19"/>
              </w:rPr>
              <w:t>1,05±0,27</w:t>
            </w:r>
            <w:r w:rsidRPr="002D4083">
              <w:rPr>
                <w:rFonts w:ascii="Times New Roman" w:hAnsi="Times New Roman" w:cs="Times New Roman"/>
                <w:sz w:val="19"/>
                <w:szCs w:val="19"/>
                <w:vertAlign w:val="superscript"/>
              </w:rPr>
              <w:t>bc</w:t>
            </w:r>
          </w:p>
        </w:tc>
        <w:tc>
          <w:tcPr>
            <w:tcW w:w="1364"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sz w:val="19"/>
                <w:szCs w:val="19"/>
              </w:rPr>
              <w:t>1,71±0,52</w:t>
            </w:r>
            <w:r w:rsidRPr="002D4083">
              <w:rPr>
                <w:rFonts w:ascii="Times New Roman" w:hAnsi="Times New Roman" w:cs="Times New Roman"/>
                <w:sz w:val="19"/>
                <w:szCs w:val="19"/>
                <w:vertAlign w:val="superscript"/>
              </w:rPr>
              <w:t>Aac</w:t>
            </w:r>
          </w:p>
        </w:tc>
        <w:tc>
          <w:tcPr>
            <w:tcW w:w="1240"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sz w:val="19"/>
                <w:szCs w:val="19"/>
              </w:rPr>
              <w:t>2,26±0,26</w:t>
            </w:r>
            <w:r w:rsidRPr="002D4083">
              <w:rPr>
                <w:rFonts w:ascii="Times New Roman" w:hAnsi="Times New Roman" w:cs="Times New Roman"/>
                <w:sz w:val="19"/>
                <w:szCs w:val="19"/>
                <w:vertAlign w:val="superscript"/>
              </w:rPr>
              <w:t>Aa</w:t>
            </w:r>
          </w:p>
        </w:tc>
        <w:tc>
          <w:tcPr>
            <w:tcW w:w="1241"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sz w:val="19"/>
                <w:szCs w:val="19"/>
              </w:rPr>
              <w:t>2,02±1,11</w:t>
            </w:r>
            <w:r w:rsidRPr="002D4083">
              <w:rPr>
                <w:rFonts w:ascii="Times New Roman" w:hAnsi="Times New Roman" w:cs="Times New Roman"/>
                <w:sz w:val="19"/>
                <w:szCs w:val="19"/>
                <w:vertAlign w:val="superscript"/>
              </w:rPr>
              <w:t>Aa</w:t>
            </w:r>
          </w:p>
        </w:tc>
        <w:tc>
          <w:tcPr>
            <w:tcW w:w="1240"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sz w:val="19"/>
                <w:szCs w:val="19"/>
              </w:rPr>
              <w:t>2,43±1,09</w:t>
            </w:r>
            <w:r w:rsidRPr="002D4083">
              <w:rPr>
                <w:rFonts w:ascii="Times New Roman" w:hAnsi="Times New Roman" w:cs="Times New Roman"/>
                <w:sz w:val="19"/>
                <w:szCs w:val="19"/>
                <w:vertAlign w:val="superscript"/>
              </w:rPr>
              <w:t>Aa</w:t>
            </w:r>
          </w:p>
        </w:tc>
        <w:tc>
          <w:tcPr>
            <w:tcW w:w="496"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b/>
                <w:sz w:val="19"/>
                <w:szCs w:val="19"/>
              </w:rPr>
              <w:t>***</w:t>
            </w:r>
          </w:p>
        </w:tc>
      </w:tr>
      <w:tr w:rsidR="00A602FF" w:rsidRPr="002D4083" w:rsidTr="002D4083">
        <w:trPr>
          <w:trHeight w:val="20"/>
          <w:jc w:val="center"/>
        </w:trPr>
        <w:tc>
          <w:tcPr>
            <w:tcW w:w="1117" w:type="dxa"/>
            <w:vAlign w:val="center"/>
          </w:tcPr>
          <w:p w:rsidR="00A602FF" w:rsidRPr="002D4083" w:rsidRDefault="00A602FF" w:rsidP="002D4083">
            <w:pPr>
              <w:spacing w:line="240" w:lineRule="atLeast"/>
              <w:ind w:left="-22" w:right="-137"/>
              <w:jc w:val="both"/>
              <w:rPr>
                <w:rFonts w:ascii="Times New Roman" w:hAnsi="Times New Roman" w:cs="Times New Roman"/>
                <w:sz w:val="19"/>
                <w:szCs w:val="19"/>
              </w:rPr>
            </w:pPr>
            <w:r w:rsidRPr="002D4083">
              <w:rPr>
                <w:rFonts w:ascii="Times New Roman" w:hAnsi="Times New Roman" w:cs="Times New Roman"/>
                <w:sz w:val="19"/>
                <w:szCs w:val="19"/>
              </w:rPr>
              <w:t>P</w:t>
            </w:r>
          </w:p>
        </w:tc>
        <w:tc>
          <w:tcPr>
            <w:tcW w:w="1117"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sz w:val="19"/>
                <w:szCs w:val="19"/>
              </w:rPr>
              <w:t>ÖD</w:t>
            </w:r>
          </w:p>
        </w:tc>
        <w:tc>
          <w:tcPr>
            <w:tcW w:w="1241"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sz w:val="19"/>
                <w:szCs w:val="19"/>
              </w:rPr>
              <w:t>ÖD</w:t>
            </w:r>
          </w:p>
        </w:tc>
        <w:tc>
          <w:tcPr>
            <w:tcW w:w="1364"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b/>
                <w:sz w:val="19"/>
                <w:szCs w:val="19"/>
              </w:rPr>
              <w:t>***</w:t>
            </w:r>
          </w:p>
        </w:tc>
        <w:tc>
          <w:tcPr>
            <w:tcW w:w="1240"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b/>
                <w:sz w:val="19"/>
                <w:szCs w:val="19"/>
              </w:rPr>
              <w:t>***</w:t>
            </w:r>
          </w:p>
        </w:tc>
        <w:tc>
          <w:tcPr>
            <w:tcW w:w="1241"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b/>
                <w:sz w:val="19"/>
                <w:szCs w:val="19"/>
              </w:rPr>
              <w:t>***</w:t>
            </w:r>
          </w:p>
        </w:tc>
        <w:tc>
          <w:tcPr>
            <w:tcW w:w="1240"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r w:rsidRPr="002D4083">
              <w:rPr>
                <w:rFonts w:ascii="Times New Roman" w:hAnsi="Times New Roman" w:cs="Times New Roman"/>
                <w:b/>
                <w:sz w:val="19"/>
                <w:szCs w:val="19"/>
              </w:rPr>
              <w:t>***</w:t>
            </w:r>
          </w:p>
        </w:tc>
        <w:tc>
          <w:tcPr>
            <w:tcW w:w="496" w:type="dxa"/>
            <w:vAlign w:val="center"/>
          </w:tcPr>
          <w:p w:rsidR="00A602FF" w:rsidRPr="002D4083" w:rsidRDefault="00A602FF" w:rsidP="002D4083">
            <w:pPr>
              <w:spacing w:line="240" w:lineRule="atLeast"/>
              <w:ind w:left="-22" w:right="-137"/>
              <w:jc w:val="center"/>
              <w:rPr>
                <w:rFonts w:ascii="Times New Roman" w:hAnsi="Times New Roman" w:cs="Times New Roman"/>
                <w:sz w:val="19"/>
                <w:szCs w:val="19"/>
              </w:rPr>
            </w:pPr>
          </w:p>
        </w:tc>
      </w:tr>
    </w:tbl>
    <w:p w:rsidR="00A602FF" w:rsidRPr="00C3101A" w:rsidRDefault="00A602FF" w:rsidP="002E1CC2">
      <w:pPr>
        <w:spacing w:before="240" w:after="240" w:line="360" w:lineRule="auto"/>
        <w:ind w:firstLine="709"/>
        <w:jc w:val="both"/>
        <w:rPr>
          <w:rFonts w:ascii="Times New Roman" w:hAnsi="Times New Roman" w:cs="Times New Roman"/>
          <w:sz w:val="20"/>
          <w:szCs w:val="20"/>
        </w:rPr>
      </w:pPr>
      <w:proofErr w:type="gramStart"/>
      <w:r w:rsidRPr="00C3101A">
        <w:rPr>
          <w:rFonts w:ascii="Times New Roman" w:hAnsi="Times New Roman" w:cs="Times New Roman"/>
          <w:sz w:val="20"/>
          <w:szCs w:val="20"/>
        </w:rPr>
        <w:t>a</w:t>
      </w:r>
      <w:proofErr w:type="gramEnd"/>
      <w:r w:rsidRPr="00C3101A">
        <w:rPr>
          <w:rFonts w:ascii="Times New Roman" w:hAnsi="Times New Roman" w:cs="Times New Roman"/>
          <w:sz w:val="20"/>
          <w:szCs w:val="20"/>
        </w:rPr>
        <w:t>,b,c,</w:t>
      </w:r>
      <w:r w:rsidR="00800325" w:rsidRPr="00C3101A">
        <w:rPr>
          <w:rFonts w:ascii="Times New Roman" w:hAnsi="Times New Roman" w:cs="Times New Roman"/>
          <w:sz w:val="20"/>
          <w:szCs w:val="20"/>
        </w:rPr>
        <w:t xml:space="preserve"> </w:t>
      </w:r>
      <w:r w:rsidRPr="00C3101A">
        <w:rPr>
          <w:rFonts w:ascii="Times New Roman" w:hAnsi="Times New Roman" w:cs="Times New Roman"/>
          <w:sz w:val="20"/>
          <w:szCs w:val="20"/>
        </w:rPr>
        <w:t>=</w:t>
      </w:r>
      <w:r w:rsidR="00800325" w:rsidRPr="00C3101A">
        <w:rPr>
          <w:rFonts w:ascii="Times New Roman" w:hAnsi="Times New Roman" w:cs="Times New Roman"/>
          <w:sz w:val="20"/>
          <w:szCs w:val="20"/>
        </w:rPr>
        <w:t xml:space="preserve"> </w:t>
      </w:r>
      <w:r w:rsidRPr="00C3101A">
        <w:rPr>
          <w:rFonts w:ascii="Times New Roman" w:hAnsi="Times New Roman" w:cs="Times New Roman"/>
          <w:sz w:val="20"/>
          <w:szCs w:val="20"/>
        </w:rPr>
        <w:t>Aynı satırda farklı harf taşıyan ortalamalar arası fark istatistiki olarak önemli</w:t>
      </w:r>
      <w:r w:rsidR="00B35148" w:rsidRPr="00C3101A">
        <w:rPr>
          <w:rFonts w:ascii="Times New Roman" w:hAnsi="Times New Roman" w:cs="Times New Roman"/>
          <w:sz w:val="20"/>
          <w:szCs w:val="20"/>
        </w:rPr>
        <w:t xml:space="preserve"> </w:t>
      </w:r>
      <w:r w:rsidRPr="00C3101A">
        <w:rPr>
          <w:rFonts w:ascii="Times New Roman" w:hAnsi="Times New Roman" w:cs="Times New Roman"/>
          <w:sz w:val="20"/>
          <w:szCs w:val="20"/>
        </w:rPr>
        <w:t>A,B</w:t>
      </w:r>
      <w:r w:rsidR="00B35148" w:rsidRPr="00C3101A">
        <w:rPr>
          <w:rFonts w:ascii="Times New Roman" w:hAnsi="Times New Roman" w:cs="Times New Roman"/>
          <w:sz w:val="20"/>
          <w:szCs w:val="20"/>
        </w:rPr>
        <w:t xml:space="preserve"> </w:t>
      </w:r>
      <w:r w:rsidRPr="00C3101A">
        <w:rPr>
          <w:rFonts w:ascii="Times New Roman" w:hAnsi="Times New Roman" w:cs="Times New Roman"/>
          <w:sz w:val="20"/>
          <w:szCs w:val="20"/>
        </w:rPr>
        <w:t>=</w:t>
      </w:r>
      <w:r w:rsidR="00B35148" w:rsidRPr="00C3101A">
        <w:rPr>
          <w:rFonts w:ascii="Times New Roman" w:hAnsi="Times New Roman" w:cs="Times New Roman"/>
          <w:sz w:val="20"/>
          <w:szCs w:val="20"/>
        </w:rPr>
        <w:t xml:space="preserve"> </w:t>
      </w:r>
      <w:r w:rsidRPr="00C3101A">
        <w:rPr>
          <w:rFonts w:ascii="Times New Roman" w:hAnsi="Times New Roman" w:cs="Times New Roman"/>
          <w:sz w:val="20"/>
          <w:szCs w:val="20"/>
        </w:rPr>
        <w:t>Aynı sütunda farklı harf taşıyan ortalamalar arası fark istatistiki olarak önemli. ÖD</w:t>
      </w:r>
      <w:r w:rsidR="00B35148" w:rsidRPr="00C3101A">
        <w:rPr>
          <w:rFonts w:ascii="Times New Roman" w:hAnsi="Times New Roman" w:cs="Times New Roman"/>
          <w:sz w:val="20"/>
          <w:szCs w:val="20"/>
        </w:rPr>
        <w:t xml:space="preserve"> </w:t>
      </w:r>
      <w:r w:rsidRPr="00C3101A">
        <w:rPr>
          <w:rFonts w:ascii="Times New Roman" w:hAnsi="Times New Roman" w:cs="Times New Roman"/>
          <w:sz w:val="20"/>
          <w:szCs w:val="20"/>
        </w:rPr>
        <w:t>=</w:t>
      </w:r>
      <w:r w:rsidR="00B35148" w:rsidRPr="00C3101A">
        <w:rPr>
          <w:rFonts w:ascii="Times New Roman" w:hAnsi="Times New Roman" w:cs="Times New Roman"/>
          <w:sz w:val="20"/>
          <w:szCs w:val="20"/>
        </w:rPr>
        <w:t xml:space="preserve"> </w:t>
      </w:r>
      <w:r w:rsidRPr="00C3101A">
        <w:rPr>
          <w:rFonts w:ascii="Times New Roman" w:hAnsi="Times New Roman" w:cs="Times New Roman"/>
          <w:sz w:val="20"/>
          <w:szCs w:val="20"/>
        </w:rPr>
        <w:t>Önemli değil ***= P&lt;0,001</w:t>
      </w:r>
    </w:p>
    <w:p w:rsidR="00A602FF" w:rsidRPr="002E1CC2" w:rsidRDefault="00A602FF"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lastRenderedPageBreak/>
        <w:t>Ortalama serum Haptoglobin düzeyleri incelendiğinde aynı doz gruplarında en yüksek artışların farklı saatlerde oluştuğu görülmüştür. 1,25</w:t>
      </w:r>
      <w:r w:rsidR="0089754E" w:rsidRPr="002E1CC2">
        <w:rPr>
          <w:rFonts w:ascii="Times New Roman" w:hAnsi="Times New Roman" w:cs="Times New Roman"/>
          <w:sz w:val="24"/>
          <w:szCs w:val="24"/>
        </w:rPr>
        <w:t xml:space="preserve"> </w:t>
      </w:r>
      <w:r w:rsidRPr="002E1CC2">
        <w:rPr>
          <w:rFonts w:ascii="Times New Roman" w:hAnsi="Times New Roman" w:cs="Times New Roman"/>
          <w:sz w:val="24"/>
          <w:szCs w:val="24"/>
        </w:rPr>
        <w:t>ml/kg dozda FCA uygulanan grupta ortalama serum Haptoglobin düzeyinin 12. saatten itibaren arttığı izlenmiştir. 6. saat düzeyi ile 0. saat arasında istati</w:t>
      </w:r>
      <w:r w:rsidR="008023C0">
        <w:rPr>
          <w:rFonts w:ascii="Times New Roman" w:hAnsi="Times New Roman" w:cs="Times New Roman"/>
          <w:sz w:val="24"/>
          <w:szCs w:val="24"/>
        </w:rPr>
        <w:t>stiki fark belirlenemezken, 0. s</w:t>
      </w:r>
      <w:r w:rsidRPr="002E1CC2">
        <w:rPr>
          <w:rFonts w:ascii="Times New Roman" w:hAnsi="Times New Roman" w:cs="Times New Roman"/>
          <w:sz w:val="24"/>
          <w:szCs w:val="24"/>
        </w:rPr>
        <w:t xml:space="preserve">aat ile 12, 24, 48 ve 96. saat haptoglobin düzeyleri arasında fark istatistiki olarak anlamlı bulunmuştur. </w:t>
      </w:r>
    </w:p>
    <w:p w:rsidR="00A602FF" w:rsidRPr="002E1CC2" w:rsidRDefault="00B35148"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Benzer şekilde 2,5</w:t>
      </w:r>
      <w:r w:rsidR="002D6BF0">
        <w:rPr>
          <w:rFonts w:ascii="Times New Roman" w:hAnsi="Times New Roman" w:cs="Times New Roman"/>
          <w:sz w:val="24"/>
          <w:szCs w:val="24"/>
        </w:rPr>
        <w:t xml:space="preserve"> </w:t>
      </w:r>
      <w:r w:rsidRPr="002E1CC2">
        <w:rPr>
          <w:rFonts w:ascii="Times New Roman" w:hAnsi="Times New Roman" w:cs="Times New Roman"/>
          <w:sz w:val="24"/>
          <w:szCs w:val="24"/>
        </w:rPr>
        <w:t>ml/kg, 5</w:t>
      </w:r>
      <w:r w:rsidR="008023C0">
        <w:rPr>
          <w:rFonts w:ascii="Times New Roman" w:hAnsi="Times New Roman" w:cs="Times New Roman"/>
          <w:sz w:val="24"/>
          <w:szCs w:val="24"/>
        </w:rPr>
        <w:t xml:space="preserve"> </w:t>
      </w:r>
      <w:r w:rsidRPr="002E1CC2">
        <w:rPr>
          <w:rFonts w:ascii="Times New Roman" w:hAnsi="Times New Roman" w:cs="Times New Roman"/>
          <w:sz w:val="24"/>
          <w:szCs w:val="24"/>
        </w:rPr>
        <w:t>ml/kg ve 10</w:t>
      </w:r>
      <w:r w:rsidR="002D6BF0">
        <w:rPr>
          <w:rFonts w:ascii="Times New Roman" w:hAnsi="Times New Roman" w:cs="Times New Roman"/>
          <w:sz w:val="24"/>
          <w:szCs w:val="24"/>
        </w:rPr>
        <w:t xml:space="preserve"> </w:t>
      </w:r>
      <w:r w:rsidR="00A602FF" w:rsidRPr="002E1CC2">
        <w:rPr>
          <w:rFonts w:ascii="Times New Roman" w:hAnsi="Times New Roman" w:cs="Times New Roman"/>
          <w:sz w:val="24"/>
          <w:szCs w:val="24"/>
        </w:rPr>
        <w:t>ml/kg dozda FC</w:t>
      </w:r>
      <w:r w:rsidR="00304062" w:rsidRPr="002E1CC2">
        <w:rPr>
          <w:rFonts w:ascii="Times New Roman" w:hAnsi="Times New Roman" w:cs="Times New Roman"/>
          <w:sz w:val="24"/>
          <w:szCs w:val="24"/>
        </w:rPr>
        <w:t>A uygulanan gruplarda 0 ile 6. s</w:t>
      </w:r>
      <w:r w:rsidR="00A602FF" w:rsidRPr="002E1CC2">
        <w:rPr>
          <w:rFonts w:ascii="Times New Roman" w:hAnsi="Times New Roman" w:cs="Times New Roman"/>
          <w:sz w:val="24"/>
          <w:szCs w:val="24"/>
        </w:rPr>
        <w:t>aatler arasında anlamlı bir fark belirlenmemiş</w:t>
      </w:r>
      <w:r w:rsidRPr="002E1CC2">
        <w:rPr>
          <w:rFonts w:ascii="Times New Roman" w:hAnsi="Times New Roman" w:cs="Times New Roman"/>
          <w:sz w:val="24"/>
          <w:szCs w:val="24"/>
        </w:rPr>
        <w:t>,</w:t>
      </w:r>
      <w:r w:rsidR="00A602FF" w:rsidRPr="002E1CC2">
        <w:rPr>
          <w:rFonts w:ascii="Times New Roman" w:hAnsi="Times New Roman" w:cs="Times New Roman"/>
          <w:sz w:val="24"/>
          <w:szCs w:val="24"/>
        </w:rPr>
        <w:t xml:space="preserve"> 12, 24, 48 ve </w:t>
      </w:r>
      <w:r w:rsidR="00304062" w:rsidRPr="002E1CC2">
        <w:rPr>
          <w:rFonts w:ascii="Times New Roman" w:hAnsi="Times New Roman" w:cs="Times New Roman"/>
          <w:sz w:val="24"/>
          <w:szCs w:val="24"/>
        </w:rPr>
        <w:t>96. s</w:t>
      </w:r>
      <w:r w:rsidR="00A602FF" w:rsidRPr="002E1CC2">
        <w:rPr>
          <w:rFonts w:ascii="Times New Roman" w:hAnsi="Times New Roman" w:cs="Times New Roman"/>
          <w:sz w:val="24"/>
          <w:szCs w:val="24"/>
        </w:rPr>
        <w:t>aatlerde belirlenen fark istatistiki olarak anlamlı bulunmuştur.</w:t>
      </w:r>
    </w:p>
    <w:p w:rsidR="00A602FF" w:rsidRPr="002E1CC2" w:rsidRDefault="00A602FF"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Doza bağlı farklılık değerlendirildiğinde tüm doz gruplarında benzer saatlerde ve benzer şiddette artışlar saptanmıştır. 6. saatte farklı doz uygulamalarında kontrol ile bir fark bulunamazken 12, 24, 48 ve 96 saatlerde farklı doz grupları ile kontrol arasındaki fark anlamlı bulunmuştur. Haptoglobin düzeyler</w:t>
      </w:r>
      <w:r w:rsidR="00BF74CE" w:rsidRPr="002E1CC2">
        <w:rPr>
          <w:rFonts w:ascii="Times New Roman" w:hAnsi="Times New Roman" w:cs="Times New Roman"/>
          <w:sz w:val="24"/>
          <w:szCs w:val="24"/>
        </w:rPr>
        <w:t>inde en belirgin artış 2,5 ve 5</w:t>
      </w:r>
      <w:r w:rsidRPr="002E1CC2">
        <w:rPr>
          <w:rFonts w:ascii="Times New Roman" w:hAnsi="Times New Roman" w:cs="Times New Roman"/>
          <w:sz w:val="24"/>
          <w:szCs w:val="24"/>
        </w:rPr>
        <w:t xml:space="preserve"> ml/kg FCA uygulanan grupta 24. </w:t>
      </w:r>
      <w:r w:rsidR="008023C0" w:rsidRPr="002E1CC2">
        <w:rPr>
          <w:rFonts w:ascii="Times New Roman" w:hAnsi="Times New Roman" w:cs="Times New Roman"/>
          <w:sz w:val="24"/>
          <w:szCs w:val="24"/>
        </w:rPr>
        <w:t>S</w:t>
      </w:r>
      <w:r w:rsidRPr="002E1CC2">
        <w:rPr>
          <w:rFonts w:ascii="Times New Roman" w:hAnsi="Times New Roman" w:cs="Times New Roman"/>
          <w:sz w:val="24"/>
          <w:szCs w:val="24"/>
        </w:rPr>
        <w:t>aatlerde</w:t>
      </w:r>
      <w:r w:rsidR="008023C0">
        <w:rPr>
          <w:rFonts w:ascii="Times New Roman" w:hAnsi="Times New Roman" w:cs="Times New Roman"/>
          <w:sz w:val="24"/>
          <w:szCs w:val="24"/>
        </w:rPr>
        <w:t>,</w:t>
      </w:r>
      <w:r w:rsidR="00716486">
        <w:rPr>
          <w:rFonts w:ascii="Times New Roman" w:hAnsi="Times New Roman" w:cs="Times New Roman"/>
          <w:sz w:val="24"/>
          <w:szCs w:val="24"/>
        </w:rPr>
        <w:t xml:space="preserve"> 10 ml/</w:t>
      </w:r>
      <w:r w:rsidRPr="002E1CC2">
        <w:rPr>
          <w:rFonts w:ascii="Times New Roman" w:hAnsi="Times New Roman" w:cs="Times New Roman"/>
          <w:sz w:val="24"/>
          <w:szCs w:val="24"/>
        </w:rPr>
        <w:t xml:space="preserve">kg uygulama yapılan grupta ise 96. saatlerde ölçülmüştür. Farklı dozlar kendi aralarında karşılaştırıldığında ise dozun haptoglobin yanıtla istatistiksel bir ilişki içinde olmadığı saptanmıştır. </w:t>
      </w:r>
    </w:p>
    <w:p w:rsidR="003E17FA" w:rsidRPr="002E1CC2" w:rsidRDefault="003E17FA" w:rsidP="002A7C26">
      <w:pPr>
        <w:pStyle w:val="ResimYazs"/>
        <w:spacing w:before="240" w:after="240" w:line="360" w:lineRule="auto"/>
        <w:ind w:left="709" w:hanging="709"/>
        <w:jc w:val="both"/>
        <w:rPr>
          <w:rFonts w:ascii="Times New Roman" w:hAnsi="Times New Roman" w:cs="Times New Roman"/>
          <w:color w:val="auto"/>
          <w:sz w:val="24"/>
          <w:szCs w:val="24"/>
        </w:rPr>
      </w:pPr>
      <w:bookmarkStart w:id="152" w:name="_Toc447994"/>
      <w:r w:rsidRPr="002E1CC2">
        <w:rPr>
          <w:rFonts w:ascii="Times New Roman" w:hAnsi="Times New Roman" w:cs="Times New Roman"/>
          <w:color w:val="auto"/>
          <w:sz w:val="24"/>
          <w:szCs w:val="24"/>
        </w:rPr>
        <w:t xml:space="preserve">Tablo </w:t>
      </w:r>
      <w:r w:rsidRPr="002E1CC2">
        <w:rPr>
          <w:rFonts w:ascii="Times New Roman" w:hAnsi="Times New Roman" w:cs="Times New Roman"/>
          <w:noProof/>
          <w:color w:val="auto"/>
          <w:sz w:val="24"/>
          <w:szCs w:val="24"/>
        </w:rPr>
        <w:t>13</w:t>
      </w:r>
      <w:r w:rsidR="005D5287" w:rsidRPr="002E1CC2">
        <w:rPr>
          <w:rFonts w:ascii="Times New Roman" w:hAnsi="Times New Roman" w:cs="Times New Roman"/>
          <w:b w:val="0"/>
          <w:color w:val="auto"/>
          <w:sz w:val="24"/>
          <w:szCs w:val="24"/>
        </w:rPr>
        <w:t xml:space="preserve">. </w:t>
      </w:r>
      <w:r w:rsidRPr="002E1CC2">
        <w:rPr>
          <w:rFonts w:ascii="Times New Roman" w:hAnsi="Times New Roman" w:cs="Times New Roman"/>
          <w:b w:val="0"/>
          <w:color w:val="auto"/>
          <w:sz w:val="24"/>
          <w:szCs w:val="24"/>
        </w:rPr>
        <w:t>Farklı dozlarda FCA uygulanan gruplarda saatlere göre ortalama SAA düzeyleri</w:t>
      </w:r>
      <w:bookmarkEnd w:id="152"/>
      <w:r w:rsidR="002D6BF0">
        <w:rPr>
          <w:rFonts w:ascii="Times New Roman" w:hAnsi="Times New Roman" w:cs="Times New Roman"/>
          <w:b w:val="0"/>
          <w:color w:val="auto"/>
          <w:sz w:val="24"/>
          <w:szCs w:val="24"/>
        </w:rPr>
        <w:t xml:space="preserve"> </w:t>
      </w:r>
      <w:r w:rsidR="00F322FD" w:rsidRPr="002E1CC2">
        <w:rPr>
          <w:rFonts w:ascii="Times New Roman" w:hAnsi="Times New Roman" w:cs="Times New Roman"/>
          <w:b w:val="0"/>
          <w:color w:val="auto"/>
          <w:sz w:val="24"/>
          <w:szCs w:val="24"/>
        </w:rPr>
        <w:t>(µg/ml)</w:t>
      </w:r>
    </w:p>
    <w:tbl>
      <w:tblPr>
        <w:tblStyle w:val="TabloKlavuzu"/>
        <w:tblW w:w="8505" w:type="dxa"/>
        <w:jc w:val="center"/>
        <w:tblLayout w:type="fixed"/>
        <w:tblLook w:val="04A0" w:firstRow="1" w:lastRow="0" w:firstColumn="1" w:lastColumn="0" w:noHBand="0" w:noVBand="1"/>
      </w:tblPr>
      <w:tblGrid>
        <w:gridCol w:w="1315"/>
        <w:gridCol w:w="1094"/>
        <w:gridCol w:w="1095"/>
        <w:gridCol w:w="1094"/>
        <w:gridCol w:w="1095"/>
        <w:gridCol w:w="1094"/>
        <w:gridCol w:w="1095"/>
        <w:gridCol w:w="623"/>
      </w:tblGrid>
      <w:tr w:rsidR="00A602FF" w:rsidRPr="002D4083" w:rsidTr="002D4083">
        <w:trPr>
          <w:trHeight w:val="20"/>
          <w:jc w:val="center"/>
        </w:trPr>
        <w:tc>
          <w:tcPr>
            <w:tcW w:w="1315" w:type="dxa"/>
            <w:vAlign w:val="center"/>
          </w:tcPr>
          <w:p w:rsidR="00A602FF" w:rsidRPr="002D4083" w:rsidRDefault="002A644E" w:rsidP="00494629">
            <w:pPr>
              <w:spacing w:line="240" w:lineRule="atLeast"/>
              <w:jc w:val="both"/>
              <w:rPr>
                <w:rFonts w:ascii="Times New Roman" w:hAnsi="Times New Roman" w:cs="Times New Roman"/>
                <w:b/>
                <w:sz w:val="19"/>
                <w:szCs w:val="19"/>
              </w:rPr>
            </w:pPr>
            <w:r w:rsidRPr="002D4083">
              <w:rPr>
                <w:rFonts w:ascii="Times New Roman" w:hAnsi="Times New Roman" w:cs="Times New Roman"/>
                <w:b/>
                <w:noProof/>
                <w:sz w:val="19"/>
                <w:szCs w:val="19"/>
                <w:lang w:eastAsia="tr-TR"/>
              </w:rPr>
              <mc:AlternateContent>
                <mc:Choice Requires="wps">
                  <w:drawing>
                    <wp:anchor distT="0" distB="0" distL="114300" distR="114300" simplePos="0" relativeHeight="251661312" behindDoc="0" locked="0" layoutInCell="1" allowOverlap="1" wp14:anchorId="3D448243" wp14:editId="08460A7A">
                      <wp:simplePos x="0" y="0"/>
                      <wp:positionH relativeFrom="column">
                        <wp:posOffset>-65405</wp:posOffset>
                      </wp:positionH>
                      <wp:positionV relativeFrom="paragraph">
                        <wp:posOffset>-3810</wp:posOffset>
                      </wp:positionV>
                      <wp:extent cx="795020" cy="273050"/>
                      <wp:effectExtent l="0" t="0" r="24130" b="31750"/>
                      <wp:wrapNone/>
                      <wp:docPr id="13" name="Düz Bağlayıcı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5020" cy="273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Düz Bağlayıcı 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3pt" to="57.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" strokecolor="#4579b8 [3044]">
                      <o:lock v:ext="edit" shapetype="f"/>
                    </v:line>
                  </w:pict>
                </mc:Fallback>
              </mc:AlternateContent>
            </w:r>
            <w:r w:rsidR="00B35148" w:rsidRPr="002D4083">
              <w:rPr>
                <w:rFonts w:ascii="Times New Roman" w:hAnsi="Times New Roman" w:cs="Times New Roman"/>
                <w:b/>
                <w:sz w:val="19"/>
                <w:szCs w:val="19"/>
              </w:rPr>
              <w:t xml:space="preserve"> </w:t>
            </w:r>
            <w:r w:rsidR="002D4083">
              <w:rPr>
                <w:rFonts w:ascii="Times New Roman" w:hAnsi="Times New Roman" w:cs="Times New Roman"/>
                <w:b/>
                <w:sz w:val="19"/>
                <w:szCs w:val="19"/>
              </w:rPr>
              <w:t xml:space="preserve">   </w:t>
            </w:r>
            <w:r w:rsidR="00B35148" w:rsidRPr="002D4083">
              <w:rPr>
                <w:rFonts w:ascii="Times New Roman" w:hAnsi="Times New Roman" w:cs="Times New Roman"/>
                <w:b/>
                <w:sz w:val="19"/>
                <w:szCs w:val="19"/>
              </w:rPr>
              <w:t xml:space="preserve">      </w:t>
            </w:r>
            <w:r w:rsidR="00A602FF" w:rsidRPr="002D4083">
              <w:rPr>
                <w:rFonts w:ascii="Times New Roman" w:hAnsi="Times New Roman" w:cs="Times New Roman"/>
                <w:b/>
                <w:sz w:val="19"/>
                <w:szCs w:val="19"/>
              </w:rPr>
              <w:t>Zaman</w:t>
            </w:r>
          </w:p>
          <w:p w:rsidR="00A602FF" w:rsidRPr="002D4083" w:rsidRDefault="00B35148" w:rsidP="00494629">
            <w:pPr>
              <w:spacing w:line="240" w:lineRule="atLeast"/>
              <w:jc w:val="both"/>
              <w:rPr>
                <w:rFonts w:ascii="Times New Roman" w:hAnsi="Times New Roman" w:cs="Times New Roman"/>
                <w:b/>
                <w:sz w:val="19"/>
                <w:szCs w:val="19"/>
              </w:rPr>
            </w:pPr>
            <w:r w:rsidRPr="002D4083">
              <w:rPr>
                <w:rFonts w:ascii="Times New Roman" w:hAnsi="Times New Roman" w:cs="Times New Roman"/>
                <w:b/>
                <w:sz w:val="19"/>
                <w:szCs w:val="19"/>
              </w:rPr>
              <w:t xml:space="preserve">   </w:t>
            </w:r>
            <w:r w:rsidR="00A602FF" w:rsidRPr="002D4083">
              <w:rPr>
                <w:rFonts w:ascii="Times New Roman" w:hAnsi="Times New Roman" w:cs="Times New Roman"/>
                <w:b/>
                <w:sz w:val="19"/>
                <w:szCs w:val="19"/>
              </w:rPr>
              <w:t>Doz</w:t>
            </w:r>
          </w:p>
        </w:tc>
        <w:tc>
          <w:tcPr>
            <w:tcW w:w="1094" w:type="dxa"/>
            <w:vAlign w:val="center"/>
          </w:tcPr>
          <w:p w:rsidR="00A602FF" w:rsidRPr="002D4083" w:rsidRDefault="00A602FF" w:rsidP="002D4083">
            <w:pPr>
              <w:spacing w:line="240" w:lineRule="atLeast"/>
              <w:jc w:val="center"/>
              <w:rPr>
                <w:rFonts w:ascii="Times New Roman" w:hAnsi="Times New Roman" w:cs="Times New Roman"/>
                <w:b/>
                <w:sz w:val="19"/>
                <w:szCs w:val="19"/>
              </w:rPr>
            </w:pPr>
            <w:r w:rsidRPr="002D4083">
              <w:rPr>
                <w:rFonts w:ascii="Times New Roman" w:hAnsi="Times New Roman" w:cs="Times New Roman"/>
                <w:b/>
                <w:sz w:val="19"/>
                <w:szCs w:val="19"/>
              </w:rPr>
              <w:t>0.saat</w:t>
            </w:r>
          </w:p>
          <w:p w:rsidR="00A602FF" w:rsidRPr="002D4083" w:rsidRDefault="00A602FF" w:rsidP="002D4083">
            <w:pPr>
              <w:spacing w:line="240" w:lineRule="atLeast"/>
              <w:jc w:val="center"/>
              <w:rPr>
                <w:rFonts w:ascii="Times New Roman" w:hAnsi="Times New Roman" w:cs="Times New Roman"/>
                <w:b/>
                <w:sz w:val="19"/>
                <w:szCs w:val="19"/>
              </w:rPr>
            </w:pPr>
            <w:proofErr w:type="gramStart"/>
            <w:r w:rsidRPr="002D4083">
              <w:rPr>
                <w:rFonts w:ascii="Times New Roman" w:hAnsi="Times New Roman" w:cs="Times New Roman"/>
                <w:b/>
                <w:sz w:val="19"/>
                <w:szCs w:val="19"/>
              </w:rPr>
              <w:t>n</w:t>
            </w:r>
            <w:proofErr w:type="gramEnd"/>
            <w:r w:rsidRPr="002D4083">
              <w:rPr>
                <w:rFonts w:ascii="Times New Roman" w:hAnsi="Times New Roman" w:cs="Times New Roman"/>
                <w:b/>
                <w:sz w:val="19"/>
                <w:szCs w:val="19"/>
              </w:rPr>
              <w:t>=7</w:t>
            </w:r>
          </w:p>
        </w:tc>
        <w:tc>
          <w:tcPr>
            <w:tcW w:w="1095" w:type="dxa"/>
            <w:vAlign w:val="center"/>
          </w:tcPr>
          <w:p w:rsidR="00A602FF" w:rsidRPr="002D4083" w:rsidRDefault="00A602FF" w:rsidP="002D4083">
            <w:pPr>
              <w:spacing w:line="240" w:lineRule="atLeast"/>
              <w:jc w:val="center"/>
              <w:rPr>
                <w:rFonts w:ascii="Times New Roman" w:hAnsi="Times New Roman" w:cs="Times New Roman"/>
                <w:b/>
                <w:sz w:val="19"/>
                <w:szCs w:val="19"/>
              </w:rPr>
            </w:pPr>
            <w:r w:rsidRPr="002D4083">
              <w:rPr>
                <w:rFonts w:ascii="Times New Roman" w:hAnsi="Times New Roman" w:cs="Times New Roman"/>
                <w:b/>
                <w:sz w:val="19"/>
                <w:szCs w:val="19"/>
              </w:rPr>
              <w:t>6. saat</w:t>
            </w:r>
          </w:p>
          <w:p w:rsidR="00A602FF" w:rsidRPr="002D4083" w:rsidRDefault="00304062" w:rsidP="002D4083">
            <w:pPr>
              <w:spacing w:line="240" w:lineRule="atLeast"/>
              <w:jc w:val="center"/>
              <w:rPr>
                <w:rFonts w:ascii="Times New Roman" w:hAnsi="Times New Roman" w:cs="Times New Roman"/>
                <w:b/>
                <w:sz w:val="19"/>
                <w:szCs w:val="19"/>
              </w:rPr>
            </w:pPr>
            <w:proofErr w:type="gramStart"/>
            <w:r w:rsidRPr="002D4083">
              <w:rPr>
                <w:rFonts w:ascii="Times New Roman" w:hAnsi="Times New Roman" w:cs="Times New Roman"/>
                <w:b/>
                <w:sz w:val="19"/>
                <w:szCs w:val="19"/>
              </w:rPr>
              <w:t>n</w:t>
            </w:r>
            <w:proofErr w:type="gramEnd"/>
            <w:r w:rsidRPr="002D4083">
              <w:rPr>
                <w:rFonts w:ascii="Times New Roman" w:hAnsi="Times New Roman" w:cs="Times New Roman"/>
                <w:b/>
                <w:sz w:val="19"/>
                <w:szCs w:val="19"/>
              </w:rPr>
              <w:t>=35</w:t>
            </w:r>
          </w:p>
        </w:tc>
        <w:tc>
          <w:tcPr>
            <w:tcW w:w="1094" w:type="dxa"/>
            <w:vAlign w:val="center"/>
          </w:tcPr>
          <w:p w:rsidR="00A602FF" w:rsidRPr="002D4083" w:rsidRDefault="00A602FF" w:rsidP="002D4083">
            <w:pPr>
              <w:spacing w:line="240" w:lineRule="atLeast"/>
              <w:jc w:val="center"/>
              <w:rPr>
                <w:rFonts w:ascii="Times New Roman" w:hAnsi="Times New Roman" w:cs="Times New Roman"/>
                <w:b/>
                <w:sz w:val="19"/>
                <w:szCs w:val="19"/>
              </w:rPr>
            </w:pPr>
            <w:r w:rsidRPr="002D4083">
              <w:rPr>
                <w:rFonts w:ascii="Times New Roman" w:hAnsi="Times New Roman" w:cs="Times New Roman"/>
                <w:b/>
                <w:sz w:val="19"/>
                <w:szCs w:val="19"/>
              </w:rPr>
              <w:t>12. saat</w:t>
            </w:r>
          </w:p>
          <w:p w:rsidR="00A602FF" w:rsidRPr="002D4083" w:rsidRDefault="00304062" w:rsidP="002D4083">
            <w:pPr>
              <w:spacing w:line="240" w:lineRule="atLeast"/>
              <w:jc w:val="center"/>
              <w:rPr>
                <w:rFonts w:ascii="Times New Roman" w:hAnsi="Times New Roman" w:cs="Times New Roman"/>
                <w:b/>
                <w:sz w:val="19"/>
                <w:szCs w:val="19"/>
              </w:rPr>
            </w:pPr>
            <w:proofErr w:type="gramStart"/>
            <w:r w:rsidRPr="002D4083">
              <w:rPr>
                <w:rFonts w:ascii="Times New Roman" w:hAnsi="Times New Roman" w:cs="Times New Roman"/>
                <w:b/>
                <w:sz w:val="19"/>
                <w:szCs w:val="19"/>
              </w:rPr>
              <w:t>n</w:t>
            </w:r>
            <w:proofErr w:type="gramEnd"/>
            <w:r w:rsidRPr="002D4083">
              <w:rPr>
                <w:rFonts w:ascii="Times New Roman" w:hAnsi="Times New Roman" w:cs="Times New Roman"/>
                <w:b/>
                <w:sz w:val="19"/>
                <w:szCs w:val="19"/>
              </w:rPr>
              <w:t>=35</w:t>
            </w:r>
          </w:p>
        </w:tc>
        <w:tc>
          <w:tcPr>
            <w:tcW w:w="1095" w:type="dxa"/>
            <w:vAlign w:val="center"/>
          </w:tcPr>
          <w:p w:rsidR="00A602FF" w:rsidRPr="002D4083" w:rsidRDefault="00A602FF" w:rsidP="002D4083">
            <w:pPr>
              <w:spacing w:line="240" w:lineRule="atLeast"/>
              <w:jc w:val="center"/>
              <w:rPr>
                <w:rFonts w:ascii="Times New Roman" w:hAnsi="Times New Roman" w:cs="Times New Roman"/>
                <w:b/>
                <w:sz w:val="19"/>
                <w:szCs w:val="19"/>
              </w:rPr>
            </w:pPr>
            <w:r w:rsidRPr="002D4083">
              <w:rPr>
                <w:rFonts w:ascii="Times New Roman" w:hAnsi="Times New Roman" w:cs="Times New Roman"/>
                <w:b/>
                <w:sz w:val="19"/>
                <w:szCs w:val="19"/>
              </w:rPr>
              <w:t>24. saat</w:t>
            </w:r>
          </w:p>
          <w:p w:rsidR="00A602FF" w:rsidRPr="002D4083" w:rsidRDefault="00304062" w:rsidP="002D4083">
            <w:pPr>
              <w:spacing w:line="240" w:lineRule="atLeast"/>
              <w:jc w:val="center"/>
              <w:rPr>
                <w:rFonts w:ascii="Times New Roman" w:hAnsi="Times New Roman" w:cs="Times New Roman"/>
                <w:b/>
                <w:sz w:val="19"/>
                <w:szCs w:val="19"/>
              </w:rPr>
            </w:pPr>
            <w:proofErr w:type="gramStart"/>
            <w:r w:rsidRPr="002D4083">
              <w:rPr>
                <w:rFonts w:ascii="Times New Roman" w:hAnsi="Times New Roman" w:cs="Times New Roman"/>
                <w:b/>
                <w:sz w:val="19"/>
                <w:szCs w:val="19"/>
              </w:rPr>
              <w:t>n</w:t>
            </w:r>
            <w:proofErr w:type="gramEnd"/>
            <w:r w:rsidRPr="002D4083">
              <w:rPr>
                <w:rFonts w:ascii="Times New Roman" w:hAnsi="Times New Roman" w:cs="Times New Roman"/>
                <w:b/>
                <w:sz w:val="19"/>
                <w:szCs w:val="19"/>
              </w:rPr>
              <w:t>=35</w:t>
            </w:r>
          </w:p>
        </w:tc>
        <w:tc>
          <w:tcPr>
            <w:tcW w:w="1094" w:type="dxa"/>
            <w:vAlign w:val="center"/>
          </w:tcPr>
          <w:p w:rsidR="00A602FF" w:rsidRPr="002D4083" w:rsidRDefault="00A602FF" w:rsidP="002D4083">
            <w:pPr>
              <w:spacing w:line="240" w:lineRule="atLeast"/>
              <w:jc w:val="center"/>
              <w:rPr>
                <w:rFonts w:ascii="Times New Roman" w:hAnsi="Times New Roman" w:cs="Times New Roman"/>
                <w:b/>
                <w:sz w:val="19"/>
                <w:szCs w:val="19"/>
              </w:rPr>
            </w:pPr>
            <w:r w:rsidRPr="002D4083">
              <w:rPr>
                <w:rFonts w:ascii="Times New Roman" w:hAnsi="Times New Roman" w:cs="Times New Roman"/>
                <w:b/>
                <w:sz w:val="19"/>
                <w:szCs w:val="19"/>
              </w:rPr>
              <w:t>48. saat</w:t>
            </w:r>
          </w:p>
          <w:p w:rsidR="00A602FF" w:rsidRPr="002D4083" w:rsidRDefault="00304062" w:rsidP="002D4083">
            <w:pPr>
              <w:spacing w:line="240" w:lineRule="atLeast"/>
              <w:jc w:val="center"/>
              <w:rPr>
                <w:rFonts w:ascii="Times New Roman" w:hAnsi="Times New Roman" w:cs="Times New Roman"/>
                <w:b/>
                <w:sz w:val="19"/>
                <w:szCs w:val="19"/>
              </w:rPr>
            </w:pPr>
            <w:proofErr w:type="gramStart"/>
            <w:r w:rsidRPr="002D4083">
              <w:rPr>
                <w:rFonts w:ascii="Times New Roman" w:hAnsi="Times New Roman" w:cs="Times New Roman"/>
                <w:b/>
                <w:sz w:val="19"/>
                <w:szCs w:val="19"/>
              </w:rPr>
              <w:t>n</w:t>
            </w:r>
            <w:proofErr w:type="gramEnd"/>
            <w:r w:rsidRPr="002D4083">
              <w:rPr>
                <w:rFonts w:ascii="Times New Roman" w:hAnsi="Times New Roman" w:cs="Times New Roman"/>
                <w:b/>
                <w:sz w:val="19"/>
                <w:szCs w:val="19"/>
              </w:rPr>
              <w:t>=35</w:t>
            </w:r>
          </w:p>
        </w:tc>
        <w:tc>
          <w:tcPr>
            <w:tcW w:w="1095" w:type="dxa"/>
            <w:vAlign w:val="center"/>
          </w:tcPr>
          <w:p w:rsidR="00A602FF" w:rsidRPr="002D4083" w:rsidRDefault="00A602FF" w:rsidP="002D4083">
            <w:pPr>
              <w:spacing w:line="240" w:lineRule="atLeast"/>
              <w:jc w:val="center"/>
              <w:rPr>
                <w:rFonts w:ascii="Times New Roman" w:hAnsi="Times New Roman" w:cs="Times New Roman"/>
                <w:b/>
                <w:sz w:val="19"/>
                <w:szCs w:val="19"/>
              </w:rPr>
            </w:pPr>
            <w:r w:rsidRPr="002D4083">
              <w:rPr>
                <w:rFonts w:ascii="Times New Roman" w:hAnsi="Times New Roman" w:cs="Times New Roman"/>
                <w:b/>
                <w:sz w:val="19"/>
                <w:szCs w:val="19"/>
              </w:rPr>
              <w:t>96. saat</w:t>
            </w:r>
          </w:p>
          <w:p w:rsidR="00A602FF" w:rsidRPr="002D4083" w:rsidRDefault="00304062" w:rsidP="002D4083">
            <w:pPr>
              <w:spacing w:line="240" w:lineRule="atLeast"/>
              <w:jc w:val="center"/>
              <w:rPr>
                <w:rFonts w:ascii="Times New Roman" w:hAnsi="Times New Roman" w:cs="Times New Roman"/>
                <w:b/>
                <w:sz w:val="19"/>
                <w:szCs w:val="19"/>
              </w:rPr>
            </w:pPr>
            <w:proofErr w:type="gramStart"/>
            <w:r w:rsidRPr="002D4083">
              <w:rPr>
                <w:rFonts w:ascii="Times New Roman" w:hAnsi="Times New Roman" w:cs="Times New Roman"/>
                <w:b/>
                <w:sz w:val="19"/>
                <w:szCs w:val="19"/>
              </w:rPr>
              <w:t>n</w:t>
            </w:r>
            <w:proofErr w:type="gramEnd"/>
            <w:r w:rsidRPr="002D4083">
              <w:rPr>
                <w:rFonts w:ascii="Times New Roman" w:hAnsi="Times New Roman" w:cs="Times New Roman"/>
                <w:b/>
                <w:sz w:val="19"/>
                <w:szCs w:val="19"/>
              </w:rPr>
              <w:t>=35</w:t>
            </w:r>
          </w:p>
        </w:tc>
        <w:tc>
          <w:tcPr>
            <w:tcW w:w="623" w:type="dxa"/>
            <w:vAlign w:val="center"/>
          </w:tcPr>
          <w:p w:rsidR="00A602FF" w:rsidRPr="002D4083" w:rsidRDefault="00A602FF" w:rsidP="002D4083">
            <w:pPr>
              <w:spacing w:line="240" w:lineRule="atLeast"/>
              <w:jc w:val="center"/>
              <w:rPr>
                <w:rFonts w:ascii="Times New Roman" w:hAnsi="Times New Roman" w:cs="Times New Roman"/>
                <w:b/>
                <w:sz w:val="19"/>
                <w:szCs w:val="19"/>
              </w:rPr>
            </w:pPr>
            <w:proofErr w:type="gramStart"/>
            <w:r w:rsidRPr="002D4083">
              <w:rPr>
                <w:rFonts w:ascii="Times New Roman" w:hAnsi="Times New Roman" w:cs="Times New Roman"/>
                <w:b/>
                <w:sz w:val="19"/>
                <w:szCs w:val="19"/>
              </w:rPr>
              <w:t>p</w:t>
            </w:r>
            <w:proofErr w:type="gramEnd"/>
          </w:p>
        </w:tc>
      </w:tr>
      <w:tr w:rsidR="00A602FF" w:rsidRPr="002D4083" w:rsidTr="002D4083">
        <w:trPr>
          <w:trHeight w:val="20"/>
          <w:jc w:val="center"/>
        </w:trPr>
        <w:tc>
          <w:tcPr>
            <w:tcW w:w="1315" w:type="dxa"/>
            <w:vAlign w:val="center"/>
          </w:tcPr>
          <w:p w:rsidR="00A602FF" w:rsidRPr="002D4083" w:rsidRDefault="00A602FF" w:rsidP="00494629">
            <w:pPr>
              <w:spacing w:line="240" w:lineRule="atLeast"/>
              <w:jc w:val="both"/>
              <w:rPr>
                <w:rFonts w:ascii="Times New Roman" w:hAnsi="Times New Roman" w:cs="Times New Roman"/>
                <w:sz w:val="19"/>
                <w:szCs w:val="19"/>
              </w:rPr>
            </w:pPr>
            <w:r w:rsidRPr="002D4083">
              <w:rPr>
                <w:rFonts w:ascii="Times New Roman" w:hAnsi="Times New Roman" w:cs="Times New Roman"/>
                <w:sz w:val="19"/>
                <w:szCs w:val="19"/>
              </w:rPr>
              <w:t>Kontrol(n=7)</w:t>
            </w:r>
          </w:p>
        </w:tc>
        <w:tc>
          <w:tcPr>
            <w:tcW w:w="1094"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2,21±1,56</w:t>
            </w:r>
          </w:p>
        </w:tc>
        <w:tc>
          <w:tcPr>
            <w:tcW w:w="1095"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2,21±1,56</w:t>
            </w:r>
          </w:p>
        </w:tc>
        <w:tc>
          <w:tcPr>
            <w:tcW w:w="1094"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2,21±1,56</w:t>
            </w:r>
          </w:p>
        </w:tc>
        <w:tc>
          <w:tcPr>
            <w:tcW w:w="1095"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2,21±1,56</w:t>
            </w:r>
          </w:p>
        </w:tc>
        <w:tc>
          <w:tcPr>
            <w:tcW w:w="1094"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2,21±1,56</w:t>
            </w:r>
          </w:p>
        </w:tc>
        <w:tc>
          <w:tcPr>
            <w:tcW w:w="1095"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2,21±1,56</w:t>
            </w:r>
          </w:p>
        </w:tc>
        <w:tc>
          <w:tcPr>
            <w:tcW w:w="623" w:type="dxa"/>
            <w:vAlign w:val="center"/>
          </w:tcPr>
          <w:p w:rsidR="00A602FF" w:rsidRPr="002D4083" w:rsidRDefault="00A602FF" w:rsidP="002D4083">
            <w:pPr>
              <w:spacing w:line="240" w:lineRule="atLeast"/>
              <w:jc w:val="center"/>
              <w:rPr>
                <w:rFonts w:ascii="Times New Roman" w:hAnsi="Times New Roman" w:cs="Times New Roman"/>
                <w:b/>
                <w:sz w:val="19"/>
                <w:szCs w:val="19"/>
              </w:rPr>
            </w:pPr>
            <w:r w:rsidRPr="002D4083">
              <w:rPr>
                <w:rFonts w:ascii="Times New Roman" w:hAnsi="Times New Roman" w:cs="Times New Roman"/>
                <w:sz w:val="19"/>
                <w:szCs w:val="19"/>
              </w:rPr>
              <w:t>ÖD</w:t>
            </w:r>
          </w:p>
        </w:tc>
      </w:tr>
      <w:tr w:rsidR="00A602FF" w:rsidRPr="002D4083" w:rsidTr="002D4083">
        <w:trPr>
          <w:trHeight w:val="20"/>
          <w:jc w:val="center"/>
        </w:trPr>
        <w:tc>
          <w:tcPr>
            <w:tcW w:w="1315" w:type="dxa"/>
            <w:vAlign w:val="center"/>
          </w:tcPr>
          <w:p w:rsidR="00A602FF" w:rsidRPr="002D4083" w:rsidRDefault="00A602FF" w:rsidP="00494629">
            <w:pPr>
              <w:spacing w:line="240" w:lineRule="atLeast"/>
              <w:jc w:val="both"/>
              <w:rPr>
                <w:rFonts w:ascii="Times New Roman" w:hAnsi="Times New Roman" w:cs="Times New Roman"/>
                <w:sz w:val="19"/>
                <w:szCs w:val="19"/>
              </w:rPr>
            </w:pPr>
            <w:r w:rsidRPr="002D4083">
              <w:rPr>
                <w:rFonts w:ascii="Times New Roman" w:hAnsi="Times New Roman" w:cs="Times New Roman"/>
                <w:sz w:val="19"/>
                <w:szCs w:val="19"/>
              </w:rPr>
              <w:t>1,25 ml/kg</w:t>
            </w:r>
          </w:p>
        </w:tc>
        <w:tc>
          <w:tcPr>
            <w:tcW w:w="1094"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2,21±1,56</w:t>
            </w:r>
          </w:p>
        </w:tc>
        <w:tc>
          <w:tcPr>
            <w:tcW w:w="1095"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3,34±1,37</w:t>
            </w:r>
          </w:p>
        </w:tc>
        <w:tc>
          <w:tcPr>
            <w:tcW w:w="1094"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3,45±1,55</w:t>
            </w:r>
          </w:p>
        </w:tc>
        <w:tc>
          <w:tcPr>
            <w:tcW w:w="1095"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3,11±1,39</w:t>
            </w:r>
          </w:p>
        </w:tc>
        <w:tc>
          <w:tcPr>
            <w:tcW w:w="1094"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3,34±2,12</w:t>
            </w:r>
          </w:p>
        </w:tc>
        <w:tc>
          <w:tcPr>
            <w:tcW w:w="1095"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2,18±1,17</w:t>
            </w:r>
          </w:p>
        </w:tc>
        <w:tc>
          <w:tcPr>
            <w:tcW w:w="623"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ÖD</w:t>
            </w:r>
          </w:p>
        </w:tc>
      </w:tr>
      <w:tr w:rsidR="00A602FF" w:rsidRPr="002D4083" w:rsidTr="002D4083">
        <w:trPr>
          <w:trHeight w:val="20"/>
          <w:jc w:val="center"/>
        </w:trPr>
        <w:tc>
          <w:tcPr>
            <w:tcW w:w="1315" w:type="dxa"/>
            <w:vAlign w:val="center"/>
          </w:tcPr>
          <w:p w:rsidR="00A602FF" w:rsidRPr="002D4083" w:rsidRDefault="00A602FF" w:rsidP="00494629">
            <w:pPr>
              <w:spacing w:line="240" w:lineRule="atLeast"/>
              <w:jc w:val="both"/>
              <w:rPr>
                <w:rFonts w:ascii="Times New Roman" w:hAnsi="Times New Roman" w:cs="Times New Roman"/>
                <w:sz w:val="19"/>
                <w:szCs w:val="19"/>
              </w:rPr>
            </w:pPr>
            <w:r w:rsidRPr="002D4083">
              <w:rPr>
                <w:rFonts w:ascii="Times New Roman" w:hAnsi="Times New Roman" w:cs="Times New Roman"/>
                <w:sz w:val="19"/>
                <w:szCs w:val="19"/>
              </w:rPr>
              <w:t>2,5 ml/kg</w:t>
            </w:r>
          </w:p>
        </w:tc>
        <w:tc>
          <w:tcPr>
            <w:tcW w:w="1094"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2,21±1,56</w:t>
            </w:r>
          </w:p>
        </w:tc>
        <w:tc>
          <w:tcPr>
            <w:tcW w:w="1095"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3,43±1,73</w:t>
            </w:r>
          </w:p>
        </w:tc>
        <w:tc>
          <w:tcPr>
            <w:tcW w:w="1094"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2,89±1,65</w:t>
            </w:r>
          </w:p>
        </w:tc>
        <w:tc>
          <w:tcPr>
            <w:tcW w:w="1095"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3,25±2,08</w:t>
            </w:r>
          </w:p>
        </w:tc>
        <w:tc>
          <w:tcPr>
            <w:tcW w:w="1094"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3,69±1,77</w:t>
            </w:r>
          </w:p>
        </w:tc>
        <w:tc>
          <w:tcPr>
            <w:tcW w:w="1095"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2,83±1,94</w:t>
            </w:r>
          </w:p>
        </w:tc>
        <w:tc>
          <w:tcPr>
            <w:tcW w:w="623"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ÖD</w:t>
            </w:r>
          </w:p>
        </w:tc>
      </w:tr>
      <w:tr w:rsidR="00A602FF" w:rsidRPr="002D4083" w:rsidTr="002D4083">
        <w:trPr>
          <w:trHeight w:val="20"/>
          <w:jc w:val="center"/>
        </w:trPr>
        <w:tc>
          <w:tcPr>
            <w:tcW w:w="1315" w:type="dxa"/>
            <w:vAlign w:val="center"/>
          </w:tcPr>
          <w:p w:rsidR="00A602FF" w:rsidRPr="002D4083" w:rsidRDefault="00A602FF" w:rsidP="00494629">
            <w:pPr>
              <w:spacing w:line="240" w:lineRule="atLeast"/>
              <w:jc w:val="both"/>
              <w:rPr>
                <w:rFonts w:ascii="Times New Roman" w:hAnsi="Times New Roman" w:cs="Times New Roman"/>
                <w:sz w:val="19"/>
                <w:szCs w:val="19"/>
              </w:rPr>
            </w:pPr>
            <w:r w:rsidRPr="002D4083">
              <w:rPr>
                <w:rFonts w:ascii="Times New Roman" w:hAnsi="Times New Roman" w:cs="Times New Roman"/>
                <w:sz w:val="19"/>
                <w:szCs w:val="19"/>
              </w:rPr>
              <w:t>5 ml/kg</w:t>
            </w:r>
          </w:p>
        </w:tc>
        <w:tc>
          <w:tcPr>
            <w:tcW w:w="1094"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2,21±1,56</w:t>
            </w:r>
          </w:p>
        </w:tc>
        <w:tc>
          <w:tcPr>
            <w:tcW w:w="1095"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2,15±1,08</w:t>
            </w:r>
          </w:p>
        </w:tc>
        <w:tc>
          <w:tcPr>
            <w:tcW w:w="1094"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2,71±1,2</w:t>
            </w:r>
          </w:p>
        </w:tc>
        <w:tc>
          <w:tcPr>
            <w:tcW w:w="1095"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2,54±1,20</w:t>
            </w:r>
          </w:p>
        </w:tc>
        <w:tc>
          <w:tcPr>
            <w:tcW w:w="1094"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2,99±1,54</w:t>
            </w:r>
          </w:p>
        </w:tc>
        <w:tc>
          <w:tcPr>
            <w:tcW w:w="1095"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2,80±1,50</w:t>
            </w:r>
          </w:p>
        </w:tc>
        <w:tc>
          <w:tcPr>
            <w:tcW w:w="623"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ÖD</w:t>
            </w:r>
          </w:p>
        </w:tc>
      </w:tr>
      <w:tr w:rsidR="00A602FF" w:rsidRPr="002D4083" w:rsidTr="002D4083">
        <w:trPr>
          <w:trHeight w:val="20"/>
          <w:jc w:val="center"/>
        </w:trPr>
        <w:tc>
          <w:tcPr>
            <w:tcW w:w="1315" w:type="dxa"/>
            <w:vAlign w:val="center"/>
          </w:tcPr>
          <w:p w:rsidR="00A602FF" w:rsidRPr="002D4083" w:rsidRDefault="00A602FF" w:rsidP="00494629">
            <w:pPr>
              <w:spacing w:line="240" w:lineRule="atLeast"/>
              <w:jc w:val="both"/>
              <w:rPr>
                <w:rFonts w:ascii="Times New Roman" w:hAnsi="Times New Roman" w:cs="Times New Roman"/>
                <w:sz w:val="19"/>
                <w:szCs w:val="19"/>
              </w:rPr>
            </w:pPr>
            <w:r w:rsidRPr="002D4083">
              <w:rPr>
                <w:rFonts w:ascii="Times New Roman" w:hAnsi="Times New Roman" w:cs="Times New Roman"/>
                <w:sz w:val="19"/>
                <w:szCs w:val="19"/>
              </w:rPr>
              <w:t>10 ml/kg</w:t>
            </w:r>
          </w:p>
        </w:tc>
        <w:tc>
          <w:tcPr>
            <w:tcW w:w="1094"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2,21±1,56</w:t>
            </w:r>
          </w:p>
        </w:tc>
        <w:tc>
          <w:tcPr>
            <w:tcW w:w="1095"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2,80±1,46</w:t>
            </w:r>
          </w:p>
        </w:tc>
        <w:tc>
          <w:tcPr>
            <w:tcW w:w="1094"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3,08±1,46</w:t>
            </w:r>
          </w:p>
        </w:tc>
        <w:tc>
          <w:tcPr>
            <w:tcW w:w="1095"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3,89±1,37</w:t>
            </w:r>
          </w:p>
        </w:tc>
        <w:tc>
          <w:tcPr>
            <w:tcW w:w="1094"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3,42±1,57</w:t>
            </w:r>
          </w:p>
        </w:tc>
        <w:tc>
          <w:tcPr>
            <w:tcW w:w="1095"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3,77±1,64</w:t>
            </w:r>
          </w:p>
        </w:tc>
        <w:tc>
          <w:tcPr>
            <w:tcW w:w="623"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ÖD</w:t>
            </w:r>
          </w:p>
        </w:tc>
      </w:tr>
      <w:tr w:rsidR="00A602FF" w:rsidRPr="002D4083" w:rsidTr="002D4083">
        <w:trPr>
          <w:trHeight w:val="20"/>
          <w:jc w:val="center"/>
        </w:trPr>
        <w:tc>
          <w:tcPr>
            <w:tcW w:w="1315" w:type="dxa"/>
            <w:vAlign w:val="center"/>
          </w:tcPr>
          <w:p w:rsidR="00A602FF" w:rsidRPr="002D4083" w:rsidRDefault="00A602FF" w:rsidP="00494629">
            <w:pPr>
              <w:spacing w:line="240" w:lineRule="atLeast"/>
              <w:jc w:val="both"/>
              <w:rPr>
                <w:rFonts w:ascii="Times New Roman" w:hAnsi="Times New Roman" w:cs="Times New Roman"/>
                <w:sz w:val="19"/>
                <w:szCs w:val="19"/>
              </w:rPr>
            </w:pPr>
            <w:r w:rsidRPr="002D4083">
              <w:rPr>
                <w:rFonts w:ascii="Times New Roman" w:hAnsi="Times New Roman" w:cs="Times New Roman"/>
                <w:sz w:val="19"/>
                <w:szCs w:val="19"/>
              </w:rPr>
              <w:t>P</w:t>
            </w:r>
          </w:p>
        </w:tc>
        <w:tc>
          <w:tcPr>
            <w:tcW w:w="1094"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ÖD</w:t>
            </w:r>
          </w:p>
        </w:tc>
        <w:tc>
          <w:tcPr>
            <w:tcW w:w="1095"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ÖD</w:t>
            </w:r>
          </w:p>
        </w:tc>
        <w:tc>
          <w:tcPr>
            <w:tcW w:w="1094"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ÖD</w:t>
            </w:r>
          </w:p>
        </w:tc>
        <w:tc>
          <w:tcPr>
            <w:tcW w:w="1095"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ÖD</w:t>
            </w:r>
          </w:p>
        </w:tc>
        <w:tc>
          <w:tcPr>
            <w:tcW w:w="1094"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ÖD</w:t>
            </w:r>
          </w:p>
        </w:tc>
        <w:tc>
          <w:tcPr>
            <w:tcW w:w="1095" w:type="dxa"/>
            <w:vAlign w:val="center"/>
          </w:tcPr>
          <w:p w:rsidR="00A602FF" w:rsidRPr="002D4083" w:rsidRDefault="00A602FF" w:rsidP="002D4083">
            <w:pPr>
              <w:spacing w:line="240" w:lineRule="atLeast"/>
              <w:jc w:val="center"/>
              <w:rPr>
                <w:rFonts w:ascii="Times New Roman" w:hAnsi="Times New Roman" w:cs="Times New Roman"/>
                <w:sz w:val="19"/>
                <w:szCs w:val="19"/>
              </w:rPr>
            </w:pPr>
            <w:r w:rsidRPr="002D4083">
              <w:rPr>
                <w:rFonts w:ascii="Times New Roman" w:hAnsi="Times New Roman" w:cs="Times New Roman"/>
                <w:sz w:val="19"/>
                <w:szCs w:val="19"/>
              </w:rPr>
              <w:t>ÖD</w:t>
            </w:r>
          </w:p>
        </w:tc>
        <w:tc>
          <w:tcPr>
            <w:tcW w:w="623" w:type="dxa"/>
            <w:vAlign w:val="center"/>
          </w:tcPr>
          <w:p w:rsidR="00A602FF" w:rsidRPr="002D4083" w:rsidRDefault="00A602FF" w:rsidP="002D4083">
            <w:pPr>
              <w:spacing w:line="240" w:lineRule="atLeast"/>
              <w:jc w:val="center"/>
              <w:rPr>
                <w:rFonts w:ascii="Times New Roman" w:hAnsi="Times New Roman" w:cs="Times New Roman"/>
                <w:sz w:val="19"/>
                <w:szCs w:val="19"/>
              </w:rPr>
            </w:pPr>
          </w:p>
        </w:tc>
      </w:tr>
    </w:tbl>
    <w:p w:rsidR="00A602FF" w:rsidRPr="00C3101A" w:rsidRDefault="00A602FF" w:rsidP="00C3101A">
      <w:pPr>
        <w:spacing w:before="240" w:after="240" w:line="360" w:lineRule="auto"/>
        <w:ind w:firstLine="709"/>
        <w:jc w:val="both"/>
        <w:rPr>
          <w:rFonts w:ascii="Times New Roman" w:hAnsi="Times New Roman" w:cs="Times New Roman"/>
          <w:sz w:val="20"/>
          <w:szCs w:val="20"/>
        </w:rPr>
      </w:pPr>
      <w:proofErr w:type="gramStart"/>
      <w:r w:rsidRPr="00C3101A">
        <w:rPr>
          <w:rFonts w:ascii="Times New Roman" w:hAnsi="Times New Roman" w:cs="Times New Roman"/>
          <w:sz w:val="20"/>
          <w:szCs w:val="20"/>
        </w:rPr>
        <w:t>a</w:t>
      </w:r>
      <w:proofErr w:type="gramEnd"/>
      <w:r w:rsidRPr="00C3101A">
        <w:rPr>
          <w:rFonts w:ascii="Times New Roman" w:hAnsi="Times New Roman" w:cs="Times New Roman"/>
          <w:sz w:val="20"/>
          <w:szCs w:val="20"/>
        </w:rPr>
        <w:t>,b,c,</w:t>
      </w:r>
      <w:r w:rsidR="00800325" w:rsidRPr="00C3101A">
        <w:rPr>
          <w:rFonts w:ascii="Times New Roman" w:hAnsi="Times New Roman" w:cs="Times New Roman"/>
          <w:sz w:val="20"/>
          <w:szCs w:val="20"/>
        </w:rPr>
        <w:t xml:space="preserve"> </w:t>
      </w:r>
      <w:r w:rsidRPr="00C3101A">
        <w:rPr>
          <w:rFonts w:ascii="Times New Roman" w:hAnsi="Times New Roman" w:cs="Times New Roman"/>
          <w:sz w:val="20"/>
          <w:szCs w:val="20"/>
        </w:rPr>
        <w:t>=</w:t>
      </w:r>
      <w:r w:rsidR="00800325" w:rsidRPr="00C3101A">
        <w:rPr>
          <w:rFonts w:ascii="Times New Roman" w:hAnsi="Times New Roman" w:cs="Times New Roman"/>
          <w:sz w:val="20"/>
          <w:szCs w:val="20"/>
        </w:rPr>
        <w:t xml:space="preserve"> </w:t>
      </w:r>
      <w:r w:rsidRPr="00C3101A">
        <w:rPr>
          <w:rFonts w:ascii="Times New Roman" w:hAnsi="Times New Roman" w:cs="Times New Roman"/>
          <w:sz w:val="20"/>
          <w:szCs w:val="20"/>
        </w:rPr>
        <w:t>Aynı satırda farklı harf taşıyan ortalamalar arası fark istatistiki olarak önemli</w:t>
      </w:r>
      <w:r w:rsidR="00B35148" w:rsidRPr="00C3101A">
        <w:rPr>
          <w:rFonts w:ascii="Times New Roman" w:hAnsi="Times New Roman" w:cs="Times New Roman"/>
          <w:sz w:val="20"/>
          <w:szCs w:val="20"/>
        </w:rPr>
        <w:t xml:space="preserve">. </w:t>
      </w:r>
      <w:r w:rsidR="00C3101A">
        <w:rPr>
          <w:rFonts w:ascii="Times New Roman" w:hAnsi="Times New Roman" w:cs="Times New Roman"/>
          <w:sz w:val="20"/>
          <w:szCs w:val="20"/>
        </w:rPr>
        <w:t xml:space="preserve">                    </w:t>
      </w:r>
      <w:r w:rsidRPr="00C3101A">
        <w:rPr>
          <w:rFonts w:ascii="Times New Roman" w:hAnsi="Times New Roman" w:cs="Times New Roman"/>
          <w:sz w:val="20"/>
          <w:szCs w:val="20"/>
        </w:rPr>
        <w:t>A,B</w:t>
      </w:r>
      <w:r w:rsidR="00800325" w:rsidRPr="00C3101A">
        <w:rPr>
          <w:rFonts w:ascii="Times New Roman" w:hAnsi="Times New Roman" w:cs="Times New Roman"/>
          <w:sz w:val="20"/>
          <w:szCs w:val="20"/>
        </w:rPr>
        <w:t xml:space="preserve"> </w:t>
      </w:r>
      <w:r w:rsidRPr="00C3101A">
        <w:rPr>
          <w:rFonts w:ascii="Times New Roman" w:hAnsi="Times New Roman" w:cs="Times New Roman"/>
          <w:sz w:val="20"/>
          <w:szCs w:val="20"/>
        </w:rPr>
        <w:t>=</w:t>
      </w:r>
      <w:r w:rsidR="00800325" w:rsidRPr="00C3101A">
        <w:rPr>
          <w:rFonts w:ascii="Times New Roman" w:hAnsi="Times New Roman" w:cs="Times New Roman"/>
          <w:sz w:val="20"/>
          <w:szCs w:val="20"/>
        </w:rPr>
        <w:t xml:space="preserve"> </w:t>
      </w:r>
      <w:r w:rsidRPr="00C3101A">
        <w:rPr>
          <w:rFonts w:ascii="Times New Roman" w:hAnsi="Times New Roman" w:cs="Times New Roman"/>
          <w:sz w:val="20"/>
          <w:szCs w:val="20"/>
        </w:rPr>
        <w:t>Aynı sütunda farklı harf taşıyan ortalamalar arası fark istatistiki olarak önemli. ÖD</w:t>
      </w:r>
      <w:r w:rsidR="00B35148" w:rsidRPr="00C3101A">
        <w:rPr>
          <w:rFonts w:ascii="Times New Roman" w:hAnsi="Times New Roman" w:cs="Times New Roman"/>
          <w:sz w:val="20"/>
          <w:szCs w:val="20"/>
        </w:rPr>
        <w:t xml:space="preserve"> </w:t>
      </w:r>
      <w:r w:rsidRPr="00C3101A">
        <w:rPr>
          <w:rFonts w:ascii="Times New Roman" w:hAnsi="Times New Roman" w:cs="Times New Roman"/>
          <w:sz w:val="20"/>
          <w:szCs w:val="20"/>
        </w:rPr>
        <w:t>=</w:t>
      </w:r>
      <w:r w:rsidR="00B35148" w:rsidRPr="00C3101A">
        <w:rPr>
          <w:rFonts w:ascii="Times New Roman" w:hAnsi="Times New Roman" w:cs="Times New Roman"/>
          <w:sz w:val="20"/>
          <w:szCs w:val="20"/>
        </w:rPr>
        <w:t xml:space="preserve"> </w:t>
      </w:r>
      <w:r w:rsidRPr="00C3101A">
        <w:rPr>
          <w:rFonts w:ascii="Times New Roman" w:hAnsi="Times New Roman" w:cs="Times New Roman"/>
          <w:sz w:val="20"/>
          <w:szCs w:val="20"/>
        </w:rPr>
        <w:t xml:space="preserve">Önemli değil </w:t>
      </w:r>
    </w:p>
    <w:p w:rsidR="00A602FF" w:rsidRPr="002E1CC2" w:rsidRDefault="00A602FF" w:rsidP="002D4083">
      <w:pPr>
        <w:spacing w:before="240" w:after="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Farklı dozlarda SAA uygulanan gruplarda uygulama sonrası kan alım saatleri ve farklı dozlar arası istatistiki değerlendirmede tüm gruplar arasında istatistiki yönden anlamlı bir değişiklik belirlenememiştir.</w:t>
      </w:r>
    </w:p>
    <w:p w:rsidR="002D4083" w:rsidRDefault="002D4083" w:rsidP="009A2919">
      <w:pPr>
        <w:autoSpaceDE w:val="0"/>
        <w:autoSpaceDN w:val="0"/>
        <w:adjustRightInd w:val="0"/>
        <w:spacing w:after="0" w:line="240" w:lineRule="auto"/>
        <w:jc w:val="both"/>
        <w:rPr>
          <w:rFonts w:ascii="Times New Roman" w:hAnsi="Times New Roman" w:cs="Times New Roman"/>
          <w:b/>
          <w:bCs/>
          <w:sz w:val="24"/>
          <w:szCs w:val="24"/>
        </w:rPr>
      </w:pPr>
      <w:bookmarkStart w:id="153" w:name="_Toc533685463"/>
      <w:bookmarkStart w:id="154" w:name="_Toc533686312"/>
      <w:bookmarkStart w:id="155" w:name="_Toc521621"/>
    </w:p>
    <w:p w:rsidR="002D4083" w:rsidRDefault="002D4083"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4E76BB" w:rsidRDefault="004E76BB" w:rsidP="009A2919">
      <w:pPr>
        <w:autoSpaceDE w:val="0"/>
        <w:autoSpaceDN w:val="0"/>
        <w:adjustRightInd w:val="0"/>
        <w:spacing w:after="0" w:line="240" w:lineRule="auto"/>
        <w:jc w:val="both"/>
        <w:rPr>
          <w:rFonts w:ascii="Times New Roman" w:hAnsi="Times New Roman" w:cs="Times New Roman"/>
          <w:b/>
          <w:bCs/>
          <w:sz w:val="24"/>
          <w:szCs w:val="24"/>
        </w:rPr>
      </w:pPr>
    </w:p>
    <w:p w:rsidR="00FA1353" w:rsidRDefault="00A602FF" w:rsidP="009A2919">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lastRenderedPageBreak/>
        <w:t>4.2. Real Time PCR sonuçları</w:t>
      </w:r>
      <w:bookmarkEnd w:id="153"/>
      <w:bookmarkEnd w:id="154"/>
      <w:bookmarkEnd w:id="155"/>
    </w:p>
    <w:p w:rsidR="002D4083" w:rsidRPr="009A2919" w:rsidRDefault="002D4083" w:rsidP="009A2919">
      <w:pPr>
        <w:autoSpaceDE w:val="0"/>
        <w:autoSpaceDN w:val="0"/>
        <w:adjustRightInd w:val="0"/>
        <w:spacing w:after="0" w:line="240" w:lineRule="auto"/>
        <w:jc w:val="both"/>
        <w:rPr>
          <w:rFonts w:ascii="Times New Roman" w:hAnsi="Times New Roman" w:cs="Times New Roman"/>
          <w:b/>
          <w:bCs/>
          <w:sz w:val="24"/>
          <w:szCs w:val="24"/>
        </w:rPr>
      </w:pPr>
    </w:p>
    <w:p w:rsidR="00FA1353" w:rsidRDefault="00FA1353" w:rsidP="002D4083">
      <w:pPr>
        <w:autoSpaceDE w:val="0"/>
        <w:autoSpaceDN w:val="0"/>
        <w:adjustRightInd w:val="0"/>
        <w:spacing w:after="0" w:line="360" w:lineRule="auto"/>
        <w:ind w:left="709" w:hanging="709"/>
        <w:jc w:val="both"/>
        <w:rPr>
          <w:rFonts w:ascii="Times New Roman" w:hAnsi="Times New Roman" w:cs="Times New Roman"/>
          <w:b/>
          <w:bCs/>
          <w:sz w:val="24"/>
          <w:szCs w:val="24"/>
        </w:rPr>
      </w:pPr>
      <w:bookmarkStart w:id="156" w:name="_Toc533685464"/>
      <w:bookmarkStart w:id="157" w:name="_Toc533686313"/>
      <w:bookmarkStart w:id="158" w:name="_Toc521622"/>
      <w:r w:rsidRPr="009A2919">
        <w:rPr>
          <w:rFonts w:ascii="Times New Roman" w:hAnsi="Times New Roman" w:cs="Times New Roman"/>
          <w:b/>
          <w:bCs/>
          <w:sz w:val="24"/>
          <w:szCs w:val="24"/>
        </w:rPr>
        <w:t>4.2.1. Farklı Dozlarda FCA Uygulanan Gruplarda Saatlere Göre CRP, H</w:t>
      </w:r>
      <w:r w:rsidR="00504E58" w:rsidRPr="009A2919">
        <w:rPr>
          <w:rFonts w:ascii="Times New Roman" w:hAnsi="Times New Roman" w:cs="Times New Roman"/>
          <w:b/>
          <w:bCs/>
          <w:sz w:val="24"/>
          <w:szCs w:val="24"/>
        </w:rPr>
        <w:t xml:space="preserve">p </w:t>
      </w:r>
      <w:r w:rsidRPr="009A2919">
        <w:rPr>
          <w:rFonts w:ascii="Times New Roman" w:hAnsi="Times New Roman" w:cs="Times New Roman"/>
          <w:b/>
          <w:bCs/>
          <w:sz w:val="24"/>
          <w:szCs w:val="24"/>
        </w:rPr>
        <w:t>ve SAA Gen Ekspresyonlarındaki Değişiklikler</w:t>
      </w:r>
      <w:bookmarkEnd w:id="156"/>
      <w:bookmarkEnd w:id="157"/>
      <w:bookmarkEnd w:id="158"/>
    </w:p>
    <w:p w:rsidR="002D4083" w:rsidRPr="009A2919" w:rsidRDefault="002D4083" w:rsidP="009A2919">
      <w:pPr>
        <w:autoSpaceDE w:val="0"/>
        <w:autoSpaceDN w:val="0"/>
        <w:adjustRightInd w:val="0"/>
        <w:spacing w:after="0" w:line="240" w:lineRule="auto"/>
        <w:jc w:val="both"/>
        <w:rPr>
          <w:rFonts w:ascii="Times New Roman" w:hAnsi="Times New Roman" w:cs="Times New Roman"/>
          <w:b/>
          <w:bCs/>
          <w:sz w:val="24"/>
          <w:szCs w:val="24"/>
        </w:rPr>
      </w:pPr>
    </w:p>
    <w:p w:rsidR="000C58D9" w:rsidRPr="002E1CC2" w:rsidRDefault="000C58D9" w:rsidP="002D4083">
      <w:pPr>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Referans gen olan rat</w:t>
      </w:r>
      <w:r w:rsidR="007818E7" w:rsidRPr="002E1CC2">
        <w:rPr>
          <w:rFonts w:ascii="Times New Roman" w:hAnsi="Times New Roman" w:cs="Times New Roman"/>
          <w:sz w:val="24"/>
          <w:szCs w:val="24"/>
        </w:rPr>
        <w:t xml:space="preserve"> </w:t>
      </w:r>
      <w:r w:rsidR="005D5287" w:rsidRPr="002E1CC2">
        <w:rPr>
          <w:rFonts w:ascii="Times New Roman" w:hAnsi="Times New Roman" w:cs="Times New Roman"/>
          <w:sz w:val="24"/>
          <w:szCs w:val="24"/>
        </w:rPr>
        <w:t>GAPDH ve</w:t>
      </w:r>
      <w:r w:rsidR="00504E58" w:rsidRPr="002E1CC2">
        <w:rPr>
          <w:rFonts w:ascii="Times New Roman" w:hAnsi="Times New Roman" w:cs="Times New Roman"/>
          <w:sz w:val="24"/>
          <w:szCs w:val="24"/>
        </w:rPr>
        <w:t xml:space="preserve"> kontrollerine göre rat CRP, Hp</w:t>
      </w:r>
      <w:r w:rsidRPr="002E1CC2">
        <w:rPr>
          <w:rFonts w:ascii="Times New Roman" w:hAnsi="Times New Roman" w:cs="Times New Roman"/>
          <w:sz w:val="24"/>
          <w:szCs w:val="24"/>
        </w:rPr>
        <w:t xml:space="preserve"> ve SAA genlerinin ekspresyonu Ct değerleri kullanılarak</w:t>
      </w:r>
      <w:r w:rsidR="003B464F" w:rsidRPr="008023C0">
        <w:rPr>
          <w:rFonts w:ascii="Times New Roman" w:hAnsi="Times New Roman" w:cs="Times New Roman"/>
          <w:sz w:val="24"/>
          <w:szCs w:val="24"/>
        </w:rPr>
        <w:t xml:space="preserve"> (</w:t>
      </w:r>
      <w:r w:rsidRPr="002E1CC2">
        <w:rPr>
          <w:rFonts w:ascii="Times New Roman" w:hAnsi="Times New Roman" w:cs="Times New Roman"/>
          <w:sz w:val="24"/>
          <w:szCs w:val="24"/>
        </w:rPr>
        <w:t xml:space="preserve"> 2</w:t>
      </w:r>
      <w:r w:rsidRPr="002E1CC2">
        <w:rPr>
          <w:rFonts w:ascii="Times New Roman" w:hAnsi="Times New Roman" w:cs="Times New Roman"/>
          <w:sz w:val="24"/>
          <w:szCs w:val="24"/>
          <w:vertAlign w:val="superscript"/>
        </w:rPr>
        <w:t>-(</w:t>
      </w:r>
      <w:r w:rsidRPr="003E2EDF">
        <w:rPr>
          <w:rFonts w:ascii="Times New Roman" w:hAnsi="Times New Roman" w:cs="Times New Roman"/>
          <w:sz w:val="24"/>
          <w:szCs w:val="24"/>
          <w:vertAlign w:val="superscript"/>
        </w:rPr>
        <w:sym w:font="Symbol" w:char="F044"/>
      </w:r>
      <w:r w:rsidRPr="003E2EDF">
        <w:rPr>
          <w:rFonts w:ascii="Times New Roman" w:hAnsi="Times New Roman" w:cs="Times New Roman"/>
          <w:sz w:val="24"/>
          <w:szCs w:val="24"/>
          <w:vertAlign w:val="superscript"/>
        </w:rPr>
        <w:sym w:font="Symbol" w:char="F044"/>
      </w:r>
      <w:r w:rsidRPr="003E2EDF">
        <w:rPr>
          <w:rFonts w:ascii="Times New Roman" w:hAnsi="Times New Roman" w:cs="Times New Roman"/>
          <w:sz w:val="24"/>
          <w:szCs w:val="24"/>
          <w:vertAlign w:val="superscript"/>
        </w:rPr>
        <w:t>CT</w:t>
      </w:r>
      <w:r w:rsidRPr="002E1CC2">
        <w:rPr>
          <w:rFonts w:ascii="Times New Roman" w:hAnsi="Times New Roman" w:cs="Times New Roman"/>
          <w:sz w:val="24"/>
          <w:szCs w:val="24"/>
          <w:vertAlign w:val="superscript"/>
        </w:rPr>
        <w:t>)</w:t>
      </w:r>
      <w:r w:rsidRPr="002E1CC2">
        <w:rPr>
          <w:rFonts w:ascii="Times New Roman" w:hAnsi="Times New Roman" w:cs="Times New Roman"/>
          <w:sz w:val="24"/>
          <w:szCs w:val="24"/>
        </w:rPr>
        <w:t>) değeri hesaplandı</w:t>
      </w:r>
      <w:r w:rsidR="007818E7" w:rsidRPr="002E1CC2">
        <w:rPr>
          <w:rFonts w:ascii="Times New Roman" w:hAnsi="Times New Roman" w:cs="Times New Roman"/>
          <w:sz w:val="24"/>
          <w:szCs w:val="24"/>
        </w:rPr>
        <w:t>.</w:t>
      </w:r>
    </w:p>
    <w:p w:rsidR="003E17FA" w:rsidRPr="002E1CC2" w:rsidRDefault="003E17FA" w:rsidP="002A7C26">
      <w:pPr>
        <w:pStyle w:val="ResimYazs"/>
        <w:spacing w:before="240" w:after="240" w:line="360" w:lineRule="auto"/>
        <w:ind w:left="709" w:hanging="709"/>
        <w:jc w:val="both"/>
        <w:rPr>
          <w:rFonts w:ascii="Times New Roman" w:hAnsi="Times New Roman" w:cs="Times New Roman"/>
          <w:b w:val="0"/>
          <w:color w:val="auto"/>
          <w:sz w:val="24"/>
          <w:szCs w:val="24"/>
        </w:rPr>
      </w:pPr>
      <w:bookmarkStart w:id="159" w:name="_Toc447995"/>
      <w:r w:rsidRPr="002E1CC2">
        <w:rPr>
          <w:rFonts w:ascii="Times New Roman" w:hAnsi="Times New Roman" w:cs="Times New Roman"/>
          <w:color w:val="auto"/>
          <w:sz w:val="24"/>
          <w:szCs w:val="24"/>
        </w:rPr>
        <w:t xml:space="preserve">Tablo </w:t>
      </w:r>
      <w:r w:rsidRPr="002E1CC2">
        <w:rPr>
          <w:rFonts w:ascii="Times New Roman" w:hAnsi="Times New Roman" w:cs="Times New Roman"/>
          <w:noProof/>
          <w:color w:val="auto"/>
          <w:sz w:val="24"/>
          <w:szCs w:val="24"/>
        </w:rPr>
        <w:t>14</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 xml:space="preserve">Tüm dozlarda ve tüm kan alım zamanlarında gruplardaki hayvanların ortalama CRP, </w:t>
      </w:r>
      <w:r w:rsidR="00504E58" w:rsidRPr="002E1CC2">
        <w:rPr>
          <w:rFonts w:ascii="Times New Roman" w:hAnsi="Times New Roman" w:cs="Times New Roman"/>
          <w:b w:val="0"/>
          <w:color w:val="auto"/>
          <w:sz w:val="24"/>
          <w:szCs w:val="24"/>
        </w:rPr>
        <w:t>Hp</w:t>
      </w:r>
      <w:r w:rsidRPr="002E1CC2">
        <w:rPr>
          <w:rFonts w:ascii="Times New Roman" w:hAnsi="Times New Roman" w:cs="Times New Roman"/>
          <w:b w:val="0"/>
          <w:color w:val="auto"/>
          <w:sz w:val="24"/>
          <w:szCs w:val="24"/>
        </w:rPr>
        <w:t xml:space="preserve"> ve SAA</w:t>
      </w:r>
      <w:r w:rsidR="004E3C3C" w:rsidRPr="002E1CC2">
        <w:rPr>
          <w:rFonts w:ascii="Times New Roman" w:hAnsi="Times New Roman" w:cs="Times New Roman"/>
          <w:b w:val="0"/>
          <w:color w:val="auto"/>
          <w:sz w:val="24"/>
          <w:szCs w:val="24"/>
        </w:rPr>
        <w:t xml:space="preserve"> </w:t>
      </w:r>
      <w:r w:rsidRPr="002E1CC2">
        <w:rPr>
          <w:rFonts w:ascii="Times New Roman" w:hAnsi="Times New Roman" w:cs="Times New Roman"/>
          <w:b w:val="0"/>
          <w:color w:val="auto"/>
          <w:sz w:val="24"/>
          <w:szCs w:val="24"/>
        </w:rPr>
        <w:t>gen ekpresyon düzeyleri (2</w:t>
      </w:r>
      <w:r w:rsidRPr="002E1CC2">
        <w:rPr>
          <w:rFonts w:ascii="Times New Roman" w:hAnsi="Times New Roman" w:cs="Times New Roman"/>
          <w:b w:val="0"/>
          <w:color w:val="auto"/>
          <w:sz w:val="24"/>
          <w:szCs w:val="24"/>
          <w:vertAlign w:val="superscript"/>
        </w:rPr>
        <w:t>-(</w:t>
      </w:r>
      <w:r w:rsidRPr="002E1CC2">
        <w:rPr>
          <w:rFonts w:ascii="Times New Roman" w:hAnsi="Times New Roman" w:cs="Times New Roman"/>
          <w:b w:val="0"/>
          <w:color w:val="auto"/>
          <w:sz w:val="24"/>
          <w:szCs w:val="24"/>
          <w:vertAlign w:val="superscript"/>
        </w:rPr>
        <w:sym w:font="Symbol" w:char="F044"/>
      </w:r>
      <w:r w:rsidRPr="002E1CC2">
        <w:rPr>
          <w:rFonts w:ascii="Times New Roman" w:hAnsi="Times New Roman" w:cs="Times New Roman"/>
          <w:b w:val="0"/>
          <w:color w:val="auto"/>
          <w:sz w:val="24"/>
          <w:szCs w:val="24"/>
          <w:vertAlign w:val="superscript"/>
        </w:rPr>
        <w:sym w:font="Symbol" w:char="F044"/>
      </w:r>
      <w:r w:rsidRPr="002E1CC2">
        <w:rPr>
          <w:rFonts w:ascii="Times New Roman" w:hAnsi="Times New Roman" w:cs="Times New Roman"/>
          <w:b w:val="0"/>
          <w:color w:val="auto"/>
          <w:sz w:val="24"/>
          <w:szCs w:val="24"/>
          <w:vertAlign w:val="superscript"/>
        </w:rPr>
        <w:t>CT)</w:t>
      </w:r>
      <w:bookmarkEnd w:id="159"/>
      <w:r w:rsidR="0040026A" w:rsidRPr="002E1CC2">
        <w:rPr>
          <w:rFonts w:ascii="Times New Roman" w:hAnsi="Times New Roman" w:cs="Times New Roman"/>
          <w:b w:val="0"/>
          <w:color w:val="auto"/>
          <w:sz w:val="24"/>
          <w:szCs w:val="24"/>
        </w:rPr>
        <w:t>).</w:t>
      </w:r>
    </w:p>
    <w:tbl>
      <w:tblPr>
        <w:tblStyle w:val="TabloKlavuzu"/>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3"/>
        <w:gridCol w:w="1701"/>
        <w:gridCol w:w="1417"/>
        <w:gridCol w:w="1276"/>
        <w:gridCol w:w="1276"/>
      </w:tblGrid>
      <w:tr w:rsidR="00FA1353" w:rsidRPr="002D4083" w:rsidTr="002D4083">
        <w:trPr>
          <w:trHeight w:val="23"/>
          <w:jc w:val="center"/>
        </w:trPr>
        <w:tc>
          <w:tcPr>
            <w:tcW w:w="1710" w:type="dxa"/>
            <w:vAlign w:val="center"/>
          </w:tcPr>
          <w:p w:rsidR="00FA1353" w:rsidRPr="002D4083" w:rsidRDefault="00FA1353" w:rsidP="002D4083">
            <w:pPr>
              <w:spacing w:line="240" w:lineRule="atLeast"/>
              <w:jc w:val="center"/>
              <w:rPr>
                <w:rFonts w:ascii="Times New Roman" w:hAnsi="Times New Roman" w:cs="Times New Roman"/>
                <w:b/>
                <w:sz w:val="20"/>
                <w:szCs w:val="20"/>
              </w:rPr>
            </w:pPr>
            <w:r w:rsidRPr="002D4083">
              <w:rPr>
                <w:rFonts w:ascii="Times New Roman" w:hAnsi="Times New Roman" w:cs="Times New Roman"/>
                <w:b/>
                <w:sz w:val="20"/>
                <w:szCs w:val="20"/>
              </w:rPr>
              <w:t>2</w:t>
            </w:r>
            <w:r w:rsidRPr="002D4083">
              <w:rPr>
                <w:rFonts w:ascii="Times New Roman" w:hAnsi="Times New Roman" w:cs="Times New Roman"/>
                <w:b/>
                <w:sz w:val="20"/>
                <w:szCs w:val="20"/>
                <w:vertAlign w:val="superscript"/>
              </w:rPr>
              <w:t>-(</w:t>
            </w:r>
            <w:r w:rsidRPr="002D4083">
              <w:rPr>
                <w:rFonts w:ascii="Times New Roman" w:hAnsi="Times New Roman" w:cs="Times New Roman"/>
                <w:b/>
                <w:sz w:val="20"/>
                <w:szCs w:val="20"/>
                <w:vertAlign w:val="superscript"/>
              </w:rPr>
              <w:sym w:font="Symbol" w:char="F044"/>
            </w:r>
            <w:r w:rsidRPr="002D4083">
              <w:rPr>
                <w:rFonts w:ascii="Times New Roman" w:hAnsi="Times New Roman" w:cs="Times New Roman"/>
                <w:b/>
                <w:sz w:val="20"/>
                <w:szCs w:val="20"/>
                <w:vertAlign w:val="superscript"/>
              </w:rPr>
              <w:sym w:font="Symbol" w:char="F044"/>
            </w:r>
            <w:r w:rsidRPr="002D4083">
              <w:rPr>
                <w:rFonts w:ascii="Times New Roman" w:hAnsi="Times New Roman" w:cs="Times New Roman"/>
                <w:b/>
                <w:sz w:val="20"/>
                <w:szCs w:val="20"/>
                <w:vertAlign w:val="superscript"/>
              </w:rPr>
              <w:t>CT)</w:t>
            </w:r>
          </w:p>
        </w:tc>
        <w:tc>
          <w:tcPr>
            <w:tcW w:w="993" w:type="dxa"/>
            <w:noWrap/>
            <w:vAlign w:val="center"/>
            <w:hideMark/>
          </w:tcPr>
          <w:p w:rsidR="00FA1353" w:rsidRPr="002D4083" w:rsidRDefault="00FA1353" w:rsidP="002D4083">
            <w:pPr>
              <w:spacing w:line="240" w:lineRule="atLeast"/>
              <w:jc w:val="center"/>
              <w:rPr>
                <w:rFonts w:ascii="Times New Roman" w:hAnsi="Times New Roman" w:cs="Times New Roman"/>
                <w:b/>
                <w:sz w:val="20"/>
                <w:szCs w:val="20"/>
              </w:rPr>
            </w:pPr>
            <w:r w:rsidRPr="002D4083">
              <w:rPr>
                <w:rFonts w:ascii="Times New Roman" w:hAnsi="Times New Roman" w:cs="Times New Roman"/>
                <w:b/>
                <w:sz w:val="20"/>
                <w:szCs w:val="20"/>
              </w:rPr>
              <w:t>Saat</w:t>
            </w:r>
          </w:p>
        </w:tc>
        <w:tc>
          <w:tcPr>
            <w:tcW w:w="1701" w:type="dxa"/>
            <w:noWrap/>
            <w:vAlign w:val="center"/>
            <w:hideMark/>
          </w:tcPr>
          <w:p w:rsidR="00FA1353" w:rsidRPr="002D4083" w:rsidRDefault="00FA1353" w:rsidP="002D4083">
            <w:pPr>
              <w:spacing w:line="240" w:lineRule="atLeast"/>
              <w:jc w:val="center"/>
              <w:rPr>
                <w:rFonts w:ascii="Times New Roman" w:hAnsi="Times New Roman" w:cs="Times New Roman"/>
                <w:b/>
                <w:sz w:val="20"/>
                <w:szCs w:val="20"/>
              </w:rPr>
            </w:pPr>
            <w:r w:rsidRPr="002D4083">
              <w:rPr>
                <w:rFonts w:ascii="Times New Roman" w:hAnsi="Times New Roman" w:cs="Times New Roman"/>
                <w:b/>
                <w:sz w:val="20"/>
                <w:szCs w:val="20"/>
              </w:rPr>
              <w:t>1,25 ml</w:t>
            </w:r>
            <w:r w:rsidR="00277078" w:rsidRPr="002D4083">
              <w:rPr>
                <w:rFonts w:ascii="Times New Roman" w:hAnsi="Times New Roman" w:cs="Times New Roman"/>
                <w:b/>
                <w:sz w:val="20"/>
                <w:szCs w:val="20"/>
              </w:rPr>
              <w:t>/kg</w:t>
            </w:r>
          </w:p>
        </w:tc>
        <w:tc>
          <w:tcPr>
            <w:tcW w:w="1417" w:type="dxa"/>
            <w:noWrap/>
            <w:vAlign w:val="center"/>
            <w:hideMark/>
          </w:tcPr>
          <w:p w:rsidR="00FA1353" w:rsidRPr="002D4083" w:rsidRDefault="00FA1353" w:rsidP="002D4083">
            <w:pPr>
              <w:spacing w:line="240" w:lineRule="atLeast"/>
              <w:jc w:val="center"/>
              <w:rPr>
                <w:rFonts w:ascii="Times New Roman" w:hAnsi="Times New Roman" w:cs="Times New Roman"/>
                <w:b/>
                <w:sz w:val="20"/>
                <w:szCs w:val="20"/>
              </w:rPr>
            </w:pPr>
            <w:r w:rsidRPr="002D4083">
              <w:rPr>
                <w:rFonts w:ascii="Times New Roman" w:hAnsi="Times New Roman" w:cs="Times New Roman"/>
                <w:b/>
                <w:sz w:val="20"/>
                <w:szCs w:val="20"/>
              </w:rPr>
              <w:t>2,5 ml</w:t>
            </w:r>
            <w:r w:rsidR="00277078" w:rsidRPr="002D4083">
              <w:rPr>
                <w:rFonts w:ascii="Times New Roman" w:hAnsi="Times New Roman" w:cs="Times New Roman"/>
                <w:b/>
                <w:sz w:val="20"/>
                <w:szCs w:val="20"/>
              </w:rPr>
              <w:t>/kg</w:t>
            </w:r>
          </w:p>
        </w:tc>
        <w:tc>
          <w:tcPr>
            <w:tcW w:w="1276" w:type="dxa"/>
            <w:noWrap/>
            <w:vAlign w:val="center"/>
            <w:hideMark/>
          </w:tcPr>
          <w:p w:rsidR="00FA1353" w:rsidRPr="002D4083" w:rsidRDefault="00FA1353" w:rsidP="002D4083">
            <w:pPr>
              <w:spacing w:line="240" w:lineRule="atLeast"/>
              <w:jc w:val="center"/>
              <w:rPr>
                <w:rFonts w:ascii="Times New Roman" w:hAnsi="Times New Roman" w:cs="Times New Roman"/>
                <w:b/>
                <w:sz w:val="20"/>
                <w:szCs w:val="20"/>
              </w:rPr>
            </w:pPr>
            <w:r w:rsidRPr="002D4083">
              <w:rPr>
                <w:rFonts w:ascii="Times New Roman" w:hAnsi="Times New Roman" w:cs="Times New Roman"/>
                <w:b/>
                <w:sz w:val="20"/>
                <w:szCs w:val="20"/>
              </w:rPr>
              <w:t>5 ml</w:t>
            </w:r>
            <w:r w:rsidR="00277078" w:rsidRPr="002D4083">
              <w:rPr>
                <w:rFonts w:ascii="Times New Roman" w:hAnsi="Times New Roman" w:cs="Times New Roman"/>
                <w:b/>
                <w:sz w:val="20"/>
                <w:szCs w:val="20"/>
              </w:rPr>
              <w:t>/kg</w:t>
            </w:r>
          </w:p>
        </w:tc>
        <w:tc>
          <w:tcPr>
            <w:tcW w:w="1276" w:type="dxa"/>
            <w:noWrap/>
            <w:vAlign w:val="center"/>
            <w:hideMark/>
          </w:tcPr>
          <w:p w:rsidR="00FA1353" w:rsidRPr="002D4083" w:rsidRDefault="00277078" w:rsidP="002D4083">
            <w:pPr>
              <w:spacing w:line="240" w:lineRule="atLeast"/>
              <w:jc w:val="center"/>
              <w:rPr>
                <w:rFonts w:ascii="Times New Roman" w:hAnsi="Times New Roman" w:cs="Times New Roman"/>
                <w:b/>
                <w:sz w:val="20"/>
                <w:szCs w:val="20"/>
              </w:rPr>
            </w:pPr>
            <w:r w:rsidRPr="002D4083">
              <w:rPr>
                <w:rFonts w:ascii="Times New Roman" w:hAnsi="Times New Roman" w:cs="Times New Roman"/>
                <w:b/>
                <w:sz w:val="20"/>
                <w:szCs w:val="20"/>
              </w:rPr>
              <w:t>10 ml/kg</w:t>
            </w:r>
          </w:p>
        </w:tc>
      </w:tr>
      <w:tr w:rsidR="00FA1353" w:rsidRPr="002D4083" w:rsidTr="002D4083">
        <w:trPr>
          <w:trHeight w:val="23"/>
          <w:jc w:val="center"/>
        </w:trPr>
        <w:tc>
          <w:tcPr>
            <w:tcW w:w="1710" w:type="dxa"/>
            <w:vMerge w:val="restart"/>
            <w:vAlign w:val="center"/>
          </w:tcPr>
          <w:p w:rsidR="00FA1353" w:rsidRPr="002D4083" w:rsidRDefault="00FA1353" w:rsidP="002D4083">
            <w:pPr>
              <w:spacing w:line="240" w:lineRule="atLeast"/>
              <w:jc w:val="center"/>
              <w:rPr>
                <w:rFonts w:ascii="Times New Roman" w:hAnsi="Times New Roman" w:cs="Times New Roman"/>
                <w:b/>
                <w:sz w:val="20"/>
                <w:szCs w:val="20"/>
              </w:rPr>
            </w:pPr>
            <w:r w:rsidRPr="002D4083">
              <w:rPr>
                <w:rFonts w:ascii="Times New Roman" w:hAnsi="Times New Roman" w:cs="Times New Roman"/>
                <w:b/>
                <w:sz w:val="20"/>
                <w:szCs w:val="20"/>
              </w:rPr>
              <w:t>CRP</w:t>
            </w:r>
          </w:p>
        </w:tc>
        <w:tc>
          <w:tcPr>
            <w:tcW w:w="993" w:type="dxa"/>
            <w:noWrap/>
            <w:vAlign w:val="center"/>
            <w:hideMark/>
          </w:tcPr>
          <w:p w:rsidR="00FA1353" w:rsidRPr="002D4083" w:rsidRDefault="00FA1353" w:rsidP="002D4083">
            <w:pPr>
              <w:spacing w:line="240" w:lineRule="atLeast"/>
              <w:jc w:val="center"/>
              <w:rPr>
                <w:rFonts w:ascii="Times New Roman" w:hAnsi="Times New Roman" w:cs="Times New Roman"/>
                <w:b/>
                <w:sz w:val="20"/>
                <w:szCs w:val="20"/>
              </w:rPr>
            </w:pPr>
            <w:r w:rsidRPr="002D4083">
              <w:rPr>
                <w:rFonts w:ascii="Times New Roman" w:hAnsi="Times New Roman" w:cs="Times New Roman"/>
                <w:b/>
                <w:sz w:val="20"/>
                <w:szCs w:val="20"/>
              </w:rPr>
              <w:t>6</w:t>
            </w:r>
          </w:p>
        </w:tc>
        <w:tc>
          <w:tcPr>
            <w:tcW w:w="1701" w:type="dxa"/>
            <w:noWrap/>
            <w:vAlign w:val="center"/>
            <w:hideMark/>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1,86</w:t>
            </w:r>
          </w:p>
        </w:tc>
        <w:tc>
          <w:tcPr>
            <w:tcW w:w="1417" w:type="dxa"/>
            <w:noWrap/>
            <w:vAlign w:val="center"/>
            <w:hideMark/>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2,42</w:t>
            </w:r>
          </w:p>
        </w:tc>
        <w:tc>
          <w:tcPr>
            <w:tcW w:w="1276" w:type="dxa"/>
            <w:noWrap/>
            <w:vAlign w:val="center"/>
            <w:hideMark/>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2,32</w:t>
            </w:r>
          </w:p>
        </w:tc>
        <w:tc>
          <w:tcPr>
            <w:tcW w:w="1276" w:type="dxa"/>
            <w:noWrap/>
            <w:vAlign w:val="center"/>
            <w:hideMark/>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0,17</w:t>
            </w:r>
          </w:p>
        </w:tc>
      </w:tr>
      <w:tr w:rsidR="00FA1353" w:rsidRPr="002D4083" w:rsidTr="002D4083">
        <w:trPr>
          <w:trHeight w:val="23"/>
          <w:jc w:val="center"/>
        </w:trPr>
        <w:tc>
          <w:tcPr>
            <w:tcW w:w="1710" w:type="dxa"/>
            <w:vMerge/>
            <w:vAlign w:val="center"/>
          </w:tcPr>
          <w:p w:rsidR="00FA1353" w:rsidRPr="002D4083" w:rsidRDefault="00FA1353" w:rsidP="002D4083">
            <w:pPr>
              <w:spacing w:line="240" w:lineRule="atLeast"/>
              <w:jc w:val="center"/>
              <w:rPr>
                <w:rFonts w:ascii="Times New Roman" w:hAnsi="Times New Roman" w:cs="Times New Roman"/>
                <w:b/>
                <w:sz w:val="20"/>
                <w:szCs w:val="20"/>
              </w:rPr>
            </w:pPr>
          </w:p>
        </w:tc>
        <w:tc>
          <w:tcPr>
            <w:tcW w:w="993" w:type="dxa"/>
            <w:noWrap/>
            <w:vAlign w:val="center"/>
            <w:hideMark/>
          </w:tcPr>
          <w:p w:rsidR="00FA1353" w:rsidRPr="002D4083" w:rsidRDefault="00FA1353" w:rsidP="002D4083">
            <w:pPr>
              <w:spacing w:line="240" w:lineRule="atLeast"/>
              <w:jc w:val="center"/>
              <w:rPr>
                <w:rFonts w:ascii="Times New Roman" w:hAnsi="Times New Roman" w:cs="Times New Roman"/>
                <w:b/>
                <w:sz w:val="20"/>
                <w:szCs w:val="20"/>
              </w:rPr>
            </w:pPr>
            <w:r w:rsidRPr="002D4083">
              <w:rPr>
                <w:rFonts w:ascii="Times New Roman" w:hAnsi="Times New Roman" w:cs="Times New Roman"/>
                <w:b/>
                <w:sz w:val="20"/>
                <w:szCs w:val="20"/>
              </w:rPr>
              <w:t>12</w:t>
            </w:r>
          </w:p>
        </w:tc>
        <w:tc>
          <w:tcPr>
            <w:tcW w:w="1701" w:type="dxa"/>
            <w:noWrap/>
            <w:vAlign w:val="center"/>
            <w:hideMark/>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2,28</w:t>
            </w:r>
          </w:p>
        </w:tc>
        <w:tc>
          <w:tcPr>
            <w:tcW w:w="1417" w:type="dxa"/>
            <w:noWrap/>
            <w:vAlign w:val="center"/>
            <w:hideMark/>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2,57</w:t>
            </w:r>
          </w:p>
        </w:tc>
        <w:tc>
          <w:tcPr>
            <w:tcW w:w="1276" w:type="dxa"/>
            <w:noWrap/>
            <w:vAlign w:val="center"/>
            <w:hideMark/>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3,4</w:t>
            </w:r>
          </w:p>
        </w:tc>
        <w:tc>
          <w:tcPr>
            <w:tcW w:w="1276" w:type="dxa"/>
            <w:noWrap/>
            <w:vAlign w:val="center"/>
            <w:hideMark/>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1,05</w:t>
            </w:r>
          </w:p>
        </w:tc>
      </w:tr>
      <w:tr w:rsidR="00FA1353" w:rsidRPr="002D4083" w:rsidTr="002D4083">
        <w:trPr>
          <w:trHeight w:val="23"/>
          <w:jc w:val="center"/>
        </w:trPr>
        <w:tc>
          <w:tcPr>
            <w:tcW w:w="1710" w:type="dxa"/>
            <w:vMerge/>
            <w:vAlign w:val="center"/>
          </w:tcPr>
          <w:p w:rsidR="00FA1353" w:rsidRPr="002D4083" w:rsidRDefault="00FA1353" w:rsidP="002D4083">
            <w:pPr>
              <w:spacing w:line="240" w:lineRule="atLeast"/>
              <w:jc w:val="center"/>
              <w:rPr>
                <w:rFonts w:ascii="Times New Roman" w:hAnsi="Times New Roman" w:cs="Times New Roman"/>
                <w:b/>
                <w:sz w:val="20"/>
                <w:szCs w:val="20"/>
              </w:rPr>
            </w:pPr>
          </w:p>
        </w:tc>
        <w:tc>
          <w:tcPr>
            <w:tcW w:w="993" w:type="dxa"/>
            <w:noWrap/>
            <w:vAlign w:val="center"/>
            <w:hideMark/>
          </w:tcPr>
          <w:p w:rsidR="00FA1353" w:rsidRPr="002D4083" w:rsidRDefault="00FA1353" w:rsidP="002D4083">
            <w:pPr>
              <w:spacing w:line="240" w:lineRule="atLeast"/>
              <w:jc w:val="center"/>
              <w:rPr>
                <w:rFonts w:ascii="Times New Roman" w:hAnsi="Times New Roman" w:cs="Times New Roman"/>
                <w:b/>
                <w:sz w:val="20"/>
                <w:szCs w:val="20"/>
              </w:rPr>
            </w:pPr>
            <w:r w:rsidRPr="002D4083">
              <w:rPr>
                <w:rFonts w:ascii="Times New Roman" w:hAnsi="Times New Roman" w:cs="Times New Roman"/>
                <w:b/>
                <w:sz w:val="20"/>
                <w:szCs w:val="20"/>
              </w:rPr>
              <w:t>24</w:t>
            </w:r>
          </w:p>
        </w:tc>
        <w:tc>
          <w:tcPr>
            <w:tcW w:w="1701" w:type="dxa"/>
            <w:noWrap/>
            <w:vAlign w:val="center"/>
            <w:hideMark/>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3,23</w:t>
            </w:r>
          </w:p>
        </w:tc>
        <w:tc>
          <w:tcPr>
            <w:tcW w:w="1417" w:type="dxa"/>
            <w:noWrap/>
            <w:vAlign w:val="center"/>
            <w:hideMark/>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2,21</w:t>
            </w:r>
          </w:p>
        </w:tc>
        <w:tc>
          <w:tcPr>
            <w:tcW w:w="1276" w:type="dxa"/>
            <w:noWrap/>
            <w:vAlign w:val="center"/>
            <w:hideMark/>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1,91</w:t>
            </w:r>
          </w:p>
        </w:tc>
        <w:tc>
          <w:tcPr>
            <w:tcW w:w="1276" w:type="dxa"/>
            <w:noWrap/>
            <w:vAlign w:val="center"/>
            <w:hideMark/>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2,52</w:t>
            </w:r>
          </w:p>
        </w:tc>
      </w:tr>
      <w:tr w:rsidR="00FA1353" w:rsidRPr="002D4083" w:rsidTr="002D4083">
        <w:trPr>
          <w:trHeight w:val="23"/>
          <w:jc w:val="center"/>
        </w:trPr>
        <w:tc>
          <w:tcPr>
            <w:tcW w:w="1710" w:type="dxa"/>
            <w:vMerge/>
            <w:vAlign w:val="center"/>
          </w:tcPr>
          <w:p w:rsidR="00FA1353" w:rsidRPr="002D4083" w:rsidRDefault="00FA1353" w:rsidP="002D4083">
            <w:pPr>
              <w:spacing w:line="240" w:lineRule="atLeast"/>
              <w:jc w:val="center"/>
              <w:rPr>
                <w:rFonts w:ascii="Times New Roman" w:hAnsi="Times New Roman" w:cs="Times New Roman"/>
                <w:b/>
                <w:sz w:val="20"/>
                <w:szCs w:val="20"/>
              </w:rPr>
            </w:pPr>
          </w:p>
        </w:tc>
        <w:tc>
          <w:tcPr>
            <w:tcW w:w="993" w:type="dxa"/>
            <w:noWrap/>
            <w:vAlign w:val="center"/>
            <w:hideMark/>
          </w:tcPr>
          <w:p w:rsidR="00FA1353" w:rsidRPr="002D4083" w:rsidRDefault="00FA1353" w:rsidP="002D4083">
            <w:pPr>
              <w:spacing w:line="240" w:lineRule="atLeast"/>
              <w:jc w:val="center"/>
              <w:rPr>
                <w:rFonts w:ascii="Times New Roman" w:hAnsi="Times New Roman" w:cs="Times New Roman"/>
                <w:b/>
                <w:sz w:val="20"/>
                <w:szCs w:val="20"/>
              </w:rPr>
            </w:pPr>
            <w:r w:rsidRPr="002D4083">
              <w:rPr>
                <w:rFonts w:ascii="Times New Roman" w:hAnsi="Times New Roman" w:cs="Times New Roman"/>
                <w:b/>
                <w:sz w:val="20"/>
                <w:szCs w:val="20"/>
              </w:rPr>
              <w:t>48</w:t>
            </w:r>
          </w:p>
        </w:tc>
        <w:tc>
          <w:tcPr>
            <w:tcW w:w="1701" w:type="dxa"/>
            <w:noWrap/>
            <w:vAlign w:val="center"/>
            <w:hideMark/>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1,46</w:t>
            </w:r>
          </w:p>
        </w:tc>
        <w:tc>
          <w:tcPr>
            <w:tcW w:w="1417" w:type="dxa"/>
            <w:noWrap/>
            <w:vAlign w:val="center"/>
            <w:hideMark/>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2,42</w:t>
            </w:r>
          </w:p>
        </w:tc>
        <w:tc>
          <w:tcPr>
            <w:tcW w:w="1276" w:type="dxa"/>
            <w:noWrap/>
            <w:vAlign w:val="center"/>
            <w:hideMark/>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1,62</w:t>
            </w:r>
          </w:p>
        </w:tc>
        <w:tc>
          <w:tcPr>
            <w:tcW w:w="1276" w:type="dxa"/>
            <w:noWrap/>
            <w:vAlign w:val="center"/>
            <w:hideMark/>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1,82</w:t>
            </w:r>
          </w:p>
        </w:tc>
      </w:tr>
      <w:tr w:rsidR="00FA1353" w:rsidRPr="002D4083" w:rsidTr="002D4083">
        <w:trPr>
          <w:trHeight w:val="23"/>
          <w:jc w:val="center"/>
        </w:trPr>
        <w:tc>
          <w:tcPr>
            <w:tcW w:w="1710" w:type="dxa"/>
            <w:vMerge/>
            <w:vAlign w:val="center"/>
          </w:tcPr>
          <w:p w:rsidR="00FA1353" w:rsidRPr="002D4083" w:rsidRDefault="00FA1353" w:rsidP="002D4083">
            <w:pPr>
              <w:spacing w:line="240" w:lineRule="atLeast"/>
              <w:jc w:val="center"/>
              <w:rPr>
                <w:rFonts w:ascii="Times New Roman" w:hAnsi="Times New Roman" w:cs="Times New Roman"/>
                <w:b/>
                <w:sz w:val="20"/>
                <w:szCs w:val="20"/>
              </w:rPr>
            </w:pPr>
          </w:p>
        </w:tc>
        <w:tc>
          <w:tcPr>
            <w:tcW w:w="993" w:type="dxa"/>
            <w:noWrap/>
            <w:vAlign w:val="center"/>
            <w:hideMark/>
          </w:tcPr>
          <w:p w:rsidR="00FA1353" w:rsidRPr="002D4083" w:rsidRDefault="00FA1353" w:rsidP="002D4083">
            <w:pPr>
              <w:spacing w:line="240" w:lineRule="atLeast"/>
              <w:jc w:val="center"/>
              <w:rPr>
                <w:rFonts w:ascii="Times New Roman" w:hAnsi="Times New Roman" w:cs="Times New Roman"/>
                <w:b/>
                <w:sz w:val="20"/>
                <w:szCs w:val="20"/>
              </w:rPr>
            </w:pPr>
            <w:r w:rsidRPr="002D4083">
              <w:rPr>
                <w:rFonts w:ascii="Times New Roman" w:hAnsi="Times New Roman" w:cs="Times New Roman"/>
                <w:b/>
                <w:sz w:val="20"/>
                <w:szCs w:val="20"/>
              </w:rPr>
              <w:t>96</w:t>
            </w:r>
          </w:p>
        </w:tc>
        <w:tc>
          <w:tcPr>
            <w:tcW w:w="1701" w:type="dxa"/>
            <w:noWrap/>
            <w:vAlign w:val="center"/>
            <w:hideMark/>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1,91</w:t>
            </w:r>
          </w:p>
        </w:tc>
        <w:tc>
          <w:tcPr>
            <w:tcW w:w="1417" w:type="dxa"/>
            <w:noWrap/>
            <w:vAlign w:val="center"/>
            <w:hideMark/>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1,94</w:t>
            </w:r>
          </w:p>
        </w:tc>
        <w:tc>
          <w:tcPr>
            <w:tcW w:w="1276" w:type="dxa"/>
            <w:noWrap/>
            <w:vAlign w:val="center"/>
            <w:hideMark/>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0,156</w:t>
            </w:r>
          </w:p>
        </w:tc>
        <w:tc>
          <w:tcPr>
            <w:tcW w:w="1276" w:type="dxa"/>
            <w:noWrap/>
            <w:vAlign w:val="center"/>
            <w:hideMark/>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1,26</w:t>
            </w:r>
          </w:p>
        </w:tc>
      </w:tr>
      <w:tr w:rsidR="00FA1353" w:rsidRPr="002D4083" w:rsidTr="002D4083">
        <w:trPr>
          <w:trHeight w:val="23"/>
          <w:jc w:val="center"/>
        </w:trPr>
        <w:tc>
          <w:tcPr>
            <w:tcW w:w="1710" w:type="dxa"/>
            <w:vMerge w:val="restart"/>
            <w:vAlign w:val="center"/>
          </w:tcPr>
          <w:p w:rsidR="00FA1353" w:rsidRPr="002D4083" w:rsidRDefault="00FA1353" w:rsidP="002D4083">
            <w:pPr>
              <w:spacing w:line="240" w:lineRule="atLeast"/>
              <w:jc w:val="center"/>
              <w:rPr>
                <w:rFonts w:ascii="Times New Roman" w:hAnsi="Times New Roman" w:cs="Times New Roman"/>
                <w:b/>
                <w:sz w:val="20"/>
                <w:szCs w:val="20"/>
              </w:rPr>
            </w:pPr>
            <w:r w:rsidRPr="002D4083">
              <w:rPr>
                <w:rFonts w:ascii="Times New Roman" w:hAnsi="Times New Roman" w:cs="Times New Roman"/>
                <w:b/>
                <w:sz w:val="20"/>
                <w:szCs w:val="20"/>
              </w:rPr>
              <w:t>H</w:t>
            </w:r>
            <w:r w:rsidR="00504E58" w:rsidRPr="002D4083">
              <w:rPr>
                <w:rFonts w:ascii="Times New Roman" w:hAnsi="Times New Roman" w:cs="Times New Roman"/>
                <w:b/>
                <w:sz w:val="20"/>
                <w:szCs w:val="20"/>
              </w:rPr>
              <w:t>p</w:t>
            </w:r>
          </w:p>
        </w:tc>
        <w:tc>
          <w:tcPr>
            <w:tcW w:w="993" w:type="dxa"/>
            <w:noWrap/>
            <w:vAlign w:val="center"/>
            <w:hideMark/>
          </w:tcPr>
          <w:p w:rsidR="00FA1353" w:rsidRPr="002D4083" w:rsidRDefault="00FA1353" w:rsidP="002D4083">
            <w:pPr>
              <w:spacing w:line="240" w:lineRule="atLeast"/>
              <w:jc w:val="center"/>
              <w:rPr>
                <w:rFonts w:ascii="Times New Roman" w:hAnsi="Times New Roman" w:cs="Times New Roman"/>
                <w:b/>
                <w:sz w:val="20"/>
                <w:szCs w:val="20"/>
              </w:rPr>
            </w:pPr>
            <w:r w:rsidRPr="002D4083">
              <w:rPr>
                <w:rFonts w:ascii="Times New Roman" w:hAnsi="Times New Roman" w:cs="Times New Roman"/>
                <w:b/>
                <w:sz w:val="20"/>
                <w:szCs w:val="20"/>
              </w:rPr>
              <w:t>6</w:t>
            </w:r>
          </w:p>
        </w:tc>
        <w:tc>
          <w:tcPr>
            <w:tcW w:w="1701"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2,43</w:t>
            </w:r>
          </w:p>
        </w:tc>
        <w:tc>
          <w:tcPr>
            <w:tcW w:w="1417"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1,73</w:t>
            </w:r>
          </w:p>
        </w:tc>
        <w:tc>
          <w:tcPr>
            <w:tcW w:w="1276"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3,32</w:t>
            </w:r>
          </w:p>
        </w:tc>
        <w:tc>
          <w:tcPr>
            <w:tcW w:w="1276"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0,04</w:t>
            </w:r>
          </w:p>
        </w:tc>
      </w:tr>
      <w:tr w:rsidR="00FA1353" w:rsidRPr="002D4083" w:rsidTr="002D4083">
        <w:trPr>
          <w:trHeight w:val="23"/>
          <w:jc w:val="center"/>
        </w:trPr>
        <w:tc>
          <w:tcPr>
            <w:tcW w:w="1710" w:type="dxa"/>
            <w:vMerge/>
            <w:vAlign w:val="center"/>
          </w:tcPr>
          <w:p w:rsidR="00FA1353" w:rsidRPr="002D4083" w:rsidRDefault="00FA1353" w:rsidP="002D4083">
            <w:pPr>
              <w:spacing w:line="240" w:lineRule="atLeast"/>
              <w:jc w:val="center"/>
              <w:rPr>
                <w:rFonts w:ascii="Times New Roman" w:hAnsi="Times New Roman" w:cs="Times New Roman"/>
                <w:b/>
                <w:sz w:val="20"/>
                <w:szCs w:val="20"/>
              </w:rPr>
            </w:pPr>
          </w:p>
        </w:tc>
        <w:tc>
          <w:tcPr>
            <w:tcW w:w="993" w:type="dxa"/>
            <w:noWrap/>
            <w:vAlign w:val="center"/>
            <w:hideMark/>
          </w:tcPr>
          <w:p w:rsidR="00FA1353" w:rsidRPr="002D4083" w:rsidRDefault="00FA1353" w:rsidP="002D4083">
            <w:pPr>
              <w:spacing w:line="240" w:lineRule="atLeast"/>
              <w:jc w:val="center"/>
              <w:rPr>
                <w:rFonts w:ascii="Times New Roman" w:hAnsi="Times New Roman" w:cs="Times New Roman"/>
                <w:b/>
                <w:sz w:val="20"/>
                <w:szCs w:val="20"/>
              </w:rPr>
            </w:pPr>
            <w:r w:rsidRPr="002D4083">
              <w:rPr>
                <w:rFonts w:ascii="Times New Roman" w:hAnsi="Times New Roman" w:cs="Times New Roman"/>
                <w:b/>
                <w:sz w:val="20"/>
                <w:szCs w:val="20"/>
              </w:rPr>
              <w:t>12</w:t>
            </w:r>
          </w:p>
        </w:tc>
        <w:tc>
          <w:tcPr>
            <w:tcW w:w="1701"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3,09</w:t>
            </w:r>
          </w:p>
        </w:tc>
        <w:tc>
          <w:tcPr>
            <w:tcW w:w="1417"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4,62</w:t>
            </w:r>
          </w:p>
        </w:tc>
        <w:tc>
          <w:tcPr>
            <w:tcW w:w="1276"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5,64</w:t>
            </w:r>
          </w:p>
        </w:tc>
        <w:tc>
          <w:tcPr>
            <w:tcW w:w="1276"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1,56</w:t>
            </w:r>
          </w:p>
        </w:tc>
      </w:tr>
      <w:tr w:rsidR="00FA1353" w:rsidRPr="002D4083" w:rsidTr="002D4083">
        <w:trPr>
          <w:trHeight w:val="23"/>
          <w:jc w:val="center"/>
        </w:trPr>
        <w:tc>
          <w:tcPr>
            <w:tcW w:w="1710" w:type="dxa"/>
            <w:vMerge/>
            <w:vAlign w:val="center"/>
          </w:tcPr>
          <w:p w:rsidR="00FA1353" w:rsidRPr="002D4083" w:rsidRDefault="00FA1353" w:rsidP="002D4083">
            <w:pPr>
              <w:spacing w:line="240" w:lineRule="atLeast"/>
              <w:jc w:val="center"/>
              <w:rPr>
                <w:rFonts w:ascii="Times New Roman" w:hAnsi="Times New Roman" w:cs="Times New Roman"/>
                <w:b/>
                <w:sz w:val="20"/>
                <w:szCs w:val="20"/>
              </w:rPr>
            </w:pPr>
          </w:p>
        </w:tc>
        <w:tc>
          <w:tcPr>
            <w:tcW w:w="993" w:type="dxa"/>
            <w:noWrap/>
            <w:vAlign w:val="center"/>
            <w:hideMark/>
          </w:tcPr>
          <w:p w:rsidR="00FA1353" w:rsidRPr="002D4083" w:rsidRDefault="00FA1353" w:rsidP="002D4083">
            <w:pPr>
              <w:spacing w:line="240" w:lineRule="atLeast"/>
              <w:jc w:val="center"/>
              <w:rPr>
                <w:rFonts w:ascii="Times New Roman" w:hAnsi="Times New Roman" w:cs="Times New Roman"/>
                <w:b/>
                <w:sz w:val="20"/>
                <w:szCs w:val="20"/>
              </w:rPr>
            </w:pPr>
            <w:r w:rsidRPr="002D4083">
              <w:rPr>
                <w:rFonts w:ascii="Times New Roman" w:hAnsi="Times New Roman" w:cs="Times New Roman"/>
                <w:b/>
                <w:sz w:val="20"/>
                <w:szCs w:val="20"/>
              </w:rPr>
              <w:t>24</w:t>
            </w:r>
          </w:p>
        </w:tc>
        <w:tc>
          <w:tcPr>
            <w:tcW w:w="1701"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4,65</w:t>
            </w:r>
          </w:p>
        </w:tc>
        <w:tc>
          <w:tcPr>
            <w:tcW w:w="1417"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4,11</w:t>
            </w:r>
          </w:p>
        </w:tc>
        <w:tc>
          <w:tcPr>
            <w:tcW w:w="1276"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4,22</w:t>
            </w:r>
          </w:p>
        </w:tc>
        <w:tc>
          <w:tcPr>
            <w:tcW w:w="1276"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7,42</w:t>
            </w:r>
          </w:p>
        </w:tc>
      </w:tr>
      <w:tr w:rsidR="00FA1353" w:rsidRPr="002D4083" w:rsidTr="002D4083">
        <w:trPr>
          <w:trHeight w:val="23"/>
          <w:jc w:val="center"/>
        </w:trPr>
        <w:tc>
          <w:tcPr>
            <w:tcW w:w="1710" w:type="dxa"/>
            <w:vMerge/>
            <w:vAlign w:val="center"/>
          </w:tcPr>
          <w:p w:rsidR="00FA1353" w:rsidRPr="002D4083" w:rsidRDefault="00FA1353" w:rsidP="002D4083">
            <w:pPr>
              <w:spacing w:line="240" w:lineRule="atLeast"/>
              <w:jc w:val="center"/>
              <w:rPr>
                <w:rFonts w:ascii="Times New Roman" w:hAnsi="Times New Roman" w:cs="Times New Roman"/>
                <w:b/>
                <w:sz w:val="20"/>
                <w:szCs w:val="20"/>
              </w:rPr>
            </w:pPr>
          </w:p>
        </w:tc>
        <w:tc>
          <w:tcPr>
            <w:tcW w:w="993" w:type="dxa"/>
            <w:noWrap/>
            <w:vAlign w:val="center"/>
            <w:hideMark/>
          </w:tcPr>
          <w:p w:rsidR="00FA1353" w:rsidRPr="002D4083" w:rsidRDefault="00FA1353" w:rsidP="002D4083">
            <w:pPr>
              <w:spacing w:line="240" w:lineRule="atLeast"/>
              <w:jc w:val="center"/>
              <w:rPr>
                <w:rFonts w:ascii="Times New Roman" w:hAnsi="Times New Roman" w:cs="Times New Roman"/>
                <w:b/>
                <w:sz w:val="20"/>
                <w:szCs w:val="20"/>
              </w:rPr>
            </w:pPr>
            <w:r w:rsidRPr="002D4083">
              <w:rPr>
                <w:rFonts w:ascii="Times New Roman" w:hAnsi="Times New Roman" w:cs="Times New Roman"/>
                <w:b/>
                <w:sz w:val="20"/>
                <w:szCs w:val="20"/>
              </w:rPr>
              <w:t>48</w:t>
            </w:r>
          </w:p>
        </w:tc>
        <w:tc>
          <w:tcPr>
            <w:tcW w:w="1701"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1,83</w:t>
            </w:r>
          </w:p>
        </w:tc>
        <w:tc>
          <w:tcPr>
            <w:tcW w:w="1417"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0,61</w:t>
            </w:r>
          </w:p>
        </w:tc>
        <w:tc>
          <w:tcPr>
            <w:tcW w:w="1276"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2,13</w:t>
            </w:r>
          </w:p>
        </w:tc>
        <w:tc>
          <w:tcPr>
            <w:tcW w:w="1276"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3,6</w:t>
            </w:r>
          </w:p>
        </w:tc>
      </w:tr>
      <w:tr w:rsidR="00FA1353" w:rsidRPr="002D4083" w:rsidTr="002D4083">
        <w:trPr>
          <w:trHeight w:val="23"/>
          <w:jc w:val="center"/>
        </w:trPr>
        <w:tc>
          <w:tcPr>
            <w:tcW w:w="1710" w:type="dxa"/>
            <w:vMerge/>
            <w:vAlign w:val="center"/>
          </w:tcPr>
          <w:p w:rsidR="00FA1353" w:rsidRPr="002D4083" w:rsidRDefault="00FA1353" w:rsidP="002D4083">
            <w:pPr>
              <w:spacing w:line="240" w:lineRule="atLeast"/>
              <w:jc w:val="center"/>
              <w:rPr>
                <w:rFonts w:ascii="Times New Roman" w:hAnsi="Times New Roman" w:cs="Times New Roman"/>
                <w:b/>
                <w:sz w:val="20"/>
                <w:szCs w:val="20"/>
              </w:rPr>
            </w:pPr>
          </w:p>
        </w:tc>
        <w:tc>
          <w:tcPr>
            <w:tcW w:w="993" w:type="dxa"/>
            <w:noWrap/>
            <w:vAlign w:val="center"/>
            <w:hideMark/>
          </w:tcPr>
          <w:p w:rsidR="00FA1353" w:rsidRPr="002D4083" w:rsidRDefault="00FA1353" w:rsidP="002D4083">
            <w:pPr>
              <w:spacing w:line="240" w:lineRule="atLeast"/>
              <w:jc w:val="center"/>
              <w:rPr>
                <w:rFonts w:ascii="Times New Roman" w:hAnsi="Times New Roman" w:cs="Times New Roman"/>
                <w:b/>
                <w:sz w:val="20"/>
                <w:szCs w:val="20"/>
              </w:rPr>
            </w:pPr>
            <w:r w:rsidRPr="002D4083">
              <w:rPr>
                <w:rFonts w:ascii="Times New Roman" w:hAnsi="Times New Roman" w:cs="Times New Roman"/>
                <w:b/>
                <w:sz w:val="20"/>
                <w:szCs w:val="20"/>
              </w:rPr>
              <w:t>96</w:t>
            </w:r>
          </w:p>
        </w:tc>
        <w:tc>
          <w:tcPr>
            <w:tcW w:w="1701"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3,31</w:t>
            </w:r>
          </w:p>
        </w:tc>
        <w:tc>
          <w:tcPr>
            <w:tcW w:w="1417"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3,88</w:t>
            </w:r>
          </w:p>
        </w:tc>
        <w:tc>
          <w:tcPr>
            <w:tcW w:w="1276"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0,08</w:t>
            </w:r>
          </w:p>
        </w:tc>
        <w:tc>
          <w:tcPr>
            <w:tcW w:w="1276"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5,33</w:t>
            </w:r>
          </w:p>
        </w:tc>
      </w:tr>
      <w:tr w:rsidR="00FA1353" w:rsidRPr="002D4083" w:rsidTr="002D4083">
        <w:trPr>
          <w:trHeight w:val="23"/>
          <w:jc w:val="center"/>
        </w:trPr>
        <w:tc>
          <w:tcPr>
            <w:tcW w:w="1710" w:type="dxa"/>
            <w:vMerge w:val="restart"/>
            <w:vAlign w:val="center"/>
          </w:tcPr>
          <w:p w:rsidR="00FA1353" w:rsidRPr="002D4083" w:rsidRDefault="00FA1353" w:rsidP="002D4083">
            <w:pPr>
              <w:spacing w:line="240" w:lineRule="atLeast"/>
              <w:jc w:val="center"/>
              <w:rPr>
                <w:rFonts w:ascii="Times New Roman" w:hAnsi="Times New Roman" w:cs="Times New Roman"/>
                <w:b/>
                <w:sz w:val="20"/>
                <w:szCs w:val="20"/>
              </w:rPr>
            </w:pPr>
            <w:r w:rsidRPr="002D4083">
              <w:rPr>
                <w:rFonts w:ascii="Times New Roman" w:hAnsi="Times New Roman" w:cs="Times New Roman"/>
                <w:b/>
                <w:sz w:val="20"/>
                <w:szCs w:val="20"/>
              </w:rPr>
              <w:t>SAA</w:t>
            </w:r>
          </w:p>
        </w:tc>
        <w:tc>
          <w:tcPr>
            <w:tcW w:w="993" w:type="dxa"/>
            <w:noWrap/>
            <w:vAlign w:val="center"/>
            <w:hideMark/>
          </w:tcPr>
          <w:p w:rsidR="00FA1353" w:rsidRPr="002D4083" w:rsidRDefault="00FA1353" w:rsidP="002D4083">
            <w:pPr>
              <w:spacing w:line="240" w:lineRule="atLeast"/>
              <w:jc w:val="center"/>
              <w:rPr>
                <w:rFonts w:ascii="Times New Roman" w:hAnsi="Times New Roman" w:cs="Times New Roman"/>
                <w:b/>
                <w:sz w:val="20"/>
                <w:szCs w:val="20"/>
              </w:rPr>
            </w:pPr>
            <w:r w:rsidRPr="002D4083">
              <w:rPr>
                <w:rFonts w:ascii="Times New Roman" w:hAnsi="Times New Roman" w:cs="Times New Roman"/>
                <w:b/>
                <w:sz w:val="20"/>
                <w:szCs w:val="20"/>
              </w:rPr>
              <w:t>6</w:t>
            </w:r>
          </w:p>
        </w:tc>
        <w:tc>
          <w:tcPr>
            <w:tcW w:w="1701"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0,311</w:t>
            </w:r>
          </w:p>
        </w:tc>
        <w:tc>
          <w:tcPr>
            <w:tcW w:w="1417"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2,29</w:t>
            </w:r>
          </w:p>
        </w:tc>
        <w:tc>
          <w:tcPr>
            <w:tcW w:w="1276"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4,53</w:t>
            </w:r>
          </w:p>
        </w:tc>
        <w:tc>
          <w:tcPr>
            <w:tcW w:w="1276"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5,04</w:t>
            </w:r>
          </w:p>
        </w:tc>
      </w:tr>
      <w:tr w:rsidR="00FA1353" w:rsidRPr="002D4083" w:rsidTr="002D4083">
        <w:trPr>
          <w:trHeight w:val="23"/>
          <w:jc w:val="center"/>
        </w:trPr>
        <w:tc>
          <w:tcPr>
            <w:tcW w:w="1710" w:type="dxa"/>
            <w:vMerge/>
            <w:vAlign w:val="center"/>
          </w:tcPr>
          <w:p w:rsidR="00FA1353" w:rsidRPr="002D4083" w:rsidRDefault="00FA1353" w:rsidP="002D4083">
            <w:pPr>
              <w:spacing w:line="240" w:lineRule="atLeast"/>
              <w:jc w:val="center"/>
              <w:rPr>
                <w:rFonts w:ascii="Times New Roman" w:hAnsi="Times New Roman" w:cs="Times New Roman"/>
                <w:b/>
                <w:sz w:val="20"/>
                <w:szCs w:val="20"/>
              </w:rPr>
            </w:pPr>
          </w:p>
        </w:tc>
        <w:tc>
          <w:tcPr>
            <w:tcW w:w="993" w:type="dxa"/>
            <w:noWrap/>
            <w:vAlign w:val="center"/>
            <w:hideMark/>
          </w:tcPr>
          <w:p w:rsidR="00FA1353" w:rsidRPr="002D4083" w:rsidRDefault="00FA1353" w:rsidP="002D4083">
            <w:pPr>
              <w:spacing w:line="240" w:lineRule="atLeast"/>
              <w:jc w:val="center"/>
              <w:rPr>
                <w:rFonts w:ascii="Times New Roman" w:hAnsi="Times New Roman" w:cs="Times New Roman"/>
                <w:b/>
                <w:sz w:val="20"/>
                <w:szCs w:val="20"/>
              </w:rPr>
            </w:pPr>
            <w:r w:rsidRPr="002D4083">
              <w:rPr>
                <w:rFonts w:ascii="Times New Roman" w:hAnsi="Times New Roman" w:cs="Times New Roman"/>
                <w:b/>
                <w:sz w:val="20"/>
                <w:szCs w:val="20"/>
              </w:rPr>
              <w:t>12</w:t>
            </w:r>
          </w:p>
        </w:tc>
        <w:tc>
          <w:tcPr>
            <w:tcW w:w="1701"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0,239</w:t>
            </w:r>
          </w:p>
        </w:tc>
        <w:tc>
          <w:tcPr>
            <w:tcW w:w="1417"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5,53</w:t>
            </w:r>
          </w:p>
        </w:tc>
        <w:tc>
          <w:tcPr>
            <w:tcW w:w="1276"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5,09</w:t>
            </w:r>
          </w:p>
        </w:tc>
        <w:tc>
          <w:tcPr>
            <w:tcW w:w="1276"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5,2</w:t>
            </w:r>
          </w:p>
        </w:tc>
      </w:tr>
      <w:tr w:rsidR="00FA1353" w:rsidRPr="002D4083" w:rsidTr="002D4083">
        <w:trPr>
          <w:trHeight w:val="23"/>
          <w:jc w:val="center"/>
        </w:trPr>
        <w:tc>
          <w:tcPr>
            <w:tcW w:w="1710" w:type="dxa"/>
            <w:vMerge/>
            <w:vAlign w:val="center"/>
          </w:tcPr>
          <w:p w:rsidR="00FA1353" w:rsidRPr="002D4083" w:rsidRDefault="00FA1353" w:rsidP="002D4083">
            <w:pPr>
              <w:spacing w:line="240" w:lineRule="atLeast"/>
              <w:jc w:val="center"/>
              <w:rPr>
                <w:rFonts w:ascii="Times New Roman" w:hAnsi="Times New Roman" w:cs="Times New Roman"/>
                <w:b/>
                <w:sz w:val="20"/>
                <w:szCs w:val="20"/>
              </w:rPr>
            </w:pPr>
          </w:p>
        </w:tc>
        <w:tc>
          <w:tcPr>
            <w:tcW w:w="993" w:type="dxa"/>
            <w:noWrap/>
            <w:vAlign w:val="center"/>
            <w:hideMark/>
          </w:tcPr>
          <w:p w:rsidR="00FA1353" w:rsidRPr="002D4083" w:rsidRDefault="00FA1353" w:rsidP="002D4083">
            <w:pPr>
              <w:spacing w:line="240" w:lineRule="atLeast"/>
              <w:jc w:val="center"/>
              <w:rPr>
                <w:rFonts w:ascii="Times New Roman" w:hAnsi="Times New Roman" w:cs="Times New Roman"/>
                <w:b/>
                <w:sz w:val="20"/>
                <w:szCs w:val="20"/>
              </w:rPr>
            </w:pPr>
            <w:r w:rsidRPr="002D4083">
              <w:rPr>
                <w:rFonts w:ascii="Times New Roman" w:hAnsi="Times New Roman" w:cs="Times New Roman"/>
                <w:b/>
                <w:sz w:val="20"/>
                <w:szCs w:val="20"/>
              </w:rPr>
              <w:t>24</w:t>
            </w:r>
          </w:p>
        </w:tc>
        <w:tc>
          <w:tcPr>
            <w:tcW w:w="1701"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3,22</w:t>
            </w:r>
          </w:p>
        </w:tc>
        <w:tc>
          <w:tcPr>
            <w:tcW w:w="1417"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2,17</w:t>
            </w:r>
          </w:p>
        </w:tc>
        <w:tc>
          <w:tcPr>
            <w:tcW w:w="1276"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1,47</w:t>
            </w:r>
          </w:p>
        </w:tc>
        <w:tc>
          <w:tcPr>
            <w:tcW w:w="1276"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6,04</w:t>
            </w:r>
          </w:p>
        </w:tc>
      </w:tr>
      <w:tr w:rsidR="00FA1353" w:rsidRPr="002D4083" w:rsidTr="002D4083">
        <w:trPr>
          <w:trHeight w:val="23"/>
          <w:jc w:val="center"/>
        </w:trPr>
        <w:tc>
          <w:tcPr>
            <w:tcW w:w="1710" w:type="dxa"/>
            <w:vMerge/>
            <w:vAlign w:val="center"/>
          </w:tcPr>
          <w:p w:rsidR="00FA1353" w:rsidRPr="002D4083" w:rsidRDefault="00FA1353" w:rsidP="002D4083">
            <w:pPr>
              <w:spacing w:line="240" w:lineRule="atLeast"/>
              <w:jc w:val="center"/>
              <w:rPr>
                <w:rFonts w:ascii="Times New Roman" w:hAnsi="Times New Roman" w:cs="Times New Roman"/>
                <w:b/>
                <w:sz w:val="20"/>
                <w:szCs w:val="20"/>
              </w:rPr>
            </w:pPr>
          </w:p>
        </w:tc>
        <w:tc>
          <w:tcPr>
            <w:tcW w:w="993" w:type="dxa"/>
            <w:noWrap/>
            <w:vAlign w:val="center"/>
            <w:hideMark/>
          </w:tcPr>
          <w:p w:rsidR="00FA1353" w:rsidRPr="002D4083" w:rsidRDefault="00FA1353" w:rsidP="002D4083">
            <w:pPr>
              <w:spacing w:line="240" w:lineRule="atLeast"/>
              <w:jc w:val="center"/>
              <w:rPr>
                <w:rFonts w:ascii="Times New Roman" w:hAnsi="Times New Roman" w:cs="Times New Roman"/>
                <w:b/>
                <w:sz w:val="20"/>
                <w:szCs w:val="20"/>
              </w:rPr>
            </w:pPr>
            <w:r w:rsidRPr="002D4083">
              <w:rPr>
                <w:rFonts w:ascii="Times New Roman" w:hAnsi="Times New Roman" w:cs="Times New Roman"/>
                <w:b/>
                <w:sz w:val="20"/>
                <w:szCs w:val="20"/>
              </w:rPr>
              <w:t>48</w:t>
            </w:r>
          </w:p>
        </w:tc>
        <w:tc>
          <w:tcPr>
            <w:tcW w:w="1701"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1,92</w:t>
            </w:r>
          </w:p>
        </w:tc>
        <w:tc>
          <w:tcPr>
            <w:tcW w:w="1417"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2,57</w:t>
            </w:r>
          </w:p>
        </w:tc>
        <w:tc>
          <w:tcPr>
            <w:tcW w:w="1276"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1,18</w:t>
            </w:r>
          </w:p>
        </w:tc>
        <w:tc>
          <w:tcPr>
            <w:tcW w:w="1276"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2,5</w:t>
            </w:r>
          </w:p>
        </w:tc>
      </w:tr>
      <w:tr w:rsidR="00FA1353" w:rsidRPr="002D4083" w:rsidTr="002D4083">
        <w:trPr>
          <w:trHeight w:val="23"/>
          <w:jc w:val="center"/>
        </w:trPr>
        <w:tc>
          <w:tcPr>
            <w:tcW w:w="1710" w:type="dxa"/>
            <w:vMerge/>
            <w:vAlign w:val="center"/>
          </w:tcPr>
          <w:p w:rsidR="00FA1353" w:rsidRPr="002D4083" w:rsidRDefault="00FA1353" w:rsidP="002D4083">
            <w:pPr>
              <w:spacing w:line="240" w:lineRule="atLeast"/>
              <w:jc w:val="center"/>
              <w:rPr>
                <w:rFonts w:ascii="Times New Roman" w:hAnsi="Times New Roman" w:cs="Times New Roman"/>
                <w:b/>
                <w:sz w:val="20"/>
                <w:szCs w:val="20"/>
              </w:rPr>
            </w:pPr>
          </w:p>
        </w:tc>
        <w:tc>
          <w:tcPr>
            <w:tcW w:w="993" w:type="dxa"/>
            <w:noWrap/>
            <w:vAlign w:val="center"/>
            <w:hideMark/>
          </w:tcPr>
          <w:p w:rsidR="00FA1353" w:rsidRPr="002D4083" w:rsidRDefault="00FA1353" w:rsidP="002D4083">
            <w:pPr>
              <w:spacing w:line="240" w:lineRule="atLeast"/>
              <w:jc w:val="center"/>
              <w:rPr>
                <w:rFonts w:ascii="Times New Roman" w:hAnsi="Times New Roman" w:cs="Times New Roman"/>
                <w:b/>
                <w:sz w:val="20"/>
                <w:szCs w:val="20"/>
              </w:rPr>
            </w:pPr>
            <w:r w:rsidRPr="002D4083">
              <w:rPr>
                <w:rFonts w:ascii="Times New Roman" w:hAnsi="Times New Roman" w:cs="Times New Roman"/>
                <w:b/>
                <w:sz w:val="20"/>
                <w:szCs w:val="20"/>
              </w:rPr>
              <w:t>96</w:t>
            </w:r>
          </w:p>
        </w:tc>
        <w:tc>
          <w:tcPr>
            <w:tcW w:w="1701"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2,43</w:t>
            </w:r>
          </w:p>
        </w:tc>
        <w:tc>
          <w:tcPr>
            <w:tcW w:w="1417"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2,83</w:t>
            </w:r>
          </w:p>
        </w:tc>
        <w:tc>
          <w:tcPr>
            <w:tcW w:w="1276"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0,35</w:t>
            </w:r>
          </w:p>
        </w:tc>
        <w:tc>
          <w:tcPr>
            <w:tcW w:w="1276" w:type="dxa"/>
            <w:noWrap/>
            <w:vAlign w:val="center"/>
          </w:tcPr>
          <w:p w:rsidR="00FA1353" w:rsidRPr="002D4083" w:rsidRDefault="00FA1353" w:rsidP="002D4083">
            <w:pPr>
              <w:spacing w:line="240" w:lineRule="atLeast"/>
              <w:jc w:val="center"/>
              <w:rPr>
                <w:rFonts w:ascii="Times New Roman" w:hAnsi="Times New Roman" w:cs="Times New Roman"/>
                <w:sz w:val="20"/>
                <w:szCs w:val="20"/>
              </w:rPr>
            </w:pPr>
            <w:r w:rsidRPr="002D4083">
              <w:rPr>
                <w:rFonts w:ascii="Times New Roman" w:hAnsi="Times New Roman" w:cs="Times New Roman"/>
                <w:sz w:val="20"/>
                <w:szCs w:val="20"/>
              </w:rPr>
              <w:t>3,12</w:t>
            </w:r>
          </w:p>
        </w:tc>
      </w:tr>
    </w:tbl>
    <w:p w:rsidR="00FA1353" w:rsidRPr="002E1CC2" w:rsidRDefault="00FA135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Tüm genlerde, tüm kan alım günlerinde ve tüm dozlarda CRP, </w:t>
      </w:r>
      <w:r w:rsidR="00BF74CE" w:rsidRPr="002E1CC2">
        <w:rPr>
          <w:rFonts w:ascii="Times New Roman" w:hAnsi="Times New Roman" w:cs="Times New Roman"/>
          <w:sz w:val="24"/>
          <w:szCs w:val="24"/>
        </w:rPr>
        <w:t>Hp</w:t>
      </w:r>
      <w:r w:rsidRPr="002E1CC2">
        <w:rPr>
          <w:rFonts w:ascii="Times New Roman" w:hAnsi="Times New Roman" w:cs="Times New Roman"/>
          <w:sz w:val="24"/>
          <w:szCs w:val="24"/>
        </w:rPr>
        <w:t xml:space="preserve"> ve SAA gen ekspresyo</w:t>
      </w:r>
      <w:r w:rsidR="00BF74CE" w:rsidRPr="002E1CC2">
        <w:rPr>
          <w:rFonts w:ascii="Times New Roman" w:hAnsi="Times New Roman" w:cs="Times New Roman"/>
          <w:sz w:val="24"/>
          <w:szCs w:val="24"/>
        </w:rPr>
        <w:t xml:space="preserve">nlarındaki değişiklikler Tablo </w:t>
      </w:r>
      <w:r w:rsidR="003E17FA" w:rsidRPr="002E1CC2">
        <w:rPr>
          <w:rFonts w:ascii="Times New Roman" w:hAnsi="Times New Roman" w:cs="Times New Roman"/>
          <w:sz w:val="24"/>
          <w:szCs w:val="24"/>
        </w:rPr>
        <w:t>14</w:t>
      </w:r>
      <w:r w:rsidRPr="002E1CC2">
        <w:rPr>
          <w:rFonts w:ascii="Times New Roman" w:hAnsi="Times New Roman" w:cs="Times New Roman"/>
          <w:sz w:val="24"/>
          <w:szCs w:val="24"/>
        </w:rPr>
        <w:t xml:space="preserve"> de verilmiştir. CRP gen ekspresyon düzeyleri tüm dozlarda ve</w:t>
      </w:r>
      <w:r w:rsidR="0040026A" w:rsidRPr="002E1CC2">
        <w:rPr>
          <w:rFonts w:ascii="Times New Roman" w:hAnsi="Times New Roman" w:cs="Times New Roman"/>
          <w:sz w:val="24"/>
          <w:szCs w:val="24"/>
        </w:rPr>
        <w:t xml:space="preserve"> tüm saatlerde artış göstermiştir</w:t>
      </w:r>
      <w:r w:rsidRPr="002E1CC2">
        <w:rPr>
          <w:rFonts w:ascii="Times New Roman" w:hAnsi="Times New Roman" w:cs="Times New Roman"/>
          <w:sz w:val="24"/>
          <w:szCs w:val="24"/>
        </w:rPr>
        <w:t>. En belirgin artışlar 1,25 ml/kg FCA uygulanan grupta 24 ve 5 ml/kg dozda FCA uyg</w:t>
      </w:r>
      <w:r w:rsidR="0040026A" w:rsidRPr="002E1CC2">
        <w:rPr>
          <w:rFonts w:ascii="Times New Roman" w:hAnsi="Times New Roman" w:cs="Times New Roman"/>
          <w:sz w:val="24"/>
          <w:szCs w:val="24"/>
        </w:rPr>
        <w:t>ulanan grupta 12. saatte gözlenm</w:t>
      </w:r>
      <w:r w:rsidRPr="002E1CC2">
        <w:rPr>
          <w:rFonts w:ascii="Times New Roman" w:hAnsi="Times New Roman" w:cs="Times New Roman"/>
          <w:sz w:val="24"/>
          <w:szCs w:val="24"/>
        </w:rPr>
        <w:t>i</w:t>
      </w:r>
      <w:r w:rsidR="0040026A" w:rsidRPr="002E1CC2">
        <w:rPr>
          <w:rFonts w:ascii="Times New Roman" w:hAnsi="Times New Roman" w:cs="Times New Roman"/>
          <w:sz w:val="24"/>
          <w:szCs w:val="24"/>
        </w:rPr>
        <w:t>ştir</w:t>
      </w:r>
      <w:r w:rsidRPr="002E1CC2">
        <w:rPr>
          <w:rFonts w:ascii="Times New Roman" w:hAnsi="Times New Roman" w:cs="Times New Roman"/>
          <w:sz w:val="24"/>
          <w:szCs w:val="24"/>
        </w:rPr>
        <w:t>. Tüm dozlarda artış oranları arasında belirgin farka rastlanmadı ancak inflamatorik uyarıyı takip eden 96. saatte gen ekspres</w:t>
      </w:r>
      <w:r w:rsidR="003E2EDF">
        <w:rPr>
          <w:rFonts w:ascii="Times New Roman" w:hAnsi="Times New Roman" w:cs="Times New Roman"/>
          <w:sz w:val="24"/>
          <w:szCs w:val="24"/>
        </w:rPr>
        <w:t>yon düzeyi</w:t>
      </w:r>
      <w:r w:rsidR="0040026A" w:rsidRPr="002E1CC2">
        <w:rPr>
          <w:rFonts w:ascii="Times New Roman" w:hAnsi="Times New Roman" w:cs="Times New Roman"/>
          <w:sz w:val="24"/>
          <w:szCs w:val="24"/>
        </w:rPr>
        <w:t xml:space="preserve"> azalmaya başlamıştır</w:t>
      </w:r>
      <w:r w:rsidRPr="002E1CC2">
        <w:rPr>
          <w:rFonts w:ascii="Times New Roman" w:hAnsi="Times New Roman" w:cs="Times New Roman"/>
          <w:sz w:val="24"/>
          <w:szCs w:val="24"/>
        </w:rPr>
        <w:t xml:space="preserve">. </w:t>
      </w:r>
    </w:p>
    <w:p w:rsidR="00FA1353" w:rsidRPr="002E1CC2" w:rsidRDefault="00FA135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Haptoglobin gen ekspresyonu da uygulamayı takip eden 6. saatten itibaren tüm doz gruplarında artış göstermiş ve en beli</w:t>
      </w:r>
      <w:r w:rsidR="0040026A" w:rsidRPr="002E1CC2">
        <w:rPr>
          <w:rFonts w:ascii="Times New Roman" w:hAnsi="Times New Roman" w:cs="Times New Roman"/>
          <w:sz w:val="24"/>
          <w:szCs w:val="24"/>
        </w:rPr>
        <w:t>rgin artışın 10</w:t>
      </w:r>
      <w:r w:rsidR="008023C0">
        <w:rPr>
          <w:rFonts w:ascii="Times New Roman" w:hAnsi="Times New Roman" w:cs="Times New Roman"/>
          <w:sz w:val="24"/>
          <w:szCs w:val="24"/>
        </w:rPr>
        <w:t xml:space="preserve"> </w:t>
      </w:r>
      <w:r w:rsidR="0040026A" w:rsidRPr="002E1CC2">
        <w:rPr>
          <w:rFonts w:ascii="Times New Roman" w:hAnsi="Times New Roman" w:cs="Times New Roman"/>
          <w:sz w:val="24"/>
          <w:szCs w:val="24"/>
        </w:rPr>
        <w:t>ml/kg dozda 24. s</w:t>
      </w:r>
      <w:r w:rsidRPr="002E1CC2">
        <w:rPr>
          <w:rFonts w:ascii="Times New Roman" w:hAnsi="Times New Roman" w:cs="Times New Roman"/>
          <w:sz w:val="24"/>
          <w:szCs w:val="24"/>
        </w:rPr>
        <w:t>aatte ortaya çıktığı belirlenmiştir. SAA gen ekspresyon düzeyleri 1,25 ml/kg dozda FCA uygulanan grupta yükselmiş ancak doza bağlı olarak 2,5 ml/kg; 5 ml/kg ve 10 ml/kg doz uygulanan gruplarda daha be</w:t>
      </w:r>
      <w:r w:rsidR="0040026A" w:rsidRPr="002E1CC2">
        <w:rPr>
          <w:rFonts w:ascii="Times New Roman" w:hAnsi="Times New Roman" w:cs="Times New Roman"/>
          <w:sz w:val="24"/>
          <w:szCs w:val="24"/>
        </w:rPr>
        <w:t>lirgin ifadelendiği görülmüştür.</w:t>
      </w:r>
      <w:r w:rsidRPr="002E1CC2">
        <w:rPr>
          <w:rFonts w:ascii="Times New Roman" w:hAnsi="Times New Roman" w:cs="Times New Roman"/>
          <w:sz w:val="24"/>
          <w:szCs w:val="24"/>
        </w:rPr>
        <w:t xml:space="preserve"> </w:t>
      </w:r>
    </w:p>
    <w:p w:rsidR="00164CBA" w:rsidRPr="002E1CC2" w:rsidRDefault="00542A79" w:rsidP="002D4083">
      <w:pPr>
        <w:keepNext/>
        <w:spacing w:before="240" w:after="240" w:line="360" w:lineRule="auto"/>
        <w:jc w:val="center"/>
        <w:rPr>
          <w:rFonts w:ascii="Times New Roman" w:hAnsi="Times New Roman" w:cs="Times New Roman"/>
          <w:sz w:val="24"/>
          <w:szCs w:val="24"/>
        </w:rPr>
      </w:pPr>
      <w:r w:rsidRPr="002E1CC2">
        <w:rPr>
          <w:rFonts w:ascii="Times New Roman" w:hAnsi="Times New Roman" w:cs="Times New Roman"/>
          <w:noProof/>
          <w:sz w:val="24"/>
          <w:szCs w:val="24"/>
          <w:lang w:eastAsia="tr-TR"/>
        </w:rPr>
        <w:lastRenderedPageBreak/>
        <w:drawing>
          <wp:inline distT="0" distB="0" distL="0" distR="0" wp14:anchorId="020C9E66" wp14:editId="39256BBF">
            <wp:extent cx="4680000" cy="2088000"/>
            <wp:effectExtent l="0" t="0" r="25400" b="26670"/>
            <wp:docPr id="14" name="Grafik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35BA3" w:rsidRPr="002E1CC2" w:rsidRDefault="00164CBA" w:rsidP="002A7C26">
      <w:pPr>
        <w:pStyle w:val="ResimYazs"/>
        <w:spacing w:before="240" w:after="240" w:line="360" w:lineRule="auto"/>
        <w:ind w:left="709" w:hanging="709"/>
        <w:jc w:val="both"/>
        <w:rPr>
          <w:rFonts w:ascii="Times New Roman" w:hAnsi="Times New Roman" w:cs="Times New Roman"/>
          <w:color w:val="auto"/>
          <w:sz w:val="24"/>
          <w:szCs w:val="24"/>
        </w:rPr>
      </w:pPr>
      <w:bookmarkStart w:id="160" w:name="_Toc521536"/>
      <w:r w:rsidRPr="002E1CC2">
        <w:rPr>
          <w:rFonts w:ascii="Times New Roman" w:hAnsi="Times New Roman" w:cs="Times New Roman"/>
          <w:color w:val="auto"/>
          <w:sz w:val="24"/>
          <w:szCs w:val="24"/>
        </w:rPr>
        <w:t xml:space="preserve">Şekil </w:t>
      </w:r>
      <w:r w:rsidR="002E16D1" w:rsidRPr="002E1CC2">
        <w:rPr>
          <w:rFonts w:ascii="Times New Roman" w:hAnsi="Times New Roman" w:cs="Times New Roman"/>
          <w:noProof/>
          <w:color w:val="auto"/>
          <w:sz w:val="24"/>
          <w:szCs w:val="24"/>
        </w:rPr>
        <w:t>10</w:t>
      </w:r>
      <w:r w:rsidRPr="002E1CC2">
        <w:rPr>
          <w:rFonts w:ascii="Times New Roman" w:hAnsi="Times New Roman" w:cs="Times New Roman"/>
          <w:color w:val="auto"/>
          <w:sz w:val="24"/>
          <w:szCs w:val="24"/>
        </w:rPr>
        <w:t>.</w:t>
      </w:r>
      <w:r w:rsidRPr="002E1CC2">
        <w:rPr>
          <w:rFonts w:ascii="Times New Roman" w:hAnsi="Times New Roman" w:cs="Times New Roman"/>
          <w:b w:val="0"/>
          <w:color w:val="auto"/>
          <w:sz w:val="24"/>
          <w:szCs w:val="24"/>
        </w:rPr>
        <w:t xml:space="preserve"> 1,25 ml/kg FCA uygulanan gruptaki ha</w:t>
      </w:r>
      <w:r w:rsidR="0040026A" w:rsidRPr="002E1CC2">
        <w:rPr>
          <w:rFonts w:ascii="Times New Roman" w:hAnsi="Times New Roman" w:cs="Times New Roman"/>
          <w:b w:val="0"/>
          <w:color w:val="auto"/>
          <w:sz w:val="24"/>
          <w:szCs w:val="24"/>
        </w:rPr>
        <w:t>yvanların 6, 12, 24, 48 ve 96. s</w:t>
      </w:r>
      <w:r w:rsidRPr="002E1CC2">
        <w:rPr>
          <w:rFonts w:ascii="Times New Roman" w:hAnsi="Times New Roman" w:cs="Times New Roman"/>
          <w:b w:val="0"/>
          <w:color w:val="auto"/>
          <w:sz w:val="24"/>
          <w:szCs w:val="24"/>
        </w:rPr>
        <w:t>aatlerdeki CRP, Hp ve SAA gen ekspresyonlarındaki değişiklik.</w:t>
      </w:r>
      <w:bookmarkEnd w:id="160"/>
    </w:p>
    <w:p w:rsidR="00D35BA3" w:rsidRPr="002E1CC2" w:rsidRDefault="00FA135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1,25 ml/kg dozda FCA uygulanan grupta</w:t>
      </w:r>
      <w:r w:rsidR="00BF74CE" w:rsidRPr="002E1CC2">
        <w:rPr>
          <w:rFonts w:ascii="Times New Roman" w:hAnsi="Times New Roman" w:cs="Times New Roman"/>
          <w:sz w:val="24"/>
          <w:szCs w:val="24"/>
        </w:rPr>
        <w:t xml:space="preserve"> karaciğer doku CRP, Hp</w:t>
      </w:r>
      <w:r w:rsidRPr="002E1CC2">
        <w:rPr>
          <w:rFonts w:ascii="Times New Roman" w:hAnsi="Times New Roman" w:cs="Times New Roman"/>
          <w:sz w:val="24"/>
          <w:szCs w:val="24"/>
        </w:rPr>
        <w:t xml:space="preserve"> ve SAA gen ekspresyon düze</w:t>
      </w:r>
      <w:r w:rsidR="00291029" w:rsidRPr="002E1CC2">
        <w:rPr>
          <w:rFonts w:ascii="Times New Roman" w:hAnsi="Times New Roman" w:cs="Times New Roman"/>
          <w:sz w:val="24"/>
          <w:szCs w:val="24"/>
        </w:rPr>
        <w:t xml:space="preserve">ylerindeki değişiklikler Şekil </w:t>
      </w:r>
      <w:r w:rsidR="00BA7983" w:rsidRPr="002E1CC2">
        <w:rPr>
          <w:rFonts w:ascii="Times New Roman" w:hAnsi="Times New Roman" w:cs="Times New Roman"/>
          <w:sz w:val="24"/>
          <w:szCs w:val="24"/>
        </w:rPr>
        <w:t>10</w:t>
      </w:r>
      <w:r w:rsidR="00FB2338">
        <w:rPr>
          <w:rFonts w:ascii="Times New Roman" w:hAnsi="Times New Roman" w:cs="Times New Roman"/>
          <w:sz w:val="24"/>
          <w:szCs w:val="24"/>
        </w:rPr>
        <w:t>’</w:t>
      </w:r>
      <w:r w:rsidR="00BA7983" w:rsidRPr="002E1CC2">
        <w:rPr>
          <w:rFonts w:ascii="Times New Roman" w:hAnsi="Times New Roman" w:cs="Times New Roman"/>
          <w:sz w:val="24"/>
          <w:szCs w:val="24"/>
        </w:rPr>
        <w:t>da</w:t>
      </w:r>
      <w:r w:rsidRPr="002E1CC2">
        <w:rPr>
          <w:rFonts w:ascii="Times New Roman" w:hAnsi="Times New Roman" w:cs="Times New Roman"/>
          <w:sz w:val="24"/>
          <w:szCs w:val="24"/>
        </w:rPr>
        <w:t xml:space="preserve"> gösterilmiştir. İncelenen tüm genler açısından ekspresyonlarında da </w:t>
      </w:r>
      <w:r w:rsidR="003B464F">
        <w:rPr>
          <w:rFonts w:ascii="Times New Roman" w:hAnsi="Times New Roman" w:cs="Times New Roman"/>
          <w:sz w:val="24"/>
          <w:szCs w:val="24"/>
        </w:rPr>
        <w:t>artış 6 saatte başlamış ve 12</w:t>
      </w:r>
      <w:r w:rsidR="00BF74CE" w:rsidRPr="002E1CC2">
        <w:rPr>
          <w:rFonts w:ascii="Times New Roman" w:hAnsi="Times New Roman" w:cs="Times New Roman"/>
          <w:sz w:val="24"/>
          <w:szCs w:val="24"/>
        </w:rPr>
        <w:t>. s</w:t>
      </w:r>
      <w:r w:rsidRPr="002E1CC2">
        <w:rPr>
          <w:rFonts w:ascii="Times New Roman" w:hAnsi="Times New Roman" w:cs="Times New Roman"/>
          <w:sz w:val="24"/>
          <w:szCs w:val="24"/>
        </w:rPr>
        <w:t>aatte maksimum düzey</w:t>
      </w:r>
      <w:r w:rsidR="00BF74CE" w:rsidRPr="002E1CC2">
        <w:rPr>
          <w:rFonts w:ascii="Times New Roman" w:hAnsi="Times New Roman" w:cs="Times New Roman"/>
          <w:sz w:val="24"/>
          <w:szCs w:val="24"/>
        </w:rPr>
        <w:t>ine ulaşmıştır.</w:t>
      </w:r>
      <w:r w:rsidRPr="002E1CC2">
        <w:rPr>
          <w:rFonts w:ascii="Times New Roman" w:hAnsi="Times New Roman" w:cs="Times New Roman"/>
          <w:sz w:val="24"/>
          <w:szCs w:val="24"/>
        </w:rPr>
        <w:t xml:space="preserve"> En şiddetli gen ekspresyonun</w:t>
      </w:r>
      <w:r w:rsidR="003E2EDF">
        <w:rPr>
          <w:rFonts w:ascii="Times New Roman" w:hAnsi="Times New Roman" w:cs="Times New Roman"/>
          <w:sz w:val="24"/>
          <w:szCs w:val="24"/>
        </w:rPr>
        <w:t>daki artış SAA’</w:t>
      </w:r>
      <w:r w:rsidR="003B464F">
        <w:rPr>
          <w:rFonts w:ascii="Times New Roman" w:hAnsi="Times New Roman" w:cs="Times New Roman"/>
          <w:sz w:val="24"/>
          <w:szCs w:val="24"/>
        </w:rPr>
        <w:t>da ve 12</w:t>
      </w:r>
      <w:r w:rsidR="00BF74CE" w:rsidRPr="002E1CC2">
        <w:rPr>
          <w:rFonts w:ascii="Times New Roman" w:hAnsi="Times New Roman" w:cs="Times New Roman"/>
          <w:sz w:val="24"/>
          <w:szCs w:val="24"/>
        </w:rPr>
        <w:t>. saat</w:t>
      </w:r>
      <w:r w:rsidR="003E2EDF">
        <w:rPr>
          <w:rFonts w:ascii="Times New Roman" w:hAnsi="Times New Roman" w:cs="Times New Roman"/>
          <w:sz w:val="24"/>
          <w:szCs w:val="24"/>
        </w:rPr>
        <w:t>t</w:t>
      </w:r>
      <w:r w:rsidR="00BF74CE" w:rsidRPr="002E1CC2">
        <w:rPr>
          <w:rFonts w:ascii="Times New Roman" w:hAnsi="Times New Roman" w:cs="Times New Roman"/>
          <w:sz w:val="24"/>
          <w:szCs w:val="24"/>
        </w:rPr>
        <w:t xml:space="preserve">e </w:t>
      </w:r>
      <w:r w:rsidRPr="002E1CC2">
        <w:rPr>
          <w:rFonts w:ascii="Times New Roman" w:hAnsi="Times New Roman" w:cs="Times New Roman"/>
          <w:sz w:val="24"/>
          <w:szCs w:val="24"/>
        </w:rPr>
        <w:t>gözlenmiştir.</w:t>
      </w:r>
      <w:r w:rsidR="003E2EDF">
        <w:rPr>
          <w:rFonts w:ascii="Times New Roman" w:hAnsi="Times New Roman" w:cs="Times New Roman"/>
          <w:sz w:val="24"/>
          <w:szCs w:val="24"/>
        </w:rPr>
        <w:t xml:space="preserve"> Başlangıç ifadelenme </w:t>
      </w:r>
      <w:r w:rsidR="001B217A">
        <w:rPr>
          <w:rFonts w:ascii="Times New Roman" w:hAnsi="Times New Roman" w:cs="Times New Roman"/>
          <w:sz w:val="24"/>
          <w:szCs w:val="24"/>
        </w:rPr>
        <w:t>değerine göre</w:t>
      </w:r>
      <w:r w:rsidR="003E2EDF">
        <w:rPr>
          <w:rFonts w:ascii="Times New Roman" w:hAnsi="Times New Roman" w:cs="Times New Roman"/>
          <w:sz w:val="24"/>
          <w:szCs w:val="24"/>
        </w:rPr>
        <w:t xml:space="preserve"> y</w:t>
      </w:r>
      <w:r w:rsidRPr="002E1CC2">
        <w:rPr>
          <w:rFonts w:ascii="Times New Roman" w:hAnsi="Times New Roman" w:cs="Times New Roman"/>
          <w:sz w:val="24"/>
          <w:szCs w:val="24"/>
        </w:rPr>
        <w:t>aklaşık</w:t>
      </w:r>
      <w:r w:rsidR="009D6F88" w:rsidRPr="002E1CC2">
        <w:rPr>
          <w:rFonts w:ascii="Times New Roman" w:hAnsi="Times New Roman" w:cs="Times New Roman"/>
          <w:sz w:val="24"/>
          <w:szCs w:val="24"/>
        </w:rPr>
        <w:t xml:space="preserve"> 6</w:t>
      </w:r>
      <w:r w:rsidRPr="002E1CC2">
        <w:rPr>
          <w:rFonts w:ascii="Times New Roman" w:hAnsi="Times New Roman" w:cs="Times New Roman"/>
          <w:sz w:val="24"/>
          <w:szCs w:val="24"/>
        </w:rPr>
        <w:t xml:space="preserve"> katlık bir artış şekillenmiştir. Tüm kan alım zamanlarında ortalama gen ekspresyonlarının arttığı belirlenmiştir.</w:t>
      </w:r>
      <w:r w:rsidR="00542A79" w:rsidRPr="002E1CC2">
        <w:rPr>
          <w:rFonts w:ascii="Times New Roman" w:hAnsi="Times New Roman" w:cs="Times New Roman"/>
          <w:noProof/>
          <w:sz w:val="24"/>
          <w:szCs w:val="24"/>
          <w:lang w:eastAsia="tr-TR"/>
        </w:rPr>
        <w:t xml:space="preserve"> </w:t>
      </w:r>
    </w:p>
    <w:p w:rsidR="00154464" w:rsidRPr="002E1CC2" w:rsidRDefault="00154464" w:rsidP="002D4083">
      <w:pPr>
        <w:keepNext/>
        <w:spacing w:before="240" w:after="240" w:line="360" w:lineRule="auto"/>
        <w:jc w:val="center"/>
        <w:rPr>
          <w:rFonts w:ascii="Times New Roman" w:hAnsi="Times New Roman" w:cs="Times New Roman"/>
          <w:sz w:val="24"/>
          <w:szCs w:val="24"/>
        </w:rPr>
      </w:pPr>
      <w:r w:rsidRPr="002E1CC2">
        <w:rPr>
          <w:rFonts w:ascii="Times New Roman" w:hAnsi="Times New Roman" w:cs="Times New Roman"/>
          <w:noProof/>
          <w:sz w:val="24"/>
          <w:szCs w:val="24"/>
          <w:lang w:eastAsia="tr-TR"/>
        </w:rPr>
        <w:drawing>
          <wp:inline distT="0" distB="0" distL="0" distR="0" wp14:anchorId="6BA35D2C" wp14:editId="753A4935">
            <wp:extent cx="4680000" cy="2088000"/>
            <wp:effectExtent l="0" t="0" r="25400" b="26670"/>
            <wp:docPr id="11" name="Grafik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3480F" w:rsidRPr="002E1CC2" w:rsidRDefault="00164CBA" w:rsidP="002A7C26">
      <w:pPr>
        <w:pStyle w:val="ResimYazs"/>
        <w:spacing w:before="240" w:after="240" w:line="360" w:lineRule="auto"/>
        <w:ind w:left="709" w:hanging="709"/>
        <w:jc w:val="both"/>
        <w:rPr>
          <w:rFonts w:ascii="Times New Roman" w:hAnsi="Times New Roman" w:cs="Times New Roman"/>
          <w:color w:val="auto"/>
          <w:sz w:val="24"/>
          <w:szCs w:val="24"/>
        </w:rPr>
      </w:pPr>
      <w:bookmarkStart w:id="161" w:name="_Toc521537"/>
      <w:r w:rsidRPr="002E1CC2">
        <w:rPr>
          <w:rFonts w:ascii="Times New Roman" w:hAnsi="Times New Roman" w:cs="Times New Roman"/>
          <w:color w:val="auto"/>
          <w:sz w:val="24"/>
          <w:szCs w:val="24"/>
        </w:rPr>
        <w:t xml:space="preserve">Şekil </w:t>
      </w:r>
      <w:r w:rsidR="002E16D1" w:rsidRPr="002E1CC2">
        <w:rPr>
          <w:rFonts w:ascii="Times New Roman" w:hAnsi="Times New Roman" w:cs="Times New Roman"/>
          <w:noProof/>
          <w:color w:val="auto"/>
          <w:sz w:val="24"/>
          <w:szCs w:val="24"/>
        </w:rPr>
        <w:t>11</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2,5 ml/kg FCA uygulanan gruptaki ha</w:t>
      </w:r>
      <w:r w:rsidR="0040026A" w:rsidRPr="002E1CC2">
        <w:rPr>
          <w:rFonts w:ascii="Times New Roman" w:hAnsi="Times New Roman" w:cs="Times New Roman"/>
          <w:b w:val="0"/>
          <w:color w:val="auto"/>
          <w:sz w:val="24"/>
          <w:szCs w:val="24"/>
        </w:rPr>
        <w:t>yvanların 6, 12, 24, 48 ve 96. s</w:t>
      </w:r>
      <w:r w:rsidRPr="002E1CC2">
        <w:rPr>
          <w:rFonts w:ascii="Times New Roman" w:hAnsi="Times New Roman" w:cs="Times New Roman"/>
          <w:b w:val="0"/>
          <w:color w:val="auto"/>
          <w:sz w:val="24"/>
          <w:szCs w:val="24"/>
        </w:rPr>
        <w:t xml:space="preserve">aatlerdeki CRP, </w:t>
      </w:r>
      <w:r w:rsidR="00504E58" w:rsidRPr="002E1CC2">
        <w:rPr>
          <w:rFonts w:ascii="Times New Roman" w:hAnsi="Times New Roman" w:cs="Times New Roman"/>
          <w:b w:val="0"/>
          <w:color w:val="auto"/>
          <w:sz w:val="24"/>
          <w:szCs w:val="24"/>
        </w:rPr>
        <w:t>Hp</w:t>
      </w:r>
      <w:r w:rsidRPr="002E1CC2">
        <w:rPr>
          <w:rFonts w:ascii="Times New Roman" w:hAnsi="Times New Roman" w:cs="Times New Roman"/>
          <w:b w:val="0"/>
          <w:color w:val="auto"/>
          <w:sz w:val="24"/>
          <w:szCs w:val="24"/>
        </w:rPr>
        <w:t xml:space="preserve"> ve SAA gen ekspresyonlarındaki değişiklik</w:t>
      </w:r>
      <w:bookmarkEnd w:id="161"/>
    </w:p>
    <w:p w:rsidR="00E709FB" w:rsidRPr="002E1CC2" w:rsidRDefault="00FA135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2,5 ml/kg dozda FCA uygulanan grupta karaciğer doku CRP, </w:t>
      </w:r>
      <w:r w:rsidR="00FD5FF9" w:rsidRPr="002E1CC2">
        <w:rPr>
          <w:rFonts w:ascii="Times New Roman" w:hAnsi="Times New Roman" w:cs="Times New Roman"/>
          <w:sz w:val="24"/>
          <w:szCs w:val="24"/>
        </w:rPr>
        <w:t>Hp</w:t>
      </w:r>
      <w:r w:rsidRPr="002E1CC2">
        <w:rPr>
          <w:rFonts w:ascii="Times New Roman" w:hAnsi="Times New Roman" w:cs="Times New Roman"/>
          <w:sz w:val="24"/>
          <w:szCs w:val="24"/>
        </w:rPr>
        <w:t xml:space="preserve"> ve SAA gen ekspresyon düzeyler</w:t>
      </w:r>
      <w:r w:rsidR="00291029" w:rsidRPr="002E1CC2">
        <w:rPr>
          <w:rFonts w:ascii="Times New Roman" w:hAnsi="Times New Roman" w:cs="Times New Roman"/>
          <w:sz w:val="24"/>
          <w:szCs w:val="24"/>
        </w:rPr>
        <w:t xml:space="preserve">indeki değişiklikler Şekil </w:t>
      </w:r>
      <w:r w:rsidR="00BA7983" w:rsidRPr="002E1CC2">
        <w:rPr>
          <w:rFonts w:ascii="Times New Roman" w:hAnsi="Times New Roman" w:cs="Times New Roman"/>
          <w:sz w:val="24"/>
          <w:szCs w:val="24"/>
        </w:rPr>
        <w:t>11</w:t>
      </w:r>
      <w:r w:rsidR="00FB2338">
        <w:rPr>
          <w:rFonts w:ascii="Times New Roman" w:hAnsi="Times New Roman" w:cs="Times New Roman"/>
          <w:sz w:val="24"/>
          <w:szCs w:val="24"/>
        </w:rPr>
        <w:t>’</w:t>
      </w:r>
      <w:r w:rsidRPr="002E1CC2">
        <w:rPr>
          <w:rFonts w:ascii="Times New Roman" w:hAnsi="Times New Roman" w:cs="Times New Roman"/>
          <w:sz w:val="24"/>
          <w:szCs w:val="24"/>
        </w:rPr>
        <w:t xml:space="preserve">de gösterilmiştir. İncelenen tüm genler açısından ekspresyonlarında </w:t>
      </w:r>
      <w:r w:rsidR="003B464F">
        <w:rPr>
          <w:rFonts w:ascii="Times New Roman" w:hAnsi="Times New Roman" w:cs="Times New Roman"/>
          <w:sz w:val="24"/>
          <w:szCs w:val="24"/>
        </w:rPr>
        <w:t>da artış 6 saatte başlamış ve 24</w:t>
      </w:r>
      <w:r w:rsidRPr="002E1CC2">
        <w:rPr>
          <w:rFonts w:ascii="Times New Roman" w:hAnsi="Times New Roman" w:cs="Times New Roman"/>
          <w:sz w:val="24"/>
          <w:szCs w:val="24"/>
        </w:rPr>
        <w:t>. saatte maksimum düzeyine ulaşmıştır. En şiddetli gen eks</w:t>
      </w:r>
      <w:r w:rsidR="003B464F">
        <w:rPr>
          <w:rFonts w:ascii="Times New Roman" w:hAnsi="Times New Roman" w:cs="Times New Roman"/>
          <w:sz w:val="24"/>
          <w:szCs w:val="24"/>
        </w:rPr>
        <w:t>presyonundaki artış SAA da ve 24</w:t>
      </w:r>
      <w:r w:rsidRPr="002E1CC2">
        <w:rPr>
          <w:rFonts w:ascii="Times New Roman" w:hAnsi="Times New Roman" w:cs="Times New Roman"/>
          <w:sz w:val="24"/>
          <w:szCs w:val="24"/>
        </w:rPr>
        <w:t>.</w:t>
      </w:r>
      <w:r w:rsidR="009D6F88" w:rsidRPr="002E1CC2">
        <w:rPr>
          <w:rFonts w:ascii="Times New Roman" w:hAnsi="Times New Roman" w:cs="Times New Roman"/>
          <w:sz w:val="24"/>
          <w:szCs w:val="24"/>
        </w:rPr>
        <w:t xml:space="preserve"> saatte gözlenmiştir. </w:t>
      </w:r>
      <w:r w:rsidR="003B464F">
        <w:rPr>
          <w:rFonts w:ascii="Times New Roman" w:hAnsi="Times New Roman" w:cs="Times New Roman"/>
          <w:sz w:val="24"/>
          <w:szCs w:val="24"/>
        </w:rPr>
        <w:lastRenderedPageBreak/>
        <w:t>Başlangıç ifadelenme değerinden y</w:t>
      </w:r>
      <w:r w:rsidR="009D6F88" w:rsidRPr="002E1CC2">
        <w:rPr>
          <w:rFonts w:ascii="Times New Roman" w:hAnsi="Times New Roman" w:cs="Times New Roman"/>
          <w:sz w:val="24"/>
          <w:szCs w:val="24"/>
        </w:rPr>
        <w:t>aklaşık 6</w:t>
      </w:r>
      <w:r w:rsidRPr="002E1CC2">
        <w:rPr>
          <w:rFonts w:ascii="Times New Roman" w:hAnsi="Times New Roman" w:cs="Times New Roman"/>
          <w:sz w:val="24"/>
          <w:szCs w:val="24"/>
        </w:rPr>
        <w:t xml:space="preserve"> katlık bir artış şekillenmiştir. Tüm kan alım zamanlarında ortalama gen ekspresyonlarının arttığı belirlenmişti</w:t>
      </w:r>
      <w:r w:rsidR="00D35BA3" w:rsidRPr="002E1CC2">
        <w:rPr>
          <w:rFonts w:ascii="Times New Roman" w:hAnsi="Times New Roman" w:cs="Times New Roman"/>
          <w:sz w:val="24"/>
          <w:szCs w:val="24"/>
        </w:rPr>
        <w:t>r</w:t>
      </w:r>
    </w:p>
    <w:p w:rsidR="00164CBA" w:rsidRPr="002E1CC2" w:rsidRDefault="00154464" w:rsidP="002D4083">
      <w:pPr>
        <w:keepNext/>
        <w:spacing w:before="240" w:after="240" w:line="360" w:lineRule="auto"/>
        <w:jc w:val="center"/>
        <w:rPr>
          <w:rFonts w:ascii="Times New Roman" w:hAnsi="Times New Roman" w:cs="Times New Roman"/>
          <w:sz w:val="24"/>
          <w:szCs w:val="24"/>
        </w:rPr>
      </w:pPr>
      <w:r w:rsidRPr="002E1CC2">
        <w:rPr>
          <w:rFonts w:ascii="Times New Roman" w:hAnsi="Times New Roman" w:cs="Times New Roman"/>
          <w:noProof/>
          <w:sz w:val="24"/>
          <w:szCs w:val="24"/>
          <w:lang w:eastAsia="tr-TR"/>
        </w:rPr>
        <w:drawing>
          <wp:inline distT="0" distB="0" distL="0" distR="0" wp14:anchorId="58176991" wp14:editId="1539CE7F">
            <wp:extent cx="4680000" cy="2088000"/>
            <wp:effectExtent l="0" t="0" r="25400" b="26670"/>
            <wp:docPr id="15" name="Grafik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3480F" w:rsidRDefault="00164CBA" w:rsidP="002A7C26">
      <w:pPr>
        <w:pStyle w:val="ResimYazs"/>
        <w:spacing w:before="240" w:after="240" w:line="360" w:lineRule="auto"/>
        <w:ind w:left="709" w:hanging="709"/>
        <w:jc w:val="both"/>
        <w:rPr>
          <w:rFonts w:ascii="Times New Roman" w:hAnsi="Times New Roman" w:cs="Times New Roman"/>
          <w:b w:val="0"/>
          <w:color w:val="auto"/>
          <w:sz w:val="24"/>
          <w:szCs w:val="24"/>
        </w:rPr>
      </w:pPr>
      <w:bookmarkStart w:id="162" w:name="_Toc521538"/>
      <w:r w:rsidRPr="002E1CC2">
        <w:rPr>
          <w:rFonts w:ascii="Times New Roman" w:hAnsi="Times New Roman" w:cs="Times New Roman"/>
          <w:color w:val="auto"/>
          <w:sz w:val="24"/>
          <w:szCs w:val="24"/>
        </w:rPr>
        <w:t xml:space="preserve">Şekil </w:t>
      </w:r>
      <w:r w:rsidR="002E16D1" w:rsidRPr="002E1CC2">
        <w:rPr>
          <w:rFonts w:ascii="Times New Roman" w:hAnsi="Times New Roman" w:cs="Times New Roman"/>
          <w:noProof/>
          <w:color w:val="auto"/>
          <w:sz w:val="24"/>
          <w:szCs w:val="24"/>
        </w:rPr>
        <w:t>12</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5 ml/kg FCA uygulanan gruptaki ha</w:t>
      </w:r>
      <w:r w:rsidR="0040026A" w:rsidRPr="002E1CC2">
        <w:rPr>
          <w:rFonts w:ascii="Times New Roman" w:hAnsi="Times New Roman" w:cs="Times New Roman"/>
          <w:b w:val="0"/>
          <w:color w:val="auto"/>
          <w:sz w:val="24"/>
          <w:szCs w:val="24"/>
        </w:rPr>
        <w:t>yvanların 6, 12, 24, 48 ve 96. s</w:t>
      </w:r>
      <w:r w:rsidRPr="002E1CC2">
        <w:rPr>
          <w:rFonts w:ascii="Times New Roman" w:hAnsi="Times New Roman" w:cs="Times New Roman"/>
          <w:b w:val="0"/>
          <w:color w:val="auto"/>
          <w:sz w:val="24"/>
          <w:szCs w:val="24"/>
        </w:rPr>
        <w:t xml:space="preserve">aatlerdeki CRP, </w:t>
      </w:r>
      <w:r w:rsidR="00504E58" w:rsidRPr="002E1CC2">
        <w:rPr>
          <w:rFonts w:ascii="Times New Roman" w:hAnsi="Times New Roman" w:cs="Times New Roman"/>
          <w:b w:val="0"/>
          <w:color w:val="auto"/>
          <w:sz w:val="24"/>
          <w:szCs w:val="24"/>
        </w:rPr>
        <w:t>Hp</w:t>
      </w:r>
      <w:r w:rsidRPr="002E1CC2">
        <w:rPr>
          <w:rFonts w:ascii="Times New Roman" w:hAnsi="Times New Roman" w:cs="Times New Roman"/>
          <w:b w:val="0"/>
          <w:color w:val="auto"/>
          <w:sz w:val="24"/>
          <w:szCs w:val="24"/>
        </w:rPr>
        <w:t xml:space="preserve"> ve SAA gen ekspresyonlarındaki değişiklik</w:t>
      </w:r>
      <w:bookmarkEnd w:id="162"/>
    </w:p>
    <w:p w:rsidR="00201D99" w:rsidRPr="002E1CC2" w:rsidRDefault="00201D99" w:rsidP="00201D99">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5 ml/kg dozda FCA uygulanan grupta karaciğer doku CRP, Hp ve SAA gen ekspresyon düzeylerindeki değişiklikler Şekil </w:t>
      </w:r>
      <w:r>
        <w:rPr>
          <w:rFonts w:ascii="Times New Roman" w:hAnsi="Times New Roman" w:cs="Times New Roman"/>
          <w:sz w:val="24"/>
          <w:szCs w:val="24"/>
        </w:rPr>
        <w:t>12’de</w:t>
      </w:r>
      <w:r w:rsidRPr="002E1CC2">
        <w:rPr>
          <w:rFonts w:ascii="Times New Roman" w:hAnsi="Times New Roman" w:cs="Times New Roman"/>
          <w:sz w:val="24"/>
          <w:szCs w:val="24"/>
        </w:rPr>
        <w:t xml:space="preserve"> gösterilmiştir. </w:t>
      </w:r>
      <w:r w:rsidR="00A23E98">
        <w:rPr>
          <w:rFonts w:ascii="Times New Roman" w:hAnsi="Times New Roman" w:cs="Times New Roman"/>
          <w:sz w:val="24"/>
          <w:szCs w:val="24"/>
        </w:rPr>
        <w:t>Araştırılan tüm genlerde ekspresyon artışının 12. saatte pik yaptığı görülmüştür. Tüm gen ekspresyonları daha sonra azalma eğilimine girerek ve 96. saatte minumum ekspresyon gösterdikleri belirlenmiştir.</w:t>
      </w:r>
    </w:p>
    <w:p w:rsidR="00164CBA" w:rsidRPr="002E1CC2" w:rsidRDefault="00FA1353" w:rsidP="002D4083">
      <w:pPr>
        <w:keepNext/>
        <w:spacing w:before="240" w:after="240" w:line="360" w:lineRule="auto"/>
        <w:jc w:val="center"/>
        <w:rPr>
          <w:rFonts w:ascii="Times New Roman" w:hAnsi="Times New Roman" w:cs="Times New Roman"/>
          <w:sz w:val="24"/>
          <w:szCs w:val="24"/>
        </w:rPr>
      </w:pPr>
      <w:r w:rsidRPr="002E1CC2">
        <w:rPr>
          <w:rFonts w:ascii="Times New Roman" w:hAnsi="Times New Roman" w:cs="Times New Roman"/>
          <w:noProof/>
          <w:sz w:val="24"/>
          <w:szCs w:val="24"/>
          <w:lang w:eastAsia="tr-TR"/>
        </w:rPr>
        <w:drawing>
          <wp:inline distT="0" distB="0" distL="0" distR="0" wp14:anchorId="65B3AA69" wp14:editId="389D7AE7">
            <wp:extent cx="4680000" cy="2088000"/>
            <wp:effectExtent l="0" t="0" r="25400" b="26670"/>
            <wp:docPr id="16" name="Grafik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3480F" w:rsidRPr="002E1CC2" w:rsidRDefault="00164CBA" w:rsidP="002A7C26">
      <w:pPr>
        <w:pStyle w:val="ResimYazs"/>
        <w:spacing w:before="240" w:after="240" w:line="360" w:lineRule="auto"/>
        <w:ind w:left="709" w:hanging="709"/>
        <w:jc w:val="both"/>
        <w:rPr>
          <w:rFonts w:ascii="Times New Roman" w:hAnsi="Times New Roman" w:cs="Times New Roman"/>
          <w:color w:val="auto"/>
          <w:sz w:val="24"/>
          <w:szCs w:val="24"/>
        </w:rPr>
      </w:pPr>
      <w:bookmarkStart w:id="163" w:name="_Toc521539"/>
      <w:r w:rsidRPr="002E1CC2">
        <w:rPr>
          <w:rFonts w:ascii="Times New Roman" w:hAnsi="Times New Roman" w:cs="Times New Roman"/>
          <w:color w:val="auto"/>
          <w:sz w:val="24"/>
          <w:szCs w:val="24"/>
        </w:rPr>
        <w:t xml:space="preserve">Şekil </w:t>
      </w:r>
      <w:r w:rsidR="002E16D1" w:rsidRPr="002E1CC2">
        <w:rPr>
          <w:rFonts w:ascii="Times New Roman" w:hAnsi="Times New Roman" w:cs="Times New Roman"/>
          <w:noProof/>
          <w:color w:val="auto"/>
          <w:sz w:val="24"/>
          <w:szCs w:val="24"/>
        </w:rPr>
        <w:t>13</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10 ml/kg FCA uygulanan gruptaki hayvan</w:t>
      </w:r>
      <w:r w:rsidR="0040026A" w:rsidRPr="002E1CC2">
        <w:rPr>
          <w:rFonts w:ascii="Times New Roman" w:hAnsi="Times New Roman" w:cs="Times New Roman"/>
          <w:b w:val="0"/>
          <w:color w:val="auto"/>
          <w:sz w:val="24"/>
          <w:szCs w:val="24"/>
        </w:rPr>
        <w:t>ların 6, 12, 24, 48 ve 96. s</w:t>
      </w:r>
      <w:r w:rsidRPr="002E1CC2">
        <w:rPr>
          <w:rFonts w:ascii="Times New Roman" w:hAnsi="Times New Roman" w:cs="Times New Roman"/>
          <w:b w:val="0"/>
          <w:color w:val="auto"/>
          <w:sz w:val="24"/>
          <w:szCs w:val="24"/>
        </w:rPr>
        <w:t xml:space="preserve">aatlerdeki CRP, </w:t>
      </w:r>
      <w:r w:rsidR="00504E58" w:rsidRPr="002E1CC2">
        <w:rPr>
          <w:rFonts w:ascii="Times New Roman" w:hAnsi="Times New Roman" w:cs="Times New Roman"/>
          <w:b w:val="0"/>
          <w:color w:val="auto"/>
          <w:sz w:val="24"/>
          <w:szCs w:val="24"/>
        </w:rPr>
        <w:t>Hp</w:t>
      </w:r>
      <w:r w:rsidRPr="002E1CC2">
        <w:rPr>
          <w:rFonts w:ascii="Times New Roman" w:hAnsi="Times New Roman" w:cs="Times New Roman"/>
          <w:b w:val="0"/>
          <w:color w:val="auto"/>
          <w:sz w:val="24"/>
          <w:szCs w:val="24"/>
        </w:rPr>
        <w:t xml:space="preserve"> ve SAA gen ekspresyonlarındaki değişiklik</w:t>
      </w:r>
      <w:bookmarkEnd w:id="163"/>
    </w:p>
    <w:p w:rsidR="00FA1353" w:rsidRPr="002E1CC2" w:rsidRDefault="00FA1353" w:rsidP="00F338BA">
      <w:pPr>
        <w:spacing w:before="120" w:after="12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10 ml/kg dozda FCA uygulanan gruplarda zamana bağlı CRP, haptoglobin ve SAA gen ekspre</w:t>
      </w:r>
      <w:r w:rsidR="009D6F88" w:rsidRPr="002E1CC2">
        <w:rPr>
          <w:rFonts w:ascii="Times New Roman" w:hAnsi="Times New Roman" w:cs="Times New Roman"/>
          <w:sz w:val="24"/>
          <w:szCs w:val="24"/>
        </w:rPr>
        <w:t>syonlarındaki değişimler şekil 13</w:t>
      </w:r>
      <w:r w:rsidRPr="002E1CC2">
        <w:rPr>
          <w:rFonts w:ascii="Times New Roman" w:hAnsi="Times New Roman" w:cs="Times New Roman"/>
          <w:sz w:val="24"/>
          <w:szCs w:val="24"/>
        </w:rPr>
        <w:t xml:space="preserve"> de gösterilmiştir. Her üç genin </w:t>
      </w:r>
      <w:r w:rsidR="00CF30FE">
        <w:rPr>
          <w:rFonts w:ascii="Times New Roman" w:hAnsi="Times New Roman" w:cs="Times New Roman"/>
          <w:sz w:val="24"/>
          <w:szCs w:val="24"/>
        </w:rPr>
        <w:t>kontrole</w:t>
      </w:r>
      <w:r w:rsidRPr="002E1CC2">
        <w:rPr>
          <w:rFonts w:ascii="Times New Roman" w:hAnsi="Times New Roman" w:cs="Times New Roman"/>
          <w:sz w:val="24"/>
          <w:szCs w:val="24"/>
        </w:rPr>
        <w:t xml:space="preserve"> göre 2</w:t>
      </w:r>
      <w:r w:rsidRPr="002E1CC2">
        <w:rPr>
          <w:rFonts w:ascii="Times New Roman" w:hAnsi="Times New Roman" w:cs="Times New Roman"/>
          <w:sz w:val="24"/>
          <w:szCs w:val="24"/>
          <w:vertAlign w:val="superscript"/>
        </w:rPr>
        <w:t>–</w:t>
      </w:r>
      <w:r w:rsidRPr="002E1CC2">
        <w:rPr>
          <w:rFonts w:ascii="Times New Roman" w:hAnsi="Times New Roman" w:cs="Times New Roman"/>
          <w:sz w:val="24"/>
          <w:szCs w:val="24"/>
          <w:vertAlign w:val="superscript"/>
        </w:rPr>
        <w:lastRenderedPageBreak/>
        <w:t>(</w:t>
      </w:r>
      <w:r w:rsidRPr="002E1CC2">
        <w:rPr>
          <w:rFonts w:ascii="Times New Roman" w:hAnsi="Times New Roman" w:cs="Times New Roman"/>
          <w:sz w:val="24"/>
          <w:szCs w:val="24"/>
          <w:vertAlign w:val="superscript"/>
        </w:rPr>
        <w:sym w:font="Symbol" w:char="F044"/>
      </w:r>
      <w:r w:rsidRPr="002E1CC2">
        <w:rPr>
          <w:rFonts w:ascii="Times New Roman" w:hAnsi="Times New Roman" w:cs="Times New Roman"/>
          <w:sz w:val="24"/>
          <w:szCs w:val="24"/>
          <w:vertAlign w:val="superscript"/>
        </w:rPr>
        <w:sym w:font="Symbol" w:char="F044"/>
      </w:r>
      <w:r w:rsidRPr="002E1CC2">
        <w:rPr>
          <w:rFonts w:ascii="Times New Roman" w:hAnsi="Times New Roman" w:cs="Times New Roman"/>
          <w:sz w:val="24"/>
          <w:szCs w:val="24"/>
          <w:vertAlign w:val="superscript"/>
        </w:rPr>
        <w:t xml:space="preserve">ct)  </w:t>
      </w:r>
      <w:r w:rsidRPr="002E1CC2">
        <w:rPr>
          <w:rFonts w:ascii="Times New Roman" w:hAnsi="Times New Roman" w:cs="Times New Roman"/>
          <w:sz w:val="24"/>
          <w:szCs w:val="24"/>
        </w:rPr>
        <w:t>değerleri 24. saa</w:t>
      </w:r>
      <w:r w:rsidR="000C36A3" w:rsidRPr="002E1CC2">
        <w:rPr>
          <w:rFonts w:ascii="Times New Roman" w:hAnsi="Times New Roman" w:cs="Times New Roman"/>
          <w:sz w:val="24"/>
          <w:szCs w:val="24"/>
        </w:rPr>
        <w:t>t</w:t>
      </w:r>
      <w:r w:rsidRPr="002E1CC2">
        <w:rPr>
          <w:rFonts w:ascii="Times New Roman" w:hAnsi="Times New Roman" w:cs="Times New Roman"/>
          <w:sz w:val="24"/>
          <w:szCs w:val="24"/>
        </w:rPr>
        <w:t>te belirgin ar</w:t>
      </w:r>
      <w:r w:rsidR="000C36A3" w:rsidRPr="002E1CC2">
        <w:rPr>
          <w:rFonts w:ascii="Times New Roman" w:hAnsi="Times New Roman" w:cs="Times New Roman"/>
          <w:sz w:val="24"/>
          <w:szCs w:val="24"/>
        </w:rPr>
        <w:t>t</w:t>
      </w:r>
      <w:r w:rsidRPr="002E1CC2">
        <w:rPr>
          <w:rFonts w:ascii="Times New Roman" w:hAnsi="Times New Roman" w:cs="Times New Roman"/>
          <w:sz w:val="24"/>
          <w:szCs w:val="24"/>
        </w:rPr>
        <w:t>ışlar göstermiştir</w:t>
      </w:r>
      <w:r w:rsidR="00201D99">
        <w:rPr>
          <w:rFonts w:ascii="Times New Roman" w:hAnsi="Times New Roman" w:cs="Times New Roman"/>
          <w:sz w:val="24"/>
          <w:szCs w:val="24"/>
        </w:rPr>
        <w:t>. Başlangıç ifadelenme değerine göre haptoglobin gen ekspresyonu</w:t>
      </w:r>
      <w:r w:rsidR="001B217A">
        <w:rPr>
          <w:rFonts w:ascii="Times New Roman" w:hAnsi="Times New Roman" w:cs="Times New Roman"/>
          <w:sz w:val="24"/>
          <w:szCs w:val="24"/>
        </w:rPr>
        <w:t xml:space="preserve"> 24. s</w:t>
      </w:r>
      <w:r w:rsidRPr="002E1CC2">
        <w:rPr>
          <w:rFonts w:ascii="Times New Roman" w:hAnsi="Times New Roman" w:cs="Times New Roman"/>
          <w:sz w:val="24"/>
          <w:szCs w:val="24"/>
        </w:rPr>
        <w:t xml:space="preserve">aate </w:t>
      </w:r>
      <w:proofErr w:type="gramStart"/>
      <w:r w:rsidRPr="002E1CC2">
        <w:rPr>
          <w:rFonts w:ascii="Times New Roman" w:hAnsi="Times New Roman" w:cs="Times New Roman"/>
          <w:sz w:val="24"/>
          <w:szCs w:val="24"/>
        </w:rPr>
        <w:t>7.4</w:t>
      </w:r>
      <w:proofErr w:type="gramEnd"/>
      <w:r w:rsidRPr="002E1CC2">
        <w:rPr>
          <w:rFonts w:ascii="Times New Roman" w:hAnsi="Times New Roman" w:cs="Times New Roman"/>
          <w:sz w:val="24"/>
          <w:szCs w:val="24"/>
        </w:rPr>
        <w:t xml:space="preserve"> katlık ar</w:t>
      </w:r>
      <w:r w:rsidR="00FD5FF9" w:rsidRPr="002E1CC2">
        <w:rPr>
          <w:rFonts w:ascii="Times New Roman" w:hAnsi="Times New Roman" w:cs="Times New Roman"/>
          <w:sz w:val="24"/>
          <w:szCs w:val="24"/>
        </w:rPr>
        <w:t>t</w:t>
      </w:r>
      <w:r w:rsidRPr="002E1CC2">
        <w:rPr>
          <w:rFonts w:ascii="Times New Roman" w:hAnsi="Times New Roman" w:cs="Times New Roman"/>
          <w:sz w:val="24"/>
          <w:szCs w:val="24"/>
        </w:rPr>
        <w:t xml:space="preserve">ış göstermiştir. </w:t>
      </w:r>
    </w:p>
    <w:p w:rsidR="00164CBA" w:rsidRPr="002E1CC2" w:rsidRDefault="00FA1353" w:rsidP="002D4083">
      <w:pPr>
        <w:keepNext/>
        <w:spacing w:before="240" w:after="240" w:line="360" w:lineRule="auto"/>
        <w:jc w:val="center"/>
        <w:rPr>
          <w:rFonts w:ascii="Times New Roman" w:hAnsi="Times New Roman" w:cs="Times New Roman"/>
          <w:sz w:val="24"/>
          <w:szCs w:val="24"/>
        </w:rPr>
      </w:pPr>
      <w:r w:rsidRPr="002E1CC2">
        <w:rPr>
          <w:rFonts w:ascii="Times New Roman" w:hAnsi="Times New Roman" w:cs="Times New Roman"/>
          <w:noProof/>
          <w:sz w:val="24"/>
          <w:szCs w:val="24"/>
          <w:lang w:eastAsia="tr-TR"/>
        </w:rPr>
        <w:drawing>
          <wp:inline distT="0" distB="0" distL="0" distR="0" wp14:anchorId="5245AF6B" wp14:editId="56678CC9">
            <wp:extent cx="4688959" cy="1988288"/>
            <wp:effectExtent l="0" t="0" r="16510" b="12065"/>
            <wp:docPr id="17" name="Grafik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3480F" w:rsidRPr="002E1CC2" w:rsidRDefault="00164CBA" w:rsidP="004E07F0">
      <w:pPr>
        <w:pStyle w:val="ResimYazs"/>
        <w:spacing w:after="240" w:line="360" w:lineRule="auto"/>
        <w:ind w:left="709" w:hanging="709"/>
        <w:jc w:val="both"/>
        <w:rPr>
          <w:rFonts w:ascii="Times New Roman" w:hAnsi="Times New Roman" w:cs="Times New Roman"/>
          <w:b w:val="0"/>
          <w:color w:val="auto"/>
          <w:sz w:val="24"/>
          <w:szCs w:val="24"/>
        </w:rPr>
      </w:pPr>
      <w:bookmarkStart w:id="164" w:name="_Toc521540"/>
      <w:r w:rsidRPr="002E1CC2">
        <w:rPr>
          <w:rFonts w:ascii="Times New Roman" w:hAnsi="Times New Roman" w:cs="Times New Roman"/>
          <w:color w:val="auto"/>
          <w:sz w:val="24"/>
          <w:szCs w:val="24"/>
        </w:rPr>
        <w:t xml:space="preserve">Şekil </w:t>
      </w:r>
      <w:r w:rsidR="002E16D1" w:rsidRPr="002E1CC2">
        <w:rPr>
          <w:rFonts w:ascii="Times New Roman" w:hAnsi="Times New Roman" w:cs="Times New Roman"/>
          <w:noProof/>
          <w:color w:val="auto"/>
          <w:sz w:val="24"/>
          <w:szCs w:val="24"/>
        </w:rPr>
        <w:t>14</w:t>
      </w:r>
      <w:r w:rsidRPr="002E1CC2">
        <w:rPr>
          <w:rFonts w:ascii="Times New Roman" w:hAnsi="Times New Roman" w:cs="Times New Roman"/>
          <w:color w:val="auto"/>
          <w:sz w:val="24"/>
          <w:szCs w:val="24"/>
        </w:rPr>
        <w:t>.</w:t>
      </w:r>
      <w:r w:rsidRPr="002E1CC2">
        <w:rPr>
          <w:rFonts w:ascii="Times New Roman" w:hAnsi="Times New Roman" w:cs="Times New Roman"/>
          <w:b w:val="0"/>
          <w:color w:val="auto"/>
          <w:sz w:val="24"/>
          <w:szCs w:val="24"/>
        </w:rPr>
        <w:t xml:space="preserve"> Farklı dozlarda FCA uygulanan gruplarda karaciğer CRP ekspresyonlarının zamanla değişimleri</w:t>
      </w:r>
      <w:bookmarkEnd w:id="164"/>
    </w:p>
    <w:p w:rsidR="00164CBA" w:rsidRPr="00494629" w:rsidRDefault="00494629" w:rsidP="002D4083">
      <w:pPr>
        <w:jc w:val="center"/>
      </w:pPr>
      <w:r w:rsidRPr="002E16D1">
        <w:rPr>
          <w:rFonts w:ascii="Times New Roman" w:hAnsi="Times New Roman" w:cs="Times New Roman"/>
          <w:noProof/>
          <w:lang w:eastAsia="tr-TR"/>
        </w:rPr>
        <w:drawing>
          <wp:inline distT="0" distB="0" distL="0" distR="0" wp14:anchorId="339AD203" wp14:editId="55779162">
            <wp:extent cx="4688959" cy="1935126"/>
            <wp:effectExtent l="0" t="0" r="16510" b="27305"/>
            <wp:docPr id="51" name="Grafik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3480F" w:rsidRPr="002E1CC2" w:rsidRDefault="00164CBA" w:rsidP="00F338BA">
      <w:pPr>
        <w:pStyle w:val="ResimYazs"/>
        <w:spacing w:after="240" w:line="360" w:lineRule="auto"/>
        <w:ind w:left="709" w:hanging="709"/>
        <w:rPr>
          <w:rFonts w:ascii="Times New Roman" w:hAnsi="Times New Roman" w:cs="Times New Roman"/>
          <w:color w:val="auto"/>
          <w:sz w:val="24"/>
          <w:szCs w:val="24"/>
        </w:rPr>
      </w:pPr>
      <w:bookmarkStart w:id="165" w:name="_Toc521541"/>
      <w:r w:rsidRPr="002E1CC2">
        <w:rPr>
          <w:rFonts w:ascii="Times New Roman" w:hAnsi="Times New Roman" w:cs="Times New Roman"/>
          <w:color w:val="auto"/>
          <w:sz w:val="24"/>
          <w:szCs w:val="24"/>
        </w:rPr>
        <w:t xml:space="preserve">Şekil </w:t>
      </w:r>
      <w:r w:rsidR="002E16D1" w:rsidRPr="002E1CC2">
        <w:rPr>
          <w:rFonts w:ascii="Times New Roman" w:hAnsi="Times New Roman" w:cs="Times New Roman"/>
          <w:noProof/>
          <w:color w:val="auto"/>
          <w:sz w:val="24"/>
          <w:szCs w:val="24"/>
        </w:rPr>
        <w:t>15</w:t>
      </w:r>
      <w:r w:rsidRPr="002E1CC2">
        <w:rPr>
          <w:rFonts w:ascii="Times New Roman" w:hAnsi="Times New Roman" w:cs="Times New Roman"/>
          <w:color w:val="auto"/>
          <w:sz w:val="24"/>
          <w:szCs w:val="24"/>
        </w:rPr>
        <w:t>.</w:t>
      </w:r>
      <w:r w:rsidRPr="002E1CC2">
        <w:rPr>
          <w:rFonts w:ascii="Times New Roman" w:hAnsi="Times New Roman" w:cs="Times New Roman"/>
          <w:b w:val="0"/>
          <w:color w:val="auto"/>
          <w:sz w:val="24"/>
          <w:szCs w:val="24"/>
        </w:rPr>
        <w:t xml:space="preserve"> Farklı dozlarda FCA uygulanan gruplarda karaciğer </w:t>
      </w:r>
      <w:r w:rsidR="00504E58" w:rsidRPr="002E1CC2">
        <w:rPr>
          <w:rFonts w:ascii="Times New Roman" w:hAnsi="Times New Roman" w:cs="Times New Roman"/>
          <w:b w:val="0"/>
          <w:color w:val="auto"/>
          <w:sz w:val="24"/>
          <w:szCs w:val="24"/>
        </w:rPr>
        <w:t>Hp</w:t>
      </w:r>
      <w:r w:rsidR="00F338BA">
        <w:rPr>
          <w:rFonts w:ascii="Times New Roman" w:hAnsi="Times New Roman" w:cs="Times New Roman"/>
          <w:b w:val="0"/>
          <w:color w:val="auto"/>
          <w:sz w:val="24"/>
          <w:szCs w:val="24"/>
        </w:rPr>
        <w:t xml:space="preserve"> ekspresyonlarının zamanla </w:t>
      </w:r>
      <w:r w:rsidRPr="002E1CC2">
        <w:rPr>
          <w:rFonts w:ascii="Times New Roman" w:hAnsi="Times New Roman" w:cs="Times New Roman"/>
          <w:b w:val="0"/>
          <w:color w:val="auto"/>
          <w:sz w:val="24"/>
          <w:szCs w:val="24"/>
        </w:rPr>
        <w:t>değişimleri</w:t>
      </w:r>
      <w:bookmarkEnd w:id="165"/>
    </w:p>
    <w:p w:rsidR="00F338BA" w:rsidRDefault="00494629" w:rsidP="00F338BA">
      <w:pPr>
        <w:jc w:val="center"/>
        <w:rPr>
          <w:rFonts w:ascii="Times New Roman" w:hAnsi="Times New Roman" w:cs="Times New Roman"/>
          <w:sz w:val="24"/>
          <w:szCs w:val="24"/>
        </w:rPr>
      </w:pPr>
      <w:r w:rsidRPr="002E16D1">
        <w:rPr>
          <w:rFonts w:ascii="Times New Roman" w:hAnsi="Times New Roman" w:cs="Times New Roman"/>
          <w:noProof/>
          <w:lang w:eastAsia="tr-TR"/>
        </w:rPr>
        <w:drawing>
          <wp:inline distT="0" distB="0" distL="0" distR="0" wp14:anchorId="6970091F" wp14:editId="0A1AD8B6">
            <wp:extent cx="4688959" cy="1913861"/>
            <wp:effectExtent l="0" t="0" r="16510" b="10795"/>
            <wp:docPr id="50" name="Grafik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Start w:id="166" w:name="_Toc521542"/>
    </w:p>
    <w:p w:rsidR="0033480F" w:rsidRPr="00F338BA" w:rsidRDefault="00164CBA" w:rsidP="004E07F0">
      <w:pPr>
        <w:ind w:left="709" w:hanging="709"/>
        <w:jc w:val="both"/>
        <w:rPr>
          <w:b/>
        </w:rPr>
      </w:pPr>
      <w:r w:rsidRPr="00F338BA">
        <w:rPr>
          <w:rFonts w:ascii="Times New Roman" w:hAnsi="Times New Roman" w:cs="Times New Roman"/>
          <w:b/>
          <w:sz w:val="24"/>
          <w:szCs w:val="24"/>
        </w:rPr>
        <w:t xml:space="preserve">Şekil </w:t>
      </w:r>
      <w:r w:rsidR="002E16D1" w:rsidRPr="00F338BA">
        <w:rPr>
          <w:rFonts w:ascii="Times New Roman" w:hAnsi="Times New Roman" w:cs="Times New Roman"/>
          <w:b/>
          <w:noProof/>
          <w:sz w:val="24"/>
          <w:szCs w:val="24"/>
        </w:rPr>
        <w:t>16</w:t>
      </w:r>
      <w:r w:rsidRPr="00F338BA">
        <w:rPr>
          <w:rFonts w:ascii="Times New Roman" w:hAnsi="Times New Roman" w:cs="Times New Roman"/>
          <w:b/>
          <w:sz w:val="24"/>
          <w:szCs w:val="24"/>
        </w:rPr>
        <w:t xml:space="preserve">. </w:t>
      </w:r>
      <w:r w:rsidRPr="00F338BA">
        <w:rPr>
          <w:rFonts w:ascii="Times New Roman" w:hAnsi="Times New Roman" w:cs="Times New Roman"/>
          <w:sz w:val="24"/>
          <w:szCs w:val="24"/>
        </w:rPr>
        <w:t xml:space="preserve">Farklı dozlarda FCA uygulanan gruplarda karaciğer SAA </w:t>
      </w:r>
      <w:r w:rsidR="00F338BA">
        <w:rPr>
          <w:rFonts w:ascii="Times New Roman" w:hAnsi="Times New Roman" w:cs="Times New Roman"/>
          <w:sz w:val="24"/>
          <w:szCs w:val="24"/>
        </w:rPr>
        <w:t>ekspresyonlarının</w:t>
      </w:r>
      <w:r w:rsidR="004E07F0">
        <w:rPr>
          <w:rFonts w:ascii="Times New Roman" w:hAnsi="Times New Roman" w:cs="Times New Roman"/>
          <w:sz w:val="24"/>
          <w:szCs w:val="24"/>
        </w:rPr>
        <w:t xml:space="preserve">                                                      </w:t>
      </w:r>
      <w:r w:rsidRPr="00F338BA">
        <w:rPr>
          <w:rFonts w:ascii="Times New Roman" w:hAnsi="Times New Roman" w:cs="Times New Roman"/>
          <w:sz w:val="24"/>
          <w:szCs w:val="24"/>
        </w:rPr>
        <w:t>zamanla değişimler</w:t>
      </w:r>
      <w:bookmarkEnd w:id="166"/>
    </w:p>
    <w:p w:rsidR="00E87AB1" w:rsidRDefault="00E87AB1" w:rsidP="001B217A">
      <w:pPr>
        <w:spacing w:line="360" w:lineRule="auto"/>
        <w:ind w:firstLine="709"/>
        <w:jc w:val="both"/>
        <w:rPr>
          <w:rFonts w:ascii="Times New Roman" w:hAnsi="Times New Roman" w:cs="Times New Roman"/>
          <w:bCs/>
          <w:sz w:val="24"/>
          <w:szCs w:val="24"/>
        </w:rPr>
      </w:pPr>
      <w:r w:rsidRPr="00E87AB1">
        <w:rPr>
          <w:rFonts w:ascii="Times New Roman" w:hAnsi="Times New Roman" w:cs="Times New Roman"/>
          <w:bCs/>
          <w:sz w:val="24"/>
          <w:szCs w:val="24"/>
        </w:rPr>
        <w:lastRenderedPageBreak/>
        <w:t>FCA dozlarına bağlı olarak zamana göre ekspresyon d</w:t>
      </w:r>
      <w:r>
        <w:rPr>
          <w:rFonts w:ascii="Times New Roman" w:hAnsi="Times New Roman" w:cs="Times New Roman"/>
          <w:bCs/>
          <w:sz w:val="24"/>
          <w:szCs w:val="24"/>
        </w:rPr>
        <w:t>eğişiklikleri Ş</w:t>
      </w:r>
      <w:r w:rsidRPr="00E87AB1">
        <w:rPr>
          <w:rFonts w:ascii="Times New Roman" w:hAnsi="Times New Roman" w:cs="Times New Roman"/>
          <w:bCs/>
          <w:sz w:val="24"/>
          <w:szCs w:val="24"/>
        </w:rPr>
        <w:t>ekil 14,15 ve 16’da gösterilmiştir.</w:t>
      </w:r>
      <w:r>
        <w:rPr>
          <w:rFonts w:ascii="Times New Roman" w:hAnsi="Times New Roman" w:cs="Times New Roman"/>
          <w:bCs/>
          <w:sz w:val="24"/>
          <w:szCs w:val="24"/>
        </w:rPr>
        <w:t xml:space="preserve"> CRP ekspresyonunun en yüksek olduğu zaman 5</w:t>
      </w:r>
      <w:r w:rsidR="00302457">
        <w:rPr>
          <w:rFonts w:ascii="Times New Roman" w:hAnsi="Times New Roman" w:cs="Times New Roman"/>
          <w:bCs/>
          <w:sz w:val="24"/>
          <w:szCs w:val="24"/>
        </w:rPr>
        <w:t xml:space="preserve"> </w:t>
      </w:r>
      <w:r>
        <w:rPr>
          <w:rFonts w:ascii="Times New Roman" w:hAnsi="Times New Roman" w:cs="Times New Roman"/>
          <w:bCs/>
          <w:sz w:val="24"/>
          <w:szCs w:val="24"/>
        </w:rPr>
        <w:t xml:space="preserve">ml/kg dozda (Şekil 14) ve 12. saatte. Hp ve SAA ekspresyonlarının ise 10 ml/kg dozda ve 24. saaatte ortaya çıktığı belirlenmiştir(Şekil 15 ve 16) </w:t>
      </w:r>
    </w:p>
    <w:p w:rsidR="00164CBA" w:rsidRPr="002E1CC2" w:rsidRDefault="00FA1353" w:rsidP="002D4083">
      <w:pPr>
        <w:spacing w:after="0" w:line="360" w:lineRule="auto"/>
        <w:jc w:val="center"/>
      </w:pPr>
      <w:r w:rsidRPr="002D4083">
        <w:rPr>
          <w:noProof/>
          <w:lang w:eastAsia="tr-TR"/>
        </w:rPr>
        <w:drawing>
          <wp:inline distT="0" distB="0" distL="0" distR="0" wp14:anchorId="0987EF3F" wp14:editId="3EF207B2">
            <wp:extent cx="4140000" cy="2748328"/>
            <wp:effectExtent l="19050" t="19050" r="13335" b="1397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0000" cy="2748328"/>
                    </a:xfrm>
                    <a:prstGeom prst="rect">
                      <a:avLst/>
                    </a:prstGeom>
                    <a:noFill/>
                    <a:ln>
                      <a:solidFill>
                        <a:schemeClr val="tx2">
                          <a:lumMod val="40000"/>
                          <a:lumOff val="60000"/>
                        </a:schemeClr>
                      </a:solidFill>
                    </a:ln>
                  </pic:spPr>
                </pic:pic>
              </a:graphicData>
            </a:graphic>
          </wp:inline>
        </w:drawing>
      </w:r>
    </w:p>
    <w:p w:rsidR="0033480F" w:rsidRPr="002E1CC2" w:rsidRDefault="00164CBA" w:rsidP="002A7C26">
      <w:pPr>
        <w:pStyle w:val="ResimYazs"/>
        <w:spacing w:before="240" w:after="240" w:line="360" w:lineRule="auto"/>
        <w:ind w:left="709" w:hanging="709"/>
        <w:jc w:val="both"/>
        <w:rPr>
          <w:rFonts w:ascii="Times New Roman" w:hAnsi="Times New Roman" w:cs="Times New Roman"/>
          <w:color w:val="auto"/>
          <w:sz w:val="24"/>
          <w:szCs w:val="24"/>
        </w:rPr>
      </w:pPr>
      <w:bookmarkStart w:id="167" w:name="_Toc521543"/>
      <w:r w:rsidRPr="002E1CC2">
        <w:rPr>
          <w:rFonts w:ascii="Times New Roman" w:hAnsi="Times New Roman" w:cs="Times New Roman"/>
          <w:color w:val="auto"/>
          <w:sz w:val="24"/>
          <w:szCs w:val="24"/>
        </w:rPr>
        <w:t xml:space="preserve">Şekil </w:t>
      </w:r>
      <w:r w:rsidR="002E16D1" w:rsidRPr="002E1CC2">
        <w:rPr>
          <w:rFonts w:ascii="Times New Roman" w:hAnsi="Times New Roman" w:cs="Times New Roman"/>
          <w:noProof/>
          <w:color w:val="auto"/>
          <w:sz w:val="24"/>
          <w:szCs w:val="24"/>
        </w:rPr>
        <w:t>17</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1,25ml/kg dozda FCA uygulanan grupt</w:t>
      </w:r>
      <w:r w:rsidR="00302457">
        <w:rPr>
          <w:rFonts w:ascii="Times New Roman" w:hAnsi="Times New Roman" w:cs="Times New Roman"/>
          <w:b w:val="0"/>
          <w:color w:val="auto"/>
          <w:sz w:val="24"/>
          <w:szCs w:val="24"/>
        </w:rPr>
        <w:t>a 48. s</w:t>
      </w:r>
      <w:r w:rsidR="00504E58" w:rsidRPr="002E1CC2">
        <w:rPr>
          <w:rFonts w:ascii="Times New Roman" w:hAnsi="Times New Roman" w:cs="Times New Roman"/>
          <w:b w:val="0"/>
          <w:color w:val="auto"/>
          <w:sz w:val="24"/>
          <w:szCs w:val="24"/>
        </w:rPr>
        <w:t>aate ait CRP, Hp</w:t>
      </w:r>
      <w:r w:rsidRPr="002E1CC2">
        <w:rPr>
          <w:rFonts w:ascii="Times New Roman" w:hAnsi="Times New Roman" w:cs="Times New Roman"/>
          <w:b w:val="0"/>
          <w:color w:val="auto"/>
          <w:sz w:val="24"/>
          <w:szCs w:val="24"/>
        </w:rPr>
        <w:t>, SAA ve rat GAPDH</w:t>
      </w:r>
      <w:r w:rsidR="00FB2338">
        <w:rPr>
          <w:rFonts w:ascii="Times New Roman" w:hAnsi="Times New Roman" w:cs="Times New Roman"/>
          <w:b w:val="0"/>
          <w:color w:val="auto"/>
          <w:sz w:val="24"/>
          <w:szCs w:val="24"/>
        </w:rPr>
        <w:t>’</w:t>
      </w:r>
      <w:r w:rsidRPr="002E1CC2">
        <w:rPr>
          <w:rFonts w:ascii="Times New Roman" w:hAnsi="Times New Roman" w:cs="Times New Roman"/>
          <w:b w:val="0"/>
          <w:color w:val="auto"/>
          <w:sz w:val="24"/>
          <w:szCs w:val="24"/>
        </w:rPr>
        <w:t>in qRT-PCR</w:t>
      </w:r>
      <w:r w:rsidR="00FB2338">
        <w:rPr>
          <w:rFonts w:ascii="Times New Roman" w:hAnsi="Times New Roman" w:cs="Times New Roman"/>
          <w:b w:val="0"/>
          <w:color w:val="auto"/>
          <w:sz w:val="24"/>
          <w:szCs w:val="24"/>
        </w:rPr>
        <w:t>’</w:t>
      </w:r>
      <w:r w:rsidRPr="002E1CC2">
        <w:rPr>
          <w:rFonts w:ascii="Times New Roman" w:hAnsi="Times New Roman" w:cs="Times New Roman"/>
          <w:b w:val="0"/>
          <w:color w:val="auto"/>
          <w:sz w:val="24"/>
          <w:szCs w:val="24"/>
        </w:rPr>
        <w:t>de elde edilen amplifikasyonun eş zamanlı ekspresyon görüntüsü</w:t>
      </w:r>
      <w:bookmarkEnd w:id="167"/>
    </w:p>
    <w:p w:rsidR="00164CBA" w:rsidRPr="002E1CC2" w:rsidRDefault="00FA1353" w:rsidP="002D4083">
      <w:pPr>
        <w:spacing w:after="0" w:line="360" w:lineRule="auto"/>
        <w:jc w:val="center"/>
      </w:pPr>
      <w:r w:rsidRPr="002D4083">
        <w:rPr>
          <w:noProof/>
          <w:lang w:eastAsia="tr-TR"/>
        </w:rPr>
        <w:drawing>
          <wp:inline distT="0" distB="0" distL="0" distR="0" wp14:anchorId="661E2043" wp14:editId="2CC89A0F">
            <wp:extent cx="4140000" cy="2748323"/>
            <wp:effectExtent l="19050" t="19050" r="13335" b="13970"/>
            <wp:docPr id="21" name="Resim 21" descr="C:\Users\ULUTAS\Desktop\Doktora tez mürüvet\2. rt -pct veriler\2,5 24 sa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UTAS\Desktop\Doktora tez mürüvet\2. rt -pct veriler\2,5 24 saa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40000" cy="2748323"/>
                    </a:xfrm>
                    <a:prstGeom prst="rect">
                      <a:avLst/>
                    </a:prstGeom>
                    <a:noFill/>
                    <a:ln>
                      <a:solidFill>
                        <a:schemeClr val="tx2">
                          <a:lumMod val="40000"/>
                          <a:lumOff val="60000"/>
                        </a:schemeClr>
                      </a:solidFill>
                    </a:ln>
                  </pic:spPr>
                </pic:pic>
              </a:graphicData>
            </a:graphic>
          </wp:inline>
        </w:drawing>
      </w:r>
    </w:p>
    <w:p w:rsidR="00164CBA" w:rsidRPr="002E1CC2" w:rsidRDefault="00164CBA" w:rsidP="002A7C26">
      <w:pPr>
        <w:pStyle w:val="ResimYazs"/>
        <w:spacing w:before="240" w:after="240" w:line="360" w:lineRule="auto"/>
        <w:ind w:left="709" w:hanging="709"/>
        <w:jc w:val="both"/>
        <w:rPr>
          <w:rFonts w:ascii="Times New Roman" w:hAnsi="Times New Roman" w:cs="Times New Roman"/>
          <w:color w:val="auto"/>
          <w:sz w:val="24"/>
          <w:szCs w:val="24"/>
        </w:rPr>
      </w:pPr>
      <w:bookmarkStart w:id="168" w:name="_Toc521544"/>
      <w:r w:rsidRPr="002E1CC2">
        <w:rPr>
          <w:rFonts w:ascii="Times New Roman" w:hAnsi="Times New Roman" w:cs="Times New Roman"/>
          <w:color w:val="auto"/>
          <w:sz w:val="24"/>
          <w:szCs w:val="24"/>
        </w:rPr>
        <w:t xml:space="preserve">Şekil </w:t>
      </w:r>
      <w:r w:rsidR="002E16D1" w:rsidRPr="002E1CC2">
        <w:rPr>
          <w:rFonts w:ascii="Times New Roman" w:hAnsi="Times New Roman" w:cs="Times New Roman"/>
          <w:noProof/>
          <w:color w:val="auto"/>
          <w:sz w:val="24"/>
          <w:szCs w:val="24"/>
        </w:rPr>
        <w:t>18</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2,5ml/kg dozda FCA uygulanan grupta 24. saate ait</w:t>
      </w:r>
      <w:r w:rsidR="008835D9" w:rsidRPr="002E1CC2">
        <w:rPr>
          <w:rFonts w:ascii="Times New Roman" w:hAnsi="Times New Roman" w:cs="Times New Roman"/>
          <w:b w:val="0"/>
          <w:color w:val="auto"/>
          <w:sz w:val="24"/>
          <w:szCs w:val="24"/>
        </w:rPr>
        <w:t xml:space="preserve"> </w:t>
      </w:r>
      <w:r w:rsidR="00504E58" w:rsidRPr="002E1CC2">
        <w:rPr>
          <w:rFonts w:ascii="Times New Roman" w:hAnsi="Times New Roman" w:cs="Times New Roman"/>
          <w:b w:val="0"/>
          <w:color w:val="auto"/>
          <w:sz w:val="24"/>
          <w:szCs w:val="24"/>
        </w:rPr>
        <w:t>CRP, Hp</w:t>
      </w:r>
      <w:r w:rsidR="006C6EAA" w:rsidRPr="002E1CC2">
        <w:rPr>
          <w:rFonts w:ascii="Times New Roman" w:hAnsi="Times New Roman" w:cs="Times New Roman"/>
          <w:b w:val="0"/>
          <w:color w:val="auto"/>
          <w:sz w:val="24"/>
          <w:szCs w:val="24"/>
        </w:rPr>
        <w:t>, SAA ve rat GAPDH</w:t>
      </w:r>
      <w:r w:rsidR="00FB2338">
        <w:rPr>
          <w:rFonts w:ascii="Times New Roman" w:hAnsi="Times New Roman" w:cs="Times New Roman"/>
          <w:b w:val="0"/>
          <w:color w:val="auto"/>
          <w:sz w:val="24"/>
          <w:szCs w:val="24"/>
        </w:rPr>
        <w:t>’</w:t>
      </w:r>
      <w:r w:rsidR="006C6EAA" w:rsidRPr="002E1CC2">
        <w:rPr>
          <w:rFonts w:ascii="Times New Roman" w:hAnsi="Times New Roman" w:cs="Times New Roman"/>
          <w:b w:val="0"/>
          <w:color w:val="auto"/>
          <w:sz w:val="24"/>
          <w:szCs w:val="24"/>
        </w:rPr>
        <w:t>in qRT-PCR</w:t>
      </w:r>
      <w:r w:rsidR="00FB2338">
        <w:rPr>
          <w:rFonts w:ascii="Times New Roman" w:hAnsi="Times New Roman" w:cs="Times New Roman"/>
          <w:b w:val="0"/>
          <w:color w:val="auto"/>
          <w:sz w:val="24"/>
          <w:szCs w:val="24"/>
        </w:rPr>
        <w:t>’</w:t>
      </w:r>
      <w:r w:rsidRPr="002E1CC2">
        <w:rPr>
          <w:rFonts w:ascii="Times New Roman" w:hAnsi="Times New Roman" w:cs="Times New Roman"/>
          <w:b w:val="0"/>
          <w:color w:val="auto"/>
          <w:sz w:val="24"/>
          <w:szCs w:val="24"/>
        </w:rPr>
        <w:t>de elde edilen amplifikasyonun eş zamanlı ekspresyon görüntüsü.</w:t>
      </w:r>
      <w:bookmarkEnd w:id="168"/>
    </w:p>
    <w:p w:rsidR="00164CBA" w:rsidRPr="002E1CC2" w:rsidRDefault="00FA1353" w:rsidP="002D4083">
      <w:pPr>
        <w:spacing w:after="0" w:line="360" w:lineRule="auto"/>
        <w:jc w:val="center"/>
      </w:pPr>
      <w:r w:rsidRPr="002D4083">
        <w:rPr>
          <w:noProof/>
          <w:lang w:eastAsia="tr-TR"/>
        </w:rPr>
        <w:lastRenderedPageBreak/>
        <w:drawing>
          <wp:inline distT="0" distB="0" distL="0" distR="0" wp14:anchorId="26CB049F" wp14:editId="557D1310">
            <wp:extent cx="4140000" cy="2748325"/>
            <wp:effectExtent l="19050" t="19050" r="13335" b="13970"/>
            <wp:docPr id="22" name="Resim 22" descr="C:\Users\ULUTAS\Desktop\Doktora tez mürüvet\2. rt -pct veriler\050218 5ml kg 6 sa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LUTAS\Desktop\Doktora tez mürüvet\2. rt -pct veriler\050218 5ml kg 6 saa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0000" cy="2748325"/>
                    </a:xfrm>
                    <a:prstGeom prst="rect">
                      <a:avLst/>
                    </a:prstGeom>
                    <a:noFill/>
                    <a:ln>
                      <a:solidFill>
                        <a:schemeClr val="tx2">
                          <a:lumMod val="40000"/>
                          <a:lumOff val="60000"/>
                        </a:schemeClr>
                      </a:solidFill>
                    </a:ln>
                  </pic:spPr>
                </pic:pic>
              </a:graphicData>
            </a:graphic>
          </wp:inline>
        </w:drawing>
      </w:r>
    </w:p>
    <w:p w:rsidR="0033480F" w:rsidRPr="002E1CC2" w:rsidRDefault="00164CBA" w:rsidP="002A7C26">
      <w:pPr>
        <w:pStyle w:val="ResimYazs"/>
        <w:spacing w:before="240" w:after="240" w:line="360" w:lineRule="auto"/>
        <w:ind w:left="709" w:hanging="709"/>
        <w:jc w:val="both"/>
        <w:rPr>
          <w:rFonts w:ascii="Times New Roman" w:hAnsi="Times New Roman" w:cs="Times New Roman"/>
          <w:color w:val="auto"/>
          <w:sz w:val="24"/>
          <w:szCs w:val="24"/>
        </w:rPr>
      </w:pPr>
      <w:bookmarkStart w:id="169" w:name="_Toc521545"/>
      <w:r w:rsidRPr="002E1CC2">
        <w:rPr>
          <w:rFonts w:ascii="Times New Roman" w:hAnsi="Times New Roman" w:cs="Times New Roman"/>
          <w:color w:val="auto"/>
          <w:sz w:val="24"/>
          <w:szCs w:val="24"/>
        </w:rPr>
        <w:t xml:space="preserve">Şekil </w:t>
      </w:r>
      <w:r w:rsidR="002E16D1" w:rsidRPr="002E1CC2">
        <w:rPr>
          <w:rFonts w:ascii="Times New Roman" w:hAnsi="Times New Roman" w:cs="Times New Roman"/>
          <w:noProof/>
          <w:color w:val="auto"/>
          <w:sz w:val="24"/>
          <w:szCs w:val="24"/>
        </w:rPr>
        <w:t>19</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5 ml/kg</w:t>
      </w:r>
      <w:r w:rsidR="00302457">
        <w:rPr>
          <w:rFonts w:ascii="Times New Roman" w:hAnsi="Times New Roman" w:cs="Times New Roman"/>
          <w:b w:val="0"/>
          <w:color w:val="auto"/>
          <w:sz w:val="24"/>
          <w:szCs w:val="24"/>
        </w:rPr>
        <w:t xml:space="preserve"> dozda FCA uygulanan grupta 6. s</w:t>
      </w:r>
      <w:r w:rsidRPr="002E1CC2">
        <w:rPr>
          <w:rFonts w:ascii="Times New Roman" w:hAnsi="Times New Roman" w:cs="Times New Roman"/>
          <w:b w:val="0"/>
          <w:color w:val="auto"/>
          <w:sz w:val="24"/>
          <w:szCs w:val="24"/>
        </w:rPr>
        <w:t>aate ait CRP,</w:t>
      </w:r>
      <w:r w:rsidR="00504E58" w:rsidRPr="002E1CC2">
        <w:rPr>
          <w:rFonts w:ascii="Times New Roman" w:hAnsi="Times New Roman" w:cs="Times New Roman"/>
          <w:b w:val="0"/>
          <w:color w:val="auto"/>
          <w:sz w:val="24"/>
          <w:szCs w:val="24"/>
        </w:rPr>
        <w:t xml:space="preserve"> Hp</w:t>
      </w:r>
      <w:r w:rsidR="006C6EAA" w:rsidRPr="002E1CC2">
        <w:rPr>
          <w:rFonts w:ascii="Times New Roman" w:hAnsi="Times New Roman" w:cs="Times New Roman"/>
          <w:b w:val="0"/>
          <w:color w:val="auto"/>
          <w:sz w:val="24"/>
          <w:szCs w:val="24"/>
        </w:rPr>
        <w:t>, SAA ve Rat GAPDH</w:t>
      </w:r>
      <w:r w:rsidR="00FB2338">
        <w:rPr>
          <w:rFonts w:ascii="Times New Roman" w:hAnsi="Times New Roman" w:cs="Times New Roman"/>
          <w:b w:val="0"/>
          <w:color w:val="auto"/>
          <w:sz w:val="24"/>
          <w:szCs w:val="24"/>
        </w:rPr>
        <w:t>’</w:t>
      </w:r>
      <w:r w:rsidR="006C6EAA" w:rsidRPr="002E1CC2">
        <w:rPr>
          <w:rFonts w:ascii="Times New Roman" w:hAnsi="Times New Roman" w:cs="Times New Roman"/>
          <w:b w:val="0"/>
          <w:color w:val="auto"/>
          <w:sz w:val="24"/>
          <w:szCs w:val="24"/>
        </w:rPr>
        <w:t>in qRT-PCR</w:t>
      </w:r>
      <w:r w:rsidR="00FB2338">
        <w:rPr>
          <w:rFonts w:ascii="Times New Roman" w:hAnsi="Times New Roman" w:cs="Times New Roman"/>
          <w:b w:val="0"/>
          <w:color w:val="auto"/>
          <w:sz w:val="24"/>
          <w:szCs w:val="24"/>
        </w:rPr>
        <w:t>’</w:t>
      </w:r>
      <w:r w:rsidRPr="002E1CC2">
        <w:rPr>
          <w:rFonts w:ascii="Times New Roman" w:hAnsi="Times New Roman" w:cs="Times New Roman"/>
          <w:b w:val="0"/>
          <w:color w:val="auto"/>
          <w:sz w:val="24"/>
          <w:szCs w:val="24"/>
        </w:rPr>
        <w:t>de elde edilen amplifikasyonun eş zamanlı ekspresyon görüntüsü</w:t>
      </w:r>
      <w:bookmarkEnd w:id="169"/>
    </w:p>
    <w:p w:rsidR="00164CBA" w:rsidRPr="002E1CC2" w:rsidRDefault="00FA1353" w:rsidP="002D4083">
      <w:pPr>
        <w:spacing w:after="0" w:line="360" w:lineRule="auto"/>
        <w:jc w:val="center"/>
        <w:rPr>
          <w:rFonts w:ascii="Times New Roman" w:hAnsi="Times New Roman" w:cs="Times New Roman"/>
          <w:sz w:val="24"/>
          <w:szCs w:val="24"/>
        </w:rPr>
      </w:pPr>
      <w:r w:rsidRPr="002E1CC2">
        <w:rPr>
          <w:rFonts w:ascii="Times New Roman" w:hAnsi="Times New Roman" w:cs="Times New Roman"/>
          <w:noProof/>
          <w:sz w:val="24"/>
          <w:szCs w:val="24"/>
          <w:lang w:eastAsia="tr-TR"/>
        </w:rPr>
        <w:drawing>
          <wp:inline distT="0" distB="0" distL="0" distR="0" wp14:anchorId="3A513BB5" wp14:editId="596C61FF">
            <wp:extent cx="4140000" cy="2748324"/>
            <wp:effectExtent l="19050" t="19050" r="13335" b="13970"/>
            <wp:docPr id="23" name="Resim 23" descr="C:\Users\ULUTAS\Desktop\real time pcr sonuçları\130218 10 ml kg 96 sa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LUTAS\Desktop\real time pcr sonuçları\130218 10 ml kg 96 saat.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0000" cy="2748324"/>
                    </a:xfrm>
                    <a:prstGeom prst="rect">
                      <a:avLst/>
                    </a:prstGeom>
                    <a:noFill/>
                    <a:ln>
                      <a:solidFill>
                        <a:schemeClr val="tx2">
                          <a:lumMod val="40000"/>
                          <a:lumOff val="60000"/>
                        </a:schemeClr>
                      </a:solidFill>
                    </a:ln>
                  </pic:spPr>
                </pic:pic>
              </a:graphicData>
            </a:graphic>
          </wp:inline>
        </w:drawing>
      </w:r>
    </w:p>
    <w:p w:rsidR="0033480F" w:rsidRPr="002E1CC2" w:rsidRDefault="00164CBA" w:rsidP="00D71BB8">
      <w:pPr>
        <w:pStyle w:val="ResimYazs"/>
        <w:spacing w:before="240" w:after="0" w:line="360" w:lineRule="auto"/>
        <w:ind w:left="709" w:hanging="709"/>
        <w:jc w:val="both"/>
        <w:rPr>
          <w:rFonts w:ascii="Times New Roman" w:hAnsi="Times New Roman" w:cs="Times New Roman"/>
          <w:color w:val="auto"/>
          <w:sz w:val="24"/>
          <w:szCs w:val="24"/>
        </w:rPr>
      </w:pPr>
      <w:bookmarkStart w:id="170" w:name="_Toc521546"/>
      <w:r w:rsidRPr="002E1CC2">
        <w:rPr>
          <w:rFonts w:ascii="Times New Roman" w:hAnsi="Times New Roman" w:cs="Times New Roman"/>
          <w:color w:val="auto"/>
          <w:sz w:val="24"/>
          <w:szCs w:val="24"/>
        </w:rPr>
        <w:t xml:space="preserve">Şekil </w:t>
      </w:r>
      <w:r w:rsidR="002E16D1" w:rsidRPr="002E1CC2">
        <w:rPr>
          <w:rFonts w:ascii="Times New Roman" w:hAnsi="Times New Roman" w:cs="Times New Roman"/>
          <w:noProof/>
          <w:color w:val="auto"/>
          <w:sz w:val="24"/>
          <w:szCs w:val="24"/>
        </w:rPr>
        <w:t>20</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10 ml/kg dozda FCA uygulanan grupta 96. saate ait CRP,</w:t>
      </w:r>
      <w:r w:rsidR="00504E58" w:rsidRPr="002E1CC2">
        <w:rPr>
          <w:rFonts w:ascii="Times New Roman" w:hAnsi="Times New Roman" w:cs="Times New Roman"/>
          <w:b w:val="0"/>
          <w:color w:val="auto"/>
          <w:sz w:val="24"/>
          <w:szCs w:val="24"/>
        </w:rPr>
        <w:t xml:space="preserve"> Hp</w:t>
      </w:r>
      <w:r w:rsidR="006C6EAA" w:rsidRPr="002E1CC2">
        <w:rPr>
          <w:rFonts w:ascii="Times New Roman" w:hAnsi="Times New Roman" w:cs="Times New Roman"/>
          <w:b w:val="0"/>
          <w:color w:val="auto"/>
          <w:sz w:val="24"/>
          <w:szCs w:val="24"/>
        </w:rPr>
        <w:t>, SAA ve rat GAPDH</w:t>
      </w:r>
      <w:r w:rsidR="00FB2338">
        <w:rPr>
          <w:rFonts w:ascii="Times New Roman" w:hAnsi="Times New Roman" w:cs="Times New Roman"/>
          <w:b w:val="0"/>
          <w:color w:val="auto"/>
          <w:sz w:val="24"/>
          <w:szCs w:val="24"/>
        </w:rPr>
        <w:t>’</w:t>
      </w:r>
      <w:r w:rsidR="006C6EAA" w:rsidRPr="002E1CC2">
        <w:rPr>
          <w:rFonts w:ascii="Times New Roman" w:hAnsi="Times New Roman" w:cs="Times New Roman"/>
          <w:b w:val="0"/>
          <w:color w:val="auto"/>
          <w:sz w:val="24"/>
          <w:szCs w:val="24"/>
        </w:rPr>
        <w:t>in qRT-PCR</w:t>
      </w:r>
      <w:r w:rsidR="00FB2338">
        <w:rPr>
          <w:rFonts w:ascii="Times New Roman" w:hAnsi="Times New Roman" w:cs="Times New Roman"/>
          <w:b w:val="0"/>
          <w:color w:val="auto"/>
          <w:sz w:val="24"/>
          <w:szCs w:val="24"/>
        </w:rPr>
        <w:t>’</w:t>
      </w:r>
      <w:r w:rsidRPr="002E1CC2">
        <w:rPr>
          <w:rFonts w:ascii="Times New Roman" w:hAnsi="Times New Roman" w:cs="Times New Roman"/>
          <w:b w:val="0"/>
          <w:color w:val="auto"/>
          <w:sz w:val="24"/>
          <w:szCs w:val="24"/>
        </w:rPr>
        <w:t>de elde edilen amplifikasyonun eş zamanlı ekspresyon görüntüsü</w:t>
      </w:r>
      <w:bookmarkEnd w:id="170"/>
    </w:p>
    <w:p w:rsidR="008A5559" w:rsidRDefault="008A5559" w:rsidP="00E87AB1">
      <w:pPr>
        <w:autoSpaceDE w:val="0"/>
        <w:autoSpaceDN w:val="0"/>
        <w:adjustRightInd w:val="0"/>
        <w:spacing w:after="0" w:line="360" w:lineRule="auto"/>
        <w:ind w:firstLine="709"/>
        <w:jc w:val="both"/>
        <w:rPr>
          <w:rFonts w:ascii="Times New Roman" w:hAnsi="Times New Roman" w:cs="Times New Roman"/>
          <w:b/>
          <w:bCs/>
          <w:sz w:val="24"/>
          <w:szCs w:val="24"/>
        </w:rPr>
      </w:pPr>
      <w:bookmarkStart w:id="171" w:name="_Toc533685465"/>
      <w:bookmarkStart w:id="172" w:name="_Toc533686314"/>
      <w:bookmarkStart w:id="173" w:name="_Toc521623"/>
    </w:p>
    <w:p w:rsidR="00D71BB8" w:rsidRPr="00E87AB1" w:rsidRDefault="00E87AB1" w:rsidP="00E87AB1">
      <w:pPr>
        <w:autoSpaceDE w:val="0"/>
        <w:autoSpaceDN w:val="0"/>
        <w:adjustRightInd w:val="0"/>
        <w:spacing w:after="0" w:line="360" w:lineRule="auto"/>
        <w:ind w:firstLine="709"/>
        <w:jc w:val="both"/>
        <w:rPr>
          <w:rFonts w:ascii="Times New Roman" w:hAnsi="Times New Roman" w:cs="Times New Roman"/>
          <w:bCs/>
          <w:sz w:val="24"/>
          <w:szCs w:val="24"/>
        </w:rPr>
      </w:pPr>
      <w:r w:rsidRPr="00E87AB1">
        <w:rPr>
          <w:rFonts w:ascii="Times New Roman" w:hAnsi="Times New Roman" w:cs="Times New Roman"/>
          <w:bCs/>
          <w:sz w:val="24"/>
          <w:szCs w:val="24"/>
        </w:rPr>
        <w:t xml:space="preserve">1.25, </w:t>
      </w:r>
      <w:proofErr w:type="gramStart"/>
      <w:r w:rsidRPr="00E87AB1">
        <w:rPr>
          <w:rFonts w:ascii="Times New Roman" w:hAnsi="Times New Roman" w:cs="Times New Roman"/>
          <w:bCs/>
          <w:sz w:val="24"/>
          <w:szCs w:val="24"/>
        </w:rPr>
        <w:t>2.5</w:t>
      </w:r>
      <w:proofErr w:type="gramEnd"/>
      <w:r w:rsidRPr="00E87AB1">
        <w:rPr>
          <w:rFonts w:ascii="Times New Roman" w:hAnsi="Times New Roman" w:cs="Times New Roman"/>
          <w:bCs/>
          <w:sz w:val="24"/>
          <w:szCs w:val="24"/>
        </w:rPr>
        <w:t>, 5 ve 10 ml/kg dozlarında FCA uygulanan gruplarda rastgele seçilen örneklerden alınan CRP,</w:t>
      </w:r>
      <w:r>
        <w:rPr>
          <w:rFonts w:ascii="Times New Roman" w:hAnsi="Times New Roman" w:cs="Times New Roman"/>
          <w:bCs/>
          <w:sz w:val="24"/>
          <w:szCs w:val="24"/>
        </w:rPr>
        <w:t xml:space="preserve"> </w:t>
      </w:r>
      <w:r w:rsidRPr="00E87AB1">
        <w:rPr>
          <w:rFonts w:ascii="Times New Roman" w:hAnsi="Times New Roman" w:cs="Times New Roman"/>
          <w:bCs/>
          <w:sz w:val="24"/>
          <w:szCs w:val="24"/>
        </w:rPr>
        <w:t>Hp, SAA ve Rat GAPDH için qRT</w:t>
      </w:r>
      <w:r>
        <w:rPr>
          <w:rFonts w:ascii="Times New Roman" w:hAnsi="Times New Roman" w:cs="Times New Roman"/>
          <w:bCs/>
          <w:sz w:val="24"/>
          <w:szCs w:val="24"/>
        </w:rPr>
        <w:t>-</w:t>
      </w:r>
      <w:r w:rsidRPr="00E87AB1">
        <w:rPr>
          <w:rFonts w:ascii="Times New Roman" w:hAnsi="Times New Roman" w:cs="Times New Roman"/>
          <w:bCs/>
          <w:sz w:val="24"/>
          <w:szCs w:val="24"/>
        </w:rPr>
        <w:t>PCR’dan elde edilen amplifikasyon görüntüleri Şekil 17,18,19 ve 20’de gösterilmiştir.</w:t>
      </w:r>
    </w:p>
    <w:p w:rsidR="00FA1353" w:rsidRDefault="00FA1353" w:rsidP="009A2919">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lastRenderedPageBreak/>
        <w:t>4.2.2. PCR Ürünlerinin Kontrolü</w:t>
      </w:r>
      <w:bookmarkEnd w:id="171"/>
      <w:bookmarkEnd w:id="172"/>
      <w:bookmarkEnd w:id="173"/>
    </w:p>
    <w:p w:rsidR="00D71BB8" w:rsidRPr="009A2919" w:rsidRDefault="00D71BB8" w:rsidP="009A2919">
      <w:pPr>
        <w:autoSpaceDE w:val="0"/>
        <w:autoSpaceDN w:val="0"/>
        <w:adjustRightInd w:val="0"/>
        <w:spacing w:after="0" w:line="240" w:lineRule="auto"/>
        <w:jc w:val="both"/>
        <w:rPr>
          <w:rFonts w:ascii="Times New Roman" w:hAnsi="Times New Roman" w:cs="Times New Roman"/>
          <w:b/>
          <w:bCs/>
          <w:sz w:val="24"/>
          <w:szCs w:val="24"/>
        </w:rPr>
      </w:pPr>
    </w:p>
    <w:p w:rsidR="00FA1353" w:rsidRPr="002E1CC2" w:rsidRDefault="00FA1353" w:rsidP="00D71BB8">
      <w:pPr>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Gen </w:t>
      </w:r>
      <w:proofErr w:type="gramStart"/>
      <w:r w:rsidRPr="002E1CC2">
        <w:rPr>
          <w:rFonts w:ascii="Times New Roman" w:hAnsi="Times New Roman" w:cs="Times New Roman"/>
          <w:sz w:val="24"/>
          <w:szCs w:val="24"/>
        </w:rPr>
        <w:t>spesifik</w:t>
      </w:r>
      <w:proofErr w:type="gramEnd"/>
      <w:r w:rsidRPr="002E1CC2">
        <w:rPr>
          <w:rFonts w:ascii="Times New Roman" w:hAnsi="Times New Roman" w:cs="Times New Roman"/>
          <w:sz w:val="24"/>
          <w:szCs w:val="24"/>
        </w:rPr>
        <w:t xml:space="preserve"> amplifikasyonlar agaroz jelde beklenen bölgelerde tek ba</w:t>
      </w:r>
      <w:r w:rsidR="008835D9" w:rsidRPr="002E1CC2">
        <w:rPr>
          <w:rFonts w:ascii="Times New Roman" w:hAnsi="Times New Roman" w:cs="Times New Roman"/>
          <w:sz w:val="24"/>
          <w:szCs w:val="24"/>
        </w:rPr>
        <w:t>nt oluşumu ile doğrulandı. PCR ü</w:t>
      </w:r>
      <w:r w:rsidRPr="002E1CC2">
        <w:rPr>
          <w:rFonts w:ascii="Times New Roman" w:hAnsi="Times New Roman" w:cs="Times New Roman"/>
          <w:sz w:val="24"/>
          <w:szCs w:val="24"/>
        </w:rPr>
        <w:t>rün</w:t>
      </w:r>
      <w:r w:rsidR="008835D9" w:rsidRPr="002E1CC2">
        <w:rPr>
          <w:rFonts w:ascii="Times New Roman" w:hAnsi="Times New Roman" w:cs="Times New Roman"/>
          <w:sz w:val="24"/>
          <w:szCs w:val="24"/>
        </w:rPr>
        <w:t>lerini</w:t>
      </w:r>
      <w:r w:rsidRPr="002E1CC2">
        <w:rPr>
          <w:rFonts w:ascii="Times New Roman" w:hAnsi="Times New Roman" w:cs="Times New Roman"/>
          <w:sz w:val="24"/>
          <w:szCs w:val="24"/>
        </w:rPr>
        <w:t>n %</w:t>
      </w:r>
      <w:r w:rsidR="009879AF">
        <w:rPr>
          <w:rFonts w:ascii="Times New Roman" w:hAnsi="Times New Roman" w:cs="Times New Roman"/>
          <w:sz w:val="24"/>
          <w:szCs w:val="24"/>
        </w:rPr>
        <w:t xml:space="preserve"> </w:t>
      </w:r>
      <w:r w:rsidRPr="002E1CC2">
        <w:rPr>
          <w:rFonts w:ascii="Times New Roman" w:hAnsi="Times New Roman" w:cs="Times New Roman"/>
          <w:sz w:val="24"/>
          <w:szCs w:val="24"/>
        </w:rPr>
        <w:t>2</w:t>
      </w:r>
      <w:r w:rsidR="00FB2338">
        <w:rPr>
          <w:rFonts w:ascii="Times New Roman" w:hAnsi="Times New Roman" w:cs="Times New Roman"/>
          <w:sz w:val="24"/>
          <w:szCs w:val="24"/>
        </w:rPr>
        <w:t>’</w:t>
      </w:r>
      <w:r w:rsidRPr="002E1CC2">
        <w:rPr>
          <w:rFonts w:ascii="Times New Roman" w:hAnsi="Times New Roman" w:cs="Times New Roman"/>
          <w:sz w:val="24"/>
          <w:szCs w:val="24"/>
        </w:rPr>
        <w:t xml:space="preserve">lik agaroz jel elektroforezdeki görüntüleri Şekil </w:t>
      </w:r>
      <w:r w:rsidR="00A9168F" w:rsidRPr="002E1CC2">
        <w:rPr>
          <w:rFonts w:ascii="Times New Roman" w:hAnsi="Times New Roman" w:cs="Times New Roman"/>
          <w:sz w:val="24"/>
          <w:szCs w:val="24"/>
        </w:rPr>
        <w:t>21</w:t>
      </w:r>
      <w:r w:rsidR="00291029" w:rsidRPr="002E1CC2">
        <w:rPr>
          <w:rFonts w:ascii="Times New Roman" w:hAnsi="Times New Roman" w:cs="Times New Roman"/>
          <w:sz w:val="24"/>
          <w:szCs w:val="24"/>
        </w:rPr>
        <w:t xml:space="preserve"> ve Ş</w:t>
      </w:r>
      <w:r w:rsidR="00FD5FF9" w:rsidRPr="002E1CC2">
        <w:rPr>
          <w:rFonts w:ascii="Times New Roman" w:hAnsi="Times New Roman" w:cs="Times New Roman"/>
          <w:sz w:val="24"/>
          <w:szCs w:val="24"/>
        </w:rPr>
        <w:t xml:space="preserve">ekil </w:t>
      </w:r>
      <w:r w:rsidR="00A9168F" w:rsidRPr="002E1CC2">
        <w:rPr>
          <w:rFonts w:ascii="Times New Roman" w:hAnsi="Times New Roman" w:cs="Times New Roman"/>
          <w:sz w:val="24"/>
          <w:szCs w:val="24"/>
        </w:rPr>
        <w:t>22</w:t>
      </w:r>
      <w:r w:rsidR="00FB2338">
        <w:rPr>
          <w:rFonts w:ascii="Times New Roman" w:hAnsi="Times New Roman" w:cs="Times New Roman"/>
          <w:sz w:val="24"/>
          <w:szCs w:val="24"/>
        </w:rPr>
        <w:t>’</w:t>
      </w:r>
      <w:r w:rsidR="00FD5FF9" w:rsidRPr="002E1CC2">
        <w:rPr>
          <w:rFonts w:ascii="Times New Roman" w:hAnsi="Times New Roman" w:cs="Times New Roman"/>
          <w:sz w:val="24"/>
          <w:szCs w:val="24"/>
        </w:rPr>
        <w:t xml:space="preserve"> </w:t>
      </w:r>
      <w:r w:rsidR="00C05B04" w:rsidRPr="002E1CC2">
        <w:rPr>
          <w:rFonts w:ascii="Times New Roman" w:hAnsi="Times New Roman" w:cs="Times New Roman"/>
          <w:sz w:val="24"/>
          <w:szCs w:val="24"/>
        </w:rPr>
        <w:t>de</w:t>
      </w:r>
      <w:r w:rsidRPr="002E1CC2">
        <w:rPr>
          <w:rFonts w:ascii="Times New Roman" w:hAnsi="Times New Roman" w:cs="Times New Roman"/>
          <w:sz w:val="24"/>
          <w:szCs w:val="24"/>
        </w:rPr>
        <w:t xml:space="preserve"> gösterilmiştir. </w:t>
      </w:r>
    </w:p>
    <w:p w:rsidR="009B1772" w:rsidRPr="002E1CC2" w:rsidRDefault="00FA1353" w:rsidP="00D71BB8">
      <w:pPr>
        <w:spacing w:after="0" w:line="360" w:lineRule="auto"/>
        <w:jc w:val="center"/>
      </w:pPr>
      <w:r w:rsidRPr="00D71BB8">
        <w:rPr>
          <w:noProof/>
          <w:lang w:eastAsia="tr-TR"/>
        </w:rPr>
        <w:drawing>
          <wp:inline distT="0" distB="0" distL="0" distR="0" wp14:anchorId="2DF86C46" wp14:editId="2E5E7DD7">
            <wp:extent cx="4032000" cy="2986776"/>
            <wp:effectExtent l="0" t="0" r="6985" b="4445"/>
            <wp:docPr id="24" name="Resim 24" descr="C:\Users\ULUTAS\Desktop\Doktora tez mürüvet\jel görüntüleri isimlendirilmiş\jel görüntü 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UTAS\Desktop\Doktora tez mürüvet\jel görüntüleri isimlendirilmiş\jel görüntü 2 (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32000" cy="2986776"/>
                    </a:xfrm>
                    <a:prstGeom prst="rect">
                      <a:avLst/>
                    </a:prstGeom>
                    <a:noFill/>
                    <a:ln>
                      <a:noFill/>
                    </a:ln>
                  </pic:spPr>
                </pic:pic>
              </a:graphicData>
            </a:graphic>
          </wp:inline>
        </w:drawing>
      </w:r>
    </w:p>
    <w:p w:rsidR="00FA1353" w:rsidRPr="002E1CC2" w:rsidRDefault="009B1772" w:rsidP="002A7C26">
      <w:pPr>
        <w:pStyle w:val="ResimYazs"/>
        <w:spacing w:before="240" w:after="240" w:line="360" w:lineRule="auto"/>
        <w:ind w:left="709" w:hanging="709"/>
        <w:jc w:val="both"/>
        <w:rPr>
          <w:rFonts w:ascii="Times New Roman" w:hAnsi="Times New Roman" w:cs="Times New Roman"/>
          <w:color w:val="auto"/>
          <w:sz w:val="24"/>
          <w:szCs w:val="24"/>
        </w:rPr>
      </w:pPr>
      <w:bookmarkStart w:id="174" w:name="_Toc521547"/>
      <w:r w:rsidRPr="002E1CC2">
        <w:rPr>
          <w:rFonts w:ascii="Times New Roman" w:hAnsi="Times New Roman" w:cs="Times New Roman"/>
          <w:color w:val="auto"/>
          <w:sz w:val="24"/>
          <w:szCs w:val="24"/>
        </w:rPr>
        <w:t xml:space="preserve">Şekil </w:t>
      </w:r>
      <w:r w:rsidR="002E16D1" w:rsidRPr="002E1CC2">
        <w:rPr>
          <w:rFonts w:ascii="Times New Roman" w:hAnsi="Times New Roman" w:cs="Times New Roman"/>
          <w:noProof/>
          <w:color w:val="auto"/>
          <w:sz w:val="24"/>
          <w:szCs w:val="24"/>
        </w:rPr>
        <w:t>21</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Rastgele seçilmiş PCR ürünlerinin %</w:t>
      </w:r>
      <w:r w:rsidR="002D6BF0">
        <w:rPr>
          <w:rFonts w:ascii="Times New Roman" w:hAnsi="Times New Roman" w:cs="Times New Roman"/>
          <w:b w:val="0"/>
          <w:color w:val="auto"/>
          <w:sz w:val="24"/>
          <w:szCs w:val="24"/>
        </w:rPr>
        <w:t xml:space="preserve"> </w:t>
      </w:r>
      <w:r w:rsidRPr="002E1CC2">
        <w:rPr>
          <w:rFonts w:ascii="Times New Roman" w:hAnsi="Times New Roman" w:cs="Times New Roman"/>
          <w:b w:val="0"/>
          <w:color w:val="auto"/>
          <w:sz w:val="24"/>
          <w:szCs w:val="24"/>
        </w:rPr>
        <w:t>2</w:t>
      </w:r>
      <w:r w:rsidR="00FB2338">
        <w:rPr>
          <w:rFonts w:ascii="Times New Roman" w:hAnsi="Times New Roman" w:cs="Times New Roman"/>
          <w:b w:val="0"/>
          <w:color w:val="auto"/>
          <w:sz w:val="24"/>
          <w:szCs w:val="24"/>
        </w:rPr>
        <w:t>’</w:t>
      </w:r>
      <w:r w:rsidRPr="002E1CC2">
        <w:rPr>
          <w:rFonts w:ascii="Times New Roman" w:hAnsi="Times New Roman" w:cs="Times New Roman"/>
          <w:b w:val="0"/>
          <w:color w:val="auto"/>
          <w:sz w:val="24"/>
          <w:szCs w:val="24"/>
        </w:rPr>
        <w:t>lik agaroz jel görüntüleri. Rat GAPDH, CRP genlerini ifade etmektedir</w:t>
      </w:r>
      <w:bookmarkEnd w:id="174"/>
    </w:p>
    <w:p w:rsidR="0033480F" w:rsidRPr="002E1CC2" w:rsidRDefault="00FA1353" w:rsidP="00D71BB8">
      <w:pPr>
        <w:spacing w:after="0" w:line="360" w:lineRule="auto"/>
        <w:jc w:val="center"/>
      </w:pPr>
      <w:r w:rsidRPr="00D71BB8">
        <w:rPr>
          <w:noProof/>
          <w:lang w:eastAsia="tr-TR"/>
        </w:rPr>
        <w:drawing>
          <wp:inline distT="0" distB="0" distL="0" distR="0" wp14:anchorId="7A0E74B9" wp14:editId="17A0D253">
            <wp:extent cx="4032000" cy="2986781"/>
            <wp:effectExtent l="0" t="0" r="6985" b="4445"/>
            <wp:docPr id="25" name="Resim 25" descr="C:\Users\ULUTAS\Desktop\Doktora tez mürüvet\jel görüntüleri isimlendirilmiş\jel görüntü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UTAS\Desktop\Doktora tez mürüvet\jel görüntüleri isimlendirilmiş\jel görüntü1 (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32000" cy="2986781"/>
                    </a:xfrm>
                    <a:prstGeom prst="rect">
                      <a:avLst/>
                    </a:prstGeom>
                    <a:noFill/>
                    <a:ln>
                      <a:noFill/>
                    </a:ln>
                  </pic:spPr>
                </pic:pic>
              </a:graphicData>
            </a:graphic>
          </wp:inline>
        </w:drawing>
      </w:r>
    </w:p>
    <w:p w:rsidR="00FA1353" w:rsidRPr="002E1CC2" w:rsidRDefault="0033480F" w:rsidP="002A7C26">
      <w:pPr>
        <w:pStyle w:val="ResimYazs"/>
        <w:spacing w:before="240" w:after="240" w:line="360" w:lineRule="auto"/>
        <w:ind w:left="709" w:hanging="709"/>
        <w:jc w:val="both"/>
        <w:rPr>
          <w:rFonts w:ascii="Times New Roman" w:hAnsi="Times New Roman" w:cs="Times New Roman"/>
          <w:b w:val="0"/>
          <w:color w:val="auto"/>
          <w:sz w:val="24"/>
          <w:szCs w:val="24"/>
        </w:rPr>
      </w:pPr>
      <w:bookmarkStart w:id="175" w:name="_Toc521548"/>
      <w:r w:rsidRPr="002E1CC2">
        <w:rPr>
          <w:rFonts w:ascii="Times New Roman" w:hAnsi="Times New Roman" w:cs="Times New Roman"/>
          <w:color w:val="auto"/>
          <w:sz w:val="24"/>
          <w:szCs w:val="24"/>
        </w:rPr>
        <w:t xml:space="preserve">Şekil </w:t>
      </w:r>
      <w:r w:rsidR="002E16D1" w:rsidRPr="002E1CC2">
        <w:rPr>
          <w:rFonts w:ascii="Times New Roman" w:hAnsi="Times New Roman" w:cs="Times New Roman"/>
          <w:noProof/>
          <w:color w:val="auto"/>
          <w:sz w:val="24"/>
          <w:szCs w:val="24"/>
        </w:rPr>
        <w:t>22</w:t>
      </w:r>
      <w:r w:rsidRPr="002E1CC2">
        <w:rPr>
          <w:rFonts w:ascii="Times New Roman" w:hAnsi="Times New Roman" w:cs="Times New Roman"/>
          <w:color w:val="auto"/>
          <w:sz w:val="24"/>
          <w:szCs w:val="24"/>
        </w:rPr>
        <w:t>.</w:t>
      </w:r>
      <w:r w:rsidR="005526BC"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Rastgele seçilmiş PCR ürünlerinin %</w:t>
      </w:r>
      <w:r w:rsidR="002D6BF0">
        <w:rPr>
          <w:rFonts w:ascii="Times New Roman" w:hAnsi="Times New Roman" w:cs="Times New Roman"/>
          <w:b w:val="0"/>
          <w:color w:val="auto"/>
          <w:sz w:val="24"/>
          <w:szCs w:val="24"/>
        </w:rPr>
        <w:t xml:space="preserve"> </w:t>
      </w:r>
      <w:r w:rsidRPr="002E1CC2">
        <w:rPr>
          <w:rFonts w:ascii="Times New Roman" w:hAnsi="Times New Roman" w:cs="Times New Roman"/>
          <w:b w:val="0"/>
          <w:color w:val="auto"/>
          <w:sz w:val="24"/>
          <w:szCs w:val="24"/>
        </w:rPr>
        <w:t>2</w:t>
      </w:r>
      <w:r w:rsidR="00FB2338">
        <w:rPr>
          <w:rFonts w:ascii="Times New Roman" w:hAnsi="Times New Roman" w:cs="Times New Roman"/>
          <w:b w:val="0"/>
          <w:color w:val="auto"/>
          <w:sz w:val="24"/>
          <w:szCs w:val="24"/>
        </w:rPr>
        <w:t>’</w:t>
      </w:r>
      <w:r w:rsidRPr="002E1CC2">
        <w:rPr>
          <w:rFonts w:ascii="Times New Roman" w:hAnsi="Times New Roman" w:cs="Times New Roman"/>
          <w:b w:val="0"/>
          <w:color w:val="auto"/>
          <w:sz w:val="24"/>
          <w:szCs w:val="24"/>
        </w:rPr>
        <w:t xml:space="preserve">lik agaroz jel görüntüleri. Rat </w:t>
      </w:r>
      <w:r w:rsidR="00504E58" w:rsidRPr="002E1CC2">
        <w:rPr>
          <w:rFonts w:ascii="Times New Roman" w:hAnsi="Times New Roman" w:cs="Times New Roman"/>
          <w:b w:val="0"/>
          <w:color w:val="auto"/>
          <w:sz w:val="24"/>
          <w:szCs w:val="24"/>
        </w:rPr>
        <w:t>Hp</w:t>
      </w:r>
      <w:r w:rsidRPr="002E1CC2">
        <w:rPr>
          <w:rFonts w:ascii="Times New Roman" w:hAnsi="Times New Roman" w:cs="Times New Roman"/>
          <w:b w:val="0"/>
          <w:color w:val="auto"/>
          <w:sz w:val="24"/>
          <w:szCs w:val="24"/>
        </w:rPr>
        <w:t>, SAA genlerini ifade etmektedir</w:t>
      </w:r>
      <w:bookmarkEnd w:id="175"/>
    </w:p>
    <w:p w:rsidR="00BB5976" w:rsidRPr="002E1CC2" w:rsidRDefault="00FA1353"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lastRenderedPageBreak/>
        <w:t xml:space="preserve">Çalışılan tüm genlerde, </w:t>
      </w:r>
      <w:r w:rsidR="00FD5FF9" w:rsidRPr="002E1CC2">
        <w:rPr>
          <w:rFonts w:ascii="Times New Roman" w:hAnsi="Times New Roman" w:cs="Times New Roman"/>
          <w:sz w:val="24"/>
          <w:szCs w:val="24"/>
        </w:rPr>
        <w:t>tüm doz ve saatler</w:t>
      </w:r>
      <w:r w:rsidRPr="002E1CC2">
        <w:rPr>
          <w:rFonts w:ascii="Times New Roman" w:hAnsi="Times New Roman" w:cs="Times New Roman"/>
          <w:sz w:val="24"/>
          <w:szCs w:val="24"/>
        </w:rPr>
        <w:t xml:space="preserve"> için qPCR metodunda melti</w:t>
      </w:r>
      <w:r w:rsidR="00291029" w:rsidRPr="002E1CC2">
        <w:rPr>
          <w:rFonts w:ascii="Times New Roman" w:hAnsi="Times New Roman" w:cs="Times New Roman"/>
          <w:sz w:val="24"/>
          <w:szCs w:val="24"/>
        </w:rPr>
        <w:t>ng point analizi yapıldı ve gen</w:t>
      </w:r>
      <w:r w:rsidR="00BB5976" w:rsidRPr="002E1CC2">
        <w:rPr>
          <w:rFonts w:ascii="Times New Roman" w:hAnsi="Times New Roman" w:cs="Times New Roman"/>
          <w:sz w:val="24"/>
          <w:szCs w:val="24"/>
        </w:rPr>
        <w:t>e</w:t>
      </w:r>
      <w:r w:rsidR="00291029" w:rsidRPr="002E1CC2">
        <w:rPr>
          <w:rFonts w:ascii="Times New Roman" w:hAnsi="Times New Roman" w:cs="Times New Roman"/>
          <w:sz w:val="24"/>
          <w:szCs w:val="24"/>
        </w:rPr>
        <w:t xml:space="preserve"> </w:t>
      </w:r>
      <w:proofErr w:type="gramStart"/>
      <w:r w:rsidRPr="002E1CC2">
        <w:rPr>
          <w:rFonts w:ascii="Times New Roman" w:hAnsi="Times New Roman" w:cs="Times New Roman"/>
          <w:sz w:val="24"/>
          <w:szCs w:val="24"/>
        </w:rPr>
        <w:t>spesifik</w:t>
      </w:r>
      <w:proofErr w:type="gramEnd"/>
      <w:r w:rsidRPr="002E1CC2">
        <w:rPr>
          <w:rFonts w:ascii="Times New Roman" w:hAnsi="Times New Roman" w:cs="Times New Roman"/>
          <w:sz w:val="24"/>
          <w:szCs w:val="24"/>
        </w:rPr>
        <w:t xml:space="preserve"> amplifikasyonlar tek pik oluşumu ile doğrulandı. Aşağıda her doz</w:t>
      </w:r>
      <w:r w:rsidR="00FD5FF9" w:rsidRPr="002E1CC2">
        <w:rPr>
          <w:rFonts w:ascii="Times New Roman" w:hAnsi="Times New Roman" w:cs="Times New Roman"/>
          <w:sz w:val="24"/>
          <w:szCs w:val="24"/>
        </w:rPr>
        <w:t xml:space="preserve"> grubundan birer gen örneğinden</w:t>
      </w:r>
      <w:r w:rsidRPr="002E1CC2">
        <w:rPr>
          <w:rFonts w:ascii="Times New Roman" w:hAnsi="Times New Roman" w:cs="Times New Roman"/>
          <w:sz w:val="24"/>
          <w:szCs w:val="24"/>
        </w:rPr>
        <w:t xml:space="preserve"> rastgele seçil</w:t>
      </w:r>
      <w:bookmarkStart w:id="176" w:name="_Toc533685466"/>
      <w:bookmarkStart w:id="177" w:name="_Toc533686315"/>
      <w:bookmarkStart w:id="178" w:name="_Toc521624"/>
      <w:r w:rsidR="00BB5976" w:rsidRPr="002E1CC2">
        <w:rPr>
          <w:rFonts w:ascii="Times New Roman" w:hAnsi="Times New Roman" w:cs="Times New Roman"/>
          <w:sz w:val="24"/>
          <w:szCs w:val="24"/>
        </w:rPr>
        <w:t xml:space="preserve">miş Tm grafikleri verilmiştir. </w:t>
      </w:r>
    </w:p>
    <w:p w:rsidR="00BB5976" w:rsidRPr="002E1CC2" w:rsidRDefault="00D71BB8" w:rsidP="00D71BB8">
      <w:pPr>
        <w:spacing w:after="120" w:line="360" w:lineRule="auto"/>
        <w:jc w:val="center"/>
        <w:rPr>
          <w:rFonts w:ascii="Times New Roman" w:hAnsi="Times New Roman" w:cs="Times New Roman"/>
          <w:sz w:val="24"/>
          <w:szCs w:val="24"/>
        </w:rPr>
      </w:pPr>
      <w:r w:rsidRPr="002E1CC2">
        <w:rPr>
          <w:rFonts w:ascii="Times New Roman" w:hAnsi="Times New Roman" w:cs="Times New Roman"/>
          <w:noProof/>
          <w:sz w:val="24"/>
          <w:szCs w:val="24"/>
          <w:lang w:eastAsia="tr-TR"/>
        </w:rPr>
        <mc:AlternateContent>
          <mc:Choice Requires="wps">
            <w:drawing>
              <wp:anchor distT="0" distB="0" distL="114300" distR="114300" simplePos="0" relativeHeight="251665408" behindDoc="0" locked="0" layoutInCell="1" allowOverlap="1" wp14:anchorId="5627DAE8" wp14:editId="5205E819">
                <wp:simplePos x="0" y="0"/>
                <wp:positionH relativeFrom="column">
                  <wp:posOffset>3152140</wp:posOffset>
                </wp:positionH>
                <wp:positionV relativeFrom="paragraph">
                  <wp:posOffset>96520</wp:posOffset>
                </wp:positionV>
                <wp:extent cx="914400" cy="276225"/>
                <wp:effectExtent l="0" t="0" r="1270" b="9525"/>
                <wp:wrapNone/>
                <wp:docPr id="7" name="Metin Kutusu 7"/>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0489" w:rsidRPr="007C5FB9" w:rsidRDefault="000E0489" w:rsidP="00BB5976">
                            <w:pPr>
                              <w:rPr>
                                <w:rFonts w:ascii="Times New Roman" w:hAnsi="Times New Roman" w:cs="Times New Roman"/>
                              </w:rPr>
                            </w:pPr>
                            <w:r>
                              <w:rPr>
                                <w:rFonts w:ascii="Times New Roman" w:hAnsi="Times New Roman" w:cs="Times New Roman"/>
                              </w:rPr>
                              <w:t>B</w:t>
                            </w:r>
                          </w:p>
                          <w:p w:rsidR="000E0489" w:rsidRPr="007C5FB9" w:rsidRDefault="000E0489" w:rsidP="00BB5976">
                            <w:pPr>
                              <w:rPr>
                                <w:rFonts w:ascii="Times New Roman" w:hAnsi="Times New Roman" w:cs="Times New Roma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7" o:spid="_x0000_s1026" type="#_x0000_t202" style="position:absolute;left:0;text-align:left;margin-left:248.2pt;margin-top:7.6pt;width:1in;height:21.7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" fillcolor="white [3201]" stroked="f" strokeweight=".5pt">
                <v:textbox>
                  <w:txbxContent>
                    <w:p w:rsidR="000E0489" w:rsidRPr="007C5FB9" w:rsidRDefault="000E0489" w:rsidP="00BB5976">
                      <w:pPr>
                        <w:rPr>
                          <w:rFonts w:ascii="Times New Roman" w:hAnsi="Times New Roman" w:cs="Times New Roman"/>
                        </w:rPr>
                      </w:pPr>
                      <w:r>
                        <w:rPr>
                          <w:rFonts w:ascii="Times New Roman" w:hAnsi="Times New Roman" w:cs="Times New Roman"/>
                        </w:rPr>
                        <w:t>B</w:t>
                      </w:r>
                    </w:p>
                    <w:p w:rsidR="000E0489" w:rsidRPr="007C5FB9" w:rsidRDefault="000E0489" w:rsidP="00BB5976">
                      <w:pPr>
                        <w:rPr>
                          <w:rFonts w:ascii="Times New Roman" w:hAnsi="Times New Roman" w:cs="Times New Roman"/>
                        </w:rPr>
                      </w:pPr>
                    </w:p>
                  </w:txbxContent>
                </v:textbox>
              </v:shape>
            </w:pict>
          </mc:Fallback>
        </mc:AlternateContent>
      </w:r>
      <w:r w:rsidRPr="002E1CC2">
        <w:rPr>
          <w:rFonts w:ascii="Times New Roman" w:hAnsi="Times New Roman" w:cs="Times New Roman"/>
          <w:noProof/>
          <w:sz w:val="24"/>
          <w:szCs w:val="24"/>
          <w:lang w:eastAsia="tr-TR"/>
        </w:rPr>
        <mc:AlternateContent>
          <mc:Choice Requires="wps">
            <w:drawing>
              <wp:anchor distT="0" distB="0" distL="114300" distR="114300" simplePos="0" relativeHeight="251663360" behindDoc="0" locked="0" layoutInCell="1" allowOverlap="1" wp14:anchorId="47A5DD8D" wp14:editId="4131353A">
                <wp:simplePos x="0" y="0"/>
                <wp:positionH relativeFrom="column">
                  <wp:posOffset>370205</wp:posOffset>
                </wp:positionH>
                <wp:positionV relativeFrom="paragraph">
                  <wp:posOffset>103505</wp:posOffset>
                </wp:positionV>
                <wp:extent cx="914400" cy="219075"/>
                <wp:effectExtent l="0" t="0" r="0" b="9525"/>
                <wp:wrapNone/>
                <wp:docPr id="45" name="Metin Kutusu 45"/>
                <wp:cNvGraphicFramePr/>
                <a:graphic xmlns:a="http://schemas.openxmlformats.org/drawingml/2006/main">
                  <a:graphicData uri="http://schemas.microsoft.com/office/word/2010/wordprocessingShape">
                    <wps:wsp>
                      <wps:cNvSpPr txBox="1"/>
                      <wps:spPr>
                        <a:xfrm>
                          <a:off x="0" y="0"/>
                          <a:ext cx="91440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0489" w:rsidRPr="007C5FB9" w:rsidRDefault="000E0489" w:rsidP="00BB5976">
                            <w:pPr>
                              <w:rPr>
                                <w:rFonts w:ascii="Times New Roman" w:hAnsi="Times New Roman" w:cs="Times New Roman"/>
                              </w:rPr>
                            </w:pPr>
                            <w:r w:rsidRPr="007C5FB9">
                              <w:rPr>
                                <w:rFonts w:ascii="Times New Roman" w:hAnsi="Times New Roman" w:cs="Times New Roman"/>
                              </w:rPr>
                              <w:t>A</w:t>
                            </w:r>
                          </w:p>
                          <w:p w:rsidR="000E0489" w:rsidRPr="007C5FB9" w:rsidRDefault="000E0489" w:rsidP="00BB5976">
                            <w:pPr>
                              <w:rPr>
                                <w:rFonts w:ascii="Times New Roman" w:hAnsi="Times New Roman" w:cs="Times New Roma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45" o:spid="_x0000_s1027" type="#_x0000_t202" style="position:absolute;left:0;text-align:left;margin-left:29.15pt;margin-top:8.15pt;width:1in;height:17.2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" fillcolor="white [3201]" stroked="f" strokeweight=".5pt">
                <v:textbox>
                  <w:txbxContent>
                    <w:p w:rsidR="000E0489" w:rsidRPr="007C5FB9" w:rsidRDefault="000E0489" w:rsidP="00BB5976">
                      <w:pPr>
                        <w:rPr>
                          <w:rFonts w:ascii="Times New Roman" w:hAnsi="Times New Roman" w:cs="Times New Roman"/>
                        </w:rPr>
                      </w:pPr>
                      <w:r w:rsidRPr="007C5FB9">
                        <w:rPr>
                          <w:rFonts w:ascii="Times New Roman" w:hAnsi="Times New Roman" w:cs="Times New Roman"/>
                        </w:rPr>
                        <w:t>A</w:t>
                      </w:r>
                    </w:p>
                    <w:p w:rsidR="000E0489" w:rsidRPr="007C5FB9" w:rsidRDefault="000E0489" w:rsidP="00BB5976">
                      <w:pPr>
                        <w:rPr>
                          <w:rFonts w:ascii="Times New Roman" w:hAnsi="Times New Roman" w:cs="Times New Roman"/>
                        </w:rPr>
                      </w:pPr>
                    </w:p>
                  </w:txbxContent>
                </v:textbox>
              </v:shape>
            </w:pict>
          </mc:Fallback>
        </mc:AlternateContent>
      </w:r>
      <w:r w:rsidR="00BB5976" w:rsidRPr="002E1CC2">
        <w:rPr>
          <w:rFonts w:ascii="Times New Roman" w:hAnsi="Times New Roman" w:cs="Times New Roman"/>
          <w:noProof/>
          <w:sz w:val="24"/>
          <w:szCs w:val="24"/>
          <w:lang w:eastAsia="tr-TR"/>
        </w:rPr>
        <w:drawing>
          <wp:inline distT="0" distB="0" distL="0" distR="0" wp14:anchorId="17D3C518" wp14:editId="323CE716">
            <wp:extent cx="2700000" cy="2121429"/>
            <wp:effectExtent l="19050" t="19050" r="24765" b="12700"/>
            <wp:docPr id="49" name="Resim 49" descr="C:\Users\AKM_Miletos\Desktop\real time pcr sonuçları\130218 10 ml kg 96 saat t mel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M_Miletos\Desktop\real time pcr sonuçları\130218 10 ml kg 96 saat t melting.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0000" cy="2121429"/>
                    </a:xfrm>
                    <a:prstGeom prst="rect">
                      <a:avLst/>
                    </a:prstGeom>
                    <a:noFill/>
                    <a:ln>
                      <a:solidFill>
                        <a:schemeClr val="tx2">
                          <a:lumMod val="40000"/>
                          <a:lumOff val="60000"/>
                        </a:schemeClr>
                      </a:solidFill>
                    </a:ln>
                  </pic:spPr>
                </pic:pic>
              </a:graphicData>
            </a:graphic>
          </wp:inline>
        </w:drawing>
      </w:r>
      <w:r w:rsidR="00BB5976" w:rsidRPr="002E1CC2">
        <w:rPr>
          <w:rFonts w:ascii="Times New Roman" w:hAnsi="Times New Roman" w:cs="Times New Roman"/>
          <w:b/>
          <w:noProof/>
          <w:sz w:val="24"/>
          <w:szCs w:val="24"/>
          <w:lang w:eastAsia="tr-TR"/>
        </w:rPr>
        <w:drawing>
          <wp:inline distT="0" distB="0" distL="0" distR="0" wp14:anchorId="657A07C3" wp14:editId="1588BCB4">
            <wp:extent cx="2700000" cy="2121429"/>
            <wp:effectExtent l="19050" t="19050" r="24765" b="12700"/>
            <wp:docPr id="26" name="Resim 26" descr="C:\Users\ULUTAS\Desktop\Doktora tez mürüvet\2. rt -pct veriler\250118 1.25 ml kg 48saa tm degeri 2.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UTAS\Desktop\Doktora tez mürüvet\2. rt -pct veriler\250118 1.25 ml kg 48saa tm degeri 2.foto.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0000" cy="2121429"/>
                    </a:xfrm>
                    <a:prstGeom prst="rect">
                      <a:avLst/>
                    </a:prstGeom>
                    <a:noFill/>
                    <a:ln>
                      <a:solidFill>
                        <a:schemeClr val="tx2">
                          <a:lumMod val="40000"/>
                          <a:lumOff val="60000"/>
                        </a:schemeClr>
                      </a:solidFill>
                    </a:ln>
                  </pic:spPr>
                </pic:pic>
              </a:graphicData>
            </a:graphic>
          </wp:inline>
        </w:drawing>
      </w:r>
    </w:p>
    <w:p w:rsidR="00BB5976" w:rsidRPr="002E1CC2" w:rsidRDefault="00D71BB8" w:rsidP="00D71BB8">
      <w:pPr>
        <w:spacing w:before="120" w:after="240" w:line="360" w:lineRule="auto"/>
        <w:jc w:val="center"/>
        <w:rPr>
          <w:rFonts w:ascii="Times New Roman" w:hAnsi="Times New Roman" w:cs="Times New Roman"/>
          <w:sz w:val="24"/>
          <w:szCs w:val="24"/>
        </w:rPr>
      </w:pPr>
      <w:r w:rsidRPr="002E1CC2">
        <w:rPr>
          <w:rFonts w:ascii="Times New Roman" w:hAnsi="Times New Roman" w:cs="Times New Roman"/>
          <w:noProof/>
          <w:sz w:val="24"/>
          <w:szCs w:val="24"/>
          <w:lang w:eastAsia="tr-TR"/>
        </w:rPr>
        <mc:AlternateContent>
          <mc:Choice Requires="wps">
            <w:drawing>
              <wp:anchor distT="0" distB="0" distL="114300" distR="114300" simplePos="0" relativeHeight="251664384" behindDoc="0" locked="0" layoutInCell="1" allowOverlap="1" wp14:anchorId="39BBF858" wp14:editId="7B330F39">
                <wp:simplePos x="0" y="0"/>
                <wp:positionH relativeFrom="column">
                  <wp:posOffset>3148330</wp:posOffset>
                </wp:positionH>
                <wp:positionV relativeFrom="paragraph">
                  <wp:posOffset>89535</wp:posOffset>
                </wp:positionV>
                <wp:extent cx="914400" cy="266700"/>
                <wp:effectExtent l="0" t="0" r="0" b="0"/>
                <wp:wrapNone/>
                <wp:docPr id="48" name="Metin Kutusu 48"/>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0489" w:rsidRPr="007C5FB9" w:rsidRDefault="000E0489" w:rsidP="00BB5976">
                            <w:pPr>
                              <w:rPr>
                                <w:rFonts w:ascii="Times New Roman" w:hAnsi="Times New Roman" w:cs="Times New Roman"/>
                              </w:rPr>
                            </w:pPr>
                            <w:r>
                              <w:rPr>
                                <w:rFonts w:ascii="Times New Roman" w:hAnsi="Times New Roman" w:cs="Times New Roman"/>
                              </w:rPr>
                              <w:t>D</w:t>
                            </w:r>
                          </w:p>
                          <w:p w:rsidR="000E0489" w:rsidRPr="007C5FB9" w:rsidRDefault="000E0489" w:rsidP="00BB5976">
                            <w:pPr>
                              <w:rPr>
                                <w:rFonts w:ascii="Times New Roman" w:hAnsi="Times New Roman" w:cs="Times New Roma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48" o:spid="_x0000_s1028" type="#_x0000_t202" style="position:absolute;left:0;text-align:left;margin-left:247.9pt;margin-top:7.05pt;width:1in;height:21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" fillcolor="white [3201]" stroked="f" strokeweight=".5pt">
                <v:textbox>
                  <w:txbxContent>
                    <w:p w:rsidR="000E0489" w:rsidRPr="007C5FB9" w:rsidRDefault="000E0489" w:rsidP="00BB5976">
                      <w:pPr>
                        <w:rPr>
                          <w:rFonts w:ascii="Times New Roman" w:hAnsi="Times New Roman" w:cs="Times New Roman"/>
                        </w:rPr>
                      </w:pPr>
                      <w:r>
                        <w:rPr>
                          <w:rFonts w:ascii="Times New Roman" w:hAnsi="Times New Roman" w:cs="Times New Roman"/>
                        </w:rPr>
                        <w:t>D</w:t>
                      </w:r>
                    </w:p>
                    <w:p w:rsidR="000E0489" w:rsidRPr="007C5FB9" w:rsidRDefault="000E0489" w:rsidP="00BB5976">
                      <w:pPr>
                        <w:rPr>
                          <w:rFonts w:ascii="Times New Roman" w:hAnsi="Times New Roman" w:cs="Times New Roman"/>
                        </w:rPr>
                      </w:pPr>
                    </w:p>
                  </w:txbxContent>
                </v:textbox>
              </v:shape>
            </w:pict>
          </mc:Fallback>
        </mc:AlternateContent>
      </w:r>
      <w:r w:rsidR="00BB5976" w:rsidRPr="002E1CC2">
        <w:rPr>
          <w:rFonts w:ascii="Times New Roman" w:hAnsi="Times New Roman" w:cs="Times New Roman"/>
          <w:noProof/>
          <w:sz w:val="24"/>
          <w:szCs w:val="24"/>
          <w:lang w:eastAsia="tr-TR"/>
        </w:rPr>
        <mc:AlternateContent>
          <mc:Choice Requires="wps">
            <w:drawing>
              <wp:anchor distT="0" distB="0" distL="114300" distR="114300" simplePos="0" relativeHeight="251666432" behindDoc="0" locked="0" layoutInCell="1" allowOverlap="1" wp14:anchorId="70DBF3F1" wp14:editId="412A5684">
                <wp:simplePos x="0" y="0"/>
                <wp:positionH relativeFrom="column">
                  <wp:posOffset>370663</wp:posOffset>
                </wp:positionH>
                <wp:positionV relativeFrom="paragraph">
                  <wp:posOffset>106934</wp:posOffset>
                </wp:positionV>
                <wp:extent cx="914400" cy="247650"/>
                <wp:effectExtent l="0" t="0" r="1270" b="0"/>
                <wp:wrapNone/>
                <wp:docPr id="47" name="Metin Kutusu 47"/>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0489" w:rsidRPr="007C5FB9" w:rsidRDefault="000E0489" w:rsidP="00BB5976">
                            <w:pPr>
                              <w:rPr>
                                <w:rFonts w:ascii="Times New Roman" w:hAnsi="Times New Roman" w:cs="Times New Roman"/>
                              </w:rPr>
                            </w:pPr>
                            <w:r>
                              <w:rPr>
                                <w:rFonts w:ascii="Times New Roman" w:hAnsi="Times New Roman" w:cs="Times New Roman"/>
                              </w:rPr>
                              <w:t>C</w:t>
                            </w:r>
                          </w:p>
                          <w:p w:rsidR="000E0489" w:rsidRPr="007C5FB9" w:rsidRDefault="000E0489" w:rsidP="00BB5976">
                            <w:pPr>
                              <w:rPr>
                                <w:rFonts w:ascii="Times New Roman" w:hAnsi="Times New Roman" w:cs="Times New Roma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47" o:spid="_x0000_s1029" type="#_x0000_t202" style="position:absolute;left:0;text-align:left;margin-left:29.2pt;margin-top:8.4pt;width:1in;height:19.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" fillcolor="white [3201]" stroked="f" strokeweight=".5pt">
                <v:textbox>
                  <w:txbxContent>
                    <w:p w:rsidR="000E0489" w:rsidRPr="007C5FB9" w:rsidRDefault="000E0489" w:rsidP="00BB5976">
                      <w:pPr>
                        <w:rPr>
                          <w:rFonts w:ascii="Times New Roman" w:hAnsi="Times New Roman" w:cs="Times New Roman"/>
                        </w:rPr>
                      </w:pPr>
                      <w:r>
                        <w:rPr>
                          <w:rFonts w:ascii="Times New Roman" w:hAnsi="Times New Roman" w:cs="Times New Roman"/>
                        </w:rPr>
                        <w:t>C</w:t>
                      </w:r>
                    </w:p>
                    <w:p w:rsidR="000E0489" w:rsidRPr="007C5FB9" w:rsidRDefault="000E0489" w:rsidP="00BB5976">
                      <w:pPr>
                        <w:rPr>
                          <w:rFonts w:ascii="Times New Roman" w:hAnsi="Times New Roman" w:cs="Times New Roman"/>
                        </w:rPr>
                      </w:pPr>
                    </w:p>
                  </w:txbxContent>
                </v:textbox>
              </v:shape>
            </w:pict>
          </mc:Fallback>
        </mc:AlternateContent>
      </w:r>
      <w:r w:rsidR="00BB5976" w:rsidRPr="002E1CC2">
        <w:rPr>
          <w:rFonts w:ascii="Times New Roman" w:hAnsi="Times New Roman" w:cs="Times New Roman"/>
          <w:b/>
          <w:noProof/>
          <w:sz w:val="24"/>
          <w:szCs w:val="24"/>
          <w:lang w:eastAsia="tr-TR"/>
        </w:rPr>
        <w:drawing>
          <wp:inline distT="0" distB="0" distL="0" distR="0" wp14:anchorId="1045EA6F" wp14:editId="653F6E0D">
            <wp:extent cx="2700000" cy="2121429"/>
            <wp:effectExtent l="19050" t="19050" r="24765" b="12700"/>
            <wp:docPr id="27" name="Resim 27" descr="C:\Users\ULUTAS\Desktop\Doktora tez mürüvet\2. rt -pct veriler\300118 2.5 ml kg tm deg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UTAS\Desktop\Doktora tez mürüvet\2. rt -pct veriler\300118 2.5 ml kg tm degeri.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0000" cy="2121429"/>
                    </a:xfrm>
                    <a:prstGeom prst="rect">
                      <a:avLst/>
                    </a:prstGeom>
                    <a:noFill/>
                    <a:ln>
                      <a:solidFill>
                        <a:schemeClr val="tx2">
                          <a:lumMod val="40000"/>
                          <a:lumOff val="60000"/>
                        </a:schemeClr>
                      </a:solidFill>
                    </a:ln>
                  </pic:spPr>
                </pic:pic>
              </a:graphicData>
            </a:graphic>
          </wp:inline>
        </w:drawing>
      </w:r>
      <w:r w:rsidR="00BB5976" w:rsidRPr="002E1CC2">
        <w:rPr>
          <w:rFonts w:ascii="Times New Roman" w:hAnsi="Times New Roman" w:cs="Times New Roman"/>
          <w:b/>
          <w:noProof/>
          <w:sz w:val="24"/>
          <w:szCs w:val="24"/>
          <w:lang w:eastAsia="tr-TR"/>
        </w:rPr>
        <w:drawing>
          <wp:inline distT="0" distB="0" distL="0" distR="0" wp14:anchorId="4D6DDEBC" wp14:editId="0B06AF5D">
            <wp:extent cx="2700000" cy="2121430"/>
            <wp:effectExtent l="19050" t="19050" r="24765" b="12700"/>
            <wp:docPr id="28" name="Resim 28" descr="C:\Users\ULUTAS\Desktop\Doktora tez mürüvet\2. rt -pct veriler\050218 5ml kg 6 saat 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LUTAS\Desktop\Doktora tez mürüvet\2. rt -pct veriler\050218 5ml kg 6 saat tm.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0000" cy="2121430"/>
                    </a:xfrm>
                    <a:prstGeom prst="rect">
                      <a:avLst/>
                    </a:prstGeom>
                    <a:noFill/>
                    <a:ln>
                      <a:solidFill>
                        <a:schemeClr val="tx2">
                          <a:lumMod val="40000"/>
                          <a:lumOff val="60000"/>
                        </a:schemeClr>
                      </a:solidFill>
                    </a:ln>
                  </pic:spPr>
                </pic:pic>
              </a:graphicData>
            </a:graphic>
          </wp:inline>
        </w:drawing>
      </w:r>
    </w:p>
    <w:p w:rsidR="00BB5976" w:rsidRPr="002E1CC2" w:rsidRDefault="00BB5976" w:rsidP="002A7C26">
      <w:pPr>
        <w:spacing w:before="240" w:after="240" w:line="360" w:lineRule="auto"/>
        <w:ind w:left="709" w:hanging="709"/>
        <w:jc w:val="both"/>
        <w:rPr>
          <w:rFonts w:ascii="Times New Roman" w:eastAsia="Calibri" w:hAnsi="Times New Roman" w:cs="Times New Roman"/>
          <w:bCs/>
          <w:sz w:val="24"/>
          <w:szCs w:val="24"/>
        </w:rPr>
      </w:pPr>
      <w:r w:rsidRPr="002E1CC2">
        <w:rPr>
          <w:rFonts w:ascii="Times New Roman" w:eastAsia="Calibri" w:hAnsi="Times New Roman" w:cs="Times New Roman"/>
          <w:b/>
          <w:bCs/>
          <w:sz w:val="24"/>
          <w:szCs w:val="24"/>
        </w:rPr>
        <w:t>Şekil</w:t>
      </w:r>
      <w:r w:rsidR="00647931" w:rsidRPr="002E1CC2">
        <w:rPr>
          <w:rFonts w:ascii="Times New Roman" w:eastAsia="Calibri" w:hAnsi="Times New Roman" w:cs="Times New Roman"/>
          <w:b/>
          <w:bCs/>
          <w:sz w:val="24"/>
          <w:szCs w:val="24"/>
        </w:rPr>
        <w:t xml:space="preserve"> 23.</w:t>
      </w:r>
      <w:r w:rsidRPr="002E1CC2">
        <w:rPr>
          <w:rFonts w:ascii="Times New Roman" w:eastAsia="Calibri" w:hAnsi="Times New Roman" w:cs="Times New Roman"/>
          <w:b/>
          <w:bCs/>
          <w:sz w:val="24"/>
          <w:szCs w:val="24"/>
        </w:rPr>
        <w:t xml:space="preserve"> </w:t>
      </w:r>
      <w:r w:rsidRPr="002E1CC2">
        <w:rPr>
          <w:rFonts w:ascii="Times New Roman" w:eastAsia="Calibri" w:hAnsi="Times New Roman" w:cs="Times New Roman"/>
          <w:bCs/>
          <w:sz w:val="24"/>
          <w:szCs w:val="24"/>
        </w:rPr>
        <w:t xml:space="preserve">mRNA ekspresyonlarının belirlenmesinde qRT-PCR analizi sonrası melting point (Tm) grafikleri </w:t>
      </w:r>
    </w:p>
    <w:p w:rsidR="00BB5976" w:rsidRPr="002E1CC2" w:rsidRDefault="00BB5976" w:rsidP="002E1CC2">
      <w:pPr>
        <w:spacing w:before="240" w:after="240" w:line="360" w:lineRule="auto"/>
        <w:ind w:firstLine="709"/>
        <w:jc w:val="both"/>
        <w:rPr>
          <w:rFonts w:ascii="Times New Roman" w:eastAsia="Calibri" w:hAnsi="Times New Roman" w:cs="Times New Roman"/>
          <w:bCs/>
          <w:sz w:val="24"/>
          <w:szCs w:val="24"/>
        </w:rPr>
      </w:pPr>
      <w:r w:rsidRPr="002E1CC2">
        <w:rPr>
          <w:rFonts w:ascii="Times New Roman" w:eastAsia="Calibri" w:hAnsi="Times New Roman" w:cs="Times New Roman"/>
          <w:bCs/>
          <w:sz w:val="24"/>
          <w:szCs w:val="24"/>
        </w:rPr>
        <w:t xml:space="preserve">A: GAPDH geni (Referans gen) </w:t>
      </w:r>
      <w:r w:rsidRPr="002E1CC2">
        <w:rPr>
          <w:rFonts w:ascii="Times New Roman" w:hAnsi="Times New Roman" w:cs="Times New Roman"/>
          <w:sz w:val="24"/>
          <w:szCs w:val="24"/>
        </w:rPr>
        <w:t>10 ml/kg FCA uygulanan gruba ait 48. saat GAPDH mRNA ekspresyonunun melting point (Tm) grafikleri.</w:t>
      </w:r>
      <w:r w:rsidRPr="002E1CC2">
        <w:rPr>
          <w:rFonts w:ascii="Times New Roman" w:eastAsia="Calibri" w:hAnsi="Times New Roman" w:cs="Times New Roman"/>
          <w:bCs/>
          <w:sz w:val="24"/>
          <w:szCs w:val="24"/>
        </w:rPr>
        <w:t xml:space="preserve"> </w:t>
      </w:r>
    </w:p>
    <w:p w:rsidR="00BB5976" w:rsidRPr="002E1CC2" w:rsidRDefault="00BB5976" w:rsidP="002E1CC2">
      <w:pPr>
        <w:spacing w:before="240" w:after="240" w:line="360" w:lineRule="auto"/>
        <w:ind w:firstLine="709"/>
        <w:jc w:val="both"/>
        <w:rPr>
          <w:rFonts w:ascii="Times New Roman" w:eastAsia="Calibri" w:hAnsi="Times New Roman" w:cs="Times New Roman"/>
          <w:bCs/>
          <w:sz w:val="24"/>
          <w:szCs w:val="24"/>
        </w:rPr>
      </w:pPr>
      <w:r w:rsidRPr="002E1CC2">
        <w:rPr>
          <w:rFonts w:ascii="Times New Roman" w:eastAsia="Calibri" w:hAnsi="Times New Roman" w:cs="Times New Roman"/>
          <w:bCs/>
          <w:sz w:val="24"/>
          <w:szCs w:val="24"/>
        </w:rPr>
        <w:t>B:</w:t>
      </w:r>
      <w:r w:rsidRPr="002E1CC2">
        <w:rPr>
          <w:rFonts w:ascii="Times New Roman" w:hAnsi="Times New Roman" w:cs="Times New Roman"/>
          <w:sz w:val="24"/>
          <w:szCs w:val="24"/>
        </w:rPr>
        <w:t xml:space="preserve"> CRP geni 1.25 ml/</w:t>
      </w:r>
      <w:r w:rsidR="006B5387" w:rsidRPr="002E1CC2">
        <w:rPr>
          <w:rFonts w:ascii="Times New Roman" w:hAnsi="Times New Roman" w:cs="Times New Roman"/>
          <w:sz w:val="24"/>
          <w:szCs w:val="24"/>
        </w:rPr>
        <w:t>kg FCA uygulanan gruba ait 48. s</w:t>
      </w:r>
      <w:r w:rsidRPr="002E1CC2">
        <w:rPr>
          <w:rFonts w:ascii="Times New Roman" w:hAnsi="Times New Roman" w:cs="Times New Roman"/>
          <w:sz w:val="24"/>
          <w:szCs w:val="24"/>
        </w:rPr>
        <w:t>aat CRP mRNA ekspresyonunun melting point (Tm) grafikleri</w:t>
      </w:r>
    </w:p>
    <w:p w:rsidR="00BB5976" w:rsidRPr="002E1CC2" w:rsidRDefault="00BB5976" w:rsidP="002E1CC2">
      <w:pPr>
        <w:spacing w:before="240" w:after="240" w:line="360" w:lineRule="auto"/>
        <w:ind w:firstLine="709"/>
        <w:jc w:val="both"/>
        <w:rPr>
          <w:rFonts w:ascii="Times New Roman" w:eastAsia="Calibri" w:hAnsi="Times New Roman" w:cs="Times New Roman"/>
          <w:bCs/>
          <w:sz w:val="24"/>
          <w:szCs w:val="24"/>
        </w:rPr>
      </w:pPr>
      <w:r w:rsidRPr="002E1CC2">
        <w:rPr>
          <w:rFonts w:ascii="Times New Roman" w:eastAsia="Calibri" w:hAnsi="Times New Roman" w:cs="Times New Roman"/>
          <w:bCs/>
          <w:sz w:val="24"/>
          <w:szCs w:val="24"/>
        </w:rPr>
        <w:t xml:space="preserve">C:Hp geni </w:t>
      </w:r>
      <w:r w:rsidRPr="002E1CC2">
        <w:rPr>
          <w:rFonts w:ascii="Times New Roman" w:hAnsi="Times New Roman" w:cs="Times New Roman"/>
          <w:sz w:val="24"/>
          <w:szCs w:val="24"/>
        </w:rPr>
        <w:t>2,5 ml/kg FCA uygulanan gruba ait 48. saat haptoglobin mRNA ekspresyonunun melting point (Tm) grafikleri.</w:t>
      </w:r>
    </w:p>
    <w:p w:rsidR="006A6804" w:rsidRDefault="00BB5976" w:rsidP="004E76BB">
      <w:pPr>
        <w:spacing w:before="240" w:after="0" w:line="360" w:lineRule="auto"/>
        <w:ind w:firstLine="709"/>
        <w:jc w:val="both"/>
        <w:rPr>
          <w:rFonts w:ascii="Times New Roman" w:hAnsi="Times New Roman" w:cs="Times New Roman"/>
          <w:sz w:val="24"/>
          <w:szCs w:val="24"/>
        </w:rPr>
      </w:pPr>
      <w:r w:rsidRPr="002E1CC2">
        <w:rPr>
          <w:rFonts w:ascii="Times New Roman" w:eastAsia="Calibri" w:hAnsi="Times New Roman" w:cs="Times New Roman"/>
          <w:bCs/>
          <w:sz w:val="24"/>
          <w:szCs w:val="24"/>
        </w:rPr>
        <w:t xml:space="preserve">D: SAA geni </w:t>
      </w:r>
      <w:r w:rsidRPr="002E1CC2">
        <w:rPr>
          <w:rFonts w:ascii="Times New Roman" w:hAnsi="Times New Roman" w:cs="Times New Roman"/>
          <w:sz w:val="24"/>
          <w:szCs w:val="24"/>
        </w:rPr>
        <w:t>5 ml/kg FCA uygulanan gruba ait 48. saat SAA mRNA ekspresyonunun melting point (Tm) grafikleri.</w:t>
      </w:r>
    </w:p>
    <w:p w:rsidR="00FB6D8D" w:rsidRDefault="00FB6D8D" w:rsidP="004E76BB">
      <w:pPr>
        <w:autoSpaceDE w:val="0"/>
        <w:autoSpaceDN w:val="0"/>
        <w:adjustRightInd w:val="0"/>
        <w:spacing w:after="0" w:line="240" w:lineRule="auto"/>
        <w:jc w:val="both"/>
        <w:rPr>
          <w:rFonts w:ascii="Times New Roman" w:hAnsi="Times New Roman" w:cs="Times New Roman"/>
          <w:b/>
          <w:bCs/>
          <w:sz w:val="24"/>
          <w:szCs w:val="24"/>
        </w:rPr>
      </w:pPr>
      <w:r w:rsidRPr="009A2919">
        <w:rPr>
          <w:rFonts w:ascii="Times New Roman" w:hAnsi="Times New Roman" w:cs="Times New Roman"/>
          <w:b/>
          <w:bCs/>
          <w:sz w:val="24"/>
          <w:szCs w:val="24"/>
        </w:rPr>
        <w:lastRenderedPageBreak/>
        <w:t>4.3</w:t>
      </w:r>
      <w:r w:rsidR="00D71BB8">
        <w:rPr>
          <w:rFonts w:ascii="Times New Roman" w:hAnsi="Times New Roman" w:cs="Times New Roman"/>
          <w:b/>
          <w:bCs/>
          <w:sz w:val="24"/>
          <w:szCs w:val="24"/>
        </w:rPr>
        <w:t>.</w:t>
      </w:r>
      <w:r w:rsidRPr="009A2919">
        <w:rPr>
          <w:rFonts w:ascii="Times New Roman" w:hAnsi="Times New Roman" w:cs="Times New Roman"/>
          <w:b/>
          <w:bCs/>
          <w:sz w:val="24"/>
          <w:szCs w:val="24"/>
        </w:rPr>
        <w:t xml:space="preserve"> Serum Proteinleri SDS PAGE Elektroforez Sonuçları</w:t>
      </w:r>
      <w:bookmarkEnd w:id="176"/>
      <w:bookmarkEnd w:id="177"/>
      <w:bookmarkEnd w:id="178"/>
    </w:p>
    <w:p w:rsidR="00D71BB8" w:rsidRDefault="00D71BB8" w:rsidP="004E76BB">
      <w:pPr>
        <w:autoSpaceDE w:val="0"/>
        <w:autoSpaceDN w:val="0"/>
        <w:adjustRightInd w:val="0"/>
        <w:spacing w:after="0" w:line="240" w:lineRule="auto"/>
        <w:jc w:val="both"/>
        <w:rPr>
          <w:rFonts w:ascii="Times New Roman" w:hAnsi="Times New Roman" w:cs="Times New Roman"/>
          <w:b/>
          <w:bCs/>
          <w:sz w:val="24"/>
          <w:szCs w:val="24"/>
        </w:rPr>
      </w:pPr>
    </w:p>
    <w:p w:rsidR="00FB6D8D" w:rsidRPr="002E1CC2" w:rsidRDefault="00FB6D8D" w:rsidP="00D71BB8">
      <w:pPr>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Tüm doz gruplarında SDS PAGE Elektroforez sonuçları </w:t>
      </w:r>
      <w:r w:rsidR="006E5188">
        <w:rPr>
          <w:rFonts w:ascii="Times New Roman" w:hAnsi="Times New Roman" w:cs="Times New Roman"/>
          <w:sz w:val="24"/>
          <w:szCs w:val="24"/>
        </w:rPr>
        <w:t>Şekil 24 ile Ş</w:t>
      </w:r>
      <w:r w:rsidR="008023C0">
        <w:rPr>
          <w:rFonts w:ascii="Times New Roman" w:hAnsi="Times New Roman" w:cs="Times New Roman"/>
          <w:sz w:val="24"/>
          <w:szCs w:val="24"/>
        </w:rPr>
        <w:t xml:space="preserve">ekil </w:t>
      </w:r>
      <w:r w:rsidR="00490954">
        <w:rPr>
          <w:rFonts w:ascii="Times New Roman" w:hAnsi="Times New Roman" w:cs="Times New Roman"/>
          <w:sz w:val="24"/>
          <w:szCs w:val="24"/>
        </w:rPr>
        <w:t>35 arasındaki grafiklerde</w:t>
      </w:r>
      <w:r w:rsidRPr="002E1CC2">
        <w:rPr>
          <w:rFonts w:ascii="Times New Roman" w:hAnsi="Times New Roman" w:cs="Times New Roman"/>
          <w:sz w:val="24"/>
          <w:szCs w:val="24"/>
        </w:rPr>
        <w:t xml:space="preserve"> gösterilmiştir. Protein bantları 66 kDa alb</w:t>
      </w:r>
      <w:r w:rsidR="002E16D1" w:rsidRPr="002E1CC2">
        <w:rPr>
          <w:rFonts w:ascii="Times New Roman" w:hAnsi="Times New Roman" w:cs="Times New Roman"/>
          <w:sz w:val="24"/>
          <w:szCs w:val="24"/>
        </w:rPr>
        <w:t>ümin, 4</w:t>
      </w:r>
      <w:r w:rsidR="002D6BF0">
        <w:rPr>
          <w:rFonts w:ascii="Times New Roman" w:hAnsi="Times New Roman" w:cs="Times New Roman"/>
          <w:sz w:val="24"/>
          <w:szCs w:val="24"/>
        </w:rPr>
        <w:t xml:space="preserve"> </w:t>
      </w:r>
      <w:r w:rsidR="008835D9" w:rsidRPr="002E1CC2">
        <w:rPr>
          <w:rFonts w:ascii="Times New Roman" w:hAnsi="Times New Roman" w:cs="Times New Roman"/>
          <w:sz w:val="24"/>
          <w:szCs w:val="24"/>
        </w:rPr>
        <w:t>kDa g</w:t>
      </w:r>
      <w:r w:rsidR="002E16D1" w:rsidRPr="002E1CC2">
        <w:rPr>
          <w:rFonts w:ascii="Times New Roman" w:hAnsi="Times New Roman" w:cs="Times New Roman"/>
          <w:sz w:val="24"/>
          <w:szCs w:val="24"/>
        </w:rPr>
        <w:t>lobulin ve 18 kDa</w:t>
      </w:r>
      <w:r w:rsidRPr="002E1CC2">
        <w:rPr>
          <w:rFonts w:ascii="Times New Roman" w:hAnsi="Times New Roman" w:cs="Times New Roman"/>
          <w:sz w:val="24"/>
          <w:szCs w:val="24"/>
        </w:rPr>
        <w:t xml:space="preserve"> γ-globulin </w:t>
      </w:r>
      <w:proofErr w:type="gramStart"/>
      <w:r w:rsidRPr="002E1CC2">
        <w:rPr>
          <w:rFonts w:ascii="Times New Roman" w:hAnsi="Times New Roman" w:cs="Times New Roman"/>
          <w:sz w:val="24"/>
          <w:szCs w:val="24"/>
        </w:rPr>
        <w:t>fraksiyonları</w:t>
      </w:r>
      <w:proofErr w:type="gramEnd"/>
      <w:r w:rsidRPr="002E1CC2">
        <w:rPr>
          <w:rFonts w:ascii="Times New Roman" w:hAnsi="Times New Roman" w:cs="Times New Roman"/>
          <w:sz w:val="24"/>
          <w:szCs w:val="24"/>
        </w:rPr>
        <w:t xml:space="preserve"> olarak üç ana bant değerlendirilmiştir. </w:t>
      </w:r>
      <w:r w:rsidR="00490954">
        <w:rPr>
          <w:rFonts w:ascii="Times New Roman" w:hAnsi="Times New Roman" w:cs="Times New Roman"/>
          <w:sz w:val="24"/>
          <w:szCs w:val="24"/>
        </w:rPr>
        <w:t>Bant görüntüleri şekil 36, 37,  38 ve 39’ da verilmiştir.</w:t>
      </w:r>
    </w:p>
    <w:p w:rsidR="00164CBA" w:rsidRPr="002E1CC2" w:rsidRDefault="00FB6D8D" w:rsidP="00D71BB8">
      <w:pPr>
        <w:keepNext/>
        <w:spacing w:before="240" w:after="240" w:line="360" w:lineRule="auto"/>
        <w:jc w:val="center"/>
        <w:rPr>
          <w:rFonts w:ascii="Times New Roman" w:hAnsi="Times New Roman" w:cs="Times New Roman"/>
          <w:sz w:val="24"/>
          <w:szCs w:val="24"/>
        </w:rPr>
      </w:pPr>
      <w:r w:rsidRPr="002E1CC2">
        <w:rPr>
          <w:rFonts w:ascii="Times New Roman" w:hAnsi="Times New Roman" w:cs="Times New Roman"/>
          <w:noProof/>
          <w:sz w:val="24"/>
          <w:szCs w:val="24"/>
          <w:lang w:eastAsia="tr-TR"/>
        </w:rPr>
        <w:drawing>
          <wp:inline distT="0" distB="0" distL="0" distR="0" wp14:anchorId="5E2C6E08" wp14:editId="698622E3">
            <wp:extent cx="4680000" cy="2980800"/>
            <wp:effectExtent l="0" t="0" r="25400" b="10160"/>
            <wp:docPr id="29" name="Grafik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B0034" w:rsidRPr="002E1CC2" w:rsidRDefault="00164CBA" w:rsidP="002A7C26">
      <w:pPr>
        <w:pStyle w:val="ResimYazs"/>
        <w:spacing w:before="240" w:after="240" w:line="360" w:lineRule="auto"/>
        <w:ind w:left="709" w:hanging="709"/>
        <w:jc w:val="both"/>
        <w:rPr>
          <w:rFonts w:ascii="Times New Roman" w:hAnsi="Times New Roman" w:cs="Times New Roman"/>
          <w:color w:val="auto"/>
          <w:sz w:val="24"/>
          <w:szCs w:val="24"/>
        </w:rPr>
      </w:pPr>
      <w:bookmarkStart w:id="179" w:name="_Toc521552"/>
      <w:r w:rsidRPr="002E1CC2">
        <w:rPr>
          <w:rFonts w:ascii="Times New Roman" w:hAnsi="Times New Roman" w:cs="Times New Roman"/>
          <w:color w:val="auto"/>
          <w:sz w:val="24"/>
          <w:szCs w:val="24"/>
        </w:rPr>
        <w:t xml:space="preserve">Şekil </w:t>
      </w:r>
      <w:r w:rsidR="00647931" w:rsidRPr="002E1CC2">
        <w:rPr>
          <w:rFonts w:ascii="Times New Roman" w:hAnsi="Times New Roman" w:cs="Times New Roman"/>
          <w:color w:val="auto"/>
          <w:sz w:val="24"/>
          <w:szCs w:val="24"/>
        </w:rPr>
        <w:t>24</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1,25 ml/kg dozda FCA uygulanan örneklerde kontrol grubuna göre Albümin elektroforez sonuçları</w:t>
      </w:r>
      <w:bookmarkEnd w:id="179"/>
    </w:p>
    <w:p w:rsidR="00164CBA" w:rsidRPr="002E1CC2" w:rsidRDefault="00FB6D8D" w:rsidP="00D71BB8">
      <w:pPr>
        <w:keepNext/>
        <w:spacing w:before="240" w:after="240" w:line="360" w:lineRule="auto"/>
        <w:jc w:val="center"/>
        <w:rPr>
          <w:rFonts w:ascii="Times New Roman" w:hAnsi="Times New Roman" w:cs="Times New Roman"/>
          <w:sz w:val="24"/>
          <w:szCs w:val="24"/>
        </w:rPr>
      </w:pPr>
      <w:r w:rsidRPr="002E1CC2">
        <w:rPr>
          <w:rFonts w:ascii="Times New Roman" w:hAnsi="Times New Roman" w:cs="Times New Roman"/>
          <w:noProof/>
          <w:sz w:val="24"/>
          <w:szCs w:val="24"/>
          <w:lang w:eastAsia="tr-TR"/>
        </w:rPr>
        <w:lastRenderedPageBreak/>
        <w:drawing>
          <wp:inline distT="0" distB="0" distL="0" distR="0" wp14:anchorId="59F55394" wp14:editId="33942AEF">
            <wp:extent cx="4680000" cy="2980800"/>
            <wp:effectExtent l="0" t="0" r="25400" b="10160"/>
            <wp:docPr id="30" name="Grafik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B0034" w:rsidRPr="002E1CC2" w:rsidRDefault="00164CBA" w:rsidP="002A7C26">
      <w:pPr>
        <w:pStyle w:val="ResimYazs"/>
        <w:spacing w:before="240" w:after="240" w:line="360" w:lineRule="auto"/>
        <w:ind w:left="709" w:hanging="709"/>
        <w:jc w:val="both"/>
        <w:rPr>
          <w:rFonts w:ascii="Times New Roman" w:hAnsi="Times New Roman" w:cs="Times New Roman"/>
          <w:color w:val="auto"/>
          <w:sz w:val="24"/>
          <w:szCs w:val="24"/>
        </w:rPr>
      </w:pPr>
      <w:bookmarkStart w:id="180" w:name="_Toc521553"/>
      <w:r w:rsidRPr="002E1CC2">
        <w:rPr>
          <w:rFonts w:ascii="Times New Roman" w:hAnsi="Times New Roman" w:cs="Times New Roman"/>
          <w:color w:val="auto"/>
          <w:sz w:val="24"/>
          <w:szCs w:val="24"/>
        </w:rPr>
        <w:t xml:space="preserve">Şekil </w:t>
      </w:r>
      <w:r w:rsidR="00647931" w:rsidRPr="002E1CC2">
        <w:rPr>
          <w:rFonts w:ascii="Times New Roman" w:hAnsi="Times New Roman" w:cs="Times New Roman"/>
          <w:color w:val="auto"/>
          <w:sz w:val="24"/>
          <w:szCs w:val="24"/>
        </w:rPr>
        <w:t>25</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2,5 ml/kg dozda FCA uygulanan örneklerde kontrol grubuna göre Albümin elektroforez sonuçları</w:t>
      </w:r>
      <w:bookmarkEnd w:id="180"/>
    </w:p>
    <w:p w:rsidR="00164CBA" w:rsidRPr="002E1CC2" w:rsidRDefault="00FB6D8D" w:rsidP="00D71BB8">
      <w:pPr>
        <w:keepNext/>
        <w:spacing w:before="240" w:after="240" w:line="360" w:lineRule="auto"/>
        <w:jc w:val="center"/>
        <w:rPr>
          <w:rFonts w:ascii="Times New Roman" w:hAnsi="Times New Roman" w:cs="Times New Roman"/>
          <w:sz w:val="24"/>
          <w:szCs w:val="24"/>
        </w:rPr>
      </w:pPr>
      <w:r w:rsidRPr="002E1CC2">
        <w:rPr>
          <w:rFonts w:ascii="Times New Roman" w:hAnsi="Times New Roman" w:cs="Times New Roman"/>
          <w:noProof/>
          <w:sz w:val="24"/>
          <w:szCs w:val="24"/>
          <w:lang w:eastAsia="tr-TR"/>
        </w:rPr>
        <w:drawing>
          <wp:inline distT="0" distB="0" distL="0" distR="0" wp14:anchorId="563FE851" wp14:editId="6CC04EEE">
            <wp:extent cx="4680000" cy="2980800"/>
            <wp:effectExtent l="0" t="0" r="25400" b="10160"/>
            <wp:docPr id="31" name="Grafik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B0034" w:rsidRPr="002E1CC2" w:rsidRDefault="00164CBA" w:rsidP="002A7C26">
      <w:pPr>
        <w:pStyle w:val="ResimYazs"/>
        <w:spacing w:before="240" w:after="240" w:line="360" w:lineRule="auto"/>
        <w:ind w:left="709" w:hanging="709"/>
        <w:jc w:val="both"/>
        <w:rPr>
          <w:rFonts w:ascii="Times New Roman" w:hAnsi="Times New Roman" w:cs="Times New Roman"/>
          <w:color w:val="auto"/>
          <w:sz w:val="24"/>
          <w:szCs w:val="24"/>
        </w:rPr>
      </w:pPr>
      <w:bookmarkStart w:id="181" w:name="_Toc521554"/>
      <w:r w:rsidRPr="002E1CC2">
        <w:rPr>
          <w:rFonts w:ascii="Times New Roman" w:hAnsi="Times New Roman" w:cs="Times New Roman"/>
          <w:color w:val="auto"/>
          <w:sz w:val="24"/>
          <w:szCs w:val="24"/>
        </w:rPr>
        <w:t xml:space="preserve">Şekil </w:t>
      </w:r>
      <w:r w:rsidR="00647931" w:rsidRPr="002E1CC2">
        <w:rPr>
          <w:rFonts w:ascii="Times New Roman" w:hAnsi="Times New Roman" w:cs="Times New Roman"/>
          <w:color w:val="auto"/>
          <w:sz w:val="24"/>
          <w:szCs w:val="24"/>
        </w:rPr>
        <w:t>26</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5 ml/kg dozda FCA uygulanan örneklerde kontrol grubuna göre Albümin elektroforez sonuçları</w:t>
      </w:r>
      <w:bookmarkEnd w:id="181"/>
    </w:p>
    <w:p w:rsidR="00164CBA" w:rsidRPr="002E1CC2" w:rsidRDefault="00FB6D8D" w:rsidP="00D71BB8">
      <w:pPr>
        <w:keepNext/>
        <w:spacing w:before="240" w:after="240" w:line="360" w:lineRule="auto"/>
        <w:jc w:val="center"/>
        <w:rPr>
          <w:rFonts w:ascii="Times New Roman" w:hAnsi="Times New Roman" w:cs="Times New Roman"/>
          <w:sz w:val="24"/>
          <w:szCs w:val="24"/>
        </w:rPr>
      </w:pPr>
      <w:r w:rsidRPr="002E1CC2">
        <w:rPr>
          <w:rFonts w:ascii="Times New Roman" w:hAnsi="Times New Roman" w:cs="Times New Roman"/>
          <w:noProof/>
          <w:sz w:val="24"/>
          <w:szCs w:val="24"/>
          <w:lang w:eastAsia="tr-TR"/>
        </w:rPr>
        <w:lastRenderedPageBreak/>
        <w:drawing>
          <wp:inline distT="0" distB="0" distL="0" distR="0" wp14:anchorId="28A0E2B2" wp14:editId="3F257F3C">
            <wp:extent cx="4680000" cy="2980800"/>
            <wp:effectExtent l="0" t="0" r="25400" b="10160"/>
            <wp:docPr id="32" name="Grafik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B0034" w:rsidRPr="002E1CC2" w:rsidRDefault="00164CBA" w:rsidP="002A7C26">
      <w:pPr>
        <w:pStyle w:val="ResimYazs"/>
        <w:spacing w:before="240" w:after="240" w:line="360" w:lineRule="auto"/>
        <w:ind w:left="709" w:hanging="709"/>
        <w:jc w:val="both"/>
        <w:rPr>
          <w:rFonts w:ascii="Times New Roman" w:hAnsi="Times New Roman" w:cs="Times New Roman"/>
          <w:color w:val="auto"/>
          <w:sz w:val="24"/>
          <w:szCs w:val="24"/>
        </w:rPr>
      </w:pPr>
      <w:bookmarkStart w:id="182" w:name="_Toc521555"/>
      <w:r w:rsidRPr="002E1CC2">
        <w:rPr>
          <w:rFonts w:ascii="Times New Roman" w:hAnsi="Times New Roman" w:cs="Times New Roman"/>
          <w:color w:val="auto"/>
          <w:sz w:val="24"/>
          <w:szCs w:val="24"/>
        </w:rPr>
        <w:t xml:space="preserve">Şekil </w:t>
      </w:r>
      <w:r w:rsidR="00647931" w:rsidRPr="002E1CC2">
        <w:rPr>
          <w:rFonts w:ascii="Times New Roman" w:hAnsi="Times New Roman" w:cs="Times New Roman"/>
          <w:color w:val="auto"/>
          <w:sz w:val="24"/>
          <w:szCs w:val="24"/>
        </w:rPr>
        <w:t>27</w:t>
      </w:r>
      <w:r w:rsidRPr="002E1CC2">
        <w:rPr>
          <w:rFonts w:ascii="Times New Roman" w:hAnsi="Times New Roman" w:cs="Times New Roman"/>
          <w:color w:val="auto"/>
          <w:sz w:val="24"/>
          <w:szCs w:val="24"/>
        </w:rPr>
        <w:t>.</w:t>
      </w:r>
      <w:r w:rsidRPr="002E1CC2">
        <w:rPr>
          <w:rFonts w:ascii="Times New Roman" w:hAnsi="Times New Roman" w:cs="Times New Roman"/>
          <w:b w:val="0"/>
          <w:color w:val="auto"/>
          <w:sz w:val="24"/>
          <w:szCs w:val="24"/>
        </w:rPr>
        <w:t xml:space="preserve"> 10 ml/kg dozda FCA uygulanan örneklerde kontrol grubuna göre Albümin elektroforez sonuçları</w:t>
      </w:r>
      <w:bookmarkEnd w:id="182"/>
    </w:p>
    <w:p w:rsidR="00FB6D8D" w:rsidRPr="002E1CC2" w:rsidRDefault="00FB6D8D" w:rsidP="002E1CC2">
      <w:pPr>
        <w:spacing w:before="240" w:after="240" w:line="360" w:lineRule="auto"/>
        <w:ind w:firstLine="709"/>
        <w:jc w:val="both"/>
        <w:rPr>
          <w:rFonts w:ascii="Times New Roman" w:hAnsi="Times New Roman" w:cs="Times New Roman"/>
          <w:b/>
          <w:sz w:val="24"/>
          <w:szCs w:val="24"/>
        </w:rPr>
      </w:pPr>
      <w:r w:rsidRPr="002E1CC2">
        <w:rPr>
          <w:rFonts w:ascii="Times New Roman" w:hAnsi="Times New Roman" w:cs="Times New Roman"/>
          <w:sz w:val="24"/>
          <w:szCs w:val="24"/>
        </w:rPr>
        <w:t>Albümin düzeyleri</w:t>
      </w:r>
      <w:r w:rsidR="00490954">
        <w:rPr>
          <w:rFonts w:ascii="Times New Roman" w:hAnsi="Times New Roman" w:cs="Times New Roman"/>
          <w:sz w:val="24"/>
          <w:szCs w:val="24"/>
        </w:rPr>
        <w:t>nin</w:t>
      </w:r>
      <w:r w:rsidRPr="002E1CC2">
        <w:rPr>
          <w:rFonts w:ascii="Times New Roman" w:hAnsi="Times New Roman" w:cs="Times New Roman"/>
          <w:sz w:val="24"/>
          <w:szCs w:val="24"/>
        </w:rPr>
        <w:t xml:space="preserve"> tüm doz gruplarında kontrolle kıyaslandığında bir azalma</w:t>
      </w:r>
      <w:r w:rsidR="00164CBA" w:rsidRPr="002E1CC2">
        <w:rPr>
          <w:rFonts w:ascii="Times New Roman" w:hAnsi="Times New Roman" w:cs="Times New Roman"/>
          <w:sz w:val="24"/>
          <w:szCs w:val="24"/>
        </w:rPr>
        <w:t xml:space="preserve"> </w:t>
      </w:r>
      <w:r w:rsidRPr="002E1CC2">
        <w:rPr>
          <w:rFonts w:ascii="Times New Roman" w:hAnsi="Times New Roman" w:cs="Times New Roman"/>
          <w:sz w:val="24"/>
          <w:szCs w:val="24"/>
        </w:rPr>
        <w:t>eğilimi</w:t>
      </w:r>
      <w:r w:rsidR="00490954">
        <w:rPr>
          <w:rFonts w:ascii="Times New Roman" w:hAnsi="Times New Roman" w:cs="Times New Roman"/>
          <w:sz w:val="24"/>
          <w:szCs w:val="24"/>
        </w:rPr>
        <w:t>nde</w:t>
      </w:r>
      <w:r w:rsidRPr="002E1CC2">
        <w:rPr>
          <w:rFonts w:ascii="Times New Roman" w:hAnsi="Times New Roman" w:cs="Times New Roman"/>
          <w:sz w:val="24"/>
          <w:szCs w:val="24"/>
        </w:rPr>
        <w:t xml:space="preserve"> olduğu gözlenmiştir. </w:t>
      </w:r>
    </w:p>
    <w:p w:rsidR="00FB6D8D" w:rsidRPr="002E1CC2" w:rsidRDefault="00FB6D8D" w:rsidP="002E1CC2">
      <w:pPr>
        <w:spacing w:before="240" w:after="240" w:line="360" w:lineRule="auto"/>
        <w:ind w:firstLine="709"/>
        <w:jc w:val="both"/>
        <w:rPr>
          <w:rFonts w:ascii="Times New Roman" w:hAnsi="Times New Roman" w:cs="Times New Roman"/>
          <w:b/>
          <w:sz w:val="24"/>
          <w:szCs w:val="24"/>
        </w:rPr>
      </w:pPr>
    </w:p>
    <w:p w:rsidR="00164CBA" w:rsidRPr="002E1CC2" w:rsidRDefault="00FB6D8D" w:rsidP="00D71BB8">
      <w:pPr>
        <w:keepNext/>
        <w:spacing w:before="240" w:after="240" w:line="360" w:lineRule="auto"/>
        <w:jc w:val="center"/>
        <w:rPr>
          <w:rFonts w:ascii="Times New Roman" w:hAnsi="Times New Roman" w:cs="Times New Roman"/>
          <w:sz w:val="24"/>
          <w:szCs w:val="24"/>
        </w:rPr>
      </w:pPr>
      <w:r w:rsidRPr="002E1CC2">
        <w:rPr>
          <w:rFonts w:ascii="Times New Roman" w:hAnsi="Times New Roman" w:cs="Times New Roman"/>
          <w:noProof/>
          <w:sz w:val="24"/>
          <w:szCs w:val="24"/>
          <w:lang w:eastAsia="tr-TR"/>
        </w:rPr>
        <w:drawing>
          <wp:inline distT="0" distB="0" distL="0" distR="0" wp14:anchorId="1C8EFFF5" wp14:editId="34FE27B5">
            <wp:extent cx="4680000" cy="2980800"/>
            <wp:effectExtent l="0" t="0" r="25400" b="10160"/>
            <wp:docPr id="33" name="Grafik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B0034" w:rsidRPr="002E1CC2" w:rsidRDefault="00164CBA" w:rsidP="002A7C26">
      <w:pPr>
        <w:pStyle w:val="ResimYazs"/>
        <w:spacing w:before="240" w:after="240" w:line="360" w:lineRule="auto"/>
        <w:ind w:left="709" w:hanging="709"/>
        <w:jc w:val="both"/>
        <w:rPr>
          <w:rFonts w:ascii="Times New Roman" w:hAnsi="Times New Roman" w:cs="Times New Roman"/>
          <w:color w:val="auto"/>
          <w:sz w:val="24"/>
          <w:szCs w:val="24"/>
        </w:rPr>
      </w:pPr>
      <w:bookmarkStart w:id="183" w:name="_Toc521556"/>
      <w:r w:rsidRPr="002E1CC2">
        <w:rPr>
          <w:rFonts w:ascii="Times New Roman" w:hAnsi="Times New Roman" w:cs="Times New Roman"/>
          <w:color w:val="auto"/>
          <w:sz w:val="24"/>
          <w:szCs w:val="24"/>
        </w:rPr>
        <w:t xml:space="preserve">Şekil </w:t>
      </w:r>
      <w:r w:rsidR="00647931" w:rsidRPr="002E1CC2">
        <w:rPr>
          <w:rFonts w:ascii="Times New Roman" w:hAnsi="Times New Roman" w:cs="Times New Roman"/>
          <w:color w:val="auto"/>
          <w:sz w:val="24"/>
          <w:szCs w:val="24"/>
        </w:rPr>
        <w:t>28</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1,25 ml/kg dozda FCA uygulanan örneklerde kontrol grubuna göre Globulin elektroforez sonuçları</w:t>
      </w:r>
      <w:bookmarkEnd w:id="183"/>
    </w:p>
    <w:p w:rsidR="00164CBA" w:rsidRPr="002E1CC2" w:rsidRDefault="00FB6D8D" w:rsidP="00D71BB8">
      <w:pPr>
        <w:keepNext/>
        <w:spacing w:before="240" w:after="240" w:line="360" w:lineRule="auto"/>
        <w:jc w:val="center"/>
        <w:rPr>
          <w:rFonts w:ascii="Times New Roman" w:hAnsi="Times New Roman" w:cs="Times New Roman"/>
          <w:sz w:val="24"/>
          <w:szCs w:val="24"/>
        </w:rPr>
      </w:pPr>
      <w:r w:rsidRPr="002E1CC2">
        <w:rPr>
          <w:rFonts w:ascii="Times New Roman" w:hAnsi="Times New Roman" w:cs="Times New Roman"/>
          <w:noProof/>
          <w:sz w:val="24"/>
          <w:szCs w:val="24"/>
          <w:lang w:eastAsia="tr-TR"/>
        </w:rPr>
        <w:lastRenderedPageBreak/>
        <w:drawing>
          <wp:inline distT="0" distB="0" distL="0" distR="0" wp14:anchorId="15460C18" wp14:editId="3B4AB72E">
            <wp:extent cx="4680000" cy="2980800"/>
            <wp:effectExtent l="0" t="0" r="25400" b="10160"/>
            <wp:docPr id="34" name="Grafik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B0034" w:rsidRPr="002E1CC2" w:rsidRDefault="00164CBA" w:rsidP="002A7C26">
      <w:pPr>
        <w:pStyle w:val="ResimYazs"/>
        <w:spacing w:before="240" w:after="240" w:line="360" w:lineRule="auto"/>
        <w:ind w:left="709" w:hanging="709"/>
        <w:jc w:val="both"/>
        <w:rPr>
          <w:rFonts w:ascii="Times New Roman" w:hAnsi="Times New Roman" w:cs="Times New Roman"/>
          <w:color w:val="auto"/>
          <w:sz w:val="24"/>
          <w:szCs w:val="24"/>
        </w:rPr>
      </w:pPr>
      <w:bookmarkStart w:id="184" w:name="_Toc521557"/>
      <w:r w:rsidRPr="002E1CC2">
        <w:rPr>
          <w:rFonts w:ascii="Times New Roman" w:hAnsi="Times New Roman" w:cs="Times New Roman"/>
          <w:color w:val="auto"/>
          <w:sz w:val="24"/>
          <w:szCs w:val="24"/>
        </w:rPr>
        <w:t>Şekil</w:t>
      </w:r>
      <w:r w:rsidR="00647931" w:rsidRPr="002E1CC2">
        <w:rPr>
          <w:rFonts w:ascii="Times New Roman" w:hAnsi="Times New Roman" w:cs="Times New Roman"/>
          <w:color w:val="auto"/>
          <w:sz w:val="24"/>
          <w:szCs w:val="24"/>
        </w:rPr>
        <w:t xml:space="preserve"> 29</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2,5 ml/kg dozda FCA uygulanan örnek</w:t>
      </w:r>
      <w:r w:rsidR="00825041" w:rsidRPr="002E1CC2">
        <w:rPr>
          <w:rFonts w:ascii="Times New Roman" w:hAnsi="Times New Roman" w:cs="Times New Roman"/>
          <w:b w:val="0"/>
          <w:color w:val="auto"/>
          <w:sz w:val="24"/>
          <w:szCs w:val="24"/>
        </w:rPr>
        <w:t>lerde kontrol grubuna göre Globü</w:t>
      </w:r>
      <w:r w:rsidRPr="002E1CC2">
        <w:rPr>
          <w:rFonts w:ascii="Times New Roman" w:hAnsi="Times New Roman" w:cs="Times New Roman"/>
          <w:b w:val="0"/>
          <w:color w:val="auto"/>
          <w:sz w:val="24"/>
          <w:szCs w:val="24"/>
        </w:rPr>
        <w:t>lin elektroforez sonuçları</w:t>
      </w:r>
      <w:bookmarkEnd w:id="184"/>
    </w:p>
    <w:p w:rsidR="00FB6D8D" w:rsidRPr="002E1CC2" w:rsidRDefault="00FB6D8D" w:rsidP="002E1CC2">
      <w:pPr>
        <w:spacing w:before="240" w:after="240" w:line="360" w:lineRule="auto"/>
        <w:ind w:firstLine="709"/>
        <w:jc w:val="both"/>
        <w:rPr>
          <w:rFonts w:ascii="Times New Roman" w:hAnsi="Times New Roman" w:cs="Times New Roman"/>
          <w:sz w:val="24"/>
          <w:szCs w:val="24"/>
        </w:rPr>
      </w:pPr>
    </w:p>
    <w:p w:rsidR="002E16D1" w:rsidRPr="002E1CC2" w:rsidRDefault="00FB6D8D" w:rsidP="002A7C26">
      <w:pPr>
        <w:keepNext/>
        <w:spacing w:before="240" w:after="240" w:line="360" w:lineRule="auto"/>
        <w:jc w:val="center"/>
        <w:rPr>
          <w:rFonts w:ascii="Times New Roman" w:hAnsi="Times New Roman" w:cs="Times New Roman"/>
          <w:sz w:val="24"/>
          <w:szCs w:val="24"/>
        </w:rPr>
      </w:pPr>
      <w:r w:rsidRPr="002E1CC2">
        <w:rPr>
          <w:rFonts w:ascii="Times New Roman" w:hAnsi="Times New Roman" w:cs="Times New Roman"/>
          <w:noProof/>
          <w:sz w:val="24"/>
          <w:szCs w:val="24"/>
          <w:lang w:eastAsia="tr-TR"/>
        </w:rPr>
        <w:drawing>
          <wp:inline distT="0" distB="0" distL="0" distR="0" wp14:anchorId="3C623DF9" wp14:editId="1FF04044">
            <wp:extent cx="4680000" cy="2980800"/>
            <wp:effectExtent l="0" t="0" r="25400" b="10160"/>
            <wp:docPr id="35" name="Grafik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B0034" w:rsidRPr="002E1CC2" w:rsidRDefault="002E16D1" w:rsidP="002A7C26">
      <w:pPr>
        <w:pStyle w:val="ResimYazs"/>
        <w:spacing w:before="240" w:after="240" w:line="360" w:lineRule="auto"/>
        <w:ind w:left="709" w:hanging="709"/>
        <w:jc w:val="both"/>
        <w:rPr>
          <w:rFonts w:ascii="Times New Roman" w:hAnsi="Times New Roman" w:cs="Times New Roman"/>
          <w:color w:val="auto"/>
          <w:sz w:val="24"/>
          <w:szCs w:val="24"/>
        </w:rPr>
      </w:pPr>
      <w:bookmarkStart w:id="185" w:name="_Toc521558"/>
      <w:r w:rsidRPr="002E1CC2">
        <w:rPr>
          <w:rFonts w:ascii="Times New Roman" w:hAnsi="Times New Roman" w:cs="Times New Roman"/>
          <w:color w:val="auto"/>
          <w:sz w:val="24"/>
          <w:szCs w:val="24"/>
        </w:rPr>
        <w:t xml:space="preserve">Şekil </w:t>
      </w:r>
      <w:r w:rsidR="00647931" w:rsidRPr="002E1CC2">
        <w:rPr>
          <w:rFonts w:ascii="Times New Roman" w:hAnsi="Times New Roman" w:cs="Times New Roman"/>
          <w:color w:val="auto"/>
          <w:sz w:val="24"/>
          <w:szCs w:val="24"/>
        </w:rPr>
        <w:t>30</w:t>
      </w:r>
      <w:r w:rsidRPr="002E1CC2">
        <w:rPr>
          <w:rFonts w:ascii="Times New Roman" w:hAnsi="Times New Roman" w:cs="Times New Roman"/>
          <w:color w:val="auto"/>
          <w:sz w:val="24"/>
          <w:szCs w:val="24"/>
        </w:rPr>
        <w:t>.</w:t>
      </w:r>
      <w:r w:rsidRPr="002E1CC2">
        <w:rPr>
          <w:rFonts w:ascii="Times New Roman" w:hAnsi="Times New Roman" w:cs="Times New Roman"/>
          <w:b w:val="0"/>
          <w:color w:val="auto"/>
          <w:sz w:val="24"/>
          <w:szCs w:val="24"/>
        </w:rPr>
        <w:t xml:space="preserve"> 5 ml/kg dozda FCA uygulanan örnek</w:t>
      </w:r>
      <w:r w:rsidR="00825041" w:rsidRPr="002E1CC2">
        <w:rPr>
          <w:rFonts w:ascii="Times New Roman" w:hAnsi="Times New Roman" w:cs="Times New Roman"/>
          <w:b w:val="0"/>
          <w:color w:val="auto"/>
          <w:sz w:val="24"/>
          <w:szCs w:val="24"/>
        </w:rPr>
        <w:t>lerde kontrol grubuna göre Globü</w:t>
      </w:r>
      <w:r w:rsidRPr="002E1CC2">
        <w:rPr>
          <w:rFonts w:ascii="Times New Roman" w:hAnsi="Times New Roman" w:cs="Times New Roman"/>
          <w:b w:val="0"/>
          <w:color w:val="auto"/>
          <w:sz w:val="24"/>
          <w:szCs w:val="24"/>
        </w:rPr>
        <w:t>lin elektroforez sonuçları</w:t>
      </w:r>
      <w:bookmarkEnd w:id="185"/>
    </w:p>
    <w:p w:rsidR="002E16D1" w:rsidRPr="002E1CC2" w:rsidRDefault="00FB6D8D" w:rsidP="002A7C26">
      <w:pPr>
        <w:keepNext/>
        <w:spacing w:before="240" w:after="240" w:line="360" w:lineRule="auto"/>
        <w:jc w:val="center"/>
        <w:rPr>
          <w:rFonts w:ascii="Times New Roman" w:hAnsi="Times New Roman" w:cs="Times New Roman"/>
          <w:sz w:val="24"/>
          <w:szCs w:val="24"/>
        </w:rPr>
      </w:pPr>
      <w:r w:rsidRPr="002E1CC2">
        <w:rPr>
          <w:rFonts w:ascii="Times New Roman" w:hAnsi="Times New Roman" w:cs="Times New Roman"/>
          <w:noProof/>
          <w:sz w:val="24"/>
          <w:szCs w:val="24"/>
          <w:lang w:eastAsia="tr-TR"/>
        </w:rPr>
        <w:lastRenderedPageBreak/>
        <w:drawing>
          <wp:inline distT="0" distB="0" distL="0" distR="0" wp14:anchorId="5EDE3D21" wp14:editId="0EDBFF52">
            <wp:extent cx="4680000" cy="3052800"/>
            <wp:effectExtent l="0" t="0" r="25400" b="14605"/>
            <wp:docPr id="36" name="Grafik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B0034" w:rsidRPr="002E1CC2" w:rsidRDefault="002E16D1" w:rsidP="002A7C26">
      <w:pPr>
        <w:pStyle w:val="ResimYazs"/>
        <w:spacing w:before="240" w:after="240" w:line="360" w:lineRule="auto"/>
        <w:ind w:left="709" w:hanging="709"/>
        <w:jc w:val="both"/>
        <w:rPr>
          <w:rFonts w:ascii="Times New Roman" w:hAnsi="Times New Roman" w:cs="Times New Roman"/>
          <w:color w:val="auto"/>
          <w:sz w:val="24"/>
          <w:szCs w:val="24"/>
        </w:rPr>
      </w:pPr>
      <w:bookmarkStart w:id="186" w:name="_Toc521559"/>
      <w:r w:rsidRPr="002E1CC2">
        <w:rPr>
          <w:rFonts w:ascii="Times New Roman" w:hAnsi="Times New Roman" w:cs="Times New Roman"/>
          <w:color w:val="auto"/>
          <w:sz w:val="24"/>
          <w:szCs w:val="24"/>
        </w:rPr>
        <w:t xml:space="preserve">Şekil </w:t>
      </w:r>
      <w:r w:rsidR="00647931" w:rsidRPr="002E1CC2">
        <w:rPr>
          <w:rFonts w:ascii="Times New Roman" w:hAnsi="Times New Roman" w:cs="Times New Roman"/>
          <w:color w:val="auto"/>
          <w:sz w:val="24"/>
          <w:szCs w:val="24"/>
        </w:rPr>
        <w:t>31</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10 ml/kg dozda FCA uygulanan örnek</w:t>
      </w:r>
      <w:r w:rsidR="00825041" w:rsidRPr="002E1CC2">
        <w:rPr>
          <w:rFonts w:ascii="Times New Roman" w:hAnsi="Times New Roman" w:cs="Times New Roman"/>
          <w:b w:val="0"/>
          <w:color w:val="auto"/>
          <w:sz w:val="24"/>
          <w:szCs w:val="24"/>
        </w:rPr>
        <w:t>lerde kontrol grubuna göre Globü</w:t>
      </w:r>
      <w:r w:rsidRPr="002E1CC2">
        <w:rPr>
          <w:rFonts w:ascii="Times New Roman" w:hAnsi="Times New Roman" w:cs="Times New Roman"/>
          <w:b w:val="0"/>
          <w:color w:val="auto"/>
          <w:sz w:val="24"/>
          <w:szCs w:val="24"/>
        </w:rPr>
        <w:t>lin elektroforez sonuçları</w:t>
      </w:r>
      <w:bookmarkEnd w:id="186"/>
    </w:p>
    <w:p w:rsidR="00FB6D8D" w:rsidRPr="002E1CC2" w:rsidRDefault="00FB6D8D"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Elektroforez sonuçları değerlendirildiğinde globin </w:t>
      </w:r>
      <w:proofErr w:type="gramStart"/>
      <w:r w:rsidRPr="002E1CC2">
        <w:rPr>
          <w:rFonts w:ascii="Times New Roman" w:hAnsi="Times New Roman" w:cs="Times New Roman"/>
          <w:sz w:val="24"/>
          <w:szCs w:val="24"/>
        </w:rPr>
        <w:t>fraksiyonlarının</w:t>
      </w:r>
      <w:proofErr w:type="gramEnd"/>
      <w:r w:rsidRPr="002E1CC2">
        <w:rPr>
          <w:rFonts w:ascii="Times New Roman" w:hAnsi="Times New Roman" w:cs="Times New Roman"/>
          <w:sz w:val="24"/>
          <w:szCs w:val="24"/>
        </w:rPr>
        <w:t xml:space="preserve"> tüm doz gruplarında kontrol grubundan yüksek olduğu gözlenmiştir.</w:t>
      </w:r>
    </w:p>
    <w:p w:rsidR="002E16D1" w:rsidRPr="002E1CC2" w:rsidRDefault="00FB6D8D" w:rsidP="002A7C26">
      <w:pPr>
        <w:keepNext/>
        <w:spacing w:before="240" w:after="240" w:line="360" w:lineRule="auto"/>
        <w:jc w:val="center"/>
        <w:rPr>
          <w:rFonts w:ascii="Times New Roman" w:hAnsi="Times New Roman" w:cs="Times New Roman"/>
          <w:sz w:val="24"/>
          <w:szCs w:val="24"/>
        </w:rPr>
      </w:pPr>
      <w:r w:rsidRPr="002E1CC2">
        <w:rPr>
          <w:rFonts w:ascii="Times New Roman" w:hAnsi="Times New Roman" w:cs="Times New Roman"/>
          <w:noProof/>
          <w:sz w:val="24"/>
          <w:szCs w:val="24"/>
          <w:lang w:eastAsia="tr-TR"/>
        </w:rPr>
        <w:drawing>
          <wp:inline distT="0" distB="0" distL="0" distR="0" wp14:anchorId="28DEA895" wp14:editId="00F63406">
            <wp:extent cx="4680000" cy="3052800"/>
            <wp:effectExtent l="0" t="0" r="25400" b="14605"/>
            <wp:docPr id="37" name="Grafik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E16D1" w:rsidRPr="002E1CC2" w:rsidRDefault="002E16D1" w:rsidP="002A7C26">
      <w:pPr>
        <w:pStyle w:val="ResimYazs"/>
        <w:spacing w:before="240" w:after="240" w:line="360" w:lineRule="auto"/>
        <w:ind w:left="709" w:hanging="709"/>
        <w:jc w:val="both"/>
        <w:rPr>
          <w:rFonts w:ascii="Times New Roman" w:hAnsi="Times New Roman" w:cs="Times New Roman"/>
          <w:color w:val="auto"/>
          <w:sz w:val="24"/>
          <w:szCs w:val="24"/>
        </w:rPr>
      </w:pPr>
      <w:bookmarkStart w:id="187" w:name="_Toc521560"/>
      <w:r w:rsidRPr="002E1CC2">
        <w:rPr>
          <w:rFonts w:ascii="Times New Roman" w:hAnsi="Times New Roman" w:cs="Times New Roman"/>
          <w:color w:val="auto"/>
          <w:sz w:val="24"/>
          <w:szCs w:val="24"/>
        </w:rPr>
        <w:t xml:space="preserve">Şekil </w:t>
      </w:r>
      <w:r w:rsidR="00647931" w:rsidRPr="002E1CC2">
        <w:rPr>
          <w:rFonts w:ascii="Times New Roman" w:hAnsi="Times New Roman" w:cs="Times New Roman"/>
          <w:color w:val="auto"/>
          <w:sz w:val="24"/>
          <w:szCs w:val="24"/>
        </w:rPr>
        <w:t>32</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 xml:space="preserve">1,25 ml/kg dozda FCA uygulanan örneklerde kontrol grubuna göre </w:t>
      </w:r>
      <w:r w:rsidR="00677869" w:rsidRPr="002E1CC2">
        <w:rPr>
          <w:rFonts w:ascii="Times New Roman" w:hAnsi="Times New Roman" w:cs="Times New Roman"/>
          <w:b w:val="0"/>
          <w:color w:val="auto"/>
          <w:sz w:val="24"/>
          <w:szCs w:val="24"/>
        </w:rPr>
        <w:sym w:font="Symbol" w:char="F067"/>
      </w:r>
      <w:r w:rsidR="00677869" w:rsidRPr="002E1CC2">
        <w:rPr>
          <w:rFonts w:ascii="Times New Roman" w:hAnsi="Times New Roman" w:cs="Times New Roman"/>
          <w:b w:val="0"/>
          <w:color w:val="auto"/>
          <w:sz w:val="24"/>
          <w:szCs w:val="24"/>
        </w:rPr>
        <w:t>-</w:t>
      </w:r>
      <w:r w:rsidR="00825041" w:rsidRPr="002E1CC2">
        <w:rPr>
          <w:rFonts w:ascii="Times New Roman" w:hAnsi="Times New Roman" w:cs="Times New Roman"/>
          <w:b w:val="0"/>
          <w:color w:val="auto"/>
          <w:sz w:val="24"/>
          <w:szCs w:val="24"/>
        </w:rPr>
        <w:t>Globü</w:t>
      </w:r>
      <w:r w:rsidRPr="002E1CC2">
        <w:rPr>
          <w:rFonts w:ascii="Times New Roman" w:hAnsi="Times New Roman" w:cs="Times New Roman"/>
          <w:b w:val="0"/>
          <w:color w:val="auto"/>
          <w:sz w:val="24"/>
          <w:szCs w:val="24"/>
        </w:rPr>
        <w:t>lin elektroforez sonuçları</w:t>
      </w:r>
      <w:bookmarkEnd w:id="187"/>
    </w:p>
    <w:p w:rsidR="002E16D1" w:rsidRPr="002E1CC2" w:rsidRDefault="00FB6D8D" w:rsidP="00D71BB8">
      <w:pPr>
        <w:keepNext/>
        <w:spacing w:before="240" w:after="240" w:line="360" w:lineRule="auto"/>
        <w:jc w:val="center"/>
        <w:rPr>
          <w:rFonts w:ascii="Times New Roman" w:hAnsi="Times New Roman" w:cs="Times New Roman"/>
          <w:sz w:val="24"/>
          <w:szCs w:val="24"/>
        </w:rPr>
      </w:pPr>
      <w:r w:rsidRPr="002E1CC2">
        <w:rPr>
          <w:rFonts w:ascii="Times New Roman" w:hAnsi="Times New Roman" w:cs="Times New Roman"/>
          <w:noProof/>
          <w:sz w:val="24"/>
          <w:szCs w:val="24"/>
          <w:lang w:eastAsia="tr-TR"/>
        </w:rPr>
        <w:lastRenderedPageBreak/>
        <w:drawing>
          <wp:inline distT="0" distB="0" distL="0" distR="0" wp14:anchorId="00368022" wp14:editId="45DE4370">
            <wp:extent cx="4680000" cy="3052800"/>
            <wp:effectExtent l="0" t="0" r="25400" b="14605"/>
            <wp:docPr id="38" name="Grafik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B0034" w:rsidRPr="002E1CC2" w:rsidRDefault="002E16D1" w:rsidP="002A7C26">
      <w:pPr>
        <w:pStyle w:val="ResimYazs"/>
        <w:spacing w:before="240" w:after="240" w:line="360" w:lineRule="auto"/>
        <w:ind w:left="709" w:hanging="709"/>
        <w:jc w:val="both"/>
        <w:rPr>
          <w:rFonts w:ascii="Times New Roman" w:hAnsi="Times New Roman" w:cs="Times New Roman"/>
          <w:color w:val="auto"/>
          <w:sz w:val="24"/>
          <w:szCs w:val="24"/>
        </w:rPr>
      </w:pPr>
      <w:bookmarkStart w:id="188" w:name="_Toc521561"/>
      <w:r w:rsidRPr="002E1CC2">
        <w:rPr>
          <w:rFonts w:ascii="Times New Roman" w:hAnsi="Times New Roman" w:cs="Times New Roman"/>
          <w:color w:val="auto"/>
          <w:sz w:val="24"/>
          <w:szCs w:val="24"/>
        </w:rPr>
        <w:t xml:space="preserve">Şekil </w:t>
      </w:r>
      <w:r w:rsidR="00647931" w:rsidRPr="002E1CC2">
        <w:rPr>
          <w:rFonts w:ascii="Times New Roman" w:hAnsi="Times New Roman" w:cs="Times New Roman"/>
          <w:color w:val="auto"/>
          <w:sz w:val="24"/>
          <w:szCs w:val="24"/>
        </w:rPr>
        <w:t>33</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 xml:space="preserve">2,5 ml/kg dozda FCA uygulanan örneklerde kontrol grubuna göre </w:t>
      </w:r>
      <w:r w:rsidR="00677869" w:rsidRPr="002E1CC2">
        <w:rPr>
          <w:rFonts w:ascii="Times New Roman" w:hAnsi="Times New Roman" w:cs="Times New Roman"/>
          <w:b w:val="0"/>
          <w:color w:val="auto"/>
          <w:sz w:val="24"/>
          <w:szCs w:val="24"/>
        </w:rPr>
        <w:sym w:font="Symbol" w:char="F067"/>
      </w:r>
      <w:r w:rsidR="00677869" w:rsidRPr="002E1CC2">
        <w:rPr>
          <w:rFonts w:ascii="Times New Roman" w:hAnsi="Times New Roman" w:cs="Times New Roman"/>
          <w:b w:val="0"/>
          <w:color w:val="auto"/>
          <w:sz w:val="24"/>
          <w:szCs w:val="24"/>
        </w:rPr>
        <w:t>-</w:t>
      </w:r>
      <w:r w:rsidR="00825041" w:rsidRPr="002E1CC2">
        <w:rPr>
          <w:rFonts w:ascii="Times New Roman" w:hAnsi="Times New Roman" w:cs="Times New Roman"/>
          <w:b w:val="0"/>
          <w:color w:val="auto"/>
          <w:sz w:val="24"/>
          <w:szCs w:val="24"/>
        </w:rPr>
        <w:t>Globü</w:t>
      </w:r>
      <w:r w:rsidR="0048229C" w:rsidRPr="002E1CC2">
        <w:rPr>
          <w:rFonts w:ascii="Times New Roman" w:hAnsi="Times New Roman" w:cs="Times New Roman"/>
          <w:b w:val="0"/>
          <w:color w:val="auto"/>
          <w:sz w:val="24"/>
          <w:szCs w:val="24"/>
        </w:rPr>
        <w:t xml:space="preserve">lin </w:t>
      </w:r>
      <w:r w:rsidRPr="002E1CC2">
        <w:rPr>
          <w:rFonts w:ascii="Times New Roman" w:hAnsi="Times New Roman" w:cs="Times New Roman"/>
          <w:b w:val="0"/>
          <w:color w:val="auto"/>
          <w:sz w:val="24"/>
          <w:szCs w:val="24"/>
        </w:rPr>
        <w:t>elektroforez sonuçları</w:t>
      </w:r>
      <w:bookmarkEnd w:id="188"/>
    </w:p>
    <w:p w:rsidR="00FB6D8D" w:rsidRPr="002E1CC2" w:rsidRDefault="00FB6D8D" w:rsidP="002E1CC2">
      <w:pPr>
        <w:spacing w:before="240" w:after="240" w:line="360" w:lineRule="auto"/>
        <w:ind w:firstLine="709"/>
        <w:jc w:val="both"/>
        <w:rPr>
          <w:rFonts w:ascii="Times New Roman" w:hAnsi="Times New Roman" w:cs="Times New Roman"/>
          <w:sz w:val="24"/>
          <w:szCs w:val="24"/>
        </w:rPr>
      </w:pPr>
    </w:p>
    <w:p w:rsidR="002E16D1" w:rsidRPr="002E1CC2" w:rsidRDefault="00FB6D8D" w:rsidP="002A7C26">
      <w:pPr>
        <w:keepNext/>
        <w:spacing w:before="240" w:after="240" w:line="360" w:lineRule="auto"/>
        <w:jc w:val="center"/>
        <w:rPr>
          <w:rFonts w:ascii="Times New Roman" w:hAnsi="Times New Roman" w:cs="Times New Roman"/>
          <w:sz w:val="24"/>
          <w:szCs w:val="24"/>
        </w:rPr>
      </w:pPr>
      <w:r w:rsidRPr="002E1CC2">
        <w:rPr>
          <w:rFonts w:ascii="Times New Roman" w:hAnsi="Times New Roman" w:cs="Times New Roman"/>
          <w:noProof/>
          <w:sz w:val="24"/>
          <w:szCs w:val="24"/>
          <w:lang w:eastAsia="tr-TR"/>
        </w:rPr>
        <w:drawing>
          <wp:inline distT="0" distB="0" distL="0" distR="0" wp14:anchorId="7ACDEFAB" wp14:editId="49706E9A">
            <wp:extent cx="4680000" cy="3052800"/>
            <wp:effectExtent l="0" t="0" r="25400" b="14605"/>
            <wp:docPr id="39" name="Grafik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B0034" w:rsidRPr="002E1CC2" w:rsidRDefault="002E16D1" w:rsidP="002A7C26">
      <w:pPr>
        <w:pStyle w:val="ResimYazs"/>
        <w:spacing w:before="240" w:after="240" w:line="360" w:lineRule="auto"/>
        <w:ind w:left="709" w:hanging="709"/>
        <w:jc w:val="both"/>
        <w:rPr>
          <w:rFonts w:ascii="Times New Roman" w:hAnsi="Times New Roman" w:cs="Times New Roman"/>
          <w:color w:val="auto"/>
          <w:sz w:val="24"/>
          <w:szCs w:val="24"/>
        </w:rPr>
      </w:pPr>
      <w:bookmarkStart w:id="189" w:name="_Toc521562"/>
      <w:r w:rsidRPr="002E1CC2">
        <w:rPr>
          <w:rFonts w:ascii="Times New Roman" w:hAnsi="Times New Roman" w:cs="Times New Roman"/>
          <w:color w:val="auto"/>
          <w:sz w:val="24"/>
          <w:szCs w:val="24"/>
        </w:rPr>
        <w:t xml:space="preserve">Şekil </w:t>
      </w:r>
      <w:r w:rsidR="004F5499" w:rsidRPr="002E1CC2">
        <w:rPr>
          <w:rFonts w:ascii="Times New Roman" w:hAnsi="Times New Roman" w:cs="Times New Roman"/>
          <w:color w:val="auto"/>
          <w:sz w:val="24"/>
          <w:szCs w:val="24"/>
        </w:rPr>
        <w:t>34</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 xml:space="preserve">5 ml/kg dozda FCA uygulanan örneklerde kontrol grubuna göre </w:t>
      </w:r>
      <w:r w:rsidR="00677869" w:rsidRPr="002E1CC2">
        <w:rPr>
          <w:rFonts w:ascii="Times New Roman" w:hAnsi="Times New Roman" w:cs="Times New Roman"/>
          <w:b w:val="0"/>
          <w:color w:val="auto"/>
          <w:sz w:val="24"/>
          <w:szCs w:val="24"/>
        </w:rPr>
        <w:sym w:font="Symbol" w:char="F067"/>
      </w:r>
      <w:r w:rsidR="00677869" w:rsidRPr="002E1CC2">
        <w:rPr>
          <w:rFonts w:ascii="Times New Roman" w:hAnsi="Times New Roman" w:cs="Times New Roman"/>
          <w:b w:val="0"/>
          <w:color w:val="auto"/>
          <w:sz w:val="24"/>
          <w:szCs w:val="24"/>
        </w:rPr>
        <w:t>-</w:t>
      </w:r>
      <w:r w:rsidR="00825041" w:rsidRPr="002E1CC2">
        <w:rPr>
          <w:rFonts w:ascii="Times New Roman" w:hAnsi="Times New Roman" w:cs="Times New Roman"/>
          <w:b w:val="0"/>
          <w:color w:val="auto"/>
          <w:sz w:val="24"/>
          <w:szCs w:val="24"/>
        </w:rPr>
        <w:t>Globü</w:t>
      </w:r>
      <w:r w:rsidRPr="002E1CC2">
        <w:rPr>
          <w:rFonts w:ascii="Times New Roman" w:hAnsi="Times New Roman" w:cs="Times New Roman"/>
          <w:b w:val="0"/>
          <w:color w:val="auto"/>
          <w:sz w:val="24"/>
          <w:szCs w:val="24"/>
        </w:rPr>
        <w:t>lin elektroforez sonuçları</w:t>
      </w:r>
      <w:bookmarkEnd w:id="189"/>
    </w:p>
    <w:p w:rsidR="002E16D1" w:rsidRPr="002E1CC2" w:rsidRDefault="00FB6D8D" w:rsidP="002A7C26">
      <w:pPr>
        <w:keepNext/>
        <w:spacing w:before="240" w:after="240" w:line="360" w:lineRule="auto"/>
        <w:jc w:val="center"/>
        <w:rPr>
          <w:rFonts w:ascii="Times New Roman" w:hAnsi="Times New Roman" w:cs="Times New Roman"/>
          <w:sz w:val="24"/>
          <w:szCs w:val="24"/>
        </w:rPr>
      </w:pPr>
      <w:r w:rsidRPr="002E1CC2">
        <w:rPr>
          <w:rFonts w:ascii="Times New Roman" w:hAnsi="Times New Roman" w:cs="Times New Roman"/>
          <w:noProof/>
          <w:sz w:val="24"/>
          <w:szCs w:val="24"/>
          <w:lang w:eastAsia="tr-TR"/>
        </w:rPr>
        <w:lastRenderedPageBreak/>
        <w:drawing>
          <wp:inline distT="0" distB="0" distL="0" distR="0" wp14:anchorId="794FF0F8" wp14:editId="0ADC50EF">
            <wp:extent cx="4680000" cy="3052170"/>
            <wp:effectExtent l="0" t="0" r="25400" b="15240"/>
            <wp:docPr id="40" name="Grafik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B0034" w:rsidRPr="002E1CC2" w:rsidRDefault="002E16D1" w:rsidP="002A7C26">
      <w:pPr>
        <w:pStyle w:val="ResimYazs"/>
        <w:spacing w:before="240" w:after="240" w:line="360" w:lineRule="auto"/>
        <w:ind w:left="709" w:hanging="709"/>
        <w:jc w:val="both"/>
        <w:rPr>
          <w:rFonts w:ascii="Times New Roman" w:hAnsi="Times New Roman" w:cs="Times New Roman"/>
          <w:color w:val="auto"/>
          <w:sz w:val="24"/>
          <w:szCs w:val="24"/>
        </w:rPr>
      </w:pPr>
      <w:bookmarkStart w:id="190" w:name="_Toc521563"/>
      <w:r w:rsidRPr="002E1CC2">
        <w:rPr>
          <w:rFonts w:ascii="Times New Roman" w:hAnsi="Times New Roman" w:cs="Times New Roman"/>
          <w:color w:val="auto"/>
          <w:sz w:val="24"/>
          <w:szCs w:val="24"/>
        </w:rPr>
        <w:t>Şekil</w:t>
      </w:r>
      <w:r w:rsidR="004F5499" w:rsidRPr="002E1CC2">
        <w:rPr>
          <w:rFonts w:ascii="Times New Roman" w:hAnsi="Times New Roman" w:cs="Times New Roman"/>
          <w:color w:val="auto"/>
          <w:sz w:val="24"/>
          <w:szCs w:val="24"/>
        </w:rPr>
        <w:t xml:space="preserve"> 35</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10 ml/kg dozda FCA uygulanan örneklerde kontrol grubuna göre</w:t>
      </w:r>
      <w:r w:rsidR="00677869" w:rsidRPr="002E1CC2">
        <w:rPr>
          <w:rFonts w:ascii="Times New Roman" w:hAnsi="Times New Roman" w:cs="Times New Roman"/>
          <w:b w:val="0"/>
          <w:color w:val="auto"/>
          <w:sz w:val="24"/>
          <w:szCs w:val="24"/>
        </w:rPr>
        <w:t xml:space="preserve"> </w:t>
      </w:r>
      <w:r w:rsidR="00677869" w:rsidRPr="002E1CC2">
        <w:rPr>
          <w:rFonts w:ascii="Times New Roman" w:hAnsi="Times New Roman" w:cs="Times New Roman"/>
          <w:b w:val="0"/>
          <w:color w:val="auto"/>
          <w:sz w:val="24"/>
          <w:szCs w:val="24"/>
        </w:rPr>
        <w:sym w:font="Symbol" w:char="F067"/>
      </w:r>
      <w:r w:rsidR="00677869" w:rsidRPr="002E1CC2">
        <w:rPr>
          <w:rFonts w:ascii="Times New Roman" w:hAnsi="Times New Roman" w:cs="Times New Roman"/>
          <w:b w:val="0"/>
          <w:color w:val="auto"/>
          <w:sz w:val="24"/>
          <w:szCs w:val="24"/>
        </w:rPr>
        <w:t>-</w:t>
      </w:r>
      <w:r w:rsidRPr="002E1CC2">
        <w:rPr>
          <w:rFonts w:ascii="Times New Roman" w:hAnsi="Times New Roman" w:cs="Times New Roman"/>
          <w:b w:val="0"/>
          <w:color w:val="auto"/>
          <w:sz w:val="24"/>
          <w:szCs w:val="24"/>
        </w:rPr>
        <w:t>G</w:t>
      </w:r>
      <w:r w:rsidR="00825041" w:rsidRPr="002E1CC2">
        <w:rPr>
          <w:rFonts w:ascii="Times New Roman" w:hAnsi="Times New Roman" w:cs="Times New Roman"/>
          <w:b w:val="0"/>
          <w:color w:val="auto"/>
          <w:sz w:val="24"/>
          <w:szCs w:val="24"/>
        </w:rPr>
        <w:t>lobü</w:t>
      </w:r>
      <w:r w:rsidRPr="002E1CC2">
        <w:rPr>
          <w:rFonts w:ascii="Times New Roman" w:hAnsi="Times New Roman" w:cs="Times New Roman"/>
          <w:b w:val="0"/>
          <w:color w:val="auto"/>
          <w:sz w:val="24"/>
          <w:szCs w:val="24"/>
        </w:rPr>
        <w:t>lin elektroforez sonuçları</w:t>
      </w:r>
      <w:bookmarkEnd w:id="190"/>
    </w:p>
    <w:p w:rsidR="00FB6D8D" w:rsidRPr="002E1CC2" w:rsidRDefault="00FB6D8D"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Elektroforez sonuçları değerlendirildiğinde tüm doz gruplarında gamma globin </w:t>
      </w:r>
      <w:proofErr w:type="gramStart"/>
      <w:r w:rsidRPr="002E1CC2">
        <w:rPr>
          <w:rFonts w:ascii="Times New Roman" w:hAnsi="Times New Roman" w:cs="Times New Roman"/>
          <w:sz w:val="24"/>
          <w:szCs w:val="24"/>
        </w:rPr>
        <w:t>fraksiyonlarının</w:t>
      </w:r>
      <w:proofErr w:type="gramEnd"/>
      <w:r w:rsidR="00BD5899" w:rsidRPr="002E1CC2">
        <w:rPr>
          <w:rFonts w:ascii="Times New Roman" w:hAnsi="Times New Roman" w:cs="Times New Roman"/>
          <w:sz w:val="24"/>
          <w:szCs w:val="24"/>
        </w:rPr>
        <w:t xml:space="preserve"> </w:t>
      </w:r>
      <w:r w:rsidRPr="002E1CC2">
        <w:rPr>
          <w:rFonts w:ascii="Times New Roman" w:hAnsi="Times New Roman" w:cs="Times New Roman"/>
          <w:sz w:val="24"/>
          <w:szCs w:val="24"/>
        </w:rPr>
        <w:t xml:space="preserve">başlangıç düzeyine göre azalma eğiliminde olduğu gözlenmiştir. </w:t>
      </w:r>
    </w:p>
    <w:p w:rsidR="008B0034" w:rsidRPr="002E1CC2" w:rsidRDefault="00FB6D8D" w:rsidP="00D71BB8">
      <w:pPr>
        <w:spacing w:after="0" w:line="360" w:lineRule="auto"/>
        <w:jc w:val="center"/>
      </w:pPr>
      <w:r w:rsidRPr="00D71BB8">
        <w:rPr>
          <w:noProof/>
          <w:lang w:eastAsia="tr-TR"/>
        </w:rPr>
        <w:drawing>
          <wp:inline distT="0" distB="0" distL="0" distR="0" wp14:anchorId="41199799" wp14:editId="0DD999F5">
            <wp:extent cx="4680000" cy="3319200"/>
            <wp:effectExtent l="0" t="0" r="6350" b="0"/>
            <wp:docPr id="41" name="Resim 41" descr="C:\Users\ULUTAS\Desktop\tez 1,25 ml kg sds page görüntüs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UTAS\Desktop\tez 1,25 ml kg sds page görüntüsü.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80000" cy="3319200"/>
                    </a:xfrm>
                    <a:prstGeom prst="rect">
                      <a:avLst/>
                    </a:prstGeom>
                    <a:noFill/>
                    <a:ln>
                      <a:noFill/>
                    </a:ln>
                  </pic:spPr>
                </pic:pic>
              </a:graphicData>
            </a:graphic>
          </wp:inline>
        </w:drawing>
      </w:r>
    </w:p>
    <w:p w:rsidR="00FB6D8D" w:rsidRPr="002E1CC2" w:rsidRDefault="008B0034" w:rsidP="002A7C26">
      <w:pPr>
        <w:pStyle w:val="ResimYazs"/>
        <w:spacing w:before="240" w:after="240" w:line="360" w:lineRule="auto"/>
        <w:ind w:left="709" w:hanging="709"/>
        <w:jc w:val="both"/>
        <w:rPr>
          <w:rFonts w:ascii="Times New Roman" w:hAnsi="Times New Roman" w:cs="Times New Roman"/>
          <w:b w:val="0"/>
          <w:color w:val="auto"/>
          <w:sz w:val="24"/>
          <w:szCs w:val="24"/>
        </w:rPr>
      </w:pPr>
      <w:bookmarkStart w:id="191" w:name="_Toc521564"/>
      <w:r w:rsidRPr="002E1CC2">
        <w:rPr>
          <w:rFonts w:ascii="Times New Roman" w:hAnsi="Times New Roman" w:cs="Times New Roman"/>
          <w:color w:val="auto"/>
          <w:sz w:val="24"/>
          <w:szCs w:val="24"/>
        </w:rPr>
        <w:t xml:space="preserve">Şekil </w:t>
      </w:r>
      <w:r w:rsidR="004F5499" w:rsidRPr="002E1CC2">
        <w:rPr>
          <w:rFonts w:ascii="Times New Roman" w:hAnsi="Times New Roman" w:cs="Times New Roman"/>
          <w:color w:val="auto"/>
          <w:sz w:val="24"/>
          <w:szCs w:val="24"/>
        </w:rPr>
        <w:t>36</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1,25</w:t>
      </w:r>
      <w:r w:rsidR="00825041" w:rsidRPr="002E1CC2">
        <w:rPr>
          <w:rFonts w:ascii="Times New Roman" w:hAnsi="Times New Roman" w:cs="Times New Roman"/>
          <w:b w:val="0"/>
          <w:color w:val="auto"/>
          <w:sz w:val="24"/>
          <w:szCs w:val="24"/>
        </w:rPr>
        <w:t xml:space="preserve"> </w:t>
      </w:r>
      <w:r w:rsidRPr="002E1CC2">
        <w:rPr>
          <w:rFonts w:ascii="Times New Roman" w:hAnsi="Times New Roman" w:cs="Times New Roman"/>
          <w:b w:val="0"/>
          <w:color w:val="auto"/>
          <w:sz w:val="24"/>
          <w:szCs w:val="24"/>
        </w:rPr>
        <w:t>ml/kg</w:t>
      </w:r>
      <w:r w:rsidR="0042144C" w:rsidRPr="002E1CC2">
        <w:rPr>
          <w:rFonts w:ascii="Times New Roman" w:hAnsi="Times New Roman" w:cs="Times New Roman"/>
          <w:b w:val="0"/>
          <w:color w:val="auto"/>
          <w:sz w:val="24"/>
          <w:szCs w:val="24"/>
        </w:rPr>
        <w:t xml:space="preserve"> </w:t>
      </w:r>
      <w:r w:rsidRPr="002E1CC2">
        <w:rPr>
          <w:rFonts w:ascii="Times New Roman" w:hAnsi="Times New Roman" w:cs="Times New Roman"/>
          <w:b w:val="0"/>
          <w:color w:val="auto"/>
          <w:sz w:val="24"/>
          <w:szCs w:val="24"/>
        </w:rPr>
        <w:t>dozda FCA uygulanan gruplarda rastgele seçilmiş serum örnekler</w:t>
      </w:r>
      <w:r w:rsidR="00201D99">
        <w:rPr>
          <w:rFonts w:ascii="Times New Roman" w:hAnsi="Times New Roman" w:cs="Times New Roman"/>
          <w:b w:val="0"/>
          <w:color w:val="auto"/>
          <w:sz w:val="24"/>
          <w:szCs w:val="24"/>
        </w:rPr>
        <w:t>in</w:t>
      </w:r>
      <w:r w:rsidRPr="002E1CC2">
        <w:rPr>
          <w:rFonts w:ascii="Times New Roman" w:hAnsi="Times New Roman" w:cs="Times New Roman"/>
          <w:b w:val="0"/>
          <w:color w:val="auto"/>
          <w:sz w:val="24"/>
          <w:szCs w:val="24"/>
        </w:rPr>
        <w:t>den farklı uygulama saatlerinin elektroforez görüntüleri</w:t>
      </w:r>
      <w:bookmarkEnd w:id="191"/>
    </w:p>
    <w:p w:rsidR="008B0034" w:rsidRPr="002E1CC2" w:rsidRDefault="00FB6D8D" w:rsidP="00D71BB8">
      <w:pPr>
        <w:spacing w:after="0" w:line="360" w:lineRule="auto"/>
        <w:jc w:val="center"/>
      </w:pPr>
      <w:r w:rsidRPr="002A7C26">
        <w:rPr>
          <w:noProof/>
          <w:lang w:eastAsia="tr-TR"/>
        </w:rPr>
        <w:lastRenderedPageBreak/>
        <w:drawing>
          <wp:inline distT="0" distB="0" distL="0" distR="0" wp14:anchorId="6FF40984" wp14:editId="001E1208">
            <wp:extent cx="4680000" cy="3319680"/>
            <wp:effectExtent l="0" t="0" r="6350" b="0"/>
            <wp:docPr id="42" name="Resim 42" descr="C:\Users\ULUTAS\Desktop\tez 2.5 ml kg sds page görüntüs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LUTAS\Desktop\tez 2.5 ml kg sds page görüntüsü.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80000" cy="3319680"/>
                    </a:xfrm>
                    <a:prstGeom prst="rect">
                      <a:avLst/>
                    </a:prstGeom>
                    <a:noFill/>
                    <a:ln>
                      <a:noFill/>
                    </a:ln>
                  </pic:spPr>
                </pic:pic>
              </a:graphicData>
            </a:graphic>
          </wp:inline>
        </w:drawing>
      </w:r>
    </w:p>
    <w:p w:rsidR="00FB6D8D" w:rsidRPr="002E1CC2" w:rsidRDefault="008B0034" w:rsidP="002A7C26">
      <w:pPr>
        <w:pStyle w:val="ResimYazs"/>
        <w:spacing w:before="240" w:after="240" w:line="360" w:lineRule="auto"/>
        <w:ind w:left="709" w:hanging="709"/>
        <w:jc w:val="both"/>
        <w:rPr>
          <w:rFonts w:ascii="Times New Roman" w:hAnsi="Times New Roman" w:cs="Times New Roman"/>
          <w:b w:val="0"/>
          <w:color w:val="auto"/>
          <w:sz w:val="24"/>
          <w:szCs w:val="24"/>
        </w:rPr>
      </w:pPr>
      <w:bookmarkStart w:id="192" w:name="_Toc521565"/>
      <w:r w:rsidRPr="002E1CC2">
        <w:rPr>
          <w:rFonts w:ascii="Times New Roman" w:hAnsi="Times New Roman" w:cs="Times New Roman"/>
          <w:color w:val="auto"/>
          <w:sz w:val="24"/>
          <w:szCs w:val="24"/>
        </w:rPr>
        <w:t xml:space="preserve">Şekil </w:t>
      </w:r>
      <w:r w:rsidR="004F5499" w:rsidRPr="002E1CC2">
        <w:rPr>
          <w:rFonts w:ascii="Times New Roman" w:hAnsi="Times New Roman" w:cs="Times New Roman"/>
          <w:color w:val="auto"/>
          <w:sz w:val="24"/>
          <w:szCs w:val="24"/>
        </w:rPr>
        <w:t>37</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2,5 ml/kg</w:t>
      </w:r>
      <w:r w:rsidR="0042144C" w:rsidRPr="002E1CC2">
        <w:rPr>
          <w:rFonts w:ascii="Times New Roman" w:hAnsi="Times New Roman" w:cs="Times New Roman"/>
          <w:b w:val="0"/>
          <w:color w:val="auto"/>
          <w:sz w:val="24"/>
          <w:szCs w:val="24"/>
        </w:rPr>
        <w:t xml:space="preserve"> </w:t>
      </w:r>
      <w:r w:rsidRPr="002E1CC2">
        <w:rPr>
          <w:rFonts w:ascii="Times New Roman" w:hAnsi="Times New Roman" w:cs="Times New Roman"/>
          <w:b w:val="0"/>
          <w:color w:val="auto"/>
          <w:sz w:val="24"/>
          <w:szCs w:val="24"/>
        </w:rPr>
        <w:t>dozda FCA uygulanan gruplarda rastgele seçilmiş serum örnekler</w:t>
      </w:r>
      <w:r w:rsidR="00201D99">
        <w:rPr>
          <w:rFonts w:ascii="Times New Roman" w:hAnsi="Times New Roman" w:cs="Times New Roman"/>
          <w:b w:val="0"/>
          <w:color w:val="auto"/>
          <w:sz w:val="24"/>
          <w:szCs w:val="24"/>
        </w:rPr>
        <w:t>in</w:t>
      </w:r>
      <w:r w:rsidRPr="002E1CC2">
        <w:rPr>
          <w:rFonts w:ascii="Times New Roman" w:hAnsi="Times New Roman" w:cs="Times New Roman"/>
          <w:b w:val="0"/>
          <w:color w:val="auto"/>
          <w:sz w:val="24"/>
          <w:szCs w:val="24"/>
        </w:rPr>
        <w:t>den farklı uygulama saatlerinin elektroforez görüntüleri</w:t>
      </w:r>
      <w:bookmarkEnd w:id="192"/>
    </w:p>
    <w:p w:rsidR="008B0034" w:rsidRPr="002E1CC2" w:rsidRDefault="00FB6D8D" w:rsidP="00D71BB8">
      <w:pPr>
        <w:spacing w:after="0" w:line="360" w:lineRule="auto"/>
        <w:jc w:val="center"/>
      </w:pPr>
      <w:r w:rsidRPr="002A7C26">
        <w:rPr>
          <w:noProof/>
          <w:lang w:eastAsia="tr-TR"/>
        </w:rPr>
        <w:drawing>
          <wp:inline distT="0" distB="0" distL="0" distR="0" wp14:anchorId="1CA660CD" wp14:editId="35DC4C2D">
            <wp:extent cx="4680000" cy="3319680"/>
            <wp:effectExtent l="0" t="0" r="6350" b="0"/>
            <wp:docPr id="43" name="Resim 43" descr="C:\Users\ULUTAS\Desktop\tez 5 ml kg sds page görüntüsü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LUTAS\Desktop\tez 5 ml kg sds page görüntüsü 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0000" cy="3319680"/>
                    </a:xfrm>
                    <a:prstGeom prst="rect">
                      <a:avLst/>
                    </a:prstGeom>
                    <a:noFill/>
                    <a:ln>
                      <a:noFill/>
                    </a:ln>
                  </pic:spPr>
                </pic:pic>
              </a:graphicData>
            </a:graphic>
          </wp:inline>
        </w:drawing>
      </w:r>
    </w:p>
    <w:p w:rsidR="00FB6D8D" w:rsidRPr="002E1CC2" w:rsidRDefault="008B0034" w:rsidP="002A7C26">
      <w:pPr>
        <w:pStyle w:val="ResimYazs"/>
        <w:spacing w:before="240" w:after="240" w:line="360" w:lineRule="auto"/>
        <w:ind w:left="709" w:hanging="709"/>
        <w:jc w:val="both"/>
        <w:rPr>
          <w:rFonts w:ascii="Times New Roman" w:hAnsi="Times New Roman" w:cs="Times New Roman"/>
          <w:b w:val="0"/>
          <w:color w:val="auto"/>
          <w:sz w:val="24"/>
          <w:szCs w:val="24"/>
        </w:rPr>
      </w:pPr>
      <w:bookmarkStart w:id="193" w:name="_Toc521566"/>
      <w:r w:rsidRPr="002E1CC2">
        <w:rPr>
          <w:rFonts w:ascii="Times New Roman" w:hAnsi="Times New Roman" w:cs="Times New Roman"/>
          <w:color w:val="auto"/>
          <w:sz w:val="24"/>
          <w:szCs w:val="24"/>
        </w:rPr>
        <w:t xml:space="preserve">Şekil </w:t>
      </w:r>
      <w:r w:rsidR="004F5499" w:rsidRPr="002E1CC2">
        <w:rPr>
          <w:rFonts w:ascii="Times New Roman" w:hAnsi="Times New Roman" w:cs="Times New Roman"/>
          <w:color w:val="auto"/>
          <w:sz w:val="24"/>
          <w:szCs w:val="24"/>
        </w:rPr>
        <w:t>38</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5 ml/kg</w:t>
      </w:r>
      <w:r w:rsidR="0042144C" w:rsidRPr="002E1CC2">
        <w:rPr>
          <w:rFonts w:ascii="Times New Roman" w:hAnsi="Times New Roman" w:cs="Times New Roman"/>
          <w:b w:val="0"/>
          <w:color w:val="auto"/>
          <w:sz w:val="24"/>
          <w:szCs w:val="24"/>
        </w:rPr>
        <w:t xml:space="preserve"> </w:t>
      </w:r>
      <w:r w:rsidRPr="002E1CC2">
        <w:rPr>
          <w:rFonts w:ascii="Times New Roman" w:hAnsi="Times New Roman" w:cs="Times New Roman"/>
          <w:b w:val="0"/>
          <w:color w:val="auto"/>
          <w:sz w:val="24"/>
          <w:szCs w:val="24"/>
        </w:rPr>
        <w:t>dozda FCA uygulanan gruplarda rastgele seçilmiş serum örnekler</w:t>
      </w:r>
      <w:r w:rsidR="00201D99">
        <w:rPr>
          <w:rFonts w:ascii="Times New Roman" w:hAnsi="Times New Roman" w:cs="Times New Roman"/>
          <w:b w:val="0"/>
          <w:color w:val="auto"/>
          <w:sz w:val="24"/>
          <w:szCs w:val="24"/>
        </w:rPr>
        <w:t>in</w:t>
      </w:r>
      <w:r w:rsidRPr="002E1CC2">
        <w:rPr>
          <w:rFonts w:ascii="Times New Roman" w:hAnsi="Times New Roman" w:cs="Times New Roman"/>
          <w:b w:val="0"/>
          <w:color w:val="auto"/>
          <w:sz w:val="24"/>
          <w:szCs w:val="24"/>
        </w:rPr>
        <w:t>den farklı uygulama saatlerinin elektroforez görüntüleri</w:t>
      </w:r>
      <w:bookmarkEnd w:id="193"/>
    </w:p>
    <w:p w:rsidR="008B0034" w:rsidRPr="002E1CC2" w:rsidRDefault="00FB6D8D" w:rsidP="00D71BB8">
      <w:pPr>
        <w:spacing w:after="0" w:line="360" w:lineRule="auto"/>
        <w:jc w:val="center"/>
      </w:pPr>
      <w:r w:rsidRPr="002A7C26">
        <w:rPr>
          <w:noProof/>
          <w:lang w:eastAsia="tr-TR"/>
        </w:rPr>
        <w:lastRenderedPageBreak/>
        <w:drawing>
          <wp:inline distT="0" distB="0" distL="0" distR="0" wp14:anchorId="5F6328F2" wp14:editId="7A26BA81">
            <wp:extent cx="4680000" cy="3319680"/>
            <wp:effectExtent l="0" t="0" r="6350" b="0"/>
            <wp:docPr id="44" name="Resim 44" descr="C:\Users\ULUTAS\Desktop\tez 10 ml kg sds page görüntüs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LUTAS\Desktop\tez 10 ml kg sds page görüntüsü.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80000" cy="3319680"/>
                    </a:xfrm>
                    <a:prstGeom prst="rect">
                      <a:avLst/>
                    </a:prstGeom>
                    <a:noFill/>
                    <a:ln>
                      <a:noFill/>
                    </a:ln>
                  </pic:spPr>
                </pic:pic>
              </a:graphicData>
            </a:graphic>
          </wp:inline>
        </w:drawing>
      </w:r>
    </w:p>
    <w:p w:rsidR="00365417" w:rsidRDefault="008B0034" w:rsidP="002A7C26">
      <w:pPr>
        <w:pStyle w:val="ResimYazs"/>
        <w:spacing w:before="240" w:after="240" w:line="360" w:lineRule="auto"/>
        <w:ind w:left="709" w:hanging="709"/>
        <w:jc w:val="both"/>
        <w:rPr>
          <w:rFonts w:ascii="Times New Roman" w:hAnsi="Times New Roman" w:cs="Times New Roman"/>
          <w:b w:val="0"/>
          <w:color w:val="auto"/>
          <w:sz w:val="24"/>
          <w:szCs w:val="24"/>
        </w:rPr>
      </w:pPr>
      <w:bookmarkStart w:id="194" w:name="_Toc521567"/>
      <w:r w:rsidRPr="002E1CC2">
        <w:rPr>
          <w:rFonts w:ascii="Times New Roman" w:hAnsi="Times New Roman" w:cs="Times New Roman"/>
          <w:color w:val="auto"/>
          <w:sz w:val="24"/>
          <w:szCs w:val="24"/>
        </w:rPr>
        <w:t xml:space="preserve">Şekil </w:t>
      </w:r>
      <w:r w:rsidR="004F5499" w:rsidRPr="002E1CC2">
        <w:rPr>
          <w:rFonts w:ascii="Times New Roman" w:hAnsi="Times New Roman" w:cs="Times New Roman"/>
          <w:color w:val="auto"/>
          <w:sz w:val="24"/>
          <w:szCs w:val="24"/>
        </w:rPr>
        <w:t>39</w:t>
      </w:r>
      <w:r w:rsidRPr="002E1CC2">
        <w:rPr>
          <w:rFonts w:ascii="Times New Roman" w:hAnsi="Times New Roman" w:cs="Times New Roman"/>
          <w:color w:val="auto"/>
          <w:sz w:val="24"/>
          <w:szCs w:val="24"/>
        </w:rPr>
        <w:t xml:space="preserve">. </w:t>
      </w:r>
      <w:r w:rsidRPr="002E1CC2">
        <w:rPr>
          <w:rFonts w:ascii="Times New Roman" w:hAnsi="Times New Roman" w:cs="Times New Roman"/>
          <w:b w:val="0"/>
          <w:color w:val="auto"/>
          <w:sz w:val="24"/>
          <w:szCs w:val="24"/>
        </w:rPr>
        <w:t>10 ml/kg dozda FCA uygulanan gruplarda rastgele seçilmiş serum örnekler</w:t>
      </w:r>
      <w:r w:rsidR="00201D99">
        <w:rPr>
          <w:rFonts w:ascii="Times New Roman" w:hAnsi="Times New Roman" w:cs="Times New Roman"/>
          <w:b w:val="0"/>
          <w:color w:val="auto"/>
          <w:sz w:val="24"/>
          <w:szCs w:val="24"/>
        </w:rPr>
        <w:t>in</w:t>
      </w:r>
      <w:r w:rsidRPr="002E1CC2">
        <w:rPr>
          <w:rFonts w:ascii="Times New Roman" w:hAnsi="Times New Roman" w:cs="Times New Roman"/>
          <w:b w:val="0"/>
          <w:color w:val="auto"/>
          <w:sz w:val="24"/>
          <w:szCs w:val="24"/>
        </w:rPr>
        <w:t>den farklı uygulama saatlerinin elektroforez görüntüler</w:t>
      </w:r>
      <w:bookmarkEnd w:id="194"/>
      <w:r w:rsidR="00365417">
        <w:rPr>
          <w:rFonts w:ascii="Times New Roman" w:hAnsi="Times New Roman" w:cs="Times New Roman"/>
          <w:b w:val="0"/>
          <w:color w:val="auto"/>
          <w:sz w:val="24"/>
          <w:szCs w:val="24"/>
        </w:rPr>
        <w:t>i</w:t>
      </w:r>
    </w:p>
    <w:p w:rsidR="002D6BF0" w:rsidRDefault="002D6BF0" w:rsidP="00365417">
      <w:pPr>
        <w:spacing w:before="240" w:after="240" w:line="360" w:lineRule="auto"/>
        <w:jc w:val="both"/>
        <w:rPr>
          <w:rFonts w:ascii="Times New Roman" w:hAnsi="Times New Roman" w:cs="Times New Roman"/>
          <w:b/>
          <w:sz w:val="24"/>
          <w:szCs w:val="24"/>
        </w:rPr>
      </w:pPr>
    </w:p>
    <w:p w:rsidR="008A5559" w:rsidRDefault="008A5559" w:rsidP="00365417">
      <w:pPr>
        <w:spacing w:before="240" w:after="240" w:line="360" w:lineRule="auto"/>
        <w:jc w:val="both"/>
        <w:rPr>
          <w:rFonts w:ascii="Times New Roman" w:hAnsi="Times New Roman" w:cs="Times New Roman"/>
          <w:b/>
          <w:sz w:val="24"/>
          <w:szCs w:val="24"/>
        </w:rPr>
      </w:pPr>
    </w:p>
    <w:p w:rsidR="008A5559" w:rsidRDefault="008A5559" w:rsidP="00365417">
      <w:pPr>
        <w:spacing w:before="240" w:after="240" w:line="360" w:lineRule="auto"/>
        <w:jc w:val="both"/>
        <w:rPr>
          <w:rFonts w:ascii="Times New Roman" w:hAnsi="Times New Roman" w:cs="Times New Roman"/>
          <w:b/>
          <w:sz w:val="24"/>
          <w:szCs w:val="24"/>
        </w:rPr>
      </w:pPr>
    </w:p>
    <w:p w:rsidR="008A5559" w:rsidRDefault="008A5559" w:rsidP="00365417">
      <w:pPr>
        <w:spacing w:before="240" w:after="240" w:line="360" w:lineRule="auto"/>
        <w:jc w:val="both"/>
        <w:rPr>
          <w:rFonts w:ascii="Times New Roman" w:hAnsi="Times New Roman" w:cs="Times New Roman"/>
          <w:b/>
          <w:sz w:val="24"/>
          <w:szCs w:val="24"/>
        </w:rPr>
      </w:pPr>
    </w:p>
    <w:p w:rsidR="008A5559" w:rsidRDefault="008A5559" w:rsidP="00365417">
      <w:pPr>
        <w:spacing w:before="240" w:after="240" w:line="360" w:lineRule="auto"/>
        <w:jc w:val="both"/>
        <w:rPr>
          <w:rFonts w:ascii="Times New Roman" w:hAnsi="Times New Roman" w:cs="Times New Roman"/>
          <w:b/>
          <w:sz w:val="24"/>
          <w:szCs w:val="24"/>
        </w:rPr>
      </w:pPr>
    </w:p>
    <w:p w:rsidR="008A5559" w:rsidRDefault="008A5559" w:rsidP="00365417">
      <w:pPr>
        <w:spacing w:before="240" w:after="240" w:line="360" w:lineRule="auto"/>
        <w:jc w:val="both"/>
        <w:rPr>
          <w:rFonts w:ascii="Times New Roman" w:hAnsi="Times New Roman" w:cs="Times New Roman"/>
          <w:b/>
          <w:sz w:val="24"/>
          <w:szCs w:val="24"/>
        </w:rPr>
      </w:pPr>
    </w:p>
    <w:p w:rsidR="008A5559" w:rsidRDefault="008A5559" w:rsidP="00365417">
      <w:pPr>
        <w:spacing w:before="240" w:after="240" w:line="360" w:lineRule="auto"/>
        <w:jc w:val="both"/>
        <w:rPr>
          <w:rFonts w:ascii="Times New Roman" w:hAnsi="Times New Roman" w:cs="Times New Roman"/>
          <w:b/>
          <w:sz w:val="24"/>
          <w:szCs w:val="24"/>
        </w:rPr>
      </w:pPr>
    </w:p>
    <w:p w:rsidR="008A5559" w:rsidRDefault="008A5559" w:rsidP="00365417">
      <w:pPr>
        <w:spacing w:before="240" w:after="240" w:line="360" w:lineRule="auto"/>
        <w:jc w:val="both"/>
        <w:rPr>
          <w:rFonts w:ascii="Times New Roman" w:hAnsi="Times New Roman" w:cs="Times New Roman"/>
          <w:b/>
          <w:sz w:val="24"/>
          <w:szCs w:val="24"/>
        </w:rPr>
      </w:pPr>
    </w:p>
    <w:p w:rsidR="008A5559" w:rsidRDefault="008A5559" w:rsidP="00365417">
      <w:pPr>
        <w:spacing w:before="240" w:after="240" w:line="360" w:lineRule="auto"/>
        <w:jc w:val="both"/>
        <w:rPr>
          <w:rFonts w:ascii="Times New Roman" w:hAnsi="Times New Roman" w:cs="Times New Roman"/>
          <w:b/>
          <w:sz w:val="24"/>
          <w:szCs w:val="24"/>
        </w:rPr>
      </w:pPr>
    </w:p>
    <w:p w:rsidR="008A5559" w:rsidRDefault="008A5559" w:rsidP="00365417">
      <w:pPr>
        <w:spacing w:before="240" w:after="240" w:line="360" w:lineRule="auto"/>
        <w:jc w:val="both"/>
        <w:rPr>
          <w:rFonts w:ascii="Times New Roman" w:hAnsi="Times New Roman" w:cs="Times New Roman"/>
          <w:b/>
          <w:sz w:val="24"/>
          <w:szCs w:val="24"/>
        </w:rPr>
      </w:pPr>
    </w:p>
    <w:p w:rsidR="008A5559" w:rsidRPr="002E1CC2" w:rsidRDefault="008A5559" w:rsidP="00365417">
      <w:pPr>
        <w:spacing w:before="240" w:after="240" w:line="360" w:lineRule="auto"/>
        <w:jc w:val="both"/>
        <w:rPr>
          <w:rFonts w:ascii="Times New Roman" w:hAnsi="Times New Roman" w:cs="Times New Roman"/>
          <w:b/>
          <w:sz w:val="24"/>
          <w:szCs w:val="24"/>
        </w:rPr>
      </w:pPr>
    </w:p>
    <w:p w:rsidR="00017735" w:rsidRPr="004346C7" w:rsidRDefault="009C76D2" w:rsidP="004346C7">
      <w:pPr>
        <w:spacing w:after="0" w:line="240" w:lineRule="auto"/>
        <w:jc w:val="center"/>
        <w:rPr>
          <w:rFonts w:ascii="Times New Roman" w:hAnsi="Times New Roman" w:cs="Times New Roman"/>
          <w:b/>
          <w:sz w:val="28"/>
          <w:szCs w:val="28"/>
        </w:rPr>
      </w:pPr>
      <w:r w:rsidRPr="004346C7">
        <w:rPr>
          <w:rFonts w:ascii="Times New Roman" w:hAnsi="Times New Roman" w:cs="Times New Roman"/>
          <w:b/>
          <w:sz w:val="28"/>
          <w:szCs w:val="28"/>
        </w:rPr>
        <w:lastRenderedPageBreak/>
        <w:t xml:space="preserve">5. </w:t>
      </w:r>
      <w:bookmarkStart w:id="195" w:name="_Toc533685467"/>
      <w:bookmarkStart w:id="196" w:name="_Toc533686316"/>
      <w:bookmarkStart w:id="197" w:name="_Toc521625"/>
      <w:r w:rsidR="00017735" w:rsidRPr="004346C7">
        <w:rPr>
          <w:rFonts w:ascii="Times New Roman" w:hAnsi="Times New Roman" w:cs="Times New Roman"/>
          <w:b/>
          <w:sz w:val="28"/>
          <w:szCs w:val="28"/>
        </w:rPr>
        <w:t>TARTIŞMA</w:t>
      </w:r>
      <w:bookmarkEnd w:id="195"/>
      <w:bookmarkEnd w:id="196"/>
      <w:bookmarkEnd w:id="197"/>
    </w:p>
    <w:p w:rsidR="004346C7" w:rsidRDefault="004346C7" w:rsidP="004346C7">
      <w:pPr>
        <w:spacing w:after="0" w:line="240" w:lineRule="auto"/>
        <w:jc w:val="center"/>
        <w:rPr>
          <w:rFonts w:ascii="Times New Roman" w:hAnsi="Times New Roman" w:cs="Times New Roman"/>
          <w:b/>
          <w:sz w:val="24"/>
          <w:szCs w:val="24"/>
        </w:rPr>
      </w:pPr>
    </w:p>
    <w:p w:rsidR="004346C7" w:rsidRPr="009A2919" w:rsidRDefault="004346C7" w:rsidP="004346C7">
      <w:pPr>
        <w:spacing w:after="0" w:line="240" w:lineRule="auto"/>
        <w:jc w:val="center"/>
        <w:rPr>
          <w:rFonts w:ascii="Times New Roman" w:hAnsi="Times New Roman" w:cs="Times New Roman"/>
          <w:b/>
          <w:sz w:val="24"/>
          <w:szCs w:val="24"/>
        </w:rPr>
      </w:pPr>
    </w:p>
    <w:p w:rsidR="00050644" w:rsidRPr="002E1CC2" w:rsidRDefault="00050644" w:rsidP="004346C7">
      <w:pPr>
        <w:pStyle w:val="AralkYok"/>
        <w:spacing w:after="240" w:line="360" w:lineRule="auto"/>
        <w:ind w:firstLine="709"/>
        <w:jc w:val="both"/>
        <w:rPr>
          <w:rFonts w:ascii="Times New Roman" w:hAnsi="Times New Roman" w:cs="Times New Roman"/>
          <w:sz w:val="24"/>
          <w:szCs w:val="24"/>
        </w:rPr>
      </w:pPr>
      <w:bookmarkStart w:id="198" w:name="_Toc536727659"/>
      <w:r w:rsidRPr="00310402">
        <w:rPr>
          <w:rFonts w:ascii="Times New Roman" w:hAnsi="Times New Roman" w:cs="Times New Roman"/>
          <w:sz w:val="24"/>
          <w:szCs w:val="24"/>
        </w:rPr>
        <w:t xml:space="preserve">Doku hasarı, </w:t>
      </w:r>
      <w:proofErr w:type="gramStart"/>
      <w:r w:rsidRPr="00310402">
        <w:rPr>
          <w:rFonts w:ascii="Times New Roman" w:hAnsi="Times New Roman" w:cs="Times New Roman"/>
          <w:sz w:val="24"/>
          <w:szCs w:val="24"/>
        </w:rPr>
        <w:t>enfeksiyo</w:t>
      </w:r>
      <w:r w:rsidR="000140CB" w:rsidRPr="00310402">
        <w:rPr>
          <w:rFonts w:ascii="Times New Roman" w:hAnsi="Times New Roman" w:cs="Times New Roman"/>
          <w:sz w:val="24"/>
          <w:szCs w:val="24"/>
        </w:rPr>
        <w:t>n</w:t>
      </w:r>
      <w:proofErr w:type="gramEnd"/>
      <w:r w:rsidR="000140CB" w:rsidRPr="00310402">
        <w:rPr>
          <w:rFonts w:ascii="Times New Roman" w:hAnsi="Times New Roman" w:cs="Times New Roman"/>
          <w:sz w:val="24"/>
          <w:szCs w:val="24"/>
        </w:rPr>
        <w:t xml:space="preserve"> ya da travmayı takiben</w:t>
      </w:r>
      <w:r w:rsidR="00313ACC" w:rsidRPr="00310402">
        <w:rPr>
          <w:rFonts w:ascii="Times New Roman" w:hAnsi="Times New Roman" w:cs="Times New Roman"/>
          <w:sz w:val="24"/>
          <w:szCs w:val="24"/>
        </w:rPr>
        <w:t xml:space="preserve"> </w:t>
      </w:r>
      <w:r w:rsidRPr="00310402">
        <w:rPr>
          <w:rFonts w:ascii="Times New Roman" w:hAnsi="Times New Roman" w:cs="Times New Roman"/>
          <w:sz w:val="24"/>
          <w:szCs w:val="24"/>
        </w:rPr>
        <w:t>infekte ajanı elimine ve izole etmek, konakçıdaki daha ileri hasarları engellemek ve organizmayı tekrar normal fonksiyonuna döndürmek için bir seri reaksiyonlar ortaya çıkar</w:t>
      </w:r>
      <w:r w:rsidR="005113CC" w:rsidRPr="00310402">
        <w:rPr>
          <w:rFonts w:ascii="Times New Roman" w:hAnsi="Times New Roman" w:cs="Times New Roman"/>
          <w:sz w:val="24"/>
          <w:szCs w:val="24"/>
        </w:rPr>
        <w:t>ır</w:t>
      </w:r>
      <w:r w:rsidRPr="00310402">
        <w:rPr>
          <w:rFonts w:ascii="Times New Roman" w:hAnsi="Times New Roman" w:cs="Times New Roman"/>
          <w:sz w:val="24"/>
          <w:szCs w:val="24"/>
        </w:rPr>
        <w:t>. Bu homeostatik</w:t>
      </w:r>
      <w:r w:rsidR="00313ACC" w:rsidRPr="00310402">
        <w:rPr>
          <w:rFonts w:ascii="Times New Roman" w:hAnsi="Times New Roman" w:cs="Times New Roman"/>
          <w:sz w:val="24"/>
          <w:szCs w:val="24"/>
        </w:rPr>
        <w:t xml:space="preserve"> </w:t>
      </w:r>
      <w:r w:rsidRPr="00310402">
        <w:rPr>
          <w:rFonts w:ascii="Times New Roman" w:hAnsi="Times New Roman" w:cs="Times New Roman"/>
          <w:sz w:val="24"/>
          <w:szCs w:val="24"/>
        </w:rPr>
        <w:t>olaylar sırasında karaciğerden AFP eksprese edilmektedir (Giffen ve ark</w:t>
      </w:r>
      <w:r w:rsidR="00861105" w:rsidRPr="00310402">
        <w:rPr>
          <w:rFonts w:ascii="Times New Roman" w:hAnsi="Times New Roman" w:cs="Times New Roman"/>
          <w:sz w:val="24"/>
          <w:szCs w:val="24"/>
        </w:rPr>
        <w:t>,</w:t>
      </w:r>
      <w:r w:rsidRPr="00310402">
        <w:rPr>
          <w:rFonts w:ascii="Times New Roman" w:hAnsi="Times New Roman" w:cs="Times New Roman"/>
          <w:sz w:val="24"/>
          <w:szCs w:val="24"/>
        </w:rPr>
        <w:t xml:space="preserve"> 2003). AFP</w:t>
      </w:r>
      <w:r w:rsidR="00FB2338" w:rsidRPr="00310402">
        <w:rPr>
          <w:rFonts w:ascii="Times New Roman" w:hAnsi="Times New Roman" w:cs="Times New Roman"/>
          <w:sz w:val="24"/>
          <w:szCs w:val="24"/>
        </w:rPr>
        <w:t>’</w:t>
      </w:r>
      <w:r w:rsidRPr="00310402">
        <w:rPr>
          <w:rFonts w:ascii="Times New Roman" w:hAnsi="Times New Roman" w:cs="Times New Roman"/>
          <w:sz w:val="24"/>
          <w:szCs w:val="24"/>
        </w:rPr>
        <w:t>nin</w:t>
      </w:r>
      <w:r w:rsidR="00313ACC" w:rsidRPr="00310402">
        <w:rPr>
          <w:rFonts w:ascii="Times New Roman" w:hAnsi="Times New Roman" w:cs="Times New Roman"/>
          <w:sz w:val="24"/>
          <w:szCs w:val="24"/>
        </w:rPr>
        <w:t xml:space="preserve"> </w:t>
      </w:r>
      <w:r w:rsidRPr="00310402">
        <w:rPr>
          <w:rFonts w:ascii="Times New Roman" w:hAnsi="Times New Roman" w:cs="Times New Roman"/>
          <w:sz w:val="24"/>
          <w:szCs w:val="24"/>
        </w:rPr>
        <w:t xml:space="preserve">düzeylerinin belirlenmesi, moleküler termometre görevi yapmaktadır </w:t>
      </w:r>
      <w:r w:rsidRPr="002E1CC2">
        <w:rPr>
          <w:rFonts w:ascii="Times New Roman" w:hAnsi="Times New Roman" w:cs="Times New Roman"/>
          <w:sz w:val="24"/>
          <w:szCs w:val="24"/>
        </w:rPr>
        <w:t xml:space="preserve">(Cray </w:t>
      </w:r>
      <w:r w:rsidR="00741045" w:rsidRPr="002E1CC2">
        <w:rPr>
          <w:rFonts w:ascii="Times New Roman" w:hAnsi="Times New Roman" w:cs="Times New Roman"/>
          <w:sz w:val="24"/>
          <w:szCs w:val="24"/>
        </w:rPr>
        <w:t>ve ark</w:t>
      </w:r>
      <w:r w:rsidR="00861105">
        <w:rPr>
          <w:rFonts w:ascii="Times New Roman" w:hAnsi="Times New Roman" w:cs="Times New Roman"/>
          <w:sz w:val="24"/>
          <w:szCs w:val="24"/>
        </w:rPr>
        <w:t>,</w:t>
      </w:r>
      <w:r w:rsidR="00741045" w:rsidRPr="002E1CC2">
        <w:rPr>
          <w:rFonts w:ascii="Times New Roman" w:hAnsi="Times New Roman" w:cs="Times New Roman"/>
          <w:sz w:val="24"/>
          <w:szCs w:val="24"/>
        </w:rPr>
        <w:t xml:space="preserve"> </w:t>
      </w:r>
      <w:r w:rsidRPr="002E1CC2">
        <w:rPr>
          <w:rFonts w:ascii="Times New Roman" w:hAnsi="Times New Roman" w:cs="Times New Roman"/>
          <w:sz w:val="24"/>
          <w:szCs w:val="24"/>
        </w:rPr>
        <w:t xml:space="preserve">2010). Dolayısıyla </w:t>
      </w:r>
      <w:proofErr w:type="gramStart"/>
      <w:r w:rsidRPr="002E1CC2">
        <w:rPr>
          <w:rFonts w:ascii="Times New Roman" w:hAnsi="Times New Roman" w:cs="Times New Roman"/>
          <w:sz w:val="24"/>
          <w:szCs w:val="24"/>
        </w:rPr>
        <w:t>spesifik</w:t>
      </w:r>
      <w:proofErr w:type="gramEnd"/>
      <w:r w:rsidRPr="002E1CC2">
        <w:rPr>
          <w:rFonts w:ascii="Times New Roman" w:hAnsi="Times New Roman" w:cs="Times New Roman"/>
          <w:sz w:val="24"/>
          <w:szCs w:val="24"/>
        </w:rPr>
        <w:t xml:space="preserve"> AFP ölçümü, inflamasyon sebebiyle ortaya çıkan yanıtı yansıtabilir.</w:t>
      </w:r>
      <w:r w:rsidR="004879BA" w:rsidRPr="002E1CC2">
        <w:rPr>
          <w:rFonts w:ascii="Times New Roman" w:hAnsi="Times New Roman" w:cs="Times New Roman"/>
          <w:sz w:val="24"/>
          <w:szCs w:val="24"/>
        </w:rPr>
        <w:t xml:space="preserve"> </w:t>
      </w:r>
      <w:r w:rsidRPr="002E1CC2">
        <w:rPr>
          <w:rFonts w:ascii="Times New Roman" w:hAnsi="Times New Roman" w:cs="Times New Roman"/>
          <w:sz w:val="24"/>
          <w:szCs w:val="24"/>
        </w:rPr>
        <w:t>Farklı türlerde farklı AFY ortaya çıkmakta ve türlere göre düşük,</w:t>
      </w:r>
      <w:r w:rsidR="005D5287" w:rsidRPr="002E1CC2">
        <w:rPr>
          <w:rFonts w:ascii="Times New Roman" w:hAnsi="Times New Roman" w:cs="Times New Roman"/>
          <w:sz w:val="24"/>
          <w:szCs w:val="24"/>
        </w:rPr>
        <w:t xml:space="preserve"> orta ve yüksek değerli AFP</w:t>
      </w:r>
      <w:r w:rsidRPr="002E1CC2">
        <w:rPr>
          <w:rFonts w:ascii="Times New Roman" w:hAnsi="Times New Roman" w:cs="Times New Roman"/>
          <w:sz w:val="24"/>
          <w:szCs w:val="24"/>
        </w:rPr>
        <w:t xml:space="preserve"> olduğu söylenmektedir. Ayrıca yangının şiddeti ile AFP düzeyleri arasında da ilişki olduğu bildirilmiştir (</w:t>
      </w:r>
      <w:r w:rsidR="00B1792F" w:rsidRPr="002E1CC2">
        <w:rPr>
          <w:rFonts w:ascii="Times New Roman" w:hAnsi="Times New Roman" w:cs="Times New Roman"/>
          <w:sz w:val="24"/>
          <w:szCs w:val="24"/>
        </w:rPr>
        <w:t>Murata ve ark</w:t>
      </w:r>
      <w:r w:rsidR="00861105">
        <w:rPr>
          <w:rFonts w:ascii="Times New Roman" w:hAnsi="Times New Roman" w:cs="Times New Roman"/>
          <w:sz w:val="24"/>
          <w:szCs w:val="24"/>
        </w:rPr>
        <w:t>, 2004;</w:t>
      </w:r>
      <w:r w:rsidR="00B1792F" w:rsidRPr="002E1CC2">
        <w:rPr>
          <w:rFonts w:ascii="Times New Roman" w:hAnsi="Times New Roman" w:cs="Times New Roman"/>
          <w:sz w:val="24"/>
          <w:szCs w:val="24"/>
        </w:rPr>
        <w:t xml:space="preserve"> Petersen ve ark</w:t>
      </w:r>
      <w:r w:rsidR="00861105">
        <w:rPr>
          <w:rFonts w:ascii="Times New Roman" w:hAnsi="Times New Roman" w:cs="Times New Roman"/>
          <w:sz w:val="24"/>
          <w:szCs w:val="24"/>
        </w:rPr>
        <w:t>, 2004;</w:t>
      </w:r>
      <w:r w:rsidR="00B1792F" w:rsidRPr="002E1CC2">
        <w:rPr>
          <w:rFonts w:ascii="Times New Roman" w:hAnsi="Times New Roman" w:cs="Times New Roman"/>
          <w:sz w:val="24"/>
          <w:szCs w:val="24"/>
        </w:rPr>
        <w:t xml:space="preserve"> </w:t>
      </w:r>
      <w:r w:rsidRPr="002E1CC2">
        <w:rPr>
          <w:rFonts w:ascii="Times New Roman" w:hAnsi="Times New Roman" w:cs="Times New Roman"/>
          <w:sz w:val="24"/>
          <w:szCs w:val="24"/>
        </w:rPr>
        <w:t>Ceron ve ark</w:t>
      </w:r>
      <w:r w:rsidR="00861105">
        <w:rPr>
          <w:rFonts w:ascii="Times New Roman" w:hAnsi="Times New Roman" w:cs="Times New Roman"/>
          <w:sz w:val="24"/>
          <w:szCs w:val="24"/>
        </w:rPr>
        <w:t>, 2005;</w:t>
      </w:r>
      <w:r w:rsidRPr="002E1CC2">
        <w:rPr>
          <w:rFonts w:ascii="Times New Roman" w:hAnsi="Times New Roman" w:cs="Times New Roman"/>
          <w:sz w:val="24"/>
          <w:szCs w:val="24"/>
        </w:rPr>
        <w:t xml:space="preserve"> Cray v</w:t>
      </w:r>
      <w:r w:rsidR="00B1792F" w:rsidRPr="002E1CC2">
        <w:rPr>
          <w:rFonts w:ascii="Times New Roman" w:hAnsi="Times New Roman" w:cs="Times New Roman"/>
          <w:sz w:val="24"/>
          <w:szCs w:val="24"/>
        </w:rPr>
        <w:t>e ark</w:t>
      </w:r>
      <w:r w:rsidR="00861105">
        <w:rPr>
          <w:rFonts w:ascii="Times New Roman" w:hAnsi="Times New Roman" w:cs="Times New Roman"/>
          <w:sz w:val="24"/>
          <w:szCs w:val="24"/>
        </w:rPr>
        <w:t>,</w:t>
      </w:r>
      <w:r w:rsidR="00B1792F" w:rsidRPr="002E1CC2">
        <w:rPr>
          <w:rFonts w:ascii="Times New Roman" w:hAnsi="Times New Roman" w:cs="Times New Roman"/>
          <w:sz w:val="24"/>
          <w:szCs w:val="24"/>
        </w:rPr>
        <w:t xml:space="preserve"> 2009</w:t>
      </w:r>
      <w:r w:rsidRPr="002E1CC2">
        <w:rPr>
          <w:rFonts w:ascii="Times New Roman" w:hAnsi="Times New Roman" w:cs="Times New Roman"/>
          <w:sz w:val="24"/>
          <w:szCs w:val="24"/>
        </w:rPr>
        <w:t>).</w:t>
      </w:r>
      <w:bookmarkEnd w:id="198"/>
    </w:p>
    <w:p w:rsidR="00050644" w:rsidRPr="002E1CC2" w:rsidRDefault="00050644" w:rsidP="002E1CC2">
      <w:pPr>
        <w:pStyle w:val="AralkYok"/>
        <w:spacing w:before="240" w:after="240" w:line="360" w:lineRule="auto"/>
        <w:ind w:firstLine="709"/>
        <w:jc w:val="both"/>
        <w:rPr>
          <w:rFonts w:ascii="Times New Roman" w:hAnsi="Times New Roman" w:cs="Times New Roman"/>
          <w:sz w:val="24"/>
          <w:szCs w:val="24"/>
        </w:rPr>
      </w:pPr>
      <w:bookmarkStart w:id="199" w:name="_Toc536727660"/>
      <w:r w:rsidRPr="002E1CC2">
        <w:rPr>
          <w:rFonts w:ascii="Times New Roman" w:hAnsi="Times New Roman" w:cs="Times New Roman"/>
          <w:sz w:val="24"/>
          <w:szCs w:val="24"/>
        </w:rPr>
        <w:t>Hastalıkların teşhisi ve prognozunda akut veya kronik yangısal süreçlerin saptanması ve takibi önemlidir. Genellikle deneysel çalışmalarda akut inflamasyon modeli oluşturmak amacıyla ticari olarak satılan FCA kullanılmaktadır</w:t>
      </w:r>
      <w:r w:rsidR="004879BA" w:rsidRPr="002E1CC2">
        <w:rPr>
          <w:rFonts w:ascii="Times New Roman" w:hAnsi="Times New Roman" w:cs="Times New Roman"/>
          <w:sz w:val="24"/>
          <w:szCs w:val="24"/>
        </w:rPr>
        <w:t xml:space="preserve"> </w:t>
      </w:r>
      <w:r w:rsidRPr="002E1CC2">
        <w:rPr>
          <w:rFonts w:ascii="Times New Roman" w:hAnsi="Times New Roman" w:cs="Times New Roman"/>
          <w:sz w:val="24"/>
          <w:szCs w:val="24"/>
        </w:rPr>
        <w:t>(Menezes ve ark</w:t>
      </w:r>
      <w:r w:rsidR="00861105">
        <w:rPr>
          <w:rFonts w:ascii="Times New Roman" w:hAnsi="Times New Roman" w:cs="Times New Roman"/>
          <w:sz w:val="24"/>
          <w:szCs w:val="24"/>
        </w:rPr>
        <w:t>, 2017;</w:t>
      </w:r>
      <w:r w:rsidR="004879BA" w:rsidRPr="002E1CC2">
        <w:rPr>
          <w:rFonts w:ascii="Times New Roman" w:hAnsi="Times New Roman" w:cs="Times New Roman"/>
          <w:sz w:val="24"/>
          <w:szCs w:val="24"/>
        </w:rPr>
        <w:t xml:space="preserve"> </w:t>
      </w:r>
      <w:r w:rsidRPr="002E1CC2">
        <w:rPr>
          <w:rFonts w:ascii="Times New Roman" w:hAnsi="Times New Roman" w:cs="Times New Roman"/>
          <w:sz w:val="24"/>
          <w:szCs w:val="24"/>
        </w:rPr>
        <w:t>Oliveira-Filho ve ark</w:t>
      </w:r>
      <w:r w:rsidR="00861105">
        <w:rPr>
          <w:rFonts w:ascii="Times New Roman" w:hAnsi="Times New Roman" w:cs="Times New Roman"/>
          <w:sz w:val="24"/>
          <w:szCs w:val="24"/>
        </w:rPr>
        <w:t>, 2014;</w:t>
      </w:r>
      <w:r w:rsidRPr="002E1CC2">
        <w:rPr>
          <w:rFonts w:ascii="Times New Roman" w:hAnsi="Times New Roman" w:cs="Times New Roman"/>
          <w:sz w:val="24"/>
          <w:szCs w:val="24"/>
        </w:rPr>
        <w:t xml:space="preserve"> Chillingworth ve Donaldson</w:t>
      </w:r>
      <w:r w:rsidR="00861105">
        <w:rPr>
          <w:rFonts w:ascii="Times New Roman" w:hAnsi="Times New Roman" w:cs="Times New Roman"/>
          <w:sz w:val="24"/>
          <w:szCs w:val="24"/>
        </w:rPr>
        <w:t>,</w:t>
      </w:r>
      <w:r w:rsidRPr="002E1CC2">
        <w:rPr>
          <w:rFonts w:ascii="Times New Roman" w:hAnsi="Times New Roman" w:cs="Times New Roman"/>
          <w:sz w:val="24"/>
          <w:szCs w:val="24"/>
        </w:rPr>
        <w:t xml:space="preserve"> 2003).</w:t>
      </w:r>
      <w:r w:rsidR="00B1792F" w:rsidRPr="002E1CC2">
        <w:rPr>
          <w:rFonts w:ascii="Times New Roman" w:hAnsi="Times New Roman" w:cs="Times New Roman"/>
          <w:sz w:val="24"/>
          <w:szCs w:val="24"/>
        </w:rPr>
        <w:t xml:space="preserve"> </w:t>
      </w:r>
      <w:r w:rsidRPr="002E1CC2">
        <w:rPr>
          <w:rFonts w:ascii="Times New Roman" w:hAnsi="Times New Roman" w:cs="Times New Roman"/>
          <w:sz w:val="24"/>
          <w:szCs w:val="24"/>
        </w:rPr>
        <w:t xml:space="preserve">FCA içeriğinde ölü </w:t>
      </w:r>
      <w:r w:rsidRPr="002E1CC2">
        <w:rPr>
          <w:rFonts w:ascii="Times New Roman" w:hAnsi="Times New Roman" w:cs="Times New Roman"/>
          <w:i/>
          <w:sz w:val="24"/>
          <w:szCs w:val="24"/>
        </w:rPr>
        <w:t>Mycobacterium</w:t>
      </w:r>
      <w:r w:rsidR="004879BA" w:rsidRPr="002E1CC2">
        <w:rPr>
          <w:rFonts w:ascii="Times New Roman" w:hAnsi="Times New Roman" w:cs="Times New Roman"/>
          <w:i/>
          <w:sz w:val="24"/>
          <w:szCs w:val="24"/>
        </w:rPr>
        <w:t xml:space="preserve"> </w:t>
      </w:r>
      <w:r w:rsidRPr="002E1CC2">
        <w:rPr>
          <w:rFonts w:ascii="Times New Roman" w:hAnsi="Times New Roman" w:cs="Times New Roman"/>
          <w:i/>
          <w:sz w:val="24"/>
          <w:szCs w:val="24"/>
        </w:rPr>
        <w:t>tubercolosis</w:t>
      </w:r>
      <w:r w:rsidRPr="002E1CC2">
        <w:rPr>
          <w:rFonts w:ascii="Times New Roman" w:hAnsi="Times New Roman" w:cs="Times New Roman"/>
          <w:sz w:val="24"/>
          <w:szCs w:val="24"/>
        </w:rPr>
        <w:t xml:space="preserve"> bakterilerini içermektedir</w:t>
      </w:r>
      <w:r w:rsidR="004879BA" w:rsidRPr="002E1CC2">
        <w:rPr>
          <w:rFonts w:ascii="Times New Roman" w:hAnsi="Times New Roman" w:cs="Times New Roman"/>
          <w:sz w:val="24"/>
          <w:szCs w:val="24"/>
        </w:rPr>
        <w:t xml:space="preserve"> </w:t>
      </w:r>
      <w:r w:rsidRPr="002E1CC2">
        <w:rPr>
          <w:rFonts w:ascii="Times New Roman" w:hAnsi="Times New Roman" w:cs="Times New Roman"/>
          <w:sz w:val="24"/>
          <w:szCs w:val="24"/>
        </w:rPr>
        <w:t>(Hınç</w:t>
      </w:r>
      <w:r w:rsidR="00861105">
        <w:rPr>
          <w:rFonts w:ascii="Times New Roman" w:hAnsi="Times New Roman" w:cs="Times New Roman"/>
          <w:sz w:val="24"/>
          <w:szCs w:val="24"/>
        </w:rPr>
        <w:t>,</w:t>
      </w:r>
      <w:r w:rsidRPr="002E1CC2">
        <w:rPr>
          <w:rFonts w:ascii="Times New Roman" w:hAnsi="Times New Roman" w:cs="Times New Roman"/>
          <w:sz w:val="24"/>
          <w:szCs w:val="24"/>
        </w:rPr>
        <w:t xml:space="preserve"> 2011)</w:t>
      </w:r>
      <w:r w:rsidR="00F3191A" w:rsidRPr="002E1CC2">
        <w:rPr>
          <w:rFonts w:ascii="Times New Roman" w:hAnsi="Times New Roman" w:cs="Times New Roman"/>
          <w:sz w:val="24"/>
          <w:szCs w:val="24"/>
        </w:rPr>
        <w:t xml:space="preserve">. </w:t>
      </w:r>
      <w:r w:rsidRPr="002E1CC2">
        <w:rPr>
          <w:rFonts w:ascii="Times New Roman" w:hAnsi="Times New Roman" w:cs="Times New Roman"/>
          <w:sz w:val="24"/>
          <w:szCs w:val="24"/>
        </w:rPr>
        <w:t>Bu çalışmada FCA ile akut</w:t>
      </w:r>
      <w:r w:rsidR="004879BA" w:rsidRPr="002E1CC2">
        <w:rPr>
          <w:rFonts w:ascii="Times New Roman" w:hAnsi="Times New Roman" w:cs="Times New Roman"/>
          <w:sz w:val="24"/>
          <w:szCs w:val="24"/>
        </w:rPr>
        <w:t xml:space="preserve"> </w:t>
      </w:r>
      <w:r w:rsidRPr="002E1CC2">
        <w:rPr>
          <w:rFonts w:ascii="Times New Roman" w:hAnsi="Times New Roman" w:cs="Times New Roman"/>
          <w:sz w:val="24"/>
          <w:szCs w:val="24"/>
        </w:rPr>
        <w:t>inflamatuar yanıt oluşturulan standa</w:t>
      </w:r>
      <w:r w:rsidR="00B1792F" w:rsidRPr="002E1CC2">
        <w:rPr>
          <w:rFonts w:ascii="Times New Roman" w:hAnsi="Times New Roman" w:cs="Times New Roman"/>
          <w:sz w:val="24"/>
          <w:szCs w:val="24"/>
        </w:rPr>
        <w:t>rt bir yol izlenmiştir.</w:t>
      </w:r>
      <w:r w:rsidRPr="002E1CC2">
        <w:rPr>
          <w:rFonts w:ascii="Times New Roman" w:hAnsi="Times New Roman" w:cs="Times New Roman"/>
          <w:sz w:val="24"/>
          <w:szCs w:val="24"/>
        </w:rPr>
        <w:t xml:space="preserve"> Akut inflamasyon oluşturulurken kullanılan FCA, farklı dozlarda i.p. olarak uygulanmış (1.25,</w:t>
      </w:r>
      <w:r w:rsidR="00861105">
        <w:rPr>
          <w:rFonts w:ascii="Times New Roman" w:hAnsi="Times New Roman" w:cs="Times New Roman"/>
          <w:sz w:val="24"/>
          <w:szCs w:val="24"/>
        </w:rPr>
        <w:t xml:space="preserve"> </w:t>
      </w:r>
      <w:proofErr w:type="gramStart"/>
      <w:r w:rsidRPr="002E1CC2">
        <w:rPr>
          <w:rFonts w:ascii="Times New Roman" w:hAnsi="Times New Roman" w:cs="Times New Roman"/>
          <w:sz w:val="24"/>
          <w:szCs w:val="24"/>
        </w:rPr>
        <w:t>2.5</w:t>
      </w:r>
      <w:proofErr w:type="gramEnd"/>
      <w:r w:rsidRPr="002E1CC2">
        <w:rPr>
          <w:rFonts w:ascii="Times New Roman" w:hAnsi="Times New Roman" w:cs="Times New Roman"/>
          <w:sz w:val="24"/>
          <w:szCs w:val="24"/>
        </w:rPr>
        <w:t>,</w:t>
      </w:r>
      <w:r w:rsidR="00861105">
        <w:rPr>
          <w:rFonts w:ascii="Times New Roman" w:hAnsi="Times New Roman" w:cs="Times New Roman"/>
          <w:sz w:val="24"/>
          <w:szCs w:val="24"/>
        </w:rPr>
        <w:t xml:space="preserve"> </w:t>
      </w:r>
      <w:r w:rsidRPr="002E1CC2">
        <w:rPr>
          <w:rFonts w:ascii="Times New Roman" w:hAnsi="Times New Roman" w:cs="Times New Roman"/>
          <w:sz w:val="24"/>
          <w:szCs w:val="24"/>
        </w:rPr>
        <w:t>5,</w:t>
      </w:r>
      <w:r w:rsidR="00861105">
        <w:rPr>
          <w:rFonts w:ascii="Times New Roman" w:hAnsi="Times New Roman" w:cs="Times New Roman"/>
          <w:sz w:val="24"/>
          <w:szCs w:val="24"/>
        </w:rPr>
        <w:t xml:space="preserve"> </w:t>
      </w:r>
      <w:r w:rsidRPr="002E1CC2">
        <w:rPr>
          <w:rFonts w:ascii="Times New Roman" w:hAnsi="Times New Roman" w:cs="Times New Roman"/>
          <w:sz w:val="24"/>
          <w:szCs w:val="24"/>
        </w:rPr>
        <w:t>10 mg/kg) ve takip eden saatlerde (6, 12, 24, 48, 9</w:t>
      </w:r>
      <w:r w:rsidR="00B1792F" w:rsidRPr="002E1CC2">
        <w:rPr>
          <w:rFonts w:ascii="Times New Roman" w:hAnsi="Times New Roman" w:cs="Times New Roman"/>
          <w:sz w:val="24"/>
          <w:szCs w:val="24"/>
        </w:rPr>
        <w:t>6) kan düzeylerinde oluşturdukl</w:t>
      </w:r>
      <w:r w:rsidRPr="002E1CC2">
        <w:rPr>
          <w:rFonts w:ascii="Times New Roman" w:hAnsi="Times New Roman" w:cs="Times New Roman"/>
          <w:sz w:val="24"/>
          <w:szCs w:val="24"/>
        </w:rPr>
        <w:t>arı AFP konsantrasyonları belirlenerek ve oluşan</w:t>
      </w:r>
      <w:r w:rsidR="004879BA" w:rsidRPr="002E1CC2">
        <w:rPr>
          <w:rFonts w:ascii="Times New Roman" w:hAnsi="Times New Roman" w:cs="Times New Roman"/>
          <w:sz w:val="24"/>
          <w:szCs w:val="24"/>
        </w:rPr>
        <w:t xml:space="preserve"> </w:t>
      </w:r>
      <w:r w:rsidRPr="002E1CC2">
        <w:rPr>
          <w:rFonts w:ascii="Times New Roman" w:hAnsi="Times New Roman" w:cs="Times New Roman"/>
          <w:sz w:val="24"/>
          <w:szCs w:val="24"/>
        </w:rPr>
        <w:t>inflamasyon şiddetinin karaciğer mRNA ekspresyon düzeylerine etkisi</w:t>
      </w:r>
      <w:r w:rsidR="00120056" w:rsidRPr="002E1CC2">
        <w:rPr>
          <w:rFonts w:ascii="Times New Roman" w:hAnsi="Times New Roman" w:cs="Times New Roman"/>
          <w:sz w:val="24"/>
          <w:szCs w:val="24"/>
        </w:rPr>
        <w:t xml:space="preserve"> </w:t>
      </w:r>
      <w:r w:rsidRPr="002E1CC2">
        <w:rPr>
          <w:rFonts w:ascii="Times New Roman" w:hAnsi="Times New Roman" w:cs="Times New Roman"/>
          <w:sz w:val="24"/>
          <w:szCs w:val="24"/>
        </w:rPr>
        <w:t>qPCR ile değerlendir</w:t>
      </w:r>
      <w:r w:rsidR="00B1792F" w:rsidRPr="002E1CC2">
        <w:rPr>
          <w:rFonts w:ascii="Times New Roman" w:hAnsi="Times New Roman" w:cs="Times New Roman"/>
          <w:sz w:val="24"/>
          <w:szCs w:val="24"/>
        </w:rPr>
        <w:t>il</w:t>
      </w:r>
      <w:r w:rsidRPr="002E1CC2">
        <w:rPr>
          <w:rFonts w:ascii="Times New Roman" w:hAnsi="Times New Roman" w:cs="Times New Roman"/>
          <w:sz w:val="24"/>
          <w:szCs w:val="24"/>
        </w:rPr>
        <w:t>erek yeni yaklaşımlar bulmak hedeflenmiştir.</w:t>
      </w:r>
      <w:bookmarkEnd w:id="199"/>
    </w:p>
    <w:p w:rsidR="004A0661" w:rsidRPr="002E1CC2" w:rsidRDefault="00050644" w:rsidP="002E1CC2">
      <w:pPr>
        <w:pStyle w:val="AralkYok"/>
        <w:spacing w:before="240" w:after="240" w:line="360" w:lineRule="auto"/>
        <w:ind w:firstLine="709"/>
        <w:jc w:val="both"/>
        <w:rPr>
          <w:rFonts w:ascii="Times New Roman" w:hAnsi="Times New Roman" w:cs="Times New Roman"/>
          <w:sz w:val="24"/>
          <w:szCs w:val="24"/>
        </w:rPr>
      </w:pPr>
      <w:bookmarkStart w:id="200" w:name="_Toc536727661"/>
      <w:r w:rsidRPr="002E1CC2">
        <w:rPr>
          <w:rFonts w:ascii="Times New Roman" w:hAnsi="Times New Roman" w:cs="Times New Roman"/>
          <w:sz w:val="24"/>
          <w:szCs w:val="24"/>
        </w:rPr>
        <w:t>Canlı türlerinde</w:t>
      </w:r>
      <w:r w:rsidR="004879BA" w:rsidRPr="002E1CC2">
        <w:rPr>
          <w:rFonts w:ascii="Times New Roman" w:hAnsi="Times New Roman" w:cs="Times New Roman"/>
          <w:sz w:val="24"/>
          <w:szCs w:val="24"/>
        </w:rPr>
        <w:t xml:space="preserve"> </w:t>
      </w:r>
      <w:r w:rsidRPr="002E1CC2">
        <w:rPr>
          <w:rFonts w:ascii="Times New Roman" w:hAnsi="Times New Roman" w:cs="Times New Roman"/>
          <w:sz w:val="24"/>
          <w:szCs w:val="24"/>
        </w:rPr>
        <w:t xml:space="preserve">inflamasyon belirteci proteinler farklılık gösterir. Hastalıklar, yaş, cinsiyet, </w:t>
      </w:r>
      <w:proofErr w:type="gramStart"/>
      <w:r w:rsidRPr="002E1CC2">
        <w:rPr>
          <w:rFonts w:ascii="Times New Roman" w:hAnsi="Times New Roman" w:cs="Times New Roman"/>
          <w:sz w:val="24"/>
          <w:szCs w:val="24"/>
        </w:rPr>
        <w:t>konsantrasyon</w:t>
      </w:r>
      <w:proofErr w:type="gramEnd"/>
      <w:r w:rsidRPr="002E1CC2">
        <w:rPr>
          <w:rFonts w:ascii="Times New Roman" w:hAnsi="Times New Roman" w:cs="Times New Roman"/>
          <w:sz w:val="24"/>
          <w:szCs w:val="24"/>
        </w:rPr>
        <w:t>, fiziksel durum, uygulanmış herhangi bir bileşik veya hasar gibi bir çok faktör de bunun değişimine sebep olmaktadır</w:t>
      </w:r>
      <w:r w:rsidR="004879BA" w:rsidRPr="002E1CC2">
        <w:rPr>
          <w:rFonts w:ascii="Times New Roman" w:hAnsi="Times New Roman" w:cs="Times New Roman"/>
          <w:sz w:val="24"/>
          <w:szCs w:val="24"/>
        </w:rPr>
        <w:t xml:space="preserve"> </w:t>
      </w:r>
      <w:r w:rsidRPr="002E1CC2">
        <w:rPr>
          <w:rFonts w:ascii="Times New Roman" w:hAnsi="Times New Roman" w:cs="Times New Roman"/>
          <w:sz w:val="24"/>
          <w:szCs w:val="24"/>
        </w:rPr>
        <w:t>(</w:t>
      </w:r>
      <w:r w:rsidR="00B5416C" w:rsidRPr="002E1CC2">
        <w:rPr>
          <w:rFonts w:ascii="Times New Roman" w:hAnsi="Times New Roman" w:cs="Times New Roman"/>
          <w:sz w:val="24"/>
          <w:szCs w:val="24"/>
        </w:rPr>
        <w:t>Piñeiro</w:t>
      </w:r>
      <w:r w:rsidR="00861105">
        <w:rPr>
          <w:rFonts w:ascii="Times New Roman" w:hAnsi="Times New Roman" w:cs="Times New Roman"/>
          <w:sz w:val="24"/>
          <w:szCs w:val="24"/>
        </w:rPr>
        <w:t xml:space="preserve"> </w:t>
      </w:r>
      <w:r w:rsidR="00201D99">
        <w:rPr>
          <w:rFonts w:ascii="Times New Roman" w:hAnsi="Times New Roman" w:cs="Times New Roman"/>
          <w:sz w:val="24"/>
          <w:szCs w:val="24"/>
        </w:rPr>
        <w:t>ve ark</w:t>
      </w:r>
      <w:r w:rsidR="00861105">
        <w:rPr>
          <w:rFonts w:ascii="Times New Roman" w:hAnsi="Times New Roman" w:cs="Times New Roman"/>
          <w:sz w:val="24"/>
          <w:szCs w:val="24"/>
        </w:rPr>
        <w:t>,</w:t>
      </w:r>
      <w:r w:rsidR="00201D99">
        <w:rPr>
          <w:rFonts w:ascii="Times New Roman" w:hAnsi="Times New Roman" w:cs="Times New Roman"/>
          <w:sz w:val="24"/>
          <w:szCs w:val="24"/>
        </w:rPr>
        <w:t xml:space="preserve"> 2009). B</w:t>
      </w:r>
      <w:r w:rsidRPr="002E1CC2">
        <w:rPr>
          <w:rFonts w:ascii="Times New Roman" w:hAnsi="Times New Roman" w:cs="Times New Roman"/>
          <w:sz w:val="24"/>
          <w:szCs w:val="24"/>
        </w:rPr>
        <w:t>u çalışmada</w:t>
      </w:r>
      <w:r w:rsidR="004879BA" w:rsidRPr="002E1CC2">
        <w:rPr>
          <w:rFonts w:ascii="Times New Roman" w:hAnsi="Times New Roman" w:cs="Times New Roman"/>
          <w:sz w:val="24"/>
          <w:szCs w:val="24"/>
        </w:rPr>
        <w:t xml:space="preserve"> </w:t>
      </w:r>
      <w:r w:rsidRPr="002E1CC2">
        <w:rPr>
          <w:rFonts w:ascii="Times New Roman" w:hAnsi="Times New Roman" w:cs="Times New Roman"/>
          <w:sz w:val="24"/>
          <w:szCs w:val="24"/>
        </w:rPr>
        <w:t>inflamatuar süreci</w:t>
      </w:r>
      <w:r w:rsidR="001B217A">
        <w:rPr>
          <w:rFonts w:ascii="Times New Roman" w:hAnsi="Times New Roman" w:cs="Times New Roman"/>
          <w:sz w:val="24"/>
          <w:szCs w:val="24"/>
        </w:rPr>
        <w:t>n hızlı oluşturabileceği ve sonuçların değerlendirebileceği</w:t>
      </w:r>
      <w:r w:rsidRPr="002E1CC2">
        <w:rPr>
          <w:rFonts w:ascii="Times New Roman" w:hAnsi="Times New Roman" w:cs="Times New Roman"/>
          <w:sz w:val="24"/>
          <w:szCs w:val="24"/>
        </w:rPr>
        <w:t xml:space="preserve"> Wistar</w:t>
      </w:r>
      <w:r w:rsidR="001B217A">
        <w:rPr>
          <w:rFonts w:ascii="Times New Roman" w:hAnsi="Times New Roman" w:cs="Times New Roman"/>
          <w:sz w:val="24"/>
          <w:szCs w:val="24"/>
        </w:rPr>
        <w:t xml:space="preserve"> albino ratlar üzerinde çalışıldı. Bu amaçla deneklere uygulanan</w:t>
      </w:r>
      <w:r w:rsidRPr="002E1CC2">
        <w:rPr>
          <w:rFonts w:ascii="Times New Roman" w:hAnsi="Times New Roman" w:cs="Times New Roman"/>
          <w:sz w:val="24"/>
          <w:szCs w:val="24"/>
        </w:rPr>
        <w:t xml:space="preserve"> farklı şiddetlerde</w:t>
      </w:r>
      <w:r w:rsidR="001B217A">
        <w:rPr>
          <w:rFonts w:ascii="Times New Roman" w:hAnsi="Times New Roman" w:cs="Times New Roman"/>
          <w:sz w:val="24"/>
          <w:szCs w:val="24"/>
        </w:rPr>
        <w:t>ki</w:t>
      </w:r>
      <w:r w:rsidRPr="002E1CC2">
        <w:rPr>
          <w:rFonts w:ascii="Times New Roman" w:hAnsi="Times New Roman" w:cs="Times New Roman"/>
          <w:sz w:val="24"/>
          <w:szCs w:val="24"/>
        </w:rPr>
        <w:t xml:space="preserve"> inflamatorik uyarı ile serum AFP düzeyleri, bunların karaciğer mRNA </w:t>
      </w:r>
      <w:r w:rsidR="00362993" w:rsidRPr="002E1CC2">
        <w:rPr>
          <w:rFonts w:ascii="Times New Roman" w:hAnsi="Times New Roman" w:cs="Times New Roman"/>
          <w:sz w:val="24"/>
          <w:szCs w:val="24"/>
        </w:rPr>
        <w:t xml:space="preserve">ekspresyonları ve protein </w:t>
      </w:r>
      <w:proofErr w:type="gramStart"/>
      <w:r w:rsidR="00362993" w:rsidRPr="002E1CC2">
        <w:rPr>
          <w:rFonts w:ascii="Times New Roman" w:hAnsi="Times New Roman" w:cs="Times New Roman"/>
          <w:sz w:val="24"/>
          <w:szCs w:val="24"/>
        </w:rPr>
        <w:t>fraksi</w:t>
      </w:r>
      <w:r w:rsidRPr="002E1CC2">
        <w:rPr>
          <w:rFonts w:ascii="Times New Roman" w:hAnsi="Times New Roman" w:cs="Times New Roman"/>
          <w:sz w:val="24"/>
          <w:szCs w:val="24"/>
        </w:rPr>
        <w:t>yonlarını</w:t>
      </w:r>
      <w:proofErr w:type="gramEnd"/>
      <w:r w:rsidRPr="002E1CC2">
        <w:rPr>
          <w:rFonts w:ascii="Times New Roman" w:hAnsi="Times New Roman" w:cs="Times New Roman"/>
          <w:sz w:val="24"/>
          <w:szCs w:val="24"/>
        </w:rPr>
        <w:t xml:space="preserve"> belirleyerek, hastalıkların prognoz takibinde yararlı olabileceğine ve geleneksel tarama yöntemleri</w:t>
      </w:r>
      <w:r w:rsidR="001B217A">
        <w:rPr>
          <w:rFonts w:ascii="Times New Roman" w:hAnsi="Times New Roman" w:cs="Times New Roman"/>
          <w:sz w:val="24"/>
          <w:szCs w:val="24"/>
        </w:rPr>
        <w:t>ne de ek bilgi sağlayabileceği</w:t>
      </w:r>
      <w:r w:rsidRPr="002E1CC2">
        <w:rPr>
          <w:rFonts w:ascii="Times New Roman" w:hAnsi="Times New Roman" w:cs="Times New Roman"/>
          <w:sz w:val="24"/>
          <w:szCs w:val="24"/>
        </w:rPr>
        <w:t xml:space="preserve"> düşün</w:t>
      </w:r>
      <w:r w:rsidR="001B217A">
        <w:rPr>
          <w:rFonts w:ascii="Times New Roman" w:hAnsi="Times New Roman" w:cs="Times New Roman"/>
          <w:sz w:val="24"/>
          <w:szCs w:val="24"/>
        </w:rPr>
        <w:t>ül</w:t>
      </w:r>
      <w:r w:rsidRPr="002E1CC2">
        <w:rPr>
          <w:rFonts w:ascii="Times New Roman" w:hAnsi="Times New Roman" w:cs="Times New Roman"/>
          <w:sz w:val="24"/>
          <w:szCs w:val="24"/>
        </w:rPr>
        <w:t>er</w:t>
      </w:r>
      <w:r w:rsidR="001B217A">
        <w:rPr>
          <w:rFonts w:ascii="Times New Roman" w:hAnsi="Times New Roman" w:cs="Times New Roman"/>
          <w:sz w:val="24"/>
          <w:szCs w:val="24"/>
        </w:rPr>
        <w:t>ek çalışma</w:t>
      </w:r>
      <w:r w:rsidRPr="002E1CC2">
        <w:rPr>
          <w:rFonts w:ascii="Times New Roman" w:hAnsi="Times New Roman" w:cs="Times New Roman"/>
          <w:sz w:val="24"/>
          <w:szCs w:val="24"/>
        </w:rPr>
        <w:t xml:space="preserve"> planla</w:t>
      </w:r>
      <w:r w:rsidR="001B217A">
        <w:rPr>
          <w:rFonts w:ascii="Times New Roman" w:hAnsi="Times New Roman" w:cs="Times New Roman"/>
          <w:sz w:val="24"/>
          <w:szCs w:val="24"/>
        </w:rPr>
        <w:t>ndı</w:t>
      </w:r>
      <w:r w:rsidRPr="002E1CC2">
        <w:rPr>
          <w:rFonts w:ascii="Times New Roman" w:hAnsi="Times New Roman" w:cs="Times New Roman"/>
          <w:sz w:val="24"/>
          <w:szCs w:val="24"/>
        </w:rPr>
        <w:t>.</w:t>
      </w:r>
      <w:bookmarkStart w:id="201" w:name="_Toc536727662"/>
      <w:bookmarkEnd w:id="200"/>
    </w:p>
    <w:p w:rsidR="000140CB" w:rsidRPr="002E1CC2" w:rsidRDefault="00050644" w:rsidP="002E1CC2">
      <w:pPr>
        <w:pStyle w:val="AralkYok"/>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Ratlar için inflamasyon</w:t>
      </w:r>
      <w:r w:rsidR="00F3191A" w:rsidRPr="002E1CC2">
        <w:rPr>
          <w:rFonts w:ascii="Times New Roman" w:hAnsi="Times New Roman" w:cs="Times New Roman"/>
          <w:sz w:val="24"/>
          <w:szCs w:val="24"/>
        </w:rPr>
        <w:t xml:space="preserve"> belirteci sayılan genlere ait </w:t>
      </w:r>
      <w:r w:rsidR="008B0034" w:rsidRPr="002E1CC2">
        <w:rPr>
          <w:rFonts w:ascii="Times New Roman" w:hAnsi="Times New Roman" w:cs="Times New Roman"/>
          <w:sz w:val="24"/>
          <w:szCs w:val="24"/>
        </w:rPr>
        <w:t>(</w:t>
      </w:r>
      <w:r w:rsidRPr="002E1CC2">
        <w:rPr>
          <w:rFonts w:ascii="Times New Roman" w:hAnsi="Times New Roman" w:cs="Times New Roman"/>
          <w:sz w:val="24"/>
          <w:szCs w:val="24"/>
        </w:rPr>
        <w:t>GAPDH, CRP, SAA ve Hp</w:t>
      </w:r>
      <w:r w:rsidR="00FB2338">
        <w:rPr>
          <w:rFonts w:ascii="Times New Roman" w:hAnsi="Times New Roman" w:cs="Times New Roman"/>
          <w:sz w:val="24"/>
          <w:szCs w:val="24"/>
        </w:rPr>
        <w:t>’</w:t>
      </w:r>
      <w:r w:rsidRPr="002E1CC2">
        <w:rPr>
          <w:rFonts w:ascii="Times New Roman" w:hAnsi="Times New Roman" w:cs="Times New Roman"/>
          <w:sz w:val="24"/>
          <w:szCs w:val="24"/>
        </w:rPr>
        <w:t>in) mRNA sekansları, NCBI</w:t>
      </w:r>
      <w:r w:rsidR="00FB2338">
        <w:rPr>
          <w:rFonts w:ascii="Times New Roman" w:hAnsi="Times New Roman" w:cs="Times New Roman"/>
          <w:sz w:val="24"/>
          <w:szCs w:val="24"/>
        </w:rPr>
        <w:t>’</w:t>
      </w:r>
      <w:r w:rsidRPr="002E1CC2">
        <w:rPr>
          <w:rFonts w:ascii="Times New Roman" w:hAnsi="Times New Roman" w:cs="Times New Roman"/>
          <w:sz w:val="24"/>
          <w:szCs w:val="24"/>
        </w:rPr>
        <w:t>de mevcut olan sekanslar arasında</w:t>
      </w:r>
      <w:r w:rsidR="005113CC" w:rsidRPr="002E1CC2">
        <w:rPr>
          <w:rFonts w:ascii="Times New Roman" w:hAnsi="Times New Roman" w:cs="Times New Roman"/>
          <w:sz w:val="24"/>
          <w:szCs w:val="24"/>
        </w:rPr>
        <w:t>n</w:t>
      </w:r>
      <w:r w:rsidRPr="002E1CC2">
        <w:rPr>
          <w:rFonts w:ascii="Times New Roman" w:hAnsi="Times New Roman" w:cs="Times New Roman"/>
          <w:sz w:val="24"/>
          <w:szCs w:val="24"/>
        </w:rPr>
        <w:t xml:space="preserve"> bulunmuştur.</w:t>
      </w:r>
      <w:r w:rsidR="008B0034" w:rsidRPr="002E1CC2">
        <w:rPr>
          <w:rFonts w:ascii="Times New Roman" w:hAnsi="Times New Roman" w:cs="Times New Roman"/>
          <w:sz w:val="24"/>
          <w:szCs w:val="24"/>
        </w:rPr>
        <w:t xml:space="preserve"> </w:t>
      </w:r>
      <w:r w:rsidRPr="002E1CC2">
        <w:rPr>
          <w:rFonts w:ascii="Times New Roman" w:hAnsi="Times New Roman" w:cs="Times New Roman"/>
          <w:i/>
          <w:sz w:val="24"/>
          <w:szCs w:val="24"/>
        </w:rPr>
        <w:t>Rattus</w:t>
      </w:r>
      <w:r w:rsidR="008B0034" w:rsidRPr="002E1CC2">
        <w:rPr>
          <w:rFonts w:ascii="Times New Roman" w:hAnsi="Times New Roman" w:cs="Times New Roman"/>
          <w:i/>
          <w:sz w:val="24"/>
          <w:szCs w:val="24"/>
        </w:rPr>
        <w:t xml:space="preserve"> </w:t>
      </w:r>
      <w:r w:rsidRPr="002E1CC2">
        <w:rPr>
          <w:rFonts w:ascii="Times New Roman" w:hAnsi="Times New Roman" w:cs="Times New Roman"/>
          <w:i/>
          <w:sz w:val="24"/>
          <w:szCs w:val="24"/>
        </w:rPr>
        <w:lastRenderedPageBreak/>
        <w:t>norvegius</w:t>
      </w:r>
      <w:r w:rsidR="00FB2338">
        <w:rPr>
          <w:rFonts w:ascii="Times New Roman" w:hAnsi="Times New Roman" w:cs="Times New Roman"/>
          <w:sz w:val="24"/>
          <w:szCs w:val="24"/>
        </w:rPr>
        <w:t>’</w:t>
      </w:r>
      <w:r w:rsidRPr="002E1CC2">
        <w:rPr>
          <w:rFonts w:ascii="Times New Roman" w:hAnsi="Times New Roman" w:cs="Times New Roman"/>
          <w:sz w:val="24"/>
          <w:szCs w:val="24"/>
        </w:rPr>
        <w:t>a ait GAPDH, CRP,</w:t>
      </w:r>
      <w:r w:rsidR="008B0034" w:rsidRPr="002E1CC2">
        <w:rPr>
          <w:rFonts w:ascii="Times New Roman" w:hAnsi="Times New Roman" w:cs="Times New Roman"/>
          <w:sz w:val="24"/>
          <w:szCs w:val="24"/>
        </w:rPr>
        <w:t xml:space="preserve"> </w:t>
      </w:r>
      <w:r w:rsidRPr="002E1CC2">
        <w:rPr>
          <w:rFonts w:ascii="Times New Roman" w:hAnsi="Times New Roman" w:cs="Times New Roman"/>
          <w:sz w:val="24"/>
          <w:szCs w:val="24"/>
        </w:rPr>
        <w:t>SAA ve</w:t>
      </w:r>
      <w:r w:rsidR="008B0034" w:rsidRPr="002E1CC2">
        <w:rPr>
          <w:rFonts w:ascii="Times New Roman" w:hAnsi="Times New Roman" w:cs="Times New Roman"/>
          <w:sz w:val="24"/>
          <w:szCs w:val="24"/>
        </w:rPr>
        <w:t xml:space="preserve"> </w:t>
      </w:r>
      <w:r w:rsidRPr="002E1CC2">
        <w:rPr>
          <w:rFonts w:ascii="Times New Roman" w:hAnsi="Times New Roman" w:cs="Times New Roman"/>
          <w:sz w:val="24"/>
          <w:szCs w:val="24"/>
        </w:rPr>
        <w:t>Hp</w:t>
      </w:r>
      <w:r w:rsidR="00FB2338">
        <w:rPr>
          <w:rFonts w:ascii="Times New Roman" w:hAnsi="Times New Roman" w:cs="Times New Roman"/>
          <w:sz w:val="24"/>
          <w:szCs w:val="24"/>
        </w:rPr>
        <w:t>’</w:t>
      </w:r>
      <w:r w:rsidRPr="002E1CC2">
        <w:rPr>
          <w:rFonts w:ascii="Times New Roman" w:hAnsi="Times New Roman" w:cs="Times New Roman"/>
          <w:sz w:val="24"/>
          <w:szCs w:val="24"/>
        </w:rPr>
        <w:t>in mRNA sekanslarının bir parçasını içeren her bir gen ürününe özgü</w:t>
      </w:r>
      <w:r w:rsidR="004879BA" w:rsidRPr="002E1CC2">
        <w:rPr>
          <w:rFonts w:ascii="Times New Roman" w:hAnsi="Times New Roman" w:cs="Times New Roman"/>
          <w:sz w:val="24"/>
          <w:szCs w:val="24"/>
        </w:rPr>
        <w:t xml:space="preserve"> </w:t>
      </w:r>
      <w:r w:rsidRPr="002E1CC2">
        <w:rPr>
          <w:rFonts w:ascii="Times New Roman" w:hAnsi="Times New Roman" w:cs="Times New Roman"/>
          <w:sz w:val="24"/>
          <w:szCs w:val="24"/>
        </w:rPr>
        <w:t xml:space="preserve">primerler ilgili ticari firmadan satın alınmıştır. SAA4 gen ifade seviyesinin ölçülmesi için ise; HPS5 gen ürünü ile %100 homoloji gösteren Aa2-028 veAb1-018 mRNA sekansları </w:t>
      </w:r>
      <w:proofErr w:type="gramStart"/>
      <w:r w:rsidRPr="002E1CC2">
        <w:rPr>
          <w:rFonts w:ascii="Times New Roman" w:hAnsi="Times New Roman" w:cs="Times New Roman"/>
          <w:sz w:val="24"/>
          <w:szCs w:val="24"/>
        </w:rPr>
        <w:t>baz</w:t>
      </w:r>
      <w:proofErr w:type="gramEnd"/>
      <w:r w:rsidRPr="002E1CC2">
        <w:rPr>
          <w:rFonts w:ascii="Times New Roman" w:hAnsi="Times New Roman" w:cs="Times New Roman"/>
          <w:sz w:val="24"/>
          <w:szCs w:val="24"/>
        </w:rPr>
        <w:t xml:space="preserve"> alınarak oluşturulan primerler kullanılmıştır</w:t>
      </w:r>
      <w:r w:rsidR="008B0034" w:rsidRPr="002E1CC2">
        <w:rPr>
          <w:rFonts w:ascii="Times New Roman" w:hAnsi="Times New Roman" w:cs="Times New Roman"/>
          <w:sz w:val="24"/>
          <w:szCs w:val="24"/>
        </w:rPr>
        <w:t xml:space="preserve"> </w:t>
      </w:r>
      <w:r w:rsidRPr="002E1CC2">
        <w:rPr>
          <w:rFonts w:ascii="Times New Roman" w:hAnsi="Times New Roman" w:cs="Times New Roman"/>
          <w:sz w:val="24"/>
          <w:szCs w:val="24"/>
        </w:rPr>
        <w:t>(Rossman</w:t>
      </w:r>
      <w:r w:rsidR="0070734F" w:rsidRPr="002E1CC2">
        <w:rPr>
          <w:rFonts w:ascii="Times New Roman" w:hAnsi="Times New Roman" w:cs="Times New Roman"/>
          <w:sz w:val="24"/>
          <w:szCs w:val="24"/>
        </w:rPr>
        <w:t>n ve ark</w:t>
      </w:r>
      <w:r w:rsidR="00861105">
        <w:rPr>
          <w:rFonts w:ascii="Times New Roman" w:hAnsi="Times New Roman" w:cs="Times New Roman"/>
          <w:sz w:val="24"/>
          <w:szCs w:val="24"/>
        </w:rPr>
        <w:t>,</w:t>
      </w:r>
      <w:r w:rsidRPr="002E1CC2">
        <w:rPr>
          <w:rFonts w:ascii="Times New Roman" w:hAnsi="Times New Roman" w:cs="Times New Roman"/>
          <w:sz w:val="24"/>
          <w:szCs w:val="24"/>
        </w:rPr>
        <w:t xml:space="preserve"> 2014). </w:t>
      </w:r>
      <w:r w:rsidR="000140CB" w:rsidRPr="002E1CC2">
        <w:rPr>
          <w:rFonts w:ascii="Times New Roman" w:hAnsi="Times New Roman" w:cs="Times New Roman"/>
          <w:sz w:val="24"/>
          <w:szCs w:val="24"/>
        </w:rPr>
        <w:t xml:space="preserve"> </w:t>
      </w:r>
      <w:r w:rsidRPr="002E1CC2">
        <w:rPr>
          <w:rFonts w:ascii="Times New Roman" w:hAnsi="Times New Roman" w:cs="Times New Roman"/>
          <w:sz w:val="24"/>
          <w:szCs w:val="24"/>
        </w:rPr>
        <w:t xml:space="preserve"> </w:t>
      </w:r>
    </w:p>
    <w:p w:rsidR="004A0661" w:rsidRPr="002E1CC2" w:rsidRDefault="000140CB" w:rsidP="002E1CC2">
      <w:pPr>
        <w:pStyle w:val="AralkYok"/>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 xml:space="preserve">Gen </w:t>
      </w:r>
      <w:r w:rsidR="00050644" w:rsidRPr="002E1CC2">
        <w:rPr>
          <w:rFonts w:ascii="Times New Roman" w:hAnsi="Times New Roman" w:cs="Times New Roman"/>
          <w:sz w:val="24"/>
          <w:szCs w:val="24"/>
        </w:rPr>
        <w:t>ekspresyonu, organizmanın normal hücresel süreçlerini düzenleyen, işlevsiz koşullara uyum sağlamasını sağlayan temel mekanizmadır. Ana mekanizmada bulunan transkripsiyon ge</w:t>
      </w:r>
      <w:r w:rsidR="009879AF">
        <w:rPr>
          <w:rFonts w:ascii="Times New Roman" w:hAnsi="Times New Roman" w:cs="Times New Roman"/>
          <w:sz w:val="24"/>
          <w:szCs w:val="24"/>
        </w:rPr>
        <w:t>n ekspresyonunun bazal sürecini</w:t>
      </w:r>
      <w:r w:rsidR="00050644" w:rsidRPr="002E1CC2">
        <w:rPr>
          <w:rFonts w:ascii="Times New Roman" w:hAnsi="Times New Roman" w:cs="Times New Roman"/>
          <w:sz w:val="24"/>
          <w:szCs w:val="24"/>
        </w:rPr>
        <w:t xml:space="preserve"> oluştururken, RNA yazılımları hem proteinleri kodlayacak hem de hücresel süreçleri doğrudan belirleyecek fonksiyonların yerine getirilmesini sağlayacaktır.</w:t>
      </w:r>
      <w:r w:rsidR="00F3191A" w:rsidRPr="002E1CC2">
        <w:rPr>
          <w:rFonts w:ascii="Times New Roman" w:hAnsi="Times New Roman" w:cs="Times New Roman"/>
          <w:sz w:val="24"/>
          <w:szCs w:val="24"/>
        </w:rPr>
        <w:t xml:space="preserve"> Dışar</w:t>
      </w:r>
      <w:r w:rsidR="00050644" w:rsidRPr="002E1CC2">
        <w:rPr>
          <w:rFonts w:ascii="Times New Roman" w:hAnsi="Times New Roman" w:cs="Times New Roman"/>
          <w:sz w:val="24"/>
          <w:szCs w:val="24"/>
        </w:rPr>
        <w:t>dan gelecek uyaranlara karşı oluşacak gen ifadesi mevcut düzenin korunmasında ve optimize edilmesinde koordine</w:t>
      </w:r>
      <w:r w:rsidR="00362993" w:rsidRPr="002E1CC2">
        <w:rPr>
          <w:rFonts w:ascii="Times New Roman" w:hAnsi="Times New Roman" w:cs="Times New Roman"/>
          <w:sz w:val="24"/>
          <w:szCs w:val="24"/>
        </w:rPr>
        <w:t>li</w:t>
      </w:r>
      <w:r w:rsidR="00050644" w:rsidRPr="002E1CC2">
        <w:rPr>
          <w:rFonts w:ascii="Times New Roman" w:hAnsi="Times New Roman" w:cs="Times New Roman"/>
          <w:sz w:val="24"/>
          <w:szCs w:val="24"/>
        </w:rPr>
        <w:t xml:space="preserve"> çalışır. RNA temelli yapılmış araştırmalarda, RNA</w:t>
      </w:r>
      <w:r w:rsidR="00FB2338">
        <w:rPr>
          <w:rFonts w:ascii="Times New Roman" w:hAnsi="Times New Roman" w:cs="Times New Roman"/>
          <w:sz w:val="24"/>
          <w:szCs w:val="24"/>
        </w:rPr>
        <w:t>’</w:t>
      </w:r>
      <w:r w:rsidR="00050644" w:rsidRPr="002E1CC2">
        <w:rPr>
          <w:rFonts w:ascii="Times New Roman" w:hAnsi="Times New Roman" w:cs="Times New Roman"/>
          <w:sz w:val="24"/>
          <w:szCs w:val="24"/>
        </w:rPr>
        <w:t>nın</w:t>
      </w:r>
      <w:r w:rsidR="004879BA" w:rsidRPr="002E1CC2">
        <w:rPr>
          <w:rFonts w:ascii="Times New Roman" w:hAnsi="Times New Roman" w:cs="Times New Roman"/>
          <w:sz w:val="24"/>
          <w:szCs w:val="24"/>
        </w:rPr>
        <w:t xml:space="preserve"> </w:t>
      </w:r>
      <w:r w:rsidR="00050644" w:rsidRPr="002E1CC2">
        <w:rPr>
          <w:rFonts w:ascii="Times New Roman" w:hAnsi="Times New Roman" w:cs="Times New Roman"/>
          <w:sz w:val="24"/>
          <w:szCs w:val="24"/>
        </w:rPr>
        <w:t>pek çok biyolojik işlevinin olduğu ve hastalıkları etkilediği gösterilmiştir. Birçok örnekte, savunma hücrelerinde protein üretimini düzenlediği bildirilmiştir</w:t>
      </w:r>
      <w:r w:rsidR="004879BA" w:rsidRPr="002E1CC2">
        <w:rPr>
          <w:rFonts w:ascii="Times New Roman" w:hAnsi="Times New Roman" w:cs="Times New Roman"/>
          <w:sz w:val="24"/>
          <w:szCs w:val="24"/>
        </w:rPr>
        <w:t xml:space="preserve"> </w:t>
      </w:r>
      <w:r w:rsidR="00050644" w:rsidRPr="002E1CC2">
        <w:rPr>
          <w:rFonts w:ascii="Times New Roman" w:hAnsi="Times New Roman" w:cs="Times New Roman"/>
          <w:sz w:val="24"/>
          <w:szCs w:val="24"/>
        </w:rPr>
        <w:t>(Bisogno</w:t>
      </w:r>
      <w:r w:rsidR="00756ED2" w:rsidRPr="002E1CC2">
        <w:rPr>
          <w:rFonts w:ascii="Times New Roman" w:hAnsi="Times New Roman" w:cs="Times New Roman"/>
          <w:sz w:val="24"/>
          <w:szCs w:val="24"/>
        </w:rPr>
        <w:t xml:space="preserve"> ve</w:t>
      </w:r>
      <w:r w:rsidR="002541C9" w:rsidRPr="002E1CC2">
        <w:rPr>
          <w:rFonts w:ascii="Times New Roman" w:hAnsi="Times New Roman" w:cs="Times New Roman"/>
          <w:sz w:val="24"/>
          <w:szCs w:val="24"/>
        </w:rPr>
        <w:t xml:space="preserve"> </w:t>
      </w:r>
      <w:r w:rsidR="0070734F" w:rsidRPr="002E1CC2">
        <w:rPr>
          <w:rFonts w:ascii="Times New Roman" w:hAnsi="Times New Roman" w:cs="Times New Roman"/>
          <w:sz w:val="24"/>
          <w:szCs w:val="24"/>
        </w:rPr>
        <w:t>Keene</w:t>
      </w:r>
      <w:r w:rsidR="00861105">
        <w:rPr>
          <w:rFonts w:ascii="Times New Roman" w:hAnsi="Times New Roman" w:cs="Times New Roman"/>
          <w:sz w:val="24"/>
          <w:szCs w:val="24"/>
        </w:rPr>
        <w:t>,</w:t>
      </w:r>
      <w:r w:rsidR="00050644" w:rsidRPr="002E1CC2">
        <w:rPr>
          <w:rFonts w:ascii="Times New Roman" w:hAnsi="Times New Roman" w:cs="Times New Roman"/>
          <w:sz w:val="24"/>
          <w:szCs w:val="24"/>
        </w:rPr>
        <w:t xml:space="preserve"> 2018).</w:t>
      </w:r>
      <w:r w:rsidR="00120056" w:rsidRPr="002E1CC2">
        <w:rPr>
          <w:rFonts w:ascii="Times New Roman" w:hAnsi="Times New Roman" w:cs="Times New Roman"/>
          <w:sz w:val="24"/>
          <w:szCs w:val="24"/>
        </w:rPr>
        <w:t xml:space="preserve"> </w:t>
      </w:r>
      <w:r w:rsidR="00050644" w:rsidRPr="002E1CC2">
        <w:rPr>
          <w:rFonts w:ascii="Times New Roman" w:hAnsi="Times New Roman" w:cs="Times New Roman"/>
          <w:sz w:val="24"/>
          <w:szCs w:val="24"/>
        </w:rPr>
        <w:t>FCA uygulanan ratlarda araştırılan</w:t>
      </w:r>
      <w:r w:rsidR="004879BA" w:rsidRPr="002E1CC2">
        <w:rPr>
          <w:rFonts w:ascii="Times New Roman" w:hAnsi="Times New Roman" w:cs="Times New Roman"/>
          <w:sz w:val="24"/>
          <w:szCs w:val="24"/>
        </w:rPr>
        <w:t xml:space="preserve"> </w:t>
      </w:r>
      <w:r w:rsidR="00050644" w:rsidRPr="002E1CC2">
        <w:rPr>
          <w:rFonts w:ascii="Times New Roman" w:hAnsi="Times New Roman" w:cs="Times New Roman"/>
          <w:sz w:val="24"/>
          <w:szCs w:val="24"/>
        </w:rPr>
        <w:t>inflamasyon</w:t>
      </w:r>
      <w:r w:rsidR="00F3191A" w:rsidRPr="002E1CC2">
        <w:rPr>
          <w:rFonts w:ascii="Times New Roman" w:hAnsi="Times New Roman" w:cs="Times New Roman"/>
          <w:sz w:val="24"/>
          <w:szCs w:val="24"/>
        </w:rPr>
        <w:t xml:space="preserve"> ile </w:t>
      </w:r>
      <w:r w:rsidR="00201D99">
        <w:rPr>
          <w:rFonts w:ascii="Times New Roman" w:hAnsi="Times New Roman" w:cs="Times New Roman"/>
          <w:sz w:val="24"/>
          <w:szCs w:val="24"/>
        </w:rPr>
        <w:t>ilgili genler</w:t>
      </w:r>
      <w:r w:rsidR="00050644" w:rsidRPr="002E1CC2">
        <w:rPr>
          <w:rFonts w:ascii="Times New Roman" w:hAnsi="Times New Roman" w:cs="Times New Roman"/>
          <w:sz w:val="24"/>
          <w:szCs w:val="24"/>
        </w:rPr>
        <w:t>e ait ortaya çıkan değişiklikler;  hastalık</w:t>
      </w:r>
      <w:r w:rsidR="005113CC" w:rsidRPr="002E1CC2">
        <w:rPr>
          <w:rFonts w:ascii="Times New Roman" w:hAnsi="Times New Roman" w:cs="Times New Roman"/>
          <w:sz w:val="24"/>
          <w:szCs w:val="24"/>
        </w:rPr>
        <w:t>,</w:t>
      </w:r>
      <w:r w:rsidR="00050644" w:rsidRPr="002E1CC2">
        <w:rPr>
          <w:rFonts w:ascii="Times New Roman" w:hAnsi="Times New Roman" w:cs="Times New Roman"/>
          <w:sz w:val="24"/>
          <w:szCs w:val="24"/>
        </w:rPr>
        <w:t xml:space="preserve"> prognoz ve patogenezinin anlaşılmasına ilişkin önemli ipuçları vermektedir. Sonuçta hastalık ile ilişkili gen ifade</w:t>
      </w:r>
      <w:r w:rsidR="005113CC" w:rsidRPr="002E1CC2">
        <w:rPr>
          <w:rFonts w:ascii="Times New Roman" w:hAnsi="Times New Roman" w:cs="Times New Roman"/>
          <w:sz w:val="24"/>
          <w:szCs w:val="24"/>
        </w:rPr>
        <w:t xml:space="preserve"> </w:t>
      </w:r>
      <w:r w:rsidR="00050644" w:rsidRPr="002E1CC2">
        <w:rPr>
          <w:rFonts w:ascii="Times New Roman" w:hAnsi="Times New Roman" w:cs="Times New Roman"/>
          <w:sz w:val="24"/>
          <w:szCs w:val="24"/>
        </w:rPr>
        <w:t xml:space="preserve">(mRNA) düzeylerindeki değişimlerin belirlenmesi, ileride yeni tedavi ve teşhislerin tanımlanmasına </w:t>
      </w:r>
      <w:proofErr w:type="gramStart"/>
      <w:r w:rsidR="00050644" w:rsidRPr="002E1CC2">
        <w:rPr>
          <w:rFonts w:ascii="Times New Roman" w:hAnsi="Times New Roman" w:cs="Times New Roman"/>
          <w:sz w:val="24"/>
          <w:szCs w:val="24"/>
        </w:rPr>
        <w:t>imkan</w:t>
      </w:r>
      <w:proofErr w:type="gramEnd"/>
      <w:r w:rsidR="00050644" w:rsidRPr="002E1CC2">
        <w:rPr>
          <w:rFonts w:ascii="Times New Roman" w:hAnsi="Times New Roman" w:cs="Times New Roman"/>
          <w:sz w:val="24"/>
          <w:szCs w:val="24"/>
        </w:rPr>
        <w:t xml:space="preserve"> verecektir</w:t>
      </w:r>
      <w:r w:rsidR="008B0034" w:rsidRPr="002E1CC2">
        <w:rPr>
          <w:rFonts w:ascii="Times New Roman" w:hAnsi="Times New Roman" w:cs="Times New Roman"/>
          <w:sz w:val="24"/>
          <w:szCs w:val="24"/>
        </w:rPr>
        <w:t xml:space="preserve"> </w:t>
      </w:r>
      <w:r w:rsidR="00050644" w:rsidRPr="002E1CC2">
        <w:rPr>
          <w:rFonts w:ascii="Times New Roman" w:hAnsi="Times New Roman" w:cs="Times New Roman"/>
          <w:sz w:val="24"/>
          <w:szCs w:val="24"/>
        </w:rPr>
        <w:t>(Stanton</w:t>
      </w:r>
      <w:r w:rsidR="00861105">
        <w:rPr>
          <w:rFonts w:ascii="Times New Roman" w:hAnsi="Times New Roman" w:cs="Times New Roman"/>
          <w:sz w:val="24"/>
          <w:szCs w:val="24"/>
        </w:rPr>
        <w:t>,</w:t>
      </w:r>
      <w:r w:rsidR="00050644" w:rsidRPr="002E1CC2">
        <w:rPr>
          <w:rFonts w:ascii="Times New Roman" w:hAnsi="Times New Roman" w:cs="Times New Roman"/>
          <w:sz w:val="24"/>
          <w:szCs w:val="24"/>
        </w:rPr>
        <w:t xml:space="preserve"> 2001).</w:t>
      </w:r>
      <w:bookmarkStart w:id="202" w:name="_Toc536727663"/>
      <w:bookmarkEnd w:id="201"/>
    </w:p>
    <w:p w:rsidR="00050644" w:rsidRPr="00310402" w:rsidRDefault="00050644" w:rsidP="002E1CC2">
      <w:pPr>
        <w:pStyle w:val="AralkYok"/>
        <w:spacing w:before="240" w:after="240" w:line="360" w:lineRule="auto"/>
        <w:ind w:firstLine="709"/>
        <w:jc w:val="both"/>
        <w:rPr>
          <w:rFonts w:ascii="Times New Roman" w:hAnsi="Times New Roman" w:cs="Times New Roman"/>
          <w:sz w:val="24"/>
          <w:szCs w:val="24"/>
        </w:rPr>
      </w:pPr>
      <w:r w:rsidRPr="00310402">
        <w:rPr>
          <w:rFonts w:ascii="Times New Roman" w:hAnsi="Times New Roman" w:cs="Times New Roman"/>
          <w:sz w:val="24"/>
          <w:szCs w:val="24"/>
        </w:rPr>
        <w:t xml:space="preserve">Yapılan </w:t>
      </w:r>
      <w:proofErr w:type="gramStart"/>
      <w:r w:rsidRPr="00310402">
        <w:rPr>
          <w:rFonts w:ascii="Times New Roman" w:hAnsi="Times New Roman" w:cs="Times New Roman"/>
          <w:sz w:val="24"/>
          <w:szCs w:val="24"/>
        </w:rPr>
        <w:t>literatür</w:t>
      </w:r>
      <w:proofErr w:type="gramEnd"/>
      <w:r w:rsidRPr="00310402">
        <w:rPr>
          <w:rFonts w:ascii="Times New Roman" w:hAnsi="Times New Roman" w:cs="Times New Roman"/>
          <w:sz w:val="24"/>
          <w:szCs w:val="24"/>
        </w:rPr>
        <w:t xml:space="preserve"> taramalarında ratlar için önemli AFP olan CRP, SAA ve Hp</w:t>
      </w:r>
      <w:r w:rsidR="00FB2338" w:rsidRPr="00310402">
        <w:rPr>
          <w:rFonts w:ascii="Times New Roman" w:hAnsi="Times New Roman" w:cs="Times New Roman"/>
          <w:sz w:val="24"/>
          <w:szCs w:val="24"/>
        </w:rPr>
        <w:t>’</w:t>
      </w:r>
      <w:r w:rsidRPr="00310402">
        <w:rPr>
          <w:rFonts w:ascii="Times New Roman" w:hAnsi="Times New Roman" w:cs="Times New Roman"/>
          <w:sz w:val="24"/>
          <w:szCs w:val="24"/>
        </w:rPr>
        <w:t>nin farklı şiddetlerdeki yangısal süreçlerde; kan d</w:t>
      </w:r>
      <w:r w:rsidR="004879BA" w:rsidRPr="00310402">
        <w:rPr>
          <w:rFonts w:ascii="Times New Roman" w:hAnsi="Times New Roman" w:cs="Times New Roman"/>
          <w:sz w:val="24"/>
          <w:szCs w:val="24"/>
        </w:rPr>
        <w:t xml:space="preserve">üzeylerinin ve karaciğer dokusunun </w:t>
      </w:r>
      <w:r w:rsidRPr="00310402">
        <w:rPr>
          <w:rFonts w:ascii="Times New Roman" w:hAnsi="Times New Roman" w:cs="Times New Roman"/>
          <w:sz w:val="24"/>
          <w:szCs w:val="24"/>
        </w:rPr>
        <w:t>RNA ekspresyonlarının karşılaştırıldığı v</w:t>
      </w:r>
      <w:r w:rsidR="002D6BF0" w:rsidRPr="00310402">
        <w:rPr>
          <w:rFonts w:ascii="Times New Roman" w:hAnsi="Times New Roman" w:cs="Times New Roman"/>
          <w:sz w:val="24"/>
          <w:szCs w:val="24"/>
        </w:rPr>
        <w:t>e birlikte değerlendirildiği yeterli</w:t>
      </w:r>
      <w:r w:rsidRPr="00310402">
        <w:rPr>
          <w:rFonts w:ascii="Times New Roman" w:hAnsi="Times New Roman" w:cs="Times New Roman"/>
          <w:sz w:val="24"/>
          <w:szCs w:val="24"/>
        </w:rPr>
        <w:t xml:space="preserve"> çalışmaya rastlanmamıştır. Bu nedenle bu çalışmada ratlarda farklı şiddetlerde akut inflamasyon şekillendirilerek SAA, Hp ve CRP gibi önemli AFP</w:t>
      </w:r>
      <w:r w:rsidR="00FB2338" w:rsidRPr="00310402">
        <w:rPr>
          <w:rFonts w:ascii="Times New Roman" w:hAnsi="Times New Roman" w:cs="Times New Roman"/>
          <w:sz w:val="24"/>
          <w:szCs w:val="24"/>
        </w:rPr>
        <w:t>’</w:t>
      </w:r>
      <w:r w:rsidRPr="00310402">
        <w:rPr>
          <w:rFonts w:ascii="Times New Roman" w:hAnsi="Times New Roman" w:cs="Times New Roman"/>
          <w:sz w:val="24"/>
          <w:szCs w:val="24"/>
        </w:rPr>
        <w:t>nin karac</w:t>
      </w:r>
      <w:r w:rsidR="00120056" w:rsidRPr="00310402">
        <w:rPr>
          <w:rFonts w:ascii="Times New Roman" w:hAnsi="Times New Roman" w:cs="Times New Roman"/>
          <w:sz w:val="24"/>
          <w:szCs w:val="24"/>
        </w:rPr>
        <w:t>iğer gen eks</w:t>
      </w:r>
      <w:r w:rsidRPr="00310402">
        <w:rPr>
          <w:rFonts w:ascii="Times New Roman" w:hAnsi="Times New Roman" w:cs="Times New Roman"/>
          <w:sz w:val="24"/>
          <w:szCs w:val="24"/>
        </w:rPr>
        <w:t xml:space="preserve">presyon düzeylerinin ve bu proteinlerin kan </w:t>
      </w:r>
      <w:proofErr w:type="gramStart"/>
      <w:r w:rsidRPr="00310402">
        <w:rPr>
          <w:rFonts w:ascii="Times New Roman" w:hAnsi="Times New Roman" w:cs="Times New Roman"/>
          <w:sz w:val="24"/>
          <w:szCs w:val="24"/>
        </w:rPr>
        <w:t>konsantrasyonlarının</w:t>
      </w:r>
      <w:proofErr w:type="gramEnd"/>
      <w:r w:rsidRPr="00310402">
        <w:rPr>
          <w:rFonts w:ascii="Times New Roman" w:hAnsi="Times New Roman" w:cs="Times New Roman"/>
          <w:sz w:val="24"/>
          <w:szCs w:val="24"/>
        </w:rPr>
        <w:t xml:space="preserve"> birlikte araştırılması amaçlanmıştır.</w:t>
      </w:r>
      <w:bookmarkEnd w:id="202"/>
    </w:p>
    <w:p w:rsidR="00050644" w:rsidRPr="00310402" w:rsidRDefault="00F3191A" w:rsidP="002E1CC2">
      <w:pPr>
        <w:spacing w:before="240" w:after="240" w:line="360" w:lineRule="auto"/>
        <w:ind w:firstLine="709"/>
        <w:jc w:val="both"/>
        <w:rPr>
          <w:rFonts w:ascii="Times New Roman" w:hAnsi="Times New Roman" w:cs="Times New Roman"/>
          <w:noProof/>
          <w:sz w:val="24"/>
          <w:szCs w:val="24"/>
          <w:lang w:eastAsia="tr-TR"/>
        </w:rPr>
      </w:pPr>
      <w:r w:rsidRPr="00310402">
        <w:rPr>
          <w:rFonts w:ascii="Times New Roman" w:hAnsi="Times New Roman" w:cs="Times New Roman"/>
          <w:noProof/>
          <w:sz w:val="24"/>
          <w:szCs w:val="24"/>
          <w:lang w:eastAsia="tr-TR"/>
        </w:rPr>
        <w:t>CRP,</w:t>
      </w:r>
      <w:r w:rsidR="00050644" w:rsidRPr="00310402">
        <w:rPr>
          <w:rFonts w:ascii="Times New Roman" w:hAnsi="Times New Roman" w:cs="Times New Roman"/>
          <w:noProof/>
          <w:sz w:val="24"/>
          <w:szCs w:val="24"/>
          <w:lang w:eastAsia="tr-TR"/>
        </w:rPr>
        <w:t xml:space="preserve"> insan ve köpeklerde akut yangısal durumlarda</w:t>
      </w:r>
      <w:r w:rsidRPr="00310402">
        <w:rPr>
          <w:rFonts w:ascii="Times New Roman" w:hAnsi="Times New Roman" w:cs="Times New Roman"/>
          <w:noProof/>
          <w:sz w:val="24"/>
          <w:szCs w:val="24"/>
          <w:lang w:eastAsia="tr-TR"/>
        </w:rPr>
        <w:t xml:space="preserve"> düzeyi önemli ölçüde yükselen </w:t>
      </w:r>
      <w:r w:rsidR="00050644" w:rsidRPr="00310402">
        <w:rPr>
          <w:rFonts w:ascii="Times New Roman" w:hAnsi="Times New Roman" w:cs="Times New Roman"/>
          <w:noProof/>
          <w:sz w:val="24"/>
          <w:szCs w:val="24"/>
          <w:lang w:eastAsia="tr-TR"/>
        </w:rPr>
        <w:t>bir AFP</w:t>
      </w:r>
      <w:r w:rsidR="00FB2338" w:rsidRPr="00310402">
        <w:rPr>
          <w:rFonts w:ascii="Times New Roman" w:hAnsi="Times New Roman" w:cs="Times New Roman"/>
          <w:noProof/>
          <w:sz w:val="24"/>
          <w:szCs w:val="24"/>
          <w:lang w:eastAsia="tr-TR"/>
        </w:rPr>
        <w:t>’</w:t>
      </w:r>
      <w:r w:rsidR="00050644" w:rsidRPr="00310402">
        <w:rPr>
          <w:rFonts w:ascii="Times New Roman" w:hAnsi="Times New Roman" w:cs="Times New Roman"/>
          <w:noProof/>
          <w:sz w:val="24"/>
          <w:szCs w:val="24"/>
          <w:lang w:eastAsia="tr-TR"/>
        </w:rPr>
        <w:t>dir (Eckersal ve Bell</w:t>
      </w:r>
      <w:r w:rsidR="00861105" w:rsidRPr="00310402">
        <w:rPr>
          <w:rFonts w:ascii="Times New Roman" w:hAnsi="Times New Roman" w:cs="Times New Roman"/>
          <w:noProof/>
          <w:sz w:val="24"/>
          <w:szCs w:val="24"/>
          <w:lang w:eastAsia="tr-TR"/>
        </w:rPr>
        <w:t>,</w:t>
      </w:r>
      <w:r w:rsidR="00050644" w:rsidRPr="00310402">
        <w:rPr>
          <w:rFonts w:ascii="Times New Roman" w:hAnsi="Times New Roman" w:cs="Times New Roman"/>
          <w:noProof/>
          <w:sz w:val="24"/>
          <w:szCs w:val="24"/>
          <w:lang w:eastAsia="tr-TR"/>
        </w:rPr>
        <w:t xml:space="preserve"> 2010). Ayrıca fare, rat</w:t>
      </w:r>
      <w:r w:rsidR="00201D99" w:rsidRPr="00310402">
        <w:rPr>
          <w:rFonts w:ascii="Times New Roman" w:hAnsi="Times New Roman" w:cs="Times New Roman"/>
          <w:noProof/>
          <w:sz w:val="24"/>
          <w:szCs w:val="24"/>
          <w:lang w:eastAsia="tr-TR"/>
        </w:rPr>
        <w:t>,</w:t>
      </w:r>
      <w:r w:rsidR="00050644" w:rsidRPr="00310402">
        <w:rPr>
          <w:rFonts w:ascii="Times New Roman" w:hAnsi="Times New Roman" w:cs="Times New Roman"/>
          <w:noProof/>
          <w:sz w:val="24"/>
          <w:szCs w:val="24"/>
          <w:lang w:eastAsia="tr-TR"/>
        </w:rPr>
        <w:t xml:space="preserve"> tavşan ve domuzlarda yap</w:t>
      </w:r>
      <w:r w:rsidR="005113CC" w:rsidRPr="00310402">
        <w:rPr>
          <w:rFonts w:ascii="Times New Roman" w:hAnsi="Times New Roman" w:cs="Times New Roman"/>
          <w:noProof/>
          <w:sz w:val="24"/>
          <w:szCs w:val="24"/>
          <w:lang w:eastAsia="tr-TR"/>
        </w:rPr>
        <w:t>ı</w:t>
      </w:r>
      <w:r w:rsidR="00050644" w:rsidRPr="00310402">
        <w:rPr>
          <w:rFonts w:ascii="Times New Roman" w:hAnsi="Times New Roman" w:cs="Times New Roman"/>
          <w:noProof/>
          <w:sz w:val="24"/>
          <w:szCs w:val="24"/>
          <w:lang w:eastAsia="tr-TR"/>
        </w:rPr>
        <w:t>lan çeşitli çalışmalarda orta ve yüksek düzeyde artan bir AFP olarak rapor edilmiştir (Giffen</w:t>
      </w:r>
      <w:r w:rsidR="005113CC" w:rsidRPr="00310402">
        <w:rPr>
          <w:rFonts w:ascii="Times New Roman" w:hAnsi="Times New Roman" w:cs="Times New Roman"/>
          <w:noProof/>
          <w:sz w:val="24"/>
          <w:szCs w:val="24"/>
          <w:lang w:eastAsia="tr-TR"/>
        </w:rPr>
        <w:t xml:space="preserve"> </w:t>
      </w:r>
      <w:r w:rsidR="00741045" w:rsidRPr="00310402">
        <w:rPr>
          <w:rFonts w:ascii="Times New Roman" w:hAnsi="Times New Roman" w:cs="Times New Roman"/>
          <w:noProof/>
          <w:sz w:val="24"/>
          <w:szCs w:val="24"/>
          <w:lang w:eastAsia="tr-TR"/>
        </w:rPr>
        <w:t xml:space="preserve">ve </w:t>
      </w:r>
      <w:r w:rsidRPr="00310402">
        <w:rPr>
          <w:rFonts w:ascii="Times New Roman" w:hAnsi="Times New Roman" w:cs="Times New Roman"/>
          <w:noProof/>
          <w:sz w:val="24"/>
          <w:szCs w:val="24"/>
          <w:lang w:eastAsia="tr-TR"/>
        </w:rPr>
        <w:t>ark</w:t>
      </w:r>
      <w:r w:rsidR="00861105" w:rsidRPr="00310402">
        <w:rPr>
          <w:rFonts w:ascii="Times New Roman" w:hAnsi="Times New Roman" w:cs="Times New Roman"/>
          <w:noProof/>
          <w:sz w:val="24"/>
          <w:szCs w:val="24"/>
          <w:lang w:eastAsia="tr-TR"/>
        </w:rPr>
        <w:t>,</w:t>
      </w:r>
      <w:r w:rsidR="00050644" w:rsidRPr="00310402">
        <w:rPr>
          <w:rFonts w:ascii="Times New Roman" w:hAnsi="Times New Roman" w:cs="Times New Roman"/>
          <w:noProof/>
          <w:sz w:val="24"/>
          <w:szCs w:val="24"/>
          <w:lang w:eastAsia="tr-TR"/>
        </w:rPr>
        <w:t xml:space="preserve"> 2003). Bu çalışmada FCA ile yangı oluşturulan ratlarda serum CRP düzeylerinin tüm rat grupların</w:t>
      </w:r>
      <w:r w:rsidR="00362993" w:rsidRPr="00310402">
        <w:rPr>
          <w:rFonts w:ascii="Times New Roman" w:hAnsi="Times New Roman" w:cs="Times New Roman"/>
          <w:noProof/>
          <w:sz w:val="24"/>
          <w:szCs w:val="24"/>
          <w:lang w:eastAsia="tr-TR"/>
        </w:rPr>
        <w:t>da arttığı ve artışın istatitis</w:t>
      </w:r>
      <w:r w:rsidR="00050644" w:rsidRPr="00310402">
        <w:rPr>
          <w:rFonts w:ascii="Times New Roman" w:hAnsi="Times New Roman" w:cs="Times New Roman"/>
          <w:noProof/>
          <w:sz w:val="24"/>
          <w:szCs w:val="24"/>
          <w:lang w:eastAsia="tr-TR"/>
        </w:rPr>
        <w:t>tiki olarak önemli olduğu</w:t>
      </w:r>
      <w:r w:rsidR="00D60AF9" w:rsidRPr="00310402">
        <w:rPr>
          <w:rFonts w:ascii="Times New Roman" w:hAnsi="Times New Roman" w:cs="Times New Roman"/>
          <w:noProof/>
          <w:sz w:val="24"/>
          <w:szCs w:val="24"/>
          <w:lang w:eastAsia="tr-TR"/>
        </w:rPr>
        <w:t xml:space="preserve"> (</w:t>
      </w:r>
      <w:r w:rsidR="00D60AF9" w:rsidRPr="00310402">
        <w:rPr>
          <w:rFonts w:ascii="Times New Roman" w:hAnsi="Times New Roman" w:cs="Times New Roman"/>
          <w:sz w:val="24"/>
          <w:szCs w:val="24"/>
        </w:rPr>
        <w:t>P&lt;0,001)</w:t>
      </w:r>
      <w:r w:rsidR="00050644" w:rsidRPr="00310402">
        <w:rPr>
          <w:rFonts w:ascii="Times New Roman" w:hAnsi="Times New Roman" w:cs="Times New Roman"/>
          <w:noProof/>
          <w:sz w:val="24"/>
          <w:szCs w:val="24"/>
          <w:lang w:eastAsia="tr-TR"/>
        </w:rPr>
        <w:t xml:space="preserve"> belirlenmiştir. En düşük doz uygulama grubu olan 1.25 ml/kg FCA verilen grupta tüm saatlerde serum CRP düzeylerinin diğer doz gruplarında</w:t>
      </w:r>
      <w:r w:rsidR="00E21DB2" w:rsidRPr="00310402">
        <w:rPr>
          <w:rFonts w:ascii="Times New Roman" w:hAnsi="Times New Roman" w:cs="Times New Roman"/>
          <w:noProof/>
          <w:sz w:val="24"/>
          <w:szCs w:val="24"/>
          <w:lang w:eastAsia="tr-TR"/>
        </w:rPr>
        <w:t>n daha düşük olduğu (yaklaşık 6</w:t>
      </w:r>
      <w:r w:rsidR="00050644" w:rsidRPr="00310402">
        <w:rPr>
          <w:rFonts w:ascii="Times New Roman" w:hAnsi="Times New Roman" w:cs="Times New Roman"/>
          <w:noProof/>
          <w:sz w:val="24"/>
          <w:szCs w:val="24"/>
          <w:lang w:eastAsia="tr-TR"/>
        </w:rPr>
        <w:t xml:space="preserve"> katlık bir artış); 2.5, 5, </w:t>
      </w:r>
      <w:r w:rsidR="00050644" w:rsidRPr="00310402">
        <w:rPr>
          <w:rFonts w:ascii="Times New Roman" w:hAnsi="Times New Roman" w:cs="Times New Roman"/>
          <w:noProof/>
          <w:sz w:val="24"/>
          <w:szCs w:val="24"/>
          <w:lang w:eastAsia="tr-TR"/>
        </w:rPr>
        <w:lastRenderedPageBreak/>
        <w:t xml:space="preserve">10 ml/kg FCA uygulama grubunda ise yaklaşık </w:t>
      </w:r>
      <w:r w:rsidR="00E21DB2" w:rsidRPr="00310402">
        <w:rPr>
          <w:rFonts w:ascii="Times New Roman" w:hAnsi="Times New Roman" w:cs="Times New Roman"/>
          <w:noProof/>
          <w:sz w:val="24"/>
          <w:szCs w:val="24"/>
          <w:lang w:eastAsia="tr-TR"/>
        </w:rPr>
        <w:t>12-15</w:t>
      </w:r>
      <w:r w:rsidR="00050644" w:rsidRPr="00310402">
        <w:rPr>
          <w:rFonts w:ascii="Times New Roman" w:hAnsi="Times New Roman" w:cs="Times New Roman"/>
          <w:noProof/>
          <w:sz w:val="24"/>
          <w:szCs w:val="24"/>
          <w:lang w:eastAsia="tr-TR"/>
        </w:rPr>
        <w:t xml:space="preserve"> katlık bir artış olduğu gözlenmiştir. Düşük dozda uygulanan FCA</w:t>
      </w:r>
      <w:r w:rsidR="00FB2338" w:rsidRPr="00310402">
        <w:rPr>
          <w:rFonts w:ascii="Times New Roman" w:hAnsi="Times New Roman" w:cs="Times New Roman"/>
          <w:noProof/>
          <w:sz w:val="24"/>
          <w:szCs w:val="24"/>
          <w:lang w:eastAsia="tr-TR"/>
        </w:rPr>
        <w:t>’</w:t>
      </w:r>
      <w:r w:rsidR="00050644" w:rsidRPr="00310402">
        <w:rPr>
          <w:rFonts w:ascii="Times New Roman" w:hAnsi="Times New Roman" w:cs="Times New Roman"/>
          <w:noProof/>
          <w:sz w:val="24"/>
          <w:szCs w:val="24"/>
          <w:lang w:eastAsia="tr-TR"/>
        </w:rPr>
        <w:t>nın serum CRP düzeyinde daha düşük bir artış</w:t>
      </w:r>
      <w:r w:rsidR="000F3F15" w:rsidRPr="00310402">
        <w:rPr>
          <w:rFonts w:ascii="Times New Roman" w:hAnsi="Times New Roman" w:cs="Times New Roman"/>
          <w:noProof/>
          <w:sz w:val="24"/>
          <w:szCs w:val="24"/>
          <w:lang w:eastAsia="tr-TR"/>
        </w:rPr>
        <w:t>a neden olabileceği,</w:t>
      </w:r>
      <w:r w:rsidR="00050644" w:rsidRPr="00310402">
        <w:rPr>
          <w:rFonts w:ascii="Times New Roman" w:hAnsi="Times New Roman" w:cs="Times New Roman"/>
          <w:noProof/>
          <w:sz w:val="24"/>
          <w:szCs w:val="24"/>
          <w:lang w:eastAsia="tr-TR"/>
        </w:rPr>
        <w:t xml:space="preserve"> ancak diğer uygulama dozları arasınd</w:t>
      </w:r>
      <w:r w:rsidR="000F3F15" w:rsidRPr="00310402">
        <w:rPr>
          <w:rFonts w:ascii="Times New Roman" w:hAnsi="Times New Roman" w:cs="Times New Roman"/>
          <w:noProof/>
          <w:sz w:val="24"/>
          <w:szCs w:val="24"/>
          <w:lang w:eastAsia="tr-TR"/>
        </w:rPr>
        <w:t>a serum CRP konsantrasyonlarında</w:t>
      </w:r>
      <w:r w:rsidR="00050644" w:rsidRPr="00310402">
        <w:rPr>
          <w:rFonts w:ascii="Times New Roman" w:hAnsi="Times New Roman" w:cs="Times New Roman"/>
          <w:noProof/>
          <w:sz w:val="24"/>
          <w:szCs w:val="24"/>
          <w:lang w:eastAsia="tr-TR"/>
        </w:rPr>
        <w:t xml:space="preserve"> belirgin farklı</w:t>
      </w:r>
      <w:r w:rsidR="000F3F15" w:rsidRPr="00310402">
        <w:rPr>
          <w:rFonts w:ascii="Times New Roman" w:hAnsi="Times New Roman" w:cs="Times New Roman"/>
          <w:noProof/>
          <w:sz w:val="24"/>
          <w:szCs w:val="24"/>
          <w:lang w:eastAsia="tr-TR"/>
        </w:rPr>
        <w:t>lık göstermemesinin FCA</w:t>
      </w:r>
      <w:r w:rsidR="00FB2338" w:rsidRPr="00310402">
        <w:rPr>
          <w:rFonts w:ascii="Times New Roman" w:hAnsi="Times New Roman" w:cs="Times New Roman"/>
          <w:noProof/>
          <w:sz w:val="24"/>
          <w:szCs w:val="24"/>
          <w:lang w:eastAsia="tr-TR"/>
        </w:rPr>
        <w:t>’</w:t>
      </w:r>
      <w:r w:rsidR="000F3F15" w:rsidRPr="00310402">
        <w:rPr>
          <w:rFonts w:ascii="Times New Roman" w:hAnsi="Times New Roman" w:cs="Times New Roman"/>
          <w:noProof/>
          <w:sz w:val="24"/>
          <w:szCs w:val="24"/>
          <w:lang w:eastAsia="tr-TR"/>
        </w:rPr>
        <w:t>nın doz artışına bağlı olarak</w:t>
      </w:r>
      <w:r w:rsidR="00050644" w:rsidRPr="00310402">
        <w:rPr>
          <w:rFonts w:ascii="Times New Roman" w:hAnsi="Times New Roman" w:cs="Times New Roman"/>
          <w:noProof/>
          <w:sz w:val="24"/>
          <w:szCs w:val="24"/>
          <w:lang w:eastAsia="tr-TR"/>
        </w:rPr>
        <w:t xml:space="preserve"> </w:t>
      </w:r>
      <w:r w:rsidR="000F3F15" w:rsidRPr="00310402">
        <w:rPr>
          <w:rFonts w:ascii="Times New Roman" w:hAnsi="Times New Roman" w:cs="Times New Roman"/>
          <w:noProof/>
          <w:sz w:val="24"/>
          <w:szCs w:val="24"/>
          <w:lang w:eastAsia="tr-TR"/>
        </w:rPr>
        <w:t xml:space="preserve">farklı </w:t>
      </w:r>
      <w:r w:rsidR="00050644" w:rsidRPr="00310402">
        <w:rPr>
          <w:rFonts w:ascii="Times New Roman" w:hAnsi="Times New Roman" w:cs="Times New Roman"/>
          <w:noProof/>
          <w:sz w:val="24"/>
          <w:szCs w:val="24"/>
          <w:lang w:eastAsia="tr-TR"/>
        </w:rPr>
        <w:t>cevap oluşturmadığı sonucunu düşündürmüştür. Nitekim Giffen ve ark. (2003) yaptıkları bir çalışmada farklı dozlarda FCA uyguladıkları ratlarda serum CRP düzeylerinde önemli artışlar belirlemiş ancak doza bağlı bir değişiklik şekillenmediğini ve bununla ilgili bir kanıt bulamadıklarını dil</w:t>
      </w:r>
      <w:r w:rsidR="00DA0CA5" w:rsidRPr="00310402">
        <w:rPr>
          <w:rFonts w:ascii="Times New Roman" w:hAnsi="Times New Roman" w:cs="Times New Roman"/>
          <w:noProof/>
          <w:sz w:val="24"/>
          <w:szCs w:val="24"/>
          <w:lang w:eastAsia="tr-TR"/>
        </w:rPr>
        <w:t>e getirmişlerdir (Giffen ve ark</w:t>
      </w:r>
      <w:r w:rsidR="00861105" w:rsidRPr="00310402">
        <w:rPr>
          <w:rFonts w:ascii="Times New Roman" w:hAnsi="Times New Roman" w:cs="Times New Roman"/>
          <w:noProof/>
          <w:sz w:val="24"/>
          <w:szCs w:val="24"/>
          <w:lang w:eastAsia="tr-TR"/>
        </w:rPr>
        <w:t>,</w:t>
      </w:r>
      <w:r w:rsidR="00DA0CA5" w:rsidRPr="00310402">
        <w:rPr>
          <w:rFonts w:ascii="Times New Roman" w:hAnsi="Times New Roman" w:cs="Times New Roman"/>
          <w:noProof/>
          <w:sz w:val="24"/>
          <w:szCs w:val="24"/>
          <w:lang w:eastAsia="tr-TR"/>
        </w:rPr>
        <w:t xml:space="preserve"> </w:t>
      </w:r>
      <w:r w:rsidR="00050644" w:rsidRPr="00310402">
        <w:rPr>
          <w:rFonts w:ascii="Times New Roman" w:hAnsi="Times New Roman" w:cs="Times New Roman"/>
          <w:noProof/>
          <w:sz w:val="24"/>
          <w:szCs w:val="24"/>
          <w:lang w:eastAsia="tr-TR"/>
        </w:rPr>
        <w:t>2003). Çalışmamızda aynı proteinin gen ekspresyonları incelendiğinde karaciğer CRP mRNA ekspresyonlarının tüm gruplarda benzer artışlar gösterdiği ve doza bağlı ifadelenme oranlarında farklılık olmadığı saptanmıştır.</w:t>
      </w:r>
    </w:p>
    <w:p w:rsidR="00050644" w:rsidRPr="00310402" w:rsidRDefault="00050644" w:rsidP="002E1CC2">
      <w:pPr>
        <w:spacing w:before="240" w:after="240" w:line="360" w:lineRule="auto"/>
        <w:ind w:firstLine="709"/>
        <w:jc w:val="both"/>
        <w:rPr>
          <w:rFonts w:ascii="Times New Roman" w:hAnsi="Times New Roman" w:cs="Times New Roman"/>
          <w:sz w:val="24"/>
          <w:szCs w:val="24"/>
        </w:rPr>
      </w:pPr>
      <w:r w:rsidRPr="00310402">
        <w:rPr>
          <w:rFonts w:ascii="Times New Roman" w:hAnsi="Times New Roman" w:cs="Times New Roman"/>
          <w:noProof/>
          <w:sz w:val="24"/>
          <w:szCs w:val="24"/>
          <w:lang w:eastAsia="tr-TR"/>
        </w:rPr>
        <w:t>C-reaktif protein (CRP), normal insan plazmasında 1</w:t>
      </w:r>
      <w:r w:rsidR="00312FB1" w:rsidRPr="00310402">
        <w:rPr>
          <w:rFonts w:ascii="Times New Roman" w:hAnsi="Times New Roman" w:cs="Times New Roman"/>
          <w:noProof/>
          <w:sz w:val="24"/>
          <w:szCs w:val="24"/>
          <w:lang w:eastAsia="tr-TR"/>
        </w:rPr>
        <w:t xml:space="preserve"> </w:t>
      </w:r>
      <w:r w:rsidRPr="00310402">
        <w:rPr>
          <w:rFonts w:ascii="Times New Roman" w:hAnsi="Times New Roman" w:cs="Times New Roman"/>
          <w:noProof/>
          <w:sz w:val="24"/>
          <w:szCs w:val="24"/>
          <w:lang w:eastAsia="tr-TR"/>
        </w:rPr>
        <w:t>μg/ml</w:t>
      </w:r>
      <w:r w:rsidR="00FB2338" w:rsidRPr="00310402">
        <w:rPr>
          <w:rFonts w:ascii="Times New Roman" w:hAnsi="Times New Roman" w:cs="Times New Roman"/>
          <w:noProof/>
          <w:sz w:val="24"/>
          <w:szCs w:val="24"/>
          <w:lang w:eastAsia="tr-TR"/>
        </w:rPr>
        <w:t>’</w:t>
      </w:r>
      <w:r w:rsidRPr="00310402">
        <w:rPr>
          <w:rFonts w:ascii="Times New Roman" w:hAnsi="Times New Roman" w:cs="Times New Roman"/>
          <w:noProof/>
          <w:sz w:val="24"/>
          <w:szCs w:val="24"/>
          <w:lang w:eastAsia="tr-TR"/>
        </w:rPr>
        <w:t>den daha az bir konsantrasyonda bulunan, do</w:t>
      </w:r>
      <w:r w:rsidR="00471E46" w:rsidRPr="00310402">
        <w:rPr>
          <w:rFonts w:ascii="Times New Roman" w:hAnsi="Times New Roman" w:cs="Times New Roman"/>
          <w:noProof/>
          <w:sz w:val="24"/>
          <w:szCs w:val="24"/>
          <w:lang w:eastAsia="tr-TR"/>
        </w:rPr>
        <w:t>ku hasarı, enfeksiyon ve diğer i</w:t>
      </w:r>
      <w:r w:rsidRPr="00310402">
        <w:rPr>
          <w:rFonts w:ascii="Times New Roman" w:hAnsi="Times New Roman" w:cs="Times New Roman"/>
          <w:noProof/>
          <w:sz w:val="24"/>
          <w:szCs w:val="24"/>
          <w:lang w:eastAsia="tr-TR"/>
        </w:rPr>
        <w:t>nflamatuar uyaranlara karşı AFY sırasında artmış düzeylerin gö</w:t>
      </w:r>
      <w:r w:rsidR="002C7240" w:rsidRPr="00310402">
        <w:rPr>
          <w:rFonts w:ascii="Times New Roman" w:hAnsi="Times New Roman" w:cs="Times New Roman"/>
          <w:noProof/>
          <w:sz w:val="24"/>
          <w:szCs w:val="24"/>
          <w:lang w:eastAsia="tr-TR"/>
        </w:rPr>
        <w:t>ster</w:t>
      </w:r>
      <w:r w:rsidRPr="00310402">
        <w:rPr>
          <w:rFonts w:ascii="Times New Roman" w:hAnsi="Times New Roman" w:cs="Times New Roman"/>
          <w:noProof/>
          <w:sz w:val="24"/>
          <w:szCs w:val="24"/>
          <w:lang w:eastAsia="tr-TR"/>
        </w:rPr>
        <w:t>ildiği</w:t>
      </w:r>
      <w:r w:rsidR="002C7240" w:rsidRPr="00310402">
        <w:rPr>
          <w:rFonts w:ascii="Times New Roman" w:hAnsi="Times New Roman" w:cs="Times New Roman"/>
          <w:noProof/>
          <w:sz w:val="24"/>
          <w:szCs w:val="24"/>
          <w:lang w:eastAsia="tr-TR"/>
        </w:rPr>
        <w:t>,</w:t>
      </w:r>
      <w:r w:rsidRPr="00310402">
        <w:rPr>
          <w:rFonts w:ascii="Times New Roman" w:hAnsi="Times New Roman" w:cs="Times New Roman"/>
          <w:noProof/>
          <w:sz w:val="24"/>
          <w:szCs w:val="24"/>
          <w:lang w:eastAsia="tr-TR"/>
        </w:rPr>
        <w:t xml:space="preserve"> konak savunma mekanizmasında yer </w:t>
      </w:r>
      <w:r w:rsidR="00DA0CA5" w:rsidRPr="00310402">
        <w:rPr>
          <w:rFonts w:ascii="Times New Roman" w:hAnsi="Times New Roman" w:cs="Times New Roman"/>
          <w:noProof/>
          <w:sz w:val="24"/>
          <w:szCs w:val="24"/>
          <w:lang w:eastAsia="tr-TR"/>
        </w:rPr>
        <w:t>alan bir AFP</w:t>
      </w:r>
      <w:r w:rsidR="00FB2338" w:rsidRPr="00310402">
        <w:rPr>
          <w:rFonts w:ascii="Times New Roman" w:hAnsi="Times New Roman" w:cs="Times New Roman"/>
          <w:noProof/>
          <w:sz w:val="24"/>
          <w:szCs w:val="24"/>
          <w:lang w:eastAsia="tr-TR"/>
        </w:rPr>
        <w:t>’</w:t>
      </w:r>
      <w:r w:rsidR="00DA0CA5" w:rsidRPr="00310402">
        <w:rPr>
          <w:rFonts w:ascii="Times New Roman" w:hAnsi="Times New Roman" w:cs="Times New Roman"/>
          <w:noProof/>
          <w:sz w:val="24"/>
          <w:szCs w:val="24"/>
          <w:lang w:eastAsia="tr-TR"/>
        </w:rPr>
        <w:t>dir (Ramage ve ark</w:t>
      </w:r>
      <w:r w:rsidR="00861105" w:rsidRPr="00310402">
        <w:rPr>
          <w:rFonts w:ascii="Times New Roman" w:hAnsi="Times New Roman" w:cs="Times New Roman"/>
          <w:noProof/>
          <w:sz w:val="24"/>
          <w:szCs w:val="24"/>
          <w:lang w:eastAsia="tr-TR"/>
        </w:rPr>
        <w:t>,</w:t>
      </w:r>
      <w:r w:rsidRPr="00310402">
        <w:rPr>
          <w:rFonts w:ascii="Times New Roman" w:hAnsi="Times New Roman" w:cs="Times New Roman"/>
          <w:noProof/>
          <w:sz w:val="24"/>
          <w:szCs w:val="24"/>
          <w:lang w:eastAsia="tr-TR"/>
        </w:rPr>
        <w:t xml:space="preserve"> 2004).</w:t>
      </w:r>
      <w:r w:rsidR="00DA0CA5" w:rsidRPr="00310402">
        <w:rPr>
          <w:rFonts w:ascii="Times New Roman" w:hAnsi="Times New Roman" w:cs="Times New Roman"/>
          <w:noProof/>
          <w:sz w:val="24"/>
          <w:szCs w:val="24"/>
          <w:lang w:eastAsia="tr-TR"/>
        </w:rPr>
        <w:t xml:space="preserve"> </w:t>
      </w:r>
      <w:r w:rsidRPr="00310402">
        <w:rPr>
          <w:rFonts w:ascii="Times New Roman" w:hAnsi="Times New Roman" w:cs="Times New Roman"/>
          <w:noProof/>
          <w:sz w:val="24"/>
          <w:szCs w:val="24"/>
          <w:lang w:eastAsia="tr-TR"/>
        </w:rPr>
        <w:t>Karaciğer CRP</w:t>
      </w:r>
      <w:r w:rsidR="00FB2338" w:rsidRPr="00310402">
        <w:rPr>
          <w:rFonts w:ascii="Times New Roman" w:hAnsi="Times New Roman" w:cs="Times New Roman"/>
          <w:noProof/>
          <w:sz w:val="24"/>
          <w:szCs w:val="24"/>
          <w:lang w:eastAsia="tr-TR"/>
        </w:rPr>
        <w:t>’</w:t>
      </w:r>
      <w:r w:rsidRPr="00310402">
        <w:rPr>
          <w:rFonts w:ascii="Times New Roman" w:hAnsi="Times New Roman" w:cs="Times New Roman"/>
          <w:noProof/>
          <w:sz w:val="24"/>
          <w:szCs w:val="24"/>
          <w:lang w:eastAsia="tr-TR"/>
        </w:rPr>
        <w:t xml:space="preserve">nin ana üretim yeri  olmasına rağmen, kan lenfositlerinde (Kuta </w:t>
      </w:r>
      <w:r w:rsidR="007E1AB7" w:rsidRPr="00310402">
        <w:rPr>
          <w:rFonts w:ascii="Times New Roman" w:hAnsi="Times New Roman" w:cs="Times New Roman"/>
          <w:noProof/>
          <w:sz w:val="24"/>
          <w:szCs w:val="24"/>
          <w:lang w:eastAsia="tr-TR"/>
        </w:rPr>
        <w:t>ve</w:t>
      </w:r>
      <w:r w:rsidRPr="00310402">
        <w:rPr>
          <w:rFonts w:ascii="Times New Roman" w:hAnsi="Times New Roman" w:cs="Times New Roman"/>
          <w:noProof/>
          <w:sz w:val="24"/>
          <w:szCs w:val="24"/>
          <w:lang w:eastAsia="tr-TR"/>
        </w:rPr>
        <w:t xml:space="preserve"> Baum</w:t>
      </w:r>
      <w:r w:rsidR="00861105" w:rsidRPr="00310402">
        <w:rPr>
          <w:rFonts w:ascii="Times New Roman" w:hAnsi="Times New Roman" w:cs="Times New Roman"/>
          <w:noProof/>
          <w:sz w:val="24"/>
          <w:szCs w:val="24"/>
          <w:lang w:eastAsia="tr-TR"/>
        </w:rPr>
        <w:t>, 1986;</w:t>
      </w:r>
      <w:r w:rsidRPr="00310402">
        <w:rPr>
          <w:rFonts w:ascii="Times New Roman" w:hAnsi="Times New Roman" w:cs="Times New Roman"/>
          <w:noProof/>
          <w:sz w:val="24"/>
          <w:szCs w:val="24"/>
          <w:lang w:eastAsia="tr-TR"/>
        </w:rPr>
        <w:t xml:space="preserve"> Murphy ve</w:t>
      </w:r>
      <w:r w:rsidR="00257A5F" w:rsidRPr="00310402">
        <w:rPr>
          <w:rFonts w:ascii="Times New Roman" w:hAnsi="Times New Roman" w:cs="Times New Roman"/>
          <w:noProof/>
          <w:sz w:val="24"/>
          <w:szCs w:val="24"/>
          <w:lang w:eastAsia="tr-TR"/>
        </w:rPr>
        <w:t xml:space="preserve"> ark</w:t>
      </w:r>
      <w:r w:rsidR="00861105" w:rsidRPr="00310402">
        <w:rPr>
          <w:rFonts w:ascii="Times New Roman" w:hAnsi="Times New Roman" w:cs="Times New Roman"/>
          <w:noProof/>
          <w:sz w:val="24"/>
          <w:szCs w:val="24"/>
          <w:lang w:eastAsia="tr-TR"/>
        </w:rPr>
        <w:t>,</w:t>
      </w:r>
      <w:r w:rsidRPr="00310402">
        <w:rPr>
          <w:rFonts w:ascii="Times New Roman" w:hAnsi="Times New Roman" w:cs="Times New Roman"/>
          <w:noProof/>
          <w:sz w:val="24"/>
          <w:szCs w:val="24"/>
          <w:lang w:eastAsia="tr-TR"/>
        </w:rPr>
        <w:t xml:space="preserve"> 1991), alveolar makrofajlarda (</w:t>
      </w:r>
      <w:r w:rsidR="007E1AB7" w:rsidRPr="00310402">
        <w:rPr>
          <w:rFonts w:ascii="Times New Roman" w:hAnsi="Times New Roman" w:cs="Times New Roman"/>
          <w:noProof/>
          <w:sz w:val="24"/>
          <w:szCs w:val="24"/>
          <w:lang w:eastAsia="tr-TR"/>
        </w:rPr>
        <w:t>Dong ve Wright</w:t>
      </w:r>
      <w:r w:rsidR="00861105" w:rsidRPr="00310402">
        <w:rPr>
          <w:rFonts w:ascii="Times New Roman" w:hAnsi="Times New Roman" w:cs="Times New Roman"/>
          <w:noProof/>
          <w:sz w:val="24"/>
          <w:szCs w:val="24"/>
          <w:lang w:eastAsia="tr-TR"/>
        </w:rPr>
        <w:t>,</w:t>
      </w:r>
      <w:r w:rsidRPr="00310402">
        <w:rPr>
          <w:rFonts w:ascii="Times New Roman" w:hAnsi="Times New Roman" w:cs="Times New Roman"/>
          <w:noProof/>
          <w:sz w:val="24"/>
          <w:szCs w:val="24"/>
          <w:lang w:eastAsia="tr-TR"/>
        </w:rPr>
        <w:t xml:space="preserve"> 1996), beyinde (Yasojima ve ark</w:t>
      </w:r>
      <w:r w:rsidR="00861105" w:rsidRPr="00310402">
        <w:rPr>
          <w:rFonts w:ascii="Times New Roman" w:hAnsi="Times New Roman" w:cs="Times New Roman"/>
          <w:noProof/>
          <w:sz w:val="24"/>
          <w:szCs w:val="24"/>
          <w:lang w:eastAsia="tr-TR"/>
        </w:rPr>
        <w:t>,</w:t>
      </w:r>
      <w:r w:rsidRPr="00310402">
        <w:rPr>
          <w:rFonts w:ascii="Times New Roman" w:hAnsi="Times New Roman" w:cs="Times New Roman"/>
          <w:noProof/>
          <w:sz w:val="24"/>
          <w:szCs w:val="24"/>
          <w:lang w:eastAsia="tr-TR"/>
        </w:rPr>
        <w:t xml:space="preserve"> 2000), aterosklerotik plaklarda (Yasojima ve ark</w:t>
      </w:r>
      <w:r w:rsidR="00861105" w:rsidRPr="00310402">
        <w:rPr>
          <w:rFonts w:ascii="Times New Roman" w:hAnsi="Times New Roman" w:cs="Times New Roman"/>
          <w:noProof/>
          <w:sz w:val="24"/>
          <w:szCs w:val="24"/>
          <w:lang w:eastAsia="tr-TR"/>
        </w:rPr>
        <w:t>,</w:t>
      </w:r>
      <w:r w:rsidRPr="00310402">
        <w:rPr>
          <w:rFonts w:ascii="Times New Roman" w:hAnsi="Times New Roman" w:cs="Times New Roman"/>
          <w:noProof/>
          <w:sz w:val="24"/>
          <w:szCs w:val="24"/>
          <w:lang w:eastAsia="tr-TR"/>
        </w:rPr>
        <w:t xml:space="preserve"> 2001) ve solunum yolunda (Gould ve Weiser</w:t>
      </w:r>
      <w:r w:rsidR="00861105" w:rsidRPr="00310402">
        <w:rPr>
          <w:rFonts w:ascii="Times New Roman" w:hAnsi="Times New Roman" w:cs="Times New Roman"/>
          <w:noProof/>
          <w:sz w:val="24"/>
          <w:szCs w:val="24"/>
          <w:lang w:eastAsia="tr-TR"/>
        </w:rPr>
        <w:t>,</w:t>
      </w:r>
      <w:r w:rsidRPr="00310402">
        <w:rPr>
          <w:rFonts w:ascii="Times New Roman" w:hAnsi="Times New Roman" w:cs="Times New Roman"/>
          <w:noProof/>
          <w:sz w:val="24"/>
          <w:szCs w:val="24"/>
          <w:lang w:eastAsia="tr-TR"/>
        </w:rPr>
        <w:t xml:space="preserve"> 2001) CRP ekspresyonu gösteren raporlar bulunmaktadır. Ekstrahep</w:t>
      </w:r>
      <w:r w:rsidR="00DA0CA5" w:rsidRPr="00310402">
        <w:rPr>
          <w:rFonts w:ascii="Times New Roman" w:hAnsi="Times New Roman" w:cs="Times New Roman"/>
          <w:noProof/>
          <w:sz w:val="24"/>
          <w:szCs w:val="24"/>
          <w:lang w:eastAsia="tr-TR"/>
        </w:rPr>
        <w:t>a</w:t>
      </w:r>
      <w:r w:rsidRPr="00310402">
        <w:rPr>
          <w:rFonts w:ascii="Times New Roman" w:hAnsi="Times New Roman" w:cs="Times New Roman"/>
          <w:noProof/>
          <w:sz w:val="24"/>
          <w:szCs w:val="24"/>
          <w:lang w:eastAsia="tr-TR"/>
        </w:rPr>
        <w:t>tik dokularda üretilen AFP</w:t>
      </w:r>
      <w:r w:rsidR="00FB2338" w:rsidRPr="00310402">
        <w:rPr>
          <w:rFonts w:ascii="Times New Roman" w:hAnsi="Times New Roman" w:cs="Times New Roman"/>
          <w:noProof/>
          <w:sz w:val="24"/>
          <w:szCs w:val="24"/>
          <w:lang w:eastAsia="tr-TR"/>
        </w:rPr>
        <w:t>’</w:t>
      </w:r>
      <w:r w:rsidRPr="00310402">
        <w:rPr>
          <w:rFonts w:ascii="Times New Roman" w:hAnsi="Times New Roman" w:cs="Times New Roman"/>
          <w:noProof/>
          <w:sz w:val="24"/>
          <w:szCs w:val="24"/>
          <w:lang w:eastAsia="tr-TR"/>
        </w:rPr>
        <w:t>lerinin lokal savunma mekanizması ile doğrudan ilişkili olduğu patojenlere karşı ilk savunmada görev aldıkları bildirilmektedir (Lecchi ve ark</w:t>
      </w:r>
      <w:r w:rsidR="00861105" w:rsidRPr="00310402">
        <w:rPr>
          <w:rFonts w:ascii="Times New Roman" w:hAnsi="Times New Roman" w:cs="Times New Roman"/>
          <w:noProof/>
          <w:sz w:val="24"/>
          <w:szCs w:val="24"/>
          <w:lang w:eastAsia="tr-TR"/>
        </w:rPr>
        <w:t>,</w:t>
      </w:r>
      <w:r w:rsidRPr="00310402">
        <w:rPr>
          <w:rFonts w:ascii="Times New Roman" w:hAnsi="Times New Roman" w:cs="Times New Roman"/>
          <w:noProof/>
          <w:sz w:val="24"/>
          <w:szCs w:val="24"/>
          <w:lang w:eastAsia="tr-TR"/>
        </w:rPr>
        <w:t xml:space="preserve"> 2012). Obezite, kardiyovasküler hastalıklar ve diyabet gibi kompleks kronik hastalıklarda CRP</w:t>
      </w:r>
      <w:r w:rsidR="00FB2338" w:rsidRPr="00310402">
        <w:rPr>
          <w:rFonts w:ascii="Times New Roman" w:hAnsi="Times New Roman" w:cs="Times New Roman"/>
          <w:noProof/>
          <w:sz w:val="24"/>
          <w:szCs w:val="24"/>
          <w:lang w:eastAsia="tr-TR"/>
        </w:rPr>
        <w:t>’</w:t>
      </w:r>
      <w:r w:rsidRPr="00310402">
        <w:rPr>
          <w:rFonts w:ascii="Times New Roman" w:hAnsi="Times New Roman" w:cs="Times New Roman"/>
          <w:noProof/>
          <w:sz w:val="24"/>
          <w:szCs w:val="24"/>
          <w:lang w:eastAsia="tr-TR"/>
        </w:rPr>
        <w:t>nin rolü artan bir önem kazanmaktadır. Yüksek  bazal CRP düzeylerinin gelecekteki kardiyovasküler hastalıklarda prognostik önemi olabileceği tartışılmaktadır. Nitekim,</w:t>
      </w:r>
      <w:r w:rsidR="004879BA" w:rsidRPr="00310402">
        <w:rPr>
          <w:rFonts w:ascii="Times New Roman" w:hAnsi="Times New Roman" w:cs="Times New Roman"/>
          <w:noProof/>
          <w:sz w:val="24"/>
          <w:szCs w:val="24"/>
          <w:lang w:eastAsia="tr-TR"/>
        </w:rPr>
        <w:t xml:space="preserve"> </w:t>
      </w:r>
      <w:r w:rsidR="00257A5F" w:rsidRPr="00310402">
        <w:rPr>
          <w:rFonts w:ascii="Times New Roman" w:hAnsi="Times New Roman" w:cs="Times New Roman"/>
          <w:noProof/>
          <w:sz w:val="24"/>
          <w:szCs w:val="24"/>
          <w:lang w:eastAsia="tr-TR"/>
        </w:rPr>
        <w:t>Li</w:t>
      </w:r>
      <w:r w:rsidR="00312FB1" w:rsidRPr="00310402">
        <w:rPr>
          <w:rFonts w:ascii="Times New Roman" w:hAnsi="Times New Roman" w:cs="Times New Roman"/>
          <w:noProof/>
          <w:sz w:val="24"/>
          <w:szCs w:val="24"/>
          <w:lang w:eastAsia="tr-TR"/>
        </w:rPr>
        <w:t xml:space="preserve"> ve ark.</w:t>
      </w:r>
      <w:r w:rsidRPr="00310402">
        <w:rPr>
          <w:rFonts w:ascii="Times New Roman" w:hAnsi="Times New Roman" w:cs="Times New Roman"/>
          <w:noProof/>
          <w:sz w:val="24"/>
          <w:szCs w:val="24"/>
          <w:lang w:eastAsia="tr-TR"/>
        </w:rPr>
        <w:t xml:space="preserve"> (2015) insan monositik THP-1 hücre kültüründe okside LDL uygulayarak inflamasyonu indüklemiş ve CRP gen ekspresyonu </w:t>
      </w:r>
      <w:r w:rsidR="00D60AF9" w:rsidRPr="00310402">
        <w:rPr>
          <w:rFonts w:ascii="Times New Roman" w:hAnsi="Times New Roman" w:cs="Times New Roman"/>
          <w:noProof/>
          <w:sz w:val="24"/>
          <w:szCs w:val="24"/>
          <w:lang w:eastAsia="tr-TR"/>
        </w:rPr>
        <w:t>düzeylerini incelemişlerdir. Ç</w:t>
      </w:r>
      <w:r w:rsidRPr="00310402">
        <w:rPr>
          <w:rFonts w:ascii="Times New Roman" w:hAnsi="Times New Roman" w:cs="Times New Roman"/>
          <w:noProof/>
          <w:sz w:val="24"/>
          <w:szCs w:val="24"/>
          <w:lang w:eastAsia="tr-TR"/>
        </w:rPr>
        <w:t>alışmada hücre kültürleri</w:t>
      </w:r>
      <w:r w:rsidR="00DA0CA5" w:rsidRPr="00310402">
        <w:rPr>
          <w:rFonts w:ascii="Times New Roman" w:hAnsi="Times New Roman" w:cs="Times New Roman"/>
          <w:noProof/>
          <w:sz w:val="24"/>
          <w:szCs w:val="24"/>
          <w:lang w:eastAsia="tr-TR"/>
        </w:rPr>
        <w:t>nde CRP gen ekspresyonunun 48. s</w:t>
      </w:r>
      <w:r w:rsidRPr="00310402">
        <w:rPr>
          <w:rFonts w:ascii="Times New Roman" w:hAnsi="Times New Roman" w:cs="Times New Roman"/>
          <w:noProof/>
          <w:sz w:val="24"/>
          <w:szCs w:val="24"/>
          <w:lang w:eastAsia="tr-TR"/>
        </w:rPr>
        <w:t>aa</w:t>
      </w:r>
      <w:r w:rsidR="00DA0CA5" w:rsidRPr="00310402">
        <w:rPr>
          <w:rFonts w:ascii="Times New Roman" w:hAnsi="Times New Roman" w:cs="Times New Roman"/>
          <w:noProof/>
          <w:sz w:val="24"/>
          <w:szCs w:val="24"/>
          <w:lang w:eastAsia="tr-TR"/>
        </w:rPr>
        <w:t>t</w:t>
      </w:r>
      <w:r w:rsidRPr="00310402">
        <w:rPr>
          <w:rFonts w:ascii="Times New Roman" w:hAnsi="Times New Roman" w:cs="Times New Roman"/>
          <w:noProof/>
          <w:sz w:val="24"/>
          <w:szCs w:val="24"/>
          <w:lang w:eastAsia="tr-TR"/>
        </w:rPr>
        <w:t>te en yüksek olarak ifadelendiği ve artışın</w:t>
      </w:r>
      <w:r w:rsidR="00D60AF9" w:rsidRPr="00310402">
        <w:rPr>
          <w:rFonts w:ascii="Times New Roman" w:hAnsi="Times New Roman" w:cs="Times New Roman"/>
          <w:noProof/>
          <w:sz w:val="24"/>
          <w:szCs w:val="24"/>
          <w:lang w:eastAsia="tr-TR"/>
        </w:rPr>
        <w:t xml:space="preserve"> başlangıç ifade değerine göre</w:t>
      </w:r>
      <w:r w:rsidRPr="00310402">
        <w:rPr>
          <w:rFonts w:ascii="Times New Roman" w:hAnsi="Times New Roman" w:cs="Times New Roman"/>
          <w:noProof/>
          <w:sz w:val="24"/>
          <w:szCs w:val="24"/>
          <w:lang w:eastAsia="tr-TR"/>
        </w:rPr>
        <w:t xml:space="preserve"> yaklaşık 10 kat düzeyinde olduğu; doza bağlı ekspresyon incelenen grupta ise en belirgin ifadelenme artışının en yüksek doz grubu olan 100 </w:t>
      </w:r>
      <w:r w:rsidRPr="00310402">
        <w:rPr>
          <w:rFonts w:ascii="Times New Roman" w:hAnsi="Times New Roman" w:cs="Times New Roman"/>
          <w:noProof/>
          <w:sz w:val="24"/>
          <w:szCs w:val="24"/>
          <w:lang w:eastAsia="tr-TR"/>
        </w:rPr>
        <w:sym w:font="Symbol" w:char="F06D"/>
      </w:r>
      <w:r w:rsidRPr="00310402">
        <w:rPr>
          <w:rFonts w:ascii="Times New Roman" w:hAnsi="Times New Roman" w:cs="Times New Roman"/>
          <w:noProof/>
          <w:sz w:val="24"/>
          <w:szCs w:val="24"/>
          <w:lang w:eastAsia="tr-TR"/>
        </w:rPr>
        <w:t>g/ml olduğu rapor etmişlerdir. Araştırıcılar makrofaj hücrelerinde okside LDL uygulanmasının hücrelerde CRP ekspresyonunu IGF</w:t>
      </w:r>
      <w:r w:rsidRPr="00310402">
        <w:rPr>
          <w:rFonts w:ascii="Times New Roman" w:hAnsi="Times New Roman" w:cs="Times New Roman"/>
          <w:noProof/>
          <w:sz w:val="24"/>
          <w:szCs w:val="24"/>
          <w:vertAlign w:val="subscript"/>
          <w:lang w:eastAsia="tr-TR"/>
        </w:rPr>
        <w:t>2</w:t>
      </w:r>
      <w:r w:rsidR="00DA0CA5" w:rsidRPr="00310402">
        <w:rPr>
          <w:rFonts w:ascii="Times New Roman" w:hAnsi="Times New Roman" w:cs="Times New Roman"/>
          <w:noProof/>
          <w:sz w:val="24"/>
          <w:szCs w:val="24"/>
          <w:lang w:eastAsia="tr-TR"/>
        </w:rPr>
        <w:t xml:space="preserve"> eks</w:t>
      </w:r>
      <w:r w:rsidRPr="00310402">
        <w:rPr>
          <w:rFonts w:ascii="Times New Roman" w:hAnsi="Times New Roman" w:cs="Times New Roman"/>
          <w:noProof/>
          <w:sz w:val="24"/>
          <w:szCs w:val="24"/>
          <w:lang w:eastAsia="tr-TR"/>
        </w:rPr>
        <w:t>presyon düzeyleri ile karşılaştırmışlardır. İki proteinin ve bunların ekspresyonlarının benzer olduklarını belirlemişler ve birbiriyle ilişkili olabilece</w:t>
      </w:r>
      <w:r w:rsidR="00DA0CA5" w:rsidRPr="00310402">
        <w:rPr>
          <w:rFonts w:ascii="Times New Roman" w:hAnsi="Times New Roman" w:cs="Times New Roman"/>
          <w:noProof/>
          <w:sz w:val="24"/>
          <w:szCs w:val="24"/>
          <w:lang w:eastAsia="tr-TR"/>
        </w:rPr>
        <w:t>ğini savunmuşlardır. CRP gen eksp</w:t>
      </w:r>
      <w:r w:rsidR="004E3C3C" w:rsidRPr="00310402">
        <w:rPr>
          <w:rFonts w:ascii="Times New Roman" w:hAnsi="Times New Roman" w:cs="Times New Roman"/>
          <w:noProof/>
          <w:sz w:val="24"/>
          <w:szCs w:val="24"/>
          <w:lang w:eastAsia="tr-TR"/>
        </w:rPr>
        <w:t>resyonlarındaki artışın nedeninin</w:t>
      </w:r>
      <w:r w:rsidRPr="00310402">
        <w:rPr>
          <w:rFonts w:ascii="Times New Roman" w:hAnsi="Times New Roman" w:cs="Times New Roman"/>
          <w:noProof/>
          <w:sz w:val="24"/>
          <w:szCs w:val="24"/>
          <w:lang w:eastAsia="tr-TR"/>
        </w:rPr>
        <w:t>; makrofajlarda IGF</w:t>
      </w:r>
      <w:r w:rsidRPr="00310402">
        <w:rPr>
          <w:rFonts w:ascii="Times New Roman" w:hAnsi="Times New Roman" w:cs="Times New Roman"/>
          <w:noProof/>
          <w:sz w:val="24"/>
          <w:szCs w:val="24"/>
          <w:vertAlign w:val="subscript"/>
          <w:lang w:eastAsia="tr-TR"/>
        </w:rPr>
        <w:t>2</w:t>
      </w:r>
      <w:r w:rsidRPr="00310402">
        <w:rPr>
          <w:rFonts w:ascii="Times New Roman" w:hAnsi="Times New Roman" w:cs="Times New Roman"/>
          <w:noProof/>
          <w:sz w:val="24"/>
          <w:szCs w:val="24"/>
          <w:lang w:eastAsia="tr-TR"/>
        </w:rPr>
        <w:t xml:space="preserve"> yolağıyla birlikte çalışması ve </w:t>
      </w:r>
      <w:r w:rsidRPr="00310402">
        <w:rPr>
          <w:rFonts w:ascii="Times New Roman" w:hAnsi="Times New Roman" w:cs="Times New Roman"/>
          <w:noProof/>
          <w:sz w:val="24"/>
          <w:szCs w:val="24"/>
          <w:lang w:eastAsia="tr-TR"/>
        </w:rPr>
        <w:lastRenderedPageBreak/>
        <w:t>aynı zamanda hücre</w:t>
      </w:r>
      <w:r w:rsidR="004E3C3C" w:rsidRPr="00310402">
        <w:rPr>
          <w:rFonts w:ascii="Times New Roman" w:hAnsi="Times New Roman" w:cs="Times New Roman"/>
          <w:noProof/>
          <w:sz w:val="24"/>
          <w:szCs w:val="24"/>
          <w:lang w:eastAsia="tr-TR"/>
        </w:rPr>
        <w:t>deki oksidatif stresin artmasıyla</w:t>
      </w:r>
      <w:r w:rsidRPr="00310402">
        <w:rPr>
          <w:rFonts w:ascii="Times New Roman" w:hAnsi="Times New Roman" w:cs="Times New Roman"/>
          <w:noProof/>
          <w:sz w:val="24"/>
          <w:szCs w:val="24"/>
          <w:lang w:eastAsia="tr-TR"/>
        </w:rPr>
        <w:t xml:space="preserve"> ilişkili olabileceğini bildirmişlerdir. Benzer şekilde Kaplan ve arkadaşları (2018) insan makrofaj hücre kültürlerinde okside LDL uygulaması ile CRP expresyonunun arttığını ve bunun </w:t>
      </w:r>
      <w:r w:rsidR="00967E75" w:rsidRPr="00310402">
        <w:rPr>
          <w:rFonts w:ascii="Times New Roman" w:eastAsia="SimSun" w:hAnsi="Times New Roman" w:cs="Times New Roman"/>
          <w:bCs/>
          <w:sz w:val="24"/>
          <w:szCs w:val="24"/>
        </w:rPr>
        <w:t>NF-κB</w:t>
      </w:r>
      <w:r w:rsidR="00967E75" w:rsidRPr="00310402">
        <w:rPr>
          <w:rFonts w:ascii="Times New Roman" w:eastAsia="Times New Roman" w:hAnsi="Times New Roman" w:cs="Times New Roman"/>
          <w:sz w:val="24"/>
          <w:szCs w:val="24"/>
          <w:lang w:eastAsia="tr-TR"/>
        </w:rPr>
        <w:t xml:space="preserve"> </w:t>
      </w:r>
      <w:r w:rsidRPr="00310402">
        <w:rPr>
          <w:rFonts w:ascii="Times New Roman" w:hAnsi="Times New Roman" w:cs="Times New Roman"/>
          <w:noProof/>
          <w:sz w:val="24"/>
          <w:szCs w:val="24"/>
          <w:lang w:eastAsia="tr-TR"/>
        </w:rPr>
        <w:t xml:space="preserve">yolağının artışıyla ilişkili olduğunu rapor etmişlerdir. Oksidatif stres, arteriyogenezede kritik olarak önemlidir. Kardiyovasküler hastalıklardan korunmada Vit E ve polifenollü bileşikler </w:t>
      </w:r>
      <w:r w:rsidR="00ED4AFF" w:rsidRPr="00310402">
        <w:rPr>
          <w:rFonts w:ascii="Times New Roman" w:hAnsi="Times New Roman" w:cs="Times New Roman"/>
          <w:noProof/>
          <w:sz w:val="24"/>
          <w:szCs w:val="24"/>
          <w:lang w:eastAsia="tr-TR"/>
        </w:rPr>
        <w:t>gibi antioksidanlar</w:t>
      </w:r>
      <w:r w:rsidRPr="00310402">
        <w:rPr>
          <w:rFonts w:ascii="Times New Roman" w:hAnsi="Times New Roman" w:cs="Times New Roman"/>
          <w:noProof/>
          <w:sz w:val="24"/>
          <w:szCs w:val="24"/>
          <w:lang w:eastAsia="tr-TR"/>
        </w:rPr>
        <w:t xml:space="preserve"> önem arzederler (</w:t>
      </w:r>
      <w:r w:rsidR="004C647F" w:rsidRPr="00310402">
        <w:rPr>
          <w:rFonts w:ascii="Times New Roman" w:hAnsi="Times New Roman" w:cs="Times New Roman"/>
          <w:noProof/>
          <w:sz w:val="24"/>
          <w:szCs w:val="24"/>
          <w:lang w:eastAsia="tr-TR"/>
        </w:rPr>
        <w:t>Wa</w:t>
      </w:r>
      <w:r w:rsidRPr="00310402">
        <w:rPr>
          <w:rFonts w:ascii="Times New Roman" w:hAnsi="Times New Roman" w:cs="Times New Roman"/>
          <w:noProof/>
          <w:sz w:val="24"/>
          <w:szCs w:val="24"/>
          <w:lang w:eastAsia="tr-TR"/>
        </w:rPr>
        <w:t>ddington</w:t>
      </w:r>
      <w:r w:rsidR="00861105" w:rsidRPr="00310402">
        <w:rPr>
          <w:rFonts w:ascii="Times New Roman" w:hAnsi="Times New Roman" w:cs="Times New Roman"/>
          <w:noProof/>
          <w:sz w:val="24"/>
          <w:szCs w:val="24"/>
          <w:lang w:eastAsia="tr-TR"/>
        </w:rPr>
        <w:t>,</w:t>
      </w:r>
      <w:r w:rsidRPr="00310402">
        <w:rPr>
          <w:rFonts w:ascii="Times New Roman" w:hAnsi="Times New Roman" w:cs="Times New Roman"/>
          <w:noProof/>
          <w:sz w:val="24"/>
          <w:szCs w:val="24"/>
          <w:lang w:eastAsia="tr-TR"/>
        </w:rPr>
        <w:t xml:space="preserve"> 2004).</w:t>
      </w:r>
      <w:r w:rsidR="00BC35ED" w:rsidRPr="00310402">
        <w:rPr>
          <w:rFonts w:ascii="Times New Roman" w:hAnsi="Times New Roman" w:cs="Times New Roman"/>
          <w:noProof/>
          <w:sz w:val="24"/>
          <w:szCs w:val="24"/>
          <w:lang w:eastAsia="tr-TR"/>
        </w:rPr>
        <w:t xml:space="preserve"> </w:t>
      </w:r>
      <w:r w:rsidR="00312FB1" w:rsidRPr="00310402">
        <w:rPr>
          <w:rFonts w:ascii="Times New Roman" w:hAnsi="Times New Roman" w:cs="Times New Roman"/>
          <w:noProof/>
          <w:sz w:val="24"/>
          <w:szCs w:val="24"/>
          <w:lang w:eastAsia="tr-TR"/>
        </w:rPr>
        <w:t xml:space="preserve"> Kaplan ve ark. (2018)</w:t>
      </w:r>
      <w:r w:rsidR="006A1BB1" w:rsidRPr="00310402">
        <w:rPr>
          <w:rFonts w:ascii="Times New Roman" w:hAnsi="Times New Roman" w:cs="Times New Roman"/>
          <w:noProof/>
          <w:sz w:val="24"/>
          <w:szCs w:val="24"/>
          <w:lang w:eastAsia="tr-TR"/>
        </w:rPr>
        <w:t xml:space="preserve"> </w:t>
      </w:r>
      <w:r w:rsidRPr="00310402">
        <w:rPr>
          <w:rFonts w:ascii="Times New Roman" w:hAnsi="Times New Roman" w:cs="Times New Roman"/>
          <w:noProof/>
          <w:sz w:val="24"/>
          <w:szCs w:val="24"/>
          <w:lang w:eastAsia="tr-TR"/>
        </w:rPr>
        <w:t>ç</w:t>
      </w:r>
      <w:r w:rsidR="00BC35ED" w:rsidRPr="00310402">
        <w:rPr>
          <w:rFonts w:ascii="Times New Roman" w:hAnsi="Times New Roman" w:cs="Times New Roman"/>
          <w:noProof/>
          <w:sz w:val="24"/>
          <w:szCs w:val="24"/>
          <w:lang w:eastAsia="tr-TR"/>
        </w:rPr>
        <w:t>alışma</w:t>
      </w:r>
      <w:r w:rsidR="00312FB1" w:rsidRPr="00310402">
        <w:rPr>
          <w:rFonts w:ascii="Times New Roman" w:hAnsi="Times New Roman" w:cs="Times New Roman"/>
          <w:noProof/>
          <w:sz w:val="24"/>
          <w:szCs w:val="24"/>
          <w:lang w:eastAsia="tr-TR"/>
        </w:rPr>
        <w:t>ların</w:t>
      </w:r>
      <w:r w:rsidR="00BC35ED" w:rsidRPr="00310402">
        <w:rPr>
          <w:rFonts w:ascii="Times New Roman" w:hAnsi="Times New Roman" w:cs="Times New Roman"/>
          <w:noProof/>
          <w:sz w:val="24"/>
          <w:szCs w:val="24"/>
          <w:lang w:eastAsia="tr-TR"/>
        </w:rPr>
        <w:t>da iki farklı insan makrof</w:t>
      </w:r>
      <w:r w:rsidR="006A1BB1" w:rsidRPr="00310402">
        <w:rPr>
          <w:rFonts w:ascii="Times New Roman" w:hAnsi="Times New Roman" w:cs="Times New Roman"/>
          <w:noProof/>
          <w:sz w:val="24"/>
          <w:szCs w:val="24"/>
          <w:lang w:eastAsia="tr-TR"/>
        </w:rPr>
        <w:t>aj hücre kültürü</w:t>
      </w:r>
      <w:r w:rsidRPr="00310402">
        <w:rPr>
          <w:rFonts w:ascii="Times New Roman" w:hAnsi="Times New Roman" w:cs="Times New Roman"/>
          <w:noProof/>
          <w:sz w:val="24"/>
          <w:szCs w:val="24"/>
          <w:lang w:eastAsia="tr-TR"/>
        </w:rPr>
        <w:t xml:space="preserve">nde CRP ekspresyonundaki artış </w:t>
      </w:r>
      <w:r w:rsidR="00967E75" w:rsidRPr="00310402">
        <w:rPr>
          <w:rFonts w:ascii="Times New Roman" w:eastAsia="SimSun" w:hAnsi="Times New Roman" w:cs="Times New Roman"/>
          <w:bCs/>
          <w:sz w:val="24"/>
          <w:szCs w:val="24"/>
        </w:rPr>
        <w:t>NF-κB</w:t>
      </w:r>
      <w:r w:rsidR="00DA0CA5" w:rsidRPr="00310402">
        <w:rPr>
          <w:rFonts w:ascii="Times New Roman" w:hAnsi="Times New Roman" w:cs="Times New Roman"/>
          <w:noProof/>
          <w:sz w:val="24"/>
          <w:szCs w:val="24"/>
          <w:lang w:eastAsia="tr-TR"/>
        </w:rPr>
        <w:t xml:space="preserve"> ek</w:t>
      </w:r>
      <w:r w:rsidRPr="00310402">
        <w:rPr>
          <w:rFonts w:ascii="Times New Roman" w:hAnsi="Times New Roman" w:cs="Times New Roman"/>
          <w:noProof/>
          <w:sz w:val="24"/>
          <w:szCs w:val="24"/>
          <w:lang w:eastAsia="tr-TR"/>
        </w:rPr>
        <w:t>spresyonu ile ilişkilendirilmiş; Vit</w:t>
      </w:r>
      <w:r w:rsidR="00BC35ED" w:rsidRPr="00310402">
        <w:rPr>
          <w:rFonts w:ascii="Times New Roman" w:hAnsi="Times New Roman" w:cs="Times New Roman"/>
          <w:noProof/>
          <w:sz w:val="24"/>
          <w:szCs w:val="24"/>
          <w:lang w:eastAsia="tr-TR"/>
        </w:rPr>
        <w:t xml:space="preserve"> </w:t>
      </w:r>
      <w:r w:rsidRPr="00310402">
        <w:rPr>
          <w:rFonts w:ascii="Times New Roman" w:hAnsi="Times New Roman" w:cs="Times New Roman"/>
          <w:noProof/>
          <w:sz w:val="24"/>
          <w:szCs w:val="24"/>
          <w:lang w:eastAsia="tr-TR"/>
        </w:rPr>
        <w:t>E ve bir polifenol bileşiği</w:t>
      </w:r>
      <w:r w:rsidR="002C7240" w:rsidRPr="00310402">
        <w:rPr>
          <w:rFonts w:ascii="Times New Roman" w:hAnsi="Times New Roman" w:cs="Times New Roman"/>
          <w:noProof/>
          <w:sz w:val="24"/>
          <w:szCs w:val="24"/>
          <w:lang w:eastAsia="tr-TR"/>
        </w:rPr>
        <w:t xml:space="preserve"> </w:t>
      </w:r>
      <w:r w:rsidRPr="00310402">
        <w:rPr>
          <w:rFonts w:ascii="Times New Roman" w:hAnsi="Times New Roman" w:cs="Times New Roman"/>
          <w:noProof/>
          <w:sz w:val="24"/>
          <w:szCs w:val="24"/>
          <w:lang w:eastAsia="tr-TR"/>
        </w:rPr>
        <w:t>(punicanagin) uygulanan</w:t>
      </w:r>
      <w:r w:rsidR="00BC35ED" w:rsidRPr="00310402">
        <w:rPr>
          <w:rFonts w:ascii="Times New Roman" w:hAnsi="Times New Roman" w:cs="Times New Roman"/>
          <w:noProof/>
          <w:sz w:val="24"/>
          <w:szCs w:val="24"/>
          <w:lang w:eastAsia="tr-TR"/>
        </w:rPr>
        <w:t xml:space="preserve"> </w:t>
      </w:r>
      <w:r w:rsidRPr="00310402">
        <w:rPr>
          <w:rFonts w:ascii="Times New Roman" w:hAnsi="Times New Roman" w:cs="Times New Roman"/>
          <w:noProof/>
          <w:sz w:val="24"/>
          <w:szCs w:val="24"/>
          <w:lang w:eastAsia="tr-TR"/>
        </w:rPr>
        <w:t>hücrelerde ekspresyo</w:t>
      </w:r>
      <w:r w:rsidR="00312FB1" w:rsidRPr="00310402">
        <w:rPr>
          <w:rFonts w:ascii="Times New Roman" w:hAnsi="Times New Roman" w:cs="Times New Roman"/>
          <w:noProof/>
          <w:sz w:val="24"/>
          <w:szCs w:val="24"/>
          <w:lang w:eastAsia="tr-TR"/>
        </w:rPr>
        <w:t>n düzeylerinin azaldığını göster</w:t>
      </w:r>
      <w:r w:rsidRPr="00310402">
        <w:rPr>
          <w:rFonts w:ascii="Times New Roman" w:hAnsi="Times New Roman" w:cs="Times New Roman"/>
          <w:noProof/>
          <w:sz w:val="24"/>
          <w:szCs w:val="24"/>
          <w:lang w:eastAsia="tr-TR"/>
        </w:rPr>
        <w:t>miş</w:t>
      </w:r>
      <w:r w:rsidR="00312FB1" w:rsidRPr="00310402">
        <w:rPr>
          <w:rFonts w:ascii="Times New Roman" w:hAnsi="Times New Roman" w:cs="Times New Roman"/>
          <w:noProof/>
          <w:sz w:val="24"/>
          <w:szCs w:val="24"/>
          <w:lang w:eastAsia="tr-TR"/>
        </w:rPr>
        <w:t>lerd</w:t>
      </w:r>
      <w:r w:rsidRPr="00310402">
        <w:rPr>
          <w:rFonts w:ascii="Times New Roman" w:hAnsi="Times New Roman" w:cs="Times New Roman"/>
          <w:noProof/>
          <w:sz w:val="24"/>
          <w:szCs w:val="24"/>
          <w:lang w:eastAsia="tr-TR"/>
        </w:rPr>
        <w:t>ir. Yapılan çeşitli çalışmalarda ar</w:t>
      </w:r>
      <w:r w:rsidR="00BC35ED" w:rsidRPr="00310402">
        <w:rPr>
          <w:rFonts w:ascii="Times New Roman" w:hAnsi="Times New Roman" w:cs="Times New Roman"/>
          <w:noProof/>
          <w:sz w:val="24"/>
          <w:szCs w:val="24"/>
          <w:lang w:eastAsia="tr-TR"/>
        </w:rPr>
        <w:t>teriyoskleroz patogenezinde CRP</w:t>
      </w:r>
      <w:r w:rsidR="00FB2338" w:rsidRPr="00310402">
        <w:rPr>
          <w:rFonts w:ascii="Times New Roman" w:hAnsi="Times New Roman" w:cs="Times New Roman"/>
          <w:noProof/>
          <w:sz w:val="24"/>
          <w:szCs w:val="24"/>
          <w:lang w:eastAsia="tr-TR"/>
        </w:rPr>
        <w:t>’</w:t>
      </w:r>
      <w:r w:rsidRPr="00310402">
        <w:rPr>
          <w:rFonts w:ascii="Times New Roman" w:hAnsi="Times New Roman" w:cs="Times New Roman"/>
          <w:noProof/>
          <w:sz w:val="24"/>
          <w:szCs w:val="24"/>
          <w:lang w:eastAsia="tr-TR"/>
        </w:rPr>
        <w:t>nin önemi vurgulanmıştır ancak dolaşımdaki CRP düzeylerinin minimal olduğu; CRP</w:t>
      </w:r>
      <w:r w:rsidR="00FB2338" w:rsidRPr="00310402">
        <w:rPr>
          <w:rFonts w:ascii="Times New Roman" w:hAnsi="Times New Roman" w:cs="Times New Roman"/>
          <w:noProof/>
          <w:sz w:val="24"/>
          <w:szCs w:val="24"/>
          <w:lang w:eastAsia="tr-TR"/>
        </w:rPr>
        <w:t>’</w:t>
      </w:r>
      <w:r w:rsidRPr="00310402">
        <w:rPr>
          <w:rFonts w:ascii="Times New Roman" w:hAnsi="Times New Roman" w:cs="Times New Roman"/>
          <w:noProof/>
          <w:sz w:val="24"/>
          <w:szCs w:val="24"/>
          <w:lang w:eastAsia="tr-TR"/>
        </w:rPr>
        <w:t xml:space="preserve">nin </w:t>
      </w:r>
      <w:r w:rsidR="00BC35ED" w:rsidRPr="00310402">
        <w:rPr>
          <w:rFonts w:ascii="Times New Roman" w:hAnsi="Times New Roman" w:cs="Times New Roman"/>
          <w:noProof/>
          <w:sz w:val="24"/>
          <w:szCs w:val="24"/>
          <w:lang w:eastAsia="tr-TR"/>
        </w:rPr>
        <w:t>arteriyosklero</w:t>
      </w:r>
      <w:r w:rsidRPr="00310402">
        <w:rPr>
          <w:rFonts w:ascii="Times New Roman" w:hAnsi="Times New Roman" w:cs="Times New Roman"/>
          <w:noProof/>
          <w:sz w:val="24"/>
          <w:szCs w:val="24"/>
          <w:lang w:eastAsia="tr-TR"/>
        </w:rPr>
        <w:t>tik lezyonda lokalize olduğu bildirilmiştir (</w:t>
      </w:r>
      <w:r w:rsidR="00DA0CA5" w:rsidRPr="00310402">
        <w:rPr>
          <w:rFonts w:ascii="Times New Roman" w:hAnsi="Times New Roman" w:cs="Times New Roman"/>
          <w:sz w:val="24"/>
          <w:szCs w:val="24"/>
        </w:rPr>
        <w:t>Jabs ve ark</w:t>
      </w:r>
      <w:r w:rsidR="00861105" w:rsidRPr="00310402">
        <w:rPr>
          <w:rFonts w:ascii="Times New Roman" w:hAnsi="Times New Roman" w:cs="Times New Roman"/>
          <w:sz w:val="24"/>
          <w:szCs w:val="24"/>
        </w:rPr>
        <w:t>, 2003;</w:t>
      </w:r>
      <w:r w:rsidR="00DA0CA5" w:rsidRPr="00310402">
        <w:rPr>
          <w:rFonts w:ascii="Times New Roman" w:hAnsi="Times New Roman" w:cs="Times New Roman"/>
          <w:sz w:val="24"/>
          <w:szCs w:val="24"/>
        </w:rPr>
        <w:t xml:space="preserve"> </w:t>
      </w:r>
      <w:r w:rsidR="00D60627" w:rsidRPr="00310402">
        <w:rPr>
          <w:rFonts w:ascii="Times New Roman" w:hAnsi="Times New Roman" w:cs="Times New Roman"/>
          <w:sz w:val="24"/>
          <w:szCs w:val="24"/>
        </w:rPr>
        <w:t>Paul v</w:t>
      </w:r>
      <w:r w:rsidR="00DA0CA5" w:rsidRPr="00310402">
        <w:rPr>
          <w:rFonts w:ascii="Times New Roman" w:hAnsi="Times New Roman" w:cs="Times New Roman"/>
          <w:sz w:val="24"/>
          <w:szCs w:val="24"/>
        </w:rPr>
        <w:t>e ark</w:t>
      </w:r>
      <w:r w:rsidR="00861105" w:rsidRPr="00310402">
        <w:rPr>
          <w:rFonts w:ascii="Times New Roman" w:hAnsi="Times New Roman" w:cs="Times New Roman"/>
          <w:sz w:val="24"/>
          <w:szCs w:val="24"/>
        </w:rPr>
        <w:t>, 2005;</w:t>
      </w:r>
      <w:r w:rsidR="00DA0CA5" w:rsidRPr="00310402">
        <w:rPr>
          <w:rFonts w:ascii="Times New Roman" w:hAnsi="Times New Roman" w:cs="Times New Roman"/>
          <w:sz w:val="24"/>
          <w:szCs w:val="24"/>
        </w:rPr>
        <w:t xml:space="preserve"> Agrawal ve ark</w:t>
      </w:r>
      <w:r w:rsidR="00861105" w:rsidRPr="00310402">
        <w:rPr>
          <w:rFonts w:ascii="Times New Roman" w:hAnsi="Times New Roman" w:cs="Times New Roman"/>
          <w:sz w:val="24"/>
          <w:szCs w:val="24"/>
        </w:rPr>
        <w:t>,</w:t>
      </w:r>
      <w:r w:rsidR="00DA0CA5" w:rsidRPr="00310402">
        <w:rPr>
          <w:rFonts w:ascii="Times New Roman" w:hAnsi="Times New Roman" w:cs="Times New Roman"/>
          <w:sz w:val="24"/>
          <w:szCs w:val="24"/>
        </w:rPr>
        <w:t xml:space="preserve"> 2010</w:t>
      </w:r>
      <w:r w:rsidRPr="00310402">
        <w:rPr>
          <w:rFonts w:ascii="Times New Roman" w:hAnsi="Times New Roman" w:cs="Times New Roman"/>
          <w:noProof/>
          <w:sz w:val="24"/>
          <w:szCs w:val="24"/>
          <w:lang w:eastAsia="tr-TR"/>
        </w:rPr>
        <w:t>). Dolaşımdaki CRP düzeyinin, plak stabilitesi, lokal CRP düzeyi ve plaktaki makrofaj sayısı ile ilişkili olabileceği de bildirilmiştir (Alvarez Garcia</w:t>
      </w:r>
      <w:r w:rsidR="00861105" w:rsidRPr="00310402">
        <w:rPr>
          <w:rFonts w:ascii="Times New Roman" w:hAnsi="Times New Roman" w:cs="Times New Roman"/>
          <w:noProof/>
          <w:sz w:val="24"/>
          <w:szCs w:val="24"/>
          <w:lang w:eastAsia="tr-TR"/>
        </w:rPr>
        <w:t>,</w:t>
      </w:r>
      <w:r w:rsidRPr="00310402">
        <w:rPr>
          <w:rFonts w:ascii="Times New Roman" w:hAnsi="Times New Roman" w:cs="Times New Roman"/>
          <w:noProof/>
          <w:sz w:val="24"/>
          <w:szCs w:val="24"/>
          <w:lang w:eastAsia="tr-TR"/>
        </w:rPr>
        <w:t xml:space="preserve"> 2003).</w:t>
      </w:r>
      <w:r w:rsidR="002C7240" w:rsidRPr="00310402">
        <w:rPr>
          <w:rFonts w:ascii="Times New Roman" w:hAnsi="Times New Roman" w:cs="Times New Roman"/>
          <w:noProof/>
          <w:sz w:val="24"/>
          <w:szCs w:val="24"/>
          <w:lang w:eastAsia="tr-TR"/>
        </w:rPr>
        <w:t xml:space="preserve"> </w:t>
      </w:r>
      <w:r w:rsidR="00312FB1" w:rsidRPr="00310402">
        <w:rPr>
          <w:rFonts w:ascii="Times New Roman" w:hAnsi="Times New Roman" w:cs="Times New Roman"/>
          <w:noProof/>
          <w:sz w:val="24"/>
          <w:szCs w:val="24"/>
          <w:lang w:eastAsia="tr-TR"/>
        </w:rPr>
        <w:t>Paskova ve ark.</w:t>
      </w:r>
      <w:r w:rsidR="00861105" w:rsidRPr="00310402">
        <w:rPr>
          <w:rFonts w:ascii="Times New Roman" w:hAnsi="Times New Roman" w:cs="Times New Roman"/>
          <w:noProof/>
          <w:sz w:val="24"/>
          <w:szCs w:val="24"/>
          <w:lang w:eastAsia="tr-TR"/>
        </w:rPr>
        <w:t xml:space="preserve"> </w:t>
      </w:r>
      <w:r w:rsidR="00312FB1" w:rsidRPr="00310402">
        <w:rPr>
          <w:rFonts w:ascii="Times New Roman" w:hAnsi="Times New Roman" w:cs="Times New Roman"/>
          <w:noProof/>
          <w:sz w:val="24"/>
          <w:szCs w:val="24"/>
          <w:lang w:eastAsia="tr-TR"/>
        </w:rPr>
        <w:t>(2016)</w:t>
      </w:r>
      <w:r w:rsidR="00EC50E5" w:rsidRPr="00310402">
        <w:rPr>
          <w:rFonts w:ascii="Times New Roman" w:hAnsi="Times New Roman" w:cs="Times New Roman"/>
          <w:noProof/>
          <w:sz w:val="24"/>
          <w:szCs w:val="24"/>
          <w:lang w:eastAsia="tr-TR"/>
        </w:rPr>
        <w:t xml:space="preserve"> r</w:t>
      </w:r>
      <w:r w:rsidRPr="00310402">
        <w:rPr>
          <w:rFonts w:ascii="Times New Roman" w:hAnsi="Times New Roman" w:cs="Times New Roman"/>
          <w:noProof/>
          <w:sz w:val="24"/>
          <w:szCs w:val="24"/>
          <w:lang w:eastAsia="tr-TR"/>
        </w:rPr>
        <w:t>atlarda deneysel</w:t>
      </w:r>
      <w:r w:rsidR="006A1BB1" w:rsidRPr="00310402">
        <w:rPr>
          <w:rFonts w:ascii="Times New Roman" w:hAnsi="Times New Roman" w:cs="Times New Roman"/>
          <w:noProof/>
          <w:sz w:val="24"/>
          <w:szCs w:val="24"/>
          <w:lang w:eastAsia="tr-TR"/>
        </w:rPr>
        <w:t xml:space="preserve"> olarak artritis olu</w:t>
      </w:r>
      <w:r w:rsidR="00EC50E5" w:rsidRPr="00310402">
        <w:rPr>
          <w:rFonts w:ascii="Times New Roman" w:hAnsi="Times New Roman" w:cs="Times New Roman"/>
          <w:noProof/>
          <w:sz w:val="24"/>
          <w:szCs w:val="24"/>
          <w:lang w:eastAsia="tr-TR"/>
        </w:rPr>
        <w:t>şturarak yaptıkları</w:t>
      </w:r>
      <w:r w:rsidRPr="00310402">
        <w:rPr>
          <w:rFonts w:ascii="Times New Roman" w:hAnsi="Times New Roman" w:cs="Times New Roman"/>
          <w:noProof/>
          <w:sz w:val="24"/>
          <w:szCs w:val="24"/>
          <w:lang w:eastAsia="tr-TR"/>
        </w:rPr>
        <w:t xml:space="preserve"> çalışmada</w:t>
      </w:r>
      <w:r w:rsidR="00EC50E5" w:rsidRPr="00310402">
        <w:rPr>
          <w:rFonts w:ascii="Times New Roman" w:hAnsi="Times New Roman" w:cs="Times New Roman"/>
          <w:noProof/>
          <w:sz w:val="24"/>
          <w:szCs w:val="24"/>
          <w:lang w:eastAsia="tr-TR"/>
        </w:rPr>
        <w:t>;</w:t>
      </w:r>
      <w:r w:rsidRPr="00310402">
        <w:rPr>
          <w:rFonts w:ascii="Times New Roman" w:hAnsi="Times New Roman" w:cs="Times New Roman"/>
          <w:noProof/>
          <w:sz w:val="24"/>
          <w:szCs w:val="24"/>
          <w:lang w:eastAsia="tr-TR"/>
        </w:rPr>
        <w:t xml:space="preserve">  plazma CRP düzeyinin</w:t>
      </w:r>
      <w:r w:rsidR="00EC50E5" w:rsidRPr="00310402">
        <w:rPr>
          <w:rFonts w:ascii="Times New Roman" w:hAnsi="Times New Roman" w:cs="Times New Roman"/>
          <w:noProof/>
          <w:sz w:val="24"/>
          <w:szCs w:val="24"/>
          <w:lang w:eastAsia="tr-TR"/>
        </w:rPr>
        <w:t>,artiritisli grubun</w:t>
      </w:r>
      <w:r w:rsidRPr="00310402">
        <w:rPr>
          <w:rFonts w:ascii="Times New Roman" w:hAnsi="Times New Roman" w:cs="Times New Roman"/>
          <w:noProof/>
          <w:sz w:val="24"/>
          <w:szCs w:val="24"/>
          <w:lang w:eastAsia="tr-TR"/>
        </w:rPr>
        <w:t xml:space="preserve"> sağlıklı kontrol grubundan istatistiki olarak önemli düzeyde yüksek olduğunu bildirilmiştir. Aynı araştırıcılar rat karaciğer IL-1, IL-6 ve TNF</w:t>
      </w:r>
      <w:r w:rsidR="00DA0CA5" w:rsidRPr="00310402">
        <w:rPr>
          <w:rFonts w:ascii="Times New Roman" w:hAnsi="Times New Roman" w:cs="Times New Roman"/>
          <w:noProof/>
          <w:sz w:val="24"/>
          <w:szCs w:val="24"/>
          <w:lang w:eastAsia="tr-TR"/>
        </w:rPr>
        <w:t>-</w:t>
      </w:r>
      <w:r w:rsidRPr="00310402">
        <w:rPr>
          <w:rFonts w:ascii="Times New Roman" w:hAnsi="Times New Roman" w:cs="Times New Roman"/>
          <w:noProof/>
          <w:sz w:val="24"/>
          <w:szCs w:val="24"/>
          <w:lang w:eastAsia="tr-TR"/>
        </w:rPr>
        <w:sym w:font="Symbol" w:char="F061"/>
      </w:r>
      <w:r w:rsidRPr="00310402">
        <w:rPr>
          <w:rFonts w:ascii="Times New Roman" w:hAnsi="Times New Roman" w:cs="Times New Roman"/>
          <w:noProof/>
          <w:sz w:val="24"/>
          <w:szCs w:val="24"/>
          <w:lang w:eastAsia="tr-TR"/>
        </w:rPr>
        <w:t xml:space="preserve"> mRNA ekspresyonlarının da arttığını rapor etmişlerdir</w:t>
      </w:r>
      <w:r w:rsidR="004E2997" w:rsidRPr="00310402">
        <w:rPr>
          <w:rFonts w:ascii="Times New Roman" w:hAnsi="Times New Roman" w:cs="Times New Roman"/>
          <w:noProof/>
          <w:sz w:val="24"/>
          <w:szCs w:val="24"/>
          <w:lang w:eastAsia="tr-TR"/>
        </w:rPr>
        <w:t xml:space="preserve">. </w:t>
      </w:r>
      <w:r w:rsidRPr="00310402">
        <w:rPr>
          <w:rFonts w:ascii="Times New Roman" w:hAnsi="Times New Roman" w:cs="Times New Roman"/>
          <w:noProof/>
          <w:sz w:val="24"/>
          <w:szCs w:val="24"/>
          <w:lang w:eastAsia="tr-TR"/>
        </w:rPr>
        <w:t>Artritiste T ve B hücreleri ile makrofajların aktivasyonu</w:t>
      </w:r>
      <w:r w:rsidR="004E2997" w:rsidRPr="00310402">
        <w:rPr>
          <w:rFonts w:ascii="Times New Roman" w:hAnsi="Times New Roman" w:cs="Times New Roman"/>
          <w:noProof/>
          <w:sz w:val="24"/>
          <w:szCs w:val="24"/>
          <w:lang w:eastAsia="tr-TR"/>
        </w:rPr>
        <w:t xml:space="preserve"> </w:t>
      </w:r>
      <w:r w:rsidRPr="00310402">
        <w:rPr>
          <w:rFonts w:ascii="Times New Roman" w:hAnsi="Times New Roman" w:cs="Times New Roman"/>
          <w:noProof/>
          <w:sz w:val="24"/>
          <w:szCs w:val="24"/>
          <w:lang w:eastAsia="tr-TR"/>
        </w:rPr>
        <w:t xml:space="preserve"> ile  IL-1, IL-6, TNF</w:t>
      </w:r>
      <w:r w:rsidR="00DA0CA5" w:rsidRPr="00310402">
        <w:rPr>
          <w:rFonts w:ascii="Times New Roman" w:hAnsi="Times New Roman" w:cs="Times New Roman"/>
          <w:noProof/>
          <w:sz w:val="24"/>
          <w:szCs w:val="24"/>
          <w:lang w:eastAsia="tr-TR"/>
        </w:rPr>
        <w:t>-</w:t>
      </w:r>
      <w:r w:rsidRPr="00310402">
        <w:rPr>
          <w:rFonts w:ascii="Times New Roman" w:hAnsi="Times New Roman" w:cs="Times New Roman"/>
          <w:noProof/>
          <w:sz w:val="24"/>
          <w:szCs w:val="24"/>
          <w:lang w:eastAsia="tr-TR"/>
        </w:rPr>
        <w:sym w:font="Symbol" w:char="F061"/>
      </w:r>
      <w:r w:rsidRPr="00310402">
        <w:rPr>
          <w:rFonts w:ascii="Times New Roman" w:hAnsi="Times New Roman" w:cs="Times New Roman"/>
          <w:noProof/>
          <w:sz w:val="24"/>
          <w:szCs w:val="24"/>
          <w:lang w:eastAsia="tr-TR"/>
        </w:rPr>
        <w:t xml:space="preserve"> gibi inflamatorik mediatör düzeyleri artar ve karaciğer gibi önemli organlarda oksidatif hasarın artması söz konusudur</w:t>
      </w:r>
      <w:r w:rsidR="00861105" w:rsidRPr="00310402">
        <w:rPr>
          <w:rFonts w:ascii="Times New Roman" w:hAnsi="Times New Roman" w:cs="Times New Roman"/>
          <w:noProof/>
          <w:sz w:val="24"/>
          <w:szCs w:val="24"/>
          <w:lang w:eastAsia="tr-TR"/>
        </w:rPr>
        <w:t xml:space="preserve"> </w:t>
      </w:r>
      <w:r w:rsidR="004E2997" w:rsidRPr="00310402">
        <w:rPr>
          <w:rFonts w:ascii="Times New Roman" w:hAnsi="Times New Roman" w:cs="Times New Roman"/>
          <w:noProof/>
          <w:sz w:val="24"/>
          <w:szCs w:val="24"/>
          <w:lang w:eastAsia="tr-TR"/>
        </w:rPr>
        <w:t>(Paskova ve ark</w:t>
      </w:r>
      <w:r w:rsidR="00861105" w:rsidRPr="00310402">
        <w:rPr>
          <w:rFonts w:ascii="Times New Roman" w:hAnsi="Times New Roman" w:cs="Times New Roman"/>
          <w:noProof/>
          <w:sz w:val="24"/>
          <w:szCs w:val="24"/>
          <w:lang w:eastAsia="tr-TR"/>
        </w:rPr>
        <w:t>,</w:t>
      </w:r>
      <w:r w:rsidR="004E2997" w:rsidRPr="00310402">
        <w:rPr>
          <w:rFonts w:ascii="Times New Roman" w:hAnsi="Times New Roman" w:cs="Times New Roman"/>
          <w:noProof/>
          <w:sz w:val="24"/>
          <w:szCs w:val="24"/>
          <w:lang w:eastAsia="tr-TR"/>
        </w:rPr>
        <w:t xml:space="preserve"> 2016).</w:t>
      </w:r>
      <w:r w:rsidRPr="00310402">
        <w:rPr>
          <w:rFonts w:ascii="Times New Roman" w:hAnsi="Times New Roman" w:cs="Times New Roman"/>
          <w:noProof/>
          <w:sz w:val="24"/>
          <w:szCs w:val="24"/>
          <w:lang w:eastAsia="tr-TR"/>
        </w:rPr>
        <w:t xml:space="preserve"> Ayrıca </w:t>
      </w:r>
      <w:r w:rsidR="002C7240" w:rsidRPr="00310402">
        <w:rPr>
          <w:rFonts w:ascii="Times New Roman" w:hAnsi="Times New Roman" w:cs="Times New Roman"/>
          <w:noProof/>
          <w:sz w:val="24"/>
          <w:szCs w:val="24"/>
          <w:lang w:eastAsia="tr-TR"/>
        </w:rPr>
        <w:t>IL</w:t>
      </w:r>
      <w:r w:rsidRPr="00310402">
        <w:rPr>
          <w:rFonts w:ascii="Times New Roman" w:hAnsi="Times New Roman" w:cs="Times New Roman"/>
          <w:noProof/>
          <w:sz w:val="24"/>
          <w:szCs w:val="24"/>
          <w:lang w:eastAsia="tr-TR"/>
        </w:rPr>
        <w:t>-1, IL-6 ve TNF</w:t>
      </w:r>
      <w:r w:rsidR="00DA0CA5" w:rsidRPr="00310402">
        <w:rPr>
          <w:rFonts w:ascii="Times New Roman" w:hAnsi="Times New Roman" w:cs="Times New Roman"/>
          <w:noProof/>
          <w:sz w:val="24"/>
          <w:szCs w:val="24"/>
          <w:lang w:eastAsia="tr-TR"/>
        </w:rPr>
        <w:t>-</w:t>
      </w:r>
      <w:r w:rsidRPr="00310402">
        <w:rPr>
          <w:rFonts w:ascii="Times New Roman" w:hAnsi="Times New Roman" w:cs="Times New Roman"/>
          <w:noProof/>
          <w:sz w:val="24"/>
          <w:szCs w:val="24"/>
          <w:lang w:eastAsia="tr-TR"/>
        </w:rPr>
        <w:sym w:font="Symbol" w:char="F061"/>
      </w:r>
      <w:r w:rsidRPr="00310402">
        <w:rPr>
          <w:rFonts w:ascii="Times New Roman" w:hAnsi="Times New Roman" w:cs="Times New Roman"/>
          <w:noProof/>
          <w:sz w:val="24"/>
          <w:szCs w:val="24"/>
          <w:lang w:eastAsia="tr-TR"/>
        </w:rPr>
        <w:t xml:space="preserve"> karaciğer hepatositlerinden CRP sentezini STAT-1 ve</w:t>
      </w:r>
      <w:r w:rsidR="00967E75" w:rsidRPr="00310402">
        <w:rPr>
          <w:rFonts w:ascii="Times New Roman" w:eastAsia="SimSun" w:hAnsi="Times New Roman" w:cs="Times New Roman"/>
          <w:bCs/>
          <w:sz w:val="24"/>
          <w:szCs w:val="24"/>
        </w:rPr>
        <w:t xml:space="preserve"> NF-κB</w:t>
      </w:r>
      <w:r w:rsidR="00967E75" w:rsidRPr="00310402">
        <w:rPr>
          <w:rFonts w:ascii="Times New Roman" w:eastAsia="Times New Roman" w:hAnsi="Times New Roman" w:cs="Times New Roman"/>
          <w:sz w:val="24"/>
          <w:szCs w:val="24"/>
          <w:lang w:eastAsia="tr-TR"/>
        </w:rPr>
        <w:t xml:space="preserve"> </w:t>
      </w:r>
      <w:r w:rsidRPr="00310402">
        <w:rPr>
          <w:rFonts w:ascii="Times New Roman" w:hAnsi="Times New Roman" w:cs="Times New Roman"/>
          <w:noProof/>
          <w:sz w:val="24"/>
          <w:szCs w:val="24"/>
          <w:lang w:eastAsia="tr-TR"/>
        </w:rPr>
        <w:t>yolları</w:t>
      </w:r>
      <w:r w:rsidR="00CB320A" w:rsidRPr="00310402">
        <w:rPr>
          <w:rFonts w:ascii="Times New Roman" w:hAnsi="Times New Roman" w:cs="Times New Roman"/>
          <w:noProof/>
          <w:sz w:val="24"/>
          <w:szCs w:val="24"/>
          <w:lang w:eastAsia="tr-TR"/>
        </w:rPr>
        <w:t xml:space="preserve"> aracılığı ile arttırır (Zhang</w:t>
      </w:r>
      <w:r w:rsidR="00861105" w:rsidRPr="00310402">
        <w:rPr>
          <w:rFonts w:ascii="Times New Roman" w:hAnsi="Times New Roman" w:cs="Times New Roman"/>
          <w:noProof/>
          <w:sz w:val="24"/>
          <w:szCs w:val="24"/>
          <w:lang w:eastAsia="tr-TR"/>
        </w:rPr>
        <w:t>, 1996;</w:t>
      </w:r>
      <w:r w:rsidR="00DA0CA5" w:rsidRPr="00310402">
        <w:rPr>
          <w:rFonts w:ascii="Times New Roman" w:hAnsi="Times New Roman" w:cs="Times New Roman"/>
          <w:noProof/>
          <w:sz w:val="24"/>
          <w:szCs w:val="24"/>
          <w:lang w:eastAsia="tr-TR"/>
        </w:rPr>
        <w:t xml:space="preserve"> </w:t>
      </w:r>
      <w:r w:rsidR="00CB320A" w:rsidRPr="00310402">
        <w:rPr>
          <w:rFonts w:ascii="Times New Roman" w:hAnsi="Times New Roman" w:cs="Times New Roman"/>
          <w:noProof/>
          <w:sz w:val="24"/>
          <w:szCs w:val="24"/>
          <w:lang w:eastAsia="tr-TR"/>
        </w:rPr>
        <w:t>Kleemann</w:t>
      </w:r>
      <w:r w:rsidR="00861105" w:rsidRPr="00310402">
        <w:rPr>
          <w:rFonts w:ascii="Times New Roman" w:hAnsi="Times New Roman" w:cs="Times New Roman"/>
          <w:noProof/>
          <w:sz w:val="24"/>
          <w:szCs w:val="24"/>
          <w:lang w:eastAsia="tr-TR"/>
        </w:rPr>
        <w:t>,</w:t>
      </w:r>
      <w:r w:rsidR="00CB320A" w:rsidRPr="00310402">
        <w:rPr>
          <w:rFonts w:ascii="Times New Roman" w:hAnsi="Times New Roman" w:cs="Times New Roman"/>
          <w:noProof/>
          <w:sz w:val="24"/>
          <w:szCs w:val="24"/>
          <w:lang w:eastAsia="tr-TR"/>
        </w:rPr>
        <w:t xml:space="preserve"> 2003</w:t>
      </w:r>
      <w:r w:rsidRPr="00310402">
        <w:rPr>
          <w:rFonts w:ascii="Times New Roman" w:hAnsi="Times New Roman" w:cs="Times New Roman"/>
          <w:noProof/>
          <w:sz w:val="24"/>
          <w:szCs w:val="24"/>
          <w:lang w:eastAsia="tr-TR"/>
        </w:rPr>
        <w:t xml:space="preserve">). </w:t>
      </w:r>
      <w:r w:rsidR="004E2997" w:rsidRPr="00310402">
        <w:rPr>
          <w:rFonts w:ascii="Times New Roman" w:hAnsi="Times New Roman" w:cs="Times New Roman"/>
          <w:noProof/>
          <w:sz w:val="24"/>
          <w:szCs w:val="24"/>
          <w:lang w:eastAsia="tr-TR"/>
        </w:rPr>
        <w:t>Artritisli hayvanlarla yapılan çalışmada</w:t>
      </w:r>
      <w:r w:rsidRPr="00310402">
        <w:rPr>
          <w:rFonts w:ascii="Times New Roman" w:hAnsi="Times New Roman" w:cs="Times New Roman"/>
          <w:noProof/>
          <w:sz w:val="24"/>
          <w:szCs w:val="24"/>
          <w:lang w:eastAsia="tr-TR"/>
        </w:rPr>
        <w:t xml:space="preserve"> serum CRP düzeyleri kontrol grubuna göre yaklaşık 2 katı oranında yüksek bulunmuştur. Karaciğerde CRP mRNA gen ekspresyonlarına bakılmamıştır ama CRP sent</w:t>
      </w:r>
      <w:r w:rsidR="00471E46" w:rsidRPr="00310402">
        <w:rPr>
          <w:rFonts w:ascii="Times New Roman" w:hAnsi="Times New Roman" w:cs="Times New Roman"/>
          <w:noProof/>
          <w:sz w:val="24"/>
          <w:szCs w:val="24"/>
          <w:lang w:eastAsia="tr-TR"/>
        </w:rPr>
        <w:t>ezini stimule eden proinflamatu</w:t>
      </w:r>
      <w:r w:rsidRPr="00310402">
        <w:rPr>
          <w:rFonts w:ascii="Times New Roman" w:hAnsi="Times New Roman" w:cs="Times New Roman"/>
          <w:noProof/>
          <w:sz w:val="24"/>
          <w:szCs w:val="24"/>
          <w:lang w:eastAsia="tr-TR"/>
        </w:rPr>
        <w:t>ar sitokinlerden IL-1, IL-6 ve TNF</w:t>
      </w:r>
      <w:r w:rsidR="00DA0CA5" w:rsidRPr="00310402">
        <w:rPr>
          <w:rFonts w:ascii="Times New Roman" w:hAnsi="Times New Roman" w:cs="Times New Roman"/>
          <w:noProof/>
          <w:sz w:val="24"/>
          <w:szCs w:val="24"/>
          <w:lang w:eastAsia="tr-TR"/>
        </w:rPr>
        <w:t>-</w:t>
      </w:r>
      <w:r w:rsidRPr="00310402">
        <w:rPr>
          <w:rFonts w:ascii="Times New Roman" w:hAnsi="Times New Roman" w:cs="Times New Roman"/>
          <w:noProof/>
          <w:sz w:val="24"/>
          <w:szCs w:val="24"/>
          <w:lang w:eastAsia="tr-TR"/>
        </w:rPr>
        <w:sym w:font="Symbol" w:char="F061"/>
      </w:r>
      <w:r w:rsidRPr="00310402">
        <w:rPr>
          <w:rFonts w:ascii="Times New Roman" w:hAnsi="Times New Roman" w:cs="Times New Roman"/>
          <w:noProof/>
          <w:sz w:val="24"/>
          <w:szCs w:val="24"/>
          <w:lang w:eastAsia="tr-TR"/>
        </w:rPr>
        <w:t xml:space="preserve"> mRNA ekspresyonları incelenmiş ve bu üç sitokin gen ekspresyonlarının da yaklaşık 2 kat düzeyinde arttığını söyl</w:t>
      </w:r>
      <w:r w:rsidR="004E2997" w:rsidRPr="00310402">
        <w:rPr>
          <w:rFonts w:ascii="Times New Roman" w:hAnsi="Times New Roman" w:cs="Times New Roman"/>
          <w:noProof/>
          <w:sz w:val="24"/>
          <w:szCs w:val="24"/>
          <w:lang w:eastAsia="tr-TR"/>
        </w:rPr>
        <w:t>emişlerdir. Benzer şekilde</w:t>
      </w:r>
      <w:r w:rsidRPr="00310402">
        <w:rPr>
          <w:rFonts w:ascii="Times New Roman" w:hAnsi="Times New Roman" w:cs="Times New Roman"/>
          <w:noProof/>
          <w:sz w:val="24"/>
          <w:szCs w:val="24"/>
          <w:lang w:eastAsia="tr-TR"/>
        </w:rPr>
        <w:t xml:space="preserve"> çalışmamızda d</w:t>
      </w:r>
      <w:r w:rsidR="00471E46" w:rsidRPr="00310402">
        <w:rPr>
          <w:rFonts w:ascii="Times New Roman" w:hAnsi="Times New Roman" w:cs="Times New Roman"/>
          <w:noProof/>
          <w:sz w:val="24"/>
          <w:szCs w:val="24"/>
          <w:lang w:eastAsia="tr-TR"/>
        </w:rPr>
        <w:t>a serum CRP düzeyleri inflamatu</w:t>
      </w:r>
      <w:r w:rsidRPr="00310402">
        <w:rPr>
          <w:rFonts w:ascii="Times New Roman" w:hAnsi="Times New Roman" w:cs="Times New Roman"/>
          <w:noProof/>
          <w:sz w:val="24"/>
          <w:szCs w:val="24"/>
          <w:lang w:eastAsia="tr-TR"/>
        </w:rPr>
        <w:t>ar uyarı ile birlikte yükselmiş ve artış tüm doz gruplarında istatistiki olarak anlamlı bulunmuştur. Düşük doz grubunda daha düşük artışın şekillenmesinin yangı şiddeti ile ilişkili olabileceği ancak daha yüksek doz gruplarında artış oranlarının benzer olmasının CRP</w:t>
      </w:r>
      <w:r w:rsidR="00FB2338" w:rsidRPr="00310402">
        <w:rPr>
          <w:rFonts w:ascii="Times New Roman" w:hAnsi="Times New Roman" w:cs="Times New Roman"/>
          <w:noProof/>
          <w:sz w:val="24"/>
          <w:szCs w:val="24"/>
          <w:lang w:eastAsia="tr-TR"/>
        </w:rPr>
        <w:t>’</w:t>
      </w:r>
      <w:r w:rsidRPr="00310402">
        <w:rPr>
          <w:rFonts w:ascii="Times New Roman" w:hAnsi="Times New Roman" w:cs="Times New Roman"/>
          <w:noProof/>
          <w:sz w:val="24"/>
          <w:szCs w:val="24"/>
          <w:lang w:eastAsia="tr-TR"/>
        </w:rPr>
        <w:t>nin sadece karaciğerden değil sistemik yanıta bağlı olarak makrofaj ve diğer</w:t>
      </w:r>
      <w:r w:rsidRPr="00310402">
        <w:rPr>
          <w:rFonts w:ascii="Times New Roman" w:hAnsi="Times New Roman" w:cs="Times New Roman"/>
          <w:sz w:val="24"/>
          <w:szCs w:val="24"/>
        </w:rPr>
        <w:t xml:space="preserve"> aktive olmuş hücrelerden de sentezlenmesi sonucu ortaya çıkmış olabileceği düşünülmüştür. Bu kanıya karaciğer CRP </w:t>
      </w:r>
      <w:r w:rsidRPr="00310402">
        <w:rPr>
          <w:rFonts w:ascii="Times New Roman" w:hAnsi="Times New Roman" w:cs="Times New Roman"/>
          <w:sz w:val="24"/>
          <w:szCs w:val="24"/>
        </w:rPr>
        <w:lastRenderedPageBreak/>
        <w:t>gen ekspresyonlarının tüm doz gruplarında yaklaşık aynı oranlarda artmış bulunması sonucu varılmıştır.</w:t>
      </w:r>
    </w:p>
    <w:p w:rsidR="00050644" w:rsidRPr="00310402" w:rsidRDefault="00050644" w:rsidP="002E1CC2">
      <w:pPr>
        <w:spacing w:before="240" w:after="240" w:line="360" w:lineRule="auto"/>
        <w:ind w:firstLine="709"/>
        <w:jc w:val="both"/>
        <w:rPr>
          <w:rFonts w:ascii="Times New Roman" w:hAnsi="Times New Roman" w:cs="Times New Roman"/>
          <w:sz w:val="24"/>
          <w:szCs w:val="24"/>
        </w:rPr>
      </w:pPr>
      <w:r w:rsidRPr="00310402">
        <w:rPr>
          <w:rFonts w:ascii="Times New Roman" w:hAnsi="Times New Roman" w:cs="Times New Roman"/>
          <w:sz w:val="24"/>
          <w:szCs w:val="24"/>
        </w:rPr>
        <w:t xml:space="preserve">Akut faz proteinleri, mikroorganizmaların ve bunların ürünlerinin opsonizasyon ve tuzaklanmasında, komplemanın aktive edilmesinde, hücresel kalıntıların bağlanmasında, enzimlerin </w:t>
      </w:r>
      <w:proofErr w:type="gramStart"/>
      <w:r w:rsidRPr="00310402">
        <w:rPr>
          <w:rFonts w:ascii="Times New Roman" w:hAnsi="Times New Roman" w:cs="Times New Roman"/>
          <w:sz w:val="24"/>
          <w:szCs w:val="24"/>
        </w:rPr>
        <w:t>nötralize edilmesinde</w:t>
      </w:r>
      <w:proofErr w:type="gramEnd"/>
      <w:r w:rsidRPr="00310402">
        <w:rPr>
          <w:rFonts w:ascii="Times New Roman" w:hAnsi="Times New Roman" w:cs="Times New Roman"/>
          <w:sz w:val="24"/>
          <w:szCs w:val="24"/>
        </w:rPr>
        <w:t>, serbest hemoglobin ve radikalleri temizlemede ve bağışıklık yanıtını</w:t>
      </w:r>
      <w:r w:rsidR="004E2997" w:rsidRPr="00310402">
        <w:rPr>
          <w:rFonts w:ascii="Times New Roman" w:hAnsi="Times New Roman" w:cs="Times New Roman"/>
          <w:sz w:val="24"/>
          <w:szCs w:val="24"/>
        </w:rPr>
        <w:t>n</w:t>
      </w:r>
      <w:r w:rsidRPr="00310402">
        <w:rPr>
          <w:rFonts w:ascii="Times New Roman" w:hAnsi="Times New Roman" w:cs="Times New Roman"/>
          <w:sz w:val="24"/>
          <w:szCs w:val="24"/>
        </w:rPr>
        <w:t xml:space="preserve"> düzenlenmesinde çeşitli görevlere sahiptir</w:t>
      </w:r>
      <w:r w:rsidR="00DA0CA5" w:rsidRPr="00310402">
        <w:rPr>
          <w:rFonts w:ascii="Times New Roman" w:hAnsi="Times New Roman" w:cs="Times New Roman"/>
          <w:sz w:val="24"/>
          <w:szCs w:val="24"/>
        </w:rPr>
        <w:t xml:space="preserve"> </w:t>
      </w:r>
      <w:r w:rsidR="007E1AB7" w:rsidRPr="00310402">
        <w:rPr>
          <w:rFonts w:ascii="Times New Roman" w:hAnsi="Times New Roman" w:cs="Times New Roman"/>
          <w:sz w:val="24"/>
          <w:szCs w:val="24"/>
        </w:rPr>
        <w:t>(Talbot ve ark</w:t>
      </w:r>
      <w:r w:rsidR="00861105" w:rsidRPr="00310402">
        <w:rPr>
          <w:rFonts w:ascii="Times New Roman" w:hAnsi="Times New Roman" w:cs="Times New Roman"/>
          <w:sz w:val="24"/>
          <w:szCs w:val="24"/>
        </w:rPr>
        <w:t>,</w:t>
      </w:r>
      <w:r w:rsidRPr="00310402">
        <w:rPr>
          <w:rFonts w:ascii="Times New Roman" w:hAnsi="Times New Roman" w:cs="Times New Roman"/>
          <w:sz w:val="24"/>
          <w:szCs w:val="24"/>
        </w:rPr>
        <w:t xml:space="preserve"> 2009</w:t>
      </w:r>
      <w:r w:rsidR="007E1AB7" w:rsidRPr="00310402">
        <w:rPr>
          <w:rFonts w:ascii="Times New Roman" w:hAnsi="Times New Roman" w:cs="Times New Roman"/>
          <w:sz w:val="24"/>
          <w:szCs w:val="24"/>
        </w:rPr>
        <w:t>)</w:t>
      </w:r>
      <w:r w:rsidRPr="00310402">
        <w:rPr>
          <w:rFonts w:ascii="Times New Roman" w:hAnsi="Times New Roman" w:cs="Times New Roman"/>
          <w:sz w:val="24"/>
          <w:szCs w:val="24"/>
        </w:rPr>
        <w:t>. İnsanlarda ve deney hayvanlarında, fiziksel ve psikolojik stresin plazma interlökin-6 ve AFP seviyelerini yükselttiği bulunmuştur (Nuki</w:t>
      </w:r>
      <w:r w:rsidR="005E5E05" w:rsidRPr="00310402">
        <w:rPr>
          <w:rFonts w:ascii="Times New Roman" w:hAnsi="Times New Roman" w:cs="Times New Roman"/>
          <w:sz w:val="24"/>
          <w:szCs w:val="24"/>
        </w:rPr>
        <w:t>w</w:t>
      </w:r>
      <w:r w:rsidRPr="00310402">
        <w:rPr>
          <w:rFonts w:ascii="Times New Roman" w:hAnsi="Times New Roman" w:cs="Times New Roman"/>
          <w:sz w:val="24"/>
          <w:szCs w:val="24"/>
        </w:rPr>
        <w:t>a</w:t>
      </w:r>
      <w:r w:rsidR="00861105" w:rsidRPr="00310402">
        <w:rPr>
          <w:rFonts w:ascii="Times New Roman" w:hAnsi="Times New Roman" w:cs="Times New Roman"/>
          <w:sz w:val="24"/>
          <w:szCs w:val="24"/>
        </w:rPr>
        <w:t>, 2001;</w:t>
      </w:r>
      <w:r w:rsidRPr="00310402">
        <w:rPr>
          <w:rFonts w:ascii="Times New Roman" w:hAnsi="Times New Roman" w:cs="Times New Roman"/>
          <w:sz w:val="24"/>
          <w:szCs w:val="24"/>
        </w:rPr>
        <w:t xml:space="preserve"> Deak</w:t>
      </w:r>
      <w:r w:rsidR="00861105" w:rsidRPr="00310402">
        <w:rPr>
          <w:rFonts w:ascii="Times New Roman" w:hAnsi="Times New Roman" w:cs="Times New Roman"/>
          <w:sz w:val="24"/>
          <w:szCs w:val="24"/>
        </w:rPr>
        <w:t>,</w:t>
      </w:r>
      <w:r w:rsidR="007C7294" w:rsidRPr="00310402">
        <w:rPr>
          <w:rFonts w:ascii="Times New Roman" w:hAnsi="Times New Roman" w:cs="Times New Roman"/>
          <w:sz w:val="24"/>
          <w:szCs w:val="24"/>
        </w:rPr>
        <w:t xml:space="preserve"> </w:t>
      </w:r>
      <w:r w:rsidRPr="00310402">
        <w:rPr>
          <w:rFonts w:ascii="Times New Roman" w:hAnsi="Times New Roman" w:cs="Times New Roman"/>
          <w:sz w:val="24"/>
          <w:szCs w:val="24"/>
        </w:rPr>
        <w:t>1997).</w:t>
      </w:r>
      <w:r w:rsidR="007C7294" w:rsidRPr="00310402">
        <w:rPr>
          <w:rFonts w:ascii="Times New Roman" w:hAnsi="Times New Roman" w:cs="Times New Roman"/>
          <w:sz w:val="24"/>
          <w:szCs w:val="24"/>
        </w:rPr>
        <w:t xml:space="preserve"> </w:t>
      </w:r>
      <w:r w:rsidRPr="00310402">
        <w:rPr>
          <w:rFonts w:ascii="Times New Roman" w:hAnsi="Times New Roman" w:cs="Times New Roman"/>
          <w:sz w:val="24"/>
          <w:szCs w:val="24"/>
        </w:rPr>
        <w:t>Haptoglobin, plazmadaki serbest hemoglobinin karaciğerden hızla temizlenmesi için önemli olan, majör hemoglobin bağlayan proteindir. Haptoglobin, hemoglobin-haptoglobin</w:t>
      </w:r>
      <w:r w:rsidR="00DA0CA5" w:rsidRPr="00310402">
        <w:rPr>
          <w:rFonts w:ascii="Times New Roman" w:hAnsi="Times New Roman" w:cs="Times New Roman"/>
          <w:sz w:val="24"/>
          <w:szCs w:val="24"/>
        </w:rPr>
        <w:t xml:space="preserve"> </w:t>
      </w:r>
      <w:proofErr w:type="gramStart"/>
      <w:r w:rsidRPr="00310402">
        <w:rPr>
          <w:rFonts w:ascii="Times New Roman" w:hAnsi="Times New Roman" w:cs="Times New Roman"/>
          <w:sz w:val="24"/>
          <w:szCs w:val="24"/>
        </w:rPr>
        <w:t>kompleksini</w:t>
      </w:r>
      <w:proofErr w:type="gramEnd"/>
      <w:r w:rsidRPr="00310402">
        <w:rPr>
          <w:rFonts w:ascii="Times New Roman" w:hAnsi="Times New Roman" w:cs="Times New Roman"/>
          <w:sz w:val="24"/>
          <w:szCs w:val="24"/>
        </w:rPr>
        <w:t xml:space="preserve"> oluşturmak için serbest hemoglobine bağlan</w:t>
      </w:r>
      <w:r w:rsidR="00E0469D" w:rsidRPr="00310402">
        <w:rPr>
          <w:rFonts w:ascii="Times New Roman" w:hAnsi="Times New Roman" w:cs="Times New Roman"/>
          <w:sz w:val="24"/>
          <w:szCs w:val="24"/>
        </w:rPr>
        <w:t>an pozitif bir AFP</w:t>
      </w:r>
      <w:r w:rsidRPr="00310402">
        <w:rPr>
          <w:rFonts w:ascii="Times New Roman" w:hAnsi="Times New Roman" w:cs="Times New Roman"/>
          <w:sz w:val="24"/>
          <w:szCs w:val="24"/>
        </w:rPr>
        <w:t xml:space="preserve"> ve plazma glikoproteinidir. Haptoglobin anti-enfeksiyöz etkiler uygular, demir kaybını ve böbrek hasarını önler, bağışıklık fonksiyonunu düzenler ve hemoglobin/demirin oksidatif etkilerine karşı organizmayı savunur (</w:t>
      </w:r>
      <w:r w:rsidR="00DA0CA5" w:rsidRPr="00310402">
        <w:rPr>
          <w:rFonts w:ascii="Times New Roman" w:hAnsi="Times New Roman" w:cs="Times New Roman"/>
          <w:sz w:val="24"/>
          <w:szCs w:val="24"/>
        </w:rPr>
        <w:t>Wassell</w:t>
      </w:r>
      <w:r w:rsidR="00861105" w:rsidRPr="00310402">
        <w:rPr>
          <w:rFonts w:ascii="Times New Roman" w:hAnsi="Times New Roman" w:cs="Times New Roman"/>
          <w:sz w:val="24"/>
          <w:szCs w:val="24"/>
        </w:rPr>
        <w:t>, 2000;</w:t>
      </w:r>
      <w:r w:rsidR="00DA0CA5" w:rsidRPr="00310402">
        <w:rPr>
          <w:rFonts w:ascii="Times New Roman" w:hAnsi="Times New Roman" w:cs="Times New Roman"/>
          <w:sz w:val="24"/>
          <w:szCs w:val="24"/>
        </w:rPr>
        <w:t xml:space="preserve"> Tian ve ark</w:t>
      </w:r>
      <w:r w:rsidR="00861105" w:rsidRPr="00310402">
        <w:rPr>
          <w:rFonts w:ascii="Times New Roman" w:hAnsi="Times New Roman" w:cs="Times New Roman"/>
          <w:sz w:val="24"/>
          <w:szCs w:val="24"/>
        </w:rPr>
        <w:t>,</w:t>
      </w:r>
      <w:r w:rsidR="00DA0CA5" w:rsidRPr="00310402">
        <w:rPr>
          <w:rFonts w:ascii="Times New Roman" w:hAnsi="Times New Roman" w:cs="Times New Roman"/>
          <w:sz w:val="24"/>
          <w:szCs w:val="24"/>
        </w:rPr>
        <w:t xml:space="preserve"> 2016</w:t>
      </w:r>
      <w:r w:rsidRPr="00310402">
        <w:rPr>
          <w:rFonts w:ascii="Times New Roman" w:hAnsi="Times New Roman" w:cs="Times New Roman"/>
          <w:sz w:val="24"/>
          <w:szCs w:val="24"/>
        </w:rPr>
        <w:t>). Haptoglobin, ruminantlarda dolaşımdaki seviyeleri sağlıklı hayvanlarda ihmal edilebilir düzeyde düşük olduğu, ancak immün</w:t>
      </w:r>
      <w:r w:rsidR="00DA0CA5" w:rsidRPr="00310402">
        <w:rPr>
          <w:rFonts w:ascii="Times New Roman" w:hAnsi="Times New Roman" w:cs="Times New Roman"/>
          <w:sz w:val="24"/>
          <w:szCs w:val="24"/>
        </w:rPr>
        <w:t xml:space="preserve"> </w:t>
      </w:r>
      <w:r w:rsidRPr="00310402">
        <w:rPr>
          <w:rFonts w:ascii="Times New Roman" w:hAnsi="Times New Roman" w:cs="Times New Roman"/>
          <w:sz w:val="24"/>
          <w:szCs w:val="24"/>
        </w:rPr>
        <w:t>stimülasyonda 100 kattan fazla a</w:t>
      </w:r>
      <w:r w:rsidR="007C7294" w:rsidRPr="00310402">
        <w:rPr>
          <w:rFonts w:ascii="Times New Roman" w:hAnsi="Times New Roman" w:cs="Times New Roman"/>
          <w:sz w:val="24"/>
          <w:szCs w:val="24"/>
        </w:rPr>
        <w:t>rttığı için önemli bir AFP</w:t>
      </w:r>
      <w:r w:rsidR="00FB2338" w:rsidRPr="00310402">
        <w:rPr>
          <w:rFonts w:ascii="Times New Roman" w:hAnsi="Times New Roman" w:cs="Times New Roman"/>
          <w:sz w:val="24"/>
          <w:szCs w:val="24"/>
        </w:rPr>
        <w:t>’</w:t>
      </w:r>
      <w:r w:rsidR="007C7294" w:rsidRPr="00310402">
        <w:rPr>
          <w:rFonts w:ascii="Times New Roman" w:hAnsi="Times New Roman" w:cs="Times New Roman"/>
          <w:sz w:val="24"/>
          <w:szCs w:val="24"/>
        </w:rPr>
        <w:t>dir (Orro ve ark</w:t>
      </w:r>
      <w:r w:rsidR="00861105" w:rsidRPr="00310402">
        <w:rPr>
          <w:rFonts w:ascii="Times New Roman" w:hAnsi="Times New Roman" w:cs="Times New Roman"/>
          <w:sz w:val="24"/>
          <w:szCs w:val="24"/>
        </w:rPr>
        <w:t>,</w:t>
      </w:r>
      <w:r w:rsidR="007C7294" w:rsidRPr="00310402">
        <w:rPr>
          <w:rFonts w:ascii="Times New Roman" w:hAnsi="Times New Roman" w:cs="Times New Roman"/>
          <w:sz w:val="24"/>
          <w:szCs w:val="24"/>
        </w:rPr>
        <w:t xml:space="preserve"> 2008)</w:t>
      </w:r>
      <w:r w:rsidRPr="00310402">
        <w:rPr>
          <w:rFonts w:ascii="Times New Roman" w:hAnsi="Times New Roman" w:cs="Times New Roman"/>
          <w:sz w:val="24"/>
          <w:szCs w:val="24"/>
        </w:rPr>
        <w:t>. Köpeklerde haptoglobin, normalde serumda bulunan bir protein olduğundan hastalıkta artış düzeyleri düşük ol</w:t>
      </w:r>
      <w:r w:rsidR="004E2997" w:rsidRPr="00310402">
        <w:rPr>
          <w:rFonts w:ascii="Times New Roman" w:hAnsi="Times New Roman" w:cs="Times New Roman"/>
          <w:sz w:val="24"/>
          <w:szCs w:val="24"/>
        </w:rPr>
        <w:t>maktadır. İnsan haptoglobin, AFY</w:t>
      </w:r>
      <w:r w:rsidRPr="00310402">
        <w:rPr>
          <w:rFonts w:ascii="Times New Roman" w:hAnsi="Times New Roman" w:cs="Times New Roman"/>
          <w:sz w:val="24"/>
          <w:szCs w:val="24"/>
        </w:rPr>
        <w:t xml:space="preserve"> sırasında sadece orta derecede bir artış gösterir ve yapısal olarak salgılanan bir plazma proteinidir. Rat, fare ve domuzda is</w:t>
      </w:r>
      <w:r w:rsidR="00DA0CA5" w:rsidRPr="00310402">
        <w:rPr>
          <w:rFonts w:ascii="Times New Roman" w:hAnsi="Times New Roman" w:cs="Times New Roman"/>
          <w:sz w:val="24"/>
          <w:szCs w:val="24"/>
        </w:rPr>
        <w:t>e</w:t>
      </w:r>
      <w:r w:rsidRPr="00310402">
        <w:rPr>
          <w:rFonts w:ascii="Times New Roman" w:hAnsi="Times New Roman" w:cs="Times New Roman"/>
          <w:sz w:val="24"/>
          <w:szCs w:val="24"/>
        </w:rPr>
        <w:t xml:space="preserve"> haptoglobin orta ve yüksek düzeyde artış gösteren bir AFP olarak tanımlanmıştır (</w:t>
      </w:r>
      <w:r w:rsidR="00DA0CA5" w:rsidRPr="00310402">
        <w:rPr>
          <w:rFonts w:ascii="Times New Roman" w:hAnsi="Times New Roman" w:cs="Times New Roman"/>
          <w:sz w:val="24"/>
          <w:szCs w:val="24"/>
        </w:rPr>
        <w:t>Wicher</w:t>
      </w:r>
      <w:r w:rsidR="00861105" w:rsidRPr="00310402">
        <w:rPr>
          <w:rFonts w:ascii="Times New Roman" w:hAnsi="Times New Roman" w:cs="Times New Roman"/>
          <w:sz w:val="24"/>
          <w:szCs w:val="24"/>
        </w:rPr>
        <w:t>, 1992;</w:t>
      </w:r>
      <w:r w:rsidR="00DA0CA5" w:rsidRPr="00310402">
        <w:rPr>
          <w:rFonts w:ascii="Times New Roman" w:hAnsi="Times New Roman" w:cs="Times New Roman"/>
          <w:sz w:val="24"/>
          <w:szCs w:val="24"/>
        </w:rPr>
        <w:t xml:space="preserve"> </w:t>
      </w:r>
      <w:r w:rsidR="006772CB" w:rsidRPr="00310402">
        <w:rPr>
          <w:rFonts w:ascii="Times New Roman" w:hAnsi="Times New Roman" w:cs="Times New Roman"/>
          <w:sz w:val="24"/>
          <w:szCs w:val="24"/>
        </w:rPr>
        <w:t>Baumann ve Gauldie</w:t>
      </w:r>
      <w:r w:rsidR="00861105" w:rsidRPr="00310402">
        <w:rPr>
          <w:rFonts w:ascii="Times New Roman" w:hAnsi="Times New Roman" w:cs="Times New Roman"/>
          <w:sz w:val="24"/>
          <w:szCs w:val="24"/>
        </w:rPr>
        <w:t>,</w:t>
      </w:r>
      <w:r w:rsidR="006772CB" w:rsidRPr="00310402">
        <w:rPr>
          <w:rFonts w:ascii="Times New Roman" w:hAnsi="Times New Roman" w:cs="Times New Roman"/>
          <w:sz w:val="24"/>
          <w:szCs w:val="24"/>
        </w:rPr>
        <w:t xml:space="preserve"> 1994</w:t>
      </w:r>
      <w:r w:rsidR="00861105" w:rsidRPr="00310402">
        <w:rPr>
          <w:rFonts w:ascii="Times New Roman" w:hAnsi="Times New Roman" w:cs="Times New Roman"/>
          <w:sz w:val="24"/>
          <w:szCs w:val="24"/>
        </w:rPr>
        <w:t>;</w:t>
      </w:r>
      <w:r w:rsidRPr="00310402">
        <w:rPr>
          <w:rFonts w:ascii="Times New Roman" w:hAnsi="Times New Roman" w:cs="Times New Roman"/>
          <w:sz w:val="24"/>
          <w:szCs w:val="24"/>
        </w:rPr>
        <w:t xml:space="preserve"> Heeg</w:t>
      </w:r>
      <w:r w:rsidR="00037A0A" w:rsidRPr="00310402">
        <w:rPr>
          <w:rFonts w:ascii="Times New Roman" w:hAnsi="Times New Roman" w:cs="Times New Roman"/>
          <w:sz w:val="24"/>
          <w:szCs w:val="24"/>
        </w:rPr>
        <w:t>a</w:t>
      </w:r>
      <w:r w:rsidR="0061302B" w:rsidRPr="00310402">
        <w:rPr>
          <w:rFonts w:ascii="Times New Roman" w:hAnsi="Times New Roman" w:cs="Times New Roman"/>
          <w:sz w:val="24"/>
          <w:szCs w:val="24"/>
        </w:rPr>
        <w:t>ard</w:t>
      </w:r>
      <w:r w:rsidR="00861105" w:rsidRPr="00310402">
        <w:rPr>
          <w:rFonts w:ascii="Times New Roman" w:hAnsi="Times New Roman" w:cs="Times New Roman"/>
          <w:sz w:val="24"/>
          <w:szCs w:val="24"/>
        </w:rPr>
        <w:t>,</w:t>
      </w:r>
      <w:r w:rsidR="0061302B" w:rsidRPr="00310402">
        <w:rPr>
          <w:rFonts w:ascii="Times New Roman" w:hAnsi="Times New Roman" w:cs="Times New Roman"/>
          <w:sz w:val="24"/>
          <w:szCs w:val="24"/>
        </w:rPr>
        <w:t xml:space="preserve"> 1998</w:t>
      </w:r>
      <w:r w:rsidR="00861105" w:rsidRPr="00310402">
        <w:rPr>
          <w:rFonts w:ascii="Times New Roman" w:hAnsi="Times New Roman" w:cs="Times New Roman"/>
          <w:sz w:val="24"/>
          <w:szCs w:val="24"/>
        </w:rPr>
        <w:t>;</w:t>
      </w:r>
      <w:r w:rsidR="004E2997" w:rsidRPr="00310402">
        <w:rPr>
          <w:rFonts w:ascii="Times New Roman" w:hAnsi="Times New Roman" w:cs="Times New Roman"/>
          <w:sz w:val="24"/>
          <w:szCs w:val="24"/>
        </w:rPr>
        <w:t xml:space="preserve"> </w:t>
      </w:r>
      <w:r w:rsidRPr="00310402">
        <w:rPr>
          <w:rFonts w:ascii="Times New Roman" w:hAnsi="Times New Roman" w:cs="Times New Roman"/>
          <w:sz w:val="24"/>
          <w:szCs w:val="24"/>
        </w:rPr>
        <w:t>Giffen</w:t>
      </w:r>
      <w:r w:rsidR="00741045" w:rsidRPr="00310402">
        <w:rPr>
          <w:rFonts w:ascii="Times New Roman" w:hAnsi="Times New Roman" w:cs="Times New Roman"/>
          <w:sz w:val="24"/>
          <w:szCs w:val="24"/>
        </w:rPr>
        <w:t xml:space="preserve"> ve ark</w:t>
      </w:r>
      <w:r w:rsidR="00861105" w:rsidRPr="00310402">
        <w:rPr>
          <w:rFonts w:ascii="Times New Roman" w:hAnsi="Times New Roman" w:cs="Times New Roman"/>
          <w:sz w:val="24"/>
          <w:szCs w:val="24"/>
        </w:rPr>
        <w:t>,</w:t>
      </w:r>
      <w:r w:rsidR="00741045" w:rsidRPr="00310402">
        <w:rPr>
          <w:rFonts w:ascii="Times New Roman" w:hAnsi="Times New Roman" w:cs="Times New Roman"/>
          <w:sz w:val="24"/>
          <w:szCs w:val="24"/>
        </w:rPr>
        <w:t xml:space="preserve"> 2003</w:t>
      </w:r>
      <w:r w:rsidRPr="00310402">
        <w:rPr>
          <w:rFonts w:ascii="Times New Roman" w:hAnsi="Times New Roman" w:cs="Times New Roman"/>
          <w:sz w:val="24"/>
          <w:szCs w:val="24"/>
        </w:rPr>
        <w:t xml:space="preserve">). Alabalıklarda yapılan bir mikrodizi çalışmasında ise haptoglobinin bir bakteriye maruz kaldıktan sonra mRNA ekspresyonunun iki kat düzeyinde arttığı rapor edilmiştir (Gerwick </w:t>
      </w:r>
      <w:r w:rsidR="006772CB" w:rsidRPr="00310402">
        <w:rPr>
          <w:rFonts w:ascii="Times New Roman" w:hAnsi="Times New Roman" w:cs="Times New Roman"/>
          <w:sz w:val="24"/>
          <w:szCs w:val="24"/>
        </w:rPr>
        <w:t>ve ark</w:t>
      </w:r>
      <w:r w:rsidR="00861105" w:rsidRPr="00310402">
        <w:rPr>
          <w:rFonts w:ascii="Times New Roman" w:hAnsi="Times New Roman" w:cs="Times New Roman"/>
          <w:sz w:val="24"/>
          <w:szCs w:val="24"/>
        </w:rPr>
        <w:t>,</w:t>
      </w:r>
      <w:r w:rsidR="006772CB" w:rsidRPr="00310402">
        <w:rPr>
          <w:rFonts w:ascii="Times New Roman" w:hAnsi="Times New Roman" w:cs="Times New Roman"/>
          <w:sz w:val="24"/>
          <w:szCs w:val="24"/>
        </w:rPr>
        <w:t xml:space="preserve"> </w:t>
      </w:r>
      <w:r w:rsidRPr="00310402">
        <w:rPr>
          <w:rFonts w:ascii="Times New Roman" w:hAnsi="Times New Roman" w:cs="Times New Roman"/>
          <w:sz w:val="24"/>
          <w:szCs w:val="24"/>
        </w:rPr>
        <w:t>2007).</w:t>
      </w:r>
      <w:r w:rsidR="008B2862" w:rsidRPr="00310402">
        <w:rPr>
          <w:rFonts w:ascii="Times New Roman" w:hAnsi="Times New Roman" w:cs="Times New Roman"/>
          <w:sz w:val="24"/>
          <w:szCs w:val="24"/>
        </w:rPr>
        <w:t xml:space="preserve"> </w:t>
      </w:r>
      <w:r w:rsidRPr="00310402">
        <w:rPr>
          <w:rFonts w:ascii="Times New Roman" w:hAnsi="Times New Roman" w:cs="Times New Roman"/>
          <w:sz w:val="24"/>
          <w:szCs w:val="24"/>
        </w:rPr>
        <w:t>Haptoglobin ağırlıklı olarak karaciğe</w:t>
      </w:r>
      <w:r w:rsidR="00DA0CA5" w:rsidRPr="00310402">
        <w:rPr>
          <w:rFonts w:ascii="Times New Roman" w:hAnsi="Times New Roman" w:cs="Times New Roman"/>
          <w:sz w:val="24"/>
          <w:szCs w:val="24"/>
        </w:rPr>
        <w:t>rde üretilmektedir (Tian ve ark</w:t>
      </w:r>
      <w:r w:rsidR="00861105" w:rsidRPr="00310402">
        <w:rPr>
          <w:rFonts w:ascii="Times New Roman" w:hAnsi="Times New Roman" w:cs="Times New Roman"/>
          <w:sz w:val="24"/>
          <w:szCs w:val="24"/>
        </w:rPr>
        <w:t>,</w:t>
      </w:r>
      <w:r w:rsidRPr="00310402">
        <w:rPr>
          <w:rFonts w:ascii="Times New Roman" w:hAnsi="Times New Roman" w:cs="Times New Roman"/>
          <w:sz w:val="24"/>
          <w:szCs w:val="24"/>
        </w:rPr>
        <w:t xml:space="preserve"> 2016). Ancak haptoglobinin karaciğer dışınd</w:t>
      </w:r>
      <w:r w:rsidR="00DA0CA5" w:rsidRPr="00310402">
        <w:rPr>
          <w:rFonts w:ascii="Times New Roman" w:hAnsi="Times New Roman" w:cs="Times New Roman"/>
          <w:sz w:val="24"/>
          <w:szCs w:val="24"/>
        </w:rPr>
        <w:t>aki dokulardan da eks</w:t>
      </w:r>
      <w:r w:rsidRPr="00310402">
        <w:rPr>
          <w:rFonts w:ascii="Times New Roman" w:hAnsi="Times New Roman" w:cs="Times New Roman"/>
          <w:sz w:val="24"/>
          <w:szCs w:val="24"/>
        </w:rPr>
        <w:t xml:space="preserve">prese edildiği çeşitli çalışmalarda gösterilmiştir (Upragarin </w:t>
      </w:r>
      <w:r w:rsidR="00ED4AFF" w:rsidRPr="00310402">
        <w:rPr>
          <w:rFonts w:ascii="Times New Roman" w:hAnsi="Times New Roman" w:cs="Times New Roman"/>
          <w:sz w:val="24"/>
          <w:szCs w:val="24"/>
        </w:rPr>
        <w:t>ve ark</w:t>
      </w:r>
      <w:r w:rsidR="00861105" w:rsidRPr="00310402">
        <w:rPr>
          <w:rFonts w:ascii="Times New Roman" w:hAnsi="Times New Roman" w:cs="Times New Roman"/>
          <w:sz w:val="24"/>
          <w:szCs w:val="24"/>
        </w:rPr>
        <w:t>, 2005;</w:t>
      </w:r>
      <w:r w:rsidRPr="00310402">
        <w:rPr>
          <w:rFonts w:ascii="Times New Roman" w:hAnsi="Times New Roman" w:cs="Times New Roman"/>
          <w:sz w:val="24"/>
          <w:szCs w:val="24"/>
        </w:rPr>
        <w:t xml:space="preserve"> Skovga</w:t>
      </w:r>
      <w:r w:rsidR="00951508" w:rsidRPr="00310402">
        <w:rPr>
          <w:rFonts w:ascii="Times New Roman" w:hAnsi="Times New Roman" w:cs="Times New Roman"/>
          <w:sz w:val="24"/>
          <w:szCs w:val="24"/>
        </w:rPr>
        <w:t>ard</w:t>
      </w:r>
      <w:r w:rsidR="00861105" w:rsidRPr="00310402">
        <w:rPr>
          <w:rFonts w:ascii="Times New Roman" w:hAnsi="Times New Roman" w:cs="Times New Roman"/>
          <w:sz w:val="24"/>
          <w:szCs w:val="24"/>
        </w:rPr>
        <w:t>,</w:t>
      </w:r>
      <w:r w:rsidR="00951508" w:rsidRPr="00310402">
        <w:rPr>
          <w:rFonts w:ascii="Times New Roman" w:hAnsi="Times New Roman" w:cs="Times New Roman"/>
          <w:sz w:val="24"/>
          <w:szCs w:val="24"/>
        </w:rPr>
        <w:t xml:space="preserve"> 2010</w:t>
      </w:r>
      <w:r w:rsidRPr="00310402">
        <w:rPr>
          <w:rFonts w:ascii="Times New Roman" w:hAnsi="Times New Roman" w:cs="Times New Roman"/>
          <w:sz w:val="24"/>
          <w:szCs w:val="24"/>
        </w:rPr>
        <w:t>).</w:t>
      </w:r>
      <w:r w:rsidR="008B2862" w:rsidRPr="00310402">
        <w:rPr>
          <w:rFonts w:ascii="Times New Roman" w:hAnsi="Times New Roman" w:cs="Times New Roman"/>
          <w:sz w:val="24"/>
          <w:szCs w:val="24"/>
        </w:rPr>
        <w:t xml:space="preserve"> </w:t>
      </w:r>
      <w:r w:rsidRPr="00310402">
        <w:rPr>
          <w:rFonts w:ascii="Times New Roman" w:hAnsi="Times New Roman" w:cs="Times New Roman"/>
          <w:sz w:val="24"/>
          <w:szCs w:val="24"/>
        </w:rPr>
        <w:t>Bertaggia ve arkadaşları (2014)</w:t>
      </w:r>
      <w:r w:rsidR="00E20251" w:rsidRPr="00310402">
        <w:rPr>
          <w:rFonts w:ascii="Times New Roman" w:hAnsi="Times New Roman" w:cs="Times New Roman"/>
          <w:sz w:val="24"/>
          <w:szCs w:val="24"/>
        </w:rPr>
        <w:t xml:space="preserve"> </w:t>
      </w:r>
      <w:r w:rsidRPr="00310402">
        <w:rPr>
          <w:rFonts w:ascii="Times New Roman" w:hAnsi="Times New Roman" w:cs="Times New Roman"/>
          <w:sz w:val="24"/>
          <w:szCs w:val="24"/>
        </w:rPr>
        <w:t>Hp</w:t>
      </w:r>
      <w:r w:rsidR="00FB2338" w:rsidRPr="00310402">
        <w:rPr>
          <w:rFonts w:ascii="Times New Roman" w:hAnsi="Times New Roman" w:cs="Times New Roman"/>
          <w:sz w:val="24"/>
          <w:szCs w:val="24"/>
        </w:rPr>
        <w:t>’</w:t>
      </w:r>
      <w:r w:rsidRPr="00310402">
        <w:rPr>
          <w:rFonts w:ascii="Times New Roman" w:hAnsi="Times New Roman" w:cs="Times New Roman"/>
          <w:sz w:val="24"/>
          <w:szCs w:val="24"/>
        </w:rPr>
        <w:t>nin</w:t>
      </w:r>
      <w:r w:rsidR="00DA0CA5" w:rsidRPr="00310402">
        <w:rPr>
          <w:rFonts w:ascii="Times New Roman" w:hAnsi="Times New Roman" w:cs="Times New Roman"/>
          <w:sz w:val="24"/>
          <w:szCs w:val="24"/>
        </w:rPr>
        <w:t xml:space="preserve"> </w:t>
      </w:r>
      <w:r w:rsidRPr="00310402">
        <w:rPr>
          <w:rFonts w:ascii="Times New Roman" w:hAnsi="Times New Roman" w:cs="Times New Roman"/>
          <w:sz w:val="24"/>
          <w:szCs w:val="24"/>
        </w:rPr>
        <w:t>hepotosit ve adiposit hücreleri tarafından da üretil</w:t>
      </w:r>
      <w:r w:rsidR="00DA0CA5" w:rsidRPr="00310402">
        <w:rPr>
          <w:rFonts w:ascii="Times New Roman" w:hAnsi="Times New Roman" w:cs="Times New Roman"/>
          <w:sz w:val="24"/>
          <w:szCs w:val="24"/>
        </w:rPr>
        <w:t>d</w:t>
      </w:r>
      <w:r w:rsidRPr="00310402">
        <w:rPr>
          <w:rFonts w:ascii="Times New Roman" w:hAnsi="Times New Roman" w:cs="Times New Roman"/>
          <w:sz w:val="24"/>
          <w:szCs w:val="24"/>
        </w:rPr>
        <w:t xml:space="preserve">iğini söylemişlerdir (Bertaggia </w:t>
      </w:r>
      <w:r w:rsidR="00951508" w:rsidRPr="00310402">
        <w:rPr>
          <w:rFonts w:ascii="Times New Roman" w:hAnsi="Times New Roman" w:cs="Times New Roman"/>
          <w:sz w:val="24"/>
          <w:szCs w:val="24"/>
        </w:rPr>
        <w:t>ve ark</w:t>
      </w:r>
      <w:r w:rsidR="00861105" w:rsidRPr="00310402">
        <w:rPr>
          <w:rFonts w:ascii="Times New Roman" w:hAnsi="Times New Roman" w:cs="Times New Roman"/>
          <w:sz w:val="24"/>
          <w:szCs w:val="24"/>
        </w:rPr>
        <w:t>,</w:t>
      </w:r>
      <w:r w:rsidR="00951508" w:rsidRPr="00310402">
        <w:rPr>
          <w:rFonts w:ascii="Times New Roman" w:hAnsi="Times New Roman" w:cs="Times New Roman"/>
          <w:sz w:val="24"/>
          <w:szCs w:val="24"/>
        </w:rPr>
        <w:t xml:space="preserve"> </w:t>
      </w:r>
      <w:r w:rsidRPr="00310402">
        <w:rPr>
          <w:rFonts w:ascii="Times New Roman" w:hAnsi="Times New Roman" w:cs="Times New Roman"/>
          <w:sz w:val="24"/>
          <w:szCs w:val="24"/>
        </w:rPr>
        <w:t>2014). İnsanlarda yap</w:t>
      </w:r>
      <w:r w:rsidR="004E2997" w:rsidRPr="00310402">
        <w:rPr>
          <w:rFonts w:ascii="Times New Roman" w:hAnsi="Times New Roman" w:cs="Times New Roman"/>
          <w:sz w:val="24"/>
          <w:szCs w:val="24"/>
        </w:rPr>
        <w:t xml:space="preserve">ılan </w:t>
      </w:r>
      <w:r w:rsidRPr="00310402">
        <w:rPr>
          <w:rFonts w:ascii="Times New Roman" w:hAnsi="Times New Roman" w:cs="Times New Roman"/>
          <w:sz w:val="24"/>
          <w:szCs w:val="24"/>
        </w:rPr>
        <w:t xml:space="preserve">çalışmalarda az miktarda akciğer, cilt, dalak, beyin, bağırsak, arteryel damarlar ve böbrek gibi </w:t>
      </w:r>
      <w:r w:rsidR="004E2997" w:rsidRPr="00310402">
        <w:rPr>
          <w:rFonts w:ascii="Times New Roman" w:hAnsi="Times New Roman" w:cs="Times New Roman"/>
          <w:sz w:val="24"/>
          <w:szCs w:val="24"/>
        </w:rPr>
        <w:t xml:space="preserve">diğer dokularda da üretildiği belirtilmektedir </w:t>
      </w:r>
      <w:r w:rsidRPr="00310402">
        <w:rPr>
          <w:rFonts w:ascii="Times New Roman" w:hAnsi="Times New Roman" w:cs="Times New Roman"/>
          <w:sz w:val="24"/>
          <w:szCs w:val="24"/>
        </w:rPr>
        <w:t>(D</w:t>
      </w:r>
      <w:r w:rsidR="00FB2338" w:rsidRPr="00310402">
        <w:rPr>
          <w:rFonts w:ascii="Times New Roman" w:hAnsi="Times New Roman" w:cs="Times New Roman"/>
          <w:sz w:val="24"/>
          <w:szCs w:val="24"/>
        </w:rPr>
        <w:t>’</w:t>
      </w:r>
      <w:r w:rsidRPr="00310402">
        <w:rPr>
          <w:rFonts w:ascii="Times New Roman" w:hAnsi="Times New Roman" w:cs="Times New Roman"/>
          <w:sz w:val="24"/>
          <w:szCs w:val="24"/>
        </w:rPr>
        <w:t xml:space="preserve">Armiento ve </w:t>
      </w:r>
      <w:r w:rsidR="00ED4AFF" w:rsidRPr="00310402">
        <w:rPr>
          <w:rFonts w:ascii="Times New Roman" w:hAnsi="Times New Roman" w:cs="Times New Roman"/>
          <w:sz w:val="24"/>
          <w:szCs w:val="24"/>
        </w:rPr>
        <w:t>ark</w:t>
      </w:r>
      <w:r w:rsidR="00861105" w:rsidRPr="00310402">
        <w:rPr>
          <w:rFonts w:ascii="Times New Roman" w:hAnsi="Times New Roman" w:cs="Times New Roman"/>
          <w:sz w:val="24"/>
          <w:szCs w:val="24"/>
        </w:rPr>
        <w:t>, 1997;</w:t>
      </w:r>
      <w:r w:rsidRPr="00310402">
        <w:rPr>
          <w:rFonts w:ascii="Times New Roman" w:hAnsi="Times New Roman" w:cs="Times New Roman"/>
          <w:sz w:val="24"/>
          <w:szCs w:val="24"/>
        </w:rPr>
        <w:t xml:space="preserve"> Pelletier ve </w:t>
      </w:r>
      <w:r w:rsidR="00ED4AFF" w:rsidRPr="00310402">
        <w:rPr>
          <w:rFonts w:ascii="Times New Roman" w:hAnsi="Times New Roman" w:cs="Times New Roman"/>
          <w:sz w:val="24"/>
          <w:szCs w:val="24"/>
        </w:rPr>
        <w:t>ark</w:t>
      </w:r>
      <w:r w:rsidR="00861105" w:rsidRPr="00310402">
        <w:rPr>
          <w:rFonts w:ascii="Times New Roman" w:hAnsi="Times New Roman" w:cs="Times New Roman"/>
          <w:sz w:val="24"/>
          <w:szCs w:val="24"/>
        </w:rPr>
        <w:t>,</w:t>
      </w:r>
      <w:r w:rsidRPr="00310402">
        <w:rPr>
          <w:rFonts w:ascii="Times New Roman" w:hAnsi="Times New Roman" w:cs="Times New Roman"/>
          <w:sz w:val="24"/>
          <w:szCs w:val="24"/>
        </w:rPr>
        <w:t xml:space="preserve"> 1998</w:t>
      </w:r>
      <w:r w:rsidR="00861105" w:rsidRPr="00310402">
        <w:rPr>
          <w:rFonts w:ascii="Times New Roman" w:hAnsi="Times New Roman" w:cs="Times New Roman"/>
          <w:sz w:val="24"/>
          <w:szCs w:val="24"/>
        </w:rPr>
        <w:t>;</w:t>
      </w:r>
      <w:r w:rsidR="004E2997" w:rsidRPr="00310402">
        <w:rPr>
          <w:rFonts w:ascii="Times New Roman" w:hAnsi="Times New Roman" w:cs="Times New Roman"/>
          <w:sz w:val="24"/>
          <w:szCs w:val="24"/>
        </w:rPr>
        <w:t xml:space="preserve"> </w:t>
      </w:r>
      <w:r w:rsidRPr="00310402">
        <w:rPr>
          <w:rFonts w:ascii="Times New Roman" w:hAnsi="Times New Roman" w:cs="Times New Roman"/>
          <w:sz w:val="24"/>
          <w:szCs w:val="24"/>
        </w:rPr>
        <w:t xml:space="preserve">Yang ve </w:t>
      </w:r>
      <w:r w:rsidR="00ED4AFF" w:rsidRPr="00310402">
        <w:rPr>
          <w:rFonts w:ascii="Times New Roman" w:hAnsi="Times New Roman" w:cs="Times New Roman"/>
          <w:sz w:val="24"/>
          <w:szCs w:val="24"/>
        </w:rPr>
        <w:t>ark</w:t>
      </w:r>
      <w:r w:rsidR="00861105" w:rsidRPr="00310402">
        <w:rPr>
          <w:rFonts w:ascii="Times New Roman" w:hAnsi="Times New Roman" w:cs="Times New Roman"/>
          <w:sz w:val="24"/>
          <w:szCs w:val="24"/>
        </w:rPr>
        <w:t>,</w:t>
      </w:r>
      <w:r w:rsidRPr="00310402">
        <w:rPr>
          <w:rFonts w:ascii="Times New Roman" w:hAnsi="Times New Roman" w:cs="Times New Roman"/>
          <w:sz w:val="24"/>
          <w:szCs w:val="24"/>
        </w:rPr>
        <w:t xml:space="preserve"> 2000). Ruminantlarda meme bezlerinde, adipoz dokuda, ön midede, lökositler</w:t>
      </w:r>
      <w:r w:rsidR="00DA0CA5" w:rsidRPr="00310402">
        <w:rPr>
          <w:rFonts w:ascii="Times New Roman" w:hAnsi="Times New Roman" w:cs="Times New Roman"/>
          <w:sz w:val="24"/>
          <w:szCs w:val="24"/>
        </w:rPr>
        <w:t>de ve çeşitli diğer dokularda eks</w:t>
      </w:r>
      <w:r w:rsidRPr="00310402">
        <w:rPr>
          <w:rFonts w:ascii="Times New Roman" w:hAnsi="Times New Roman" w:cs="Times New Roman"/>
          <w:sz w:val="24"/>
          <w:szCs w:val="24"/>
        </w:rPr>
        <w:t>presyonları</w:t>
      </w:r>
      <w:r w:rsidR="00DA0CA5" w:rsidRPr="00310402">
        <w:rPr>
          <w:rFonts w:ascii="Times New Roman" w:hAnsi="Times New Roman" w:cs="Times New Roman"/>
          <w:sz w:val="24"/>
          <w:szCs w:val="24"/>
        </w:rPr>
        <w:t xml:space="preserve"> </w:t>
      </w:r>
      <w:r w:rsidRPr="00310402">
        <w:rPr>
          <w:rFonts w:ascii="Times New Roman" w:hAnsi="Times New Roman" w:cs="Times New Roman"/>
          <w:sz w:val="24"/>
          <w:szCs w:val="24"/>
        </w:rPr>
        <w:t>bildirilmiştir (</w:t>
      </w:r>
      <w:r w:rsidR="00F03ED3" w:rsidRPr="00310402">
        <w:rPr>
          <w:rFonts w:ascii="Times New Roman" w:hAnsi="Times New Roman" w:cs="Times New Roman"/>
          <w:sz w:val="24"/>
          <w:szCs w:val="24"/>
        </w:rPr>
        <w:t>Molena</w:t>
      </w:r>
      <w:r w:rsidR="00D21743" w:rsidRPr="00310402">
        <w:rPr>
          <w:rFonts w:ascii="Times New Roman" w:hAnsi="Times New Roman" w:cs="Times New Roman"/>
          <w:sz w:val="24"/>
          <w:szCs w:val="24"/>
        </w:rPr>
        <w:t>a</w:t>
      </w:r>
      <w:r w:rsidR="00F03ED3" w:rsidRPr="00310402">
        <w:rPr>
          <w:rFonts w:ascii="Times New Roman" w:hAnsi="Times New Roman" w:cs="Times New Roman"/>
          <w:sz w:val="24"/>
          <w:szCs w:val="24"/>
        </w:rPr>
        <w:t>r</w:t>
      </w:r>
      <w:r w:rsidR="00FF6506" w:rsidRPr="00310402">
        <w:rPr>
          <w:rFonts w:ascii="Times New Roman" w:hAnsi="Times New Roman" w:cs="Times New Roman"/>
          <w:sz w:val="24"/>
          <w:szCs w:val="24"/>
        </w:rPr>
        <w:t>, 2009;</w:t>
      </w:r>
      <w:r w:rsidR="00F03ED3" w:rsidRPr="00310402">
        <w:rPr>
          <w:rFonts w:ascii="Times New Roman" w:hAnsi="Times New Roman" w:cs="Times New Roman"/>
          <w:sz w:val="24"/>
          <w:szCs w:val="24"/>
        </w:rPr>
        <w:t xml:space="preserve"> Mukesh</w:t>
      </w:r>
      <w:r w:rsidR="00FF6506" w:rsidRPr="00310402">
        <w:rPr>
          <w:rFonts w:ascii="Times New Roman" w:hAnsi="Times New Roman" w:cs="Times New Roman"/>
          <w:sz w:val="24"/>
          <w:szCs w:val="24"/>
        </w:rPr>
        <w:t>, 2010;</w:t>
      </w:r>
      <w:r w:rsidR="00F03ED3" w:rsidRPr="00310402">
        <w:rPr>
          <w:rFonts w:ascii="Times New Roman" w:hAnsi="Times New Roman" w:cs="Times New Roman"/>
          <w:sz w:val="24"/>
          <w:szCs w:val="24"/>
        </w:rPr>
        <w:t xml:space="preserve"> La</w:t>
      </w:r>
      <w:r w:rsidRPr="00310402">
        <w:rPr>
          <w:rFonts w:ascii="Times New Roman" w:hAnsi="Times New Roman" w:cs="Times New Roman"/>
          <w:sz w:val="24"/>
          <w:szCs w:val="24"/>
        </w:rPr>
        <w:t>very</w:t>
      </w:r>
      <w:r w:rsidR="00FF6506" w:rsidRPr="00310402">
        <w:rPr>
          <w:rFonts w:ascii="Times New Roman" w:hAnsi="Times New Roman" w:cs="Times New Roman"/>
          <w:sz w:val="24"/>
          <w:szCs w:val="24"/>
        </w:rPr>
        <w:t>, 2004;</w:t>
      </w:r>
      <w:r w:rsidRPr="00310402">
        <w:rPr>
          <w:rFonts w:ascii="Times New Roman" w:hAnsi="Times New Roman" w:cs="Times New Roman"/>
          <w:sz w:val="24"/>
          <w:szCs w:val="24"/>
        </w:rPr>
        <w:t xml:space="preserve"> </w:t>
      </w:r>
      <w:r w:rsidR="00A63A7D" w:rsidRPr="00310402">
        <w:rPr>
          <w:rFonts w:ascii="Times New Roman" w:hAnsi="Times New Roman" w:cs="Times New Roman"/>
          <w:sz w:val="24"/>
          <w:szCs w:val="24"/>
        </w:rPr>
        <w:t>Dilda</w:t>
      </w:r>
      <w:r w:rsidR="00FF6506" w:rsidRPr="00310402">
        <w:rPr>
          <w:rFonts w:ascii="Times New Roman" w:hAnsi="Times New Roman" w:cs="Times New Roman"/>
          <w:sz w:val="24"/>
          <w:szCs w:val="24"/>
        </w:rPr>
        <w:t xml:space="preserve"> </w:t>
      </w:r>
      <w:r w:rsidR="00A63A7D" w:rsidRPr="00310402">
        <w:rPr>
          <w:rFonts w:ascii="Times New Roman" w:hAnsi="Times New Roman" w:cs="Times New Roman"/>
          <w:sz w:val="24"/>
          <w:szCs w:val="24"/>
        </w:rPr>
        <w:t>ve ark</w:t>
      </w:r>
      <w:r w:rsidR="00FF6506" w:rsidRPr="00310402">
        <w:rPr>
          <w:rFonts w:ascii="Times New Roman" w:hAnsi="Times New Roman" w:cs="Times New Roman"/>
          <w:sz w:val="24"/>
          <w:szCs w:val="24"/>
        </w:rPr>
        <w:t>,</w:t>
      </w:r>
      <w:r w:rsidR="00A63A7D" w:rsidRPr="00310402">
        <w:rPr>
          <w:rFonts w:ascii="Times New Roman" w:hAnsi="Times New Roman" w:cs="Times New Roman"/>
          <w:sz w:val="24"/>
          <w:szCs w:val="24"/>
        </w:rPr>
        <w:t xml:space="preserve"> 2012</w:t>
      </w:r>
      <w:r w:rsidRPr="00310402">
        <w:rPr>
          <w:rFonts w:ascii="Times New Roman" w:hAnsi="Times New Roman" w:cs="Times New Roman"/>
          <w:sz w:val="24"/>
          <w:szCs w:val="24"/>
        </w:rPr>
        <w:t>, Berg</w:t>
      </w:r>
      <w:r w:rsidR="00DB29D7" w:rsidRPr="00310402">
        <w:rPr>
          <w:rFonts w:ascii="Times New Roman" w:hAnsi="Times New Roman" w:cs="Times New Roman"/>
          <w:sz w:val="24"/>
          <w:szCs w:val="24"/>
        </w:rPr>
        <w:t xml:space="preserve"> ve ark</w:t>
      </w:r>
      <w:r w:rsidR="00FF6506" w:rsidRPr="00310402">
        <w:rPr>
          <w:rFonts w:ascii="Times New Roman" w:hAnsi="Times New Roman" w:cs="Times New Roman"/>
          <w:sz w:val="24"/>
          <w:szCs w:val="24"/>
        </w:rPr>
        <w:t>,</w:t>
      </w:r>
      <w:r w:rsidRPr="00310402">
        <w:rPr>
          <w:rFonts w:ascii="Times New Roman" w:hAnsi="Times New Roman" w:cs="Times New Roman"/>
          <w:sz w:val="24"/>
          <w:szCs w:val="24"/>
        </w:rPr>
        <w:t xml:space="preserve"> 2011). İnsanlarda psiorisli dokularda haptoglobin ekspresyonunun önemli düzeyde arttığı da yapılan bir </w:t>
      </w:r>
      <w:r w:rsidRPr="00310402">
        <w:rPr>
          <w:rFonts w:ascii="Times New Roman" w:hAnsi="Times New Roman" w:cs="Times New Roman"/>
          <w:sz w:val="24"/>
          <w:szCs w:val="24"/>
        </w:rPr>
        <w:lastRenderedPageBreak/>
        <w:t>çalışmada gösterilmiştir (Tian</w:t>
      </w:r>
      <w:r w:rsidR="00E41889" w:rsidRPr="00310402">
        <w:rPr>
          <w:rFonts w:ascii="Times New Roman" w:hAnsi="Times New Roman" w:cs="Times New Roman"/>
          <w:sz w:val="24"/>
          <w:szCs w:val="24"/>
        </w:rPr>
        <w:t xml:space="preserve"> ve ark</w:t>
      </w:r>
      <w:r w:rsidR="00FF6506" w:rsidRPr="00310402">
        <w:rPr>
          <w:rFonts w:ascii="Times New Roman" w:hAnsi="Times New Roman" w:cs="Times New Roman"/>
          <w:sz w:val="24"/>
          <w:szCs w:val="24"/>
        </w:rPr>
        <w:t>,</w:t>
      </w:r>
      <w:r w:rsidR="004E2997" w:rsidRPr="00310402">
        <w:rPr>
          <w:rFonts w:ascii="Times New Roman" w:hAnsi="Times New Roman" w:cs="Times New Roman"/>
          <w:sz w:val="24"/>
          <w:szCs w:val="24"/>
        </w:rPr>
        <w:t xml:space="preserve"> 2016). </w:t>
      </w:r>
      <w:r w:rsidR="002D6BF0" w:rsidRPr="00310402">
        <w:rPr>
          <w:rFonts w:ascii="Times New Roman" w:hAnsi="Times New Roman" w:cs="Times New Roman"/>
          <w:sz w:val="24"/>
          <w:szCs w:val="24"/>
        </w:rPr>
        <w:t>Sunulan çalışmada</w:t>
      </w:r>
      <w:r w:rsidRPr="00310402">
        <w:rPr>
          <w:rFonts w:ascii="Times New Roman" w:hAnsi="Times New Roman" w:cs="Times New Roman"/>
          <w:sz w:val="24"/>
          <w:szCs w:val="24"/>
        </w:rPr>
        <w:t xml:space="preserve"> serum haptoglobin</w:t>
      </w:r>
      <w:r w:rsidR="00DA0CA5" w:rsidRPr="00310402">
        <w:rPr>
          <w:rFonts w:ascii="Times New Roman" w:hAnsi="Times New Roman" w:cs="Times New Roman"/>
          <w:sz w:val="24"/>
          <w:szCs w:val="24"/>
        </w:rPr>
        <w:t xml:space="preserve"> </w:t>
      </w:r>
      <w:proofErr w:type="gramStart"/>
      <w:r w:rsidRPr="00310402">
        <w:rPr>
          <w:rFonts w:ascii="Times New Roman" w:hAnsi="Times New Roman" w:cs="Times New Roman"/>
          <w:sz w:val="24"/>
          <w:szCs w:val="24"/>
        </w:rPr>
        <w:t>konsantrasyonları</w:t>
      </w:r>
      <w:r w:rsidR="004E3C3C" w:rsidRPr="00310402">
        <w:rPr>
          <w:rFonts w:ascii="Times New Roman" w:hAnsi="Times New Roman" w:cs="Times New Roman"/>
          <w:sz w:val="24"/>
          <w:szCs w:val="24"/>
        </w:rPr>
        <w:t>nda</w:t>
      </w:r>
      <w:proofErr w:type="gramEnd"/>
      <w:r w:rsidR="004E3C3C" w:rsidRPr="00310402">
        <w:rPr>
          <w:rFonts w:ascii="Times New Roman" w:hAnsi="Times New Roman" w:cs="Times New Roman"/>
          <w:sz w:val="24"/>
          <w:szCs w:val="24"/>
        </w:rPr>
        <w:t>,</w:t>
      </w:r>
      <w:r w:rsidRPr="00310402">
        <w:rPr>
          <w:rFonts w:ascii="Times New Roman" w:hAnsi="Times New Roman" w:cs="Times New Roman"/>
          <w:sz w:val="24"/>
          <w:szCs w:val="24"/>
        </w:rPr>
        <w:t xml:space="preserve"> uygulamayı takiben 6. saatte alınan örneklerde kontrol ve deneme grupları arasında istatistik</w:t>
      </w:r>
      <w:r w:rsidR="00741045" w:rsidRPr="00310402">
        <w:rPr>
          <w:rFonts w:ascii="Times New Roman" w:hAnsi="Times New Roman" w:cs="Times New Roman"/>
          <w:sz w:val="24"/>
          <w:szCs w:val="24"/>
        </w:rPr>
        <w:t>sel</w:t>
      </w:r>
      <w:r w:rsidRPr="00310402">
        <w:rPr>
          <w:rFonts w:ascii="Times New Roman" w:hAnsi="Times New Roman" w:cs="Times New Roman"/>
          <w:sz w:val="24"/>
          <w:szCs w:val="24"/>
        </w:rPr>
        <w:t xml:space="preserve"> önemde bir fark bulunamamıştır ancak 12, 24, 48 ve 96. saatlerdeki artış tüm doz gruplarında kontrol grubundan anlamlı ölçüde yüksek bulunmuştur. Doz grupları arasında belirgin farklılık belirlenememiştir. Karaciğer gen ekspresyonları tüm doz gruplarında ve tüm saatlerde benzer artışlar göstermiştir. Kan düzeyleri ve doza bağlı değişiklik belirlenemem</w:t>
      </w:r>
      <w:r w:rsidR="001A4FCD" w:rsidRPr="00310402">
        <w:rPr>
          <w:rFonts w:ascii="Times New Roman" w:hAnsi="Times New Roman" w:cs="Times New Roman"/>
          <w:sz w:val="24"/>
          <w:szCs w:val="24"/>
        </w:rPr>
        <w:t>e</w:t>
      </w:r>
      <w:r w:rsidRPr="00310402">
        <w:rPr>
          <w:rFonts w:ascii="Times New Roman" w:hAnsi="Times New Roman" w:cs="Times New Roman"/>
          <w:sz w:val="24"/>
          <w:szCs w:val="24"/>
        </w:rPr>
        <w:t>si</w:t>
      </w:r>
      <w:r w:rsidR="001A4FCD" w:rsidRPr="00310402">
        <w:rPr>
          <w:rFonts w:ascii="Times New Roman" w:hAnsi="Times New Roman" w:cs="Times New Roman"/>
          <w:sz w:val="24"/>
          <w:szCs w:val="24"/>
        </w:rPr>
        <w:t xml:space="preserve"> </w:t>
      </w:r>
      <w:r w:rsidRPr="00310402">
        <w:rPr>
          <w:rFonts w:ascii="Times New Roman" w:hAnsi="Times New Roman" w:cs="Times New Roman"/>
          <w:sz w:val="24"/>
          <w:szCs w:val="24"/>
        </w:rPr>
        <w:t>haptoglobinin</w:t>
      </w:r>
      <w:r w:rsidR="001A4FCD" w:rsidRPr="00310402">
        <w:rPr>
          <w:rFonts w:ascii="Times New Roman" w:hAnsi="Times New Roman" w:cs="Times New Roman"/>
          <w:sz w:val="24"/>
          <w:szCs w:val="24"/>
        </w:rPr>
        <w:t xml:space="preserve"> </w:t>
      </w:r>
      <w:r w:rsidRPr="00310402">
        <w:rPr>
          <w:rFonts w:ascii="Times New Roman" w:hAnsi="Times New Roman" w:cs="Times New Roman"/>
          <w:sz w:val="24"/>
          <w:szCs w:val="24"/>
        </w:rPr>
        <w:t xml:space="preserve">ratlarda orta düzeyde artış gösteren bir AFP olmasından kaynaklandığı düşüncesini doğurmuştur. Nitekim serum protein elektroforezinde globülin </w:t>
      </w:r>
      <w:proofErr w:type="gramStart"/>
      <w:r w:rsidRPr="00310402">
        <w:rPr>
          <w:rFonts w:ascii="Times New Roman" w:hAnsi="Times New Roman" w:cs="Times New Roman"/>
          <w:sz w:val="24"/>
          <w:szCs w:val="24"/>
        </w:rPr>
        <w:t>fraksiyonunda</w:t>
      </w:r>
      <w:proofErr w:type="gramEnd"/>
      <w:r w:rsidRPr="00310402">
        <w:rPr>
          <w:rFonts w:ascii="Times New Roman" w:hAnsi="Times New Roman" w:cs="Times New Roman"/>
          <w:sz w:val="24"/>
          <w:szCs w:val="24"/>
        </w:rPr>
        <w:t xml:space="preserve"> görülen artışların haptoglobinden kaynaklandığı ancak karaciğer dışı dokulardan eksprese edilen haptoglobinin bu artışta önemli rol oynadığını düşündürmüştür.</w:t>
      </w:r>
    </w:p>
    <w:p w:rsidR="00050644" w:rsidRPr="00310402" w:rsidRDefault="00050644" w:rsidP="002E1CC2">
      <w:pPr>
        <w:spacing w:before="240" w:after="240" w:line="360" w:lineRule="auto"/>
        <w:ind w:firstLine="709"/>
        <w:jc w:val="both"/>
        <w:rPr>
          <w:rFonts w:ascii="Times New Roman" w:hAnsi="Times New Roman" w:cs="Times New Roman"/>
          <w:sz w:val="24"/>
          <w:szCs w:val="24"/>
        </w:rPr>
      </w:pPr>
      <w:r w:rsidRPr="00310402">
        <w:rPr>
          <w:rFonts w:ascii="Times New Roman" w:hAnsi="Times New Roman" w:cs="Times New Roman"/>
          <w:sz w:val="24"/>
          <w:szCs w:val="24"/>
        </w:rPr>
        <w:t>SAA ruminantlarda önemli düzeyde artış gösteren bir AFP olmasına rağmen; insan, köpek, fare, rat ve tavşanlarda arttığı ancak yangısal süreçlerin değerlendirilmesinde diğer AFP</w:t>
      </w:r>
      <w:r w:rsidR="00FB2338" w:rsidRPr="00310402">
        <w:rPr>
          <w:rFonts w:ascii="Times New Roman" w:hAnsi="Times New Roman" w:cs="Times New Roman"/>
          <w:sz w:val="24"/>
          <w:szCs w:val="24"/>
        </w:rPr>
        <w:t>’</w:t>
      </w:r>
      <w:r w:rsidRPr="00310402">
        <w:rPr>
          <w:rFonts w:ascii="Times New Roman" w:hAnsi="Times New Roman" w:cs="Times New Roman"/>
          <w:sz w:val="24"/>
          <w:szCs w:val="24"/>
        </w:rPr>
        <w:t xml:space="preserve">leri kadar önemli olmadığı bildirilmiştir (Petersen </w:t>
      </w:r>
      <w:r w:rsidR="00741045" w:rsidRPr="00310402">
        <w:rPr>
          <w:rFonts w:ascii="Times New Roman" w:hAnsi="Times New Roman" w:cs="Times New Roman"/>
          <w:sz w:val="24"/>
          <w:szCs w:val="24"/>
        </w:rPr>
        <w:t>ve ark</w:t>
      </w:r>
      <w:r w:rsidR="00FF6506" w:rsidRPr="00310402">
        <w:rPr>
          <w:rFonts w:ascii="Times New Roman" w:hAnsi="Times New Roman" w:cs="Times New Roman"/>
          <w:sz w:val="24"/>
          <w:szCs w:val="24"/>
        </w:rPr>
        <w:t>,</w:t>
      </w:r>
      <w:r w:rsidR="00741045" w:rsidRPr="00310402">
        <w:rPr>
          <w:rFonts w:ascii="Times New Roman" w:hAnsi="Times New Roman" w:cs="Times New Roman"/>
          <w:sz w:val="24"/>
          <w:szCs w:val="24"/>
        </w:rPr>
        <w:t xml:space="preserve"> </w:t>
      </w:r>
      <w:r w:rsidRPr="00310402">
        <w:rPr>
          <w:rFonts w:ascii="Times New Roman" w:hAnsi="Times New Roman" w:cs="Times New Roman"/>
          <w:sz w:val="24"/>
          <w:szCs w:val="24"/>
        </w:rPr>
        <w:t xml:space="preserve">2004). Bu çalışmada karaciğer SAA mRNA gen ekspresyonlarında tüm gruplarda ve tüm örnek toplama zamanlarında artış belirlenmiştir ancak kan SAA </w:t>
      </w:r>
      <w:proofErr w:type="gramStart"/>
      <w:r w:rsidRPr="00310402">
        <w:rPr>
          <w:rFonts w:ascii="Times New Roman" w:hAnsi="Times New Roman" w:cs="Times New Roman"/>
          <w:sz w:val="24"/>
          <w:szCs w:val="24"/>
        </w:rPr>
        <w:t>konsantrasyonlarının</w:t>
      </w:r>
      <w:proofErr w:type="gramEnd"/>
      <w:r w:rsidRPr="00310402">
        <w:rPr>
          <w:rFonts w:ascii="Times New Roman" w:hAnsi="Times New Roman" w:cs="Times New Roman"/>
          <w:sz w:val="24"/>
          <w:szCs w:val="24"/>
        </w:rPr>
        <w:t xml:space="preserve"> belirgin şekilde etkilenmediği gözlenmiştir. FCA uygulamasını takiben tüm gruplarda serum SAA </w:t>
      </w:r>
      <w:proofErr w:type="gramStart"/>
      <w:r w:rsidRPr="00310402">
        <w:rPr>
          <w:rFonts w:ascii="Times New Roman" w:hAnsi="Times New Roman" w:cs="Times New Roman"/>
          <w:sz w:val="24"/>
          <w:szCs w:val="24"/>
        </w:rPr>
        <w:t>konsantrasyonları</w:t>
      </w:r>
      <w:proofErr w:type="gramEnd"/>
      <w:r w:rsidRPr="00310402">
        <w:rPr>
          <w:rFonts w:ascii="Times New Roman" w:hAnsi="Times New Roman" w:cs="Times New Roman"/>
          <w:sz w:val="24"/>
          <w:szCs w:val="24"/>
        </w:rPr>
        <w:t xml:space="preserve"> yükselmiş ancak artış istatistik</w:t>
      </w:r>
      <w:r w:rsidR="00741045" w:rsidRPr="00310402">
        <w:rPr>
          <w:rFonts w:ascii="Times New Roman" w:hAnsi="Times New Roman" w:cs="Times New Roman"/>
          <w:sz w:val="24"/>
          <w:szCs w:val="24"/>
        </w:rPr>
        <w:t>sel</w:t>
      </w:r>
      <w:r w:rsidRPr="00310402">
        <w:rPr>
          <w:rFonts w:ascii="Times New Roman" w:hAnsi="Times New Roman" w:cs="Times New Roman"/>
          <w:sz w:val="24"/>
          <w:szCs w:val="24"/>
        </w:rPr>
        <w:t xml:space="preserve"> olarak anlamlı bulunmamıştır. Benzer şekilde ratlarda</w:t>
      </w:r>
      <w:r w:rsidR="002472CC" w:rsidRPr="00310402">
        <w:rPr>
          <w:rFonts w:ascii="Times New Roman" w:hAnsi="Times New Roman" w:cs="Times New Roman"/>
          <w:sz w:val="24"/>
          <w:szCs w:val="24"/>
        </w:rPr>
        <w:t xml:space="preserve"> </w:t>
      </w:r>
      <w:r w:rsidRPr="00310402">
        <w:rPr>
          <w:rFonts w:ascii="Times New Roman" w:hAnsi="Times New Roman" w:cs="Times New Roman"/>
          <w:sz w:val="24"/>
          <w:szCs w:val="24"/>
        </w:rPr>
        <w:t>infeksiyö</w:t>
      </w:r>
      <w:r w:rsidR="00F230B8" w:rsidRPr="00310402">
        <w:rPr>
          <w:rFonts w:ascii="Times New Roman" w:hAnsi="Times New Roman" w:cs="Times New Roman"/>
          <w:sz w:val="24"/>
          <w:szCs w:val="24"/>
        </w:rPr>
        <w:t>z ve noninfeksiyöz yangı oluştur</w:t>
      </w:r>
      <w:r w:rsidRPr="00310402">
        <w:rPr>
          <w:rFonts w:ascii="Times New Roman" w:hAnsi="Times New Roman" w:cs="Times New Roman"/>
          <w:sz w:val="24"/>
          <w:szCs w:val="24"/>
        </w:rPr>
        <w:t>ulan</w:t>
      </w:r>
      <w:r w:rsidR="002472CC" w:rsidRPr="00310402">
        <w:rPr>
          <w:rFonts w:ascii="Times New Roman" w:hAnsi="Times New Roman" w:cs="Times New Roman"/>
          <w:sz w:val="24"/>
          <w:szCs w:val="24"/>
        </w:rPr>
        <w:t xml:space="preserve"> </w:t>
      </w:r>
      <w:r w:rsidRPr="00310402">
        <w:rPr>
          <w:rFonts w:ascii="Times New Roman" w:hAnsi="Times New Roman" w:cs="Times New Roman"/>
          <w:sz w:val="24"/>
          <w:szCs w:val="24"/>
        </w:rPr>
        <w:t>ratlarda serum SAA düzeyleri yangı uyarımı sonrası önemli bir artış göstermemiştir (Ural</w:t>
      </w:r>
      <w:r w:rsidR="00FF6506" w:rsidRPr="00310402">
        <w:rPr>
          <w:rFonts w:ascii="Times New Roman" w:hAnsi="Times New Roman" w:cs="Times New Roman"/>
          <w:sz w:val="24"/>
          <w:szCs w:val="24"/>
        </w:rPr>
        <w:t>,</w:t>
      </w:r>
      <w:r w:rsidRPr="00310402">
        <w:rPr>
          <w:rFonts w:ascii="Times New Roman" w:hAnsi="Times New Roman" w:cs="Times New Roman"/>
          <w:sz w:val="24"/>
          <w:szCs w:val="24"/>
        </w:rPr>
        <w:t xml:space="preserve"> 2012). Pozitif AFP</w:t>
      </w:r>
      <w:r w:rsidR="00FB2338" w:rsidRPr="00310402">
        <w:rPr>
          <w:rFonts w:ascii="Times New Roman" w:hAnsi="Times New Roman" w:cs="Times New Roman"/>
          <w:sz w:val="24"/>
          <w:szCs w:val="24"/>
        </w:rPr>
        <w:t>’</w:t>
      </w:r>
      <w:r w:rsidRPr="00310402">
        <w:rPr>
          <w:rFonts w:ascii="Times New Roman" w:hAnsi="Times New Roman" w:cs="Times New Roman"/>
          <w:sz w:val="24"/>
          <w:szCs w:val="24"/>
        </w:rPr>
        <w:t>lerinin ana kaynağı karaciğerd</w:t>
      </w:r>
      <w:r w:rsidR="002472CC" w:rsidRPr="00310402">
        <w:rPr>
          <w:rFonts w:ascii="Times New Roman" w:hAnsi="Times New Roman" w:cs="Times New Roman"/>
          <w:sz w:val="24"/>
          <w:szCs w:val="24"/>
        </w:rPr>
        <w:t>e hepatositlerdir (Sultan</w:t>
      </w:r>
      <w:r w:rsidR="00F230B8" w:rsidRPr="00310402">
        <w:rPr>
          <w:rFonts w:ascii="Times New Roman" w:hAnsi="Times New Roman" w:cs="Times New Roman"/>
          <w:sz w:val="24"/>
          <w:szCs w:val="24"/>
        </w:rPr>
        <w:t xml:space="preserve"> ve ark</w:t>
      </w:r>
      <w:r w:rsidR="00FF6506" w:rsidRPr="00310402">
        <w:rPr>
          <w:rFonts w:ascii="Times New Roman" w:hAnsi="Times New Roman" w:cs="Times New Roman"/>
          <w:sz w:val="24"/>
          <w:szCs w:val="24"/>
        </w:rPr>
        <w:t>,</w:t>
      </w:r>
      <w:r w:rsidR="00F230B8" w:rsidRPr="00310402">
        <w:rPr>
          <w:rFonts w:ascii="Times New Roman" w:hAnsi="Times New Roman" w:cs="Times New Roman"/>
          <w:sz w:val="24"/>
          <w:szCs w:val="24"/>
        </w:rPr>
        <w:t xml:space="preserve"> </w:t>
      </w:r>
      <w:r w:rsidR="00FF6506" w:rsidRPr="00310402">
        <w:rPr>
          <w:rFonts w:ascii="Times New Roman" w:hAnsi="Times New Roman" w:cs="Times New Roman"/>
          <w:sz w:val="24"/>
          <w:szCs w:val="24"/>
        </w:rPr>
        <w:t>2012;</w:t>
      </w:r>
      <w:r w:rsidRPr="00310402">
        <w:rPr>
          <w:rFonts w:ascii="Times New Roman" w:hAnsi="Times New Roman" w:cs="Times New Roman"/>
          <w:sz w:val="24"/>
          <w:szCs w:val="24"/>
        </w:rPr>
        <w:t xml:space="preserve"> </w:t>
      </w:r>
      <w:r w:rsidR="008F4168" w:rsidRPr="00310402">
        <w:rPr>
          <w:rFonts w:ascii="Times New Roman" w:hAnsi="Times New Roman" w:cs="Times New Roman"/>
          <w:sz w:val="24"/>
          <w:szCs w:val="24"/>
        </w:rPr>
        <w:t>Kmiec</w:t>
      </w:r>
      <w:r w:rsidR="00FF6506" w:rsidRPr="00310402">
        <w:rPr>
          <w:rFonts w:ascii="Times New Roman" w:hAnsi="Times New Roman" w:cs="Times New Roman"/>
          <w:sz w:val="24"/>
          <w:szCs w:val="24"/>
        </w:rPr>
        <w:t>,</w:t>
      </w:r>
      <w:r w:rsidR="002472CC" w:rsidRPr="00310402">
        <w:rPr>
          <w:rFonts w:ascii="Times New Roman" w:hAnsi="Times New Roman" w:cs="Times New Roman"/>
          <w:sz w:val="24"/>
          <w:szCs w:val="24"/>
        </w:rPr>
        <w:t xml:space="preserve"> </w:t>
      </w:r>
      <w:r w:rsidR="008F4168" w:rsidRPr="00310402">
        <w:rPr>
          <w:rFonts w:ascii="Times New Roman" w:hAnsi="Times New Roman" w:cs="Times New Roman"/>
          <w:sz w:val="24"/>
          <w:szCs w:val="24"/>
        </w:rPr>
        <w:t>2001</w:t>
      </w:r>
      <w:r w:rsidR="00590F71" w:rsidRPr="00310402">
        <w:rPr>
          <w:rFonts w:ascii="Times New Roman" w:hAnsi="Times New Roman" w:cs="Times New Roman"/>
          <w:sz w:val="24"/>
          <w:szCs w:val="24"/>
        </w:rPr>
        <w:t>).</w:t>
      </w:r>
      <w:r w:rsidR="002472CC" w:rsidRPr="00310402">
        <w:rPr>
          <w:rFonts w:ascii="Times New Roman" w:hAnsi="Times New Roman" w:cs="Times New Roman"/>
          <w:sz w:val="24"/>
          <w:szCs w:val="24"/>
        </w:rPr>
        <w:t xml:space="preserve"> </w:t>
      </w:r>
      <w:proofErr w:type="gramStart"/>
      <w:r w:rsidR="00F87224" w:rsidRPr="00310402">
        <w:rPr>
          <w:rFonts w:ascii="Times New Roman" w:hAnsi="Times New Roman" w:cs="Times New Roman"/>
          <w:sz w:val="24"/>
          <w:szCs w:val="24"/>
        </w:rPr>
        <w:t xml:space="preserve">Sultan ve ark. </w:t>
      </w:r>
      <w:proofErr w:type="gramEnd"/>
      <w:r w:rsidR="00F87224" w:rsidRPr="00310402">
        <w:rPr>
          <w:rFonts w:ascii="Times New Roman" w:hAnsi="Times New Roman" w:cs="Times New Roman"/>
          <w:sz w:val="24"/>
          <w:szCs w:val="24"/>
        </w:rPr>
        <w:t xml:space="preserve">(2012) </w:t>
      </w:r>
      <w:r w:rsidR="00F230B8" w:rsidRPr="00310402">
        <w:rPr>
          <w:rFonts w:ascii="Times New Roman" w:hAnsi="Times New Roman" w:cs="Times New Roman"/>
          <w:sz w:val="24"/>
          <w:szCs w:val="24"/>
        </w:rPr>
        <w:t>r</w:t>
      </w:r>
      <w:r w:rsidR="006B5387" w:rsidRPr="00310402">
        <w:rPr>
          <w:rFonts w:ascii="Times New Roman" w:hAnsi="Times New Roman" w:cs="Times New Roman"/>
          <w:sz w:val="24"/>
          <w:szCs w:val="24"/>
        </w:rPr>
        <w:t>atlarda deneysel olarak terebent</w:t>
      </w:r>
      <w:r w:rsidR="00F230B8" w:rsidRPr="00310402">
        <w:rPr>
          <w:rFonts w:ascii="Times New Roman" w:hAnsi="Times New Roman" w:cs="Times New Roman"/>
          <w:sz w:val="24"/>
          <w:szCs w:val="24"/>
        </w:rPr>
        <w:t xml:space="preserve">in ile </w:t>
      </w:r>
      <w:proofErr w:type="gramStart"/>
      <w:r w:rsidR="00F230B8" w:rsidRPr="00310402">
        <w:rPr>
          <w:rFonts w:ascii="Times New Roman" w:hAnsi="Times New Roman" w:cs="Times New Roman"/>
          <w:sz w:val="24"/>
          <w:szCs w:val="24"/>
        </w:rPr>
        <w:t>steril</w:t>
      </w:r>
      <w:proofErr w:type="gramEnd"/>
      <w:r w:rsidR="00F230B8" w:rsidRPr="00310402">
        <w:rPr>
          <w:rFonts w:ascii="Times New Roman" w:hAnsi="Times New Roman" w:cs="Times New Roman"/>
          <w:sz w:val="24"/>
          <w:szCs w:val="24"/>
        </w:rPr>
        <w:t xml:space="preserve"> apse oluştur</w:t>
      </w:r>
      <w:r w:rsidRPr="00310402">
        <w:rPr>
          <w:rFonts w:ascii="Times New Roman" w:hAnsi="Times New Roman" w:cs="Times New Roman"/>
          <w:sz w:val="24"/>
          <w:szCs w:val="24"/>
        </w:rPr>
        <w:t>dukları çalışmalarında karaciğerde AFP</w:t>
      </w:r>
      <w:r w:rsidR="00FB2338" w:rsidRPr="00310402">
        <w:rPr>
          <w:rFonts w:ascii="Times New Roman" w:hAnsi="Times New Roman" w:cs="Times New Roman"/>
          <w:sz w:val="24"/>
          <w:szCs w:val="24"/>
        </w:rPr>
        <w:t>’</w:t>
      </w:r>
      <w:r w:rsidRPr="00310402">
        <w:rPr>
          <w:rFonts w:ascii="Times New Roman" w:hAnsi="Times New Roman" w:cs="Times New Roman"/>
          <w:sz w:val="24"/>
          <w:szCs w:val="24"/>
        </w:rPr>
        <w:t>lerin sentezini başlatan</w:t>
      </w:r>
      <w:r w:rsidR="002472CC" w:rsidRPr="00310402">
        <w:rPr>
          <w:rFonts w:ascii="Times New Roman" w:hAnsi="Times New Roman" w:cs="Times New Roman"/>
          <w:sz w:val="24"/>
          <w:szCs w:val="24"/>
        </w:rPr>
        <w:t xml:space="preserve"> </w:t>
      </w:r>
      <w:r w:rsidRPr="00310402">
        <w:rPr>
          <w:rFonts w:ascii="Times New Roman" w:hAnsi="Times New Roman" w:cs="Times New Roman"/>
          <w:sz w:val="24"/>
          <w:szCs w:val="24"/>
        </w:rPr>
        <w:t>ratla</w:t>
      </w:r>
      <w:r w:rsidR="002472CC" w:rsidRPr="00310402">
        <w:rPr>
          <w:rFonts w:ascii="Times New Roman" w:hAnsi="Times New Roman" w:cs="Times New Roman"/>
          <w:sz w:val="24"/>
          <w:szCs w:val="24"/>
        </w:rPr>
        <w:t>rda IL-6 gen ekspresyonunun TNF-</w:t>
      </w:r>
      <w:r w:rsidRPr="00310402">
        <w:rPr>
          <w:rFonts w:ascii="Times New Roman" w:hAnsi="Times New Roman" w:cs="Times New Roman"/>
          <w:noProof/>
          <w:sz w:val="24"/>
          <w:szCs w:val="24"/>
          <w:lang w:eastAsia="tr-TR"/>
        </w:rPr>
        <w:sym w:font="Symbol" w:char="F061"/>
      </w:r>
      <w:r w:rsidRPr="00310402">
        <w:rPr>
          <w:rFonts w:ascii="Times New Roman" w:hAnsi="Times New Roman" w:cs="Times New Roman"/>
          <w:sz w:val="24"/>
          <w:szCs w:val="24"/>
        </w:rPr>
        <w:t xml:space="preserve"> ve IL-1 e göre daha belirgin olduğunu göstermişlerdir</w:t>
      </w:r>
      <w:r w:rsidR="00F230B8" w:rsidRPr="00310402">
        <w:rPr>
          <w:rFonts w:ascii="Times New Roman" w:hAnsi="Times New Roman" w:cs="Times New Roman"/>
          <w:sz w:val="24"/>
          <w:szCs w:val="24"/>
        </w:rPr>
        <w:t xml:space="preserve">. </w:t>
      </w:r>
      <w:r w:rsidR="000250B1" w:rsidRPr="00310402">
        <w:rPr>
          <w:rFonts w:ascii="Times New Roman" w:hAnsi="Times New Roman" w:cs="Times New Roman"/>
          <w:sz w:val="24"/>
          <w:szCs w:val="24"/>
        </w:rPr>
        <w:t>AFY</w:t>
      </w:r>
      <w:r w:rsidR="00471E46" w:rsidRPr="00310402">
        <w:rPr>
          <w:rFonts w:ascii="Times New Roman" w:hAnsi="Times New Roman" w:cs="Times New Roman"/>
          <w:sz w:val="24"/>
          <w:szCs w:val="24"/>
        </w:rPr>
        <w:t>, i</w:t>
      </w:r>
      <w:r w:rsidRPr="00310402">
        <w:rPr>
          <w:rFonts w:ascii="Times New Roman" w:hAnsi="Times New Roman" w:cs="Times New Roman"/>
          <w:sz w:val="24"/>
          <w:szCs w:val="24"/>
        </w:rPr>
        <w:t>nflamatuar hücreler doku hasarına karşı ilk savunma hattı</w:t>
      </w:r>
      <w:r w:rsidR="00471E46" w:rsidRPr="00310402">
        <w:rPr>
          <w:rFonts w:ascii="Times New Roman" w:hAnsi="Times New Roman" w:cs="Times New Roman"/>
          <w:sz w:val="24"/>
          <w:szCs w:val="24"/>
        </w:rPr>
        <w:t>nı oluştururlar ve proinflamatu</w:t>
      </w:r>
      <w:r w:rsidRPr="00310402">
        <w:rPr>
          <w:rFonts w:ascii="Times New Roman" w:hAnsi="Times New Roman" w:cs="Times New Roman"/>
          <w:sz w:val="24"/>
          <w:szCs w:val="24"/>
        </w:rPr>
        <w:t>ar</w:t>
      </w:r>
      <w:r w:rsidR="00471E46" w:rsidRPr="00310402">
        <w:rPr>
          <w:rFonts w:ascii="Times New Roman" w:hAnsi="Times New Roman" w:cs="Times New Roman"/>
          <w:sz w:val="24"/>
          <w:szCs w:val="24"/>
        </w:rPr>
        <w:t xml:space="preserve"> </w:t>
      </w:r>
      <w:r w:rsidRPr="00310402">
        <w:rPr>
          <w:rFonts w:ascii="Times New Roman" w:hAnsi="Times New Roman" w:cs="Times New Roman"/>
          <w:sz w:val="24"/>
          <w:szCs w:val="24"/>
        </w:rPr>
        <w:t xml:space="preserve">mediatörlerin </w:t>
      </w:r>
      <w:r w:rsidR="000250B1" w:rsidRPr="00310402">
        <w:rPr>
          <w:rFonts w:ascii="Times New Roman" w:hAnsi="Times New Roman" w:cs="Times New Roman"/>
          <w:sz w:val="24"/>
          <w:szCs w:val="24"/>
        </w:rPr>
        <w:t xml:space="preserve">serumdaki </w:t>
      </w:r>
      <w:proofErr w:type="gramStart"/>
      <w:r w:rsidR="000250B1" w:rsidRPr="00310402">
        <w:rPr>
          <w:rFonts w:ascii="Times New Roman" w:hAnsi="Times New Roman" w:cs="Times New Roman"/>
          <w:sz w:val="24"/>
          <w:szCs w:val="24"/>
        </w:rPr>
        <w:t>konsantrasyonları</w:t>
      </w:r>
      <w:proofErr w:type="gramEnd"/>
      <w:r w:rsidRPr="00310402">
        <w:rPr>
          <w:rFonts w:ascii="Times New Roman" w:hAnsi="Times New Roman" w:cs="Times New Roman"/>
          <w:sz w:val="24"/>
          <w:szCs w:val="24"/>
        </w:rPr>
        <w:t xml:space="preserve"> artar. İnterlökin 6 (IL-6), albümin gibi negatif akut fazın azalmasına ve pozitif akut faz proteinlerinin de novo sentezinde ve sekresyonundaki artışa neden olduğu için ana akut faz mediyatördür (</w:t>
      </w:r>
      <w:r w:rsidR="008F4168" w:rsidRPr="00310402">
        <w:rPr>
          <w:rFonts w:ascii="Times New Roman" w:hAnsi="Times New Roman" w:cs="Times New Roman"/>
          <w:sz w:val="24"/>
          <w:szCs w:val="24"/>
        </w:rPr>
        <w:t>Papanicolaou ve ark</w:t>
      </w:r>
      <w:r w:rsidR="00FF6506" w:rsidRPr="00310402">
        <w:rPr>
          <w:rFonts w:ascii="Times New Roman" w:hAnsi="Times New Roman" w:cs="Times New Roman"/>
          <w:sz w:val="24"/>
          <w:szCs w:val="24"/>
        </w:rPr>
        <w:t>,</w:t>
      </w:r>
      <w:r w:rsidR="00FA5C1C" w:rsidRPr="00310402">
        <w:rPr>
          <w:rFonts w:ascii="Times New Roman" w:hAnsi="Times New Roman" w:cs="Times New Roman"/>
          <w:sz w:val="24"/>
          <w:szCs w:val="24"/>
        </w:rPr>
        <w:t xml:space="preserve"> </w:t>
      </w:r>
      <w:r w:rsidR="00FF6506" w:rsidRPr="00310402">
        <w:rPr>
          <w:rFonts w:ascii="Times New Roman" w:hAnsi="Times New Roman" w:cs="Times New Roman"/>
          <w:sz w:val="24"/>
          <w:szCs w:val="24"/>
        </w:rPr>
        <w:t>1998;</w:t>
      </w:r>
      <w:r w:rsidR="00FA5C1C" w:rsidRPr="00310402">
        <w:rPr>
          <w:rFonts w:ascii="Times New Roman" w:hAnsi="Times New Roman" w:cs="Times New Roman"/>
          <w:sz w:val="24"/>
          <w:szCs w:val="24"/>
        </w:rPr>
        <w:t xml:space="preserve"> </w:t>
      </w:r>
      <w:r w:rsidR="008F4168" w:rsidRPr="00310402">
        <w:rPr>
          <w:rFonts w:ascii="Times New Roman" w:hAnsi="Times New Roman" w:cs="Times New Roman"/>
          <w:sz w:val="24"/>
          <w:szCs w:val="24"/>
        </w:rPr>
        <w:t>Ramadori</w:t>
      </w:r>
      <w:r w:rsidR="00FF6506" w:rsidRPr="00310402">
        <w:rPr>
          <w:rFonts w:ascii="Times New Roman" w:hAnsi="Times New Roman" w:cs="Times New Roman"/>
          <w:sz w:val="24"/>
          <w:szCs w:val="24"/>
        </w:rPr>
        <w:t>, 2010;</w:t>
      </w:r>
      <w:r w:rsidRPr="00310402">
        <w:rPr>
          <w:rFonts w:ascii="Times New Roman" w:hAnsi="Times New Roman" w:cs="Times New Roman"/>
          <w:sz w:val="24"/>
          <w:szCs w:val="24"/>
        </w:rPr>
        <w:t xml:space="preserve"> Sultan </w:t>
      </w:r>
      <w:r w:rsidR="00F45F63" w:rsidRPr="00310402">
        <w:rPr>
          <w:rFonts w:ascii="Times New Roman" w:hAnsi="Times New Roman" w:cs="Times New Roman"/>
          <w:sz w:val="24"/>
          <w:szCs w:val="24"/>
        </w:rPr>
        <w:t>ve ark</w:t>
      </w:r>
      <w:r w:rsidR="00FF6506" w:rsidRPr="00310402">
        <w:rPr>
          <w:rFonts w:ascii="Times New Roman" w:hAnsi="Times New Roman" w:cs="Times New Roman"/>
          <w:sz w:val="24"/>
          <w:szCs w:val="24"/>
        </w:rPr>
        <w:t>,</w:t>
      </w:r>
      <w:r w:rsidR="00F45F63" w:rsidRPr="00310402">
        <w:rPr>
          <w:rFonts w:ascii="Times New Roman" w:hAnsi="Times New Roman" w:cs="Times New Roman"/>
          <w:sz w:val="24"/>
          <w:szCs w:val="24"/>
        </w:rPr>
        <w:t xml:space="preserve"> </w:t>
      </w:r>
      <w:r w:rsidRPr="00310402">
        <w:rPr>
          <w:rFonts w:ascii="Times New Roman" w:hAnsi="Times New Roman" w:cs="Times New Roman"/>
          <w:sz w:val="24"/>
          <w:szCs w:val="24"/>
        </w:rPr>
        <w:t>2012). İnsanlarda başlı</w:t>
      </w:r>
      <w:r w:rsidR="00F230B8" w:rsidRPr="00310402">
        <w:rPr>
          <w:rFonts w:ascii="Times New Roman" w:hAnsi="Times New Roman" w:cs="Times New Roman"/>
          <w:sz w:val="24"/>
          <w:szCs w:val="24"/>
        </w:rPr>
        <w:t>ca AFP, serum seviyelerinin, AFY</w:t>
      </w:r>
      <w:r w:rsidRPr="00310402">
        <w:rPr>
          <w:rFonts w:ascii="Times New Roman" w:hAnsi="Times New Roman" w:cs="Times New Roman"/>
          <w:sz w:val="24"/>
          <w:szCs w:val="24"/>
        </w:rPr>
        <w:t xml:space="preserve"> sırasında 1000 katına kadar arttığı gösterilen CRP</w:t>
      </w:r>
      <w:r w:rsidR="00FB2338" w:rsidRPr="00310402">
        <w:rPr>
          <w:rFonts w:ascii="Times New Roman" w:hAnsi="Times New Roman" w:cs="Times New Roman"/>
          <w:sz w:val="24"/>
          <w:szCs w:val="24"/>
        </w:rPr>
        <w:t>’</w:t>
      </w:r>
      <w:r w:rsidRPr="00310402">
        <w:rPr>
          <w:rFonts w:ascii="Times New Roman" w:hAnsi="Times New Roman" w:cs="Times New Roman"/>
          <w:sz w:val="24"/>
          <w:szCs w:val="24"/>
        </w:rPr>
        <w:t>dir (</w:t>
      </w:r>
      <w:r w:rsidR="008F4168" w:rsidRPr="00310402">
        <w:rPr>
          <w:rFonts w:ascii="Times New Roman" w:hAnsi="Times New Roman" w:cs="Times New Roman"/>
          <w:sz w:val="24"/>
          <w:szCs w:val="24"/>
        </w:rPr>
        <w:t>Pepys ve Hirschfield</w:t>
      </w:r>
      <w:r w:rsidR="00FF6506" w:rsidRPr="00310402">
        <w:rPr>
          <w:rFonts w:ascii="Times New Roman" w:hAnsi="Times New Roman" w:cs="Times New Roman"/>
          <w:sz w:val="24"/>
          <w:szCs w:val="24"/>
        </w:rPr>
        <w:t>,</w:t>
      </w:r>
      <w:r w:rsidR="008F4168" w:rsidRPr="00310402">
        <w:rPr>
          <w:rFonts w:ascii="Times New Roman" w:hAnsi="Times New Roman" w:cs="Times New Roman"/>
          <w:sz w:val="24"/>
          <w:szCs w:val="24"/>
        </w:rPr>
        <w:t xml:space="preserve"> 2003</w:t>
      </w:r>
      <w:r w:rsidR="000250B1" w:rsidRPr="00310402">
        <w:rPr>
          <w:rFonts w:ascii="Times New Roman" w:hAnsi="Times New Roman" w:cs="Times New Roman"/>
          <w:sz w:val="24"/>
          <w:szCs w:val="24"/>
        </w:rPr>
        <w:t>).</w:t>
      </w:r>
      <w:r w:rsidRPr="00310402">
        <w:rPr>
          <w:rFonts w:ascii="Times New Roman" w:hAnsi="Times New Roman" w:cs="Times New Roman"/>
          <w:sz w:val="24"/>
          <w:szCs w:val="24"/>
        </w:rPr>
        <w:t xml:space="preserve"> Ratlarda, bu rolü</w:t>
      </w:r>
      <w:r w:rsidR="000250B1" w:rsidRPr="00310402">
        <w:rPr>
          <w:rFonts w:ascii="Times New Roman" w:hAnsi="Times New Roman" w:cs="Times New Roman"/>
          <w:sz w:val="24"/>
          <w:szCs w:val="24"/>
        </w:rPr>
        <w:t xml:space="preserve"> </w:t>
      </w:r>
      <w:r w:rsidRPr="00310402">
        <w:rPr>
          <w:rFonts w:ascii="Times New Roman" w:hAnsi="Times New Roman" w:cs="Times New Roman"/>
          <w:sz w:val="24"/>
          <w:szCs w:val="24"/>
        </w:rPr>
        <w:sym w:font="Symbol" w:char="F061"/>
      </w:r>
      <w:r w:rsidR="00741045" w:rsidRPr="00310402">
        <w:rPr>
          <w:rFonts w:ascii="Times New Roman" w:hAnsi="Times New Roman" w:cs="Times New Roman"/>
          <w:sz w:val="24"/>
          <w:szCs w:val="24"/>
        </w:rPr>
        <w:t xml:space="preserve">-2-macroglobulin </w:t>
      </w:r>
      <w:r w:rsidRPr="00310402">
        <w:rPr>
          <w:rFonts w:ascii="Times New Roman" w:hAnsi="Times New Roman" w:cs="Times New Roman"/>
          <w:sz w:val="24"/>
          <w:szCs w:val="24"/>
        </w:rPr>
        <w:t>(</w:t>
      </w:r>
      <w:r w:rsidR="008F4168" w:rsidRPr="00310402">
        <w:rPr>
          <w:rFonts w:ascii="Times New Roman" w:hAnsi="Times New Roman" w:cs="Times New Roman"/>
          <w:sz w:val="24"/>
          <w:szCs w:val="24"/>
        </w:rPr>
        <w:t>Kushner</w:t>
      </w:r>
      <w:r w:rsidR="00FF6506" w:rsidRPr="00310402">
        <w:rPr>
          <w:rFonts w:ascii="Times New Roman" w:hAnsi="Times New Roman" w:cs="Times New Roman"/>
          <w:sz w:val="24"/>
          <w:szCs w:val="24"/>
        </w:rPr>
        <w:t>,</w:t>
      </w:r>
      <w:r w:rsidR="008F4168" w:rsidRPr="00310402">
        <w:rPr>
          <w:rFonts w:ascii="Times New Roman" w:hAnsi="Times New Roman" w:cs="Times New Roman"/>
          <w:sz w:val="24"/>
          <w:szCs w:val="24"/>
        </w:rPr>
        <w:t xml:space="preserve"> 1993</w:t>
      </w:r>
      <w:r w:rsidRPr="00310402">
        <w:rPr>
          <w:rFonts w:ascii="Times New Roman" w:hAnsi="Times New Roman" w:cs="Times New Roman"/>
          <w:sz w:val="24"/>
          <w:szCs w:val="24"/>
        </w:rPr>
        <w:t>) ve farelerde SAA alır (</w:t>
      </w:r>
      <w:r w:rsidR="008F4168" w:rsidRPr="00310402">
        <w:rPr>
          <w:rFonts w:ascii="Times New Roman" w:hAnsi="Times New Roman" w:cs="Times New Roman"/>
          <w:sz w:val="24"/>
          <w:szCs w:val="24"/>
        </w:rPr>
        <w:t>Ramadori ve ark</w:t>
      </w:r>
      <w:r w:rsidR="00FF6506" w:rsidRPr="00310402">
        <w:rPr>
          <w:rFonts w:ascii="Times New Roman" w:hAnsi="Times New Roman" w:cs="Times New Roman"/>
          <w:sz w:val="24"/>
          <w:szCs w:val="24"/>
        </w:rPr>
        <w:t>,</w:t>
      </w:r>
      <w:r w:rsidR="008F4168" w:rsidRPr="00310402">
        <w:rPr>
          <w:rFonts w:ascii="Times New Roman" w:hAnsi="Times New Roman" w:cs="Times New Roman"/>
          <w:sz w:val="24"/>
          <w:szCs w:val="24"/>
        </w:rPr>
        <w:t xml:space="preserve"> 1985</w:t>
      </w:r>
      <w:r w:rsidRPr="00310402">
        <w:rPr>
          <w:rFonts w:ascii="Times New Roman" w:hAnsi="Times New Roman" w:cs="Times New Roman"/>
          <w:sz w:val="24"/>
          <w:szCs w:val="24"/>
        </w:rPr>
        <w:t>). Araştırmacılar yaptıkları çalışmada bir AFP olan lipokalin-2</w:t>
      </w:r>
      <w:r w:rsidR="00FB2338" w:rsidRPr="00310402">
        <w:rPr>
          <w:rFonts w:ascii="Times New Roman" w:hAnsi="Times New Roman" w:cs="Times New Roman"/>
          <w:sz w:val="24"/>
          <w:szCs w:val="24"/>
        </w:rPr>
        <w:t>’</w:t>
      </w:r>
      <w:r w:rsidR="000250B1" w:rsidRPr="00310402">
        <w:rPr>
          <w:rFonts w:ascii="Times New Roman" w:hAnsi="Times New Roman" w:cs="Times New Roman"/>
          <w:sz w:val="24"/>
          <w:szCs w:val="24"/>
        </w:rPr>
        <w:t>nin</w:t>
      </w:r>
      <w:r w:rsidRPr="00310402">
        <w:rPr>
          <w:rFonts w:ascii="Times New Roman" w:hAnsi="Times New Roman" w:cs="Times New Roman"/>
          <w:sz w:val="24"/>
          <w:szCs w:val="24"/>
        </w:rPr>
        <w:t xml:space="preserve"> karaciğer mRNA ekspresyonu ve kan düzeylerinin rat ve farelerde SAA ekspresyonlarına göre daha belirgin </w:t>
      </w:r>
      <w:r w:rsidRPr="00310402">
        <w:rPr>
          <w:rFonts w:ascii="Times New Roman" w:hAnsi="Times New Roman" w:cs="Times New Roman"/>
          <w:sz w:val="24"/>
          <w:szCs w:val="24"/>
        </w:rPr>
        <w:lastRenderedPageBreak/>
        <w:t>arttığını ve bu artışın IL-6 ekspresyonu ile ilişkili olduğunu ve ratlarda majör AFP olarak SAA değerinin düşük olduğunu bildirmişlerdir (Sultan</w:t>
      </w:r>
      <w:r w:rsidR="00FF6506" w:rsidRPr="00310402">
        <w:rPr>
          <w:rFonts w:ascii="Times New Roman" w:hAnsi="Times New Roman" w:cs="Times New Roman"/>
          <w:sz w:val="24"/>
          <w:szCs w:val="24"/>
        </w:rPr>
        <w:t>,</w:t>
      </w:r>
      <w:r w:rsidRPr="00310402">
        <w:rPr>
          <w:rFonts w:ascii="Times New Roman" w:hAnsi="Times New Roman" w:cs="Times New Roman"/>
          <w:sz w:val="24"/>
          <w:szCs w:val="24"/>
        </w:rPr>
        <w:t xml:space="preserve"> 2012</w:t>
      </w:r>
      <w:r w:rsidR="00FF6506" w:rsidRPr="00310402">
        <w:rPr>
          <w:rFonts w:ascii="Times New Roman" w:hAnsi="Times New Roman" w:cs="Times New Roman"/>
          <w:sz w:val="24"/>
          <w:szCs w:val="24"/>
        </w:rPr>
        <w:t>;</w:t>
      </w:r>
      <w:r w:rsidR="006B5387" w:rsidRPr="00310402">
        <w:rPr>
          <w:rFonts w:ascii="Times New Roman" w:hAnsi="Times New Roman" w:cs="Times New Roman"/>
          <w:sz w:val="24"/>
          <w:szCs w:val="24"/>
        </w:rPr>
        <w:t xml:space="preserve"> Zhang ve ark</w:t>
      </w:r>
      <w:r w:rsidR="00FF6506" w:rsidRPr="00310402">
        <w:rPr>
          <w:rFonts w:ascii="Times New Roman" w:hAnsi="Times New Roman" w:cs="Times New Roman"/>
          <w:sz w:val="24"/>
          <w:szCs w:val="24"/>
        </w:rPr>
        <w:t>,</w:t>
      </w:r>
      <w:r w:rsidR="006B5387" w:rsidRPr="00310402">
        <w:rPr>
          <w:rFonts w:ascii="Times New Roman" w:hAnsi="Times New Roman" w:cs="Times New Roman"/>
          <w:sz w:val="24"/>
          <w:szCs w:val="24"/>
        </w:rPr>
        <w:t xml:space="preserve"> 2018</w:t>
      </w:r>
      <w:r w:rsidR="00741045" w:rsidRPr="00310402">
        <w:rPr>
          <w:rFonts w:ascii="Times New Roman" w:hAnsi="Times New Roman" w:cs="Times New Roman"/>
          <w:sz w:val="24"/>
          <w:szCs w:val="24"/>
        </w:rPr>
        <w:t>).</w:t>
      </w:r>
      <w:r w:rsidRPr="00310402">
        <w:rPr>
          <w:rFonts w:ascii="Times New Roman" w:hAnsi="Times New Roman" w:cs="Times New Roman"/>
          <w:sz w:val="24"/>
          <w:szCs w:val="24"/>
        </w:rPr>
        <w:t xml:space="preserve"> Ayrıca ruminantlarda yapılan</w:t>
      </w:r>
      <w:r w:rsidR="00E216FC" w:rsidRPr="00310402">
        <w:rPr>
          <w:rFonts w:ascii="Times New Roman" w:hAnsi="Times New Roman" w:cs="Times New Roman"/>
          <w:sz w:val="24"/>
          <w:szCs w:val="24"/>
        </w:rPr>
        <w:t xml:space="preserve"> çeşitli çalışmalarda SAA gen eks</w:t>
      </w:r>
      <w:r w:rsidRPr="00310402">
        <w:rPr>
          <w:rFonts w:ascii="Times New Roman" w:hAnsi="Times New Roman" w:cs="Times New Roman"/>
          <w:sz w:val="24"/>
          <w:szCs w:val="24"/>
        </w:rPr>
        <w:t>presyonunun akut yangısal durumlarda karaciğer dışındaki dokularda da gerçekleştiği ve bunun kan SAA düzeylerinde belirgin değişikliklerle sonuçlandı</w:t>
      </w:r>
      <w:r w:rsidR="006B5387" w:rsidRPr="00310402">
        <w:rPr>
          <w:rFonts w:ascii="Times New Roman" w:hAnsi="Times New Roman" w:cs="Times New Roman"/>
          <w:sz w:val="24"/>
          <w:szCs w:val="24"/>
        </w:rPr>
        <w:t>ğı bildirilmiştir (Zhang ve ark</w:t>
      </w:r>
      <w:r w:rsidR="00FF6506" w:rsidRPr="00310402">
        <w:rPr>
          <w:rFonts w:ascii="Times New Roman" w:hAnsi="Times New Roman" w:cs="Times New Roman"/>
          <w:sz w:val="24"/>
          <w:szCs w:val="24"/>
        </w:rPr>
        <w:t>,</w:t>
      </w:r>
      <w:r w:rsidRPr="00310402">
        <w:rPr>
          <w:rFonts w:ascii="Times New Roman" w:hAnsi="Times New Roman" w:cs="Times New Roman"/>
          <w:sz w:val="24"/>
          <w:szCs w:val="24"/>
        </w:rPr>
        <w:t xml:space="preserve"> 2018).</w:t>
      </w:r>
    </w:p>
    <w:p w:rsidR="00050644" w:rsidRPr="00310402" w:rsidRDefault="00050644" w:rsidP="002E1CC2">
      <w:pPr>
        <w:spacing w:before="240" w:after="240" w:line="360" w:lineRule="auto"/>
        <w:ind w:firstLine="709"/>
        <w:jc w:val="both"/>
        <w:rPr>
          <w:rFonts w:ascii="Times New Roman" w:hAnsi="Times New Roman" w:cs="Times New Roman"/>
          <w:sz w:val="24"/>
          <w:szCs w:val="24"/>
        </w:rPr>
      </w:pPr>
      <w:r w:rsidRPr="00310402">
        <w:rPr>
          <w:rFonts w:ascii="Times New Roman" w:hAnsi="Times New Roman" w:cs="Times New Roman"/>
          <w:sz w:val="24"/>
          <w:szCs w:val="24"/>
        </w:rPr>
        <w:t>Serum amiloid A protein ailesi memelilerde yüksek oranda homoloji gösteren, allel varyasyonu bulunan, inflamatuar hastalıklarda da yükselen bir apolipoproteindir</w:t>
      </w:r>
      <w:r w:rsidR="006E7A3F" w:rsidRPr="00310402">
        <w:rPr>
          <w:rFonts w:ascii="Times New Roman" w:hAnsi="Times New Roman" w:cs="Times New Roman"/>
          <w:sz w:val="24"/>
          <w:szCs w:val="24"/>
        </w:rPr>
        <w:t xml:space="preserve"> </w:t>
      </w:r>
      <w:r w:rsidRPr="00310402">
        <w:rPr>
          <w:rFonts w:ascii="Times New Roman" w:hAnsi="Times New Roman" w:cs="Times New Roman"/>
          <w:sz w:val="24"/>
          <w:szCs w:val="24"/>
        </w:rPr>
        <w:t>(</w:t>
      </w:r>
      <w:r w:rsidR="000250B1" w:rsidRPr="00310402">
        <w:rPr>
          <w:rFonts w:ascii="Times New Roman" w:hAnsi="Times New Roman" w:cs="Times New Roman"/>
          <w:sz w:val="24"/>
          <w:szCs w:val="24"/>
        </w:rPr>
        <w:t>V</w:t>
      </w:r>
      <w:r w:rsidRPr="00310402">
        <w:rPr>
          <w:rFonts w:ascii="Times New Roman" w:hAnsi="Times New Roman" w:cs="Times New Roman"/>
          <w:sz w:val="24"/>
          <w:szCs w:val="24"/>
        </w:rPr>
        <w:t>LD</w:t>
      </w:r>
      <w:r w:rsidR="000250B1" w:rsidRPr="00310402">
        <w:rPr>
          <w:rFonts w:ascii="Times New Roman" w:hAnsi="Times New Roman" w:cs="Times New Roman"/>
          <w:sz w:val="24"/>
          <w:szCs w:val="24"/>
        </w:rPr>
        <w:t>L</w:t>
      </w:r>
      <w:r w:rsidRPr="00310402">
        <w:rPr>
          <w:rFonts w:ascii="Times New Roman" w:hAnsi="Times New Roman" w:cs="Times New Roman"/>
          <w:sz w:val="24"/>
          <w:szCs w:val="24"/>
        </w:rPr>
        <w:t xml:space="preserve"> ve HDL ile ilişkilidir). </w:t>
      </w:r>
      <w:r w:rsidR="009873F0" w:rsidRPr="00310402">
        <w:rPr>
          <w:rFonts w:ascii="Times New Roman" w:hAnsi="Times New Roman" w:cs="Times New Roman"/>
          <w:sz w:val="24"/>
          <w:szCs w:val="24"/>
        </w:rPr>
        <w:t>İnsan ve ratlarda bulunan hSAA4’</w:t>
      </w:r>
      <w:r w:rsidRPr="00310402">
        <w:rPr>
          <w:rFonts w:ascii="Times New Roman" w:hAnsi="Times New Roman" w:cs="Times New Roman"/>
          <w:sz w:val="24"/>
          <w:szCs w:val="24"/>
        </w:rPr>
        <w:t>nın rSAA4 lokusuyla anlamlı bir şekilde ifade edildiği varsayılmaktadır. Fizyolojik koşullarda hSAA4</w:t>
      </w:r>
      <w:r w:rsidR="00741045" w:rsidRPr="00310402">
        <w:rPr>
          <w:rFonts w:ascii="Times New Roman" w:hAnsi="Times New Roman" w:cs="Times New Roman"/>
          <w:sz w:val="24"/>
          <w:szCs w:val="24"/>
        </w:rPr>
        <w:t xml:space="preserve"> (human) </w:t>
      </w:r>
      <w:r w:rsidRPr="00310402">
        <w:rPr>
          <w:rFonts w:ascii="Times New Roman" w:hAnsi="Times New Roman" w:cs="Times New Roman"/>
          <w:sz w:val="24"/>
          <w:szCs w:val="24"/>
        </w:rPr>
        <w:t>SAA</w:t>
      </w:r>
      <w:r w:rsidR="00FB2338" w:rsidRPr="00310402">
        <w:rPr>
          <w:rFonts w:ascii="Times New Roman" w:hAnsi="Times New Roman" w:cs="Times New Roman"/>
          <w:sz w:val="24"/>
          <w:szCs w:val="24"/>
        </w:rPr>
        <w:t>’</w:t>
      </w:r>
      <w:r w:rsidR="00741045" w:rsidRPr="00310402">
        <w:rPr>
          <w:rFonts w:ascii="Times New Roman" w:hAnsi="Times New Roman" w:cs="Times New Roman"/>
          <w:sz w:val="24"/>
          <w:szCs w:val="24"/>
        </w:rPr>
        <w:t xml:space="preserve">nın </w:t>
      </w:r>
      <w:r w:rsidRPr="00310402">
        <w:rPr>
          <w:rFonts w:ascii="Times New Roman" w:hAnsi="Times New Roman" w:cs="Times New Roman"/>
          <w:sz w:val="24"/>
          <w:szCs w:val="24"/>
        </w:rPr>
        <w:t>%90</w:t>
      </w:r>
      <w:r w:rsidR="00FB2338" w:rsidRPr="00310402">
        <w:rPr>
          <w:rFonts w:ascii="Times New Roman" w:hAnsi="Times New Roman" w:cs="Times New Roman"/>
          <w:sz w:val="24"/>
          <w:szCs w:val="24"/>
        </w:rPr>
        <w:t>’</w:t>
      </w:r>
      <w:r w:rsidRPr="00310402">
        <w:rPr>
          <w:rFonts w:ascii="Times New Roman" w:hAnsi="Times New Roman" w:cs="Times New Roman"/>
          <w:sz w:val="24"/>
          <w:szCs w:val="24"/>
        </w:rPr>
        <w:t>ından fazlasını oluşturduğu bulunmuştur. rSAA4</w:t>
      </w:r>
      <w:r w:rsidR="00FB2338" w:rsidRPr="00310402">
        <w:rPr>
          <w:rFonts w:ascii="Times New Roman" w:hAnsi="Times New Roman" w:cs="Times New Roman"/>
          <w:sz w:val="24"/>
          <w:szCs w:val="24"/>
        </w:rPr>
        <w:t>’</w:t>
      </w:r>
      <w:r w:rsidR="00741045" w:rsidRPr="00310402">
        <w:rPr>
          <w:rFonts w:ascii="Times New Roman" w:hAnsi="Times New Roman" w:cs="Times New Roman"/>
          <w:sz w:val="24"/>
          <w:szCs w:val="24"/>
        </w:rPr>
        <w:t>ün ekzon/</w:t>
      </w:r>
      <w:r w:rsidRPr="00310402">
        <w:rPr>
          <w:rFonts w:ascii="Times New Roman" w:hAnsi="Times New Roman" w:cs="Times New Roman"/>
          <w:sz w:val="24"/>
          <w:szCs w:val="24"/>
        </w:rPr>
        <w:t>intron organizasyonu, hSAA4 ve mSaa4 için bildirilene benzer</w:t>
      </w:r>
      <w:r w:rsidR="00E216FC" w:rsidRPr="00310402">
        <w:rPr>
          <w:rFonts w:ascii="Times New Roman" w:hAnsi="Times New Roman" w:cs="Times New Roman"/>
          <w:sz w:val="24"/>
          <w:szCs w:val="24"/>
        </w:rPr>
        <w:t xml:space="preserve"> </w:t>
      </w:r>
      <w:proofErr w:type="gramStart"/>
      <w:r w:rsidR="009873F0" w:rsidRPr="00310402">
        <w:rPr>
          <w:rFonts w:ascii="Times New Roman" w:hAnsi="Times New Roman" w:cs="Times New Roman"/>
          <w:sz w:val="24"/>
          <w:szCs w:val="24"/>
        </w:rPr>
        <w:t>baz</w:t>
      </w:r>
      <w:proofErr w:type="gramEnd"/>
      <w:r w:rsidR="009873F0" w:rsidRPr="00310402">
        <w:rPr>
          <w:rFonts w:ascii="Times New Roman" w:hAnsi="Times New Roman" w:cs="Times New Roman"/>
          <w:sz w:val="24"/>
          <w:szCs w:val="24"/>
        </w:rPr>
        <w:t xml:space="preserve"> dizileri içermektedir</w:t>
      </w:r>
      <w:r w:rsidRPr="00310402">
        <w:rPr>
          <w:rFonts w:ascii="Times New Roman" w:hAnsi="Times New Roman" w:cs="Times New Roman"/>
          <w:sz w:val="24"/>
          <w:szCs w:val="24"/>
        </w:rPr>
        <w:t xml:space="preserve">. </w:t>
      </w:r>
    </w:p>
    <w:p w:rsidR="00050644" w:rsidRPr="00310402" w:rsidRDefault="00050644" w:rsidP="002E1CC2">
      <w:pPr>
        <w:spacing w:before="240" w:after="240" w:line="360" w:lineRule="auto"/>
        <w:ind w:firstLine="709"/>
        <w:jc w:val="both"/>
        <w:rPr>
          <w:rFonts w:ascii="Times New Roman" w:hAnsi="Times New Roman" w:cs="Times New Roman"/>
          <w:sz w:val="24"/>
          <w:szCs w:val="24"/>
        </w:rPr>
      </w:pPr>
      <w:r w:rsidRPr="00310402">
        <w:rPr>
          <w:rFonts w:ascii="Times New Roman" w:hAnsi="Times New Roman" w:cs="Times New Roman"/>
          <w:sz w:val="24"/>
          <w:szCs w:val="24"/>
        </w:rPr>
        <w:t>Çalışmamızda kullandığımız</w:t>
      </w:r>
      <w:r w:rsidR="00120056" w:rsidRPr="00310402">
        <w:rPr>
          <w:rFonts w:ascii="Times New Roman" w:hAnsi="Times New Roman" w:cs="Times New Roman"/>
          <w:sz w:val="24"/>
          <w:szCs w:val="24"/>
        </w:rPr>
        <w:t xml:space="preserve"> </w:t>
      </w:r>
      <w:r w:rsidRPr="00310402">
        <w:rPr>
          <w:rFonts w:ascii="Times New Roman" w:hAnsi="Times New Roman" w:cs="Times New Roman"/>
          <w:sz w:val="24"/>
          <w:szCs w:val="24"/>
        </w:rPr>
        <w:t>HPS5 geninin içerisinden seçilen primer dizilerinin</w:t>
      </w:r>
      <w:r w:rsidR="00120056" w:rsidRPr="00310402">
        <w:rPr>
          <w:rFonts w:ascii="Times New Roman" w:hAnsi="Times New Roman" w:cs="Times New Roman"/>
          <w:sz w:val="24"/>
          <w:szCs w:val="24"/>
        </w:rPr>
        <w:t xml:space="preserve"> </w:t>
      </w:r>
      <w:r w:rsidR="004E3C3C" w:rsidRPr="00310402">
        <w:rPr>
          <w:rFonts w:ascii="Times New Roman" w:hAnsi="Times New Roman" w:cs="Times New Roman"/>
          <w:sz w:val="24"/>
          <w:szCs w:val="24"/>
        </w:rPr>
        <w:t>SAA4 genin</w:t>
      </w:r>
      <w:r w:rsidR="009873F0" w:rsidRPr="00310402">
        <w:rPr>
          <w:rFonts w:ascii="Times New Roman" w:hAnsi="Times New Roman" w:cs="Times New Roman"/>
          <w:sz w:val="24"/>
          <w:szCs w:val="24"/>
        </w:rPr>
        <w:t>e</w:t>
      </w:r>
      <w:r w:rsidR="004E3C3C" w:rsidRPr="00310402">
        <w:rPr>
          <w:rFonts w:ascii="Times New Roman" w:hAnsi="Times New Roman" w:cs="Times New Roman"/>
          <w:sz w:val="24"/>
          <w:szCs w:val="24"/>
        </w:rPr>
        <w:t xml:space="preserve"> </w:t>
      </w:r>
      <w:r w:rsidR="009873F0" w:rsidRPr="00310402">
        <w:rPr>
          <w:rFonts w:ascii="Times New Roman" w:hAnsi="Times New Roman" w:cs="Times New Roman"/>
          <w:sz w:val="24"/>
          <w:szCs w:val="24"/>
        </w:rPr>
        <w:t xml:space="preserve">yakın </w:t>
      </w:r>
      <w:proofErr w:type="gramStart"/>
      <w:r w:rsidR="009873F0" w:rsidRPr="00310402">
        <w:rPr>
          <w:rFonts w:ascii="Times New Roman" w:hAnsi="Times New Roman" w:cs="Times New Roman"/>
          <w:sz w:val="24"/>
          <w:szCs w:val="24"/>
        </w:rPr>
        <w:t>baz</w:t>
      </w:r>
      <w:proofErr w:type="gramEnd"/>
      <w:r w:rsidR="009873F0" w:rsidRPr="00310402">
        <w:rPr>
          <w:rFonts w:ascii="Times New Roman" w:hAnsi="Times New Roman" w:cs="Times New Roman"/>
          <w:sz w:val="24"/>
          <w:szCs w:val="24"/>
        </w:rPr>
        <w:t xml:space="preserve"> dizileri içermektedir. Sunulan çalışma</w:t>
      </w:r>
      <w:r w:rsidR="000F4FFD" w:rsidRPr="00310402">
        <w:rPr>
          <w:rFonts w:ascii="Times New Roman" w:hAnsi="Times New Roman" w:cs="Times New Roman"/>
          <w:sz w:val="24"/>
          <w:szCs w:val="24"/>
        </w:rPr>
        <w:t xml:space="preserve"> </w:t>
      </w:r>
      <w:r w:rsidRPr="00310402">
        <w:rPr>
          <w:rFonts w:ascii="Times New Roman" w:hAnsi="Times New Roman" w:cs="Times New Roman"/>
          <w:sz w:val="24"/>
          <w:szCs w:val="24"/>
        </w:rPr>
        <w:t>da, yapılmış çalışmalara benzer şekilde rSAA4 geninin ekspresyon ürünlerini görebilmek için rat</w:t>
      </w:r>
      <w:r w:rsidR="00172BA0" w:rsidRPr="00310402">
        <w:rPr>
          <w:rFonts w:ascii="Times New Roman" w:hAnsi="Times New Roman" w:cs="Times New Roman"/>
          <w:sz w:val="24"/>
          <w:szCs w:val="24"/>
        </w:rPr>
        <w:t xml:space="preserve"> </w:t>
      </w:r>
      <w:r w:rsidR="004E3C3C" w:rsidRPr="00310402">
        <w:rPr>
          <w:rFonts w:ascii="Times New Roman" w:hAnsi="Times New Roman" w:cs="Times New Roman"/>
          <w:sz w:val="24"/>
          <w:szCs w:val="24"/>
        </w:rPr>
        <w:t>cDNA küt</w:t>
      </w:r>
      <w:r w:rsidR="009873F0" w:rsidRPr="00310402">
        <w:rPr>
          <w:rFonts w:ascii="Times New Roman" w:hAnsi="Times New Roman" w:cs="Times New Roman"/>
          <w:sz w:val="24"/>
          <w:szCs w:val="24"/>
        </w:rPr>
        <w:t>üphanesi kullanılarak primerler</w:t>
      </w:r>
      <w:r w:rsidR="004E3C3C" w:rsidRPr="00310402">
        <w:rPr>
          <w:rFonts w:ascii="Times New Roman" w:hAnsi="Times New Roman" w:cs="Times New Roman"/>
          <w:sz w:val="24"/>
          <w:szCs w:val="24"/>
        </w:rPr>
        <w:t xml:space="preserve"> </w:t>
      </w:r>
      <w:r w:rsidRPr="00310402">
        <w:rPr>
          <w:rFonts w:ascii="Times New Roman" w:hAnsi="Times New Roman" w:cs="Times New Roman"/>
          <w:sz w:val="24"/>
          <w:szCs w:val="24"/>
        </w:rPr>
        <w:t xml:space="preserve">HPS5 gen </w:t>
      </w:r>
      <w:proofErr w:type="gramStart"/>
      <w:r w:rsidRPr="00310402">
        <w:rPr>
          <w:rFonts w:ascii="Times New Roman" w:hAnsi="Times New Roman" w:cs="Times New Roman"/>
          <w:sz w:val="24"/>
          <w:szCs w:val="24"/>
        </w:rPr>
        <w:t>baz</w:t>
      </w:r>
      <w:proofErr w:type="gramEnd"/>
      <w:r w:rsidRPr="00310402">
        <w:rPr>
          <w:rFonts w:ascii="Times New Roman" w:hAnsi="Times New Roman" w:cs="Times New Roman"/>
          <w:sz w:val="24"/>
          <w:szCs w:val="24"/>
        </w:rPr>
        <w:t xml:space="preserve"> dizilimi içerisinden</w:t>
      </w:r>
      <w:r w:rsidR="00FA5C1C" w:rsidRPr="00310402">
        <w:rPr>
          <w:rFonts w:ascii="Times New Roman" w:hAnsi="Times New Roman" w:cs="Times New Roman"/>
          <w:sz w:val="24"/>
          <w:szCs w:val="24"/>
        </w:rPr>
        <w:t xml:space="preserve"> </w:t>
      </w:r>
      <w:r w:rsidRPr="00310402">
        <w:rPr>
          <w:rFonts w:ascii="Times New Roman" w:hAnsi="Times New Roman" w:cs="Times New Roman"/>
          <w:sz w:val="24"/>
          <w:szCs w:val="24"/>
        </w:rPr>
        <w:t>sentez</w:t>
      </w:r>
      <w:r w:rsidR="006E7A3F" w:rsidRPr="00310402">
        <w:rPr>
          <w:rFonts w:ascii="Times New Roman" w:hAnsi="Times New Roman" w:cs="Times New Roman"/>
          <w:sz w:val="24"/>
          <w:szCs w:val="24"/>
        </w:rPr>
        <w:t>lettirilmiştir</w:t>
      </w:r>
      <w:r w:rsidRPr="00310402">
        <w:rPr>
          <w:rFonts w:ascii="Times New Roman" w:hAnsi="Times New Roman" w:cs="Times New Roman"/>
          <w:sz w:val="24"/>
          <w:szCs w:val="24"/>
        </w:rPr>
        <w:t>. Ratlarda rSAA4 geninin ifadelenmesinde HPS5 geni</w:t>
      </w:r>
      <w:r w:rsidR="00FA5C1C" w:rsidRPr="00310402">
        <w:rPr>
          <w:rFonts w:ascii="Times New Roman" w:hAnsi="Times New Roman" w:cs="Times New Roman"/>
          <w:sz w:val="24"/>
          <w:szCs w:val="24"/>
        </w:rPr>
        <w:t xml:space="preserve"> </w:t>
      </w:r>
      <w:r w:rsidRPr="00310402">
        <w:rPr>
          <w:rFonts w:ascii="Times New Roman" w:hAnsi="Times New Roman" w:cs="Times New Roman"/>
          <w:sz w:val="24"/>
          <w:szCs w:val="24"/>
        </w:rPr>
        <w:t xml:space="preserve">(NM-0011356121) </w:t>
      </w:r>
      <w:proofErr w:type="gramStart"/>
      <w:r w:rsidRPr="00310402">
        <w:rPr>
          <w:rFonts w:ascii="Times New Roman" w:hAnsi="Times New Roman" w:cs="Times New Roman"/>
          <w:sz w:val="24"/>
          <w:szCs w:val="24"/>
        </w:rPr>
        <w:t>baz</w:t>
      </w:r>
      <w:proofErr w:type="gramEnd"/>
      <w:r w:rsidRPr="00310402">
        <w:rPr>
          <w:rFonts w:ascii="Times New Roman" w:hAnsi="Times New Roman" w:cs="Times New Roman"/>
          <w:sz w:val="24"/>
          <w:szCs w:val="24"/>
        </w:rPr>
        <w:t xml:space="preserve"> dizileri kullanılarak SAA4 ün trankripsiyonel olarak muhtemel varlığı test edilmiştir. Rat</w:t>
      </w:r>
      <w:r w:rsidR="00FA5C1C" w:rsidRPr="00310402">
        <w:rPr>
          <w:rFonts w:ascii="Times New Roman" w:hAnsi="Times New Roman" w:cs="Times New Roman"/>
          <w:sz w:val="24"/>
          <w:szCs w:val="24"/>
        </w:rPr>
        <w:t xml:space="preserve"> </w:t>
      </w:r>
      <w:r w:rsidRPr="00310402">
        <w:rPr>
          <w:rFonts w:ascii="Times New Roman" w:hAnsi="Times New Roman" w:cs="Times New Roman"/>
          <w:sz w:val="24"/>
          <w:szCs w:val="24"/>
        </w:rPr>
        <w:t>mRNA sekansları HPS5 geninde gösterilen AY325132 ve AY325161</w:t>
      </w:r>
      <w:r w:rsidR="00A80E82" w:rsidRPr="00310402">
        <w:rPr>
          <w:rFonts w:ascii="Times New Roman" w:hAnsi="Times New Roman" w:cs="Times New Roman"/>
          <w:sz w:val="24"/>
          <w:szCs w:val="24"/>
        </w:rPr>
        <w:t xml:space="preserve"> gen bankasına ait yayınlarda kullanılan </w:t>
      </w:r>
      <w:r w:rsidRPr="00310402">
        <w:rPr>
          <w:rFonts w:ascii="Times New Roman" w:hAnsi="Times New Roman" w:cs="Times New Roman"/>
          <w:sz w:val="24"/>
          <w:szCs w:val="24"/>
        </w:rPr>
        <w:t>homolog benzerlikleri barındırmaktaydı. Bu yüzden bu gen sekansları içerisinden seçilen uygun (</w:t>
      </w:r>
      <w:proofErr w:type="gramStart"/>
      <w:r w:rsidRPr="00310402">
        <w:rPr>
          <w:rFonts w:ascii="Times New Roman" w:hAnsi="Times New Roman" w:cs="Times New Roman"/>
          <w:sz w:val="24"/>
          <w:szCs w:val="24"/>
        </w:rPr>
        <w:t>baz</w:t>
      </w:r>
      <w:proofErr w:type="gramEnd"/>
      <w:r w:rsidRPr="00310402">
        <w:rPr>
          <w:rFonts w:ascii="Times New Roman" w:hAnsi="Times New Roman" w:cs="Times New Roman"/>
          <w:sz w:val="24"/>
          <w:szCs w:val="24"/>
        </w:rPr>
        <w:t xml:space="preserve"> dizileri) primerler kullanılarak gen if</w:t>
      </w:r>
      <w:r w:rsidR="002C7240" w:rsidRPr="00310402">
        <w:rPr>
          <w:rFonts w:ascii="Times New Roman" w:hAnsi="Times New Roman" w:cs="Times New Roman"/>
          <w:sz w:val="24"/>
          <w:szCs w:val="24"/>
        </w:rPr>
        <w:t>adesine bakılmıştır</w:t>
      </w:r>
      <w:r w:rsidRPr="00310402">
        <w:rPr>
          <w:rFonts w:ascii="Times New Roman" w:hAnsi="Times New Roman" w:cs="Times New Roman"/>
          <w:sz w:val="24"/>
          <w:szCs w:val="24"/>
        </w:rPr>
        <w:t xml:space="preserve"> (Rossman </w:t>
      </w:r>
      <w:r w:rsidR="00DB29D7" w:rsidRPr="00310402">
        <w:rPr>
          <w:rFonts w:ascii="Times New Roman" w:hAnsi="Times New Roman" w:cs="Times New Roman"/>
          <w:sz w:val="24"/>
          <w:szCs w:val="24"/>
        </w:rPr>
        <w:t>ve ark</w:t>
      </w:r>
      <w:r w:rsidR="00FF6506" w:rsidRPr="00310402">
        <w:rPr>
          <w:rFonts w:ascii="Times New Roman" w:hAnsi="Times New Roman" w:cs="Times New Roman"/>
          <w:sz w:val="24"/>
          <w:szCs w:val="24"/>
        </w:rPr>
        <w:t>,</w:t>
      </w:r>
      <w:r w:rsidR="00DB29D7" w:rsidRPr="00310402">
        <w:rPr>
          <w:rFonts w:ascii="Times New Roman" w:hAnsi="Times New Roman" w:cs="Times New Roman"/>
          <w:sz w:val="24"/>
          <w:szCs w:val="24"/>
        </w:rPr>
        <w:t xml:space="preserve"> </w:t>
      </w:r>
      <w:r w:rsidRPr="00310402">
        <w:rPr>
          <w:rFonts w:ascii="Times New Roman" w:hAnsi="Times New Roman" w:cs="Times New Roman"/>
          <w:sz w:val="24"/>
          <w:szCs w:val="24"/>
        </w:rPr>
        <w:t xml:space="preserve">2014). Aynı araştırıcılar 2mg/kg LPS (ip) </w:t>
      </w:r>
      <w:proofErr w:type="gramStart"/>
      <w:r w:rsidRPr="00310402">
        <w:rPr>
          <w:rFonts w:ascii="Times New Roman" w:hAnsi="Times New Roman" w:cs="Times New Roman"/>
          <w:sz w:val="24"/>
          <w:szCs w:val="24"/>
        </w:rPr>
        <w:t>enjeksiyon</w:t>
      </w:r>
      <w:proofErr w:type="gramEnd"/>
      <w:r w:rsidRPr="00310402">
        <w:rPr>
          <w:rFonts w:ascii="Times New Roman" w:hAnsi="Times New Roman" w:cs="Times New Roman"/>
          <w:sz w:val="24"/>
          <w:szCs w:val="24"/>
        </w:rPr>
        <w:t xml:space="preserve"> uygulanmış ratların karaciğerinde en yüksek mRNA seviyesi olarak rSAA4 bulunduğu</w:t>
      </w:r>
      <w:r w:rsidR="00741045" w:rsidRPr="00310402">
        <w:rPr>
          <w:rFonts w:ascii="Times New Roman" w:hAnsi="Times New Roman" w:cs="Times New Roman"/>
          <w:sz w:val="24"/>
          <w:szCs w:val="24"/>
        </w:rPr>
        <w:t xml:space="preserve">nu bildirmişlerdir. </w:t>
      </w:r>
    </w:p>
    <w:p w:rsidR="00050644" w:rsidRPr="00310402" w:rsidRDefault="00050644" w:rsidP="002E1CC2">
      <w:pPr>
        <w:spacing w:before="240" w:after="240" w:line="360" w:lineRule="auto"/>
        <w:ind w:firstLine="709"/>
        <w:jc w:val="both"/>
        <w:rPr>
          <w:rFonts w:ascii="Times New Roman" w:hAnsi="Times New Roman" w:cs="Times New Roman"/>
          <w:sz w:val="24"/>
          <w:szCs w:val="24"/>
        </w:rPr>
      </w:pPr>
      <w:r w:rsidRPr="00310402">
        <w:rPr>
          <w:rFonts w:ascii="Times New Roman" w:hAnsi="Times New Roman" w:cs="Times New Roman"/>
          <w:sz w:val="24"/>
          <w:szCs w:val="24"/>
        </w:rPr>
        <w:t>Yaptığımız çalışmada karaciğer SAA4 gen ekspresyon ifadelenmesinin tüm FCA doz uygulamalarında artışlar gösterdiği ancak 2,5, 5 ve 10 ml/kg doz gruplarında daha belirgin ifadelendiği belirlenmiştir. Kan SAA düzeyleri</w:t>
      </w:r>
      <w:r w:rsidR="00172BA0" w:rsidRPr="00310402">
        <w:rPr>
          <w:rFonts w:ascii="Times New Roman" w:hAnsi="Times New Roman" w:cs="Times New Roman"/>
          <w:sz w:val="24"/>
          <w:szCs w:val="24"/>
        </w:rPr>
        <w:t>nin</w:t>
      </w:r>
      <w:r w:rsidRPr="00310402">
        <w:rPr>
          <w:rFonts w:ascii="Times New Roman" w:hAnsi="Times New Roman" w:cs="Times New Roman"/>
          <w:sz w:val="24"/>
          <w:szCs w:val="24"/>
        </w:rPr>
        <w:t xml:space="preserve"> tüm doz gruplarında hafif bir artış gösterdiği ancak karaciğer gen ekspresyonu artışının kan SAA </w:t>
      </w:r>
      <w:proofErr w:type="gramStart"/>
      <w:r w:rsidRPr="00310402">
        <w:rPr>
          <w:rFonts w:ascii="Times New Roman" w:hAnsi="Times New Roman" w:cs="Times New Roman"/>
          <w:sz w:val="24"/>
          <w:szCs w:val="24"/>
        </w:rPr>
        <w:t>konsantrasyonlarına</w:t>
      </w:r>
      <w:proofErr w:type="gramEnd"/>
      <w:r w:rsidRPr="00310402">
        <w:rPr>
          <w:rFonts w:ascii="Times New Roman" w:hAnsi="Times New Roman" w:cs="Times New Roman"/>
          <w:sz w:val="24"/>
          <w:szCs w:val="24"/>
        </w:rPr>
        <w:t xml:space="preserve"> yansımadığı belirlenmiştir. Ather ve Poynter (2018) yaptıkları çalışmada farelerde bulunan SAA türevlerinin ekspresyonlarının farklı dokularda olduğunu göstermişlerdir.</w:t>
      </w:r>
      <w:r w:rsidR="00A80E82" w:rsidRPr="00310402">
        <w:rPr>
          <w:rFonts w:ascii="Times New Roman" w:hAnsi="Times New Roman" w:cs="Times New Roman"/>
          <w:sz w:val="24"/>
          <w:szCs w:val="24"/>
        </w:rPr>
        <w:t xml:space="preserve"> Çalışmada</w:t>
      </w:r>
      <w:r w:rsidRPr="00310402">
        <w:rPr>
          <w:rFonts w:ascii="Times New Roman" w:hAnsi="Times New Roman" w:cs="Times New Roman"/>
          <w:sz w:val="24"/>
          <w:szCs w:val="24"/>
        </w:rPr>
        <w:t xml:space="preserve"> SAA3 geninin bağışıklık aracılı hastalıklara</w:t>
      </w:r>
      <w:r w:rsidR="00A90EC1" w:rsidRPr="00310402">
        <w:rPr>
          <w:rFonts w:ascii="Times New Roman" w:hAnsi="Times New Roman" w:cs="Times New Roman"/>
          <w:sz w:val="24"/>
          <w:szCs w:val="24"/>
        </w:rPr>
        <w:t xml:space="preserve"> </w:t>
      </w:r>
      <w:r w:rsidRPr="00310402">
        <w:rPr>
          <w:rFonts w:ascii="Times New Roman" w:hAnsi="Times New Roman" w:cs="Times New Roman"/>
          <w:sz w:val="24"/>
          <w:szCs w:val="24"/>
        </w:rPr>
        <w:t>da etkisini değerlendirebilmek için SAA3 geni susturalan fareler ile yaban tipi farelerin SAA3 oranlarına bak</w:t>
      </w:r>
      <w:r w:rsidR="00A80E82" w:rsidRPr="00310402">
        <w:rPr>
          <w:rFonts w:ascii="Times New Roman" w:hAnsi="Times New Roman" w:cs="Times New Roman"/>
          <w:sz w:val="24"/>
          <w:szCs w:val="24"/>
        </w:rPr>
        <w:t>ılmış</w:t>
      </w:r>
      <w:r w:rsidRPr="00310402">
        <w:rPr>
          <w:rFonts w:ascii="Times New Roman" w:hAnsi="Times New Roman" w:cs="Times New Roman"/>
          <w:sz w:val="24"/>
          <w:szCs w:val="24"/>
        </w:rPr>
        <w:t xml:space="preserve"> ve SAA3 geni susuturulan farelerde kilo artışı sorunları ve metabolik işlev bozuk</w:t>
      </w:r>
      <w:r w:rsidR="00A90EC1" w:rsidRPr="00310402">
        <w:rPr>
          <w:rFonts w:ascii="Times New Roman" w:hAnsi="Times New Roman" w:cs="Times New Roman"/>
          <w:sz w:val="24"/>
          <w:szCs w:val="24"/>
        </w:rPr>
        <w:t>luklarının oluştuğunu tespit edilmişt</w:t>
      </w:r>
      <w:r w:rsidRPr="00310402">
        <w:rPr>
          <w:rFonts w:ascii="Times New Roman" w:hAnsi="Times New Roman" w:cs="Times New Roman"/>
          <w:sz w:val="24"/>
          <w:szCs w:val="24"/>
        </w:rPr>
        <w:t>ir. Hem yabani tipte hem</w:t>
      </w:r>
      <w:r w:rsidR="00A80E82" w:rsidRPr="00310402">
        <w:rPr>
          <w:rFonts w:ascii="Times New Roman" w:hAnsi="Times New Roman" w:cs="Times New Roman"/>
          <w:sz w:val="24"/>
          <w:szCs w:val="24"/>
        </w:rPr>
        <w:t xml:space="preserve"> </w:t>
      </w:r>
      <w:r w:rsidRPr="00310402">
        <w:rPr>
          <w:rFonts w:ascii="Times New Roman" w:hAnsi="Times New Roman" w:cs="Times New Roman"/>
          <w:sz w:val="24"/>
          <w:szCs w:val="24"/>
        </w:rPr>
        <w:t xml:space="preserve">de SAA3 geni susturulmuş farelerde SAA1/2 </w:t>
      </w:r>
      <w:r w:rsidRPr="00310402">
        <w:rPr>
          <w:rFonts w:ascii="Times New Roman" w:hAnsi="Times New Roman" w:cs="Times New Roman"/>
          <w:sz w:val="24"/>
          <w:szCs w:val="24"/>
        </w:rPr>
        <w:lastRenderedPageBreak/>
        <w:t>genlerinin benzer sonuç</w:t>
      </w:r>
      <w:r w:rsidR="009879AF" w:rsidRPr="00310402">
        <w:rPr>
          <w:rFonts w:ascii="Times New Roman" w:hAnsi="Times New Roman" w:cs="Times New Roman"/>
          <w:sz w:val="24"/>
          <w:szCs w:val="24"/>
        </w:rPr>
        <w:t xml:space="preserve">lara sahip olduğu </w:t>
      </w:r>
      <w:r w:rsidR="009879AF">
        <w:rPr>
          <w:rFonts w:ascii="Times New Roman" w:hAnsi="Times New Roman" w:cs="Times New Roman"/>
          <w:sz w:val="24"/>
          <w:szCs w:val="24"/>
        </w:rPr>
        <w:t>bulunmuştur</w:t>
      </w:r>
      <w:r w:rsidR="009879AF" w:rsidRPr="00310402">
        <w:rPr>
          <w:rFonts w:ascii="Times New Roman" w:hAnsi="Times New Roman" w:cs="Times New Roman"/>
          <w:sz w:val="24"/>
          <w:szCs w:val="24"/>
        </w:rPr>
        <w:t xml:space="preserve">. </w:t>
      </w:r>
      <w:r w:rsidRPr="00310402">
        <w:rPr>
          <w:rFonts w:ascii="Times New Roman" w:hAnsi="Times New Roman" w:cs="Times New Roman"/>
          <w:sz w:val="24"/>
          <w:szCs w:val="24"/>
        </w:rPr>
        <w:t>Bunun sonucunda SAA genin ratlarda ve farelerde kronik yangısal süreçlerle daha ilişkili olduğu akut yangısal uyarının kan SAA düzeylerine ve doku ekspresyonlarına yansımasının daha yavaş olacağı sonucuna varılmıştır.</w:t>
      </w:r>
    </w:p>
    <w:p w:rsidR="00050644" w:rsidRPr="00310402" w:rsidRDefault="00171CFC" w:rsidP="002E1CC2">
      <w:pPr>
        <w:spacing w:before="240" w:after="240" w:line="360" w:lineRule="auto"/>
        <w:ind w:firstLine="709"/>
        <w:jc w:val="both"/>
        <w:rPr>
          <w:rFonts w:ascii="Times New Roman" w:hAnsi="Times New Roman" w:cs="Times New Roman"/>
          <w:sz w:val="24"/>
          <w:szCs w:val="24"/>
        </w:rPr>
      </w:pPr>
      <w:r w:rsidRPr="00310402">
        <w:rPr>
          <w:rFonts w:ascii="Times New Roman" w:hAnsi="Times New Roman" w:cs="Times New Roman"/>
          <w:sz w:val="24"/>
          <w:szCs w:val="24"/>
        </w:rPr>
        <w:t>Y</w:t>
      </w:r>
      <w:r w:rsidR="00050644" w:rsidRPr="00310402">
        <w:rPr>
          <w:rFonts w:ascii="Times New Roman" w:hAnsi="Times New Roman" w:cs="Times New Roman"/>
          <w:sz w:val="24"/>
          <w:szCs w:val="24"/>
        </w:rPr>
        <w:t xml:space="preserve">aptığımız çalışmada CRP </w:t>
      </w:r>
      <w:proofErr w:type="gramStart"/>
      <w:r w:rsidR="00050644" w:rsidRPr="00310402">
        <w:rPr>
          <w:rFonts w:ascii="Times New Roman" w:hAnsi="Times New Roman" w:cs="Times New Roman"/>
          <w:sz w:val="24"/>
          <w:szCs w:val="24"/>
        </w:rPr>
        <w:t>konsantrasyonunda</w:t>
      </w:r>
      <w:proofErr w:type="gramEnd"/>
      <w:r w:rsidR="002C7240" w:rsidRPr="00310402">
        <w:rPr>
          <w:rFonts w:ascii="Times New Roman" w:hAnsi="Times New Roman" w:cs="Times New Roman"/>
          <w:sz w:val="24"/>
          <w:szCs w:val="24"/>
        </w:rPr>
        <w:t>,</w:t>
      </w:r>
      <w:r w:rsidR="00172BA0" w:rsidRPr="00310402">
        <w:rPr>
          <w:rFonts w:ascii="Times New Roman" w:hAnsi="Times New Roman" w:cs="Times New Roman"/>
          <w:sz w:val="24"/>
          <w:szCs w:val="24"/>
        </w:rPr>
        <w:t xml:space="preserve"> </w:t>
      </w:r>
      <w:r w:rsidR="00050644" w:rsidRPr="00310402">
        <w:rPr>
          <w:rFonts w:ascii="Times New Roman" w:hAnsi="Times New Roman" w:cs="Times New Roman"/>
          <w:sz w:val="24"/>
          <w:szCs w:val="24"/>
        </w:rPr>
        <w:t>haptog</w:t>
      </w:r>
      <w:r w:rsidR="00A80E82" w:rsidRPr="00310402">
        <w:rPr>
          <w:rFonts w:ascii="Times New Roman" w:hAnsi="Times New Roman" w:cs="Times New Roman"/>
          <w:sz w:val="24"/>
          <w:szCs w:val="24"/>
        </w:rPr>
        <w:t>lobin ve SAA düzeylerine göre daha</w:t>
      </w:r>
      <w:r w:rsidR="00050644" w:rsidRPr="00310402">
        <w:rPr>
          <w:rFonts w:ascii="Times New Roman" w:hAnsi="Times New Roman" w:cs="Times New Roman"/>
          <w:sz w:val="24"/>
          <w:szCs w:val="24"/>
        </w:rPr>
        <w:t xml:space="preserve"> belirgin artışlar saptanmış ancak gen ekspresyonlarına bakıldığında CRP ekspresyonlarının karaciğer dokularında diğerlerine göre daha az eksprese edildikleri belirlenmiştir. CRP üretiminin ana kaynağı karaciğer olmasına karşın lenfositler, makrofajlar, beyin, arteriyosklerik plaklar ve respiratorik kanalda CRP ekspresyonların</w:t>
      </w:r>
      <w:r w:rsidR="00A80E82" w:rsidRPr="00310402">
        <w:rPr>
          <w:rFonts w:ascii="Times New Roman" w:hAnsi="Times New Roman" w:cs="Times New Roman"/>
          <w:sz w:val="24"/>
          <w:szCs w:val="24"/>
        </w:rPr>
        <w:t>ın</w:t>
      </w:r>
      <w:r w:rsidR="00050644" w:rsidRPr="00310402">
        <w:rPr>
          <w:rFonts w:ascii="Times New Roman" w:hAnsi="Times New Roman" w:cs="Times New Roman"/>
          <w:sz w:val="24"/>
          <w:szCs w:val="24"/>
        </w:rPr>
        <w:t xml:space="preserve"> gerçekleştiği bildirilmiştir (</w:t>
      </w:r>
      <w:r w:rsidR="00B65018" w:rsidRPr="00310402">
        <w:rPr>
          <w:rFonts w:ascii="Times New Roman" w:hAnsi="Times New Roman" w:cs="Times New Roman"/>
          <w:sz w:val="24"/>
          <w:szCs w:val="24"/>
        </w:rPr>
        <w:t>Ramage ve ark</w:t>
      </w:r>
      <w:r w:rsidR="00FF6506" w:rsidRPr="00310402">
        <w:rPr>
          <w:rFonts w:ascii="Times New Roman" w:hAnsi="Times New Roman" w:cs="Times New Roman"/>
          <w:sz w:val="24"/>
          <w:szCs w:val="24"/>
        </w:rPr>
        <w:t>,</w:t>
      </w:r>
      <w:r w:rsidR="00B65018" w:rsidRPr="00310402">
        <w:rPr>
          <w:rFonts w:ascii="Times New Roman" w:hAnsi="Times New Roman" w:cs="Times New Roman"/>
          <w:sz w:val="24"/>
          <w:szCs w:val="24"/>
        </w:rPr>
        <w:t xml:space="preserve"> 2004</w:t>
      </w:r>
      <w:r w:rsidR="00050644" w:rsidRPr="00310402">
        <w:rPr>
          <w:rFonts w:ascii="Times New Roman" w:hAnsi="Times New Roman" w:cs="Times New Roman"/>
          <w:sz w:val="24"/>
          <w:szCs w:val="24"/>
        </w:rPr>
        <w:t xml:space="preserve">). Çeşitli türlerde ekstrahepatik dokularda AFP ekspresyonları rapor edilmiş ve bunların patojenlere karşı </w:t>
      </w:r>
      <w:proofErr w:type="gramStart"/>
      <w:r w:rsidR="00050644" w:rsidRPr="00310402">
        <w:rPr>
          <w:rFonts w:ascii="Times New Roman" w:hAnsi="Times New Roman" w:cs="Times New Roman"/>
          <w:sz w:val="24"/>
          <w:szCs w:val="24"/>
        </w:rPr>
        <w:t>lokal</w:t>
      </w:r>
      <w:proofErr w:type="gramEnd"/>
      <w:r w:rsidR="00050644" w:rsidRPr="00310402">
        <w:rPr>
          <w:rFonts w:ascii="Times New Roman" w:hAnsi="Times New Roman" w:cs="Times New Roman"/>
          <w:sz w:val="24"/>
          <w:szCs w:val="24"/>
        </w:rPr>
        <w:t xml:space="preserve"> savunmada önemi vurgulanmıştır </w:t>
      </w:r>
      <w:r w:rsidR="003A2B51" w:rsidRPr="00310402">
        <w:rPr>
          <w:rFonts w:ascii="Times New Roman" w:hAnsi="Times New Roman" w:cs="Times New Roman"/>
          <w:sz w:val="24"/>
          <w:szCs w:val="24"/>
        </w:rPr>
        <w:t xml:space="preserve">(Marques </w:t>
      </w:r>
      <w:r w:rsidR="004B2E8D" w:rsidRPr="00310402">
        <w:rPr>
          <w:rFonts w:ascii="Times New Roman" w:hAnsi="Times New Roman" w:cs="Times New Roman"/>
          <w:sz w:val="24"/>
          <w:szCs w:val="24"/>
        </w:rPr>
        <w:t>ve ark</w:t>
      </w:r>
      <w:r w:rsidR="00FF6506" w:rsidRPr="00310402">
        <w:rPr>
          <w:rFonts w:ascii="Times New Roman" w:hAnsi="Times New Roman" w:cs="Times New Roman"/>
          <w:sz w:val="24"/>
          <w:szCs w:val="24"/>
        </w:rPr>
        <w:t>,</w:t>
      </w:r>
      <w:r w:rsidR="004B2E8D" w:rsidRPr="00310402">
        <w:rPr>
          <w:rFonts w:ascii="Times New Roman" w:hAnsi="Times New Roman" w:cs="Times New Roman"/>
          <w:sz w:val="24"/>
          <w:szCs w:val="24"/>
        </w:rPr>
        <w:t xml:space="preserve"> </w:t>
      </w:r>
      <w:r w:rsidR="003A2B51" w:rsidRPr="00310402">
        <w:rPr>
          <w:rFonts w:ascii="Times New Roman" w:hAnsi="Times New Roman" w:cs="Times New Roman"/>
          <w:sz w:val="24"/>
          <w:szCs w:val="24"/>
        </w:rPr>
        <w:t>2016</w:t>
      </w:r>
      <w:r w:rsidR="00050644" w:rsidRPr="00310402">
        <w:rPr>
          <w:rFonts w:ascii="Times New Roman" w:hAnsi="Times New Roman" w:cs="Times New Roman"/>
          <w:sz w:val="24"/>
          <w:szCs w:val="24"/>
        </w:rPr>
        <w:t>).</w:t>
      </w:r>
      <w:r w:rsidR="00F4578D" w:rsidRPr="00310402">
        <w:rPr>
          <w:rFonts w:ascii="Times New Roman" w:hAnsi="Times New Roman" w:cs="Times New Roman"/>
          <w:sz w:val="24"/>
          <w:szCs w:val="24"/>
        </w:rPr>
        <w:t xml:space="preserve"> </w:t>
      </w:r>
      <w:r w:rsidR="00050644" w:rsidRPr="00310402">
        <w:rPr>
          <w:rFonts w:ascii="Times New Roman" w:hAnsi="Times New Roman" w:cs="Times New Roman"/>
          <w:sz w:val="24"/>
          <w:szCs w:val="24"/>
        </w:rPr>
        <w:t>AFP</w:t>
      </w:r>
      <w:r w:rsidR="00FB2338" w:rsidRPr="00310402">
        <w:rPr>
          <w:rFonts w:ascii="Times New Roman" w:hAnsi="Times New Roman" w:cs="Times New Roman"/>
          <w:sz w:val="24"/>
          <w:szCs w:val="24"/>
        </w:rPr>
        <w:t>’</w:t>
      </w:r>
      <w:r w:rsidR="00050644" w:rsidRPr="00310402">
        <w:rPr>
          <w:rFonts w:ascii="Times New Roman" w:hAnsi="Times New Roman" w:cs="Times New Roman"/>
          <w:sz w:val="24"/>
          <w:szCs w:val="24"/>
        </w:rPr>
        <w:t>lerinin yangının şiddetine bağlı olarak karaciğer dışı dokulardan da eksprese edilmesi, bunların kan düzeylerindeki değişikliğin ana nedeni olarak yorumlanmıştır.</w:t>
      </w:r>
    </w:p>
    <w:p w:rsidR="00050644" w:rsidRPr="002E1CC2" w:rsidRDefault="00050644"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Serum proteinleri çoklu işlevlere sahiptir. Albümin</w:t>
      </w:r>
      <w:r w:rsidR="00F4578D" w:rsidRPr="002E1CC2">
        <w:rPr>
          <w:rFonts w:ascii="Times New Roman" w:hAnsi="Times New Roman" w:cs="Times New Roman"/>
          <w:sz w:val="24"/>
          <w:szCs w:val="24"/>
        </w:rPr>
        <w:t xml:space="preserve"> </w:t>
      </w:r>
      <w:r w:rsidR="002C7240" w:rsidRPr="002E1CC2">
        <w:rPr>
          <w:rFonts w:ascii="Times New Roman" w:hAnsi="Times New Roman" w:cs="Times New Roman"/>
          <w:sz w:val="24"/>
          <w:szCs w:val="24"/>
        </w:rPr>
        <w:t>os</w:t>
      </w:r>
      <w:r w:rsidRPr="002E1CC2">
        <w:rPr>
          <w:rFonts w:ascii="Times New Roman" w:hAnsi="Times New Roman" w:cs="Times New Roman"/>
          <w:sz w:val="24"/>
          <w:szCs w:val="24"/>
        </w:rPr>
        <w:t>motik olarak en aktif serum proteindir ve aynı zamanda birçok maddenin önemli bir taşıyıcısıdır. Glo</w:t>
      </w:r>
      <w:r w:rsidR="00471E46" w:rsidRPr="002E1CC2">
        <w:rPr>
          <w:rFonts w:ascii="Times New Roman" w:hAnsi="Times New Roman" w:cs="Times New Roman"/>
          <w:sz w:val="24"/>
          <w:szCs w:val="24"/>
        </w:rPr>
        <w:t>bulinler, antikorları ve diğer i</w:t>
      </w:r>
      <w:r w:rsidR="002C7240" w:rsidRPr="002E1CC2">
        <w:rPr>
          <w:rFonts w:ascii="Times New Roman" w:hAnsi="Times New Roman" w:cs="Times New Roman"/>
          <w:sz w:val="24"/>
          <w:szCs w:val="24"/>
        </w:rPr>
        <w:t>nflamatuar molekülleri, homeos</w:t>
      </w:r>
      <w:r w:rsidRPr="002E1CC2">
        <w:rPr>
          <w:rFonts w:ascii="Times New Roman" w:hAnsi="Times New Roman" w:cs="Times New Roman"/>
          <w:sz w:val="24"/>
          <w:szCs w:val="24"/>
        </w:rPr>
        <w:t xml:space="preserve">tatik ve fibrinolitik proteinleri ve lipitleri, vitaminleri ve </w:t>
      </w:r>
      <w:r w:rsidR="000F4FFD">
        <w:rPr>
          <w:rFonts w:ascii="Times New Roman" w:hAnsi="Times New Roman" w:cs="Times New Roman"/>
          <w:sz w:val="24"/>
          <w:szCs w:val="24"/>
        </w:rPr>
        <w:t xml:space="preserve">hormonları içeren heterojen bir </w:t>
      </w:r>
      <w:r w:rsidRPr="002E1CC2">
        <w:rPr>
          <w:rFonts w:ascii="Times New Roman" w:hAnsi="Times New Roman" w:cs="Times New Roman"/>
          <w:sz w:val="24"/>
          <w:szCs w:val="24"/>
        </w:rPr>
        <w:t xml:space="preserve">protein grubudur. Patolojik durumlar albümin ve globulin </w:t>
      </w:r>
      <w:proofErr w:type="gramStart"/>
      <w:r w:rsidRPr="002E1CC2">
        <w:rPr>
          <w:rFonts w:ascii="Times New Roman" w:hAnsi="Times New Roman" w:cs="Times New Roman"/>
          <w:sz w:val="24"/>
          <w:szCs w:val="24"/>
        </w:rPr>
        <w:t>konsantrasyonlarında</w:t>
      </w:r>
      <w:proofErr w:type="gramEnd"/>
      <w:r w:rsidRPr="002E1CC2">
        <w:rPr>
          <w:rFonts w:ascii="Times New Roman" w:hAnsi="Times New Roman" w:cs="Times New Roman"/>
          <w:sz w:val="24"/>
          <w:szCs w:val="24"/>
        </w:rPr>
        <w:t xml:space="preserve"> kaymalara neden olabilir ve bunların serum protein elektroforezi (SPE) ile değerlendirilmesi değerli bir tanı aracıdır</w:t>
      </w:r>
      <w:r w:rsidR="00FF6506">
        <w:rPr>
          <w:rFonts w:ascii="Times New Roman" w:hAnsi="Times New Roman" w:cs="Times New Roman"/>
          <w:sz w:val="24"/>
          <w:szCs w:val="24"/>
        </w:rPr>
        <w:t>.</w:t>
      </w:r>
      <w:r w:rsidR="002C7240" w:rsidRPr="002E1CC2">
        <w:rPr>
          <w:rFonts w:ascii="Times New Roman" w:hAnsi="Times New Roman" w:cs="Times New Roman"/>
          <w:sz w:val="24"/>
          <w:szCs w:val="24"/>
        </w:rPr>
        <w:t xml:space="preserve"> </w:t>
      </w:r>
      <w:proofErr w:type="gramStart"/>
      <w:r w:rsidR="00FF6506">
        <w:rPr>
          <w:rFonts w:ascii="Times New Roman" w:hAnsi="Times New Roman" w:cs="Times New Roman"/>
          <w:sz w:val="24"/>
          <w:szCs w:val="24"/>
        </w:rPr>
        <w:t>(</w:t>
      </w:r>
      <w:proofErr w:type="gramEnd"/>
      <w:r w:rsidRPr="002E1CC2">
        <w:rPr>
          <w:rFonts w:ascii="Times New Roman" w:hAnsi="Times New Roman" w:cs="Times New Roman"/>
          <w:sz w:val="24"/>
          <w:szCs w:val="24"/>
        </w:rPr>
        <w:t>Rutin protein elektroforezi için çeşitli destek matri</w:t>
      </w:r>
      <w:r w:rsidR="00F4578D" w:rsidRPr="002E1CC2">
        <w:rPr>
          <w:rFonts w:ascii="Times New Roman" w:hAnsi="Times New Roman" w:cs="Times New Roman"/>
          <w:sz w:val="24"/>
          <w:szCs w:val="24"/>
        </w:rPr>
        <w:t>k</w:t>
      </w:r>
      <w:r w:rsidRPr="002E1CC2">
        <w:rPr>
          <w:rFonts w:ascii="Times New Roman" w:hAnsi="Times New Roman" w:cs="Times New Roman"/>
          <w:sz w:val="24"/>
          <w:szCs w:val="24"/>
        </w:rPr>
        <w:t>sleri mevcuttur:</w:t>
      </w:r>
      <w:r w:rsidR="000F4FFD">
        <w:rPr>
          <w:rFonts w:ascii="Times New Roman" w:hAnsi="Times New Roman" w:cs="Times New Roman"/>
          <w:sz w:val="24"/>
          <w:szCs w:val="24"/>
        </w:rPr>
        <w:t xml:space="preserve"> </w:t>
      </w:r>
      <w:r w:rsidR="00F4578D" w:rsidRPr="002E1CC2">
        <w:rPr>
          <w:rFonts w:ascii="Times New Roman" w:hAnsi="Times New Roman" w:cs="Times New Roman"/>
          <w:sz w:val="24"/>
          <w:szCs w:val="24"/>
        </w:rPr>
        <w:t>birinci tip (asetat selüloz</w:t>
      </w:r>
      <w:r w:rsidRPr="002E1CC2">
        <w:rPr>
          <w:rFonts w:ascii="Times New Roman" w:hAnsi="Times New Roman" w:cs="Times New Roman"/>
          <w:sz w:val="24"/>
          <w:szCs w:val="24"/>
        </w:rPr>
        <w:t>, agaroz j</w:t>
      </w:r>
      <w:r w:rsidR="00F4578D" w:rsidRPr="002E1CC2">
        <w:rPr>
          <w:rFonts w:ascii="Times New Roman" w:hAnsi="Times New Roman" w:cs="Times New Roman"/>
          <w:sz w:val="24"/>
          <w:szCs w:val="24"/>
        </w:rPr>
        <w:t>el</w:t>
      </w:r>
      <w:r w:rsidRPr="002E1CC2">
        <w:rPr>
          <w:rFonts w:ascii="Times New Roman" w:hAnsi="Times New Roman" w:cs="Times New Roman"/>
          <w:sz w:val="24"/>
          <w:szCs w:val="24"/>
        </w:rPr>
        <w:t>) proteinleri yalnızca n</w:t>
      </w:r>
      <w:r w:rsidR="00F4578D" w:rsidRPr="002E1CC2">
        <w:rPr>
          <w:rFonts w:ascii="Times New Roman" w:hAnsi="Times New Roman" w:cs="Times New Roman"/>
          <w:sz w:val="24"/>
          <w:szCs w:val="24"/>
        </w:rPr>
        <w:t>et moleküler yüke göre ayırır; i</w:t>
      </w:r>
      <w:r w:rsidRPr="002E1CC2">
        <w:rPr>
          <w:rFonts w:ascii="Times New Roman" w:hAnsi="Times New Roman" w:cs="Times New Roman"/>
          <w:sz w:val="24"/>
          <w:szCs w:val="24"/>
        </w:rPr>
        <w:t>kinci tip (nişasta jeli ve poliakrilamid) proteinleri hem yük hem de moleküler boyuta</w:t>
      </w:r>
      <w:r w:rsidR="00FF6506">
        <w:rPr>
          <w:rFonts w:ascii="Times New Roman" w:hAnsi="Times New Roman" w:cs="Times New Roman"/>
          <w:sz w:val="24"/>
          <w:szCs w:val="24"/>
        </w:rPr>
        <w:t xml:space="preserve"> göre ayırır (Alberghine ve ark,</w:t>
      </w:r>
      <w:r w:rsidRPr="002E1CC2">
        <w:rPr>
          <w:rFonts w:ascii="Times New Roman" w:hAnsi="Times New Roman" w:cs="Times New Roman"/>
          <w:sz w:val="24"/>
          <w:szCs w:val="24"/>
        </w:rPr>
        <w:t xml:space="preserve"> 2010). Bu çalışmada FCA uygulamasını takiben serum protein elektroforezleri</w:t>
      </w:r>
      <w:r w:rsidR="00F4578D" w:rsidRPr="002E1CC2">
        <w:rPr>
          <w:rFonts w:ascii="Times New Roman" w:hAnsi="Times New Roman" w:cs="Times New Roman"/>
          <w:sz w:val="24"/>
          <w:szCs w:val="24"/>
        </w:rPr>
        <w:t xml:space="preserve"> </w:t>
      </w:r>
      <w:r w:rsidRPr="002E1CC2">
        <w:rPr>
          <w:rFonts w:ascii="Times New Roman" w:hAnsi="Times New Roman" w:cs="Times New Roman"/>
          <w:sz w:val="24"/>
          <w:szCs w:val="24"/>
        </w:rPr>
        <w:t xml:space="preserve">SDS poliakrilamid jel ile yapılmış ve bunun sonucunda çeşitli değişiklikler gözlenmiştir. </w:t>
      </w:r>
    </w:p>
    <w:p w:rsidR="00050644" w:rsidRPr="002E1CC2" w:rsidRDefault="00050644"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Serum protein elektroforezi (SPE) albümin ve globülinlerin belirlenmesi için referans standart olarak kabul edilir (</w:t>
      </w:r>
      <w:r w:rsidR="00F46AC4" w:rsidRPr="002E1CC2">
        <w:rPr>
          <w:rStyle w:val="mixed-citation"/>
          <w:rFonts w:ascii="Times New Roman" w:hAnsi="Times New Roman" w:cs="Times New Roman"/>
          <w:sz w:val="24"/>
          <w:szCs w:val="24"/>
        </w:rPr>
        <w:t>Eckersall</w:t>
      </w:r>
      <w:r w:rsidR="00FF6506">
        <w:rPr>
          <w:rStyle w:val="mixed-citation"/>
          <w:rFonts w:ascii="Times New Roman" w:hAnsi="Times New Roman" w:cs="Times New Roman"/>
          <w:sz w:val="24"/>
          <w:szCs w:val="24"/>
        </w:rPr>
        <w:t>,</w:t>
      </w:r>
      <w:r w:rsidR="000D3A6D" w:rsidRPr="002E1CC2">
        <w:rPr>
          <w:rStyle w:val="mixed-citation"/>
          <w:rFonts w:ascii="Times New Roman" w:hAnsi="Times New Roman" w:cs="Times New Roman"/>
          <w:sz w:val="24"/>
          <w:szCs w:val="24"/>
        </w:rPr>
        <w:t xml:space="preserve"> 2008</w:t>
      </w:r>
      <w:r w:rsidR="00FF6506">
        <w:rPr>
          <w:rFonts w:ascii="Times New Roman" w:hAnsi="Times New Roman" w:cs="Times New Roman"/>
          <w:sz w:val="24"/>
          <w:szCs w:val="24"/>
        </w:rPr>
        <w:t>;</w:t>
      </w:r>
      <w:r w:rsidR="00F46AC4" w:rsidRPr="002E1CC2">
        <w:rPr>
          <w:rFonts w:ascii="Times New Roman" w:hAnsi="Times New Roman" w:cs="Times New Roman"/>
          <w:sz w:val="24"/>
          <w:szCs w:val="24"/>
        </w:rPr>
        <w:t xml:space="preserve"> Hooijberg</w:t>
      </w:r>
      <w:r w:rsidR="000D3A6D" w:rsidRPr="002E1CC2">
        <w:rPr>
          <w:rFonts w:ascii="Times New Roman" w:hAnsi="Times New Roman" w:cs="Times New Roman"/>
          <w:sz w:val="24"/>
          <w:szCs w:val="24"/>
        </w:rPr>
        <w:t>ve ark</w:t>
      </w:r>
      <w:r w:rsidR="00FF6506">
        <w:rPr>
          <w:rFonts w:ascii="Times New Roman" w:hAnsi="Times New Roman" w:cs="Times New Roman"/>
          <w:sz w:val="24"/>
          <w:szCs w:val="24"/>
        </w:rPr>
        <w:t>,</w:t>
      </w:r>
      <w:r w:rsidR="000D3A6D" w:rsidRPr="002E1CC2">
        <w:rPr>
          <w:rFonts w:ascii="Times New Roman" w:hAnsi="Times New Roman" w:cs="Times New Roman"/>
          <w:sz w:val="24"/>
          <w:szCs w:val="24"/>
        </w:rPr>
        <w:t xml:space="preserve"> 2018</w:t>
      </w:r>
      <w:r w:rsidR="00F4578D" w:rsidRPr="002E1CC2">
        <w:rPr>
          <w:rFonts w:ascii="Times New Roman" w:hAnsi="Times New Roman" w:cs="Times New Roman"/>
          <w:sz w:val="24"/>
          <w:szCs w:val="24"/>
        </w:rPr>
        <w:t>).  Globü</w:t>
      </w:r>
      <w:r w:rsidRPr="002E1CC2">
        <w:rPr>
          <w:rFonts w:ascii="Times New Roman" w:hAnsi="Times New Roman" w:cs="Times New Roman"/>
          <w:sz w:val="24"/>
          <w:szCs w:val="24"/>
        </w:rPr>
        <w:t xml:space="preserve">linler, farklı </w:t>
      </w:r>
      <w:proofErr w:type="gramStart"/>
      <w:r w:rsidRPr="002E1CC2">
        <w:rPr>
          <w:rFonts w:ascii="Times New Roman" w:hAnsi="Times New Roman" w:cs="Times New Roman"/>
          <w:sz w:val="24"/>
          <w:szCs w:val="24"/>
        </w:rPr>
        <w:t>fraksiyonlara</w:t>
      </w:r>
      <w:proofErr w:type="gramEnd"/>
      <w:r w:rsidRPr="002E1CC2">
        <w:rPr>
          <w:rFonts w:ascii="Times New Roman" w:hAnsi="Times New Roman" w:cs="Times New Roman"/>
          <w:sz w:val="24"/>
          <w:szCs w:val="24"/>
        </w:rPr>
        <w:t xml:space="preserve"> göç eden  α-, β- ve γ-globulinler olarak gruplandırılmış yüzlerce farklı protein içerir. </w:t>
      </w:r>
      <w:r w:rsidRPr="002E1CC2">
        <w:rPr>
          <w:rFonts w:ascii="Times New Roman" w:hAnsi="Times New Roman" w:cs="Times New Roman"/>
          <w:sz w:val="24"/>
          <w:szCs w:val="24"/>
        </w:rPr>
        <w:sym w:font="Symbol" w:char="F061"/>
      </w:r>
      <w:r w:rsidRPr="002E1CC2">
        <w:rPr>
          <w:rFonts w:ascii="Times New Roman" w:hAnsi="Times New Roman" w:cs="Times New Roman"/>
          <w:sz w:val="24"/>
          <w:szCs w:val="24"/>
        </w:rPr>
        <w:t>-globulin grubu pozitif AFP</w:t>
      </w:r>
      <w:r w:rsidR="00FB2338">
        <w:rPr>
          <w:rFonts w:ascii="Times New Roman" w:hAnsi="Times New Roman" w:cs="Times New Roman"/>
          <w:sz w:val="24"/>
          <w:szCs w:val="24"/>
        </w:rPr>
        <w:t>’</w:t>
      </w:r>
      <w:r w:rsidRPr="002E1CC2">
        <w:rPr>
          <w:rFonts w:ascii="Times New Roman" w:hAnsi="Times New Roman" w:cs="Times New Roman"/>
          <w:sz w:val="24"/>
          <w:szCs w:val="24"/>
        </w:rPr>
        <w:t xml:space="preserve">leri içerir, </w:t>
      </w:r>
      <w:r w:rsidRPr="002E1CC2">
        <w:rPr>
          <w:rFonts w:ascii="Times New Roman" w:hAnsi="Times New Roman" w:cs="Times New Roman"/>
          <w:sz w:val="24"/>
          <w:szCs w:val="24"/>
        </w:rPr>
        <w:sym w:font="Symbol" w:char="F062"/>
      </w:r>
      <w:r w:rsidR="00F4578D" w:rsidRPr="002E1CC2">
        <w:rPr>
          <w:rFonts w:ascii="Times New Roman" w:hAnsi="Times New Roman" w:cs="Times New Roman"/>
          <w:sz w:val="24"/>
          <w:szCs w:val="24"/>
        </w:rPr>
        <w:t>-globü</w:t>
      </w:r>
      <w:r w:rsidRPr="002E1CC2">
        <w:rPr>
          <w:rFonts w:ascii="Times New Roman" w:hAnsi="Times New Roman" w:cs="Times New Roman"/>
          <w:sz w:val="24"/>
          <w:szCs w:val="24"/>
        </w:rPr>
        <w:t>linler</w:t>
      </w:r>
      <w:r w:rsidR="00F4578D" w:rsidRPr="002E1CC2">
        <w:rPr>
          <w:rFonts w:ascii="Times New Roman" w:hAnsi="Times New Roman" w:cs="Times New Roman"/>
          <w:sz w:val="24"/>
          <w:szCs w:val="24"/>
        </w:rPr>
        <w:t xml:space="preserve"> </w:t>
      </w:r>
      <w:r w:rsidRPr="002E1CC2">
        <w:rPr>
          <w:rFonts w:ascii="Times New Roman" w:hAnsi="Times New Roman" w:cs="Times New Roman"/>
          <w:sz w:val="24"/>
          <w:szCs w:val="24"/>
        </w:rPr>
        <w:t>transferrin, kompleman faktörleri, lipoproteinler ve bazı immünoglobulinler</w:t>
      </w:r>
      <w:r w:rsidR="00F4578D" w:rsidRPr="002E1CC2">
        <w:rPr>
          <w:rFonts w:ascii="Times New Roman" w:hAnsi="Times New Roman" w:cs="Times New Roman"/>
          <w:sz w:val="24"/>
          <w:szCs w:val="24"/>
        </w:rPr>
        <w:t>i</w:t>
      </w:r>
      <w:r w:rsidRPr="002E1CC2">
        <w:rPr>
          <w:rFonts w:ascii="Times New Roman" w:hAnsi="Times New Roman" w:cs="Times New Roman"/>
          <w:sz w:val="24"/>
          <w:szCs w:val="24"/>
        </w:rPr>
        <w:t xml:space="preserve"> içerir. İmmünoglobulinlerin çoğunluğu birçok </w:t>
      </w:r>
      <w:r w:rsidR="00F4578D" w:rsidRPr="002E1CC2">
        <w:rPr>
          <w:rFonts w:ascii="Times New Roman" w:hAnsi="Times New Roman" w:cs="Times New Roman"/>
          <w:sz w:val="24"/>
          <w:szCs w:val="24"/>
        </w:rPr>
        <w:t xml:space="preserve">türde γ </w:t>
      </w:r>
      <w:proofErr w:type="gramStart"/>
      <w:r w:rsidR="00F4578D" w:rsidRPr="002E1CC2">
        <w:rPr>
          <w:rFonts w:ascii="Times New Roman" w:hAnsi="Times New Roman" w:cs="Times New Roman"/>
          <w:sz w:val="24"/>
          <w:szCs w:val="24"/>
        </w:rPr>
        <w:t>fraksiyona</w:t>
      </w:r>
      <w:proofErr w:type="gramEnd"/>
      <w:r w:rsidR="00F4578D" w:rsidRPr="002E1CC2">
        <w:rPr>
          <w:rFonts w:ascii="Times New Roman" w:hAnsi="Times New Roman" w:cs="Times New Roman"/>
          <w:sz w:val="24"/>
          <w:szCs w:val="24"/>
        </w:rPr>
        <w:t xml:space="preserve"> göç ederler (</w:t>
      </w:r>
      <w:r w:rsidR="000D3A6D" w:rsidRPr="002E1CC2">
        <w:rPr>
          <w:rStyle w:val="mixed-citation"/>
          <w:rFonts w:ascii="Times New Roman" w:hAnsi="Times New Roman" w:cs="Times New Roman"/>
          <w:sz w:val="24"/>
          <w:szCs w:val="24"/>
        </w:rPr>
        <w:t>Jeppsson ve ark</w:t>
      </w:r>
      <w:r w:rsidR="00FF6506">
        <w:rPr>
          <w:rStyle w:val="mixed-citation"/>
          <w:rFonts w:ascii="Times New Roman" w:hAnsi="Times New Roman" w:cs="Times New Roman"/>
          <w:sz w:val="24"/>
          <w:szCs w:val="24"/>
        </w:rPr>
        <w:t>, 1979;</w:t>
      </w:r>
      <w:r w:rsidR="00F4578D" w:rsidRPr="002E1CC2">
        <w:rPr>
          <w:rStyle w:val="mixed-citation"/>
          <w:rFonts w:ascii="Times New Roman" w:hAnsi="Times New Roman" w:cs="Times New Roman"/>
          <w:sz w:val="24"/>
          <w:szCs w:val="24"/>
        </w:rPr>
        <w:t xml:space="preserve"> </w:t>
      </w:r>
      <w:r w:rsidR="000D3A6D" w:rsidRPr="002E1CC2">
        <w:rPr>
          <w:rStyle w:val="mixed-citation"/>
          <w:rFonts w:ascii="Times New Roman" w:hAnsi="Times New Roman" w:cs="Times New Roman"/>
          <w:sz w:val="24"/>
          <w:szCs w:val="24"/>
        </w:rPr>
        <w:t>Matthews</w:t>
      </w:r>
      <w:r w:rsidR="00FF6506">
        <w:rPr>
          <w:rStyle w:val="mixed-citation"/>
          <w:rFonts w:ascii="Times New Roman" w:hAnsi="Times New Roman" w:cs="Times New Roman"/>
          <w:sz w:val="24"/>
          <w:szCs w:val="24"/>
        </w:rPr>
        <w:t xml:space="preserve"> </w:t>
      </w:r>
      <w:r w:rsidR="000D3A6D" w:rsidRPr="002E1CC2">
        <w:rPr>
          <w:rStyle w:val="mixed-citation"/>
          <w:rFonts w:ascii="Times New Roman" w:hAnsi="Times New Roman" w:cs="Times New Roman"/>
          <w:sz w:val="24"/>
          <w:szCs w:val="24"/>
        </w:rPr>
        <w:t>ve ark</w:t>
      </w:r>
      <w:r w:rsidR="00FF6506">
        <w:rPr>
          <w:rStyle w:val="mixed-citation"/>
          <w:rFonts w:ascii="Times New Roman" w:hAnsi="Times New Roman" w:cs="Times New Roman"/>
          <w:sz w:val="24"/>
          <w:szCs w:val="24"/>
        </w:rPr>
        <w:t>, 1982;</w:t>
      </w:r>
      <w:r w:rsidR="000D3A6D" w:rsidRPr="002E1CC2">
        <w:rPr>
          <w:rStyle w:val="mixed-citation"/>
          <w:rFonts w:ascii="Times New Roman" w:hAnsi="Times New Roman" w:cs="Times New Roman"/>
          <w:sz w:val="24"/>
          <w:szCs w:val="24"/>
        </w:rPr>
        <w:t xml:space="preserve"> </w:t>
      </w:r>
      <w:r w:rsidR="00F4578D" w:rsidRPr="002E1CC2">
        <w:rPr>
          <w:rStyle w:val="mixed-citation"/>
          <w:rFonts w:ascii="Times New Roman" w:hAnsi="Times New Roman" w:cs="Times New Roman"/>
          <w:sz w:val="24"/>
          <w:szCs w:val="24"/>
        </w:rPr>
        <w:t>Crisman ve ark</w:t>
      </w:r>
      <w:r w:rsidR="00FF6506">
        <w:rPr>
          <w:rStyle w:val="mixed-citation"/>
          <w:rFonts w:ascii="Times New Roman" w:hAnsi="Times New Roman" w:cs="Times New Roman"/>
          <w:sz w:val="24"/>
          <w:szCs w:val="24"/>
        </w:rPr>
        <w:t>, 2008;</w:t>
      </w:r>
      <w:r w:rsidR="00F4578D" w:rsidRPr="002E1CC2">
        <w:rPr>
          <w:rStyle w:val="mixed-citation"/>
          <w:rFonts w:ascii="Times New Roman" w:hAnsi="Times New Roman" w:cs="Times New Roman"/>
          <w:sz w:val="24"/>
          <w:szCs w:val="24"/>
        </w:rPr>
        <w:t xml:space="preserve"> </w:t>
      </w:r>
      <w:r w:rsidR="000D3A6D" w:rsidRPr="002E1CC2">
        <w:rPr>
          <w:rStyle w:val="mixed-citation"/>
          <w:rFonts w:ascii="Times New Roman" w:hAnsi="Times New Roman" w:cs="Times New Roman"/>
          <w:sz w:val="24"/>
          <w:szCs w:val="24"/>
        </w:rPr>
        <w:t>Atherton ve ark</w:t>
      </w:r>
      <w:r w:rsidR="00FF6506">
        <w:rPr>
          <w:rStyle w:val="mixed-citation"/>
          <w:rFonts w:ascii="Times New Roman" w:hAnsi="Times New Roman" w:cs="Times New Roman"/>
          <w:sz w:val="24"/>
          <w:szCs w:val="24"/>
        </w:rPr>
        <w:t>,</w:t>
      </w:r>
      <w:r w:rsidR="000D3A6D" w:rsidRPr="002E1CC2">
        <w:rPr>
          <w:rStyle w:val="mixed-citation"/>
          <w:rFonts w:ascii="Times New Roman" w:hAnsi="Times New Roman" w:cs="Times New Roman"/>
          <w:sz w:val="24"/>
          <w:szCs w:val="24"/>
        </w:rPr>
        <w:t xml:space="preserve"> 2012</w:t>
      </w:r>
      <w:r w:rsidR="00F4578D" w:rsidRPr="002E1CC2">
        <w:rPr>
          <w:rFonts w:ascii="Times New Roman" w:hAnsi="Times New Roman" w:cs="Times New Roman"/>
          <w:sz w:val="24"/>
          <w:szCs w:val="24"/>
        </w:rPr>
        <w:t>).</w:t>
      </w:r>
      <w:r w:rsidRPr="002E1CC2">
        <w:rPr>
          <w:rFonts w:ascii="Times New Roman" w:hAnsi="Times New Roman" w:cs="Times New Roman"/>
          <w:sz w:val="24"/>
          <w:szCs w:val="24"/>
        </w:rPr>
        <w:t xml:space="preserve"> Serum proteinlerindeki </w:t>
      </w:r>
      <w:proofErr w:type="gramStart"/>
      <w:r w:rsidRPr="002E1CC2">
        <w:rPr>
          <w:rFonts w:ascii="Times New Roman" w:hAnsi="Times New Roman" w:cs="Times New Roman"/>
          <w:sz w:val="24"/>
          <w:szCs w:val="24"/>
        </w:rPr>
        <w:t>0.5</w:t>
      </w:r>
      <w:proofErr w:type="gramEnd"/>
      <w:r w:rsidRPr="002E1CC2">
        <w:rPr>
          <w:rFonts w:ascii="Times New Roman" w:hAnsi="Times New Roman" w:cs="Times New Roman"/>
          <w:sz w:val="24"/>
          <w:szCs w:val="24"/>
        </w:rPr>
        <w:t xml:space="preserve"> g/L</w:t>
      </w:r>
      <w:r w:rsidR="00FB2338">
        <w:rPr>
          <w:rFonts w:ascii="Times New Roman" w:hAnsi="Times New Roman" w:cs="Times New Roman"/>
          <w:sz w:val="24"/>
          <w:szCs w:val="24"/>
        </w:rPr>
        <w:t>’</w:t>
      </w:r>
      <w:r w:rsidRPr="002E1CC2">
        <w:rPr>
          <w:rFonts w:ascii="Times New Roman" w:hAnsi="Times New Roman" w:cs="Times New Roman"/>
          <w:sz w:val="24"/>
          <w:szCs w:val="24"/>
        </w:rPr>
        <w:t xml:space="preserve">nin </w:t>
      </w:r>
      <w:r w:rsidRPr="002E1CC2">
        <w:rPr>
          <w:rFonts w:ascii="Times New Roman" w:hAnsi="Times New Roman" w:cs="Times New Roman"/>
          <w:sz w:val="24"/>
          <w:szCs w:val="24"/>
        </w:rPr>
        <w:lastRenderedPageBreak/>
        <w:t>üzerindeki konsantrasyonlarda varyasyonlar, elektroforetik</w:t>
      </w:r>
      <w:r w:rsidR="00F4578D" w:rsidRPr="002E1CC2">
        <w:rPr>
          <w:rFonts w:ascii="Times New Roman" w:hAnsi="Times New Roman" w:cs="Times New Roman"/>
          <w:sz w:val="24"/>
          <w:szCs w:val="24"/>
        </w:rPr>
        <w:t xml:space="preserve"> </w:t>
      </w:r>
      <w:r w:rsidRPr="002E1CC2">
        <w:rPr>
          <w:rFonts w:ascii="Times New Roman" w:hAnsi="Times New Roman" w:cs="Times New Roman"/>
          <w:sz w:val="24"/>
          <w:szCs w:val="24"/>
        </w:rPr>
        <w:t>paternin ve çeşitli fraksiyonların konsantrasyonlarında değ</w:t>
      </w:r>
      <w:r w:rsidR="00C25B6A" w:rsidRPr="002E1CC2">
        <w:rPr>
          <w:rFonts w:ascii="Times New Roman" w:hAnsi="Times New Roman" w:cs="Times New Roman"/>
          <w:sz w:val="24"/>
          <w:szCs w:val="24"/>
        </w:rPr>
        <w:t>işikliklere neden olabilir. Albü</w:t>
      </w:r>
      <w:r w:rsidRPr="002E1CC2">
        <w:rPr>
          <w:rFonts w:ascii="Times New Roman" w:hAnsi="Times New Roman" w:cs="Times New Roman"/>
          <w:sz w:val="24"/>
          <w:szCs w:val="24"/>
        </w:rPr>
        <w:t>min</w:t>
      </w:r>
      <w:r w:rsidR="00FB2338">
        <w:rPr>
          <w:rFonts w:ascii="Times New Roman" w:hAnsi="Times New Roman" w:cs="Times New Roman"/>
          <w:sz w:val="24"/>
          <w:szCs w:val="24"/>
        </w:rPr>
        <w:t>’</w:t>
      </w:r>
      <w:r w:rsidRPr="002E1CC2">
        <w:rPr>
          <w:rFonts w:ascii="Times New Roman" w:hAnsi="Times New Roman" w:cs="Times New Roman"/>
          <w:sz w:val="24"/>
          <w:szCs w:val="24"/>
        </w:rPr>
        <w:t xml:space="preserve">deki azalma ve </w:t>
      </w:r>
      <w:r w:rsidRPr="002E1CC2">
        <w:rPr>
          <w:rFonts w:ascii="Times New Roman" w:hAnsi="Times New Roman" w:cs="Times New Roman"/>
          <w:sz w:val="24"/>
          <w:szCs w:val="24"/>
        </w:rPr>
        <w:sym w:font="Symbol" w:char="F061"/>
      </w:r>
      <w:r w:rsidRPr="002E1CC2">
        <w:rPr>
          <w:rFonts w:ascii="Times New Roman" w:hAnsi="Times New Roman" w:cs="Times New Roman"/>
          <w:sz w:val="24"/>
          <w:szCs w:val="24"/>
          <w:vertAlign w:val="subscript"/>
        </w:rPr>
        <w:t>2</w:t>
      </w:r>
      <w:r w:rsidRPr="002E1CC2">
        <w:rPr>
          <w:rFonts w:ascii="Times New Roman" w:hAnsi="Times New Roman" w:cs="Times New Roman"/>
          <w:sz w:val="24"/>
          <w:szCs w:val="24"/>
        </w:rPr>
        <w:t xml:space="preserve">-globulinler, </w:t>
      </w:r>
      <w:r w:rsidRPr="002E1CC2">
        <w:rPr>
          <w:rFonts w:ascii="Times New Roman" w:hAnsi="Times New Roman" w:cs="Times New Roman"/>
          <w:sz w:val="24"/>
          <w:szCs w:val="24"/>
        </w:rPr>
        <w:sym w:font="Symbol" w:char="F061"/>
      </w:r>
      <w:r w:rsidRPr="002E1CC2">
        <w:rPr>
          <w:rFonts w:ascii="Times New Roman" w:hAnsi="Times New Roman" w:cs="Times New Roman"/>
          <w:sz w:val="24"/>
          <w:szCs w:val="24"/>
          <w:vertAlign w:val="subscript"/>
        </w:rPr>
        <w:t>2</w:t>
      </w:r>
      <w:r w:rsidRPr="002E1CC2">
        <w:rPr>
          <w:rFonts w:ascii="Times New Roman" w:hAnsi="Times New Roman" w:cs="Times New Roman"/>
          <w:sz w:val="24"/>
          <w:szCs w:val="24"/>
        </w:rPr>
        <w:t>-makroglobulin ve haptoglobin artışları, AFY</w:t>
      </w:r>
      <w:r w:rsidR="00FB2338">
        <w:rPr>
          <w:rFonts w:ascii="Times New Roman" w:hAnsi="Times New Roman" w:cs="Times New Roman"/>
          <w:sz w:val="24"/>
          <w:szCs w:val="24"/>
        </w:rPr>
        <w:t>’</w:t>
      </w:r>
      <w:r w:rsidRPr="002E1CC2">
        <w:rPr>
          <w:rFonts w:ascii="Times New Roman" w:hAnsi="Times New Roman" w:cs="Times New Roman"/>
          <w:sz w:val="24"/>
          <w:szCs w:val="24"/>
        </w:rPr>
        <w:t>ın bir parçası olarak tipik olarak akut inflamasyonda görülürken, immünoglobülinlerde gözlenen (β</w:t>
      </w:r>
      <w:r w:rsidRPr="002E1CC2">
        <w:rPr>
          <w:rFonts w:ascii="Times New Roman" w:hAnsi="Times New Roman" w:cs="Times New Roman"/>
          <w:sz w:val="24"/>
          <w:szCs w:val="24"/>
          <w:vertAlign w:val="subscript"/>
        </w:rPr>
        <w:t>2</w:t>
      </w:r>
      <w:r w:rsidRPr="002E1CC2">
        <w:rPr>
          <w:rFonts w:ascii="Times New Roman" w:hAnsi="Times New Roman" w:cs="Times New Roman"/>
          <w:sz w:val="24"/>
          <w:szCs w:val="24"/>
        </w:rPr>
        <w:t xml:space="preserve"> ve γ </w:t>
      </w:r>
      <w:proofErr w:type="gramStart"/>
      <w:r w:rsidRPr="002E1CC2">
        <w:rPr>
          <w:rFonts w:ascii="Times New Roman" w:hAnsi="Times New Roman" w:cs="Times New Roman"/>
          <w:sz w:val="24"/>
          <w:szCs w:val="24"/>
        </w:rPr>
        <w:t>fraksiyonları</w:t>
      </w:r>
      <w:proofErr w:type="gramEnd"/>
      <w:r w:rsidRPr="002E1CC2">
        <w:rPr>
          <w:rFonts w:ascii="Times New Roman" w:hAnsi="Times New Roman" w:cs="Times New Roman"/>
          <w:sz w:val="24"/>
          <w:szCs w:val="24"/>
        </w:rPr>
        <w:t>) bir artış kro</w:t>
      </w:r>
      <w:r w:rsidR="00F4578D" w:rsidRPr="002E1CC2">
        <w:rPr>
          <w:rFonts w:ascii="Times New Roman" w:hAnsi="Times New Roman" w:cs="Times New Roman"/>
          <w:sz w:val="24"/>
          <w:szCs w:val="24"/>
        </w:rPr>
        <w:t>nik inflamasyonla ortaya çıkar (</w:t>
      </w:r>
      <w:r w:rsidR="000D3A6D" w:rsidRPr="002E1CC2">
        <w:rPr>
          <w:rFonts w:ascii="Times New Roman" w:hAnsi="Times New Roman" w:cs="Times New Roman"/>
          <w:sz w:val="24"/>
          <w:szCs w:val="24"/>
          <w:shd w:val="clear" w:color="auto" w:fill="FFFFFF"/>
        </w:rPr>
        <w:t>Taylor</w:t>
      </w:r>
      <w:r w:rsidR="00811DC3" w:rsidRPr="002E1CC2">
        <w:rPr>
          <w:rFonts w:ascii="Times New Roman" w:hAnsi="Times New Roman" w:cs="Times New Roman"/>
          <w:sz w:val="24"/>
          <w:szCs w:val="24"/>
          <w:shd w:val="clear" w:color="auto" w:fill="FFFFFF"/>
        </w:rPr>
        <w:t xml:space="preserve"> </w:t>
      </w:r>
      <w:r w:rsidR="000D3A6D" w:rsidRPr="002E1CC2">
        <w:rPr>
          <w:rFonts w:ascii="Times New Roman" w:hAnsi="Times New Roman" w:cs="Times New Roman"/>
          <w:sz w:val="24"/>
          <w:szCs w:val="24"/>
          <w:shd w:val="clear" w:color="auto" w:fill="FFFFFF"/>
        </w:rPr>
        <w:t>ve ark</w:t>
      </w:r>
      <w:r w:rsidR="00FF6506">
        <w:rPr>
          <w:rFonts w:ascii="Times New Roman" w:hAnsi="Times New Roman" w:cs="Times New Roman"/>
          <w:sz w:val="24"/>
          <w:szCs w:val="24"/>
          <w:shd w:val="clear" w:color="auto" w:fill="FFFFFF"/>
        </w:rPr>
        <w:t>, 2010;</w:t>
      </w:r>
      <w:r w:rsidR="00231696" w:rsidRPr="002E1CC2">
        <w:rPr>
          <w:rFonts w:ascii="Times New Roman" w:hAnsi="Times New Roman" w:cs="Times New Roman"/>
          <w:sz w:val="24"/>
          <w:szCs w:val="24"/>
          <w:shd w:val="clear" w:color="auto" w:fill="FFFFFF"/>
        </w:rPr>
        <w:t xml:space="preserve"> Quain ve Khardori</w:t>
      </w:r>
      <w:r w:rsidR="00FF6506">
        <w:rPr>
          <w:rFonts w:ascii="Times New Roman" w:hAnsi="Times New Roman" w:cs="Times New Roman"/>
          <w:sz w:val="24"/>
          <w:szCs w:val="24"/>
          <w:shd w:val="clear" w:color="auto" w:fill="FFFFFF"/>
        </w:rPr>
        <w:t>,</w:t>
      </w:r>
      <w:r w:rsidR="00811DC3" w:rsidRPr="002E1CC2">
        <w:rPr>
          <w:rFonts w:ascii="Times New Roman" w:hAnsi="Times New Roman" w:cs="Times New Roman"/>
          <w:sz w:val="24"/>
          <w:szCs w:val="24"/>
          <w:shd w:val="clear" w:color="auto" w:fill="FFFFFF"/>
        </w:rPr>
        <w:t xml:space="preserve"> </w:t>
      </w:r>
      <w:r w:rsidR="00231696" w:rsidRPr="002E1CC2">
        <w:rPr>
          <w:rFonts w:ascii="Times New Roman" w:hAnsi="Times New Roman" w:cs="Times New Roman"/>
          <w:sz w:val="24"/>
          <w:szCs w:val="24"/>
          <w:shd w:val="clear" w:color="auto" w:fill="FFFFFF"/>
        </w:rPr>
        <w:t>2015</w:t>
      </w:r>
      <w:r w:rsidRPr="002E1CC2">
        <w:rPr>
          <w:rFonts w:ascii="Times New Roman" w:hAnsi="Times New Roman" w:cs="Times New Roman"/>
          <w:sz w:val="24"/>
          <w:szCs w:val="24"/>
        </w:rPr>
        <w:t xml:space="preserve">). </w:t>
      </w:r>
    </w:p>
    <w:p w:rsidR="00050644" w:rsidRPr="00310402" w:rsidRDefault="00050644" w:rsidP="002E1CC2">
      <w:pPr>
        <w:spacing w:before="240" w:after="240" w:line="360" w:lineRule="auto"/>
        <w:ind w:firstLine="709"/>
        <w:jc w:val="both"/>
        <w:rPr>
          <w:rFonts w:ascii="Times New Roman" w:hAnsi="Times New Roman" w:cs="Times New Roman"/>
          <w:sz w:val="24"/>
          <w:szCs w:val="24"/>
        </w:rPr>
      </w:pPr>
      <w:r w:rsidRPr="00310402">
        <w:rPr>
          <w:rFonts w:ascii="Times New Roman" w:hAnsi="Times New Roman" w:cs="Times New Roman"/>
          <w:sz w:val="24"/>
          <w:szCs w:val="24"/>
        </w:rPr>
        <w:t xml:space="preserve">Yaptığımız çalışmada elektroforez değerleri incelendiğinde tüm doz gruplarında serum albümin </w:t>
      </w:r>
      <w:proofErr w:type="gramStart"/>
      <w:r w:rsidRPr="00310402">
        <w:rPr>
          <w:rFonts w:ascii="Times New Roman" w:hAnsi="Times New Roman" w:cs="Times New Roman"/>
          <w:sz w:val="24"/>
          <w:szCs w:val="24"/>
        </w:rPr>
        <w:t>fraksiyonunun</w:t>
      </w:r>
      <w:proofErr w:type="gramEnd"/>
      <w:r w:rsidRPr="00310402">
        <w:rPr>
          <w:rFonts w:ascii="Times New Roman" w:hAnsi="Times New Roman" w:cs="Times New Roman"/>
          <w:sz w:val="24"/>
          <w:szCs w:val="24"/>
        </w:rPr>
        <w:t xml:space="preserve"> ve gamma globülin fraksiyonunun azaldığı buna karşın globülin bantlarının arttığı tespit edilmiştir. Elde edilen sonuçlar </w:t>
      </w:r>
      <w:proofErr w:type="gramStart"/>
      <w:r w:rsidRPr="00310402">
        <w:rPr>
          <w:rFonts w:ascii="Times New Roman" w:hAnsi="Times New Roman" w:cs="Times New Roman"/>
          <w:sz w:val="24"/>
          <w:szCs w:val="24"/>
        </w:rPr>
        <w:t>literatür</w:t>
      </w:r>
      <w:proofErr w:type="gramEnd"/>
      <w:r w:rsidRPr="00310402">
        <w:rPr>
          <w:rFonts w:ascii="Times New Roman" w:hAnsi="Times New Roman" w:cs="Times New Roman"/>
          <w:sz w:val="24"/>
          <w:szCs w:val="24"/>
        </w:rPr>
        <w:t xml:space="preserve"> veriler ile uyumlu bulunmuştur. Albümin düzeylerindeki azalmanın albüminin bir negatif AFP olması sonucu olduğu düşünülmüştür (Fournier ve ark</w:t>
      </w:r>
      <w:r w:rsidR="00FF6506" w:rsidRPr="00310402">
        <w:rPr>
          <w:rFonts w:ascii="Times New Roman" w:hAnsi="Times New Roman" w:cs="Times New Roman"/>
          <w:sz w:val="24"/>
          <w:szCs w:val="24"/>
        </w:rPr>
        <w:t>,</w:t>
      </w:r>
      <w:r w:rsidRPr="00310402">
        <w:rPr>
          <w:rFonts w:ascii="Times New Roman" w:hAnsi="Times New Roman" w:cs="Times New Roman"/>
          <w:sz w:val="24"/>
          <w:szCs w:val="24"/>
        </w:rPr>
        <w:t xml:space="preserve"> 2000). İnsanlarda ve hayvanlarda yapılan çeşitli çalışmalarda serum albümin düzeyinin akut yangıyı takiben %</w:t>
      </w:r>
      <w:r w:rsidR="009879AF" w:rsidRPr="00310402">
        <w:rPr>
          <w:rFonts w:ascii="Times New Roman" w:hAnsi="Times New Roman" w:cs="Times New Roman"/>
          <w:sz w:val="24"/>
          <w:szCs w:val="24"/>
        </w:rPr>
        <w:t xml:space="preserve"> </w:t>
      </w:r>
      <w:r w:rsidRPr="00310402">
        <w:rPr>
          <w:rFonts w:ascii="Times New Roman" w:hAnsi="Times New Roman" w:cs="Times New Roman"/>
          <w:sz w:val="24"/>
          <w:szCs w:val="24"/>
        </w:rPr>
        <w:t>30 ile %</w:t>
      </w:r>
      <w:r w:rsidR="009879AF" w:rsidRPr="00310402">
        <w:rPr>
          <w:rFonts w:ascii="Times New Roman" w:hAnsi="Times New Roman" w:cs="Times New Roman"/>
          <w:sz w:val="24"/>
          <w:szCs w:val="24"/>
        </w:rPr>
        <w:t xml:space="preserve"> </w:t>
      </w:r>
      <w:r w:rsidRPr="00310402">
        <w:rPr>
          <w:rFonts w:ascii="Times New Roman" w:hAnsi="Times New Roman" w:cs="Times New Roman"/>
          <w:sz w:val="24"/>
          <w:szCs w:val="24"/>
        </w:rPr>
        <w:t>60 arasında azaldığı bildirilmiştir (Gruys ve ark</w:t>
      </w:r>
      <w:r w:rsidR="00FF6506" w:rsidRPr="00310402">
        <w:rPr>
          <w:rFonts w:ascii="Times New Roman" w:hAnsi="Times New Roman" w:cs="Times New Roman"/>
          <w:sz w:val="24"/>
          <w:szCs w:val="24"/>
        </w:rPr>
        <w:t>, 2005;</w:t>
      </w:r>
      <w:r w:rsidRPr="00310402">
        <w:rPr>
          <w:rFonts w:ascii="Times New Roman" w:hAnsi="Times New Roman" w:cs="Times New Roman"/>
          <w:sz w:val="24"/>
          <w:szCs w:val="24"/>
        </w:rPr>
        <w:t xml:space="preserve"> Fournier ve ark</w:t>
      </w:r>
      <w:r w:rsidR="00FF6506" w:rsidRPr="00310402">
        <w:rPr>
          <w:rFonts w:ascii="Times New Roman" w:hAnsi="Times New Roman" w:cs="Times New Roman"/>
          <w:sz w:val="24"/>
          <w:szCs w:val="24"/>
        </w:rPr>
        <w:t>,</w:t>
      </w:r>
      <w:r w:rsidRPr="00310402">
        <w:rPr>
          <w:rFonts w:ascii="Times New Roman" w:hAnsi="Times New Roman" w:cs="Times New Roman"/>
          <w:sz w:val="24"/>
          <w:szCs w:val="24"/>
        </w:rPr>
        <w:t xml:space="preserve"> 2000). Globulin </w:t>
      </w:r>
      <w:proofErr w:type="gramStart"/>
      <w:r w:rsidRPr="00310402">
        <w:rPr>
          <w:rFonts w:ascii="Times New Roman" w:hAnsi="Times New Roman" w:cs="Times New Roman"/>
          <w:sz w:val="24"/>
          <w:szCs w:val="24"/>
        </w:rPr>
        <w:t>fraksiyonlarında</w:t>
      </w:r>
      <w:proofErr w:type="gramEnd"/>
      <w:r w:rsidRPr="00310402">
        <w:rPr>
          <w:rFonts w:ascii="Times New Roman" w:hAnsi="Times New Roman" w:cs="Times New Roman"/>
          <w:sz w:val="24"/>
          <w:szCs w:val="24"/>
        </w:rPr>
        <w:t xml:space="preserve"> gözlenen artış ise kan düzeyi artan pozitif AFP se</w:t>
      </w:r>
      <w:r w:rsidR="00F4578D" w:rsidRPr="00310402">
        <w:rPr>
          <w:rFonts w:ascii="Times New Roman" w:hAnsi="Times New Roman" w:cs="Times New Roman"/>
          <w:sz w:val="24"/>
          <w:szCs w:val="24"/>
        </w:rPr>
        <w:t>n</w:t>
      </w:r>
      <w:r w:rsidRPr="00310402">
        <w:rPr>
          <w:rFonts w:ascii="Times New Roman" w:hAnsi="Times New Roman" w:cs="Times New Roman"/>
          <w:sz w:val="24"/>
          <w:szCs w:val="24"/>
        </w:rPr>
        <w:t xml:space="preserve">tezi ve salıverilmesiyle ilişkilidir. Gama globülin seviyelerinde ortaya çıkan azalma eğiliminin bu </w:t>
      </w:r>
      <w:proofErr w:type="gramStart"/>
      <w:r w:rsidRPr="00310402">
        <w:rPr>
          <w:rFonts w:ascii="Times New Roman" w:hAnsi="Times New Roman" w:cs="Times New Roman"/>
          <w:sz w:val="24"/>
          <w:szCs w:val="24"/>
        </w:rPr>
        <w:t>fraksiyonda</w:t>
      </w:r>
      <w:proofErr w:type="gramEnd"/>
      <w:r w:rsidRPr="00310402">
        <w:rPr>
          <w:rFonts w:ascii="Times New Roman" w:hAnsi="Times New Roman" w:cs="Times New Roman"/>
          <w:sz w:val="24"/>
          <w:szCs w:val="24"/>
        </w:rPr>
        <w:t xml:space="preserve"> yer alan proteinlerin akut yangı esnasında azalması daha çok kronik yangısal süreçlerle ilişkili proteinler olması nedeniyle olduğu kanısına varılmıştır.</w:t>
      </w:r>
    </w:p>
    <w:p w:rsidR="004346C7" w:rsidRDefault="004346C7" w:rsidP="00F22A08">
      <w:pPr>
        <w:spacing w:before="240" w:after="240" w:line="360" w:lineRule="auto"/>
        <w:jc w:val="both"/>
        <w:rPr>
          <w:rFonts w:ascii="Times New Roman" w:hAnsi="Times New Roman" w:cs="Times New Roman"/>
          <w:sz w:val="24"/>
          <w:szCs w:val="24"/>
        </w:rPr>
      </w:pPr>
    </w:p>
    <w:p w:rsidR="004E76BB" w:rsidRDefault="004E76BB" w:rsidP="00F22A08">
      <w:pPr>
        <w:spacing w:before="240" w:after="240" w:line="360" w:lineRule="auto"/>
        <w:jc w:val="both"/>
        <w:rPr>
          <w:rFonts w:ascii="Times New Roman" w:hAnsi="Times New Roman" w:cs="Times New Roman"/>
          <w:sz w:val="24"/>
          <w:szCs w:val="24"/>
        </w:rPr>
      </w:pPr>
    </w:p>
    <w:p w:rsidR="004E76BB" w:rsidRDefault="004E76BB" w:rsidP="00F22A08">
      <w:pPr>
        <w:spacing w:before="240" w:after="240" w:line="360" w:lineRule="auto"/>
        <w:jc w:val="both"/>
        <w:rPr>
          <w:rFonts w:ascii="Times New Roman" w:hAnsi="Times New Roman" w:cs="Times New Roman"/>
          <w:sz w:val="24"/>
          <w:szCs w:val="24"/>
        </w:rPr>
      </w:pPr>
    </w:p>
    <w:p w:rsidR="004E76BB" w:rsidRDefault="004E76BB" w:rsidP="00F22A08">
      <w:pPr>
        <w:spacing w:before="240" w:after="240" w:line="360" w:lineRule="auto"/>
        <w:jc w:val="both"/>
        <w:rPr>
          <w:rFonts w:ascii="Times New Roman" w:hAnsi="Times New Roman" w:cs="Times New Roman"/>
          <w:sz w:val="24"/>
          <w:szCs w:val="24"/>
        </w:rPr>
      </w:pPr>
    </w:p>
    <w:p w:rsidR="004E76BB" w:rsidRDefault="004E76BB" w:rsidP="00F22A08">
      <w:pPr>
        <w:spacing w:before="240" w:after="240" w:line="360" w:lineRule="auto"/>
        <w:jc w:val="both"/>
        <w:rPr>
          <w:rFonts w:ascii="Times New Roman" w:hAnsi="Times New Roman" w:cs="Times New Roman"/>
          <w:sz w:val="24"/>
          <w:szCs w:val="24"/>
        </w:rPr>
      </w:pPr>
    </w:p>
    <w:p w:rsidR="004E76BB" w:rsidRDefault="004E76BB" w:rsidP="00F22A08">
      <w:pPr>
        <w:spacing w:before="240" w:after="240" w:line="360" w:lineRule="auto"/>
        <w:jc w:val="both"/>
        <w:rPr>
          <w:rFonts w:ascii="Times New Roman" w:hAnsi="Times New Roman" w:cs="Times New Roman"/>
          <w:sz w:val="24"/>
          <w:szCs w:val="24"/>
        </w:rPr>
      </w:pPr>
    </w:p>
    <w:p w:rsidR="004E76BB" w:rsidRDefault="004E76BB" w:rsidP="00F22A08">
      <w:pPr>
        <w:spacing w:before="240" w:after="240" w:line="360" w:lineRule="auto"/>
        <w:jc w:val="both"/>
        <w:rPr>
          <w:rFonts w:ascii="Times New Roman" w:hAnsi="Times New Roman" w:cs="Times New Roman"/>
          <w:sz w:val="24"/>
          <w:szCs w:val="24"/>
        </w:rPr>
      </w:pPr>
    </w:p>
    <w:p w:rsidR="004E76BB" w:rsidRDefault="004E76BB" w:rsidP="00F22A08">
      <w:pPr>
        <w:spacing w:before="240" w:after="240" w:line="360" w:lineRule="auto"/>
        <w:jc w:val="both"/>
        <w:rPr>
          <w:rFonts w:ascii="Times New Roman" w:hAnsi="Times New Roman" w:cs="Times New Roman"/>
          <w:sz w:val="24"/>
          <w:szCs w:val="24"/>
        </w:rPr>
      </w:pPr>
    </w:p>
    <w:p w:rsidR="004E76BB" w:rsidRDefault="004E76BB" w:rsidP="00F22A08">
      <w:pPr>
        <w:spacing w:before="240" w:after="240" w:line="360" w:lineRule="auto"/>
        <w:jc w:val="both"/>
        <w:rPr>
          <w:rFonts w:ascii="Times New Roman" w:hAnsi="Times New Roman" w:cs="Times New Roman"/>
          <w:sz w:val="24"/>
          <w:szCs w:val="24"/>
        </w:rPr>
      </w:pPr>
    </w:p>
    <w:p w:rsidR="004E76BB" w:rsidRDefault="004E76BB" w:rsidP="00F22A08">
      <w:pPr>
        <w:spacing w:before="240" w:after="240" w:line="360" w:lineRule="auto"/>
        <w:jc w:val="both"/>
        <w:rPr>
          <w:rFonts w:ascii="Times New Roman" w:hAnsi="Times New Roman" w:cs="Times New Roman"/>
          <w:sz w:val="24"/>
          <w:szCs w:val="24"/>
        </w:rPr>
      </w:pPr>
    </w:p>
    <w:p w:rsidR="004E76BB" w:rsidRDefault="004E76BB" w:rsidP="00F22A08">
      <w:pPr>
        <w:spacing w:before="240" w:after="240" w:line="360" w:lineRule="auto"/>
        <w:jc w:val="both"/>
        <w:rPr>
          <w:rFonts w:ascii="Times New Roman" w:hAnsi="Times New Roman" w:cs="Times New Roman"/>
          <w:sz w:val="24"/>
          <w:szCs w:val="24"/>
        </w:rPr>
      </w:pPr>
    </w:p>
    <w:p w:rsidR="00017735" w:rsidRPr="004346C7" w:rsidRDefault="009C76D2" w:rsidP="004346C7">
      <w:pPr>
        <w:autoSpaceDE w:val="0"/>
        <w:autoSpaceDN w:val="0"/>
        <w:adjustRightInd w:val="0"/>
        <w:spacing w:after="0" w:line="240" w:lineRule="auto"/>
        <w:jc w:val="center"/>
        <w:rPr>
          <w:rFonts w:ascii="Times New Roman" w:hAnsi="Times New Roman" w:cs="Times New Roman"/>
          <w:b/>
          <w:bCs/>
          <w:sz w:val="28"/>
          <w:szCs w:val="28"/>
        </w:rPr>
      </w:pPr>
      <w:r w:rsidRPr="004346C7">
        <w:rPr>
          <w:rFonts w:ascii="Times New Roman" w:hAnsi="Times New Roman" w:cs="Times New Roman"/>
          <w:b/>
          <w:bCs/>
          <w:sz w:val="28"/>
          <w:szCs w:val="28"/>
        </w:rPr>
        <w:lastRenderedPageBreak/>
        <w:t xml:space="preserve">6. </w:t>
      </w:r>
      <w:bookmarkStart w:id="203" w:name="_Toc533685468"/>
      <w:bookmarkStart w:id="204" w:name="_Toc533686317"/>
      <w:bookmarkStart w:id="205" w:name="_Toc521626"/>
      <w:r w:rsidR="00017735" w:rsidRPr="004346C7">
        <w:rPr>
          <w:rFonts w:ascii="Times New Roman" w:hAnsi="Times New Roman" w:cs="Times New Roman"/>
          <w:b/>
          <w:bCs/>
          <w:sz w:val="28"/>
          <w:szCs w:val="28"/>
        </w:rPr>
        <w:t>SONUÇ VE ÖNERİLER</w:t>
      </w:r>
      <w:bookmarkEnd w:id="203"/>
      <w:bookmarkEnd w:id="204"/>
      <w:bookmarkEnd w:id="205"/>
    </w:p>
    <w:p w:rsidR="004346C7" w:rsidRDefault="004346C7" w:rsidP="004346C7">
      <w:pPr>
        <w:autoSpaceDE w:val="0"/>
        <w:autoSpaceDN w:val="0"/>
        <w:adjustRightInd w:val="0"/>
        <w:spacing w:after="0" w:line="240" w:lineRule="auto"/>
        <w:jc w:val="center"/>
        <w:rPr>
          <w:rFonts w:ascii="Times New Roman" w:hAnsi="Times New Roman" w:cs="Times New Roman"/>
          <w:b/>
          <w:bCs/>
          <w:sz w:val="24"/>
          <w:szCs w:val="24"/>
        </w:rPr>
      </w:pPr>
    </w:p>
    <w:p w:rsidR="004346C7" w:rsidRPr="009A2919" w:rsidRDefault="004346C7" w:rsidP="004346C7">
      <w:pPr>
        <w:autoSpaceDE w:val="0"/>
        <w:autoSpaceDN w:val="0"/>
        <w:adjustRightInd w:val="0"/>
        <w:spacing w:after="0" w:line="240" w:lineRule="auto"/>
        <w:jc w:val="center"/>
        <w:rPr>
          <w:rFonts w:ascii="Times New Roman" w:hAnsi="Times New Roman" w:cs="Times New Roman"/>
          <w:b/>
          <w:bCs/>
          <w:sz w:val="24"/>
          <w:szCs w:val="24"/>
        </w:rPr>
      </w:pPr>
    </w:p>
    <w:p w:rsidR="00050644" w:rsidRPr="002E1CC2" w:rsidRDefault="00050644" w:rsidP="004346C7">
      <w:pPr>
        <w:spacing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İnfeksiyöz, immunolojik, neoplastik, travmatik ya da paraziter nedenlerden dolayı ortaya çıkan AFY</w:t>
      </w:r>
      <w:r w:rsidR="00FB2338">
        <w:rPr>
          <w:rFonts w:ascii="Times New Roman" w:hAnsi="Times New Roman" w:cs="Times New Roman"/>
          <w:sz w:val="24"/>
          <w:szCs w:val="24"/>
        </w:rPr>
        <w:t>’</w:t>
      </w:r>
      <w:r w:rsidRPr="002E1CC2">
        <w:rPr>
          <w:rFonts w:ascii="Times New Roman" w:hAnsi="Times New Roman" w:cs="Times New Roman"/>
          <w:sz w:val="24"/>
          <w:szCs w:val="24"/>
        </w:rPr>
        <w:t>ın en önemli özelliği karaciğerden CRP, SAA ve hapto</w:t>
      </w:r>
      <w:r w:rsidR="002C7240" w:rsidRPr="002E1CC2">
        <w:rPr>
          <w:rFonts w:ascii="Times New Roman" w:hAnsi="Times New Roman" w:cs="Times New Roman"/>
          <w:sz w:val="24"/>
          <w:szCs w:val="24"/>
        </w:rPr>
        <w:t>globin gibi AFP</w:t>
      </w:r>
      <w:r w:rsidR="00FB2338">
        <w:rPr>
          <w:rFonts w:ascii="Times New Roman" w:hAnsi="Times New Roman" w:cs="Times New Roman"/>
          <w:sz w:val="24"/>
          <w:szCs w:val="24"/>
        </w:rPr>
        <w:t>’</w:t>
      </w:r>
      <w:r w:rsidR="002C7240" w:rsidRPr="002E1CC2">
        <w:rPr>
          <w:rFonts w:ascii="Times New Roman" w:hAnsi="Times New Roman" w:cs="Times New Roman"/>
          <w:sz w:val="24"/>
          <w:szCs w:val="24"/>
        </w:rPr>
        <w:t>nin üretimidir</w:t>
      </w:r>
      <w:r w:rsidR="005D5287" w:rsidRPr="002E1CC2">
        <w:rPr>
          <w:rFonts w:ascii="Times New Roman" w:hAnsi="Times New Roman" w:cs="Times New Roman"/>
          <w:sz w:val="24"/>
          <w:szCs w:val="24"/>
        </w:rPr>
        <w:t xml:space="preserve"> </w:t>
      </w:r>
      <w:r w:rsidRPr="002E1CC2">
        <w:rPr>
          <w:rFonts w:ascii="Times New Roman" w:hAnsi="Times New Roman" w:cs="Times New Roman"/>
          <w:sz w:val="24"/>
          <w:szCs w:val="24"/>
        </w:rPr>
        <w:t>(</w:t>
      </w:r>
      <w:r w:rsidR="00F4578D" w:rsidRPr="002E1CC2">
        <w:rPr>
          <w:rFonts w:ascii="Times New Roman" w:hAnsi="Times New Roman" w:cs="Times New Roman"/>
          <w:sz w:val="24"/>
          <w:szCs w:val="24"/>
        </w:rPr>
        <w:t>Hanada ve Yoshimura 2002, Eckersall ve Bell 2010</w:t>
      </w:r>
      <w:r w:rsidRPr="002E1CC2">
        <w:rPr>
          <w:rFonts w:ascii="Times New Roman" w:hAnsi="Times New Roman" w:cs="Times New Roman"/>
          <w:sz w:val="24"/>
          <w:szCs w:val="24"/>
        </w:rPr>
        <w:t xml:space="preserve">). Tanı amaçlı olarak AFP düzeylerindeki artışlar nonspesifik olmasına rağmen yangı tanısının konması ve izlenmesinde kullanışlı parametreler olarak kabul edilmektedir ve son yıllarda üzerinde oldukça fazla çalışma yapılmıştır. Yangının şiddeti ile ilişkili olarak AFP </w:t>
      </w:r>
      <w:proofErr w:type="gramStart"/>
      <w:r w:rsidRPr="002E1CC2">
        <w:rPr>
          <w:rFonts w:ascii="Times New Roman" w:hAnsi="Times New Roman" w:cs="Times New Roman"/>
          <w:sz w:val="24"/>
          <w:szCs w:val="24"/>
        </w:rPr>
        <w:t>konsantrasyonlarındaki</w:t>
      </w:r>
      <w:proofErr w:type="gramEnd"/>
      <w:r w:rsidRPr="002E1CC2">
        <w:rPr>
          <w:rFonts w:ascii="Times New Roman" w:hAnsi="Times New Roman" w:cs="Times New Roman"/>
          <w:sz w:val="24"/>
          <w:szCs w:val="24"/>
        </w:rPr>
        <w:t xml:space="preserve"> artışlar da değişiklik gösterebilmektedir. </w:t>
      </w:r>
    </w:p>
    <w:p w:rsidR="00050644" w:rsidRPr="002E1CC2" w:rsidRDefault="00050644" w:rsidP="002E1CC2">
      <w:pPr>
        <w:spacing w:before="240" w:after="240" w:line="360" w:lineRule="auto"/>
        <w:ind w:firstLine="709"/>
        <w:jc w:val="both"/>
        <w:rPr>
          <w:rFonts w:ascii="Times New Roman" w:hAnsi="Times New Roman" w:cs="Times New Roman"/>
          <w:sz w:val="24"/>
          <w:szCs w:val="24"/>
        </w:rPr>
      </w:pPr>
      <w:r w:rsidRPr="002E1CC2">
        <w:rPr>
          <w:rFonts w:ascii="Times New Roman" w:hAnsi="Times New Roman" w:cs="Times New Roman"/>
          <w:sz w:val="24"/>
          <w:szCs w:val="24"/>
        </w:rPr>
        <w:t>Bu çalışmada farklı şiddetl</w:t>
      </w:r>
      <w:r w:rsidR="00134E43">
        <w:rPr>
          <w:rFonts w:ascii="Times New Roman" w:hAnsi="Times New Roman" w:cs="Times New Roman"/>
          <w:sz w:val="24"/>
          <w:szCs w:val="24"/>
        </w:rPr>
        <w:t>erdeki AFY esnasında önemli AFP’</w:t>
      </w:r>
      <w:r w:rsidRPr="002E1CC2">
        <w:rPr>
          <w:rFonts w:ascii="Times New Roman" w:hAnsi="Times New Roman" w:cs="Times New Roman"/>
          <w:sz w:val="24"/>
          <w:szCs w:val="24"/>
        </w:rPr>
        <w:t xml:space="preserve">den olan CRP, SAA ve Hp kan </w:t>
      </w:r>
      <w:proofErr w:type="gramStart"/>
      <w:r w:rsidRPr="002E1CC2">
        <w:rPr>
          <w:rFonts w:ascii="Times New Roman" w:hAnsi="Times New Roman" w:cs="Times New Roman"/>
          <w:sz w:val="24"/>
          <w:szCs w:val="24"/>
        </w:rPr>
        <w:t>konsantrasyonları</w:t>
      </w:r>
      <w:proofErr w:type="gramEnd"/>
      <w:r w:rsidRPr="002E1CC2">
        <w:rPr>
          <w:rFonts w:ascii="Times New Roman" w:hAnsi="Times New Roman" w:cs="Times New Roman"/>
          <w:sz w:val="24"/>
          <w:szCs w:val="24"/>
        </w:rPr>
        <w:t xml:space="preserve"> ve bu proteinlerin karaciğer gen ekspresyonları incelenmiştir. Ratlara uygulanan farklı dozlarda FCA</w:t>
      </w:r>
      <w:r w:rsidR="00FB2338">
        <w:rPr>
          <w:rFonts w:ascii="Times New Roman" w:hAnsi="Times New Roman" w:cs="Times New Roman"/>
          <w:sz w:val="24"/>
          <w:szCs w:val="24"/>
        </w:rPr>
        <w:t>’</w:t>
      </w:r>
      <w:r w:rsidRPr="002E1CC2">
        <w:rPr>
          <w:rFonts w:ascii="Times New Roman" w:hAnsi="Times New Roman" w:cs="Times New Roman"/>
          <w:sz w:val="24"/>
          <w:szCs w:val="24"/>
        </w:rPr>
        <w:t xml:space="preserve">nın kan CRP, SAA ve Hp </w:t>
      </w:r>
      <w:proofErr w:type="gramStart"/>
      <w:r w:rsidRPr="002E1CC2">
        <w:rPr>
          <w:rFonts w:ascii="Times New Roman" w:hAnsi="Times New Roman" w:cs="Times New Roman"/>
          <w:sz w:val="24"/>
          <w:szCs w:val="24"/>
        </w:rPr>
        <w:t>konsantrasyonlarına</w:t>
      </w:r>
      <w:proofErr w:type="gramEnd"/>
      <w:r w:rsidRPr="002E1CC2">
        <w:rPr>
          <w:rFonts w:ascii="Times New Roman" w:hAnsi="Times New Roman" w:cs="Times New Roman"/>
          <w:sz w:val="24"/>
          <w:szCs w:val="24"/>
        </w:rPr>
        <w:t xml:space="preserve"> etkileri değerlendirilmiştir. Buna göre doza bağlı AFP</w:t>
      </w:r>
      <w:r w:rsidR="00FB2338">
        <w:rPr>
          <w:rFonts w:ascii="Times New Roman" w:hAnsi="Times New Roman" w:cs="Times New Roman"/>
          <w:sz w:val="24"/>
          <w:szCs w:val="24"/>
        </w:rPr>
        <w:t>’</w:t>
      </w:r>
      <w:r w:rsidRPr="002E1CC2">
        <w:rPr>
          <w:rFonts w:ascii="Times New Roman" w:hAnsi="Times New Roman" w:cs="Times New Roman"/>
          <w:sz w:val="24"/>
          <w:szCs w:val="24"/>
        </w:rPr>
        <w:t xml:space="preserve">nin kan düzeylerinde sadece CRP </w:t>
      </w:r>
      <w:proofErr w:type="gramStart"/>
      <w:r w:rsidRPr="002E1CC2">
        <w:rPr>
          <w:rFonts w:ascii="Times New Roman" w:hAnsi="Times New Roman" w:cs="Times New Roman"/>
          <w:sz w:val="24"/>
          <w:szCs w:val="24"/>
        </w:rPr>
        <w:t>konsantrasyonlarında</w:t>
      </w:r>
      <w:proofErr w:type="gramEnd"/>
      <w:r w:rsidRPr="002E1CC2">
        <w:rPr>
          <w:rFonts w:ascii="Times New Roman" w:hAnsi="Times New Roman" w:cs="Times New Roman"/>
          <w:sz w:val="24"/>
          <w:szCs w:val="24"/>
        </w:rPr>
        <w:t xml:space="preserve"> en düşük düzey olan 1,25 ml/kg dozda FCA uygulanan grubun diğerlerinden daha düşük yanıt verdiği; diğer tüm doz gruplarında (2,5ml/kg, 5 ml/kg, 10 ml/kg) yanıtın benzer olduğu görülmüştür. Diğer AFP </w:t>
      </w:r>
      <w:proofErr w:type="gramStart"/>
      <w:r w:rsidRPr="002E1CC2">
        <w:rPr>
          <w:rFonts w:ascii="Times New Roman" w:hAnsi="Times New Roman" w:cs="Times New Roman"/>
          <w:sz w:val="24"/>
          <w:szCs w:val="24"/>
        </w:rPr>
        <w:t>konsantrasyonlarında</w:t>
      </w:r>
      <w:proofErr w:type="gramEnd"/>
      <w:r w:rsidRPr="002E1CC2">
        <w:rPr>
          <w:rFonts w:ascii="Times New Roman" w:hAnsi="Times New Roman" w:cs="Times New Roman"/>
          <w:sz w:val="24"/>
          <w:szCs w:val="24"/>
        </w:rPr>
        <w:t xml:space="preserve"> ise doza bağlı kan seviyelerinde herhangi bir değişiklik olmadığı belirlenmiştir. Bu proteinlerin karaciğer gen ekspresyonlarının her üç proteinde arttığı gözlenmiştir. Gen ekspresyonlarında tıpkı kan düzeylerindeki gibi doz bağımlı anlamlı bir değişiklik gözlenmemiştir. Ayrıca karaciğer gen ekspresyonlarının kan düzeylerinin tam bir yansıması olmadığı da belirlenmiştir. Bunun nedeninin de bu proteinlerin ekstrahepatik dokulardan da sentezi olarak yorumlanmıştır. </w:t>
      </w:r>
    </w:p>
    <w:p w:rsidR="00050644" w:rsidRPr="00310402" w:rsidRDefault="00050644" w:rsidP="002E1CC2">
      <w:pPr>
        <w:spacing w:before="240" w:after="240" w:line="360" w:lineRule="auto"/>
        <w:ind w:firstLine="709"/>
        <w:jc w:val="both"/>
        <w:rPr>
          <w:rFonts w:ascii="Times New Roman" w:hAnsi="Times New Roman" w:cs="Times New Roman"/>
          <w:sz w:val="24"/>
          <w:szCs w:val="24"/>
        </w:rPr>
      </w:pPr>
      <w:r w:rsidRPr="00310402">
        <w:rPr>
          <w:rFonts w:ascii="Times New Roman" w:hAnsi="Times New Roman" w:cs="Times New Roman"/>
          <w:sz w:val="24"/>
          <w:szCs w:val="24"/>
        </w:rPr>
        <w:t>Bu çalışmanın sonucunda;</w:t>
      </w:r>
    </w:p>
    <w:p w:rsidR="00050644" w:rsidRPr="00310402" w:rsidRDefault="00050644" w:rsidP="002E1CC2">
      <w:pPr>
        <w:spacing w:before="240" w:after="240" w:line="360" w:lineRule="auto"/>
        <w:ind w:firstLine="709"/>
        <w:jc w:val="both"/>
        <w:rPr>
          <w:rFonts w:ascii="Times New Roman" w:hAnsi="Times New Roman" w:cs="Times New Roman"/>
          <w:sz w:val="24"/>
          <w:szCs w:val="24"/>
        </w:rPr>
      </w:pPr>
      <w:r w:rsidRPr="00310402">
        <w:rPr>
          <w:rFonts w:ascii="Times New Roman" w:hAnsi="Times New Roman" w:cs="Times New Roman"/>
          <w:sz w:val="24"/>
          <w:szCs w:val="24"/>
        </w:rPr>
        <w:t>Ratlarda akut inflamasyonda CRP ve haptoglobinin</w:t>
      </w:r>
      <w:r w:rsidR="002C7240" w:rsidRPr="00310402">
        <w:rPr>
          <w:rFonts w:ascii="Times New Roman" w:hAnsi="Times New Roman" w:cs="Times New Roman"/>
          <w:sz w:val="24"/>
          <w:szCs w:val="24"/>
        </w:rPr>
        <w:t>,</w:t>
      </w:r>
      <w:r w:rsidR="00F4578D" w:rsidRPr="00310402">
        <w:rPr>
          <w:rFonts w:ascii="Times New Roman" w:hAnsi="Times New Roman" w:cs="Times New Roman"/>
          <w:sz w:val="24"/>
          <w:szCs w:val="24"/>
        </w:rPr>
        <w:t xml:space="preserve"> </w:t>
      </w:r>
      <w:r w:rsidRPr="00310402">
        <w:rPr>
          <w:rFonts w:ascii="Times New Roman" w:hAnsi="Times New Roman" w:cs="Times New Roman"/>
          <w:sz w:val="24"/>
          <w:szCs w:val="24"/>
        </w:rPr>
        <w:t>SAA</w:t>
      </w:r>
      <w:r w:rsidR="00FB2338" w:rsidRPr="00310402">
        <w:rPr>
          <w:rFonts w:ascii="Times New Roman" w:hAnsi="Times New Roman" w:cs="Times New Roman"/>
          <w:sz w:val="24"/>
          <w:szCs w:val="24"/>
        </w:rPr>
        <w:t>’</w:t>
      </w:r>
      <w:r w:rsidR="009879AF" w:rsidRPr="00310402">
        <w:rPr>
          <w:rFonts w:ascii="Times New Roman" w:hAnsi="Times New Roman" w:cs="Times New Roman"/>
          <w:sz w:val="24"/>
          <w:szCs w:val="24"/>
        </w:rPr>
        <w:t>ya göre daha iyi bir belirteç</w:t>
      </w:r>
      <w:r w:rsidRPr="00310402">
        <w:rPr>
          <w:rFonts w:ascii="Times New Roman" w:hAnsi="Times New Roman" w:cs="Times New Roman"/>
          <w:sz w:val="24"/>
          <w:szCs w:val="24"/>
        </w:rPr>
        <w:t xml:space="preserve"> olduğu;</w:t>
      </w:r>
    </w:p>
    <w:p w:rsidR="00050644" w:rsidRPr="00310402" w:rsidRDefault="00050644" w:rsidP="002E1CC2">
      <w:pPr>
        <w:spacing w:before="240" w:after="240" w:line="360" w:lineRule="auto"/>
        <w:ind w:firstLine="709"/>
        <w:jc w:val="both"/>
        <w:rPr>
          <w:rFonts w:ascii="Times New Roman" w:hAnsi="Times New Roman" w:cs="Times New Roman"/>
          <w:sz w:val="24"/>
          <w:szCs w:val="24"/>
        </w:rPr>
      </w:pPr>
      <w:r w:rsidRPr="00310402">
        <w:rPr>
          <w:rFonts w:ascii="Times New Roman" w:hAnsi="Times New Roman" w:cs="Times New Roman"/>
          <w:sz w:val="24"/>
          <w:szCs w:val="24"/>
        </w:rPr>
        <w:t>Farklı dozlarda FCA uygulanmasıyla ortaya çıkan akut inflamasyonda kan AFP</w:t>
      </w:r>
      <w:r w:rsidR="00ED0F7A" w:rsidRPr="00310402">
        <w:rPr>
          <w:rFonts w:ascii="Times New Roman" w:hAnsi="Times New Roman" w:cs="Times New Roman"/>
          <w:sz w:val="24"/>
          <w:szCs w:val="24"/>
        </w:rPr>
        <w:t xml:space="preserve"> </w:t>
      </w:r>
      <w:r w:rsidR="00F4578D" w:rsidRPr="00310402">
        <w:rPr>
          <w:rFonts w:ascii="Times New Roman" w:hAnsi="Times New Roman" w:cs="Times New Roman"/>
          <w:sz w:val="24"/>
          <w:szCs w:val="24"/>
        </w:rPr>
        <w:t>d</w:t>
      </w:r>
      <w:r w:rsidRPr="00310402">
        <w:rPr>
          <w:rFonts w:ascii="Times New Roman" w:hAnsi="Times New Roman" w:cs="Times New Roman"/>
          <w:sz w:val="24"/>
          <w:szCs w:val="24"/>
        </w:rPr>
        <w:t>üzeylerinin de benzer olduğu;</w:t>
      </w:r>
    </w:p>
    <w:p w:rsidR="00050644" w:rsidRPr="00310402" w:rsidRDefault="00050644" w:rsidP="002E1CC2">
      <w:pPr>
        <w:spacing w:before="240" w:after="240" w:line="360" w:lineRule="auto"/>
        <w:ind w:firstLine="709"/>
        <w:jc w:val="both"/>
        <w:rPr>
          <w:rFonts w:ascii="Times New Roman" w:hAnsi="Times New Roman" w:cs="Times New Roman"/>
          <w:sz w:val="24"/>
          <w:szCs w:val="24"/>
        </w:rPr>
      </w:pPr>
      <w:r w:rsidRPr="00310402">
        <w:rPr>
          <w:rFonts w:ascii="Times New Roman" w:hAnsi="Times New Roman" w:cs="Times New Roman"/>
          <w:sz w:val="24"/>
          <w:szCs w:val="24"/>
        </w:rPr>
        <w:t>CRP, SAA ve haptoglobin karaciğer gen ekspresyonlarının doza bağlı olarak ifade</w:t>
      </w:r>
      <w:r w:rsidR="00ED0F7A" w:rsidRPr="00310402">
        <w:rPr>
          <w:rFonts w:ascii="Times New Roman" w:hAnsi="Times New Roman" w:cs="Times New Roman"/>
          <w:sz w:val="24"/>
          <w:szCs w:val="24"/>
        </w:rPr>
        <w:t xml:space="preserve"> </w:t>
      </w:r>
      <w:r w:rsidRPr="00310402">
        <w:rPr>
          <w:rFonts w:ascii="Times New Roman" w:hAnsi="Times New Roman" w:cs="Times New Roman"/>
          <w:sz w:val="24"/>
          <w:szCs w:val="24"/>
        </w:rPr>
        <w:t>düzeylerinde a</w:t>
      </w:r>
      <w:r w:rsidR="00F4578D" w:rsidRPr="00310402">
        <w:rPr>
          <w:rFonts w:ascii="Times New Roman" w:hAnsi="Times New Roman" w:cs="Times New Roman"/>
          <w:sz w:val="24"/>
          <w:szCs w:val="24"/>
        </w:rPr>
        <w:t>nlamlı bir farklılık oluşmadığı;</w:t>
      </w:r>
    </w:p>
    <w:p w:rsidR="00050644" w:rsidRPr="00310402" w:rsidRDefault="00050644" w:rsidP="002E1CC2">
      <w:pPr>
        <w:spacing w:before="240" w:after="240" w:line="360" w:lineRule="auto"/>
        <w:ind w:firstLine="709"/>
        <w:jc w:val="both"/>
        <w:rPr>
          <w:rFonts w:ascii="Times New Roman" w:hAnsi="Times New Roman" w:cs="Times New Roman"/>
          <w:sz w:val="24"/>
          <w:szCs w:val="24"/>
        </w:rPr>
      </w:pPr>
      <w:r w:rsidRPr="00310402">
        <w:rPr>
          <w:rFonts w:ascii="Times New Roman" w:hAnsi="Times New Roman" w:cs="Times New Roman"/>
          <w:sz w:val="24"/>
          <w:szCs w:val="24"/>
        </w:rPr>
        <w:lastRenderedPageBreak/>
        <w:t xml:space="preserve">Çok şiddetli inflamasyonlarda ortaya çıkan çok ciddi AFP </w:t>
      </w:r>
      <w:proofErr w:type="gramStart"/>
      <w:r w:rsidRPr="00310402">
        <w:rPr>
          <w:rFonts w:ascii="Times New Roman" w:hAnsi="Times New Roman" w:cs="Times New Roman"/>
          <w:sz w:val="24"/>
          <w:szCs w:val="24"/>
        </w:rPr>
        <w:t>konsantrasyonları</w:t>
      </w:r>
      <w:proofErr w:type="gramEnd"/>
      <w:r w:rsidRPr="00310402">
        <w:rPr>
          <w:rFonts w:ascii="Times New Roman" w:hAnsi="Times New Roman" w:cs="Times New Roman"/>
          <w:sz w:val="24"/>
          <w:szCs w:val="24"/>
        </w:rPr>
        <w:t xml:space="preserve"> artışlarının bu proteinlerin karaciğer dışı dokulardan da eksprese edilmeleri ile ilişkili olabileceği sonuçlarına varılmıştır.</w:t>
      </w:r>
    </w:p>
    <w:p w:rsidR="00F22A08" w:rsidRPr="00310402" w:rsidRDefault="00050644" w:rsidP="002E1CC2">
      <w:pPr>
        <w:spacing w:before="240" w:after="240" w:line="360" w:lineRule="auto"/>
        <w:ind w:firstLine="709"/>
        <w:jc w:val="both"/>
        <w:rPr>
          <w:rFonts w:ascii="Times New Roman" w:hAnsi="Times New Roman" w:cs="Times New Roman"/>
          <w:sz w:val="24"/>
          <w:szCs w:val="24"/>
        </w:rPr>
      </w:pPr>
      <w:r w:rsidRPr="00310402">
        <w:rPr>
          <w:rFonts w:ascii="Times New Roman" w:hAnsi="Times New Roman" w:cs="Times New Roman"/>
          <w:sz w:val="24"/>
          <w:szCs w:val="24"/>
        </w:rPr>
        <w:t>Farklı şiddetlerde yangı oluşturulan</w:t>
      </w:r>
      <w:r w:rsidR="00F4578D" w:rsidRPr="00310402">
        <w:rPr>
          <w:rFonts w:ascii="Times New Roman" w:hAnsi="Times New Roman" w:cs="Times New Roman"/>
          <w:sz w:val="24"/>
          <w:szCs w:val="24"/>
        </w:rPr>
        <w:t xml:space="preserve"> ratlarda</w:t>
      </w:r>
      <w:r w:rsidRPr="00310402">
        <w:rPr>
          <w:rFonts w:ascii="Times New Roman" w:hAnsi="Times New Roman" w:cs="Times New Roman"/>
          <w:sz w:val="24"/>
          <w:szCs w:val="24"/>
        </w:rPr>
        <w:t xml:space="preserve"> CRP, Hp ve SAA kan düzeyleri ve karaciğer gen ekspresyonlarının incelendiği bu çalışmanın daha sonra yapılacak çalışmalar</w:t>
      </w:r>
      <w:r w:rsidR="00F4578D" w:rsidRPr="00310402">
        <w:rPr>
          <w:rFonts w:ascii="Times New Roman" w:hAnsi="Times New Roman" w:cs="Times New Roman"/>
          <w:sz w:val="24"/>
          <w:szCs w:val="24"/>
        </w:rPr>
        <w:t>a</w:t>
      </w:r>
      <w:r w:rsidRPr="00310402">
        <w:rPr>
          <w:rFonts w:ascii="Times New Roman" w:hAnsi="Times New Roman" w:cs="Times New Roman"/>
          <w:sz w:val="24"/>
          <w:szCs w:val="24"/>
        </w:rPr>
        <w:t xml:space="preserve"> referans olabileceği öngörülmektedir. Bundan sonra farklı yangısal uyarıcıl</w:t>
      </w:r>
      <w:r w:rsidR="00134E43" w:rsidRPr="00310402">
        <w:rPr>
          <w:rFonts w:ascii="Times New Roman" w:hAnsi="Times New Roman" w:cs="Times New Roman"/>
          <w:sz w:val="24"/>
          <w:szCs w:val="24"/>
        </w:rPr>
        <w:t>ar ile karaciğer dışındaki</w:t>
      </w:r>
      <w:r w:rsidRPr="00310402">
        <w:rPr>
          <w:rFonts w:ascii="Times New Roman" w:hAnsi="Times New Roman" w:cs="Times New Roman"/>
          <w:sz w:val="24"/>
          <w:szCs w:val="24"/>
        </w:rPr>
        <w:t xml:space="preserve"> diğer doku ekspresyonlarının da inceleneceği çalışmalar ya</w:t>
      </w:r>
      <w:r w:rsidR="005D11E8" w:rsidRPr="00310402">
        <w:rPr>
          <w:rFonts w:ascii="Times New Roman" w:hAnsi="Times New Roman" w:cs="Times New Roman"/>
          <w:sz w:val="24"/>
          <w:szCs w:val="24"/>
        </w:rPr>
        <w:t>pılması bu konu ile ilgili</w:t>
      </w:r>
      <w:r w:rsidRPr="00310402">
        <w:rPr>
          <w:rFonts w:ascii="Times New Roman" w:hAnsi="Times New Roman" w:cs="Times New Roman"/>
          <w:sz w:val="24"/>
          <w:szCs w:val="24"/>
        </w:rPr>
        <w:t xml:space="preserve"> </w:t>
      </w:r>
      <w:proofErr w:type="gramStart"/>
      <w:r w:rsidR="00134E43" w:rsidRPr="00310402">
        <w:rPr>
          <w:rFonts w:ascii="Times New Roman" w:hAnsi="Times New Roman" w:cs="Times New Roman"/>
          <w:sz w:val="24"/>
          <w:szCs w:val="24"/>
        </w:rPr>
        <w:t>literatüre</w:t>
      </w:r>
      <w:proofErr w:type="gramEnd"/>
      <w:r w:rsidRPr="00310402">
        <w:rPr>
          <w:rFonts w:ascii="Times New Roman" w:hAnsi="Times New Roman" w:cs="Times New Roman"/>
          <w:sz w:val="24"/>
          <w:szCs w:val="24"/>
        </w:rPr>
        <w:t xml:space="preserve"> katkı sağlayacaktır.</w:t>
      </w:r>
    </w:p>
    <w:p w:rsidR="006C69B1" w:rsidRPr="00310402" w:rsidRDefault="006C69B1" w:rsidP="006C69B1">
      <w:pPr>
        <w:rPr>
          <w:rFonts w:ascii="Times New Roman" w:hAnsi="Times New Roman" w:cs="Times New Roman"/>
        </w:rPr>
      </w:pPr>
      <w:bookmarkStart w:id="206" w:name="_GoBack"/>
      <w:bookmarkEnd w:id="206"/>
    </w:p>
    <w:p w:rsidR="004E76BB" w:rsidRPr="00310402" w:rsidRDefault="004E76BB" w:rsidP="006C69B1">
      <w:pPr>
        <w:rPr>
          <w:rFonts w:ascii="Times New Roman" w:hAnsi="Times New Roman" w:cs="Times New Roman"/>
        </w:rPr>
      </w:pPr>
    </w:p>
    <w:p w:rsidR="004E76BB" w:rsidRPr="00310402" w:rsidRDefault="004E76BB" w:rsidP="006C69B1">
      <w:pPr>
        <w:rPr>
          <w:rFonts w:ascii="Times New Roman" w:hAnsi="Times New Roman" w:cs="Times New Roman"/>
        </w:rPr>
      </w:pPr>
    </w:p>
    <w:p w:rsidR="004E76BB" w:rsidRPr="00310402" w:rsidRDefault="004E76BB" w:rsidP="006C69B1">
      <w:pPr>
        <w:rPr>
          <w:rFonts w:ascii="Times New Roman" w:hAnsi="Times New Roman" w:cs="Times New Roman"/>
        </w:rPr>
      </w:pPr>
    </w:p>
    <w:p w:rsidR="004E76BB" w:rsidRPr="00310402" w:rsidRDefault="004E76BB" w:rsidP="006C69B1">
      <w:pPr>
        <w:rPr>
          <w:rFonts w:ascii="Times New Roman" w:hAnsi="Times New Roman" w:cs="Times New Roman"/>
        </w:rPr>
      </w:pPr>
    </w:p>
    <w:p w:rsidR="004E76BB" w:rsidRPr="00310402" w:rsidRDefault="004E76BB" w:rsidP="006C69B1">
      <w:pPr>
        <w:rPr>
          <w:rFonts w:ascii="Times New Roman" w:hAnsi="Times New Roman" w:cs="Times New Roman"/>
        </w:rPr>
      </w:pPr>
    </w:p>
    <w:p w:rsidR="004E76BB" w:rsidRPr="00310402" w:rsidRDefault="004E76BB" w:rsidP="006C69B1">
      <w:pPr>
        <w:rPr>
          <w:rFonts w:ascii="Times New Roman" w:hAnsi="Times New Roman" w:cs="Times New Roman"/>
        </w:rPr>
      </w:pPr>
    </w:p>
    <w:p w:rsidR="004E76BB" w:rsidRPr="00310402" w:rsidRDefault="004E76BB" w:rsidP="006C69B1">
      <w:pPr>
        <w:rPr>
          <w:rFonts w:ascii="Times New Roman" w:hAnsi="Times New Roman" w:cs="Times New Roman"/>
        </w:rPr>
      </w:pPr>
    </w:p>
    <w:p w:rsidR="004E76BB" w:rsidRPr="00310402" w:rsidRDefault="004E76BB" w:rsidP="006C69B1">
      <w:pPr>
        <w:rPr>
          <w:rFonts w:ascii="Times New Roman" w:hAnsi="Times New Roman" w:cs="Times New Roman"/>
        </w:rPr>
      </w:pPr>
    </w:p>
    <w:p w:rsidR="004E76BB" w:rsidRDefault="004E76BB" w:rsidP="006C69B1">
      <w:pPr>
        <w:rPr>
          <w:rFonts w:ascii="Times New Roman" w:hAnsi="Times New Roman" w:cs="Times New Roman"/>
        </w:rPr>
      </w:pPr>
    </w:p>
    <w:p w:rsidR="004E76BB" w:rsidRDefault="004E76BB" w:rsidP="006C69B1">
      <w:pPr>
        <w:rPr>
          <w:rFonts w:ascii="Times New Roman" w:hAnsi="Times New Roman" w:cs="Times New Roman"/>
        </w:rPr>
      </w:pPr>
    </w:p>
    <w:p w:rsidR="004E76BB" w:rsidRDefault="004E76BB" w:rsidP="006C69B1">
      <w:pPr>
        <w:rPr>
          <w:rFonts w:ascii="Times New Roman" w:hAnsi="Times New Roman" w:cs="Times New Roman"/>
        </w:rPr>
      </w:pPr>
    </w:p>
    <w:p w:rsidR="004E76BB" w:rsidRDefault="004E76BB" w:rsidP="006C69B1">
      <w:pPr>
        <w:rPr>
          <w:rFonts w:ascii="Times New Roman" w:hAnsi="Times New Roman" w:cs="Times New Roman"/>
        </w:rPr>
      </w:pPr>
    </w:p>
    <w:p w:rsidR="004E76BB" w:rsidRDefault="004E76BB" w:rsidP="006C69B1">
      <w:pPr>
        <w:rPr>
          <w:rFonts w:ascii="Times New Roman" w:hAnsi="Times New Roman" w:cs="Times New Roman"/>
        </w:rPr>
      </w:pPr>
    </w:p>
    <w:p w:rsidR="004E76BB" w:rsidRDefault="004E76BB" w:rsidP="006C69B1">
      <w:pPr>
        <w:rPr>
          <w:rFonts w:ascii="Times New Roman" w:hAnsi="Times New Roman" w:cs="Times New Roman"/>
        </w:rPr>
      </w:pPr>
    </w:p>
    <w:p w:rsidR="004E76BB" w:rsidRDefault="004E76BB" w:rsidP="006C69B1">
      <w:pPr>
        <w:rPr>
          <w:rFonts w:ascii="Times New Roman" w:hAnsi="Times New Roman" w:cs="Times New Roman"/>
        </w:rPr>
      </w:pPr>
    </w:p>
    <w:p w:rsidR="004E76BB" w:rsidRDefault="004E76BB" w:rsidP="006C69B1">
      <w:pPr>
        <w:rPr>
          <w:rFonts w:ascii="Times New Roman" w:hAnsi="Times New Roman" w:cs="Times New Roman"/>
        </w:rPr>
      </w:pPr>
    </w:p>
    <w:p w:rsidR="004E76BB" w:rsidRDefault="004E76BB" w:rsidP="006C69B1">
      <w:pPr>
        <w:rPr>
          <w:rFonts w:ascii="Times New Roman" w:hAnsi="Times New Roman" w:cs="Times New Roman"/>
        </w:rPr>
      </w:pPr>
    </w:p>
    <w:p w:rsidR="004E76BB" w:rsidRDefault="004E76BB" w:rsidP="006C69B1">
      <w:pPr>
        <w:rPr>
          <w:rFonts w:ascii="Times New Roman" w:hAnsi="Times New Roman" w:cs="Times New Roman"/>
        </w:rPr>
      </w:pPr>
    </w:p>
    <w:p w:rsidR="004E76BB" w:rsidRDefault="004E76BB" w:rsidP="006C69B1">
      <w:pPr>
        <w:rPr>
          <w:rFonts w:ascii="Times New Roman" w:hAnsi="Times New Roman" w:cs="Times New Roman"/>
        </w:rPr>
      </w:pPr>
    </w:p>
    <w:p w:rsidR="004E76BB" w:rsidRPr="002E16D1" w:rsidRDefault="004E76BB" w:rsidP="006C69B1">
      <w:pPr>
        <w:rPr>
          <w:rFonts w:ascii="Times New Roman" w:hAnsi="Times New Roman" w:cs="Times New Roman"/>
        </w:rPr>
      </w:pPr>
    </w:p>
    <w:p w:rsidR="00ED0F7A" w:rsidRPr="00ED0F7A" w:rsidRDefault="00ED0F7A" w:rsidP="00ED0F7A">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r w:rsidRPr="00ED0F7A">
        <w:rPr>
          <w:rFonts w:ascii="Times New Roman" w:eastAsia="MinionPro-Regular" w:hAnsi="Times New Roman" w:cs="Times New Roman"/>
          <w:b/>
          <w:sz w:val="28"/>
          <w:szCs w:val="28"/>
          <w:lang w:eastAsia="tr-TR"/>
        </w:rPr>
        <w:lastRenderedPageBreak/>
        <w:t>KAYNAKLAR</w:t>
      </w:r>
    </w:p>
    <w:p w:rsidR="00ED0F7A" w:rsidRPr="00ED0F7A" w:rsidRDefault="00ED0F7A" w:rsidP="00ED0F7A">
      <w:pPr>
        <w:autoSpaceDE w:val="0"/>
        <w:autoSpaceDN w:val="0"/>
        <w:adjustRightInd w:val="0"/>
        <w:spacing w:after="0" w:line="240" w:lineRule="auto"/>
        <w:jc w:val="center"/>
        <w:rPr>
          <w:rFonts w:ascii="Times New Roman" w:eastAsia="MinionPro-Regular" w:hAnsi="Times New Roman" w:cs="Times New Roman"/>
          <w:b/>
          <w:sz w:val="24"/>
          <w:szCs w:val="24"/>
          <w:lang w:eastAsia="tr-TR"/>
        </w:rPr>
      </w:pPr>
    </w:p>
    <w:p w:rsidR="00ED0F7A" w:rsidRPr="00ED0F7A" w:rsidRDefault="00ED0F7A" w:rsidP="00ED0F7A">
      <w:pPr>
        <w:autoSpaceDE w:val="0"/>
        <w:autoSpaceDN w:val="0"/>
        <w:adjustRightInd w:val="0"/>
        <w:spacing w:after="0" w:line="240" w:lineRule="auto"/>
        <w:jc w:val="center"/>
        <w:rPr>
          <w:rFonts w:ascii="Times New Roman" w:eastAsia="MinionPro-Regular" w:hAnsi="Times New Roman" w:cs="Times New Roman"/>
          <w:b/>
          <w:sz w:val="24"/>
          <w:szCs w:val="24"/>
          <w:lang w:eastAsia="tr-TR"/>
        </w:rPr>
      </w:pPr>
    </w:p>
    <w:p w:rsidR="00ED0F7A" w:rsidRPr="00ED0F7A" w:rsidRDefault="00ED0F7A" w:rsidP="00ED0F7A">
      <w:pPr>
        <w:autoSpaceDE w:val="0"/>
        <w:autoSpaceDN w:val="0"/>
        <w:adjustRightInd w:val="0"/>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Agrawal A, Hammond Jr DJ and Singh SK.</w:t>
      </w:r>
      <w:r w:rsidRPr="00ED0F7A">
        <w:rPr>
          <w:rFonts w:ascii="Times New Roman" w:hAnsi="Times New Roman" w:cs="Times New Roman"/>
          <w:sz w:val="24"/>
          <w:szCs w:val="24"/>
        </w:rPr>
        <w:t xml:space="preserve"> Athrosclerosis-related functions of C-reactive protein. </w:t>
      </w:r>
      <w:r w:rsidRPr="00ED0F7A">
        <w:rPr>
          <w:rFonts w:ascii="Times New Roman" w:hAnsi="Times New Roman" w:cs="Times New Roman"/>
          <w:i/>
          <w:sz w:val="24"/>
          <w:szCs w:val="24"/>
        </w:rPr>
        <w:t>Cardiovascular &amp; Hematological Disorders Drug Targets</w:t>
      </w:r>
      <w:r w:rsidRPr="00ED0F7A">
        <w:rPr>
          <w:rFonts w:ascii="Times New Roman" w:hAnsi="Times New Roman" w:cs="Times New Roman"/>
          <w:sz w:val="24"/>
          <w:szCs w:val="24"/>
        </w:rPr>
        <w:t xml:space="preserve"> 2010, 10(4), 235–240.</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Alberghina D, Casella S, Vazzana I, Ferrantelli V.</w:t>
      </w:r>
      <w:r w:rsidRPr="00ED0F7A">
        <w:rPr>
          <w:rFonts w:ascii="Times New Roman" w:hAnsi="Times New Roman" w:cs="Times New Roman"/>
          <w:sz w:val="24"/>
          <w:szCs w:val="24"/>
        </w:rPr>
        <w:t xml:space="preserve"> Analysis of serum proteins in clinically healthy goats (Capra hircus) using agarose gel electrophoresis. </w:t>
      </w:r>
      <w:r w:rsidRPr="00ED0F7A">
        <w:rPr>
          <w:rFonts w:ascii="Times New Roman" w:hAnsi="Times New Roman" w:cs="Times New Roman"/>
          <w:i/>
          <w:sz w:val="24"/>
          <w:szCs w:val="24"/>
        </w:rPr>
        <w:t>Veterinary Clinical Pathology</w:t>
      </w:r>
      <w:r w:rsidRPr="00ED0F7A">
        <w:rPr>
          <w:rFonts w:ascii="Times New Roman" w:hAnsi="Times New Roman" w:cs="Times New Roman"/>
          <w:sz w:val="24"/>
          <w:szCs w:val="24"/>
        </w:rPr>
        <w:t xml:space="preserve"> 2010, 39(3), 317-321.</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Alejandra M. Maiz, BS</w:t>
      </w:r>
      <w:bookmarkStart w:id="207" w:name="bau2"/>
      <w:r w:rsidRPr="00ED0F7A">
        <w:rPr>
          <w:rFonts w:ascii="Times New Roman" w:hAnsi="Times New Roman" w:cs="Times New Roman"/>
          <w:b/>
          <w:sz w:val="24"/>
          <w:szCs w:val="24"/>
        </w:rPr>
        <w:t>, Pooja Bhat, MD</w:t>
      </w:r>
      <w:bookmarkEnd w:id="207"/>
      <w:r w:rsidRPr="00ED0F7A">
        <w:rPr>
          <w:rFonts w:ascii="Times New Roman" w:hAnsi="Times New Roman" w:cs="Times New Roman"/>
          <w:b/>
          <w:sz w:val="24"/>
          <w:szCs w:val="24"/>
        </w:rPr>
        <w:t>.</w:t>
      </w:r>
      <w:r w:rsidRPr="00ED0F7A">
        <w:rPr>
          <w:rFonts w:ascii="Times New Roman" w:hAnsi="Times New Roman" w:cs="Times New Roman"/>
          <w:sz w:val="24"/>
          <w:szCs w:val="24"/>
        </w:rPr>
        <w:t xml:space="preserve"> Polymerase Chain Reaction in the Diagnosis of Uveitis</w:t>
      </w:r>
      <w:r w:rsidRPr="0057076A">
        <w:rPr>
          <w:rFonts w:ascii="Times New Roman" w:hAnsi="Times New Roman" w:cs="Times New Roman"/>
          <w:i/>
          <w:sz w:val="24"/>
          <w:szCs w:val="24"/>
        </w:rPr>
        <w:t>. Advances in Ophthalmology and Optometry</w:t>
      </w:r>
      <w:r w:rsidRPr="00ED0F7A">
        <w:rPr>
          <w:rFonts w:ascii="Times New Roman" w:hAnsi="Times New Roman" w:cs="Times New Roman"/>
          <w:sz w:val="24"/>
          <w:szCs w:val="24"/>
        </w:rPr>
        <w:t xml:space="preserve"> 2018, 3, 389-406</w:t>
      </w:r>
    </w:p>
    <w:p w:rsidR="00ED0F7A" w:rsidRPr="00ED0F7A" w:rsidRDefault="00ED0F7A" w:rsidP="00ED0F7A">
      <w:pPr>
        <w:spacing w:after="120" w:line="360" w:lineRule="auto"/>
        <w:jc w:val="both"/>
        <w:rPr>
          <w:rFonts w:ascii="Times New Roman" w:hAnsi="Times New Roman" w:cs="Times New Roman"/>
          <w:bCs/>
          <w:sz w:val="24"/>
          <w:szCs w:val="24"/>
        </w:rPr>
      </w:pPr>
      <w:r w:rsidRPr="00ED0F7A">
        <w:rPr>
          <w:rFonts w:ascii="Times New Roman" w:hAnsi="Times New Roman" w:cs="Times New Roman"/>
          <w:b/>
          <w:bCs/>
          <w:sz w:val="24"/>
          <w:szCs w:val="24"/>
        </w:rPr>
        <w:t xml:space="preserve">Alvarez Garcia B, Ruiz C, Chacon P, Sabin JA, Matas M. </w:t>
      </w:r>
      <w:r w:rsidRPr="00ED0F7A">
        <w:rPr>
          <w:rFonts w:ascii="Times New Roman" w:hAnsi="Times New Roman" w:cs="Times New Roman"/>
          <w:bCs/>
          <w:sz w:val="24"/>
          <w:szCs w:val="24"/>
        </w:rPr>
        <w:t xml:space="preserve">High-sensitivity C-reactive protein in high-grade carotid stenosis: risk marker for unstable carotid plaque. </w:t>
      </w:r>
      <w:r w:rsidRPr="00ED0F7A">
        <w:rPr>
          <w:rFonts w:ascii="Times New Roman" w:hAnsi="Times New Roman" w:cs="Times New Roman"/>
          <w:bCs/>
          <w:i/>
          <w:sz w:val="24"/>
          <w:szCs w:val="24"/>
        </w:rPr>
        <w:t>Journal of Vascular Surgery</w:t>
      </w:r>
      <w:r w:rsidRPr="00ED0F7A">
        <w:rPr>
          <w:rFonts w:ascii="Times New Roman" w:hAnsi="Times New Roman" w:cs="Times New Roman"/>
          <w:bCs/>
          <w:sz w:val="24"/>
          <w:szCs w:val="24"/>
        </w:rPr>
        <w:t xml:space="preserve"> 2003, 38(5), 1018-1024</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Ansar Wand Ghosh S.</w:t>
      </w:r>
      <w:r w:rsidRPr="00ED0F7A">
        <w:rPr>
          <w:rFonts w:ascii="Times New Roman" w:hAnsi="Times New Roman" w:cs="Times New Roman"/>
          <w:sz w:val="24"/>
          <w:szCs w:val="24"/>
        </w:rPr>
        <w:t xml:space="preserve"> C-reactive protein and the biology of disease</w:t>
      </w:r>
      <w:r w:rsidRPr="00ED0F7A">
        <w:rPr>
          <w:rFonts w:ascii="Times New Roman" w:hAnsi="Times New Roman" w:cs="Times New Roman"/>
          <w:i/>
          <w:sz w:val="24"/>
          <w:szCs w:val="24"/>
        </w:rPr>
        <w:t>. Immunologic Research</w:t>
      </w:r>
      <w:r w:rsidRPr="00ED0F7A">
        <w:rPr>
          <w:rFonts w:ascii="Times New Roman" w:hAnsi="Times New Roman" w:cs="Times New Roman"/>
          <w:sz w:val="24"/>
          <w:szCs w:val="24"/>
        </w:rPr>
        <w:t xml:space="preserve"> 2013, 56, 131–142.</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Arı Ş.</w:t>
      </w:r>
      <w:r w:rsidRPr="00ED0F7A">
        <w:rPr>
          <w:rFonts w:ascii="Times New Roman" w:hAnsi="Times New Roman" w:cs="Times New Roman"/>
          <w:sz w:val="24"/>
          <w:szCs w:val="24"/>
        </w:rPr>
        <w:t xml:space="preserve"> DNA</w:t>
      </w:r>
      <w:r w:rsidR="00FB2338">
        <w:rPr>
          <w:rFonts w:ascii="Times New Roman" w:hAnsi="Times New Roman" w:cs="Times New Roman"/>
          <w:sz w:val="24"/>
          <w:szCs w:val="24"/>
        </w:rPr>
        <w:t>’</w:t>
      </w:r>
      <w:r w:rsidRPr="00ED0F7A">
        <w:rPr>
          <w:rFonts w:ascii="Times New Roman" w:hAnsi="Times New Roman" w:cs="Times New Roman"/>
          <w:sz w:val="24"/>
          <w:szCs w:val="24"/>
        </w:rPr>
        <w:t>nın Polimeraz Zincir Reaksiyonu (PCR) ile Çoğaltılması. Temizkan G, Arda N (Ed) Moleküler Biyolojide Kullanılan Yöntemler. Nobel Tıp Kitabevleri Ltd. Şti</w:t>
      </w:r>
      <w:proofErr w:type="gramStart"/>
      <w:r w:rsidRPr="00ED0F7A">
        <w:rPr>
          <w:rFonts w:ascii="Times New Roman" w:hAnsi="Times New Roman" w:cs="Times New Roman"/>
          <w:sz w:val="24"/>
          <w:szCs w:val="24"/>
        </w:rPr>
        <w:t>.,</w:t>
      </w:r>
      <w:proofErr w:type="gramEnd"/>
      <w:r w:rsidRPr="00ED0F7A">
        <w:rPr>
          <w:rFonts w:ascii="Times New Roman" w:hAnsi="Times New Roman" w:cs="Times New Roman"/>
          <w:sz w:val="24"/>
          <w:szCs w:val="24"/>
        </w:rPr>
        <w:t xml:space="preserve"> Ankara 2008, 101–117.</w:t>
      </w:r>
    </w:p>
    <w:p w:rsidR="00ED0F7A" w:rsidRPr="00ED0F7A" w:rsidRDefault="00ED0F7A" w:rsidP="00ED0F7A">
      <w:pPr>
        <w:pStyle w:val="KonuBal1"/>
        <w:shd w:val="clear" w:color="auto" w:fill="FFFFFF"/>
        <w:spacing w:before="0" w:beforeAutospacing="0" w:after="120" w:afterAutospacing="0" w:line="360" w:lineRule="auto"/>
        <w:jc w:val="both"/>
      </w:pPr>
      <w:r w:rsidRPr="00ED0F7A">
        <w:rPr>
          <w:b/>
          <w:bCs/>
        </w:rPr>
        <w:t>Ather</w:t>
      </w:r>
      <w:r w:rsidRPr="00ED0F7A">
        <w:rPr>
          <w:b/>
        </w:rPr>
        <w:t xml:space="preserve"> JL, </w:t>
      </w:r>
      <w:r w:rsidRPr="00ED0F7A">
        <w:rPr>
          <w:b/>
          <w:bCs/>
        </w:rPr>
        <w:t>Poynter</w:t>
      </w:r>
      <w:r w:rsidRPr="00ED0F7A">
        <w:rPr>
          <w:b/>
        </w:rPr>
        <w:t xml:space="preserve"> ME. </w:t>
      </w:r>
      <w:r w:rsidRPr="00ED0F7A">
        <w:t xml:space="preserve">Serum amyloid A3 is required for normal weight and immunometabolic function in mice. </w:t>
      </w:r>
      <w:r w:rsidRPr="00ED0F7A">
        <w:rPr>
          <w:rStyle w:val="jrnl"/>
          <w:rFonts w:eastAsiaTheme="majorEastAsia"/>
          <w:i/>
        </w:rPr>
        <w:t>PLoS One</w:t>
      </w:r>
      <w:r w:rsidRPr="00ED0F7A">
        <w:rPr>
          <w:rStyle w:val="jrnl"/>
          <w:rFonts w:eastAsiaTheme="majorEastAsia"/>
        </w:rPr>
        <w:t xml:space="preserve"> </w:t>
      </w:r>
      <w:r w:rsidRPr="00ED0F7A">
        <w:rPr>
          <w:bCs/>
        </w:rPr>
        <w:t>2018,</w:t>
      </w:r>
      <w:r w:rsidRPr="00ED0F7A">
        <w:t xml:space="preserve"> 1, 13(2), e0192352.</w:t>
      </w:r>
    </w:p>
    <w:p w:rsidR="00ED0F7A" w:rsidRPr="00ED0F7A" w:rsidRDefault="00ED0F7A" w:rsidP="00ED0F7A">
      <w:pPr>
        <w:shd w:val="clear" w:color="auto" w:fill="FFFFFF"/>
        <w:spacing w:after="120" w:line="360" w:lineRule="auto"/>
        <w:jc w:val="both"/>
        <w:rPr>
          <w:rFonts w:ascii="Times New Roman" w:hAnsi="Times New Roman" w:cs="Times New Roman"/>
          <w:sz w:val="24"/>
          <w:szCs w:val="24"/>
        </w:rPr>
      </w:pPr>
      <w:r w:rsidRPr="00ED0F7A">
        <w:rPr>
          <w:rStyle w:val="mixed-citation"/>
          <w:rFonts w:ascii="Times New Roman" w:hAnsi="Times New Roman" w:cs="Times New Roman"/>
          <w:b/>
          <w:sz w:val="24"/>
          <w:szCs w:val="24"/>
        </w:rPr>
        <w:t>Atherton MJ, Braceland M, Harvie J, Burchmore RJ, Eadie S, Eckersall PD, et al.</w:t>
      </w:r>
      <w:r w:rsidRPr="00ED0F7A">
        <w:rPr>
          <w:rStyle w:val="mixed-citation"/>
          <w:rFonts w:ascii="Times New Roman" w:hAnsi="Times New Roman" w:cs="Times New Roman"/>
          <w:sz w:val="24"/>
          <w:szCs w:val="24"/>
        </w:rPr>
        <w:t xml:space="preserve"> </w:t>
      </w:r>
      <w:r w:rsidRPr="00ED0F7A">
        <w:rPr>
          <w:rStyle w:val="ref-title"/>
          <w:rFonts w:ascii="Times New Roman" w:hAnsi="Times New Roman" w:cs="Times New Roman"/>
          <w:sz w:val="24"/>
          <w:szCs w:val="24"/>
        </w:rPr>
        <w:t>Characterisation of the normal canine serum proteome using a novel electrophoretic technique combined with mass spectrometry</w:t>
      </w:r>
      <w:r w:rsidRPr="00ED0F7A">
        <w:rPr>
          <w:rStyle w:val="mixed-citation"/>
          <w:rFonts w:ascii="Times New Roman" w:hAnsi="Times New Roman" w:cs="Times New Roman"/>
          <w:sz w:val="24"/>
          <w:szCs w:val="24"/>
        </w:rPr>
        <w:t xml:space="preserve">. </w:t>
      </w:r>
      <w:r w:rsidRPr="00ED0F7A">
        <w:rPr>
          <w:rStyle w:val="ref-journal"/>
          <w:rFonts w:ascii="Times New Roman" w:hAnsi="Times New Roman" w:cs="Times New Roman"/>
          <w:i/>
          <w:sz w:val="24"/>
          <w:szCs w:val="24"/>
        </w:rPr>
        <w:t>Veterinary Journal</w:t>
      </w:r>
      <w:r w:rsidRPr="00ED0F7A">
        <w:rPr>
          <w:rStyle w:val="mixed-citation"/>
          <w:rFonts w:ascii="Times New Roman" w:hAnsi="Times New Roman" w:cs="Times New Roman"/>
          <w:sz w:val="24"/>
          <w:szCs w:val="24"/>
        </w:rPr>
        <w:t xml:space="preserve"> 2013, </w:t>
      </w:r>
      <w:r w:rsidRPr="00ED0F7A">
        <w:rPr>
          <w:rStyle w:val="ref-vol"/>
          <w:rFonts w:ascii="Times New Roman" w:hAnsi="Times New Roman" w:cs="Times New Roman"/>
          <w:sz w:val="24"/>
          <w:szCs w:val="24"/>
        </w:rPr>
        <w:t>196</w:t>
      </w:r>
      <w:r w:rsidRPr="00ED0F7A">
        <w:rPr>
          <w:rStyle w:val="mixed-citation"/>
          <w:rFonts w:ascii="Times New Roman" w:hAnsi="Times New Roman" w:cs="Times New Roman"/>
          <w:sz w:val="24"/>
          <w:szCs w:val="24"/>
        </w:rPr>
        <w:t xml:space="preserve">, 315–319. </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Bacaksız A.</w:t>
      </w:r>
      <w:r w:rsidRPr="00ED0F7A">
        <w:rPr>
          <w:rFonts w:ascii="Times New Roman" w:hAnsi="Times New Roman" w:cs="Times New Roman"/>
          <w:sz w:val="24"/>
          <w:szCs w:val="24"/>
        </w:rPr>
        <w:t xml:space="preserve"> Organik çözücülere maruz kalan bireylerde lenfosit DNA hasarının XRCC1 ve XRCC3 gen polimorfizmleri ileilişkisi. Ankara Üniversitesi Sağlık Bilimleri Enstitüsü Disiplinler Arası Adli Bilimler Anabilim Dalı 2012, 143</w:t>
      </w:r>
    </w:p>
    <w:p w:rsidR="00ED0F7A" w:rsidRPr="00ED0F7A" w:rsidRDefault="00ED0F7A" w:rsidP="00ED0F7A">
      <w:pPr>
        <w:spacing w:after="120" w:line="360" w:lineRule="auto"/>
        <w:jc w:val="both"/>
        <w:rPr>
          <w:rFonts w:ascii="Times New Roman" w:hAnsi="Times New Roman" w:cs="Times New Roman"/>
          <w:bCs/>
          <w:sz w:val="24"/>
          <w:szCs w:val="24"/>
        </w:rPr>
      </w:pPr>
      <w:r w:rsidRPr="00ED0F7A">
        <w:rPr>
          <w:rFonts w:ascii="Times New Roman" w:hAnsi="Times New Roman" w:cs="Times New Roman"/>
          <w:b/>
          <w:bCs/>
          <w:sz w:val="24"/>
          <w:szCs w:val="24"/>
        </w:rPr>
        <w:t xml:space="preserve">Ballou SP, Kushner I. </w:t>
      </w:r>
      <w:r w:rsidRPr="00ED0F7A">
        <w:rPr>
          <w:rFonts w:ascii="Times New Roman" w:hAnsi="Times New Roman" w:cs="Times New Roman"/>
          <w:bCs/>
          <w:sz w:val="24"/>
          <w:szCs w:val="24"/>
        </w:rPr>
        <w:t xml:space="preserve">C-reactive protein and the acute phase response. </w:t>
      </w:r>
      <w:r w:rsidRPr="00ED0F7A">
        <w:rPr>
          <w:rFonts w:ascii="Times New Roman" w:hAnsi="Times New Roman" w:cs="Times New Roman"/>
          <w:bCs/>
          <w:i/>
          <w:sz w:val="24"/>
          <w:szCs w:val="24"/>
        </w:rPr>
        <w:t>Advances in Internal Medicine</w:t>
      </w:r>
      <w:r w:rsidRPr="00ED0F7A">
        <w:rPr>
          <w:rFonts w:ascii="Times New Roman" w:hAnsi="Times New Roman" w:cs="Times New Roman"/>
          <w:bCs/>
          <w:sz w:val="24"/>
          <w:szCs w:val="24"/>
        </w:rPr>
        <w:t xml:space="preserve"> 1992, 37, 36-313.</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Baumann H and Gauldie J.</w:t>
      </w:r>
      <w:r w:rsidRPr="00ED0F7A">
        <w:rPr>
          <w:rFonts w:ascii="Times New Roman" w:hAnsi="Times New Roman" w:cs="Times New Roman"/>
          <w:sz w:val="24"/>
          <w:szCs w:val="24"/>
        </w:rPr>
        <w:t xml:space="preserve"> The acute phase response, </w:t>
      </w:r>
      <w:r w:rsidRPr="00ED0F7A">
        <w:rPr>
          <w:rFonts w:ascii="Times New Roman" w:hAnsi="Times New Roman" w:cs="Times New Roman"/>
          <w:i/>
          <w:sz w:val="24"/>
          <w:szCs w:val="24"/>
        </w:rPr>
        <w:t>Immunology Today</w:t>
      </w:r>
      <w:r w:rsidRPr="00ED0F7A">
        <w:rPr>
          <w:rFonts w:ascii="Times New Roman" w:hAnsi="Times New Roman" w:cs="Times New Roman"/>
          <w:sz w:val="24"/>
          <w:szCs w:val="24"/>
        </w:rPr>
        <w:t xml:space="preserve"> 1994, 15, 74-80.</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lastRenderedPageBreak/>
        <w:t>Bayşu N ve Sözbilir NB.</w:t>
      </w:r>
      <w:r w:rsidRPr="00ED0F7A">
        <w:rPr>
          <w:rFonts w:ascii="Times New Roman" w:hAnsi="Times New Roman" w:cs="Times New Roman"/>
          <w:sz w:val="24"/>
          <w:szCs w:val="24"/>
        </w:rPr>
        <w:t xml:space="preserve"> Biyokimya, Güneş Tıp Kitabevi, 2008</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Beck G, Habicht GS.</w:t>
      </w:r>
      <w:r w:rsidRPr="00ED0F7A">
        <w:rPr>
          <w:rFonts w:ascii="Times New Roman" w:hAnsi="Times New Roman" w:cs="Times New Roman"/>
          <w:sz w:val="24"/>
          <w:szCs w:val="24"/>
        </w:rPr>
        <w:t xml:space="preserve"> Isolation and characterization of a primitive interleukin-1 like protein from an invertebrate, Asterias forbesi. </w:t>
      </w:r>
      <w:r w:rsidRPr="00ED0F7A">
        <w:rPr>
          <w:rFonts w:ascii="Times New Roman" w:hAnsi="Times New Roman" w:cs="Times New Roman"/>
          <w:i/>
          <w:sz w:val="24"/>
          <w:szCs w:val="24"/>
        </w:rPr>
        <w:t>Proceedings of the National Academy of Science of the United States of America</w:t>
      </w:r>
      <w:r w:rsidRPr="00ED0F7A">
        <w:rPr>
          <w:rFonts w:ascii="Times New Roman" w:hAnsi="Times New Roman" w:cs="Times New Roman"/>
          <w:sz w:val="24"/>
          <w:szCs w:val="24"/>
        </w:rPr>
        <w:t xml:space="preserve"> 1986, 83, 7429–</w:t>
      </w:r>
      <w:r w:rsidR="00105C44">
        <w:rPr>
          <w:rFonts w:ascii="Times New Roman" w:hAnsi="Times New Roman" w:cs="Times New Roman"/>
          <w:sz w:val="24"/>
          <w:szCs w:val="24"/>
        </w:rPr>
        <w:t>74</w:t>
      </w:r>
      <w:r w:rsidRPr="00ED0F7A">
        <w:rPr>
          <w:rFonts w:ascii="Times New Roman" w:hAnsi="Times New Roman" w:cs="Times New Roman"/>
          <w:sz w:val="24"/>
          <w:szCs w:val="24"/>
        </w:rPr>
        <w:t>33.</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Berg LC1, Thomsen PD, Andersen PH, Jensen HE, Jacobsen S.</w:t>
      </w:r>
      <w:r w:rsidRPr="00ED0F7A">
        <w:rPr>
          <w:rFonts w:ascii="Times New Roman" w:hAnsi="Times New Roman" w:cs="Times New Roman"/>
          <w:sz w:val="24"/>
          <w:szCs w:val="24"/>
        </w:rPr>
        <w:t xml:space="preserve"> Serum amyloid A is expressed in histologically normal tissues from horses and cattle. </w:t>
      </w:r>
      <w:r w:rsidRPr="00ED0F7A">
        <w:rPr>
          <w:rFonts w:ascii="Times New Roman" w:hAnsi="Times New Roman" w:cs="Times New Roman"/>
          <w:i/>
          <w:sz w:val="24"/>
          <w:szCs w:val="24"/>
        </w:rPr>
        <w:t xml:space="preserve">Veterinery Immunology and Immunopathology </w:t>
      </w:r>
      <w:r w:rsidR="00105C44">
        <w:rPr>
          <w:rFonts w:ascii="Times New Roman" w:hAnsi="Times New Roman" w:cs="Times New Roman"/>
          <w:sz w:val="24"/>
          <w:szCs w:val="24"/>
        </w:rPr>
        <w:t>2011, 144(1-2), 109-155</w:t>
      </w:r>
      <w:r w:rsidRPr="00ED0F7A">
        <w:rPr>
          <w:rFonts w:ascii="Times New Roman" w:hAnsi="Times New Roman" w:cs="Times New Roman"/>
          <w:sz w:val="24"/>
          <w:szCs w:val="24"/>
        </w:rPr>
        <w:t>.</w:t>
      </w:r>
    </w:p>
    <w:p w:rsidR="00ED0F7A" w:rsidRPr="00ED0F7A" w:rsidRDefault="00ED0F7A" w:rsidP="00ED0F7A">
      <w:pPr>
        <w:spacing w:after="120" w:line="360" w:lineRule="auto"/>
        <w:jc w:val="both"/>
        <w:rPr>
          <w:rFonts w:ascii="Times New Roman" w:hAnsi="Times New Roman" w:cs="Times New Roman"/>
          <w:bCs/>
          <w:sz w:val="24"/>
          <w:szCs w:val="24"/>
        </w:rPr>
      </w:pPr>
      <w:r w:rsidRPr="00ED0F7A">
        <w:rPr>
          <w:rFonts w:ascii="Times New Roman" w:hAnsi="Times New Roman" w:cs="Times New Roman"/>
          <w:b/>
          <w:sz w:val="24"/>
          <w:szCs w:val="24"/>
        </w:rPr>
        <w:t xml:space="preserve">Bertaggia E, Scabia G, Dalise S, Lo Verso F, Santini F, Vitti P, at al. </w:t>
      </w:r>
      <w:r w:rsidRPr="00ED0F7A">
        <w:rPr>
          <w:rFonts w:ascii="Times New Roman" w:hAnsi="Times New Roman" w:cs="Times New Roman"/>
          <w:bCs/>
          <w:sz w:val="24"/>
          <w:szCs w:val="24"/>
        </w:rPr>
        <w:t xml:space="preserve">Haptoglobin is required to prevent oxidative stress and muscle atrophy. </w:t>
      </w:r>
      <w:r w:rsidRPr="00ED0F7A">
        <w:rPr>
          <w:rFonts w:ascii="Times New Roman" w:hAnsi="Times New Roman" w:cs="Times New Roman"/>
          <w:bCs/>
          <w:i/>
          <w:sz w:val="24"/>
          <w:szCs w:val="24"/>
        </w:rPr>
        <w:t>PLoS One</w:t>
      </w:r>
      <w:r w:rsidRPr="00ED0F7A">
        <w:rPr>
          <w:rFonts w:ascii="Times New Roman" w:hAnsi="Times New Roman" w:cs="Times New Roman"/>
          <w:bCs/>
          <w:sz w:val="24"/>
          <w:szCs w:val="24"/>
        </w:rPr>
        <w:t xml:space="preserve"> 2014, 24, 9(6), e100745.</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Beutler B, Cerami A.</w:t>
      </w:r>
      <w:r w:rsidRPr="00ED0F7A">
        <w:rPr>
          <w:rFonts w:ascii="Times New Roman" w:hAnsi="Times New Roman" w:cs="Times New Roman"/>
          <w:sz w:val="24"/>
          <w:szCs w:val="24"/>
        </w:rPr>
        <w:t xml:space="preserve"> Cahcectin Tumor necrosis factor: An endgenous mediator of shock and inflammation. </w:t>
      </w:r>
      <w:r w:rsidRPr="00ED0F7A">
        <w:rPr>
          <w:rFonts w:ascii="Times New Roman" w:hAnsi="Times New Roman" w:cs="Times New Roman"/>
          <w:i/>
          <w:sz w:val="24"/>
          <w:szCs w:val="24"/>
        </w:rPr>
        <w:t>Immunologic Research</w:t>
      </w:r>
      <w:r w:rsidRPr="00ED0F7A">
        <w:rPr>
          <w:rFonts w:ascii="Times New Roman" w:hAnsi="Times New Roman" w:cs="Times New Roman"/>
          <w:sz w:val="24"/>
          <w:szCs w:val="24"/>
        </w:rPr>
        <w:t xml:space="preserve"> 1986, 5, 381–393.</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Bienvenu J.</w:t>
      </w:r>
      <w:r w:rsidRPr="00ED0F7A">
        <w:rPr>
          <w:rFonts w:ascii="Times New Roman" w:hAnsi="Times New Roman" w:cs="Times New Roman"/>
          <w:sz w:val="24"/>
          <w:szCs w:val="24"/>
        </w:rPr>
        <w:t xml:space="preserve"> Exploration of cytokines in biological fluids. </w:t>
      </w:r>
      <w:r w:rsidRPr="00ED0F7A">
        <w:rPr>
          <w:rFonts w:ascii="Times New Roman" w:hAnsi="Times New Roman" w:cs="Times New Roman"/>
          <w:i/>
          <w:sz w:val="24"/>
          <w:szCs w:val="24"/>
        </w:rPr>
        <w:t>Comptes Rendus des Seances de la Societe de Biologie et de Ses Filiales</w:t>
      </w:r>
      <w:r w:rsidRPr="00ED0F7A">
        <w:rPr>
          <w:rFonts w:ascii="Times New Roman" w:hAnsi="Times New Roman" w:cs="Times New Roman"/>
          <w:sz w:val="24"/>
          <w:szCs w:val="24"/>
        </w:rPr>
        <w:t xml:space="preserve"> 1995, 189, 5</w:t>
      </w:r>
      <w:r w:rsidR="00105C44">
        <w:rPr>
          <w:rFonts w:ascii="Times New Roman" w:hAnsi="Times New Roman" w:cs="Times New Roman"/>
          <w:sz w:val="24"/>
          <w:szCs w:val="24"/>
        </w:rPr>
        <w:t>45-55</w:t>
      </w:r>
      <w:r w:rsidRPr="00ED0F7A">
        <w:rPr>
          <w:rFonts w:ascii="Times New Roman" w:hAnsi="Times New Roman" w:cs="Times New Roman"/>
          <w:sz w:val="24"/>
          <w:szCs w:val="24"/>
        </w:rPr>
        <w:t>5.</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Bisogno LS and Keene JD.</w:t>
      </w:r>
      <w:r w:rsidRPr="00ED0F7A">
        <w:rPr>
          <w:rFonts w:ascii="Times New Roman" w:hAnsi="Times New Roman" w:cs="Times New Roman"/>
          <w:sz w:val="24"/>
          <w:szCs w:val="24"/>
        </w:rPr>
        <w:t xml:space="preserve"> RNA regulons in cancer and inflammation. </w:t>
      </w:r>
      <w:r w:rsidRPr="00ED0F7A">
        <w:rPr>
          <w:rFonts w:ascii="Times New Roman" w:hAnsi="Times New Roman" w:cs="Times New Roman"/>
          <w:i/>
          <w:sz w:val="24"/>
          <w:szCs w:val="24"/>
        </w:rPr>
        <w:t>Current Opinion in Genetics &amp; Developement</w:t>
      </w:r>
      <w:r w:rsidRPr="00ED0F7A">
        <w:rPr>
          <w:rFonts w:ascii="Times New Roman" w:hAnsi="Times New Roman" w:cs="Times New Roman"/>
          <w:sz w:val="24"/>
          <w:szCs w:val="24"/>
        </w:rPr>
        <w:t xml:space="preserve"> 2018, 48, 97-103. </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Bullok BL.</w:t>
      </w:r>
      <w:r w:rsidRPr="00ED0F7A">
        <w:rPr>
          <w:rFonts w:ascii="Times New Roman" w:hAnsi="Times New Roman" w:cs="Times New Roman"/>
          <w:sz w:val="24"/>
          <w:szCs w:val="24"/>
        </w:rPr>
        <w:t xml:space="preserve"> Inflammation and repair. In:</w:t>
      </w:r>
      <w:r w:rsidR="0057076A">
        <w:rPr>
          <w:rFonts w:ascii="Times New Roman" w:hAnsi="Times New Roman" w:cs="Times New Roman"/>
          <w:sz w:val="24"/>
          <w:szCs w:val="24"/>
        </w:rPr>
        <w:t xml:space="preserve"> </w:t>
      </w:r>
      <w:r w:rsidRPr="00ED0F7A">
        <w:rPr>
          <w:rFonts w:ascii="Times New Roman" w:hAnsi="Times New Roman" w:cs="Times New Roman"/>
          <w:sz w:val="24"/>
          <w:szCs w:val="24"/>
        </w:rPr>
        <w:t>Pathophysiology, Lippincott New York: 1996, 276.</w:t>
      </w:r>
    </w:p>
    <w:p w:rsid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Burtis CA, Ashwood ER.</w:t>
      </w:r>
      <w:r w:rsidRPr="00ED0F7A">
        <w:rPr>
          <w:rFonts w:ascii="Times New Roman" w:hAnsi="Times New Roman" w:cs="Times New Roman"/>
          <w:sz w:val="24"/>
          <w:szCs w:val="24"/>
        </w:rPr>
        <w:t xml:space="preserve"> Klinik kimyada temel ilkeler (Tietz). Palme Yayınevi 2005, 1091.</w:t>
      </w:r>
    </w:p>
    <w:p w:rsidR="00ED0F7A" w:rsidRPr="00ED0F7A" w:rsidRDefault="00ED0F7A" w:rsidP="00ED0F7A">
      <w:pPr>
        <w:spacing w:after="120" w:line="360" w:lineRule="auto"/>
        <w:jc w:val="both"/>
        <w:rPr>
          <w:rFonts w:ascii="Times New Roman" w:hAnsi="Times New Roman" w:cs="Times New Roman"/>
          <w:b/>
          <w:bCs/>
          <w:sz w:val="24"/>
          <w:szCs w:val="24"/>
        </w:rPr>
      </w:pPr>
      <w:r w:rsidRPr="00ED0F7A">
        <w:rPr>
          <w:rFonts w:ascii="Times New Roman" w:hAnsi="Times New Roman" w:cs="Times New Roman"/>
          <w:b/>
          <w:sz w:val="24"/>
          <w:szCs w:val="24"/>
        </w:rPr>
        <w:t xml:space="preserve">Carrero JJ and Stenvinkel P. </w:t>
      </w:r>
      <w:r w:rsidRPr="00ED0F7A">
        <w:rPr>
          <w:rFonts w:ascii="Times New Roman" w:hAnsi="Times New Roman" w:cs="Times New Roman"/>
          <w:bCs/>
          <w:sz w:val="24"/>
          <w:szCs w:val="24"/>
        </w:rPr>
        <w:t xml:space="preserve">Inflammation in end-stage renal disease--what have we learned in 10 years? </w:t>
      </w:r>
      <w:r w:rsidRPr="00ED0F7A">
        <w:rPr>
          <w:rFonts w:ascii="Times New Roman" w:hAnsi="Times New Roman" w:cs="Times New Roman"/>
          <w:bCs/>
          <w:i/>
          <w:sz w:val="24"/>
          <w:szCs w:val="24"/>
        </w:rPr>
        <w:t>Seminars in Dialysis</w:t>
      </w:r>
      <w:r w:rsidRPr="00ED0F7A">
        <w:rPr>
          <w:rFonts w:ascii="Times New Roman" w:hAnsi="Times New Roman" w:cs="Times New Roman"/>
          <w:bCs/>
          <w:sz w:val="24"/>
          <w:szCs w:val="24"/>
        </w:rPr>
        <w:t xml:space="preserve"> 2010, 23(5), 498-509.</w:t>
      </w:r>
    </w:p>
    <w:p w:rsidR="00ED0F7A" w:rsidRPr="00ED0F7A" w:rsidRDefault="00ED0F7A" w:rsidP="00ED0F7A">
      <w:pPr>
        <w:spacing w:after="120" w:line="360" w:lineRule="auto"/>
        <w:jc w:val="both"/>
        <w:rPr>
          <w:rFonts w:ascii="Times New Roman" w:hAnsi="Times New Roman" w:cs="Times New Roman"/>
          <w:bCs/>
          <w:sz w:val="24"/>
          <w:szCs w:val="24"/>
        </w:rPr>
      </w:pPr>
      <w:r w:rsidRPr="00ED0F7A">
        <w:rPr>
          <w:rFonts w:ascii="Times New Roman" w:hAnsi="Times New Roman" w:cs="Times New Roman"/>
          <w:b/>
          <w:sz w:val="24"/>
          <w:szCs w:val="24"/>
        </w:rPr>
        <w:t>Carroll JA, Forsberg NE.</w:t>
      </w:r>
      <w:r w:rsidRPr="00ED0F7A">
        <w:rPr>
          <w:rFonts w:ascii="Times New Roman" w:hAnsi="Times New Roman" w:cs="Times New Roman"/>
          <w:bCs/>
          <w:sz w:val="24"/>
          <w:szCs w:val="24"/>
        </w:rPr>
        <w:t xml:space="preserve"> Influence of stress and nutrition on cattle immunity. </w:t>
      </w:r>
      <w:r w:rsidRPr="00ED0F7A">
        <w:rPr>
          <w:rFonts w:ascii="Times New Roman" w:hAnsi="Times New Roman" w:cs="Times New Roman"/>
          <w:bCs/>
          <w:i/>
          <w:sz w:val="24"/>
          <w:szCs w:val="24"/>
        </w:rPr>
        <w:t>The Veterinary Clinics North America Food Animal Practice</w:t>
      </w:r>
      <w:r w:rsidRPr="00ED0F7A">
        <w:rPr>
          <w:rFonts w:ascii="Times New Roman" w:hAnsi="Times New Roman" w:cs="Times New Roman"/>
          <w:bCs/>
          <w:sz w:val="24"/>
          <w:szCs w:val="24"/>
        </w:rPr>
        <w:t xml:space="preserve"> 2007, 23(1), 49-105.</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Cawthon RM.</w:t>
      </w:r>
      <w:r w:rsidRPr="00ED0F7A">
        <w:rPr>
          <w:rFonts w:ascii="Times New Roman" w:hAnsi="Times New Roman" w:cs="Times New Roman"/>
          <w:sz w:val="24"/>
          <w:szCs w:val="24"/>
        </w:rPr>
        <w:t xml:space="preserve"> Telomere measurement by quantitative PCR. </w:t>
      </w:r>
      <w:r w:rsidRPr="00ED0F7A">
        <w:rPr>
          <w:rFonts w:ascii="Times New Roman" w:hAnsi="Times New Roman" w:cs="Times New Roman"/>
          <w:i/>
          <w:sz w:val="24"/>
          <w:szCs w:val="24"/>
        </w:rPr>
        <w:t>Nucleic Acids Research</w:t>
      </w:r>
      <w:r w:rsidRPr="00ED0F7A">
        <w:rPr>
          <w:rFonts w:ascii="Times New Roman" w:hAnsi="Times New Roman" w:cs="Times New Roman"/>
          <w:sz w:val="24"/>
          <w:szCs w:val="24"/>
        </w:rPr>
        <w:t xml:space="preserve"> 2002, 30(10), e47.</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Celsus AC:</w:t>
      </w:r>
      <w:r w:rsidRPr="00ED0F7A">
        <w:rPr>
          <w:rFonts w:ascii="Times New Roman" w:hAnsi="Times New Roman" w:cs="Times New Roman"/>
          <w:sz w:val="24"/>
          <w:szCs w:val="24"/>
        </w:rPr>
        <w:t xml:space="preserve"> De Medicina, Çev. W. G. Spencer, Giriş, W. H. S. Jones, iii C</w:t>
      </w:r>
      <w:proofErr w:type="gramStart"/>
      <w:r w:rsidRPr="00ED0F7A">
        <w:rPr>
          <w:rFonts w:ascii="Times New Roman" w:hAnsi="Times New Roman" w:cs="Times New Roman"/>
          <w:sz w:val="24"/>
          <w:szCs w:val="24"/>
        </w:rPr>
        <w:t>.,</w:t>
      </w:r>
      <w:proofErr w:type="gramEnd"/>
      <w:r w:rsidRPr="00ED0F7A">
        <w:rPr>
          <w:rFonts w:ascii="Times New Roman" w:hAnsi="Times New Roman" w:cs="Times New Roman"/>
          <w:sz w:val="24"/>
          <w:szCs w:val="24"/>
        </w:rPr>
        <w:t xml:space="preserve"> C. I, London, Cambridge, Massachusetts, </w:t>
      </w:r>
      <w:r w:rsidRPr="0057076A">
        <w:rPr>
          <w:rFonts w:ascii="Times New Roman" w:hAnsi="Times New Roman" w:cs="Times New Roman"/>
          <w:i/>
          <w:sz w:val="24"/>
          <w:szCs w:val="24"/>
        </w:rPr>
        <w:t>Harvard University Press</w:t>
      </w:r>
      <w:r w:rsidRPr="00ED0F7A">
        <w:rPr>
          <w:rFonts w:ascii="Times New Roman" w:hAnsi="Times New Roman" w:cs="Times New Roman"/>
          <w:sz w:val="24"/>
          <w:szCs w:val="24"/>
        </w:rPr>
        <w:t>, Loeb Classical Library, 1948.</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Ceron JJ, Eckersall PD, Martinez-Subiela S.</w:t>
      </w:r>
      <w:r w:rsidRPr="00ED0F7A">
        <w:rPr>
          <w:rFonts w:ascii="Times New Roman" w:hAnsi="Times New Roman" w:cs="Times New Roman"/>
          <w:sz w:val="24"/>
          <w:szCs w:val="24"/>
        </w:rPr>
        <w:t xml:space="preserve"> Acute phase proteins in dogs and cats: current knowledge and future perspectives. </w:t>
      </w:r>
      <w:r w:rsidRPr="00ED0F7A">
        <w:rPr>
          <w:rFonts w:ascii="Times New Roman" w:hAnsi="Times New Roman" w:cs="Times New Roman"/>
          <w:i/>
          <w:sz w:val="24"/>
          <w:szCs w:val="24"/>
        </w:rPr>
        <w:t>Veterinary Clinical Pathology</w:t>
      </w:r>
      <w:r w:rsidRPr="00ED0F7A">
        <w:rPr>
          <w:rFonts w:ascii="Times New Roman" w:hAnsi="Times New Roman" w:cs="Times New Roman"/>
          <w:sz w:val="24"/>
          <w:szCs w:val="24"/>
        </w:rPr>
        <w:t xml:space="preserve"> 2005, 34, 85-99.</w:t>
      </w:r>
    </w:p>
    <w:p w:rsidR="00ED0F7A" w:rsidRPr="00ED0F7A" w:rsidRDefault="00ED0F7A" w:rsidP="00ED0F7A">
      <w:pPr>
        <w:spacing w:after="120" w:line="360" w:lineRule="auto"/>
        <w:jc w:val="both"/>
        <w:rPr>
          <w:rFonts w:ascii="Times New Roman" w:hAnsi="Times New Roman" w:cs="Times New Roman"/>
          <w:b/>
          <w:sz w:val="24"/>
          <w:szCs w:val="24"/>
          <w:u w:val="single"/>
        </w:rPr>
      </w:pPr>
      <w:r w:rsidRPr="00ED0F7A">
        <w:rPr>
          <w:rFonts w:ascii="Times New Roman" w:hAnsi="Times New Roman" w:cs="Times New Roman"/>
          <w:b/>
          <w:sz w:val="24"/>
          <w:szCs w:val="24"/>
        </w:rPr>
        <w:lastRenderedPageBreak/>
        <w:t>Chillingworth NL and Donaldson LF.</w:t>
      </w:r>
      <w:r w:rsidRPr="00ED0F7A">
        <w:rPr>
          <w:rFonts w:ascii="Times New Roman" w:hAnsi="Times New Roman" w:cs="Times New Roman"/>
          <w:sz w:val="24"/>
          <w:szCs w:val="24"/>
        </w:rPr>
        <w:t xml:space="preserve"> Characterisation of a Freund</w:t>
      </w:r>
      <w:r w:rsidR="00FB2338">
        <w:rPr>
          <w:rFonts w:ascii="Times New Roman" w:hAnsi="Times New Roman" w:cs="Times New Roman"/>
          <w:sz w:val="24"/>
          <w:szCs w:val="24"/>
        </w:rPr>
        <w:t>’</w:t>
      </w:r>
      <w:r w:rsidRPr="00ED0F7A">
        <w:rPr>
          <w:rFonts w:ascii="Times New Roman" w:hAnsi="Times New Roman" w:cs="Times New Roman"/>
          <w:sz w:val="24"/>
          <w:szCs w:val="24"/>
        </w:rPr>
        <w:t xml:space="preserve">s complete adjuvant-induced model of chronic arthritis in mice. </w:t>
      </w:r>
      <w:r w:rsidRPr="00ED0F7A">
        <w:rPr>
          <w:rFonts w:ascii="Times New Roman" w:hAnsi="Times New Roman" w:cs="Times New Roman"/>
          <w:i/>
          <w:sz w:val="24"/>
          <w:szCs w:val="24"/>
        </w:rPr>
        <w:t>Journal of Neuroscience Methods</w:t>
      </w:r>
      <w:r w:rsidRPr="00ED0F7A">
        <w:rPr>
          <w:rFonts w:ascii="Times New Roman" w:hAnsi="Times New Roman" w:cs="Times New Roman"/>
          <w:sz w:val="24"/>
          <w:szCs w:val="24"/>
        </w:rPr>
        <w:t xml:space="preserve"> 2003, 30, 128 (1-2), 45-52.</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Chonheim JF.</w:t>
      </w:r>
      <w:r w:rsidRPr="00ED0F7A">
        <w:rPr>
          <w:rFonts w:ascii="Times New Roman" w:hAnsi="Times New Roman" w:cs="Times New Roman"/>
          <w:sz w:val="24"/>
          <w:szCs w:val="24"/>
        </w:rPr>
        <w:t xml:space="preserve"> Inflammation in lectures on general pathology. </w:t>
      </w:r>
      <w:r w:rsidRPr="00ED0F7A">
        <w:rPr>
          <w:rFonts w:ascii="Times New Roman" w:hAnsi="Times New Roman" w:cs="Times New Roman"/>
          <w:i/>
          <w:sz w:val="24"/>
          <w:szCs w:val="24"/>
        </w:rPr>
        <w:t>The new Sydenham Society</w:t>
      </w:r>
      <w:r w:rsidRPr="00ED0F7A">
        <w:rPr>
          <w:rFonts w:ascii="Times New Roman" w:hAnsi="Times New Roman" w:cs="Times New Roman"/>
          <w:sz w:val="24"/>
          <w:szCs w:val="24"/>
        </w:rPr>
        <w:t xml:space="preserve"> 1889, 242.</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Clayes R, Vinken S, Spapen H, Elst K, Decokhez K, Huyghens L, Gorus FK.</w:t>
      </w:r>
      <w:r w:rsidRPr="00ED0F7A">
        <w:rPr>
          <w:rFonts w:ascii="Times New Roman" w:hAnsi="Times New Roman" w:cs="Times New Roman"/>
          <w:sz w:val="24"/>
          <w:szCs w:val="24"/>
        </w:rPr>
        <w:t xml:space="preserve"> Plasma paracalsitonin and C-reactive protein acute septic shock: clinical and biological correlates, </w:t>
      </w:r>
      <w:r w:rsidRPr="00ED0F7A">
        <w:rPr>
          <w:rFonts w:ascii="Times New Roman" w:hAnsi="Times New Roman" w:cs="Times New Roman"/>
          <w:i/>
          <w:sz w:val="24"/>
          <w:szCs w:val="24"/>
        </w:rPr>
        <w:t>Critical Care Medicine</w:t>
      </w:r>
      <w:r w:rsidRPr="00ED0F7A">
        <w:rPr>
          <w:rFonts w:ascii="Times New Roman" w:hAnsi="Times New Roman" w:cs="Times New Roman"/>
          <w:sz w:val="24"/>
          <w:szCs w:val="24"/>
        </w:rPr>
        <w:t xml:space="preserve"> 2002, 30, 757-762.</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 xml:space="preserve">Cray C, Besselsen DG, </w:t>
      </w:r>
      <w:proofErr w:type="gramStart"/>
      <w:r w:rsidRPr="00ED0F7A">
        <w:rPr>
          <w:rFonts w:ascii="Times New Roman" w:hAnsi="Times New Roman" w:cs="Times New Roman"/>
          <w:b/>
          <w:sz w:val="24"/>
          <w:szCs w:val="24"/>
        </w:rPr>
        <w:t>Hart</w:t>
      </w:r>
      <w:proofErr w:type="gramEnd"/>
      <w:r w:rsidRPr="00ED0F7A">
        <w:rPr>
          <w:rFonts w:ascii="Times New Roman" w:hAnsi="Times New Roman" w:cs="Times New Roman"/>
          <w:b/>
          <w:sz w:val="24"/>
          <w:szCs w:val="24"/>
        </w:rPr>
        <w:t xml:space="preserve"> JL, Yoon D, Rodriguez M, Zaias J, Altman NH.</w:t>
      </w:r>
      <w:r w:rsidRPr="00ED0F7A">
        <w:rPr>
          <w:rFonts w:ascii="Times New Roman" w:hAnsi="Times New Roman" w:cs="Times New Roman"/>
          <w:sz w:val="24"/>
          <w:szCs w:val="24"/>
        </w:rPr>
        <w:t xml:space="preserve"> Quantitation of acute phase proteins and protein electrophoresis in monitoring the acute inflammatory process in experimentally and naturally infected mice. </w:t>
      </w:r>
      <w:r w:rsidRPr="00ED0F7A">
        <w:rPr>
          <w:rFonts w:ascii="Times New Roman" w:hAnsi="Times New Roman" w:cs="Times New Roman"/>
          <w:i/>
          <w:sz w:val="24"/>
          <w:szCs w:val="24"/>
        </w:rPr>
        <w:t xml:space="preserve">Comparative Medicine by the Journal of the American Association for Laboratory Animal Science </w:t>
      </w:r>
      <w:r w:rsidRPr="00ED0F7A">
        <w:rPr>
          <w:rFonts w:ascii="Times New Roman" w:hAnsi="Times New Roman" w:cs="Times New Roman"/>
          <w:sz w:val="24"/>
          <w:szCs w:val="24"/>
        </w:rPr>
        <w:t>2010, 60(4), 263-271.</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Cray C, Zaias J, Altman NH.</w:t>
      </w:r>
      <w:r w:rsidRPr="00ED0F7A">
        <w:rPr>
          <w:rFonts w:ascii="Times New Roman" w:hAnsi="Times New Roman" w:cs="Times New Roman"/>
          <w:sz w:val="24"/>
          <w:szCs w:val="24"/>
        </w:rPr>
        <w:t xml:space="preserve"> Acute phase response in animals: a review. </w:t>
      </w:r>
      <w:r w:rsidRPr="00ED0F7A">
        <w:rPr>
          <w:rFonts w:ascii="Times New Roman" w:hAnsi="Times New Roman" w:cs="Times New Roman"/>
          <w:i/>
          <w:sz w:val="24"/>
          <w:szCs w:val="24"/>
        </w:rPr>
        <w:t xml:space="preserve">Comparative Medicine </w:t>
      </w:r>
      <w:r w:rsidRPr="00ED0F7A">
        <w:rPr>
          <w:rFonts w:ascii="Times New Roman" w:hAnsi="Times New Roman" w:cs="Times New Roman"/>
          <w:sz w:val="24"/>
          <w:szCs w:val="24"/>
        </w:rPr>
        <w:t>2009, 59, 517–526.</w:t>
      </w:r>
    </w:p>
    <w:p w:rsidR="00ED0F7A" w:rsidRPr="00ED0F7A" w:rsidRDefault="00ED0F7A" w:rsidP="00ED0F7A">
      <w:pPr>
        <w:shd w:val="clear" w:color="auto" w:fill="FFFFFF"/>
        <w:spacing w:after="120" w:line="360" w:lineRule="auto"/>
        <w:jc w:val="both"/>
        <w:rPr>
          <w:rFonts w:ascii="Times New Roman" w:hAnsi="Times New Roman" w:cs="Times New Roman"/>
          <w:sz w:val="24"/>
          <w:szCs w:val="24"/>
        </w:rPr>
      </w:pPr>
      <w:r w:rsidRPr="00ED0F7A">
        <w:rPr>
          <w:rStyle w:val="mixed-citation"/>
          <w:rFonts w:ascii="Times New Roman" w:hAnsi="Times New Roman" w:cs="Times New Roman"/>
          <w:b/>
          <w:sz w:val="24"/>
          <w:szCs w:val="24"/>
        </w:rPr>
        <w:t>Crisman MV, Kent Scarratt W, Zimmerman KL</w:t>
      </w:r>
      <w:r w:rsidRPr="00ED0F7A">
        <w:rPr>
          <w:rStyle w:val="mixed-citation"/>
          <w:rFonts w:ascii="Times New Roman" w:hAnsi="Times New Roman" w:cs="Times New Roman"/>
          <w:sz w:val="24"/>
          <w:szCs w:val="24"/>
        </w:rPr>
        <w:t xml:space="preserve">. </w:t>
      </w:r>
      <w:r w:rsidRPr="00ED0F7A">
        <w:rPr>
          <w:rStyle w:val="ref-title"/>
          <w:rFonts w:ascii="Times New Roman" w:hAnsi="Times New Roman" w:cs="Times New Roman"/>
          <w:sz w:val="24"/>
          <w:szCs w:val="24"/>
        </w:rPr>
        <w:t>Blood Proteins and Inflammation in the Horse</w:t>
      </w:r>
      <w:r w:rsidRPr="00ED0F7A">
        <w:rPr>
          <w:rStyle w:val="mixed-citation"/>
          <w:rFonts w:ascii="Times New Roman" w:hAnsi="Times New Roman" w:cs="Times New Roman"/>
          <w:sz w:val="24"/>
          <w:szCs w:val="24"/>
        </w:rPr>
        <w:t xml:space="preserve">. </w:t>
      </w:r>
      <w:r w:rsidRPr="00ED0F7A">
        <w:rPr>
          <w:rStyle w:val="mixed-citation"/>
          <w:rFonts w:ascii="Times New Roman" w:hAnsi="Times New Roman" w:cs="Times New Roman"/>
          <w:i/>
          <w:sz w:val="24"/>
          <w:szCs w:val="24"/>
        </w:rPr>
        <w:t xml:space="preserve">The </w:t>
      </w:r>
      <w:r w:rsidRPr="00ED0F7A">
        <w:rPr>
          <w:rStyle w:val="ref-journal"/>
          <w:rFonts w:ascii="Times New Roman" w:hAnsi="Times New Roman" w:cs="Times New Roman"/>
          <w:i/>
          <w:sz w:val="24"/>
          <w:szCs w:val="24"/>
        </w:rPr>
        <w:t>Veterinary Clinics pf North America Equine Practice</w:t>
      </w:r>
      <w:r w:rsidRPr="00ED0F7A">
        <w:rPr>
          <w:rStyle w:val="mixed-citation"/>
          <w:rFonts w:ascii="Times New Roman" w:hAnsi="Times New Roman" w:cs="Times New Roman"/>
          <w:sz w:val="24"/>
          <w:szCs w:val="24"/>
        </w:rPr>
        <w:t xml:space="preserve"> 2008, </w:t>
      </w:r>
      <w:r w:rsidRPr="00ED0F7A">
        <w:rPr>
          <w:rStyle w:val="ref-vol"/>
          <w:rFonts w:ascii="Times New Roman" w:hAnsi="Times New Roman" w:cs="Times New Roman"/>
          <w:sz w:val="24"/>
          <w:szCs w:val="24"/>
        </w:rPr>
        <w:t>24</w:t>
      </w:r>
      <w:r w:rsidRPr="00ED0F7A">
        <w:rPr>
          <w:rStyle w:val="mixed-citation"/>
          <w:rFonts w:ascii="Times New Roman" w:hAnsi="Times New Roman" w:cs="Times New Roman"/>
          <w:sz w:val="24"/>
          <w:szCs w:val="24"/>
        </w:rPr>
        <w:t>, 285–297.</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Csilla Tóthová, Oskar Nagy and Gabriel Kováč</w:t>
      </w:r>
      <w:r w:rsidRPr="00ED0F7A">
        <w:rPr>
          <w:rFonts w:ascii="Times New Roman" w:hAnsi="Times New Roman" w:cs="Times New Roman"/>
          <w:bCs/>
          <w:sz w:val="24"/>
          <w:szCs w:val="24"/>
        </w:rPr>
        <w:t xml:space="preserve"> The Use of Acute Phase Proteins as Biomarkers of Diseases in Cattle and Swine </w:t>
      </w:r>
      <w:r w:rsidRPr="00ED0F7A">
        <w:rPr>
          <w:rFonts w:ascii="Times New Roman" w:hAnsi="Times New Roman" w:cs="Times New Roman"/>
          <w:sz w:val="24"/>
          <w:szCs w:val="24"/>
        </w:rPr>
        <w:t>chapter</w:t>
      </w:r>
      <w:r w:rsidRPr="00ED0F7A">
        <w:rPr>
          <w:rFonts w:ascii="Times New Roman" w:hAnsi="Times New Roman" w:cs="Times New Roman"/>
          <w:bCs/>
          <w:sz w:val="24"/>
          <w:szCs w:val="24"/>
        </w:rPr>
        <w:t xml:space="preserve"> 5. </w:t>
      </w:r>
      <w:r w:rsidRPr="00ED0F7A">
        <w:rPr>
          <w:rFonts w:ascii="Times New Roman" w:hAnsi="Times New Roman" w:cs="Times New Roman"/>
          <w:sz w:val="24"/>
          <w:szCs w:val="24"/>
        </w:rPr>
        <w:t>DOI: 10.5772/55857</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Cunnane G, Whitehead AS.</w:t>
      </w:r>
      <w:r w:rsidRPr="00ED0F7A">
        <w:rPr>
          <w:rFonts w:ascii="Times New Roman" w:hAnsi="Times New Roman" w:cs="Times New Roman"/>
          <w:sz w:val="24"/>
          <w:szCs w:val="24"/>
        </w:rPr>
        <w:t xml:space="preserve"> Amiloid precursors and amiloidosis in rheumatoid arthritis. </w:t>
      </w:r>
      <w:r w:rsidRPr="00ED0F7A">
        <w:rPr>
          <w:rFonts w:ascii="Times New Roman" w:hAnsi="Times New Roman" w:cs="Times New Roman"/>
          <w:i/>
          <w:sz w:val="24"/>
          <w:szCs w:val="24"/>
        </w:rPr>
        <w:t>Bailliers Best Practice &amp; Research Clinical Rheumatology</w:t>
      </w:r>
      <w:r w:rsidRPr="00ED0F7A">
        <w:rPr>
          <w:rFonts w:ascii="Times New Roman" w:hAnsi="Times New Roman" w:cs="Times New Roman"/>
          <w:sz w:val="24"/>
          <w:szCs w:val="24"/>
        </w:rPr>
        <w:t xml:space="preserve"> 1999, 13(4), 615.</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D</w:t>
      </w:r>
      <w:r w:rsidR="00FB2338">
        <w:rPr>
          <w:rFonts w:ascii="Times New Roman" w:hAnsi="Times New Roman" w:cs="Times New Roman"/>
          <w:b/>
          <w:sz w:val="24"/>
          <w:szCs w:val="24"/>
        </w:rPr>
        <w:t>’</w:t>
      </w:r>
      <w:r w:rsidRPr="00ED0F7A">
        <w:rPr>
          <w:rFonts w:ascii="Times New Roman" w:hAnsi="Times New Roman" w:cs="Times New Roman"/>
          <w:b/>
          <w:sz w:val="24"/>
          <w:szCs w:val="24"/>
        </w:rPr>
        <w:t>Armiento J, Dalal SS. and Chada K.</w:t>
      </w:r>
      <w:r w:rsidRPr="00ED0F7A">
        <w:rPr>
          <w:rFonts w:ascii="Times New Roman" w:hAnsi="Times New Roman" w:cs="Times New Roman"/>
          <w:sz w:val="24"/>
          <w:szCs w:val="24"/>
        </w:rPr>
        <w:t xml:space="preserve"> Tissue, temporal andinducible expression pattern of haptoglobin in mice. </w:t>
      </w:r>
      <w:r w:rsidRPr="00ED0F7A">
        <w:rPr>
          <w:rFonts w:ascii="Times New Roman" w:hAnsi="Times New Roman" w:cs="Times New Roman"/>
          <w:i/>
          <w:sz w:val="24"/>
          <w:szCs w:val="24"/>
        </w:rPr>
        <w:t>Gene</w:t>
      </w:r>
      <w:r w:rsidRPr="00ED0F7A">
        <w:rPr>
          <w:rFonts w:ascii="Times New Roman" w:hAnsi="Times New Roman" w:cs="Times New Roman"/>
          <w:sz w:val="24"/>
          <w:szCs w:val="24"/>
        </w:rPr>
        <w:t xml:space="preserve"> 1997, 195, 19-27.</w:t>
      </w:r>
    </w:p>
    <w:p w:rsidR="00ED0F7A" w:rsidRPr="00ED0F7A" w:rsidRDefault="00ED0F7A" w:rsidP="00ED0F7A">
      <w:pPr>
        <w:spacing w:after="120" w:line="360" w:lineRule="auto"/>
        <w:jc w:val="both"/>
        <w:rPr>
          <w:rFonts w:ascii="Times New Roman" w:hAnsi="Times New Roman" w:cs="Times New Roman"/>
          <w:sz w:val="24"/>
          <w:szCs w:val="24"/>
        </w:rPr>
      </w:pPr>
      <w:bookmarkStart w:id="208" w:name="bau0010"/>
      <w:r w:rsidRPr="00ED0F7A">
        <w:rPr>
          <w:rFonts w:ascii="Times New Roman" w:hAnsi="Times New Roman" w:cs="Times New Roman"/>
          <w:b/>
          <w:sz w:val="24"/>
          <w:szCs w:val="24"/>
        </w:rPr>
        <w:t>David P.Clark</w:t>
      </w:r>
      <w:bookmarkStart w:id="209" w:name="bau0015"/>
      <w:bookmarkEnd w:id="208"/>
      <w:r w:rsidRPr="00ED0F7A">
        <w:rPr>
          <w:rFonts w:ascii="Times New Roman" w:hAnsi="Times New Roman" w:cs="Times New Roman"/>
          <w:b/>
          <w:sz w:val="24"/>
          <w:szCs w:val="24"/>
        </w:rPr>
        <w:t>, Nanette J, Pazdernik</w:t>
      </w:r>
      <w:bookmarkStart w:id="210" w:name="bau0020"/>
      <w:bookmarkEnd w:id="209"/>
      <w:r w:rsidRPr="00ED0F7A">
        <w:rPr>
          <w:rFonts w:ascii="Times New Roman" w:hAnsi="Times New Roman" w:cs="Times New Roman"/>
          <w:b/>
          <w:sz w:val="24"/>
          <w:szCs w:val="24"/>
        </w:rPr>
        <w:t xml:space="preserve"> Michelle R McGehee</w:t>
      </w:r>
      <w:bookmarkEnd w:id="210"/>
      <w:r w:rsidRPr="00ED0F7A">
        <w:rPr>
          <w:rFonts w:ascii="Times New Roman" w:hAnsi="Times New Roman" w:cs="Times New Roman"/>
          <w:b/>
          <w:sz w:val="24"/>
          <w:szCs w:val="24"/>
        </w:rPr>
        <w:t>.</w:t>
      </w:r>
      <w:r w:rsidRPr="00ED0F7A">
        <w:rPr>
          <w:rFonts w:ascii="Times New Roman" w:hAnsi="Times New Roman" w:cs="Times New Roman"/>
          <w:sz w:val="24"/>
          <w:szCs w:val="24"/>
        </w:rPr>
        <w:t xml:space="preserve"> Molecular Biology (Third Edition), Chapter 6-Polymerase Chain Reaction, </w:t>
      </w:r>
      <w:r w:rsidRPr="0057076A">
        <w:rPr>
          <w:rFonts w:ascii="Times New Roman" w:hAnsi="Times New Roman" w:cs="Times New Roman"/>
          <w:i/>
          <w:sz w:val="24"/>
          <w:szCs w:val="24"/>
        </w:rPr>
        <w:t>Molecular Biology</w:t>
      </w:r>
      <w:r w:rsidRPr="00ED0F7A">
        <w:rPr>
          <w:rFonts w:ascii="Times New Roman" w:hAnsi="Times New Roman" w:cs="Times New Roman"/>
          <w:sz w:val="24"/>
          <w:szCs w:val="24"/>
        </w:rPr>
        <w:t xml:space="preserve"> </w:t>
      </w:r>
      <w:r w:rsidRPr="00ED0F7A">
        <w:rPr>
          <w:rFonts w:ascii="Times New Roman" w:hAnsi="Times New Roman" w:cs="Times New Roman"/>
          <w:bCs/>
          <w:sz w:val="24"/>
          <w:szCs w:val="24"/>
        </w:rPr>
        <w:t>2019, 168-198.</w:t>
      </w:r>
    </w:p>
    <w:p w:rsidR="00ED0F7A" w:rsidRPr="00ED0F7A" w:rsidRDefault="00ED0F7A" w:rsidP="00ED0F7A">
      <w:pPr>
        <w:spacing w:after="120" w:line="360" w:lineRule="auto"/>
        <w:jc w:val="both"/>
        <w:rPr>
          <w:rFonts w:ascii="Times New Roman" w:eastAsia="Times New Roman" w:hAnsi="Times New Roman" w:cs="Times New Roman"/>
          <w:sz w:val="24"/>
          <w:szCs w:val="24"/>
          <w:lang w:eastAsia="tr-TR"/>
        </w:rPr>
      </w:pPr>
      <w:r w:rsidRPr="00ED0F7A">
        <w:rPr>
          <w:rFonts w:ascii="Times New Roman" w:eastAsia="Times New Roman" w:hAnsi="Times New Roman" w:cs="Times New Roman"/>
          <w:b/>
          <w:sz w:val="24"/>
          <w:szCs w:val="24"/>
          <w:lang w:eastAsia="tr-TR"/>
        </w:rPr>
        <w:t>Deak T, Meriwether JL, Fleshner M, Spencer RL, Abouhamze A, Moldawer LL, et al.</w:t>
      </w:r>
      <w:r w:rsidR="0057076A">
        <w:rPr>
          <w:rFonts w:ascii="Times New Roman" w:eastAsia="Times New Roman" w:hAnsi="Times New Roman" w:cs="Times New Roman"/>
          <w:b/>
          <w:sz w:val="24"/>
          <w:szCs w:val="24"/>
          <w:lang w:eastAsia="tr-TR"/>
        </w:rPr>
        <w:t xml:space="preserve"> </w:t>
      </w:r>
      <w:r w:rsidRPr="00ED0F7A">
        <w:rPr>
          <w:rFonts w:ascii="Times New Roman" w:eastAsia="Times New Roman" w:hAnsi="Times New Roman" w:cs="Times New Roman"/>
          <w:bCs/>
          <w:sz w:val="24"/>
          <w:szCs w:val="24"/>
          <w:lang w:eastAsia="tr-TR"/>
        </w:rPr>
        <w:t xml:space="preserve">Evidence that brief stress may induce the acute phase response in rats. </w:t>
      </w:r>
      <w:r w:rsidRPr="00ED0F7A">
        <w:rPr>
          <w:rFonts w:ascii="Times New Roman" w:eastAsia="Times New Roman" w:hAnsi="Times New Roman" w:cs="Times New Roman"/>
          <w:bCs/>
          <w:i/>
          <w:sz w:val="24"/>
          <w:szCs w:val="24"/>
          <w:lang w:eastAsia="tr-TR"/>
        </w:rPr>
        <w:t xml:space="preserve">The American Journal of Physiology </w:t>
      </w:r>
      <w:r w:rsidRPr="00ED0F7A">
        <w:rPr>
          <w:rFonts w:ascii="Times New Roman" w:eastAsia="Times New Roman" w:hAnsi="Times New Roman" w:cs="Times New Roman"/>
          <w:bCs/>
          <w:sz w:val="24"/>
          <w:szCs w:val="24"/>
          <w:lang w:eastAsia="tr-TR"/>
        </w:rPr>
        <w:t>1997, 273(6 Pt 2), R1998-2004.</w:t>
      </w:r>
    </w:p>
    <w:p w:rsidR="00ED0F7A" w:rsidRPr="00ED0F7A" w:rsidRDefault="0057076A" w:rsidP="00ED0F7A">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 xml:space="preserve">Diker S, </w:t>
      </w:r>
      <w:r w:rsidR="00ED0F7A" w:rsidRPr="00ED0F7A">
        <w:rPr>
          <w:rFonts w:ascii="Times New Roman" w:hAnsi="Times New Roman" w:cs="Times New Roman"/>
          <w:b/>
          <w:sz w:val="24"/>
          <w:szCs w:val="24"/>
        </w:rPr>
        <w:t>Arda M.</w:t>
      </w:r>
      <w:r w:rsidR="00ED0F7A" w:rsidRPr="00ED0F7A">
        <w:rPr>
          <w:rFonts w:ascii="Times New Roman" w:hAnsi="Times New Roman" w:cs="Times New Roman"/>
          <w:sz w:val="24"/>
          <w:szCs w:val="24"/>
        </w:rPr>
        <w:t xml:space="preserve"> İmmunoloji, Medisan Tıp Kitabevi, Ankara, 1998</w:t>
      </w:r>
      <w:r w:rsidR="00F22A08">
        <w:rPr>
          <w:rFonts w:ascii="Times New Roman" w:hAnsi="Times New Roman" w:cs="Times New Roman"/>
          <w:sz w:val="24"/>
          <w:szCs w:val="24"/>
        </w:rPr>
        <w:t>.</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lastRenderedPageBreak/>
        <w:t>Dilda F, Pisani LF, Rahman MM, Modina S, Tessaro I, Sartorelli P, et al.</w:t>
      </w:r>
      <w:r w:rsidRPr="00ED0F7A">
        <w:rPr>
          <w:rFonts w:ascii="Times New Roman" w:hAnsi="Times New Roman" w:cs="Times New Roman"/>
          <w:sz w:val="24"/>
          <w:szCs w:val="24"/>
        </w:rPr>
        <w:t xml:space="preserve"> Distribution of acute phase proteins in the bovine forestomachs and abomasum </w:t>
      </w:r>
      <w:r w:rsidRPr="00ED0F7A">
        <w:rPr>
          <w:rFonts w:ascii="Times New Roman" w:hAnsi="Times New Roman" w:cs="Times New Roman"/>
          <w:i/>
          <w:sz w:val="24"/>
          <w:szCs w:val="24"/>
        </w:rPr>
        <w:t>The Veterinary Journal</w:t>
      </w:r>
      <w:r w:rsidRPr="00ED0F7A">
        <w:rPr>
          <w:rFonts w:ascii="Times New Roman" w:hAnsi="Times New Roman" w:cs="Times New Roman"/>
          <w:sz w:val="24"/>
          <w:szCs w:val="24"/>
        </w:rPr>
        <w:t xml:space="preserve"> 2012, 192 (2012), 101–105.</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Dinarello CA.</w:t>
      </w:r>
      <w:r w:rsidRPr="00ED0F7A">
        <w:rPr>
          <w:rFonts w:ascii="Times New Roman" w:hAnsi="Times New Roman" w:cs="Times New Roman"/>
          <w:sz w:val="24"/>
          <w:szCs w:val="24"/>
        </w:rPr>
        <w:t xml:space="preserve"> Interleukin-1 and its biologically related cytokines. </w:t>
      </w:r>
      <w:r w:rsidRPr="00ED0F7A">
        <w:rPr>
          <w:rFonts w:ascii="Times New Roman" w:hAnsi="Times New Roman" w:cs="Times New Roman"/>
          <w:i/>
          <w:sz w:val="24"/>
          <w:szCs w:val="24"/>
        </w:rPr>
        <w:t>Advances in Immunology</w:t>
      </w:r>
      <w:r w:rsidRPr="00ED0F7A">
        <w:rPr>
          <w:rFonts w:ascii="Times New Roman" w:hAnsi="Times New Roman" w:cs="Times New Roman"/>
          <w:sz w:val="24"/>
          <w:szCs w:val="24"/>
        </w:rPr>
        <w:t>. 1989, 44, 153–205.</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Dong Q,Wright JR.</w:t>
      </w:r>
      <w:r w:rsidR="0057076A">
        <w:rPr>
          <w:rFonts w:ascii="Times New Roman" w:hAnsi="Times New Roman" w:cs="Times New Roman"/>
          <w:b/>
          <w:sz w:val="24"/>
          <w:szCs w:val="24"/>
        </w:rPr>
        <w:t xml:space="preserve"> </w:t>
      </w:r>
      <w:r w:rsidRPr="00ED0F7A">
        <w:rPr>
          <w:rFonts w:ascii="Times New Roman" w:hAnsi="Times New Roman" w:cs="Times New Roman"/>
          <w:sz w:val="24"/>
          <w:szCs w:val="24"/>
        </w:rPr>
        <w:t xml:space="preserve">Expression of C-reactive protein by alveolar </w:t>
      </w:r>
      <w:proofErr w:type="gramStart"/>
      <w:r w:rsidRPr="00ED0F7A">
        <w:rPr>
          <w:rFonts w:ascii="Times New Roman" w:hAnsi="Times New Roman" w:cs="Times New Roman"/>
          <w:sz w:val="24"/>
          <w:szCs w:val="24"/>
        </w:rPr>
        <w:t>macrophages</w:t>
      </w:r>
      <w:r w:rsidRPr="00ED0F7A">
        <w:rPr>
          <w:rFonts w:ascii="Times New Roman" w:hAnsi="Times New Roman" w:cs="Times New Roman"/>
          <w:b/>
          <w:i/>
          <w:sz w:val="24"/>
          <w:szCs w:val="24"/>
        </w:rPr>
        <w:t>.</w:t>
      </w:r>
      <w:r w:rsidRPr="00ED0F7A">
        <w:rPr>
          <w:rFonts w:ascii="Times New Roman" w:hAnsi="Times New Roman" w:cs="Times New Roman"/>
          <w:i/>
          <w:sz w:val="24"/>
          <w:szCs w:val="24"/>
        </w:rPr>
        <w:t>Journal</w:t>
      </w:r>
      <w:proofErr w:type="gramEnd"/>
      <w:r w:rsidRPr="00ED0F7A">
        <w:rPr>
          <w:rFonts w:ascii="Times New Roman" w:hAnsi="Times New Roman" w:cs="Times New Roman"/>
          <w:i/>
          <w:sz w:val="24"/>
          <w:szCs w:val="24"/>
        </w:rPr>
        <w:t xml:space="preserve"> of Immunolology </w:t>
      </w:r>
      <w:r w:rsidR="00105C44">
        <w:rPr>
          <w:rFonts w:ascii="Times New Roman" w:hAnsi="Times New Roman" w:cs="Times New Roman"/>
          <w:sz w:val="24"/>
          <w:szCs w:val="24"/>
        </w:rPr>
        <w:t>1996, 15, 156(12), 4815</w:t>
      </w:r>
      <w:r w:rsidRPr="00ED0F7A">
        <w:rPr>
          <w:rFonts w:ascii="Times New Roman" w:hAnsi="Times New Roman" w:cs="Times New Roman"/>
          <w:sz w:val="24"/>
          <w:szCs w:val="24"/>
        </w:rPr>
        <w:t>-48</w:t>
      </w:r>
      <w:r w:rsidR="00105C44">
        <w:rPr>
          <w:rFonts w:ascii="Times New Roman" w:hAnsi="Times New Roman" w:cs="Times New Roman"/>
          <w:sz w:val="24"/>
          <w:szCs w:val="24"/>
        </w:rPr>
        <w:t>20</w:t>
      </w:r>
      <w:r w:rsidRPr="00ED0F7A">
        <w:rPr>
          <w:rFonts w:ascii="Times New Roman" w:hAnsi="Times New Roman" w:cs="Times New Roman"/>
          <w:sz w:val="24"/>
          <w:szCs w:val="24"/>
        </w:rPr>
        <w:t>.</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Dunne MW.</w:t>
      </w:r>
      <w:r w:rsidRPr="00ED0F7A">
        <w:rPr>
          <w:rFonts w:ascii="Times New Roman" w:hAnsi="Times New Roman" w:cs="Times New Roman"/>
          <w:sz w:val="24"/>
          <w:szCs w:val="24"/>
        </w:rPr>
        <w:t xml:space="preserve"> Inflammation and repair in Prt </w:t>
      </w:r>
      <w:proofErr w:type="gramStart"/>
      <w:r w:rsidRPr="00ED0F7A">
        <w:rPr>
          <w:rFonts w:ascii="Times New Roman" w:hAnsi="Times New Roman" w:cs="Times New Roman"/>
          <w:sz w:val="24"/>
          <w:szCs w:val="24"/>
        </w:rPr>
        <w:t>CM,ed.</w:t>
      </w:r>
      <w:proofErr w:type="gramEnd"/>
      <w:r w:rsidRPr="00ED0F7A">
        <w:rPr>
          <w:rFonts w:ascii="Times New Roman" w:hAnsi="Times New Roman" w:cs="Times New Roman"/>
          <w:sz w:val="24"/>
          <w:szCs w:val="24"/>
        </w:rPr>
        <w:t xml:space="preserve"> Pathophysiology: Concepts of Altered Health States with Contributors, Philadelphia: Lippincott, 1990, 165-176.</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Eckersall PD. &amp; Bell R.</w:t>
      </w:r>
      <w:r w:rsidRPr="00ED0F7A">
        <w:rPr>
          <w:rFonts w:ascii="Times New Roman" w:hAnsi="Times New Roman" w:cs="Times New Roman"/>
          <w:sz w:val="24"/>
          <w:szCs w:val="24"/>
        </w:rPr>
        <w:t xml:space="preserve"> Acute phase proteins: Biomarkers of infection and inflammation in veterinary medicine. </w:t>
      </w:r>
      <w:r w:rsidRPr="00ED0F7A">
        <w:rPr>
          <w:rFonts w:ascii="Times New Roman" w:hAnsi="Times New Roman" w:cs="Times New Roman"/>
          <w:i/>
          <w:sz w:val="24"/>
          <w:szCs w:val="24"/>
        </w:rPr>
        <w:t xml:space="preserve">Veterinary Journal </w:t>
      </w:r>
      <w:r w:rsidRPr="00ED0F7A">
        <w:rPr>
          <w:rFonts w:ascii="Times New Roman" w:hAnsi="Times New Roman" w:cs="Times New Roman"/>
          <w:sz w:val="24"/>
          <w:szCs w:val="24"/>
        </w:rPr>
        <w:t>2010, 185, 23-27.</w:t>
      </w:r>
    </w:p>
    <w:p w:rsidR="00ED0F7A" w:rsidRPr="00ED0F7A" w:rsidRDefault="00ED0F7A" w:rsidP="00ED0F7A">
      <w:pPr>
        <w:shd w:val="clear" w:color="auto" w:fill="FFFFFF"/>
        <w:spacing w:after="120" w:line="360" w:lineRule="auto"/>
        <w:jc w:val="both"/>
        <w:rPr>
          <w:rFonts w:ascii="Times New Roman" w:hAnsi="Times New Roman" w:cs="Times New Roman"/>
          <w:sz w:val="24"/>
          <w:szCs w:val="24"/>
        </w:rPr>
      </w:pPr>
      <w:r w:rsidRPr="00ED0F7A">
        <w:rPr>
          <w:rStyle w:val="mixed-citation"/>
          <w:rFonts w:ascii="Times New Roman" w:hAnsi="Times New Roman" w:cs="Times New Roman"/>
          <w:b/>
          <w:sz w:val="24"/>
          <w:szCs w:val="24"/>
        </w:rPr>
        <w:t>Eckersall PD.</w:t>
      </w:r>
      <w:r w:rsidRPr="00ED0F7A">
        <w:rPr>
          <w:rStyle w:val="mixed-citation"/>
          <w:rFonts w:ascii="Times New Roman" w:hAnsi="Times New Roman" w:cs="Times New Roman"/>
          <w:sz w:val="24"/>
          <w:szCs w:val="24"/>
        </w:rPr>
        <w:t xml:space="preserve"> Proteins, proteomics and the dysproteinemias In: Kaneko JJ, Harvey JW, Bruss ML, editors. </w:t>
      </w:r>
      <w:r w:rsidRPr="00ED0F7A">
        <w:rPr>
          <w:rStyle w:val="ref-journal"/>
          <w:rFonts w:ascii="Times New Roman" w:hAnsi="Times New Roman" w:cs="Times New Roman"/>
          <w:sz w:val="24"/>
          <w:szCs w:val="24"/>
        </w:rPr>
        <w:t>Clinical biochemistry of domestic animals</w:t>
      </w:r>
      <w:r w:rsidRPr="00ED0F7A">
        <w:rPr>
          <w:rStyle w:val="mixed-citation"/>
          <w:rFonts w:ascii="Times New Roman" w:hAnsi="Times New Roman" w:cs="Times New Roman"/>
          <w:sz w:val="24"/>
          <w:szCs w:val="24"/>
        </w:rPr>
        <w:t xml:space="preserve">. 6th ed Burlington, MA: </w:t>
      </w:r>
      <w:r w:rsidRPr="0057076A">
        <w:rPr>
          <w:rStyle w:val="mixed-citation"/>
          <w:rFonts w:ascii="Times New Roman" w:hAnsi="Times New Roman" w:cs="Times New Roman"/>
          <w:i/>
          <w:sz w:val="24"/>
          <w:szCs w:val="24"/>
        </w:rPr>
        <w:t>Elsevier Academic Press</w:t>
      </w:r>
      <w:r w:rsidRPr="00ED0F7A">
        <w:rPr>
          <w:rStyle w:val="mixed-citation"/>
          <w:rFonts w:ascii="Times New Roman" w:hAnsi="Times New Roman" w:cs="Times New Roman"/>
          <w:sz w:val="24"/>
          <w:szCs w:val="24"/>
        </w:rPr>
        <w:t xml:space="preserve"> 2008, 117–156.</w:t>
      </w:r>
    </w:p>
    <w:p w:rsidR="00ED0F7A" w:rsidRPr="00ED0F7A" w:rsidRDefault="00ED0F7A" w:rsidP="00ED0F7A">
      <w:pPr>
        <w:spacing w:after="120" w:line="360" w:lineRule="auto"/>
        <w:jc w:val="both"/>
        <w:rPr>
          <w:rFonts w:ascii="Times New Roman" w:hAnsi="Times New Roman" w:cs="Times New Roman"/>
          <w:bCs/>
          <w:iCs/>
          <w:sz w:val="24"/>
          <w:szCs w:val="24"/>
        </w:rPr>
      </w:pPr>
      <w:r w:rsidRPr="00ED0F7A">
        <w:rPr>
          <w:rFonts w:ascii="Times New Roman" w:hAnsi="Times New Roman" w:cs="Times New Roman"/>
          <w:b/>
          <w:bCs/>
          <w:sz w:val="24"/>
          <w:szCs w:val="24"/>
        </w:rPr>
        <w:t xml:space="preserve">Eldon E, Ross F, Bailey DB. </w:t>
      </w:r>
      <w:r w:rsidRPr="00ED0F7A">
        <w:rPr>
          <w:rFonts w:ascii="Times New Roman" w:hAnsi="Times New Roman" w:cs="Times New Roman"/>
          <w:bCs/>
          <w:iCs/>
          <w:sz w:val="24"/>
          <w:szCs w:val="24"/>
        </w:rPr>
        <w:t xml:space="preserve">Concepts in Biology, </w:t>
      </w:r>
      <w:r w:rsidRPr="0057076A">
        <w:rPr>
          <w:rFonts w:ascii="Times New Roman" w:hAnsi="Times New Roman" w:cs="Times New Roman"/>
          <w:bCs/>
          <w:i/>
          <w:iCs/>
          <w:sz w:val="24"/>
          <w:szCs w:val="24"/>
        </w:rPr>
        <w:t>Delta College</w:t>
      </w:r>
      <w:r w:rsidRPr="00ED0F7A">
        <w:rPr>
          <w:rFonts w:ascii="Times New Roman" w:hAnsi="Times New Roman" w:cs="Times New Roman"/>
          <w:bCs/>
          <w:iCs/>
          <w:sz w:val="24"/>
          <w:szCs w:val="24"/>
        </w:rPr>
        <w:t>, 2005</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 xml:space="preserve">Entok E, Ustuner MC, Ozbayer C, Tekin N, Akyuz F Yangi B, Kurt H, Degirmenci I, Gunes HV. </w:t>
      </w:r>
      <w:r w:rsidRPr="00ED0F7A">
        <w:rPr>
          <w:rFonts w:ascii="Times New Roman" w:hAnsi="Times New Roman" w:cs="Times New Roman"/>
          <w:sz w:val="24"/>
          <w:szCs w:val="24"/>
        </w:rPr>
        <w:t xml:space="preserve">Anti-inflammatuar and anti-oxidative effects of </w:t>
      </w:r>
      <w:r w:rsidRPr="00ED0F7A">
        <w:rPr>
          <w:rFonts w:ascii="Times New Roman" w:hAnsi="Times New Roman" w:cs="Times New Roman"/>
          <w:i/>
          <w:iCs/>
          <w:sz w:val="24"/>
          <w:szCs w:val="24"/>
        </w:rPr>
        <w:t>Nigella sativa</w:t>
      </w:r>
      <w:r w:rsidRPr="00ED0F7A">
        <w:rPr>
          <w:rFonts w:ascii="Times New Roman" w:hAnsi="Times New Roman" w:cs="Times New Roman"/>
          <w:sz w:val="24"/>
          <w:szCs w:val="24"/>
        </w:rPr>
        <w:t xml:space="preserve"> L</w:t>
      </w:r>
      <w:proofErr w:type="gramStart"/>
      <w:r w:rsidRPr="00ED0F7A">
        <w:rPr>
          <w:rFonts w:ascii="Times New Roman" w:hAnsi="Times New Roman" w:cs="Times New Roman"/>
          <w:sz w:val="24"/>
          <w:szCs w:val="24"/>
        </w:rPr>
        <w:t>.:</w:t>
      </w:r>
      <w:proofErr w:type="gramEnd"/>
      <w:r w:rsidRPr="00ED0F7A">
        <w:rPr>
          <w:rFonts w:ascii="Times New Roman" w:hAnsi="Times New Roman" w:cs="Times New Roman"/>
          <w:sz w:val="24"/>
          <w:szCs w:val="24"/>
          <w:vertAlign w:val="superscript"/>
        </w:rPr>
        <w:t>18</w:t>
      </w:r>
      <w:r w:rsidRPr="00ED0F7A">
        <w:rPr>
          <w:rFonts w:ascii="Times New Roman" w:hAnsi="Times New Roman" w:cs="Times New Roman"/>
          <w:sz w:val="24"/>
          <w:szCs w:val="24"/>
        </w:rPr>
        <w:t xml:space="preserve">FDG-PET imaging of inflammation. </w:t>
      </w:r>
      <w:r w:rsidRPr="00ED0F7A">
        <w:rPr>
          <w:rFonts w:ascii="Times New Roman" w:hAnsi="Times New Roman" w:cs="Times New Roman"/>
          <w:i/>
          <w:sz w:val="24"/>
          <w:szCs w:val="24"/>
        </w:rPr>
        <w:t xml:space="preserve">Molecular Biology Reports </w:t>
      </w:r>
      <w:r w:rsidRPr="00ED0F7A">
        <w:rPr>
          <w:rFonts w:ascii="Times New Roman" w:hAnsi="Times New Roman" w:cs="Times New Roman"/>
          <w:sz w:val="24"/>
          <w:szCs w:val="24"/>
        </w:rPr>
        <w:t>2014, 41, 2827-2834.</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Erer H, Kıran MM, Çiftçi K.</w:t>
      </w:r>
      <w:r w:rsidRPr="00ED0F7A">
        <w:rPr>
          <w:rFonts w:ascii="Times New Roman" w:hAnsi="Times New Roman" w:cs="Times New Roman"/>
          <w:sz w:val="24"/>
          <w:szCs w:val="24"/>
        </w:rPr>
        <w:t xml:space="preserve"> Veteriner Genel Patoloji. Bahçıvanlar Basım, Konya 2007, 156.</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Folsom AR, Raankow JS, Tracy RP, Arnett DK, Peacock JM, Hong Y.</w:t>
      </w:r>
      <w:r w:rsidRPr="00ED0F7A">
        <w:rPr>
          <w:rFonts w:ascii="Times New Roman" w:hAnsi="Times New Roman" w:cs="Times New Roman"/>
          <w:sz w:val="24"/>
          <w:szCs w:val="24"/>
        </w:rPr>
        <w:t xml:space="preserve"> Association of Creactive protein with markers of prevalent atherosclerotic disease. </w:t>
      </w:r>
      <w:r w:rsidRPr="00ED0F7A">
        <w:rPr>
          <w:rFonts w:ascii="Times New Roman" w:hAnsi="Times New Roman" w:cs="Times New Roman"/>
          <w:i/>
          <w:sz w:val="24"/>
          <w:szCs w:val="24"/>
        </w:rPr>
        <w:t>American Journal of Cardiology</w:t>
      </w:r>
      <w:r w:rsidRPr="00ED0F7A">
        <w:rPr>
          <w:rFonts w:ascii="Times New Roman" w:hAnsi="Times New Roman" w:cs="Times New Roman"/>
          <w:sz w:val="24"/>
          <w:szCs w:val="24"/>
        </w:rPr>
        <w:t xml:space="preserve"> 2001, 88(2), 7-112.</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Fournier, T</w:t>
      </w:r>
      <w:proofErr w:type="gramStart"/>
      <w:r w:rsidRPr="00ED0F7A">
        <w:rPr>
          <w:rFonts w:ascii="Times New Roman" w:hAnsi="Times New Roman" w:cs="Times New Roman"/>
          <w:b/>
          <w:sz w:val="24"/>
          <w:szCs w:val="24"/>
        </w:rPr>
        <w:t>.,</w:t>
      </w:r>
      <w:proofErr w:type="gramEnd"/>
      <w:r w:rsidRPr="00ED0F7A">
        <w:rPr>
          <w:rFonts w:ascii="Times New Roman" w:hAnsi="Times New Roman" w:cs="Times New Roman"/>
          <w:b/>
          <w:sz w:val="24"/>
          <w:szCs w:val="24"/>
        </w:rPr>
        <w:t xml:space="preserve"> Medjoubi-N, N., Porquet, D.</w:t>
      </w:r>
      <w:r w:rsidRPr="00ED0F7A">
        <w:rPr>
          <w:rFonts w:ascii="Times New Roman" w:hAnsi="Times New Roman" w:cs="Times New Roman"/>
          <w:sz w:val="24"/>
          <w:szCs w:val="24"/>
        </w:rPr>
        <w:t xml:space="preserve"> Alpha-1-acid glycoprotein. </w:t>
      </w:r>
      <w:r w:rsidRPr="00ED0F7A">
        <w:rPr>
          <w:rFonts w:ascii="Times New Roman" w:hAnsi="Times New Roman" w:cs="Times New Roman"/>
          <w:i/>
          <w:sz w:val="24"/>
          <w:szCs w:val="24"/>
        </w:rPr>
        <w:t>Biochimica et Biophysica Acta</w:t>
      </w:r>
      <w:r w:rsidRPr="00ED0F7A">
        <w:rPr>
          <w:rFonts w:ascii="Times New Roman" w:hAnsi="Times New Roman" w:cs="Times New Roman"/>
          <w:sz w:val="24"/>
          <w:szCs w:val="24"/>
        </w:rPr>
        <w:t xml:space="preserve"> 2000, 1482, 157–171.</w:t>
      </w:r>
    </w:p>
    <w:p w:rsidR="00ED0F7A" w:rsidRPr="00ED0F7A" w:rsidRDefault="00ED0F7A" w:rsidP="00ED0F7A">
      <w:pPr>
        <w:spacing w:after="120" w:line="360" w:lineRule="auto"/>
        <w:jc w:val="both"/>
        <w:rPr>
          <w:rFonts w:ascii="Times New Roman" w:hAnsi="Times New Roman" w:cs="Times New Roman"/>
          <w:b/>
          <w:bCs/>
          <w:sz w:val="24"/>
          <w:szCs w:val="24"/>
        </w:rPr>
      </w:pPr>
      <w:r w:rsidRPr="00ED0F7A">
        <w:rPr>
          <w:rFonts w:ascii="Times New Roman" w:hAnsi="Times New Roman" w:cs="Times New Roman"/>
          <w:b/>
          <w:sz w:val="24"/>
          <w:szCs w:val="24"/>
        </w:rPr>
        <w:t xml:space="preserve">Frank MM, Lache O, Enav BI, Szafranek T, Levy NS et al. </w:t>
      </w:r>
      <w:r w:rsidRPr="00ED0F7A">
        <w:rPr>
          <w:rFonts w:ascii="Times New Roman" w:hAnsi="Times New Roman" w:cs="Times New Roman"/>
          <w:bCs/>
          <w:sz w:val="24"/>
          <w:szCs w:val="24"/>
        </w:rPr>
        <w:t xml:space="preserve">Structure-function analysis of the antioxidant properties of haptoglobin. </w:t>
      </w:r>
      <w:r w:rsidRPr="00ED0F7A">
        <w:rPr>
          <w:rFonts w:ascii="Times New Roman" w:hAnsi="Times New Roman" w:cs="Times New Roman"/>
          <w:i/>
          <w:sz w:val="24"/>
          <w:szCs w:val="24"/>
        </w:rPr>
        <w:t>Blood</w:t>
      </w:r>
      <w:r w:rsidRPr="00ED0F7A">
        <w:rPr>
          <w:rFonts w:ascii="Times New Roman" w:hAnsi="Times New Roman" w:cs="Times New Roman"/>
          <w:sz w:val="24"/>
          <w:szCs w:val="24"/>
        </w:rPr>
        <w:t xml:space="preserve"> 2001, 98(13), 3693-3698.</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Gabay C, Kushner I.</w:t>
      </w:r>
      <w:r w:rsidRPr="00ED0F7A">
        <w:rPr>
          <w:rFonts w:ascii="Times New Roman" w:hAnsi="Times New Roman" w:cs="Times New Roman"/>
          <w:sz w:val="24"/>
          <w:szCs w:val="24"/>
        </w:rPr>
        <w:t xml:space="preserve"> Acute phase proteins and other systemic responses to inflammation. </w:t>
      </w:r>
      <w:r w:rsidRPr="00ED0F7A">
        <w:rPr>
          <w:rFonts w:ascii="Times New Roman" w:hAnsi="Times New Roman" w:cs="Times New Roman"/>
          <w:i/>
          <w:sz w:val="24"/>
          <w:szCs w:val="24"/>
        </w:rPr>
        <w:t>The New England Journal of Medicine</w:t>
      </w:r>
      <w:r w:rsidRPr="00ED0F7A">
        <w:rPr>
          <w:rFonts w:ascii="Times New Roman" w:hAnsi="Times New Roman" w:cs="Times New Roman"/>
          <w:sz w:val="24"/>
          <w:szCs w:val="24"/>
        </w:rPr>
        <w:t xml:space="preserve"> 1999, 340, 448-454.</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lastRenderedPageBreak/>
        <w:t>Ganong WF.</w:t>
      </w:r>
      <w:r w:rsidRPr="00ED0F7A">
        <w:rPr>
          <w:rFonts w:ascii="Times New Roman" w:hAnsi="Times New Roman" w:cs="Times New Roman"/>
          <w:sz w:val="24"/>
          <w:szCs w:val="24"/>
        </w:rPr>
        <w:t xml:space="preserve"> Tıbbi Fizyoloji.</w:t>
      </w:r>
      <w:r w:rsidR="0057076A">
        <w:rPr>
          <w:rFonts w:ascii="Times New Roman" w:hAnsi="Times New Roman" w:cs="Times New Roman"/>
          <w:sz w:val="24"/>
          <w:szCs w:val="24"/>
        </w:rPr>
        <w:t xml:space="preserve"> </w:t>
      </w:r>
      <w:r w:rsidRPr="00ED0F7A">
        <w:rPr>
          <w:rFonts w:ascii="Times New Roman" w:hAnsi="Times New Roman" w:cs="Times New Roman"/>
          <w:sz w:val="24"/>
          <w:szCs w:val="24"/>
        </w:rPr>
        <w:t>Türk fizyolojik bilimler derneği, Barış kitapevi, İstanbul 2002.</w:t>
      </w:r>
    </w:p>
    <w:p w:rsidR="00ED0F7A" w:rsidRPr="00ED0F7A" w:rsidRDefault="00ED0F7A" w:rsidP="00ED0F7A">
      <w:pPr>
        <w:spacing w:after="120" w:line="360" w:lineRule="auto"/>
        <w:jc w:val="both"/>
        <w:rPr>
          <w:rFonts w:ascii="Times New Roman" w:hAnsi="Times New Roman" w:cs="Times New Roman"/>
          <w:sz w:val="24"/>
          <w:szCs w:val="24"/>
          <w:u w:val="single"/>
        </w:rPr>
      </w:pPr>
      <w:r w:rsidRPr="00ED0F7A">
        <w:rPr>
          <w:rFonts w:ascii="Times New Roman" w:hAnsi="Times New Roman" w:cs="Times New Roman"/>
          <w:b/>
          <w:sz w:val="24"/>
          <w:szCs w:val="24"/>
        </w:rPr>
        <w:t>Garibyan L, Avashia N.</w:t>
      </w:r>
      <w:r w:rsidRPr="00ED0F7A">
        <w:rPr>
          <w:rFonts w:ascii="Times New Roman" w:hAnsi="Times New Roman" w:cs="Times New Roman"/>
          <w:bCs/>
          <w:sz w:val="24"/>
          <w:szCs w:val="24"/>
        </w:rPr>
        <w:t>Polymerase chain reaction</w:t>
      </w:r>
      <w:r w:rsidR="0057076A">
        <w:rPr>
          <w:rFonts w:ascii="Times New Roman" w:hAnsi="Times New Roman" w:cs="Times New Roman"/>
          <w:bCs/>
          <w:sz w:val="24"/>
          <w:szCs w:val="24"/>
        </w:rPr>
        <w:t>.</w:t>
      </w:r>
      <w:r w:rsidRPr="00ED0F7A">
        <w:rPr>
          <w:rFonts w:ascii="Times New Roman" w:hAnsi="Times New Roman" w:cs="Times New Roman"/>
          <w:sz w:val="24"/>
          <w:szCs w:val="24"/>
        </w:rPr>
        <w:t xml:space="preserve"> </w:t>
      </w:r>
      <w:r w:rsidRPr="0057076A">
        <w:rPr>
          <w:rFonts w:ascii="Times New Roman" w:hAnsi="Times New Roman" w:cs="Times New Roman"/>
          <w:i/>
          <w:sz w:val="24"/>
          <w:szCs w:val="24"/>
        </w:rPr>
        <w:t>Journal of Investigative Dermatology</w:t>
      </w:r>
      <w:r w:rsidRPr="00ED0F7A">
        <w:rPr>
          <w:rFonts w:ascii="Times New Roman" w:hAnsi="Times New Roman" w:cs="Times New Roman"/>
          <w:sz w:val="24"/>
          <w:szCs w:val="24"/>
        </w:rPr>
        <w:t xml:space="preserve"> 2013, 133, e6. </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Gefrides L, Welch K.</w:t>
      </w:r>
      <w:r w:rsidRPr="00ED0F7A">
        <w:rPr>
          <w:rFonts w:ascii="Times New Roman" w:hAnsi="Times New Roman" w:cs="Times New Roman"/>
          <w:bCs/>
          <w:sz w:val="24"/>
          <w:szCs w:val="24"/>
        </w:rPr>
        <w:t>Forensic biology: serology and DNA. In: the forensic laboratory handbook procedures and practice.</w:t>
      </w:r>
      <w:r w:rsidRPr="00ED0F7A">
        <w:rPr>
          <w:rFonts w:ascii="Times New Roman" w:hAnsi="Times New Roman" w:cs="Times New Roman"/>
          <w:sz w:val="24"/>
          <w:szCs w:val="24"/>
        </w:rPr>
        <w:t xml:space="preserve"> </w:t>
      </w:r>
      <w:r w:rsidRPr="0057076A">
        <w:rPr>
          <w:rFonts w:ascii="Times New Roman" w:hAnsi="Times New Roman" w:cs="Times New Roman"/>
          <w:i/>
          <w:sz w:val="24"/>
          <w:szCs w:val="24"/>
        </w:rPr>
        <w:t>Humana Press</w:t>
      </w:r>
      <w:r w:rsidRPr="00ED0F7A">
        <w:rPr>
          <w:rFonts w:ascii="Times New Roman" w:hAnsi="Times New Roman" w:cs="Times New Roman"/>
          <w:sz w:val="24"/>
          <w:szCs w:val="24"/>
        </w:rPr>
        <w:t>, New York 2011,  509-537.</w:t>
      </w:r>
    </w:p>
    <w:p w:rsidR="00ED0F7A" w:rsidRPr="00ED0F7A" w:rsidRDefault="00ED0F7A" w:rsidP="00ED0F7A">
      <w:pPr>
        <w:spacing w:after="120" w:line="360" w:lineRule="auto"/>
        <w:jc w:val="both"/>
        <w:rPr>
          <w:rFonts w:ascii="Times New Roman" w:eastAsia="Times New Roman" w:hAnsi="Times New Roman" w:cs="Times New Roman"/>
          <w:bCs/>
          <w:sz w:val="24"/>
          <w:szCs w:val="24"/>
          <w:lang w:eastAsia="tr-TR"/>
        </w:rPr>
      </w:pPr>
      <w:r w:rsidRPr="00ED0F7A">
        <w:rPr>
          <w:rFonts w:ascii="Times New Roman" w:eastAsia="Times New Roman" w:hAnsi="Times New Roman" w:cs="Times New Roman"/>
          <w:b/>
          <w:bCs/>
          <w:sz w:val="24"/>
          <w:szCs w:val="24"/>
          <w:lang w:eastAsia="tr-TR"/>
        </w:rPr>
        <w:t xml:space="preserve">Gerwick L, Corley-Smith G, Bayne CJ. </w:t>
      </w:r>
      <w:r w:rsidRPr="00ED0F7A">
        <w:rPr>
          <w:rFonts w:ascii="Times New Roman" w:eastAsia="Times New Roman" w:hAnsi="Times New Roman" w:cs="Times New Roman"/>
          <w:bCs/>
          <w:sz w:val="24"/>
          <w:szCs w:val="24"/>
          <w:lang w:eastAsia="tr-TR"/>
        </w:rPr>
        <w:t xml:space="preserve">Gene transcript changes in individual rainbow trout livers following an inflammatory stimulus. </w:t>
      </w:r>
      <w:r w:rsidRPr="00ED0F7A">
        <w:rPr>
          <w:rFonts w:ascii="Times New Roman" w:eastAsia="Times New Roman" w:hAnsi="Times New Roman" w:cs="Times New Roman"/>
          <w:bCs/>
          <w:i/>
          <w:sz w:val="24"/>
          <w:szCs w:val="24"/>
          <w:lang w:eastAsia="tr-TR"/>
        </w:rPr>
        <w:t>Fish &amp; Shellfish Immunology</w:t>
      </w:r>
      <w:r w:rsidRPr="00ED0F7A">
        <w:rPr>
          <w:rFonts w:ascii="Times New Roman" w:eastAsia="Times New Roman" w:hAnsi="Times New Roman" w:cs="Times New Roman"/>
          <w:bCs/>
          <w:sz w:val="24"/>
          <w:szCs w:val="24"/>
          <w:lang w:eastAsia="tr-TR"/>
        </w:rPr>
        <w:t xml:space="preserve"> 2007, 22(3), 71-157.</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Giffen PS, Turton J, Andrews CM, Barrett P, Clarke CJ, Fung KW et al.</w:t>
      </w:r>
      <w:r w:rsidRPr="00ED0F7A">
        <w:rPr>
          <w:rFonts w:ascii="Times New Roman" w:hAnsi="Times New Roman" w:cs="Times New Roman"/>
          <w:sz w:val="24"/>
          <w:szCs w:val="24"/>
        </w:rPr>
        <w:t xml:space="preserve"> Markers of experimental acute inflammation in the Wistar Han rat with particular referance to haptoglobulin and C- reactive protein. </w:t>
      </w:r>
      <w:r w:rsidRPr="00ED0F7A">
        <w:rPr>
          <w:rFonts w:ascii="Times New Roman" w:hAnsi="Times New Roman" w:cs="Times New Roman"/>
          <w:i/>
          <w:sz w:val="24"/>
          <w:szCs w:val="24"/>
        </w:rPr>
        <w:t xml:space="preserve">Archives of Toxicology </w:t>
      </w:r>
      <w:r w:rsidRPr="00ED0F7A">
        <w:rPr>
          <w:rFonts w:ascii="Times New Roman" w:hAnsi="Times New Roman" w:cs="Times New Roman"/>
          <w:sz w:val="24"/>
          <w:szCs w:val="24"/>
        </w:rPr>
        <w:t>2003,  77(7), 392-402.</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Goodwin W, Linacr EA, Haii S.</w:t>
      </w:r>
      <w:r w:rsidRPr="00ED0F7A">
        <w:rPr>
          <w:rFonts w:ascii="Times New Roman" w:hAnsi="Times New Roman" w:cs="Times New Roman"/>
          <w:sz w:val="24"/>
          <w:szCs w:val="24"/>
        </w:rPr>
        <w:t xml:space="preserve"> DNA structure and the genome. An Introduction to Forensic Genetics. John Wiley &amp; Sons, Ltd. England, 2007, 7-15.</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Gould JM, Weiser JN.</w:t>
      </w:r>
      <w:r w:rsidRPr="00ED0F7A">
        <w:rPr>
          <w:rFonts w:ascii="Times New Roman" w:hAnsi="Times New Roman" w:cs="Times New Roman"/>
          <w:sz w:val="24"/>
          <w:szCs w:val="24"/>
        </w:rPr>
        <w:t xml:space="preserve"> Expression of C-reactive protein in the human respiratory tract. </w:t>
      </w:r>
      <w:r w:rsidRPr="00ED0F7A">
        <w:rPr>
          <w:rFonts w:ascii="Times New Roman" w:hAnsi="Times New Roman" w:cs="Times New Roman"/>
          <w:i/>
          <w:sz w:val="24"/>
          <w:szCs w:val="24"/>
        </w:rPr>
        <w:t>Infection and Immunity</w:t>
      </w:r>
      <w:r w:rsidRPr="00ED0F7A">
        <w:rPr>
          <w:rFonts w:ascii="Times New Roman" w:hAnsi="Times New Roman" w:cs="Times New Roman"/>
          <w:sz w:val="24"/>
          <w:szCs w:val="24"/>
        </w:rPr>
        <w:t xml:space="preserve"> 2001, 69(3), 54-1747.</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Gökce Hİ, Bozukluhan K.</w:t>
      </w:r>
      <w:r w:rsidRPr="00ED0F7A">
        <w:rPr>
          <w:rFonts w:ascii="Times New Roman" w:hAnsi="Times New Roman" w:cs="Times New Roman"/>
          <w:sz w:val="24"/>
          <w:szCs w:val="24"/>
        </w:rPr>
        <w:t xml:space="preserve"> Çiftlik Hayvanlarında Önemli Akut Faz Proteinleri ve Bunların Veteriner Hekimlik Alanındaki Kullanımı. </w:t>
      </w:r>
      <w:r w:rsidRPr="00ED0F7A">
        <w:rPr>
          <w:rFonts w:ascii="Times New Roman" w:hAnsi="Times New Roman" w:cs="Times New Roman"/>
          <w:i/>
          <w:sz w:val="24"/>
          <w:szCs w:val="24"/>
        </w:rPr>
        <w:t>Dergipark</w:t>
      </w:r>
      <w:r w:rsidRPr="00ED0F7A">
        <w:rPr>
          <w:rFonts w:ascii="Times New Roman" w:hAnsi="Times New Roman" w:cs="Times New Roman"/>
          <w:sz w:val="24"/>
          <w:szCs w:val="24"/>
        </w:rPr>
        <w:t xml:space="preserve"> 2009, 1, 1-14.</w:t>
      </w:r>
    </w:p>
    <w:p w:rsidR="00ED0F7A" w:rsidRPr="00ED0F7A" w:rsidRDefault="00ED0F7A" w:rsidP="00ED0F7A">
      <w:pPr>
        <w:spacing w:after="120" w:line="360" w:lineRule="auto"/>
        <w:jc w:val="both"/>
        <w:rPr>
          <w:rFonts w:ascii="Times New Roman" w:hAnsi="Times New Roman" w:cs="Times New Roman"/>
          <w:i/>
          <w:sz w:val="24"/>
          <w:szCs w:val="24"/>
        </w:rPr>
      </w:pPr>
      <w:r w:rsidRPr="00ED0F7A">
        <w:rPr>
          <w:rFonts w:ascii="Times New Roman" w:hAnsi="Times New Roman" w:cs="Times New Roman"/>
          <w:b/>
          <w:iCs/>
          <w:sz w:val="24"/>
          <w:szCs w:val="24"/>
        </w:rPr>
        <w:t>Grover SH, Saini R</w:t>
      </w:r>
      <w:r w:rsidRPr="00ED0F7A">
        <w:rPr>
          <w:rFonts w:ascii="Times New Roman" w:hAnsi="Times New Roman" w:cs="Times New Roman"/>
          <w:b/>
          <w:i/>
          <w:sz w:val="24"/>
          <w:szCs w:val="24"/>
        </w:rPr>
        <w:t xml:space="preserve">, </w:t>
      </w:r>
      <w:r w:rsidRPr="00ED0F7A">
        <w:rPr>
          <w:rFonts w:ascii="Times New Roman" w:hAnsi="Times New Roman" w:cs="Times New Roman"/>
          <w:b/>
          <w:iCs/>
          <w:sz w:val="24"/>
          <w:szCs w:val="24"/>
        </w:rPr>
        <w:t>Bhardwaj P</w:t>
      </w:r>
      <w:r w:rsidRPr="00ED0F7A">
        <w:rPr>
          <w:rFonts w:ascii="Times New Roman" w:hAnsi="Times New Roman" w:cs="Times New Roman"/>
          <w:b/>
          <w:i/>
          <w:sz w:val="24"/>
          <w:szCs w:val="24"/>
        </w:rPr>
        <w:t>,</w:t>
      </w:r>
      <w:r w:rsidRPr="00ED0F7A">
        <w:rPr>
          <w:rFonts w:ascii="Times New Roman" w:hAnsi="Times New Roman" w:cs="Times New Roman"/>
          <w:b/>
          <w:iCs/>
          <w:sz w:val="24"/>
          <w:szCs w:val="24"/>
        </w:rPr>
        <w:t xml:space="preserve"> Bhardwaj A.</w:t>
      </w:r>
      <w:r w:rsidRPr="00ED0F7A">
        <w:rPr>
          <w:rFonts w:ascii="Times New Roman" w:hAnsi="Times New Roman" w:cs="Times New Roman"/>
          <w:iCs/>
          <w:sz w:val="24"/>
          <w:szCs w:val="24"/>
        </w:rPr>
        <w:t xml:space="preserve"> .Acute</w:t>
      </w:r>
      <w:r w:rsidRPr="00ED0F7A">
        <w:rPr>
          <w:rFonts w:ascii="Times New Roman" w:hAnsi="Times New Roman" w:cs="Times New Roman"/>
          <w:i/>
          <w:sz w:val="24"/>
          <w:szCs w:val="24"/>
        </w:rPr>
        <w:t>-</w:t>
      </w:r>
      <w:r w:rsidRPr="00ED0F7A">
        <w:rPr>
          <w:rFonts w:ascii="Times New Roman" w:hAnsi="Times New Roman" w:cs="Times New Roman"/>
          <w:iCs/>
          <w:sz w:val="24"/>
          <w:szCs w:val="24"/>
        </w:rPr>
        <w:t>phase reactants</w:t>
      </w:r>
      <w:r w:rsidRPr="00ED0F7A">
        <w:rPr>
          <w:rFonts w:ascii="Times New Roman" w:hAnsi="Times New Roman" w:cs="Times New Roman"/>
          <w:i/>
          <w:sz w:val="24"/>
          <w:szCs w:val="24"/>
        </w:rPr>
        <w:t xml:space="preserve">. Journal of Oral Research and Review </w:t>
      </w:r>
      <w:r w:rsidRPr="00ED0F7A">
        <w:rPr>
          <w:rFonts w:ascii="Times New Roman" w:hAnsi="Times New Roman" w:cs="Times New Roman"/>
          <w:sz w:val="24"/>
          <w:szCs w:val="24"/>
        </w:rPr>
        <w:t>2016, 8, 32-35</w:t>
      </w:r>
      <w:r w:rsidRPr="00ED0F7A">
        <w:rPr>
          <w:rFonts w:ascii="Times New Roman" w:hAnsi="Times New Roman" w:cs="Times New Roman"/>
          <w:iCs/>
          <w:sz w:val="24"/>
          <w:szCs w:val="24"/>
        </w:rPr>
        <w:t xml:space="preserve">. </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Gruys E, Oblowo MJ, Toussaint JM.</w:t>
      </w:r>
      <w:r w:rsidRPr="00ED0F7A">
        <w:rPr>
          <w:rFonts w:ascii="Times New Roman" w:hAnsi="Times New Roman" w:cs="Times New Roman"/>
          <w:sz w:val="24"/>
          <w:szCs w:val="24"/>
        </w:rPr>
        <w:t xml:space="preserve"> Diagnosis significanse of major acute phase proteins in veterinary clinical chemistry: a review. </w:t>
      </w:r>
      <w:r w:rsidRPr="00ED0F7A">
        <w:rPr>
          <w:rFonts w:ascii="Times New Roman" w:hAnsi="Times New Roman" w:cs="Times New Roman"/>
          <w:i/>
          <w:sz w:val="24"/>
          <w:szCs w:val="24"/>
        </w:rPr>
        <w:t>Veterinary Bulletion</w:t>
      </w:r>
      <w:r w:rsidRPr="00ED0F7A">
        <w:rPr>
          <w:rFonts w:ascii="Times New Roman" w:hAnsi="Times New Roman" w:cs="Times New Roman"/>
          <w:sz w:val="24"/>
          <w:szCs w:val="24"/>
        </w:rPr>
        <w:t xml:space="preserve"> 1994, (64) 11, 1009-1015.</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Gruys E, Toussaint MJM, Niewold TA, Koopmans SJ.</w:t>
      </w:r>
      <w:r w:rsidRPr="00ED0F7A">
        <w:rPr>
          <w:rFonts w:ascii="Times New Roman" w:hAnsi="Times New Roman" w:cs="Times New Roman"/>
          <w:sz w:val="24"/>
          <w:szCs w:val="24"/>
        </w:rPr>
        <w:t xml:space="preserve"> Acute phase reaction and acute phase proteins. </w:t>
      </w:r>
      <w:r w:rsidRPr="00ED0F7A">
        <w:rPr>
          <w:rFonts w:ascii="Times New Roman" w:hAnsi="Times New Roman" w:cs="Times New Roman"/>
          <w:i/>
          <w:sz w:val="24"/>
          <w:szCs w:val="24"/>
        </w:rPr>
        <w:t xml:space="preserve">Journal of Zhejiang University SCIENCE B </w:t>
      </w:r>
      <w:r w:rsidRPr="00ED0F7A">
        <w:rPr>
          <w:rFonts w:ascii="Times New Roman" w:hAnsi="Times New Roman" w:cs="Times New Roman"/>
          <w:sz w:val="24"/>
          <w:szCs w:val="24"/>
        </w:rPr>
        <w:t>2005, 11, 1045-1056.</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Günel T. Aydınlı K.</w:t>
      </w:r>
      <w:r w:rsidRPr="00ED0F7A">
        <w:rPr>
          <w:rFonts w:ascii="Times New Roman" w:hAnsi="Times New Roman" w:cs="Times New Roman"/>
          <w:sz w:val="24"/>
          <w:szCs w:val="24"/>
        </w:rPr>
        <w:t xml:space="preserve"> Real-Time PCR ve Uygulama Alanları, </w:t>
      </w:r>
      <w:r w:rsidRPr="00ED0F7A">
        <w:rPr>
          <w:rFonts w:ascii="Times New Roman" w:hAnsi="Times New Roman" w:cs="Times New Roman"/>
          <w:i/>
          <w:sz w:val="24"/>
          <w:szCs w:val="24"/>
        </w:rPr>
        <w:t>Türk Bilimsel Derlemeler Dergisi</w:t>
      </w:r>
      <w:r w:rsidRPr="00ED0F7A">
        <w:rPr>
          <w:rFonts w:ascii="Times New Roman" w:hAnsi="Times New Roman" w:cs="Times New Roman"/>
          <w:sz w:val="24"/>
          <w:szCs w:val="24"/>
        </w:rPr>
        <w:t xml:space="preserve"> 2009, 2(2), 43-45.</w:t>
      </w:r>
    </w:p>
    <w:p w:rsidR="00ED0F7A" w:rsidRPr="00ED0F7A" w:rsidRDefault="00ED0F7A" w:rsidP="00ED0F7A">
      <w:pPr>
        <w:spacing w:after="120" w:line="360" w:lineRule="auto"/>
        <w:jc w:val="both"/>
        <w:rPr>
          <w:rFonts w:ascii="Times New Roman" w:hAnsi="Times New Roman" w:cs="Times New Roman"/>
          <w:bCs/>
          <w:sz w:val="24"/>
          <w:szCs w:val="24"/>
        </w:rPr>
      </w:pPr>
      <w:r w:rsidRPr="00ED0F7A">
        <w:rPr>
          <w:rFonts w:ascii="Times New Roman" w:hAnsi="Times New Roman" w:cs="Times New Roman"/>
          <w:b/>
          <w:sz w:val="24"/>
          <w:szCs w:val="24"/>
        </w:rPr>
        <w:t>Günel T.</w:t>
      </w:r>
      <w:r w:rsidRPr="00ED0F7A">
        <w:rPr>
          <w:rFonts w:ascii="Times New Roman" w:hAnsi="Times New Roman" w:cs="Times New Roman"/>
          <w:bCs/>
          <w:sz w:val="24"/>
          <w:szCs w:val="24"/>
        </w:rPr>
        <w:t xml:space="preserve">Gen Anlatımının Kantitatif Analizi </w:t>
      </w:r>
      <w:r>
        <w:rPr>
          <w:rFonts w:ascii="Times New Roman" w:hAnsi="Times New Roman" w:cs="Times New Roman"/>
          <w:bCs/>
          <w:sz w:val="24"/>
          <w:szCs w:val="24"/>
        </w:rPr>
        <w:t>“</w:t>
      </w:r>
      <w:r w:rsidRPr="00ED0F7A">
        <w:rPr>
          <w:rFonts w:ascii="Times New Roman" w:hAnsi="Times New Roman" w:cs="Times New Roman"/>
          <w:bCs/>
          <w:sz w:val="24"/>
          <w:szCs w:val="24"/>
        </w:rPr>
        <w:t>Real-Time PCR</w:t>
      </w:r>
      <w:r>
        <w:rPr>
          <w:rFonts w:ascii="Times New Roman" w:hAnsi="Times New Roman" w:cs="Times New Roman"/>
          <w:bCs/>
          <w:sz w:val="24"/>
          <w:szCs w:val="24"/>
        </w:rPr>
        <w:t>”</w:t>
      </w:r>
      <w:r w:rsidRPr="00ED0F7A">
        <w:rPr>
          <w:rFonts w:ascii="Times New Roman" w:hAnsi="Times New Roman" w:cs="Times New Roman"/>
          <w:bCs/>
          <w:sz w:val="24"/>
          <w:szCs w:val="24"/>
        </w:rPr>
        <w:t xml:space="preserve">. </w:t>
      </w:r>
      <w:r w:rsidRPr="00ED0F7A">
        <w:rPr>
          <w:rFonts w:ascii="Times New Roman" w:hAnsi="Times New Roman" w:cs="Times New Roman"/>
          <w:bCs/>
          <w:i/>
          <w:sz w:val="24"/>
          <w:szCs w:val="24"/>
        </w:rPr>
        <w:t>Turkiye Klinikleri Journal of Medical Science</w:t>
      </w:r>
      <w:r w:rsidR="00105C44">
        <w:rPr>
          <w:rFonts w:ascii="Times New Roman" w:hAnsi="Times New Roman" w:cs="Times New Roman"/>
          <w:bCs/>
          <w:sz w:val="24"/>
          <w:szCs w:val="24"/>
        </w:rPr>
        <w:t xml:space="preserve"> 2007, 27(5), </w:t>
      </w:r>
      <w:r w:rsidRPr="00ED0F7A">
        <w:rPr>
          <w:rFonts w:ascii="Times New Roman" w:hAnsi="Times New Roman" w:cs="Times New Roman"/>
          <w:bCs/>
          <w:sz w:val="24"/>
          <w:szCs w:val="24"/>
        </w:rPr>
        <w:t>763</w:t>
      </w:r>
      <w:r w:rsidR="00105C44">
        <w:rPr>
          <w:rFonts w:ascii="Times New Roman" w:hAnsi="Times New Roman" w:cs="Times New Roman"/>
          <w:bCs/>
          <w:sz w:val="24"/>
          <w:szCs w:val="24"/>
        </w:rPr>
        <w:t>-767</w:t>
      </w:r>
      <w:r w:rsidRPr="00ED0F7A">
        <w:rPr>
          <w:rFonts w:ascii="Times New Roman" w:hAnsi="Times New Roman" w:cs="Times New Roman"/>
          <w:bCs/>
          <w:sz w:val="24"/>
          <w:szCs w:val="24"/>
        </w:rPr>
        <w:t>.</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Habif S.</w:t>
      </w:r>
      <w:r w:rsidRPr="00ED0F7A">
        <w:rPr>
          <w:rFonts w:ascii="Times New Roman" w:hAnsi="Times New Roman" w:cs="Times New Roman"/>
          <w:sz w:val="24"/>
          <w:szCs w:val="24"/>
        </w:rPr>
        <w:t xml:space="preserve"> İnflamatuvar Yanıtta Akut Faz Proteinleri</w:t>
      </w:r>
      <w:r w:rsidRPr="0057076A">
        <w:rPr>
          <w:rFonts w:ascii="Times New Roman" w:hAnsi="Times New Roman" w:cs="Times New Roman"/>
          <w:i/>
          <w:sz w:val="24"/>
          <w:szCs w:val="24"/>
        </w:rPr>
        <w:t>, İzmir Atatürk Eğitim Hastanesi Tıp Dergisi</w:t>
      </w:r>
      <w:r w:rsidRPr="00ED0F7A">
        <w:rPr>
          <w:rFonts w:ascii="Times New Roman" w:hAnsi="Times New Roman" w:cs="Times New Roman"/>
          <w:sz w:val="24"/>
          <w:szCs w:val="24"/>
        </w:rPr>
        <w:t xml:space="preserve"> 2005, 43 (2), 55-65.</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lastRenderedPageBreak/>
        <w:t>Hanada T. and Yoshimura A.</w:t>
      </w:r>
      <w:r w:rsidRPr="00ED0F7A">
        <w:rPr>
          <w:rFonts w:ascii="Times New Roman" w:hAnsi="Times New Roman" w:cs="Times New Roman"/>
          <w:sz w:val="24"/>
          <w:szCs w:val="24"/>
        </w:rPr>
        <w:t xml:space="preserve"> Regulation of cytokine signaling and inflammation, </w:t>
      </w:r>
      <w:r w:rsidRPr="00ED0F7A">
        <w:rPr>
          <w:rFonts w:ascii="Times New Roman" w:hAnsi="Times New Roman" w:cs="Times New Roman"/>
          <w:i/>
          <w:sz w:val="24"/>
          <w:szCs w:val="24"/>
        </w:rPr>
        <w:t xml:space="preserve">Cytokine &amp;Growht Faktör Rewiews </w:t>
      </w:r>
      <w:r w:rsidRPr="00ED0F7A">
        <w:rPr>
          <w:rFonts w:ascii="Times New Roman" w:hAnsi="Times New Roman" w:cs="Times New Roman"/>
          <w:sz w:val="24"/>
          <w:szCs w:val="24"/>
        </w:rPr>
        <w:t>2002, 13, 413-421.</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Heegaard PMH, Klausen J, Nielsen JP, Gonza´lez-Ramo´n N, Pin˜ eiro M, Lampreave F et al.</w:t>
      </w:r>
      <w:r w:rsidRPr="00ED0F7A">
        <w:rPr>
          <w:rFonts w:ascii="Times New Roman" w:hAnsi="Times New Roman" w:cs="Times New Roman"/>
          <w:sz w:val="24"/>
          <w:szCs w:val="24"/>
        </w:rPr>
        <w:t xml:space="preserve"> The porcine acute phase response to infection with Actinobacillus pleuropneumoniae. Haptoglobin, C-reactive protein, major acute phase protein and serum amyloid A protein are sensitive indicators of infection. </w:t>
      </w:r>
      <w:r w:rsidRPr="0057076A">
        <w:rPr>
          <w:rFonts w:ascii="Times New Roman" w:hAnsi="Times New Roman" w:cs="Times New Roman"/>
          <w:i/>
          <w:sz w:val="24"/>
          <w:szCs w:val="24"/>
        </w:rPr>
        <w:t>Comparative Biochemistry and Physiology</w:t>
      </w:r>
      <w:r w:rsidRPr="00ED0F7A">
        <w:rPr>
          <w:rFonts w:ascii="Times New Roman" w:hAnsi="Times New Roman" w:cs="Times New Roman"/>
          <w:sz w:val="24"/>
          <w:szCs w:val="24"/>
        </w:rPr>
        <w:t xml:space="preserve"> 1998, 119B, 365-373.</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Hınç D.</w:t>
      </w:r>
      <w:r w:rsidRPr="00ED0F7A">
        <w:rPr>
          <w:rFonts w:ascii="Times New Roman" w:hAnsi="Times New Roman" w:cs="Times New Roman"/>
          <w:sz w:val="24"/>
          <w:szCs w:val="24"/>
        </w:rPr>
        <w:t xml:space="preserve"> Antijen taşıyıcı adjuvan özellikteki çoklu emülsiyon formülasyonlarının geliştirilmesi ve değerlendirilmesi. Ankara Üniversitesi Sağlık Bilimleri Enstitüsü Farmasötik Teknoloji Anabilim Dalı, 2011</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 xml:space="preserve">Higuchi H, Katoh N, MiyamotoT, Uchida E, Yuasa A, Takahashi K. </w:t>
      </w:r>
      <w:r w:rsidRPr="00ED0F7A">
        <w:rPr>
          <w:rFonts w:ascii="Times New Roman" w:hAnsi="Times New Roman" w:cs="Times New Roman"/>
          <w:sz w:val="24"/>
          <w:szCs w:val="24"/>
        </w:rPr>
        <w:t xml:space="preserve">Dexamethasone induced haptoglobin release by calf liver paranchymal cells. </w:t>
      </w:r>
      <w:r w:rsidRPr="00ED0F7A">
        <w:rPr>
          <w:rFonts w:ascii="Times New Roman" w:hAnsi="Times New Roman" w:cs="Times New Roman"/>
          <w:i/>
          <w:sz w:val="24"/>
          <w:szCs w:val="24"/>
        </w:rPr>
        <w:t>American Journal of Veterinary Research</w:t>
      </w:r>
      <w:r w:rsidRPr="00ED0F7A">
        <w:rPr>
          <w:rFonts w:ascii="Times New Roman" w:hAnsi="Times New Roman" w:cs="Times New Roman"/>
          <w:sz w:val="24"/>
          <w:szCs w:val="24"/>
        </w:rPr>
        <w:t xml:space="preserve"> 1994, (55)8, 1080-1085.</w:t>
      </w:r>
    </w:p>
    <w:p w:rsidR="00ED0F7A" w:rsidRPr="00ED0F7A" w:rsidRDefault="00ED0F7A" w:rsidP="00ED0F7A">
      <w:pPr>
        <w:pStyle w:val="KonuBal2"/>
        <w:shd w:val="clear" w:color="auto" w:fill="FFFFFF"/>
        <w:spacing w:before="0" w:beforeAutospacing="0" w:after="120" w:afterAutospacing="0" w:line="360" w:lineRule="auto"/>
        <w:jc w:val="both"/>
      </w:pPr>
      <w:r w:rsidRPr="00ED0F7A">
        <w:rPr>
          <w:b/>
        </w:rPr>
        <w:t>Hooijberg EH, Miller M, Cray C, Buss P, Steenkamp G, Goddard A.</w:t>
      </w:r>
      <w:r w:rsidRPr="00ED0F7A">
        <w:t xml:space="preserve"> Serum protein electrophoresis in healthy and injured southern white rhinoceros (Ceratotherium simum simum). </w:t>
      </w:r>
      <w:r w:rsidRPr="00ED0F7A">
        <w:rPr>
          <w:rStyle w:val="jrnl"/>
          <w:rFonts w:eastAsiaTheme="majorEastAsia"/>
          <w:i/>
        </w:rPr>
        <w:t>PLoS One</w:t>
      </w:r>
      <w:r w:rsidRPr="00ED0F7A">
        <w:t xml:space="preserve"> </w:t>
      </w:r>
      <w:r w:rsidRPr="00ED0F7A">
        <w:rPr>
          <w:bCs/>
        </w:rPr>
        <w:t>2018</w:t>
      </w:r>
      <w:r w:rsidRPr="00ED0F7A">
        <w:t>, 25, 13(7), e0200347.</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sz w:val="24"/>
          <w:szCs w:val="24"/>
        </w:rPr>
        <w:t>http://www.its.caltech.edu/~bjorker/TCA_ppt_protocol.pdf son erişim: 06.02.2019</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sz w:val="24"/>
          <w:szCs w:val="24"/>
        </w:rPr>
        <w:t>https://bitesizebio.com/24581/what-is-a-ct-value/ 31.01.2019</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sz w:val="24"/>
          <w:szCs w:val="24"/>
        </w:rPr>
        <w:t>https://www.ncbi.nlm.nih.gov/nuccore/</w:t>
      </w:r>
      <w:r w:rsidRPr="00ED0F7A">
        <w:rPr>
          <w:rFonts w:ascii="Times New Roman" w:hAnsi="Times New Roman" w:cs="Times New Roman"/>
          <w:sz w:val="24"/>
          <w:szCs w:val="24"/>
          <w:shd w:val="clear" w:color="auto" w:fill="FFFFFF"/>
        </w:rPr>
        <w:t xml:space="preserve"> NM_</w:t>
      </w:r>
      <w:proofErr w:type="gramStart"/>
      <w:r w:rsidRPr="00ED0F7A">
        <w:rPr>
          <w:rFonts w:ascii="Times New Roman" w:hAnsi="Times New Roman" w:cs="Times New Roman"/>
          <w:sz w:val="24"/>
          <w:szCs w:val="24"/>
          <w:shd w:val="clear" w:color="auto" w:fill="FFFFFF"/>
        </w:rPr>
        <w:t>017096.3</w:t>
      </w:r>
      <w:proofErr w:type="gramEnd"/>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sz w:val="24"/>
          <w:szCs w:val="24"/>
        </w:rPr>
        <w:t>https://www.ncbi.nlm.nih.gov/nuccore/NM_</w:t>
      </w:r>
      <w:proofErr w:type="gramStart"/>
      <w:r w:rsidRPr="00ED0F7A">
        <w:rPr>
          <w:rFonts w:ascii="Times New Roman" w:hAnsi="Times New Roman" w:cs="Times New Roman"/>
          <w:sz w:val="24"/>
          <w:szCs w:val="24"/>
        </w:rPr>
        <w:t>001135612.1</w:t>
      </w:r>
      <w:proofErr w:type="gramEnd"/>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sz w:val="24"/>
          <w:szCs w:val="24"/>
        </w:rPr>
        <w:t>https://www.ncbi.nlm.nih.gov/nuccore/NM_</w:t>
      </w:r>
      <w:proofErr w:type="gramStart"/>
      <w:r w:rsidRPr="00ED0F7A">
        <w:rPr>
          <w:rFonts w:ascii="Times New Roman" w:hAnsi="Times New Roman" w:cs="Times New Roman"/>
          <w:sz w:val="24"/>
          <w:szCs w:val="24"/>
        </w:rPr>
        <w:t>012582.2</w:t>
      </w:r>
      <w:proofErr w:type="gramEnd"/>
      <w:r w:rsidRPr="00ED0F7A">
        <w:rPr>
          <w:rFonts w:ascii="Times New Roman" w:hAnsi="Times New Roman" w:cs="Times New Roman"/>
          <w:sz w:val="24"/>
          <w:szCs w:val="24"/>
        </w:rPr>
        <w:t xml:space="preserve"> </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sz w:val="24"/>
          <w:szCs w:val="24"/>
        </w:rPr>
        <w:t>https://www.ncbi.nlm.nih.gov/nuccore/NM_</w:t>
      </w:r>
      <w:proofErr w:type="gramStart"/>
      <w:r w:rsidRPr="00ED0F7A">
        <w:rPr>
          <w:rFonts w:ascii="Times New Roman" w:hAnsi="Times New Roman" w:cs="Times New Roman"/>
          <w:sz w:val="24"/>
          <w:szCs w:val="24"/>
        </w:rPr>
        <w:t>017008.2</w:t>
      </w:r>
      <w:proofErr w:type="gramEnd"/>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sz w:val="24"/>
          <w:szCs w:val="24"/>
        </w:rPr>
        <w:t>https://www.ncbi.nlm.nih.gov/sviewer/batchseq.cgi?noredirect=1&amp;db=nuccore&amp;val=NM_</w:t>
      </w:r>
      <w:proofErr w:type="gramStart"/>
      <w:r w:rsidRPr="00ED0F7A">
        <w:rPr>
          <w:rFonts w:ascii="Times New Roman" w:hAnsi="Times New Roman" w:cs="Times New Roman"/>
          <w:sz w:val="24"/>
          <w:szCs w:val="24"/>
        </w:rPr>
        <w:t>017008.2</w:t>
      </w:r>
      <w:proofErr w:type="gramEnd"/>
      <w:r w:rsidRPr="00ED0F7A">
        <w:rPr>
          <w:rFonts w:ascii="Times New Roman" w:hAnsi="Times New Roman" w:cs="Times New Roman"/>
          <w:sz w:val="24"/>
          <w:szCs w:val="24"/>
        </w:rPr>
        <w:t>.</w:t>
      </w:r>
    </w:p>
    <w:p w:rsidR="00ED0F7A" w:rsidRPr="00ED0F7A" w:rsidRDefault="00ED0F7A" w:rsidP="00ED0F7A">
      <w:pPr>
        <w:spacing w:after="120" w:line="360" w:lineRule="auto"/>
        <w:jc w:val="both"/>
        <w:rPr>
          <w:rFonts w:ascii="Times New Roman" w:hAnsi="Times New Roman" w:cs="Times New Roman"/>
          <w:bCs/>
          <w:sz w:val="24"/>
          <w:szCs w:val="24"/>
        </w:rPr>
      </w:pPr>
      <w:r w:rsidRPr="00ED0F7A">
        <w:rPr>
          <w:rFonts w:ascii="Times New Roman" w:hAnsi="Times New Roman" w:cs="Times New Roman"/>
          <w:b/>
          <w:bCs/>
          <w:sz w:val="24"/>
          <w:szCs w:val="24"/>
        </w:rPr>
        <w:t>Hughes SF, Hendricks BD, Edwards DR, Bastawrous SS, Middleton JF.</w:t>
      </w:r>
      <w:r w:rsidRPr="00ED0F7A">
        <w:rPr>
          <w:rFonts w:ascii="Times New Roman" w:hAnsi="Times New Roman" w:cs="Times New Roman"/>
          <w:bCs/>
          <w:sz w:val="24"/>
          <w:szCs w:val="24"/>
        </w:rPr>
        <w:t xml:space="preserve"> Lower limb orthopaedic surgery results in changes to coagulation and non-specific inflammatory biomarkers, including selective clinical outcome measures. </w:t>
      </w:r>
      <w:r w:rsidRPr="00ED0F7A">
        <w:rPr>
          <w:rFonts w:ascii="Times New Roman" w:hAnsi="Times New Roman" w:cs="Times New Roman"/>
          <w:bCs/>
          <w:i/>
          <w:sz w:val="24"/>
          <w:szCs w:val="24"/>
        </w:rPr>
        <w:t xml:space="preserve">European Journal of Medicine Research </w:t>
      </w:r>
      <w:r w:rsidRPr="00ED0F7A">
        <w:rPr>
          <w:rFonts w:ascii="Times New Roman" w:hAnsi="Times New Roman" w:cs="Times New Roman"/>
          <w:bCs/>
          <w:sz w:val="24"/>
          <w:szCs w:val="24"/>
        </w:rPr>
        <w:t xml:space="preserve">2013, 9, 18, 40. </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lastRenderedPageBreak/>
        <w:t>Ishak R, Hassan K.</w:t>
      </w:r>
      <w:r w:rsidRPr="00ED0F7A">
        <w:rPr>
          <w:rFonts w:ascii="Times New Roman" w:hAnsi="Times New Roman" w:cs="Times New Roman"/>
          <w:sz w:val="24"/>
          <w:szCs w:val="24"/>
        </w:rPr>
        <w:t xml:space="preserve"> The erythrocyte sedimentation rate, C-reactive protein, plasma fibrinogen and viscosity in chronic renal disease patients with infection. </w:t>
      </w:r>
      <w:r w:rsidRPr="00ED0F7A">
        <w:rPr>
          <w:rFonts w:ascii="Times New Roman" w:hAnsi="Times New Roman" w:cs="Times New Roman"/>
          <w:i/>
          <w:sz w:val="24"/>
          <w:szCs w:val="24"/>
        </w:rPr>
        <w:t>Malaysian Journal of Pathology</w:t>
      </w:r>
      <w:r w:rsidRPr="00ED0F7A">
        <w:rPr>
          <w:rFonts w:ascii="Times New Roman" w:hAnsi="Times New Roman" w:cs="Times New Roman"/>
          <w:sz w:val="24"/>
          <w:szCs w:val="24"/>
        </w:rPr>
        <w:t xml:space="preserve"> 1989,11, 29-31.</w:t>
      </w:r>
    </w:p>
    <w:p w:rsidR="00ED0F7A" w:rsidRPr="00ED0F7A" w:rsidRDefault="00ED0F7A" w:rsidP="00ED0F7A">
      <w:pPr>
        <w:autoSpaceDE w:val="0"/>
        <w:autoSpaceDN w:val="0"/>
        <w:adjustRightInd w:val="0"/>
        <w:spacing w:after="120" w:line="360" w:lineRule="auto"/>
        <w:jc w:val="both"/>
        <w:rPr>
          <w:rFonts w:ascii="Times New Roman" w:hAnsi="Times New Roman" w:cs="Times New Roman"/>
          <w:b/>
          <w:sz w:val="24"/>
          <w:szCs w:val="24"/>
        </w:rPr>
      </w:pPr>
      <w:r w:rsidRPr="00ED0F7A">
        <w:rPr>
          <w:rFonts w:ascii="Times New Roman" w:hAnsi="Times New Roman" w:cs="Times New Roman"/>
          <w:b/>
          <w:sz w:val="24"/>
          <w:szCs w:val="24"/>
        </w:rPr>
        <w:t>Jabs WJ, Theissing E, Nitschke M, Bechtel FJ, Duchrow M, Mohamed S, et al.</w:t>
      </w:r>
      <w:r w:rsidRPr="00ED0F7A">
        <w:rPr>
          <w:rFonts w:ascii="Times New Roman" w:hAnsi="Times New Roman" w:cs="Times New Roman"/>
          <w:sz w:val="24"/>
          <w:szCs w:val="24"/>
        </w:rPr>
        <w:t xml:space="preserve"> Local generation of C-reactive protein in diseased coronary artery venous bypass grafts and normal vascular tissue. </w:t>
      </w:r>
      <w:r w:rsidRPr="00ED0F7A">
        <w:rPr>
          <w:rFonts w:ascii="Times New Roman" w:hAnsi="Times New Roman" w:cs="Times New Roman"/>
          <w:i/>
          <w:sz w:val="24"/>
          <w:szCs w:val="24"/>
        </w:rPr>
        <w:t>Circulation</w:t>
      </w:r>
      <w:r w:rsidRPr="00ED0F7A">
        <w:rPr>
          <w:rFonts w:ascii="Times New Roman" w:hAnsi="Times New Roman" w:cs="Times New Roman"/>
          <w:sz w:val="24"/>
          <w:szCs w:val="24"/>
        </w:rPr>
        <w:t xml:space="preserve"> 2003, 108, 1428–1431.</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Jain S, Gautam V, Naseem S.</w:t>
      </w:r>
      <w:r w:rsidRPr="00ED0F7A">
        <w:rPr>
          <w:rFonts w:ascii="Times New Roman" w:hAnsi="Times New Roman" w:cs="Times New Roman"/>
          <w:sz w:val="24"/>
          <w:szCs w:val="24"/>
        </w:rPr>
        <w:t xml:space="preserve"> Acute-phase proteins: As diagnostic tool. </w:t>
      </w:r>
      <w:r w:rsidRPr="00ED0F7A">
        <w:rPr>
          <w:rFonts w:ascii="Times New Roman" w:hAnsi="Times New Roman" w:cs="Times New Roman"/>
          <w:i/>
          <w:iCs/>
          <w:sz w:val="24"/>
          <w:szCs w:val="24"/>
        </w:rPr>
        <w:t>Journal of Pharmacy and Bioallied Sciences</w:t>
      </w:r>
      <w:r w:rsidRPr="00ED0F7A">
        <w:rPr>
          <w:rFonts w:ascii="Times New Roman" w:hAnsi="Times New Roman" w:cs="Times New Roman"/>
          <w:sz w:val="24"/>
          <w:szCs w:val="24"/>
        </w:rPr>
        <w:t xml:space="preserve"> 2011, 3(1), 118-127. </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Janciauskiene S, Welte T and Mahadeva R.</w:t>
      </w:r>
      <w:r w:rsidRPr="00ED0F7A">
        <w:rPr>
          <w:rFonts w:ascii="Times New Roman" w:hAnsi="Times New Roman" w:cs="Times New Roman"/>
          <w:sz w:val="24"/>
          <w:szCs w:val="24"/>
        </w:rPr>
        <w:t xml:space="preserve"> Acute Phase Proteins: Structure and Function Relationship. Hannover Medical School and University of Cambridge, 2007. </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Jensen LE, Whiehead AS.</w:t>
      </w:r>
      <w:r w:rsidRPr="00ED0F7A">
        <w:rPr>
          <w:rFonts w:ascii="Times New Roman" w:hAnsi="Times New Roman" w:cs="Times New Roman"/>
          <w:sz w:val="24"/>
          <w:szCs w:val="24"/>
        </w:rPr>
        <w:t xml:space="preserve"> Regulation of serum amiloid A protein expression during the acute phase response. </w:t>
      </w:r>
      <w:r w:rsidRPr="00ED0F7A">
        <w:rPr>
          <w:rFonts w:ascii="Times New Roman" w:hAnsi="Times New Roman" w:cs="Times New Roman"/>
          <w:i/>
          <w:sz w:val="24"/>
          <w:szCs w:val="24"/>
        </w:rPr>
        <w:t>Biochemical Journal</w:t>
      </w:r>
      <w:r w:rsidRPr="00ED0F7A">
        <w:rPr>
          <w:rFonts w:ascii="Times New Roman" w:hAnsi="Times New Roman" w:cs="Times New Roman"/>
          <w:sz w:val="24"/>
          <w:szCs w:val="24"/>
        </w:rPr>
        <w:t xml:space="preserve"> 1998, 15(3),</w:t>
      </w:r>
      <w:r w:rsidR="00105C44">
        <w:rPr>
          <w:rFonts w:ascii="Times New Roman" w:hAnsi="Times New Roman" w:cs="Times New Roman"/>
          <w:sz w:val="24"/>
          <w:szCs w:val="24"/>
        </w:rPr>
        <w:t xml:space="preserve"> </w:t>
      </w:r>
      <w:r w:rsidRPr="00ED0F7A">
        <w:rPr>
          <w:rFonts w:ascii="Times New Roman" w:hAnsi="Times New Roman" w:cs="Times New Roman"/>
          <w:sz w:val="24"/>
          <w:szCs w:val="24"/>
        </w:rPr>
        <w:t>334 -489.</w:t>
      </w:r>
    </w:p>
    <w:p w:rsidR="00ED0F7A" w:rsidRPr="00ED0F7A" w:rsidRDefault="00ED0F7A" w:rsidP="00ED0F7A">
      <w:pPr>
        <w:shd w:val="clear" w:color="auto" w:fill="FFFFFF"/>
        <w:spacing w:after="120" w:line="360" w:lineRule="auto"/>
        <w:jc w:val="both"/>
        <w:rPr>
          <w:rFonts w:ascii="Times New Roman" w:hAnsi="Times New Roman" w:cs="Times New Roman"/>
          <w:sz w:val="24"/>
          <w:szCs w:val="24"/>
        </w:rPr>
      </w:pPr>
      <w:r w:rsidRPr="00ED0F7A">
        <w:rPr>
          <w:rStyle w:val="mixed-citation"/>
          <w:rFonts w:ascii="Times New Roman" w:hAnsi="Times New Roman" w:cs="Times New Roman"/>
          <w:b/>
          <w:sz w:val="24"/>
          <w:szCs w:val="24"/>
        </w:rPr>
        <w:t>Jeppsson JO, Laurell CB, Franzen B.</w:t>
      </w:r>
      <w:r w:rsidRPr="00ED0F7A">
        <w:rPr>
          <w:rStyle w:val="mixed-citation"/>
          <w:rFonts w:ascii="Times New Roman" w:hAnsi="Times New Roman" w:cs="Times New Roman"/>
          <w:sz w:val="24"/>
          <w:szCs w:val="24"/>
        </w:rPr>
        <w:t xml:space="preserve"> </w:t>
      </w:r>
      <w:r w:rsidRPr="00ED0F7A">
        <w:rPr>
          <w:rStyle w:val="ref-title"/>
          <w:rFonts w:ascii="Times New Roman" w:hAnsi="Times New Roman" w:cs="Times New Roman"/>
          <w:sz w:val="24"/>
          <w:szCs w:val="24"/>
        </w:rPr>
        <w:t>Agarose gel electrophoresis</w:t>
      </w:r>
      <w:r w:rsidRPr="00ED0F7A">
        <w:rPr>
          <w:rStyle w:val="mixed-citation"/>
          <w:rFonts w:ascii="Times New Roman" w:hAnsi="Times New Roman" w:cs="Times New Roman"/>
          <w:sz w:val="24"/>
          <w:szCs w:val="24"/>
        </w:rPr>
        <w:t xml:space="preserve">. </w:t>
      </w:r>
      <w:r w:rsidRPr="00ED0F7A">
        <w:rPr>
          <w:rStyle w:val="ref-journal"/>
          <w:rFonts w:ascii="Times New Roman" w:hAnsi="Times New Roman" w:cs="Times New Roman"/>
          <w:i/>
          <w:sz w:val="24"/>
          <w:szCs w:val="24"/>
        </w:rPr>
        <w:t>Clinical Chemistry</w:t>
      </w:r>
      <w:r w:rsidRPr="00ED0F7A">
        <w:rPr>
          <w:rStyle w:val="mixed-citation"/>
          <w:rFonts w:ascii="Times New Roman" w:hAnsi="Times New Roman" w:cs="Times New Roman"/>
          <w:sz w:val="24"/>
          <w:szCs w:val="24"/>
        </w:rPr>
        <w:t xml:space="preserve"> 1979,</w:t>
      </w:r>
      <w:r w:rsidRPr="00ED0F7A">
        <w:rPr>
          <w:rStyle w:val="ref-vol"/>
          <w:rFonts w:ascii="Times New Roman" w:hAnsi="Times New Roman" w:cs="Times New Roman"/>
          <w:sz w:val="24"/>
          <w:szCs w:val="24"/>
        </w:rPr>
        <w:t>25</w:t>
      </w:r>
      <w:r w:rsidRPr="00ED0F7A">
        <w:rPr>
          <w:rStyle w:val="mixed-citation"/>
          <w:rFonts w:ascii="Times New Roman" w:hAnsi="Times New Roman" w:cs="Times New Roman"/>
          <w:sz w:val="24"/>
          <w:szCs w:val="24"/>
        </w:rPr>
        <w:t>, 629–38.</w:t>
      </w:r>
    </w:p>
    <w:p w:rsidR="00ED0F7A" w:rsidRPr="00ED0F7A" w:rsidRDefault="00ED0F7A" w:rsidP="00ED0F7A">
      <w:pPr>
        <w:spacing w:after="120" w:line="360" w:lineRule="auto"/>
        <w:jc w:val="both"/>
        <w:rPr>
          <w:rFonts w:ascii="Times New Roman" w:hAnsi="Times New Roman" w:cs="Times New Roman"/>
          <w:bCs/>
          <w:sz w:val="24"/>
          <w:szCs w:val="24"/>
        </w:rPr>
      </w:pPr>
      <w:r w:rsidRPr="00ED0F7A">
        <w:rPr>
          <w:rFonts w:ascii="Times New Roman" w:hAnsi="Times New Roman" w:cs="Times New Roman"/>
          <w:b/>
          <w:sz w:val="24"/>
          <w:szCs w:val="24"/>
        </w:rPr>
        <w:t>Kaplan M, Shur A, Tendler Y.</w:t>
      </w:r>
      <w:r w:rsidRPr="00ED0F7A">
        <w:rPr>
          <w:rFonts w:ascii="Times New Roman" w:hAnsi="Times New Roman" w:cs="Times New Roman"/>
          <w:bCs/>
          <w:sz w:val="24"/>
          <w:szCs w:val="24"/>
        </w:rPr>
        <w:t xml:space="preserve">M1 Macrophages but Not M2 Macrophages Are Characterized by Upregulation of CRP Expression via Activation of NFκB: a Possible Role for Ox-LDL in Macrophage Polarization. </w:t>
      </w:r>
      <w:r w:rsidRPr="00ED0F7A">
        <w:rPr>
          <w:rFonts w:ascii="Times New Roman" w:hAnsi="Times New Roman" w:cs="Times New Roman"/>
          <w:bCs/>
          <w:i/>
          <w:sz w:val="24"/>
          <w:szCs w:val="24"/>
        </w:rPr>
        <w:t>Inflammation</w:t>
      </w:r>
      <w:r w:rsidRPr="00ED0F7A">
        <w:rPr>
          <w:rFonts w:ascii="Times New Roman" w:hAnsi="Times New Roman" w:cs="Times New Roman"/>
          <w:bCs/>
          <w:sz w:val="24"/>
          <w:szCs w:val="24"/>
        </w:rPr>
        <w:t xml:space="preserve"> 2018, 41(4), 1477-1487. </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Kim PK, Detschman CS.</w:t>
      </w:r>
      <w:r w:rsidRPr="00ED0F7A">
        <w:rPr>
          <w:rFonts w:ascii="Times New Roman" w:hAnsi="Times New Roman" w:cs="Times New Roman"/>
          <w:sz w:val="24"/>
          <w:szCs w:val="24"/>
        </w:rPr>
        <w:t xml:space="preserve"> Inflammatory responses and mediators. </w:t>
      </w:r>
      <w:r w:rsidRPr="00ED0F7A">
        <w:rPr>
          <w:rFonts w:ascii="Times New Roman" w:hAnsi="Times New Roman" w:cs="Times New Roman"/>
          <w:i/>
          <w:sz w:val="24"/>
          <w:szCs w:val="24"/>
        </w:rPr>
        <w:t>The Surgical Clinics of North America</w:t>
      </w:r>
      <w:r w:rsidRPr="00ED0F7A">
        <w:rPr>
          <w:rFonts w:ascii="Times New Roman" w:hAnsi="Times New Roman" w:cs="Times New Roman"/>
          <w:sz w:val="24"/>
          <w:szCs w:val="24"/>
        </w:rPr>
        <w:t xml:space="preserve"> 2000, 80(3), 885-894. </w:t>
      </w:r>
    </w:p>
    <w:p w:rsidR="00ED0F7A" w:rsidRPr="00ED0F7A" w:rsidRDefault="00ED0F7A" w:rsidP="00ED0F7A">
      <w:pPr>
        <w:spacing w:after="120" w:line="360" w:lineRule="auto"/>
        <w:jc w:val="both"/>
        <w:rPr>
          <w:rFonts w:ascii="Times New Roman" w:hAnsi="Times New Roman" w:cs="Times New Roman"/>
          <w:bCs/>
          <w:sz w:val="24"/>
          <w:szCs w:val="24"/>
        </w:rPr>
      </w:pPr>
      <w:r w:rsidRPr="00ED0F7A">
        <w:rPr>
          <w:rFonts w:ascii="Times New Roman" w:hAnsi="Times New Roman" w:cs="Times New Roman"/>
          <w:b/>
          <w:sz w:val="24"/>
          <w:szCs w:val="24"/>
        </w:rPr>
        <w:t>Klasing KC.</w:t>
      </w:r>
      <w:r w:rsidR="0057076A">
        <w:rPr>
          <w:rFonts w:ascii="Times New Roman" w:hAnsi="Times New Roman" w:cs="Times New Roman"/>
          <w:b/>
          <w:sz w:val="24"/>
          <w:szCs w:val="24"/>
        </w:rPr>
        <w:t xml:space="preserve"> </w:t>
      </w:r>
      <w:r w:rsidRPr="00ED0F7A">
        <w:rPr>
          <w:rFonts w:ascii="Times New Roman" w:hAnsi="Times New Roman" w:cs="Times New Roman"/>
          <w:bCs/>
          <w:sz w:val="24"/>
          <w:szCs w:val="24"/>
        </w:rPr>
        <w:t xml:space="preserve">Avian macrophages: regulators of local and systemic immune responses. </w:t>
      </w:r>
      <w:r w:rsidRPr="00ED0F7A">
        <w:rPr>
          <w:rFonts w:ascii="Times New Roman" w:hAnsi="Times New Roman" w:cs="Times New Roman"/>
          <w:bCs/>
          <w:i/>
          <w:sz w:val="24"/>
          <w:szCs w:val="24"/>
        </w:rPr>
        <w:t>Poultry Science</w:t>
      </w:r>
      <w:r w:rsidRPr="00ED0F7A">
        <w:rPr>
          <w:rFonts w:ascii="Times New Roman" w:hAnsi="Times New Roman" w:cs="Times New Roman"/>
          <w:bCs/>
          <w:sz w:val="24"/>
          <w:szCs w:val="24"/>
        </w:rPr>
        <w:t xml:space="preserve"> 1998, 77(7), </w:t>
      </w:r>
      <w:r w:rsidR="00105C44">
        <w:rPr>
          <w:rFonts w:ascii="Times New Roman" w:hAnsi="Times New Roman" w:cs="Times New Roman"/>
          <w:bCs/>
          <w:sz w:val="24"/>
          <w:szCs w:val="24"/>
        </w:rPr>
        <w:t>9-</w:t>
      </w:r>
      <w:r w:rsidRPr="00ED0F7A">
        <w:rPr>
          <w:rFonts w:ascii="Times New Roman" w:hAnsi="Times New Roman" w:cs="Times New Roman"/>
          <w:bCs/>
          <w:sz w:val="24"/>
          <w:szCs w:val="24"/>
        </w:rPr>
        <w:t>983.</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Kleemann R, Gervois PP, Verschuren L, Staels B, Princen HMG, and Kooistra T,</w:t>
      </w:r>
      <w:r w:rsidRPr="00ED0F7A">
        <w:rPr>
          <w:rFonts w:ascii="Times New Roman" w:hAnsi="Times New Roman" w:cs="Times New Roman"/>
          <w:sz w:val="24"/>
          <w:szCs w:val="24"/>
        </w:rPr>
        <w:t xml:space="preserve"> Fibrates down-regulate IL-1-stimulated C-reactive protein gene expression in hepatocytes by reducing nuclear p50-NFκB-C/EBP-β complex formation. </w:t>
      </w:r>
      <w:r w:rsidRPr="00ED0F7A">
        <w:rPr>
          <w:rFonts w:ascii="Times New Roman" w:hAnsi="Times New Roman" w:cs="Times New Roman"/>
          <w:i/>
          <w:sz w:val="24"/>
          <w:szCs w:val="24"/>
        </w:rPr>
        <w:t>Blood</w:t>
      </w:r>
      <w:r w:rsidRPr="00ED0F7A">
        <w:rPr>
          <w:rFonts w:ascii="Times New Roman" w:hAnsi="Times New Roman" w:cs="Times New Roman"/>
          <w:sz w:val="24"/>
          <w:szCs w:val="24"/>
        </w:rPr>
        <w:t xml:space="preserve"> 2003, 101(2),  545–551.</w:t>
      </w:r>
    </w:p>
    <w:p w:rsidR="00ED0F7A" w:rsidRPr="00ED0F7A" w:rsidRDefault="00ED0F7A" w:rsidP="00ED0F7A">
      <w:pPr>
        <w:shd w:val="clear" w:color="auto" w:fill="FFFFFF"/>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Kmiec Z.</w:t>
      </w:r>
      <w:r w:rsidRPr="00ED0F7A">
        <w:rPr>
          <w:rFonts w:ascii="Times New Roman" w:hAnsi="Times New Roman" w:cs="Times New Roman"/>
          <w:sz w:val="24"/>
          <w:szCs w:val="24"/>
        </w:rPr>
        <w:t xml:space="preserve"> Cooperation of liver cells in health and disease. </w:t>
      </w:r>
      <w:r w:rsidRPr="00ED0F7A">
        <w:rPr>
          <w:rFonts w:ascii="Times New Roman" w:hAnsi="Times New Roman" w:cs="Times New Roman"/>
          <w:i/>
          <w:sz w:val="24"/>
          <w:szCs w:val="24"/>
        </w:rPr>
        <w:t>Advances in Anatomy, Embryology, and Cell Biology</w:t>
      </w:r>
      <w:r w:rsidRPr="00ED0F7A">
        <w:rPr>
          <w:rFonts w:ascii="Times New Roman" w:hAnsi="Times New Roman" w:cs="Times New Roman"/>
          <w:sz w:val="24"/>
          <w:szCs w:val="24"/>
        </w:rPr>
        <w:t xml:space="preserve"> 2001,161,III-XIII, 1-151.</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Kolaç UK.</w:t>
      </w:r>
      <w:r w:rsidRPr="00ED0F7A">
        <w:rPr>
          <w:rFonts w:ascii="Times New Roman" w:hAnsi="Times New Roman" w:cs="Times New Roman"/>
          <w:sz w:val="24"/>
          <w:szCs w:val="24"/>
        </w:rPr>
        <w:t xml:space="preserve"> Salvia oficinalis </w:t>
      </w:r>
      <w:proofErr w:type="gramStart"/>
      <w:r w:rsidRPr="00ED0F7A">
        <w:rPr>
          <w:rFonts w:ascii="Times New Roman" w:hAnsi="Times New Roman" w:cs="Times New Roman"/>
          <w:sz w:val="24"/>
          <w:szCs w:val="24"/>
        </w:rPr>
        <w:t>ekstresinin</w:t>
      </w:r>
      <w:proofErr w:type="gramEnd"/>
      <w:r w:rsidRPr="00ED0F7A">
        <w:rPr>
          <w:rFonts w:ascii="Times New Roman" w:hAnsi="Times New Roman" w:cs="Times New Roman"/>
          <w:sz w:val="24"/>
          <w:szCs w:val="24"/>
        </w:rPr>
        <w:t xml:space="preserve"> deneysel inflamasyon ve antioksidan sistem üzerine etkisi. Eskişehir Osmangazi Üniversitesi Sağlık bilimleri enstitüsü Tıbbi Biyoloji Anabilim Dalı 2015, 101.</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lastRenderedPageBreak/>
        <w:t>Krüger M, Schrödl W, Lindner A, Kunze R</w:t>
      </w:r>
      <w:r w:rsidRPr="00ED0F7A">
        <w:rPr>
          <w:rFonts w:ascii="Times New Roman" w:hAnsi="Times New Roman" w:cs="Times New Roman"/>
          <w:sz w:val="24"/>
          <w:szCs w:val="24"/>
        </w:rPr>
        <w:t xml:space="preserve">. C-reaktives protein akute phase protein mit labormedizinischer bedeutung in der veterinarmedizin. </w:t>
      </w:r>
      <w:r w:rsidRPr="00ED0F7A">
        <w:rPr>
          <w:rFonts w:ascii="Times New Roman" w:hAnsi="Times New Roman" w:cs="Times New Roman"/>
          <w:i/>
          <w:sz w:val="24"/>
          <w:szCs w:val="24"/>
        </w:rPr>
        <w:t>Tierarztliche Praxis</w:t>
      </w:r>
      <w:r w:rsidRPr="00ED0F7A">
        <w:rPr>
          <w:rFonts w:ascii="Times New Roman" w:hAnsi="Times New Roman" w:cs="Times New Roman"/>
          <w:sz w:val="24"/>
          <w:szCs w:val="24"/>
        </w:rPr>
        <w:t xml:space="preserve"> 1995, 23, 236 -240.</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Kumar V,Abbas AK, Aster JC.</w:t>
      </w:r>
      <w:r w:rsidRPr="00ED0F7A">
        <w:rPr>
          <w:rFonts w:ascii="Times New Roman" w:hAnsi="Times New Roman" w:cs="Times New Roman"/>
          <w:sz w:val="24"/>
          <w:szCs w:val="24"/>
        </w:rPr>
        <w:t xml:space="preserve"> Robbins Temel Patoloji. Tuzlalı S, Güllüoğlu M, Çevikbaş U. Nobel Kitabevleri,</w:t>
      </w:r>
      <w:r w:rsidR="0057076A">
        <w:rPr>
          <w:rFonts w:ascii="Times New Roman" w:hAnsi="Times New Roman" w:cs="Times New Roman"/>
          <w:sz w:val="24"/>
          <w:szCs w:val="24"/>
        </w:rPr>
        <w:t xml:space="preserve"> </w:t>
      </w:r>
      <w:r w:rsidRPr="00ED0F7A">
        <w:rPr>
          <w:rFonts w:ascii="Times New Roman" w:hAnsi="Times New Roman" w:cs="Times New Roman"/>
          <w:sz w:val="24"/>
          <w:szCs w:val="24"/>
        </w:rPr>
        <w:t>İstanbul, 2013, 29-73.</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Kuralay F, Çavdar Z.</w:t>
      </w:r>
      <w:r w:rsidRPr="00ED0F7A">
        <w:rPr>
          <w:rFonts w:ascii="Times New Roman" w:hAnsi="Times New Roman" w:cs="Times New Roman"/>
          <w:sz w:val="24"/>
          <w:szCs w:val="24"/>
        </w:rPr>
        <w:t xml:space="preserve"> İnflamatuar medyatörlere toplu bir bakış. </w:t>
      </w:r>
      <w:r w:rsidRPr="00ED0F7A">
        <w:rPr>
          <w:rFonts w:ascii="Times New Roman" w:hAnsi="Times New Roman" w:cs="Times New Roman"/>
          <w:i/>
          <w:sz w:val="24"/>
          <w:szCs w:val="24"/>
        </w:rPr>
        <w:t>Genel Tıp Dergisi</w:t>
      </w:r>
      <w:r w:rsidRPr="00ED0F7A">
        <w:rPr>
          <w:rFonts w:ascii="Times New Roman" w:hAnsi="Times New Roman" w:cs="Times New Roman"/>
          <w:sz w:val="24"/>
          <w:szCs w:val="24"/>
        </w:rPr>
        <w:t xml:space="preserve"> 2006, 16, 143–152. </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Kurt N.</w:t>
      </w:r>
      <w:r w:rsidRPr="00ED0F7A">
        <w:rPr>
          <w:rFonts w:ascii="Times New Roman" w:hAnsi="Times New Roman" w:cs="Times New Roman"/>
          <w:sz w:val="24"/>
          <w:szCs w:val="24"/>
        </w:rPr>
        <w:t xml:space="preserve"> Köpeklerde Telomeraz Mrna (Dogtert) Ekspresyonunun Belirlenmesi. Aydın Adnan Menderes Üniversitesi Sağlık Bilimleri Enstitüsü Biyokimya Anabilim Dalı 2014, 68.</w:t>
      </w:r>
    </w:p>
    <w:p w:rsidR="00ED0F7A" w:rsidRPr="00ED0F7A" w:rsidRDefault="00ED0F7A" w:rsidP="00ED0F7A">
      <w:pPr>
        <w:spacing w:after="120" w:line="360" w:lineRule="auto"/>
        <w:jc w:val="both"/>
        <w:rPr>
          <w:rFonts w:ascii="Times New Roman" w:hAnsi="Times New Roman" w:cs="Times New Roman"/>
          <w:bCs/>
          <w:sz w:val="24"/>
          <w:szCs w:val="24"/>
        </w:rPr>
      </w:pPr>
      <w:r w:rsidRPr="00ED0F7A">
        <w:rPr>
          <w:rFonts w:ascii="Times New Roman" w:hAnsi="Times New Roman" w:cs="Times New Roman"/>
          <w:b/>
          <w:bCs/>
          <w:sz w:val="24"/>
          <w:szCs w:val="24"/>
        </w:rPr>
        <w:t>Kushner I, Mackiewcz A.</w:t>
      </w:r>
      <w:r w:rsidRPr="00ED0F7A">
        <w:rPr>
          <w:rFonts w:ascii="Times New Roman" w:hAnsi="Times New Roman" w:cs="Times New Roman"/>
          <w:bCs/>
          <w:sz w:val="24"/>
          <w:szCs w:val="24"/>
        </w:rPr>
        <w:t xml:space="preserve"> The acute phase response: an overview Acute phase proteins: molecular biology, biochemistry and clinical applications. </w:t>
      </w:r>
      <w:r w:rsidRPr="00ED0F7A">
        <w:rPr>
          <w:rFonts w:ascii="Times New Roman" w:hAnsi="Times New Roman" w:cs="Times New Roman"/>
          <w:bCs/>
          <w:i/>
          <w:sz w:val="24"/>
          <w:szCs w:val="24"/>
        </w:rPr>
        <w:t>CRC Press Boca Raton</w:t>
      </w:r>
      <w:r w:rsidRPr="00ED0F7A">
        <w:rPr>
          <w:rFonts w:ascii="Times New Roman" w:hAnsi="Times New Roman" w:cs="Times New Roman"/>
          <w:bCs/>
          <w:sz w:val="24"/>
          <w:szCs w:val="24"/>
        </w:rPr>
        <w:t xml:space="preserve"> 1993, 3–19.</w:t>
      </w:r>
    </w:p>
    <w:p w:rsidR="00ED0F7A" w:rsidRPr="00ED0F7A" w:rsidRDefault="00ED0F7A" w:rsidP="00ED0F7A">
      <w:pPr>
        <w:shd w:val="clear" w:color="auto" w:fill="FFFFFF"/>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Kushner I.</w:t>
      </w:r>
      <w:r w:rsidRPr="00ED0F7A">
        <w:rPr>
          <w:rFonts w:ascii="Times New Roman" w:hAnsi="Times New Roman" w:cs="Times New Roman"/>
          <w:sz w:val="24"/>
          <w:szCs w:val="24"/>
        </w:rPr>
        <w:t xml:space="preserve"> Regulation of the acute phase response by cytokines. </w:t>
      </w:r>
      <w:r w:rsidRPr="00ED0F7A">
        <w:rPr>
          <w:rFonts w:ascii="Times New Roman" w:hAnsi="Times New Roman" w:cs="Times New Roman"/>
          <w:i/>
          <w:sz w:val="24"/>
          <w:szCs w:val="24"/>
        </w:rPr>
        <w:t>Perspectives in Biology and Medicine</w:t>
      </w:r>
      <w:r w:rsidRPr="00ED0F7A">
        <w:rPr>
          <w:rFonts w:ascii="Times New Roman" w:hAnsi="Times New Roman" w:cs="Times New Roman"/>
          <w:sz w:val="24"/>
          <w:szCs w:val="24"/>
        </w:rPr>
        <w:t xml:space="preserve"> 1993, 36(4), 611-622.</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Kushner I.</w:t>
      </w:r>
      <w:r w:rsidRPr="00ED0F7A">
        <w:rPr>
          <w:rFonts w:ascii="Times New Roman" w:hAnsi="Times New Roman" w:cs="Times New Roman"/>
          <w:sz w:val="24"/>
          <w:szCs w:val="24"/>
        </w:rPr>
        <w:t xml:space="preserve"> The phenomenon of the acute phase respons. </w:t>
      </w:r>
      <w:r w:rsidRPr="00ED0F7A">
        <w:rPr>
          <w:rFonts w:ascii="Times New Roman" w:hAnsi="Times New Roman" w:cs="Times New Roman"/>
          <w:i/>
          <w:sz w:val="24"/>
          <w:szCs w:val="24"/>
        </w:rPr>
        <w:t>Annals of the New York Academy of Sciences</w:t>
      </w:r>
      <w:r w:rsidRPr="00ED0F7A">
        <w:rPr>
          <w:rFonts w:ascii="Times New Roman" w:hAnsi="Times New Roman" w:cs="Times New Roman"/>
          <w:sz w:val="24"/>
          <w:szCs w:val="24"/>
        </w:rPr>
        <w:t xml:space="preserve"> 1982, 389, 39-48.</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Kuta AE and Baum LL.</w:t>
      </w:r>
      <w:r w:rsidRPr="00ED0F7A">
        <w:rPr>
          <w:rFonts w:ascii="Times New Roman" w:hAnsi="Times New Roman" w:cs="Times New Roman"/>
          <w:sz w:val="24"/>
          <w:szCs w:val="24"/>
        </w:rPr>
        <w:t xml:space="preserve"> C-reactive protein is produced by a small number of normal human peripheral blood lymphocytes. </w:t>
      </w:r>
      <w:r w:rsidRPr="00ED0F7A">
        <w:rPr>
          <w:rFonts w:ascii="Times New Roman" w:hAnsi="Times New Roman" w:cs="Times New Roman"/>
          <w:i/>
          <w:sz w:val="24"/>
          <w:szCs w:val="24"/>
        </w:rPr>
        <w:t>TheJournal of Experimental Medicine</w:t>
      </w:r>
      <w:r w:rsidRPr="00ED0F7A">
        <w:rPr>
          <w:rFonts w:ascii="Times New Roman" w:hAnsi="Times New Roman" w:cs="Times New Roman"/>
          <w:sz w:val="24"/>
          <w:szCs w:val="24"/>
        </w:rPr>
        <w:t xml:space="preserve"> 1986, 1, 164(1), 321–326.</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Lavery K, Gabler C, Day J, Killian G.</w:t>
      </w:r>
      <w:r w:rsidRPr="00ED0F7A">
        <w:rPr>
          <w:rFonts w:ascii="Times New Roman" w:hAnsi="Times New Roman" w:cs="Times New Roman"/>
          <w:sz w:val="24"/>
          <w:szCs w:val="24"/>
        </w:rPr>
        <w:t xml:space="preserve"> Expression of haptoglobin mRNA in the liver and oviduct during the oestrous cycle of cows (Bos taurus). </w:t>
      </w:r>
      <w:r w:rsidRPr="00ED0F7A">
        <w:rPr>
          <w:rFonts w:ascii="Times New Roman" w:hAnsi="Times New Roman" w:cs="Times New Roman"/>
          <w:i/>
          <w:sz w:val="24"/>
          <w:szCs w:val="24"/>
        </w:rPr>
        <w:t>Animal Reproduction Science</w:t>
      </w:r>
      <w:r w:rsidRPr="00ED0F7A">
        <w:rPr>
          <w:rFonts w:ascii="Times New Roman" w:hAnsi="Times New Roman" w:cs="Times New Roman"/>
          <w:sz w:val="24"/>
          <w:szCs w:val="24"/>
        </w:rPr>
        <w:t xml:space="preserve"> 2004, 84, 13–26.</w:t>
      </w:r>
    </w:p>
    <w:p w:rsidR="00ED0F7A" w:rsidRPr="00ED0F7A" w:rsidRDefault="00ED0F7A" w:rsidP="00ED0F7A">
      <w:pPr>
        <w:spacing w:after="120" w:line="360" w:lineRule="auto"/>
        <w:jc w:val="both"/>
        <w:rPr>
          <w:rFonts w:ascii="Times New Roman" w:hAnsi="Times New Roman" w:cs="Times New Roman"/>
          <w:bCs/>
          <w:sz w:val="24"/>
          <w:szCs w:val="24"/>
        </w:rPr>
      </w:pPr>
      <w:r w:rsidRPr="00ED0F7A">
        <w:rPr>
          <w:rFonts w:ascii="Times New Roman" w:hAnsi="Times New Roman" w:cs="Times New Roman"/>
          <w:b/>
          <w:bCs/>
          <w:sz w:val="24"/>
          <w:szCs w:val="24"/>
        </w:rPr>
        <w:t>Lecchi C, Dilda F, Sartorelli P, Ceciliani F.</w:t>
      </w:r>
      <w:r w:rsidRPr="00ED0F7A">
        <w:rPr>
          <w:rFonts w:ascii="Times New Roman" w:hAnsi="Times New Roman" w:cs="Times New Roman"/>
          <w:bCs/>
          <w:sz w:val="24"/>
          <w:szCs w:val="24"/>
        </w:rPr>
        <w:t xml:space="preserve"> Widespread expression of SAA and Hp RNA in bovine tissues after evaluation of suitable reference genes. </w:t>
      </w:r>
      <w:r w:rsidRPr="00ED0F7A">
        <w:rPr>
          <w:rFonts w:ascii="Times New Roman" w:hAnsi="Times New Roman" w:cs="Times New Roman"/>
          <w:i/>
          <w:sz w:val="24"/>
          <w:szCs w:val="24"/>
        </w:rPr>
        <w:t xml:space="preserve">Veterinary Immunology and Immunopathology </w:t>
      </w:r>
      <w:r w:rsidRPr="00ED0F7A">
        <w:rPr>
          <w:rFonts w:ascii="Times New Roman" w:hAnsi="Times New Roman" w:cs="Times New Roman"/>
          <w:bCs/>
          <w:sz w:val="24"/>
          <w:szCs w:val="24"/>
        </w:rPr>
        <w:t>2012, 145(1-2), 556-562.</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Lehr HA.</w:t>
      </w:r>
      <w:r w:rsidRPr="00ED0F7A">
        <w:rPr>
          <w:rFonts w:ascii="Times New Roman" w:hAnsi="Times New Roman" w:cs="Times New Roman"/>
          <w:sz w:val="24"/>
          <w:szCs w:val="24"/>
        </w:rPr>
        <w:t xml:space="preserve"> Bihinger F, Kırkpatrick CJ. Microcirculatory dysfunction in sepsis: A pathogenetic basis for therapy. </w:t>
      </w:r>
      <w:r w:rsidRPr="0057076A">
        <w:rPr>
          <w:rFonts w:ascii="Times New Roman" w:hAnsi="Times New Roman" w:cs="Times New Roman"/>
          <w:i/>
          <w:sz w:val="24"/>
          <w:szCs w:val="24"/>
        </w:rPr>
        <w:t>The Journal of Pathology</w:t>
      </w:r>
      <w:r w:rsidRPr="00ED0F7A">
        <w:rPr>
          <w:rFonts w:ascii="Times New Roman" w:hAnsi="Times New Roman" w:cs="Times New Roman"/>
          <w:sz w:val="24"/>
          <w:szCs w:val="24"/>
        </w:rPr>
        <w:t xml:space="preserve"> 2000, 190, 373-386.</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Lentsch AB and Ward PA.</w:t>
      </w:r>
      <w:r w:rsidRPr="00ED0F7A">
        <w:rPr>
          <w:rFonts w:ascii="Times New Roman" w:hAnsi="Times New Roman" w:cs="Times New Roman"/>
          <w:sz w:val="24"/>
          <w:szCs w:val="24"/>
        </w:rPr>
        <w:t xml:space="preserve"> Regulation of inflammatory vascular damage. </w:t>
      </w:r>
      <w:r w:rsidRPr="00ED0F7A">
        <w:rPr>
          <w:rFonts w:ascii="Times New Roman" w:hAnsi="Times New Roman" w:cs="Times New Roman"/>
          <w:i/>
          <w:sz w:val="24"/>
          <w:szCs w:val="24"/>
        </w:rPr>
        <w:t>The Journal of Pathology</w:t>
      </w:r>
      <w:r w:rsidRPr="00ED0F7A">
        <w:rPr>
          <w:rFonts w:ascii="Times New Roman" w:hAnsi="Times New Roman" w:cs="Times New Roman"/>
          <w:sz w:val="24"/>
          <w:szCs w:val="24"/>
        </w:rPr>
        <w:t xml:space="preserve"> 2000, 190, 343-348.</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lastRenderedPageBreak/>
        <w:t>Li SF, Hu YW, Zhao JY, Ma X, Wu SG, Lu JB, et al.</w:t>
      </w:r>
      <w:r w:rsidRPr="00ED0F7A">
        <w:rPr>
          <w:rFonts w:ascii="Times New Roman" w:hAnsi="Times New Roman" w:cs="Times New Roman"/>
          <w:sz w:val="24"/>
          <w:szCs w:val="24"/>
        </w:rPr>
        <w:t xml:space="preserve"> Ox-LDL upregulates CRP expression through the IGF2 pathway in THP-1 macrophages. </w:t>
      </w:r>
      <w:r w:rsidRPr="00ED0F7A">
        <w:rPr>
          <w:rFonts w:ascii="Times New Roman" w:hAnsi="Times New Roman" w:cs="Times New Roman"/>
          <w:i/>
          <w:sz w:val="24"/>
          <w:szCs w:val="24"/>
        </w:rPr>
        <w:t>Inflammation</w:t>
      </w:r>
      <w:r w:rsidRPr="00ED0F7A">
        <w:rPr>
          <w:rFonts w:ascii="Times New Roman" w:hAnsi="Times New Roman" w:cs="Times New Roman"/>
          <w:sz w:val="24"/>
          <w:szCs w:val="24"/>
        </w:rPr>
        <w:t xml:space="preserve"> 2015, 38(2), 576-583. </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Libby P.</w:t>
      </w:r>
      <w:r w:rsidRPr="00ED0F7A">
        <w:rPr>
          <w:rFonts w:ascii="Times New Roman" w:hAnsi="Times New Roman" w:cs="Times New Roman"/>
          <w:sz w:val="24"/>
          <w:szCs w:val="24"/>
        </w:rPr>
        <w:t xml:space="preserve"> Inflammatory Mechanisms: The Molecular Basis of Inflammation and Disease. </w:t>
      </w:r>
      <w:r w:rsidRPr="00ED0F7A">
        <w:rPr>
          <w:rFonts w:ascii="Times New Roman" w:hAnsi="Times New Roman" w:cs="Times New Roman"/>
          <w:i/>
          <w:sz w:val="24"/>
          <w:szCs w:val="24"/>
        </w:rPr>
        <w:t>Nutrition reviews</w:t>
      </w:r>
      <w:r w:rsidRPr="00ED0F7A">
        <w:rPr>
          <w:rFonts w:ascii="Times New Roman" w:hAnsi="Times New Roman" w:cs="Times New Roman"/>
          <w:sz w:val="24"/>
          <w:szCs w:val="24"/>
        </w:rPr>
        <w:t xml:space="preserve"> 2007, 65(12-2), 140–146.</w:t>
      </w:r>
    </w:p>
    <w:p w:rsidR="00ED0F7A" w:rsidRPr="00ED0F7A" w:rsidRDefault="00ED0F7A" w:rsidP="00ED0F7A">
      <w:pPr>
        <w:spacing w:after="120" w:line="360" w:lineRule="auto"/>
        <w:jc w:val="both"/>
        <w:rPr>
          <w:rFonts w:ascii="Times New Roman" w:hAnsi="Times New Roman" w:cs="Times New Roman"/>
          <w:bCs/>
          <w:sz w:val="24"/>
          <w:szCs w:val="24"/>
        </w:rPr>
      </w:pPr>
      <w:r w:rsidRPr="00ED0F7A">
        <w:rPr>
          <w:rFonts w:ascii="Times New Roman" w:hAnsi="Times New Roman" w:cs="Times New Roman"/>
          <w:b/>
          <w:sz w:val="24"/>
          <w:szCs w:val="24"/>
        </w:rPr>
        <w:t xml:space="preserve">Livak KJ and Schmittgen TD. </w:t>
      </w:r>
      <w:r w:rsidRPr="00ED0F7A">
        <w:rPr>
          <w:rFonts w:ascii="Times New Roman" w:hAnsi="Times New Roman" w:cs="Times New Roman"/>
          <w:bCs/>
          <w:sz w:val="24"/>
          <w:szCs w:val="24"/>
        </w:rPr>
        <w:t xml:space="preserve">Analysis of relative gene expression </w:t>
      </w:r>
      <w:proofErr w:type="gramStart"/>
      <w:r w:rsidRPr="00ED0F7A">
        <w:rPr>
          <w:rFonts w:ascii="Times New Roman" w:hAnsi="Times New Roman" w:cs="Times New Roman"/>
          <w:bCs/>
          <w:sz w:val="24"/>
          <w:szCs w:val="24"/>
        </w:rPr>
        <w:t>data</w:t>
      </w:r>
      <w:proofErr w:type="gramEnd"/>
      <w:r w:rsidRPr="00ED0F7A">
        <w:rPr>
          <w:rFonts w:ascii="Times New Roman" w:hAnsi="Times New Roman" w:cs="Times New Roman"/>
          <w:bCs/>
          <w:sz w:val="24"/>
          <w:szCs w:val="24"/>
        </w:rPr>
        <w:t xml:space="preserve"> using real-time quantitative PCR and the 2(-Delta Delta C(T)) Methods (San Diego, California) 2001, 25(4), 402-408.</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Lodish H, Berk A, Kaiser CA, Krieger MM, Scott MP, Brestcher A, et al.</w:t>
      </w:r>
      <w:r w:rsidRPr="00ED0F7A">
        <w:rPr>
          <w:rFonts w:ascii="Times New Roman" w:hAnsi="Times New Roman" w:cs="Times New Roman"/>
          <w:sz w:val="24"/>
          <w:szCs w:val="24"/>
        </w:rPr>
        <w:t xml:space="preserve"> Moleküler Hücre Biyolojisi Palme Yayınevi 2018, 1150.</w:t>
      </w:r>
    </w:p>
    <w:p w:rsidR="00ED0F7A" w:rsidRPr="00ED0F7A" w:rsidRDefault="0057076A" w:rsidP="00ED0F7A">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Marques AT, LecchiC, Grilli G, Chiara G, Nodari SR, Vinco LJ</w:t>
      </w:r>
      <w:r w:rsidR="00ED0F7A" w:rsidRPr="00105C44">
        <w:rPr>
          <w:rFonts w:ascii="Times New Roman" w:hAnsi="Times New Roman" w:cs="Times New Roman"/>
          <w:b/>
          <w:sz w:val="24"/>
          <w:szCs w:val="24"/>
        </w:rPr>
        <w:t>, Ceciliani F</w:t>
      </w:r>
      <w:r w:rsidR="00ED0F7A" w:rsidRPr="00ED0F7A">
        <w:rPr>
          <w:rFonts w:ascii="Times New Roman" w:hAnsi="Times New Roman" w:cs="Times New Roman"/>
          <w:sz w:val="24"/>
          <w:szCs w:val="24"/>
        </w:rPr>
        <w:t>. The effect of transport stress on turkey (</w:t>
      </w:r>
      <w:r w:rsidR="00ED0F7A" w:rsidRPr="00ED0F7A">
        <w:rPr>
          <w:rFonts w:ascii="Times New Roman" w:hAnsi="Times New Roman" w:cs="Times New Roman"/>
          <w:i/>
          <w:sz w:val="24"/>
          <w:szCs w:val="24"/>
        </w:rPr>
        <w:t>Meleagris gallopavo</w:t>
      </w:r>
      <w:r w:rsidR="00ED0F7A" w:rsidRPr="00ED0F7A">
        <w:rPr>
          <w:rFonts w:ascii="Times New Roman" w:hAnsi="Times New Roman" w:cs="Times New Roman"/>
          <w:sz w:val="24"/>
          <w:szCs w:val="24"/>
        </w:rPr>
        <w:t xml:space="preserve">) liver acute phase proteins gene expression </w:t>
      </w:r>
      <w:r w:rsidR="00ED0F7A" w:rsidRPr="00ED0F7A">
        <w:rPr>
          <w:rFonts w:ascii="Times New Roman" w:hAnsi="Times New Roman" w:cs="Times New Roman"/>
          <w:i/>
          <w:sz w:val="24"/>
          <w:szCs w:val="24"/>
        </w:rPr>
        <w:t>Research in Veterinary Science</w:t>
      </w:r>
      <w:r w:rsidR="00ED0F7A" w:rsidRPr="00ED0F7A">
        <w:rPr>
          <w:rFonts w:ascii="Times New Roman" w:hAnsi="Times New Roman" w:cs="Times New Roman"/>
          <w:sz w:val="24"/>
          <w:szCs w:val="24"/>
        </w:rPr>
        <w:t xml:space="preserve"> 2016; 104, 92-95.</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Maslinska D, Gajewski M.</w:t>
      </w:r>
      <w:r w:rsidRPr="00ED0F7A">
        <w:rPr>
          <w:rFonts w:ascii="Times New Roman" w:hAnsi="Times New Roman" w:cs="Times New Roman"/>
          <w:sz w:val="24"/>
          <w:szCs w:val="24"/>
        </w:rPr>
        <w:t xml:space="preserve"> Some aspects of inflammatory process. </w:t>
      </w:r>
      <w:r w:rsidRPr="00ED0F7A">
        <w:rPr>
          <w:rFonts w:ascii="Times New Roman" w:hAnsi="Times New Roman" w:cs="Times New Roman"/>
          <w:i/>
          <w:sz w:val="24"/>
          <w:szCs w:val="24"/>
        </w:rPr>
        <w:t>Department of Developmental Neuropathology, Polish Academy of Sciences. Warszawa Folia neutropathology</w:t>
      </w:r>
      <w:r w:rsidRPr="00ED0F7A">
        <w:rPr>
          <w:rFonts w:ascii="Times New Roman" w:hAnsi="Times New Roman" w:cs="Times New Roman"/>
          <w:sz w:val="24"/>
          <w:szCs w:val="24"/>
        </w:rPr>
        <w:t xml:space="preserve"> 1998; 36(4), 199- 204.</w:t>
      </w:r>
    </w:p>
    <w:p w:rsidR="00ED0F7A" w:rsidRPr="00ED0F7A" w:rsidRDefault="00ED0F7A" w:rsidP="00ED0F7A">
      <w:pPr>
        <w:shd w:val="clear" w:color="auto" w:fill="FFFFFF"/>
        <w:spacing w:after="120" w:line="360" w:lineRule="auto"/>
        <w:jc w:val="both"/>
        <w:rPr>
          <w:rFonts w:ascii="Times New Roman" w:hAnsi="Times New Roman" w:cs="Times New Roman"/>
          <w:sz w:val="24"/>
          <w:szCs w:val="24"/>
        </w:rPr>
      </w:pPr>
      <w:r w:rsidRPr="00ED0F7A">
        <w:rPr>
          <w:rStyle w:val="mixed-citation"/>
          <w:rFonts w:ascii="Times New Roman" w:hAnsi="Times New Roman" w:cs="Times New Roman"/>
          <w:b/>
          <w:sz w:val="24"/>
          <w:szCs w:val="24"/>
        </w:rPr>
        <w:t>Matthews AG.</w:t>
      </w:r>
      <w:r w:rsidRPr="00ED0F7A">
        <w:rPr>
          <w:rStyle w:val="mixed-citation"/>
          <w:rFonts w:ascii="Times New Roman" w:hAnsi="Times New Roman" w:cs="Times New Roman"/>
          <w:sz w:val="24"/>
          <w:szCs w:val="24"/>
        </w:rPr>
        <w:t xml:space="preserve"> </w:t>
      </w:r>
      <w:r w:rsidRPr="00ED0F7A">
        <w:rPr>
          <w:rStyle w:val="ref-title"/>
          <w:rFonts w:ascii="Times New Roman" w:hAnsi="Times New Roman" w:cs="Times New Roman"/>
          <w:sz w:val="24"/>
          <w:szCs w:val="24"/>
        </w:rPr>
        <w:t>Serum protein electrophoresis in horses and ponies</w:t>
      </w:r>
      <w:r w:rsidRPr="00ED0F7A">
        <w:rPr>
          <w:rStyle w:val="mixed-citation"/>
          <w:rFonts w:ascii="Times New Roman" w:hAnsi="Times New Roman" w:cs="Times New Roman"/>
          <w:sz w:val="24"/>
          <w:szCs w:val="24"/>
        </w:rPr>
        <w:t xml:space="preserve">. </w:t>
      </w:r>
      <w:r w:rsidRPr="00ED0F7A">
        <w:rPr>
          <w:rStyle w:val="ref-journal"/>
          <w:rFonts w:ascii="Times New Roman" w:hAnsi="Times New Roman" w:cs="Times New Roman"/>
          <w:i/>
          <w:sz w:val="24"/>
          <w:szCs w:val="24"/>
        </w:rPr>
        <w:t>Equine Veterinary Journal</w:t>
      </w:r>
      <w:r w:rsidRPr="00ED0F7A">
        <w:rPr>
          <w:rStyle w:val="mixed-citation"/>
          <w:rFonts w:ascii="Times New Roman" w:hAnsi="Times New Roman" w:cs="Times New Roman"/>
          <w:sz w:val="24"/>
          <w:szCs w:val="24"/>
        </w:rPr>
        <w:t xml:space="preserve"> 1982,</w:t>
      </w:r>
      <w:r w:rsidRPr="00ED0F7A">
        <w:rPr>
          <w:rStyle w:val="ref-vol"/>
          <w:rFonts w:ascii="Times New Roman" w:hAnsi="Times New Roman" w:cs="Times New Roman"/>
          <w:sz w:val="24"/>
          <w:szCs w:val="24"/>
        </w:rPr>
        <w:t>14</w:t>
      </w:r>
      <w:r w:rsidRPr="00ED0F7A">
        <w:rPr>
          <w:rStyle w:val="mixed-citation"/>
          <w:rFonts w:ascii="Times New Roman" w:hAnsi="Times New Roman" w:cs="Times New Roman"/>
          <w:sz w:val="24"/>
          <w:szCs w:val="24"/>
        </w:rPr>
        <w:t>, 322–324.</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McLoughlin RM, Solinga RM, Rich J, Zaleski KJ, Cocchiaro JL, Risley A, et al.</w:t>
      </w:r>
      <w:r w:rsidRPr="00ED0F7A">
        <w:rPr>
          <w:rFonts w:ascii="Times New Roman" w:hAnsi="Times New Roman" w:cs="Times New Roman"/>
          <w:sz w:val="24"/>
          <w:szCs w:val="24"/>
        </w:rPr>
        <w:t xml:space="preserve"> CD4+ T cells and CXC chemokines modulate the pathogenesis of Staphylococcus aureus wound infections. </w:t>
      </w:r>
      <w:r w:rsidRPr="00ED0F7A">
        <w:rPr>
          <w:rFonts w:ascii="Times New Roman" w:hAnsi="Times New Roman" w:cs="Times New Roman"/>
          <w:i/>
          <w:sz w:val="24"/>
          <w:szCs w:val="24"/>
        </w:rPr>
        <w:t>Proceeding of National Academy of Sciences</w:t>
      </w:r>
      <w:r w:rsidRPr="00ED0F7A">
        <w:rPr>
          <w:rFonts w:ascii="Times New Roman" w:hAnsi="Times New Roman" w:cs="Times New Roman"/>
          <w:sz w:val="24"/>
          <w:szCs w:val="24"/>
        </w:rPr>
        <w:t xml:space="preserve"> 2006,103 (27), 10408-10413.</w:t>
      </w:r>
    </w:p>
    <w:p w:rsidR="00ED0F7A" w:rsidRPr="00ED0F7A" w:rsidRDefault="00ED0F7A" w:rsidP="00ED0F7A">
      <w:pPr>
        <w:spacing w:after="120" w:line="360" w:lineRule="auto"/>
        <w:jc w:val="both"/>
        <w:rPr>
          <w:rFonts w:ascii="Times New Roman" w:hAnsi="Times New Roman" w:cs="Times New Roman"/>
          <w:bCs/>
          <w:sz w:val="24"/>
          <w:szCs w:val="24"/>
        </w:rPr>
      </w:pPr>
      <w:r w:rsidRPr="00ED0F7A">
        <w:rPr>
          <w:rFonts w:ascii="Times New Roman" w:hAnsi="Times New Roman" w:cs="Times New Roman"/>
          <w:b/>
          <w:bCs/>
          <w:sz w:val="24"/>
          <w:szCs w:val="24"/>
        </w:rPr>
        <w:t xml:space="preserve">Menezes RR, Godin AM, Rodrigues FF, Coura GME, Melo ISF, Brito AMS, et al. </w:t>
      </w:r>
      <w:r w:rsidRPr="00ED0F7A">
        <w:rPr>
          <w:rFonts w:ascii="Times New Roman" w:hAnsi="Times New Roman" w:cs="Times New Roman"/>
          <w:bCs/>
          <w:sz w:val="24"/>
          <w:szCs w:val="24"/>
        </w:rPr>
        <w:t>Thiamine and riboflavin inhibit production of cytokines and increase the anti-inflammatory activity of a corticosteroid in a chronic model of inflammation induced by complete Freund</w:t>
      </w:r>
      <w:r w:rsidR="00FB2338">
        <w:rPr>
          <w:rFonts w:ascii="Times New Roman" w:hAnsi="Times New Roman" w:cs="Times New Roman"/>
          <w:bCs/>
          <w:sz w:val="24"/>
          <w:szCs w:val="24"/>
        </w:rPr>
        <w:t>’</w:t>
      </w:r>
      <w:r w:rsidRPr="00ED0F7A">
        <w:rPr>
          <w:rFonts w:ascii="Times New Roman" w:hAnsi="Times New Roman" w:cs="Times New Roman"/>
          <w:bCs/>
          <w:sz w:val="24"/>
          <w:szCs w:val="24"/>
        </w:rPr>
        <w:t xml:space="preserve">s adjuvant. </w:t>
      </w:r>
      <w:r w:rsidRPr="00ED0F7A">
        <w:rPr>
          <w:rFonts w:ascii="Times New Roman" w:hAnsi="Times New Roman" w:cs="Times New Roman"/>
          <w:bCs/>
          <w:i/>
          <w:sz w:val="24"/>
          <w:szCs w:val="24"/>
        </w:rPr>
        <w:t>Pharmacological Reports</w:t>
      </w:r>
      <w:r w:rsidRPr="00ED0F7A">
        <w:rPr>
          <w:rFonts w:ascii="Times New Roman" w:hAnsi="Times New Roman" w:cs="Times New Roman"/>
          <w:bCs/>
          <w:sz w:val="24"/>
          <w:szCs w:val="24"/>
        </w:rPr>
        <w:t xml:space="preserve"> 2017, 69(5), 1036-1043.</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Metryka E, Chibowska K, Gutowska I, Falkowska A, Kupnicka P, Barczak K, et al.</w:t>
      </w:r>
      <w:r w:rsidRPr="00ED0F7A">
        <w:rPr>
          <w:rFonts w:ascii="Times New Roman" w:hAnsi="Times New Roman" w:cs="Times New Roman"/>
          <w:sz w:val="24"/>
          <w:szCs w:val="24"/>
        </w:rPr>
        <w:t xml:space="preserve"> Lead (Pb) Exposure Enhances Expression of Factors Associated with Inflammation. </w:t>
      </w:r>
      <w:r w:rsidRPr="00ED0F7A">
        <w:rPr>
          <w:rFonts w:ascii="Times New Roman" w:hAnsi="Times New Roman" w:cs="Times New Roman"/>
          <w:i/>
          <w:sz w:val="24"/>
          <w:szCs w:val="24"/>
        </w:rPr>
        <w:t>International Journal of</w:t>
      </w:r>
      <w:r>
        <w:rPr>
          <w:rFonts w:ascii="Times New Roman" w:hAnsi="Times New Roman" w:cs="Times New Roman"/>
          <w:i/>
          <w:sz w:val="24"/>
          <w:szCs w:val="24"/>
        </w:rPr>
        <w:t xml:space="preserve"> </w:t>
      </w:r>
      <w:r w:rsidRPr="00ED0F7A">
        <w:rPr>
          <w:rFonts w:ascii="Times New Roman" w:hAnsi="Times New Roman" w:cs="Times New Roman"/>
          <w:i/>
          <w:sz w:val="24"/>
          <w:szCs w:val="24"/>
        </w:rPr>
        <w:t>Molecular Sciences</w:t>
      </w:r>
      <w:r w:rsidRPr="00ED0F7A">
        <w:rPr>
          <w:rFonts w:ascii="Times New Roman" w:hAnsi="Times New Roman" w:cs="Times New Roman"/>
          <w:sz w:val="24"/>
          <w:szCs w:val="24"/>
        </w:rPr>
        <w:t xml:space="preserve"> 2018, 19(6), E1813.</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Mold C, Rogriguez W, Rodic-Polic B, Du Clos TW.</w:t>
      </w:r>
      <w:r w:rsidRPr="00ED0F7A">
        <w:rPr>
          <w:rFonts w:ascii="Times New Roman" w:hAnsi="Times New Roman" w:cs="Times New Roman"/>
          <w:sz w:val="24"/>
          <w:szCs w:val="24"/>
        </w:rPr>
        <w:t xml:space="preserve"> CRP mediates protection from lipopolysaccaharide through interactions with Fc-gammaR. </w:t>
      </w:r>
      <w:r w:rsidRPr="00ED0F7A">
        <w:rPr>
          <w:rFonts w:ascii="Times New Roman" w:hAnsi="Times New Roman" w:cs="Times New Roman"/>
          <w:i/>
          <w:sz w:val="24"/>
          <w:szCs w:val="24"/>
        </w:rPr>
        <w:t>Journal of Immunology</w:t>
      </w:r>
      <w:r w:rsidRPr="00ED0F7A">
        <w:rPr>
          <w:rFonts w:ascii="Times New Roman" w:hAnsi="Times New Roman" w:cs="Times New Roman"/>
          <w:sz w:val="24"/>
          <w:szCs w:val="24"/>
        </w:rPr>
        <w:t xml:space="preserve"> 2002; 169, 7019-7025.</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lastRenderedPageBreak/>
        <w:t>Molenaar AJ</w:t>
      </w:r>
      <w:proofErr w:type="gramStart"/>
      <w:r w:rsidRPr="00ED0F7A">
        <w:rPr>
          <w:rFonts w:ascii="Times New Roman" w:hAnsi="Times New Roman" w:cs="Times New Roman"/>
          <w:b/>
          <w:sz w:val="24"/>
          <w:szCs w:val="24"/>
        </w:rPr>
        <w:t>.,</w:t>
      </w:r>
      <w:proofErr w:type="gramEnd"/>
      <w:r w:rsidRPr="00ED0F7A">
        <w:rPr>
          <w:rFonts w:ascii="Times New Roman" w:hAnsi="Times New Roman" w:cs="Times New Roman"/>
          <w:b/>
          <w:sz w:val="24"/>
          <w:szCs w:val="24"/>
        </w:rPr>
        <w:t xml:space="preserve"> Harris DP, Rajan GH, Pearson ML, Callaghan MR, Sommer L, et al.</w:t>
      </w:r>
      <w:r w:rsidRPr="00ED0F7A">
        <w:rPr>
          <w:rFonts w:ascii="Times New Roman" w:hAnsi="Times New Roman" w:cs="Times New Roman"/>
          <w:sz w:val="24"/>
          <w:szCs w:val="24"/>
        </w:rPr>
        <w:t xml:space="preserve"> The acute-phase protein serum amyloid A3 is expressed in the bovine mammary gland and plays a role in host defence. </w:t>
      </w:r>
      <w:r w:rsidRPr="00ED0F7A">
        <w:rPr>
          <w:rFonts w:ascii="Times New Roman" w:hAnsi="Times New Roman" w:cs="Times New Roman"/>
          <w:i/>
          <w:sz w:val="24"/>
          <w:szCs w:val="24"/>
        </w:rPr>
        <w:t>Biomarkers</w:t>
      </w:r>
      <w:r w:rsidRPr="00ED0F7A">
        <w:rPr>
          <w:rFonts w:ascii="Times New Roman" w:hAnsi="Times New Roman" w:cs="Times New Roman"/>
          <w:sz w:val="24"/>
          <w:szCs w:val="24"/>
        </w:rPr>
        <w:t xml:space="preserve"> 2009, 14, 26–37.</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Mukesh M, Bionaz M, Graugnard DE, Drackley JK, Loor JJ.</w:t>
      </w:r>
      <w:r w:rsidRPr="00ED0F7A">
        <w:rPr>
          <w:rFonts w:ascii="Times New Roman" w:hAnsi="Times New Roman" w:cs="Times New Roman"/>
          <w:sz w:val="24"/>
          <w:szCs w:val="24"/>
        </w:rPr>
        <w:t xml:space="preserve"> </w:t>
      </w:r>
      <w:r w:rsidRPr="00ED0F7A">
        <w:rPr>
          <w:rStyle w:val="Gl"/>
          <w:rFonts w:ascii="Times New Roman" w:hAnsi="Times New Roman" w:cs="Times New Roman"/>
          <w:b w:val="0"/>
          <w:sz w:val="24"/>
          <w:szCs w:val="24"/>
        </w:rPr>
        <w:t xml:space="preserve">Adipose tissue depots of Holstein cows are immune responsive: inflammatory gene expression </w:t>
      </w:r>
      <w:r w:rsidRPr="00ED0F7A">
        <w:rPr>
          <w:rStyle w:val="Vurgu"/>
          <w:rFonts w:ascii="Times New Roman" w:hAnsi="Times New Roman" w:cs="Times New Roman"/>
          <w:bCs/>
          <w:sz w:val="24"/>
          <w:szCs w:val="24"/>
        </w:rPr>
        <w:t>in vitro</w:t>
      </w:r>
      <w:r w:rsidRPr="00ED0F7A">
        <w:rPr>
          <w:rFonts w:ascii="Times New Roman" w:hAnsi="Times New Roman" w:cs="Times New Roman"/>
          <w:sz w:val="24"/>
          <w:szCs w:val="24"/>
        </w:rPr>
        <w:t xml:space="preserve">. </w:t>
      </w:r>
      <w:r w:rsidRPr="00ED0F7A">
        <w:rPr>
          <w:rFonts w:ascii="Times New Roman" w:hAnsi="Times New Roman" w:cs="Times New Roman"/>
          <w:i/>
          <w:sz w:val="24"/>
          <w:szCs w:val="24"/>
        </w:rPr>
        <w:t>Domestic Animal Endocrinology</w:t>
      </w:r>
      <w:r w:rsidRPr="00ED0F7A">
        <w:rPr>
          <w:rFonts w:ascii="Times New Roman" w:hAnsi="Times New Roman" w:cs="Times New Roman"/>
          <w:sz w:val="24"/>
          <w:szCs w:val="24"/>
        </w:rPr>
        <w:t xml:space="preserve"> 2010, 38, 168-178.</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Mullington JM, Hinze-Selch D, Pollmavher T.</w:t>
      </w:r>
      <w:r w:rsidRPr="00ED0F7A">
        <w:rPr>
          <w:rFonts w:ascii="Times New Roman" w:hAnsi="Times New Roman" w:cs="Times New Roman"/>
          <w:sz w:val="24"/>
          <w:szCs w:val="24"/>
        </w:rPr>
        <w:t xml:space="preserve"> Mediators of inflammation. </w:t>
      </w:r>
      <w:r w:rsidRPr="00ED0F7A">
        <w:rPr>
          <w:rFonts w:ascii="Times New Roman" w:hAnsi="Times New Roman" w:cs="Times New Roman"/>
          <w:bCs/>
          <w:i/>
          <w:sz w:val="24"/>
          <w:szCs w:val="24"/>
          <w:bdr w:val="none" w:sz="0" w:space="0" w:color="auto" w:frame="1"/>
          <w:shd w:val="clear" w:color="auto" w:fill="FFFFFF"/>
        </w:rPr>
        <w:t>Annals</w:t>
      </w:r>
      <w:r w:rsidRPr="00ED0F7A">
        <w:rPr>
          <w:rFonts w:ascii="Times New Roman" w:hAnsi="Times New Roman" w:cs="Times New Roman"/>
          <w:i/>
          <w:sz w:val="24"/>
          <w:szCs w:val="24"/>
          <w:bdr w:val="none" w:sz="0" w:space="0" w:color="auto" w:frame="1"/>
          <w:shd w:val="clear" w:color="auto" w:fill="FFFFFF"/>
        </w:rPr>
        <w:t xml:space="preserve"> of the </w:t>
      </w:r>
      <w:r w:rsidRPr="00ED0F7A">
        <w:rPr>
          <w:rFonts w:ascii="Times New Roman" w:hAnsi="Times New Roman" w:cs="Times New Roman"/>
          <w:bCs/>
          <w:i/>
          <w:sz w:val="24"/>
          <w:szCs w:val="24"/>
          <w:bdr w:val="none" w:sz="0" w:space="0" w:color="auto" w:frame="1"/>
          <w:shd w:val="clear" w:color="auto" w:fill="FFFFFF"/>
        </w:rPr>
        <w:t>New York Academy</w:t>
      </w:r>
      <w:r w:rsidRPr="00ED0F7A">
        <w:rPr>
          <w:rFonts w:ascii="Times New Roman" w:hAnsi="Times New Roman" w:cs="Times New Roman"/>
          <w:i/>
          <w:sz w:val="24"/>
          <w:szCs w:val="24"/>
          <w:bdr w:val="none" w:sz="0" w:space="0" w:color="auto" w:frame="1"/>
          <w:shd w:val="clear" w:color="auto" w:fill="FFFFFF"/>
        </w:rPr>
        <w:t xml:space="preserve"> of </w:t>
      </w:r>
      <w:r w:rsidRPr="00ED0F7A">
        <w:rPr>
          <w:rFonts w:ascii="Times New Roman" w:hAnsi="Times New Roman" w:cs="Times New Roman"/>
          <w:bCs/>
          <w:i/>
          <w:sz w:val="24"/>
          <w:szCs w:val="24"/>
          <w:bdr w:val="none" w:sz="0" w:space="0" w:color="auto" w:frame="1"/>
          <w:shd w:val="clear" w:color="auto" w:fill="FFFFFF"/>
        </w:rPr>
        <w:t xml:space="preserve">Sciences </w:t>
      </w:r>
      <w:r w:rsidRPr="00ED0F7A">
        <w:rPr>
          <w:rFonts w:ascii="Times New Roman" w:hAnsi="Times New Roman" w:cs="Times New Roman"/>
          <w:sz w:val="24"/>
          <w:szCs w:val="24"/>
        </w:rPr>
        <w:t>2001, 933,  201-210.</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Murata H, Shimada N, Yoshioka M.</w:t>
      </w:r>
      <w:r w:rsidRPr="00ED0F7A">
        <w:rPr>
          <w:rFonts w:ascii="Times New Roman" w:hAnsi="Times New Roman" w:cs="Times New Roman"/>
          <w:sz w:val="24"/>
          <w:szCs w:val="24"/>
        </w:rPr>
        <w:t xml:space="preserve"> Current research on acute phase proteins in veterinary diagnosis: an overview. </w:t>
      </w:r>
      <w:r w:rsidRPr="00ED0F7A">
        <w:rPr>
          <w:rFonts w:ascii="Times New Roman" w:hAnsi="Times New Roman" w:cs="Times New Roman"/>
          <w:i/>
          <w:sz w:val="24"/>
          <w:szCs w:val="24"/>
        </w:rPr>
        <w:t xml:space="preserve">Veterinary Journal </w:t>
      </w:r>
      <w:r w:rsidRPr="00ED0F7A">
        <w:rPr>
          <w:rFonts w:ascii="Times New Roman" w:hAnsi="Times New Roman" w:cs="Times New Roman"/>
          <w:sz w:val="24"/>
          <w:szCs w:val="24"/>
        </w:rPr>
        <w:t>2004, 168, 28–40.</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Murphy TM, Baum LL, and Beaman KD</w:t>
      </w:r>
      <w:r w:rsidRPr="00ED0F7A">
        <w:rPr>
          <w:rFonts w:ascii="Times New Roman" w:hAnsi="Times New Roman" w:cs="Times New Roman"/>
          <w:sz w:val="24"/>
          <w:szCs w:val="24"/>
        </w:rPr>
        <w:t xml:space="preserve">. Extrahepatic transcription of human C-reactive protein. </w:t>
      </w:r>
      <w:r w:rsidRPr="00ED0F7A">
        <w:rPr>
          <w:rFonts w:ascii="Times New Roman" w:hAnsi="Times New Roman" w:cs="Times New Roman"/>
          <w:i/>
          <w:sz w:val="24"/>
          <w:szCs w:val="24"/>
        </w:rPr>
        <w:t>Journal of Experimental Medicine</w:t>
      </w:r>
      <w:r w:rsidRPr="00ED0F7A">
        <w:rPr>
          <w:rFonts w:ascii="Times New Roman" w:hAnsi="Times New Roman" w:cs="Times New Roman"/>
          <w:sz w:val="24"/>
          <w:szCs w:val="24"/>
        </w:rPr>
        <w:t xml:space="preserve"> 1991, 173, 495-498.</w:t>
      </w:r>
    </w:p>
    <w:p w:rsidR="00ED0F7A" w:rsidRPr="00ED0F7A" w:rsidRDefault="00ED0F7A" w:rsidP="00ED0F7A">
      <w:pPr>
        <w:spacing w:after="120" w:line="360" w:lineRule="auto"/>
        <w:jc w:val="both"/>
        <w:rPr>
          <w:rFonts w:ascii="Times New Roman" w:hAnsi="Times New Roman" w:cs="Times New Roman"/>
          <w:bCs/>
          <w:sz w:val="24"/>
          <w:szCs w:val="24"/>
        </w:rPr>
      </w:pPr>
      <w:r w:rsidRPr="00ED0F7A">
        <w:rPr>
          <w:rFonts w:ascii="Times New Roman" w:hAnsi="Times New Roman" w:cs="Times New Roman"/>
          <w:b/>
          <w:bCs/>
          <w:sz w:val="24"/>
          <w:szCs w:val="24"/>
        </w:rPr>
        <w:t xml:space="preserve">Murtaugh M. P, Baarsch M. J, Zhou Y, Scamurra R. W, Lin G. </w:t>
      </w:r>
      <w:r w:rsidRPr="00ED0F7A">
        <w:rPr>
          <w:rFonts w:ascii="Times New Roman" w:hAnsi="Times New Roman" w:cs="Times New Roman"/>
          <w:bCs/>
          <w:sz w:val="24"/>
          <w:szCs w:val="24"/>
        </w:rPr>
        <w:t xml:space="preserve">Inflammatory cytokines in animal health and disease. </w:t>
      </w:r>
      <w:r w:rsidRPr="00ED0F7A">
        <w:rPr>
          <w:rFonts w:ascii="Times New Roman" w:hAnsi="Times New Roman" w:cs="Times New Roman"/>
          <w:bCs/>
          <w:i/>
          <w:sz w:val="24"/>
          <w:szCs w:val="24"/>
        </w:rPr>
        <w:t>Veterinary Immunology and Immunopathology</w:t>
      </w:r>
      <w:r w:rsidRPr="00ED0F7A">
        <w:rPr>
          <w:rFonts w:ascii="Times New Roman" w:hAnsi="Times New Roman" w:cs="Times New Roman"/>
          <w:bCs/>
          <w:sz w:val="24"/>
          <w:szCs w:val="24"/>
        </w:rPr>
        <w:t xml:space="preserve"> 1996, 54, 45-55.</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Myers M, Murtaugh MP.</w:t>
      </w:r>
      <w:r w:rsidRPr="00ED0F7A">
        <w:rPr>
          <w:rFonts w:ascii="Times New Roman" w:hAnsi="Times New Roman" w:cs="Times New Roman"/>
          <w:sz w:val="24"/>
          <w:szCs w:val="24"/>
        </w:rPr>
        <w:t xml:space="preserve"> Cytokines in animal health and disease. New York: Marcel Dekker; 1995</w:t>
      </w:r>
    </w:p>
    <w:p w:rsidR="00ED0F7A" w:rsidRPr="00ED0F7A" w:rsidRDefault="00ED0F7A" w:rsidP="00ED0F7A">
      <w:pPr>
        <w:spacing w:after="120" w:line="360" w:lineRule="auto"/>
        <w:jc w:val="both"/>
        <w:rPr>
          <w:rFonts w:ascii="Times New Roman" w:hAnsi="Times New Roman" w:cs="Times New Roman"/>
          <w:bCs/>
          <w:sz w:val="24"/>
          <w:szCs w:val="24"/>
        </w:rPr>
      </w:pPr>
      <w:r w:rsidRPr="00ED0F7A">
        <w:rPr>
          <w:rFonts w:ascii="Times New Roman" w:hAnsi="Times New Roman" w:cs="Times New Roman"/>
          <w:b/>
          <w:sz w:val="24"/>
          <w:szCs w:val="24"/>
        </w:rPr>
        <w:t>Nukiwa T.</w:t>
      </w:r>
      <w:r w:rsidRPr="00ED0F7A">
        <w:rPr>
          <w:rFonts w:ascii="Times New Roman" w:hAnsi="Times New Roman" w:cs="Times New Roman"/>
          <w:bCs/>
          <w:sz w:val="24"/>
          <w:szCs w:val="24"/>
        </w:rPr>
        <w:t>Enigma of alpha1-antitrypsin: alpha1-antitrypsin deficiency reveals a puzzling physiological function.</w:t>
      </w:r>
      <w:r>
        <w:rPr>
          <w:rFonts w:ascii="Times New Roman" w:hAnsi="Times New Roman" w:cs="Times New Roman"/>
          <w:bCs/>
          <w:sz w:val="24"/>
          <w:szCs w:val="24"/>
        </w:rPr>
        <w:t xml:space="preserve"> </w:t>
      </w:r>
      <w:r w:rsidRPr="00ED0F7A">
        <w:rPr>
          <w:rFonts w:ascii="Times New Roman" w:hAnsi="Times New Roman" w:cs="Times New Roman"/>
          <w:bCs/>
          <w:i/>
          <w:sz w:val="24"/>
          <w:szCs w:val="24"/>
        </w:rPr>
        <w:t xml:space="preserve">Internal Medicine </w:t>
      </w:r>
      <w:r w:rsidRPr="00ED0F7A">
        <w:rPr>
          <w:rFonts w:ascii="Times New Roman" w:hAnsi="Times New Roman" w:cs="Times New Roman"/>
          <w:bCs/>
          <w:sz w:val="24"/>
          <w:szCs w:val="24"/>
        </w:rPr>
        <w:t>2001, 40(4), 271-272.</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bCs/>
          <w:sz w:val="24"/>
          <w:szCs w:val="24"/>
        </w:rPr>
        <w:t>Oliveira-Filho JF, Badial PR, Cunha PHJ; Bordon AP; Araujo Jr JP, Divers TJ, et al.</w:t>
      </w:r>
      <w:r>
        <w:rPr>
          <w:rFonts w:ascii="Times New Roman" w:hAnsi="Times New Roman" w:cs="Times New Roman"/>
          <w:b/>
          <w:bCs/>
          <w:sz w:val="24"/>
          <w:szCs w:val="24"/>
        </w:rPr>
        <w:t xml:space="preserve"> </w:t>
      </w:r>
      <w:r w:rsidRPr="00ED0F7A">
        <w:rPr>
          <w:rFonts w:ascii="Times New Roman" w:hAnsi="Times New Roman" w:cs="Times New Roman"/>
          <w:sz w:val="24"/>
          <w:szCs w:val="24"/>
        </w:rPr>
        <w:t>Freund</w:t>
      </w:r>
      <w:r w:rsidR="00FB2338">
        <w:rPr>
          <w:rFonts w:ascii="Times New Roman" w:hAnsi="Times New Roman" w:cs="Times New Roman"/>
          <w:sz w:val="24"/>
          <w:szCs w:val="24"/>
        </w:rPr>
        <w:t>’</w:t>
      </w:r>
      <w:r w:rsidRPr="00ED0F7A">
        <w:rPr>
          <w:rFonts w:ascii="Times New Roman" w:hAnsi="Times New Roman" w:cs="Times New Roman"/>
          <w:sz w:val="24"/>
          <w:szCs w:val="24"/>
        </w:rPr>
        <w:t xml:space="preserve">s adjuvant-induced inflammation: clinical findings and its effect on hepcidin mRNA expression in horses. </w:t>
      </w:r>
      <w:r w:rsidRPr="00ED0F7A">
        <w:rPr>
          <w:rFonts w:ascii="Times New Roman" w:hAnsi="Times New Roman" w:cs="Times New Roman"/>
          <w:i/>
          <w:sz w:val="24"/>
          <w:szCs w:val="24"/>
        </w:rPr>
        <w:t>Pesquisa Veterinaria Brassileria</w:t>
      </w:r>
      <w:r w:rsidRPr="00ED0F7A">
        <w:rPr>
          <w:rFonts w:ascii="Times New Roman" w:hAnsi="Times New Roman" w:cs="Times New Roman"/>
          <w:sz w:val="24"/>
          <w:szCs w:val="24"/>
        </w:rPr>
        <w:t xml:space="preserve"> 2014, 34(1), 51-56.</w:t>
      </w:r>
    </w:p>
    <w:p w:rsidR="00ED0F7A" w:rsidRPr="00ED0F7A" w:rsidRDefault="00ED0F7A" w:rsidP="00ED0F7A">
      <w:pPr>
        <w:shd w:val="clear" w:color="auto" w:fill="FFFFFF"/>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Orro T, Jacobsen S, LePage JP, Niewold T, Alasuutari S, Soveri T.</w:t>
      </w:r>
      <w:r w:rsidRPr="00ED0F7A">
        <w:rPr>
          <w:rFonts w:ascii="Times New Roman" w:hAnsi="Times New Roman" w:cs="Times New Roman"/>
          <w:sz w:val="24"/>
          <w:szCs w:val="24"/>
        </w:rPr>
        <w:t xml:space="preserve"> Temporal changes in serum concentrations of acute phase proteins in newborn dairy calves. </w:t>
      </w:r>
      <w:r w:rsidRPr="00ED0F7A">
        <w:rPr>
          <w:rFonts w:ascii="Times New Roman" w:hAnsi="Times New Roman" w:cs="Times New Roman"/>
          <w:i/>
          <w:sz w:val="24"/>
          <w:szCs w:val="24"/>
        </w:rPr>
        <w:t>Veterinary Journal</w:t>
      </w:r>
      <w:r w:rsidRPr="00ED0F7A">
        <w:rPr>
          <w:rFonts w:ascii="Times New Roman" w:hAnsi="Times New Roman" w:cs="Times New Roman"/>
          <w:sz w:val="24"/>
          <w:szCs w:val="24"/>
        </w:rPr>
        <w:t xml:space="preserve"> 2008, 176(2),182-187. </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Özgün Ö.</w:t>
      </w:r>
      <w:r w:rsidRPr="00ED0F7A">
        <w:rPr>
          <w:rFonts w:ascii="Times New Roman" w:hAnsi="Times New Roman" w:cs="Times New Roman"/>
          <w:sz w:val="24"/>
          <w:szCs w:val="24"/>
        </w:rPr>
        <w:t xml:space="preserve"> Capparis Ovata Ekstresinin Deneysel Multipl Skleroz Hayvan Modelinde Etkisinin Moleküler Mekanizmalarının Araştırılması Yüksek Lisans Pamukkale Üniversitesi Fen Bilimleri Enstitüsü 2012, </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bCs/>
          <w:sz w:val="24"/>
          <w:szCs w:val="24"/>
        </w:rPr>
        <w:t>Özveren E, İnci F, Göz R, Göğüş FY, Deniz M</w:t>
      </w:r>
      <w:r w:rsidRPr="00ED0F7A">
        <w:rPr>
          <w:rFonts w:ascii="Times New Roman" w:hAnsi="Times New Roman" w:cs="Times New Roman"/>
          <w:bCs/>
          <w:sz w:val="24"/>
          <w:szCs w:val="24"/>
        </w:rPr>
        <w:t xml:space="preserve">. In vıtro effects of ıntravenous propofol ınfusıon on cytokıne gene expressıon ın rats. </w:t>
      </w:r>
      <w:r w:rsidRPr="00ED0F7A">
        <w:rPr>
          <w:rFonts w:ascii="Times New Roman" w:hAnsi="Times New Roman" w:cs="Times New Roman"/>
          <w:i/>
          <w:sz w:val="24"/>
          <w:szCs w:val="24"/>
        </w:rPr>
        <w:t>Marmara dergisi</w:t>
      </w:r>
      <w:r w:rsidRPr="00ED0F7A">
        <w:rPr>
          <w:rFonts w:ascii="Times New Roman" w:hAnsi="Times New Roman" w:cs="Times New Roman"/>
          <w:sz w:val="24"/>
          <w:szCs w:val="24"/>
        </w:rPr>
        <w:t xml:space="preserve"> 2002</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lastRenderedPageBreak/>
        <w:t>Özyılmaz Ü.</w:t>
      </w:r>
      <w:r w:rsidRPr="00ED0F7A">
        <w:rPr>
          <w:rFonts w:ascii="Times New Roman" w:hAnsi="Times New Roman" w:cs="Times New Roman"/>
          <w:sz w:val="24"/>
          <w:szCs w:val="24"/>
        </w:rPr>
        <w:t xml:space="preserve"> Fitopatoloji Laboratuvarında Sterilizasyon </w:t>
      </w:r>
      <w:r>
        <w:rPr>
          <w:rFonts w:ascii="Times New Roman" w:hAnsi="Times New Roman" w:cs="Times New Roman"/>
          <w:sz w:val="24"/>
          <w:szCs w:val="24"/>
        </w:rPr>
        <w:t>v</w:t>
      </w:r>
      <w:r w:rsidRPr="00ED0F7A">
        <w:rPr>
          <w:rFonts w:ascii="Times New Roman" w:hAnsi="Times New Roman" w:cs="Times New Roman"/>
          <w:sz w:val="24"/>
          <w:szCs w:val="24"/>
        </w:rPr>
        <w:t xml:space="preserve">e Dezenfeksiyon Yöntemleri </w:t>
      </w:r>
      <w:r w:rsidRPr="00ED0F7A">
        <w:rPr>
          <w:rFonts w:ascii="Times New Roman" w:hAnsi="Times New Roman" w:cs="Times New Roman"/>
          <w:i/>
          <w:sz w:val="24"/>
          <w:szCs w:val="24"/>
        </w:rPr>
        <w:t>Adnan Menderes Üniversitesi Ziraat Fakültesi Dergisi</w:t>
      </w:r>
      <w:r w:rsidRPr="00ED0F7A">
        <w:rPr>
          <w:rFonts w:ascii="Times New Roman" w:hAnsi="Times New Roman" w:cs="Times New Roman"/>
          <w:sz w:val="24"/>
          <w:szCs w:val="24"/>
        </w:rPr>
        <w:t xml:space="preserve"> 2015, 12(1), 129-138.</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Paltrinieri S</w:t>
      </w:r>
      <w:r w:rsidRPr="00ED0F7A">
        <w:rPr>
          <w:rFonts w:ascii="Times New Roman" w:hAnsi="Times New Roman" w:cs="Times New Roman"/>
          <w:sz w:val="24"/>
          <w:szCs w:val="24"/>
        </w:rPr>
        <w:t xml:space="preserve">. The Feline Acute Phase Reaction. </w:t>
      </w:r>
      <w:r w:rsidRPr="00ED0F7A">
        <w:rPr>
          <w:rFonts w:ascii="Times New Roman" w:hAnsi="Times New Roman" w:cs="Times New Roman"/>
          <w:i/>
          <w:sz w:val="24"/>
          <w:szCs w:val="24"/>
        </w:rPr>
        <w:t>Veterinary Journal</w:t>
      </w:r>
      <w:r w:rsidRPr="00ED0F7A">
        <w:rPr>
          <w:rFonts w:ascii="Times New Roman" w:hAnsi="Times New Roman" w:cs="Times New Roman"/>
          <w:sz w:val="24"/>
          <w:szCs w:val="24"/>
        </w:rPr>
        <w:t xml:space="preserve"> 2008,</w:t>
      </w:r>
      <w:r>
        <w:rPr>
          <w:rFonts w:ascii="Times New Roman" w:hAnsi="Times New Roman" w:cs="Times New Roman"/>
          <w:sz w:val="24"/>
          <w:szCs w:val="24"/>
        </w:rPr>
        <w:t xml:space="preserve"> </w:t>
      </w:r>
      <w:r w:rsidRPr="00ED0F7A">
        <w:rPr>
          <w:rFonts w:ascii="Times New Roman" w:hAnsi="Times New Roman" w:cs="Times New Roman"/>
          <w:sz w:val="24"/>
          <w:szCs w:val="24"/>
        </w:rPr>
        <w:t>177,26-35.</w:t>
      </w:r>
    </w:p>
    <w:p w:rsidR="00ED0F7A" w:rsidRPr="00ED0F7A" w:rsidRDefault="00ED0F7A" w:rsidP="00ED0F7A">
      <w:pPr>
        <w:shd w:val="clear" w:color="auto" w:fill="FFFFFF"/>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Papanicolaou DA, Wilder RL, Manolagas SC, Chrousos GP.</w:t>
      </w:r>
      <w:r w:rsidRPr="00ED0F7A">
        <w:rPr>
          <w:rFonts w:ascii="Times New Roman" w:hAnsi="Times New Roman" w:cs="Times New Roman"/>
          <w:sz w:val="24"/>
          <w:szCs w:val="24"/>
        </w:rPr>
        <w:t xml:space="preserve"> The pathophysiologic roles of interleukin-6 in human disease. </w:t>
      </w:r>
      <w:r w:rsidRPr="00ED0F7A">
        <w:rPr>
          <w:rFonts w:ascii="Times New Roman" w:hAnsi="Times New Roman" w:cs="Times New Roman"/>
          <w:i/>
          <w:sz w:val="24"/>
          <w:szCs w:val="24"/>
        </w:rPr>
        <w:t>Annals of Internal Medicine</w:t>
      </w:r>
      <w:r w:rsidRPr="00ED0F7A">
        <w:rPr>
          <w:rFonts w:ascii="Times New Roman" w:hAnsi="Times New Roman" w:cs="Times New Roman"/>
          <w:sz w:val="24"/>
          <w:szCs w:val="24"/>
        </w:rPr>
        <w:t xml:space="preserve"> </w:t>
      </w:r>
      <w:r w:rsidRPr="00ED0F7A">
        <w:rPr>
          <w:rFonts w:ascii="Times New Roman" w:hAnsi="Times New Roman" w:cs="Times New Roman"/>
          <w:i/>
          <w:sz w:val="24"/>
          <w:szCs w:val="24"/>
        </w:rPr>
        <w:t>1998, 128(2), 127-137.</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Paskova L,Kuncírová V, Poništ S, Mihálová D,Radomír Nosáľ R, Harmatha J, et al</w:t>
      </w:r>
      <w:r w:rsidRPr="00ED0F7A">
        <w:rPr>
          <w:rFonts w:ascii="Times New Roman" w:hAnsi="Times New Roman" w:cs="Times New Roman"/>
          <w:sz w:val="24"/>
          <w:szCs w:val="24"/>
        </w:rPr>
        <w:t xml:space="preserve">. Effect of N-Feruloylserotonin and Methotrexate on Severity of Experimental Arthritis and on Messenger RNA Expression of Key Proinflammatory Markers in Liver. </w:t>
      </w:r>
      <w:r w:rsidRPr="00ED0F7A">
        <w:rPr>
          <w:rFonts w:ascii="Times New Roman" w:hAnsi="Times New Roman" w:cs="Times New Roman"/>
          <w:i/>
          <w:sz w:val="24"/>
          <w:szCs w:val="24"/>
        </w:rPr>
        <w:t>Journal of Immunology Research</w:t>
      </w:r>
      <w:r w:rsidRPr="00ED0F7A">
        <w:rPr>
          <w:rFonts w:ascii="Times New Roman" w:hAnsi="Times New Roman" w:cs="Times New Roman"/>
          <w:sz w:val="24"/>
          <w:szCs w:val="24"/>
        </w:rPr>
        <w:t xml:space="preserve"> 2016, 12.</w:t>
      </w:r>
    </w:p>
    <w:p w:rsidR="00ED0F7A" w:rsidRPr="00ED0F7A" w:rsidRDefault="00ED0F7A" w:rsidP="00ED0F7A">
      <w:pPr>
        <w:autoSpaceDE w:val="0"/>
        <w:autoSpaceDN w:val="0"/>
        <w:adjustRightInd w:val="0"/>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Paul A, Yeh ATH and Chan L.</w:t>
      </w:r>
      <w:r w:rsidRPr="00ED0F7A">
        <w:rPr>
          <w:rFonts w:ascii="Times New Roman" w:hAnsi="Times New Roman" w:cs="Times New Roman"/>
          <w:sz w:val="24"/>
          <w:szCs w:val="24"/>
        </w:rPr>
        <w:t xml:space="preserve"> A proatherogenic role of Creactive protein in vivo. </w:t>
      </w:r>
      <w:r w:rsidRPr="00ED0F7A">
        <w:rPr>
          <w:rFonts w:ascii="Times New Roman" w:hAnsi="Times New Roman" w:cs="Times New Roman"/>
          <w:i/>
          <w:sz w:val="24"/>
          <w:szCs w:val="24"/>
        </w:rPr>
        <w:t>Current Opinion in Lipidology</w:t>
      </w:r>
      <w:r w:rsidRPr="00ED0F7A">
        <w:rPr>
          <w:rFonts w:ascii="Times New Roman" w:hAnsi="Times New Roman" w:cs="Times New Roman"/>
          <w:sz w:val="24"/>
          <w:szCs w:val="24"/>
        </w:rPr>
        <w:t xml:space="preserve"> 2005, 16, 512–517.</w:t>
      </w:r>
    </w:p>
    <w:p w:rsidR="00ED0F7A" w:rsidRPr="00ED0F7A" w:rsidRDefault="00ED0F7A" w:rsidP="00ED0F7A">
      <w:pPr>
        <w:shd w:val="clear" w:color="auto" w:fill="FFFFFF"/>
        <w:spacing w:after="120" w:line="360" w:lineRule="auto"/>
        <w:jc w:val="both"/>
        <w:rPr>
          <w:rFonts w:ascii="Times New Roman" w:eastAsia="Times New Roman" w:hAnsi="Times New Roman" w:cs="Times New Roman"/>
          <w:sz w:val="24"/>
          <w:szCs w:val="24"/>
          <w:lang w:eastAsia="tr-TR"/>
        </w:rPr>
      </w:pPr>
      <w:r w:rsidRPr="00ED0F7A">
        <w:rPr>
          <w:rFonts w:ascii="Times New Roman" w:eastAsia="Times New Roman" w:hAnsi="Times New Roman" w:cs="Times New Roman"/>
          <w:b/>
          <w:sz w:val="24"/>
          <w:szCs w:val="24"/>
          <w:lang w:eastAsia="tr-TR"/>
        </w:rPr>
        <w:t>Pelletier N, Boudreau F, Yu SJ, Zannoni S, Boulanger V and Asselin C</w:t>
      </w:r>
      <w:r w:rsidRPr="00ED0F7A">
        <w:rPr>
          <w:rFonts w:ascii="Times New Roman" w:eastAsia="Times New Roman" w:hAnsi="Times New Roman" w:cs="Times New Roman"/>
          <w:sz w:val="24"/>
          <w:szCs w:val="24"/>
          <w:lang w:eastAsia="tr-TR"/>
        </w:rPr>
        <w:t xml:space="preserve">. Activation of haptoglobin gene expression by cAMP involves CCAAT/enhancer-binding protein isoforms in intestinal epithelial cells. </w:t>
      </w:r>
      <w:r w:rsidRPr="00ED0F7A">
        <w:rPr>
          <w:rFonts w:ascii="Times New Roman" w:eastAsia="Times New Roman" w:hAnsi="Times New Roman" w:cs="Times New Roman"/>
          <w:i/>
          <w:spacing w:val="-1"/>
          <w:sz w:val="24"/>
          <w:szCs w:val="24"/>
          <w:lang w:eastAsia="tr-TR"/>
        </w:rPr>
        <w:t>FEBS Letters</w:t>
      </w:r>
      <w:r w:rsidRPr="00ED0F7A">
        <w:rPr>
          <w:rFonts w:ascii="Times New Roman" w:eastAsia="Times New Roman" w:hAnsi="Times New Roman" w:cs="Times New Roman"/>
          <w:spacing w:val="-1"/>
          <w:sz w:val="24"/>
          <w:szCs w:val="24"/>
          <w:lang w:eastAsia="tr-TR"/>
        </w:rPr>
        <w:t xml:space="preserve"> 1998,</w:t>
      </w:r>
      <w:r w:rsidRPr="00ED0F7A">
        <w:rPr>
          <w:rFonts w:ascii="Times New Roman" w:eastAsia="Times New Roman" w:hAnsi="Times New Roman" w:cs="Times New Roman"/>
          <w:sz w:val="24"/>
          <w:szCs w:val="24"/>
          <w:lang w:eastAsia="tr-TR"/>
        </w:rPr>
        <w:t xml:space="preserve"> 439, 275-280.</w:t>
      </w:r>
    </w:p>
    <w:p w:rsidR="00ED0F7A" w:rsidRPr="00ED0F7A" w:rsidRDefault="00ED0F7A" w:rsidP="00ED0F7A">
      <w:pPr>
        <w:shd w:val="clear" w:color="auto" w:fill="FFFFFF"/>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Pepys MB, Hirschfield GM.</w:t>
      </w:r>
      <w:r w:rsidRPr="00ED0F7A">
        <w:rPr>
          <w:rFonts w:ascii="Times New Roman" w:hAnsi="Times New Roman" w:cs="Times New Roman"/>
          <w:sz w:val="24"/>
          <w:szCs w:val="24"/>
        </w:rPr>
        <w:t xml:space="preserve"> C-reactive protein: a critical update. </w:t>
      </w:r>
      <w:r w:rsidRPr="00ED0F7A">
        <w:rPr>
          <w:rFonts w:ascii="Times New Roman" w:hAnsi="Times New Roman" w:cs="Times New Roman"/>
          <w:i/>
          <w:sz w:val="24"/>
          <w:szCs w:val="24"/>
        </w:rPr>
        <w:t>Journal of Clinical Investigation</w:t>
      </w:r>
      <w:r w:rsidRPr="00ED0F7A">
        <w:rPr>
          <w:rFonts w:ascii="Times New Roman" w:hAnsi="Times New Roman" w:cs="Times New Roman"/>
          <w:sz w:val="24"/>
          <w:szCs w:val="24"/>
        </w:rPr>
        <w:t xml:space="preserve"> 2003, 111(12), 1805-1812. </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Petersen HH, Diderikson D, Christiansen BM, Nielsen JP.</w:t>
      </w:r>
      <w:r w:rsidRPr="00ED0F7A">
        <w:rPr>
          <w:rFonts w:ascii="Times New Roman" w:hAnsi="Times New Roman" w:cs="Times New Roman"/>
          <w:sz w:val="24"/>
          <w:szCs w:val="24"/>
        </w:rPr>
        <w:t xml:space="preserve"> Serum haptoglobin concentration as a marker of clinical signs in finishing pigs. </w:t>
      </w:r>
      <w:r w:rsidRPr="00ED0F7A">
        <w:rPr>
          <w:rFonts w:ascii="Times New Roman" w:hAnsi="Times New Roman" w:cs="Times New Roman"/>
          <w:i/>
          <w:sz w:val="24"/>
          <w:szCs w:val="24"/>
        </w:rPr>
        <w:t>Veterinary Record</w:t>
      </w:r>
      <w:r w:rsidRPr="00ED0F7A">
        <w:rPr>
          <w:rFonts w:ascii="Times New Roman" w:hAnsi="Times New Roman" w:cs="Times New Roman"/>
          <w:sz w:val="24"/>
          <w:szCs w:val="24"/>
        </w:rPr>
        <w:t xml:space="preserve"> 2002, 151, 85-82.</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Petersen HH, Nielsen JP, Heegaard PM.</w:t>
      </w:r>
      <w:r w:rsidRPr="00ED0F7A">
        <w:rPr>
          <w:rFonts w:ascii="Times New Roman" w:hAnsi="Times New Roman" w:cs="Times New Roman"/>
          <w:sz w:val="24"/>
          <w:szCs w:val="24"/>
        </w:rPr>
        <w:t xml:space="preserve"> Application of acute phase protein measurements in veterinary clinical chemistry. </w:t>
      </w:r>
      <w:r w:rsidRPr="00ED0F7A">
        <w:rPr>
          <w:rFonts w:ascii="Times New Roman" w:hAnsi="Times New Roman" w:cs="Times New Roman"/>
          <w:i/>
          <w:sz w:val="24"/>
          <w:szCs w:val="24"/>
        </w:rPr>
        <w:t xml:space="preserve">Veterinary Research </w:t>
      </w:r>
      <w:r w:rsidRPr="00ED0F7A">
        <w:rPr>
          <w:rFonts w:ascii="Times New Roman" w:hAnsi="Times New Roman" w:cs="Times New Roman"/>
          <w:sz w:val="24"/>
          <w:szCs w:val="24"/>
        </w:rPr>
        <w:t>2004, 35, 163–187.</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Pfaffl MW.</w:t>
      </w:r>
      <w:r w:rsidRPr="00ED0F7A">
        <w:rPr>
          <w:rFonts w:ascii="Times New Roman" w:hAnsi="Times New Roman" w:cs="Times New Roman"/>
          <w:sz w:val="24"/>
          <w:szCs w:val="24"/>
        </w:rPr>
        <w:t xml:space="preserve"> A new mathematical model for relative quantification in real-time RTPCR, </w:t>
      </w:r>
      <w:r w:rsidRPr="00ED0F7A">
        <w:rPr>
          <w:rFonts w:ascii="Times New Roman" w:hAnsi="Times New Roman" w:cs="Times New Roman"/>
          <w:i/>
          <w:sz w:val="24"/>
          <w:szCs w:val="24"/>
        </w:rPr>
        <w:t>Nucleic Acids Research</w:t>
      </w:r>
      <w:r w:rsidRPr="00ED0F7A">
        <w:rPr>
          <w:rFonts w:ascii="Times New Roman" w:hAnsi="Times New Roman" w:cs="Times New Roman"/>
          <w:sz w:val="24"/>
          <w:szCs w:val="24"/>
        </w:rPr>
        <w:t xml:space="preserve"> 2001, 29(9), 45.</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Piñeiro C, Piñeiro M, Morales J, Andres M, Lorenzo E, Pozo MD, Alava MA, Lampreave F.</w:t>
      </w:r>
      <w:r w:rsidRPr="00ED0F7A">
        <w:rPr>
          <w:rFonts w:ascii="Times New Roman" w:hAnsi="Times New Roman" w:cs="Times New Roman"/>
          <w:bCs/>
          <w:sz w:val="24"/>
          <w:szCs w:val="24"/>
        </w:rPr>
        <w:t xml:space="preserve">Pig-MAP and haptoglobin concentration reference values in swine from commercial farms. </w:t>
      </w:r>
      <w:r w:rsidRPr="00ED0F7A">
        <w:rPr>
          <w:rFonts w:ascii="Times New Roman" w:hAnsi="Times New Roman" w:cs="Times New Roman"/>
          <w:i/>
          <w:sz w:val="24"/>
          <w:szCs w:val="24"/>
        </w:rPr>
        <w:t>Veterinary Journal</w:t>
      </w:r>
      <w:r w:rsidRPr="00ED0F7A">
        <w:rPr>
          <w:rFonts w:ascii="Times New Roman" w:hAnsi="Times New Roman" w:cs="Times New Roman"/>
          <w:sz w:val="24"/>
          <w:szCs w:val="24"/>
        </w:rPr>
        <w:t xml:space="preserve"> 2009, 179, 78-84.</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Piva M, Horowitz GM, Sharpe-Timms KL.</w:t>
      </w:r>
      <w:r w:rsidRPr="00ED0F7A">
        <w:rPr>
          <w:rFonts w:ascii="Times New Roman" w:hAnsi="Times New Roman" w:cs="Times New Roman"/>
          <w:sz w:val="24"/>
          <w:szCs w:val="24"/>
        </w:rPr>
        <w:t xml:space="preserve"> Interleukin-6 Differentialy stimultes haptoglobin production by peritoneal and endometriotic cells in vitro Amodel for endometrical-peritoneal interaction in endometriosis. </w:t>
      </w:r>
      <w:r w:rsidRPr="00ED0F7A">
        <w:rPr>
          <w:rFonts w:ascii="Times New Roman" w:hAnsi="Times New Roman" w:cs="Times New Roman"/>
          <w:i/>
          <w:sz w:val="24"/>
          <w:szCs w:val="24"/>
        </w:rPr>
        <w:t>The Journal of Clinical Endocrinology and Metabolism</w:t>
      </w:r>
      <w:r w:rsidRPr="00ED0F7A">
        <w:rPr>
          <w:rFonts w:ascii="Times New Roman" w:hAnsi="Times New Roman" w:cs="Times New Roman"/>
          <w:sz w:val="24"/>
          <w:szCs w:val="24"/>
        </w:rPr>
        <w:t xml:space="preserve"> 2001, 86(6), 2553-2561.</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lastRenderedPageBreak/>
        <w:t>Pyörola S.</w:t>
      </w:r>
      <w:r w:rsidRPr="00ED0F7A">
        <w:rPr>
          <w:rFonts w:ascii="Times New Roman" w:hAnsi="Times New Roman" w:cs="Times New Roman"/>
          <w:sz w:val="24"/>
          <w:szCs w:val="24"/>
        </w:rPr>
        <w:t xml:space="preserve"> Hirvonen</w:t>
      </w:r>
      <w:r w:rsidR="00FB2338">
        <w:rPr>
          <w:rFonts w:ascii="Times New Roman" w:hAnsi="Times New Roman" w:cs="Times New Roman"/>
          <w:sz w:val="24"/>
          <w:szCs w:val="24"/>
        </w:rPr>
        <w:t>’</w:t>
      </w:r>
      <w:r w:rsidRPr="00ED0F7A">
        <w:rPr>
          <w:rFonts w:ascii="Times New Roman" w:hAnsi="Times New Roman" w:cs="Times New Roman"/>
          <w:sz w:val="24"/>
          <w:szCs w:val="24"/>
        </w:rPr>
        <w:t>s thesis on acute phase response in dairy cattle. University of Helsinki, Faculty of Veterinary Medicine, Helsinki, 2000.</w:t>
      </w:r>
    </w:p>
    <w:p w:rsidR="00ED0F7A" w:rsidRPr="00ED0F7A" w:rsidRDefault="00ED0F7A" w:rsidP="00ED0F7A">
      <w:pPr>
        <w:shd w:val="clear" w:color="auto" w:fill="FFFFFF"/>
        <w:spacing w:after="120" w:line="360" w:lineRule="auto"/>
        <w:jc w:val="both"/>
        <w:rPr>
          <w:rStyle w:val="mixed-citation"/>
          <w:rFonts w:ascii="Times New Roman" w:hAnsi="Times New Roman" w:cs="Times New Roman"/>
          <w:sz w:val="24"/>
          <w:szCs w:val="24"/>
        </w:rPr>
      </w:pPr>
      <w:r w:rsidRPr="00ED0F7A">
        <w:rPr>
          <w:rStyle w:val="mixed-citation"/>
          <w:rFonts w:ascii="Times New Roman" w:hAnsi="Times New Roman" w:cs="Times New Roman"/>
          <w:b/>
          <w:sz w:val="24"/>
          <w:szCs w:val="24"/>
        </w:rPr>
        <w:t>Quain AM, Khardori NM.</w:t>
      </w:r>
      <w:r w:rsidRPr="00ED0F7A">
        <w:rPr>
          <w:rStyle w:val="mixed-citation"/>
          <w:rFonts w:ascii="Times New Roman" w:hAnsi="Times New Roman" w:cs="Times New Roman"/>
          <w:sz w:val="24"/>
          <w:szCs w:val="24"/>
        </w:rPr>
        <w:t xml:space="preserve"> </w:t>
      </w:r>
      <w:r w:rsidRPr="00ED0F7A">
        <w:rPr>
          <w:rStyle w:val="ref-title"/>
          <w:rFonts w:ascii="Times New Roman" w:hAnsi="Times New Roman" w:cs="Times New Roman"/>
          <w:sz w:val="24"/>
          <w:szCs w:val="24"/>
        </w:rPr>
        <w:t>Nutrition in wound care management: a comprehensive overview</w:t>
      </w:r>
      <w:r w:rsidRPr="00ED0F7A">
        <w:rPr>
          <w:rStyle w:val="mixed-citation"/>
          <w:rFonts w:ascii="Times New Roman" w:hAnsi="Times New Roman" w:cs="Times New Roman"/>
          <w:sz w:val="24"/>
          <w:szCs w:val="24"/>
        </w:rPr>
        <w:t xml:space="preserve">. </w:t>
      </w:r>
      <w:r w:rsidRPr="00ED0F7A">
        <w:rPr>
          <w:rStyle w:val="ref-journal"/>
          <w:rFonts w:ascii="Times New Roman" w:hAnsi="Times New Roman" w:cs="Times New Roman"/>
          <w:i/>
          <w:sz w:val="24"/>
          <w:szCs w:val="24"/>
        </w:rPr>
        <w:t>Wounds: a compendium of clinical research and practice</w:t>
      </w:r>
      <w:r w:rsidRPr="00ED0F7A">
        <w:rPr>
          <w:rStyle w:val="mixed-citation"/>
          <w:rFonts w:ascii="Times New Roman" w:hAnsi="Times New Roman" w:cs="Times New Roman"/>
          <w:sz w:val="24"/>
          <w:szCs w:val="24"/>
        </w:rPr>
        <w:t xml:space="preserve"> 2015, </w:t>
      </w:r>
      <w:r w:rsidRPr="00ED0F7A">
        <w:rPr>
          <w:rStyle w:val="ref-vol"/>
          <w:rFonts w:ascii="Times New Roman" w:hAnsi="Times New Roman" w:cs="Times New Roman"/>
          <w:sz w:val="24"/>
          <w:szCs w:val="24"/>
        </w:rPr>
        <w:t>27</w:t>
      </w:r>
      <w:r w:rsidRPr="00ED0F7A">
        <w:rPr>
          <w:rStyle w:val="mixed-citation"/>
          <w:rFonts w:ascii="Times New Roman" w:hAnsi="Times New Roman" w:cs="Times New Roman"/>
          <w:sz w:val="24"/>
          <w:szCs w:val="24"/>
        </w:rPr>
        <w:t>, 327–335.</w:t>
      </w:r>
    </w:p>
    <w:p w:rsidR="00ED0F7A" w:rsidRPr="00ED0F7A" w:rsidRDefault="00ED0F7A" w:rsidP="00ED0F7A">
      <w:pPr>
        <w:shd w:val="clear" w:color="auto" w:fill="FFFFFF"/>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Ramadori G, Sipe JD, Colten HR.</w:t>
      </w:r>
      <w:r w:rsidRPr="00ED0F7A">
        <w:rPr>
          <w:rFonts w:ascii="Times New Roman" w:hAnsi="Times New Roman" w:cs="Times New Roman"/>
          <w:sz w:val="24"/>
          <w:szCs w:val="24"/>
        </w:rPr>
        <w:t xml:space="preserve"> Expression and regulation of the murine serum amyloid A (SAA) gene in extrahepatic sites. </w:t>
      </w:r>
      <w:r w:rsidRPr="00ED0F7A">
        <w:rPr>
          <w:rFonts w:ascii="Times New Roman" w:hAnsi="Times New Roman" w:cs="Times New Roman"/>
          <w:i/>
          <w:sz w:val="24"/>
          <w:szCs w:val="24"/>
        </w:rPr>
        <w:t>Journal of Immunology</w:t>
      </w:r>
      <w:r w:rsidRPr="00ED0F7A">
        <w:rPr>
          <w:rFonts w:ascii="Times New Roman" w:hAnsi="Times New Roman" w:cs="Times New Roman"/>
          <w:sz w:val="24"/>
          <w:szCs w:val="24"/>
        </w:rPr>
        <w:t xml:space="preserve"> 1985, 135(6), 3645-3647.</w:t>
      </w:r>
    </w:p>
    <w:p w:rsidR="00ED0F7A" w:rsidRPr="00ED0F7A" w:rsidRDefault="00ED0F7A" w:rsidP="00ED0F7A">
      <w:pPr>
        <w:shd w:val="clear" w:color="auto" w:fill="FFFFFF"/>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Ramadori P, Ahmad G, Ramadori G.</w:t>
      </w:r>
      <w:r w:rsidRPr="00ED0F7A">
        <w:rPr>
          <w:rFonts w:ascii="Times New Roman" w:hAnsi="Times New Roman" w:cs="Times New Roman"/>
          <w:sz w:val="24"/>
          <w:szCs w:val="24"/>
        </w:rPr>
        <w:t xml:space="preserve"> Cellular and molecular mechanisms regulating the hepatic erythropoietin expression during acute-phase response: a role for IL-6. </w:t>
      </w:r>
      <w:r w:rsidRPr="00ED0F7A">
        <w:rPr>
          <w:rFonts w:ascii="Times New Roman" w:hAnsi="Times New Roman" w:cs="Times New Roman"/>
          <w:i/>
          <w:sz w:val="24"/>
          <w:szCs w:val="24"/>
        </w:rPr>
        <w:t xml:space="preserve">Laboratory Investigation; a journal of technical methods and pathology </w:t>
      </w:r>
      <w:r w:rsidRPr="00ED0F7A">
        <w:rPr>
          <w:rFonts w:ascii="Times New Roman" w:hAnsi="Times New Roman" w:cs="Times New Roman"/>
          <w:sz w:val="24"/>
          <w:szCs w:val="24"/>
        </w:rPr>
        <w:t>2010, 90(9), 1306-1324.</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Ramage L, Proudfoot L, Guy K.</w:t>
      </w:r>
      <w:r w:rsidRPr="00ED0F7A">
        <w:rPr>
          <w:rFonts w:ascii="Times New Roman" w:hAnsi="Times New Roman" w:cs="Times New Roman"/>
          <w:sz w:val="24"/>
          <w:szCs w:val="24"/>
        </w:rPr>
        <w:t xml:space="preserve"> Expression of Creactive protein in human lung epithelial cells and upregulation by cytokines and carbon particles. </w:t>
      </w:r>
      <w:r w:rsidRPr="00ED0F7A">
        <w:rPr>
          <w:rFonts w:ascii="Times New Roman" w:hAnsi="Times New Roman" w:cs="Times New Roman"/>
          <w:i/>
          <w:sz w:val="24"/>
          <w:szCs w:val="24"/>
        </w:rPr>
        <w:t>Inhalation Toxicollogy</w:t>
      </w:r>
      <w:r w:rsidRPr="00ED0F7A">
        <w:rPr>
          <w:rFonts w:ascii="Times New Roman" w:hAnsi="Times New Roman" w:cs="Times New Roman"/>
          <w:sz w:val="24"/>
          <w:szCs w:val="24"/>
        </w:rPr>
        <w:t xml:space="preserve"> 2004, 16(9), 607-613.</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Ravaglia G, Forti P, Maioli F, et al.</w:t>
      </w:r>
      <w:r w:rsidRPr="00ED0F7A">
        <w:rPr>
          <w:rFonts w:ascii="Times New Roman" w:hAnsi="Times New Roman" w:cs="Times New Roman"/>
          <w:sz w:val="24"/>
          <w:szCs w:val="24"/>
        </w:rPr>
        <w:t xml:space="preserve"> The relationship of dehydroepiandresterone sulphate (DHEAS) to endocrine-metabolic parameters and functional status in the oldest-old. Results from an Italian study on healthyfree-living over ninety-year-olds. </w:t>
      </w:r>
      <w:r w:rsidRPr="00ED0F7A">
        <w:rPr>
          <w:rFonts w:ascii="Times New Roman" w:hAnsi="Times New Roman" w:cs="Times New Roman"/>
          <w:i/>
          <w:sz w:val="24"/>
          <w:szCs w:val="24"/>
        </w:rPr>
        <w:t>Journal of Clinical Endocrinology Metabolizm</w:t>
      </w:r>
      <w:r w:rsidRPr="00ED0F7A">
        <w:rPr>
          <w:rFonts w:ascii="Times New Roman" w:hAnsi="Times New Roman" w:cs="Times New Roman"/>
          <w:sz w:val="24"/>
          <w:szCs w:val="24"/>
        </w:rPr>
        <w:t xml:space="preserve"> 1996,</w:t>
      </w:r>
      <w:proofErr w:type="gramStart"/>
      <w:r w:rsidRPr="00ED0F7A">
        <w:rPr>
          <w:rFonts w:ascii="Times New Roman" w:hAnsi="Times New Roman" w:cs="Times New Roman"/>
          <w:sz w:val="24"/>
          <w:szCs w:val="24"/>
        </w:rPr>
        <w:t>81 ,1173</w:t>
      </w:r>
      <w:proofErr w:type="gramEnd"/>
      <w:r w:rsidRPr="00ED0F7A">
        <w:rPr>
          <w:rFonts w:ascii="Times New Roman" w:hAnsi="Times New Roman" w:cs="Times New Roman"/>
          <w:sz w:val="24"/>
          <w:szCs w:val="24"/>
        </w:rPr>
        <w:t>-1178.</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Regessa F, Noakes DE.</w:t>
      </w:r>
      <w:r w:rsidRPr="00ED0F7A">
        <w:rPr>
          <w:rFonts w:ascii="Times New Roman" w:hAnsi="Times New Roman" w:cs="Times New Roman"/>
          <w:sz w:val="24"/>
          <w:szCs w:val="24"/>
        </w:rPr>
        <w:t xml:space="preserve"> Acute phase protein response of ewes and the release of PGFM in relation to uterine involution and the presence of intrauterine bacteria. </w:t>
      </w:r>
      <w:r w:rsidRPr="00ED0F7A">
        <w:rPr>
          <w:rFonts w:ascii="Times New Roman" w:hAnsi="Times New Roman" w:cs="Times New Roman"/>
          <w:i/>
          <w:sz w:val="24"/>
          <w:szCs w:val="24"/>
        </w:rPr>
        <w:t>Veterinary Research</w:t>
      </w:r>
      <w:r w:rsidRPr="00ED0F7A">
        <w:rPr>
          <w:rFonts w:ascii="Times New Roman" w:hAnsi="Times New Roman" w:cs="Times New Roman"/>
          <w:sz w:val="24"/>
          <w:szCs w:val="24"/>
        </w:rPr>
        <w:t xml:space="preserve"> 1999, 144, 502-509.</w:t>
      </w:r>
    </w:p>
    <w:p w:rsid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bCs/>
          <w:sz w:val="24"/>
          <w:szCs w:val="24"/>
        </w:rPr>
        <w:t xml:space="preserve">Ririe KM, Rasmusen R, Wittwer CT. </w:t>
      </w:r>
      <w:r w:rsidRPr="00ED0F7A">
        <w:rPr>
          <w:rFonts w:ascii="Times New Roman" w:hAnsi="Times New Roman" w:cs="Times New Roman"/>
          <w:sz w:val="24"/>
          <w:szCs w:val="24"/>
        </w:rPr>
        <w:t xml:space="preserve">Product Differentiation by Analysis of DNA Melting Curves during the Polymerase Chain Reaction. </w:t>
      </w:r>
      <w:r w:rsidRPr="00ED0F7A">
        <w:rPr>
          <w:rFonts w:ascii="Times New Roman" w:hAnsi="Times New Roman" w:cs="Times New Roman"/>
          <w:i/>
          <w:sz w:val="24"/>
          <w:szCs w:val="24"/>
        </w:rPr>
        <w:t xml:space="preserve">Analytical Biochemistry </w:t>
      </w:r>
      <w:r w:rsidRPr="00ED0F7A">
        <w:rPr>
          <w:rFonts w:ascii="Times New Roman" w:hAnsi="Times New Roman" w:cs="Times New Roman"/>
          <w:sz w:val="24"/>
          <w:szCs w:val="24"/>
        </w:rPr>
        <w:t>1997, 245(2).</w:t>
      </w:r>
    </w:p>
    <w:p w:rsidR="00B14271" w:rsidRPr="00ED0F7A" w:rsidRDefault="00B14271" w:rsidP="00ED0F7A">
      <w:pPr>
        <w:spacing w:after="120" w:line="360" w:lineRule="auto"/>
        <w:jc w:val="both"/>
        <w:rPr>
          <w:rFonts w:ascii="Times New Roman" w:hAnsi="Times New Roman" w:cs="Times New Roman"/>
          <w:sz w:val="24"/>
          <w:szCs w:val="24"/>
        </w:rPr>
      </w:pPr>
      <w:r w:rsidRPr="00B14271">
        <w:rPr>
          <w:rFonts w:ascii="Times New Roman" w:hAnsi="Times New Roman" w:cs="Times New Roman"/>
          <w:b/>
          <w:sz w:val="24"/>
          <w:szCs w:val="24"/>
        </w:rPr>
        <w:t>Robert L. Nussbaum, Roderick R. Mclnnes, Huntington F.Willard, Cornelius F. Boerkoel</w:t>
      </w:r>
      <w:r>
        <w:rPr>
          <w:rFonts w:ascii="Times New Roman" w:hAnsi="Times New Roman" w:cs="Times New Roman"/>
          <w:sz w:val="24"/>
          <w:szCs w:val="24"/>
        </w:rPr>
        <w:t xml:space="preserve"> Thompson ve Thomson Tıbbi Genetik Güneş Tıp Kitap evleri 2005.</w:t>
      </w:r>
    </w:p>
    <w:p w:rsidR="00B14271"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Roberts SL.</w:t>
      </w:r>
      <w:r w:rsidRPr="00ED0F7A">
        <w:rPr>
          <w:rFonts w:ascii="Times New Roman" w:hAnsi="Times New Roman" w:cs="Times New Roman"/>
          <w:sz w:val="24"/>
          <w:szCs w:val="24"/>
        </w:rPr>
        <w:t xml:space="preserve"> Effect of castration and oral meloxicam on inflammation, animal behavior, and growth performance ın beef cattle, West Texas A&amp;M University Canyon, </w:t>
      </w:r>
      <w:proofErr w:type="gramStart"/>
      <w:r w:rsidRPr="00ED0F7A">
        <w:rPr>
          <w:rFonts w:ascii="Times New Roman" w:hAnsi="Times New Roman" w:cs="Times New Roman"/>
          <w:sz w:val="24"/>
          <w:szCs w:val="24"/>
        </w:rPr>
        <w:t>TX  2016</w:t>
      </w:r>
      <w:proofErr w:type="gramEnd"/>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Romiszewski P, Kostro K and Lisiecka u.</w:t>
      </w:r>
      <w:r w:rsidRPr="00ED0F7A">
        <w:rPr>
          <w:rFonts w:ascii="Times New Roman" w:hAnsi="Times New Roman" w:cs="Times New Roman"/>
          <w:sz w:val="24"/>
          <w:szCs w:val="24"/>
        </w:rPr>
        <w:t xml:space="preserve"> Effects of subclinical inflammation on C reactive protein and haptoglobin levels as well as specific humoral immunity in dogs vaccinated against canine distemper and parvovirus. </w:t>
      </w:r>
      <w:r w:rsidRPr="00ED0F7A">
        <w:rPr>
          <w:rFonts w:ascii="Times New Roman" w:hAnsi="Times New Roman" w:cs="Times New Roman"/>
          <w:i/>
          <w:sz w:val="24"/>
          <w:szCs w:val="24"/>
        </w:rPr>
        <w:t>BMC Veterinary Research</w:t>
      </w:r>
      <w:r w:rsidRPr="00ED0F7A">
        <w:rPr>
          <w:rFonts w:ascii="Times New Roman" w:hAnsi="Times New Roman" w:cs="Times New Roman"/>
          <w:sz w:val="24"/>
          <w:szCs w:val="24"/>
        </w:rPr>
        <w:t xml:space="preserve"> 2018, 14, 70.</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lastRenderedPageBreak/>
        <w:t>Rossmann C, Windpassinger C, Brunner D, Kovacevic A, Schweighofer N, Malli R, et al.</w:t>
      </w:r>
      <w:r w:rsidRPr="00ED0F7A">
        <w:rPr>
          <w:rFonts w:ascii="Times New Roman" w:hAnsi="Times New Roman" w:cs="Times New Roman"/>
          <w:sz w:val="24"/>
          <w:szCs w:val="24"/>
        </w:rPr>
        <w:t xml:space="preserve"> Characterization of rat serum amyloid A4 (SAA4): A novel member of the SAA superfamily. </w:t>
      </w:r>
      <w:r w:rsidRPr="00ED0F7A">
        <w:rPr>
          <w:rFonts w:ascii="Times New Roman" w:hAnsi="Times New Roman" w:cs="Times New Roman"/>
          <w:i/>
          <w:sz w:val="24"/>
          <w:szCs w:val="24"/>
        </w:rPr>
        <w:t xml:space="preserve">Biochemical and Biophysical Research Communications </w:t>
      </w:r>
      <w:r w:rsidRPr="00ED0F7A">
        <w:rPr>
          <w:rFonts w:ascii="Times New Roman" w:hAnsi="Times New Roman" w:cs="Times New Roman"/>
          <w:sz w:val="24"/>
          <w:szCs w:val="24"/>
        </w:rPr>
        <w:t>2014, 450, 1643–1649.</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Samsar E, Akın F.</w:t>
      </w:r>
      <w:r w:rsidRPr="00ED0F7A">
        <w:rPr>
          <w:rFonts w:ascii="Times New Roman" w:hAnsi="Times New Roman" w:cs="Times New Roman"/>
          <w:sz w:val="24"/>
          <w:szCs w:val="24"/>
        </w:rPr>
        <w:t xml:space="preserve"> Veteriner Genel Cerrahi Özel Cerrahi, Bölüm 9. Ankara Medipres Matbaacılık. 2002.</w:t>
      </w:r>
    </w:p>
    <w:p w:rsidR="00ED0F7A" w:rsidRPr="00ED0F7A" w:rsidRDefault="00ED0F7A" w:rsidP="00ED0F7A">
      <w:pPr>
        <w:spacing w:after="120" w:line="360" w:lineRule="auto"/>
        <w:jc w:val="both"/>
        <w:rPr>
          <w:rFonts w:ascii="Times New Roman" w:hAnsi="Times New Roman" w:cs="Times New Roman"/>
          <w:bCs/>
          <w:sz w:val="24"/>
          <w:szCs w:val="24"/>
        </w:rPr>
      </w:pPr>
      <w:r w:rsidRPr="00ED0F7A">
        <w:rPr>
          <w:rFonts w:ascii="Times New Roman" w:hAnsi="Times New Roman" w:cs="Times New Roman"/>
          <w:b/>
          <w:bCs/>
          <w:sz w:val="24"/>
          <w:szCs w:val="24"/>
        </w:rPr>
        <w:t xml:space="preserve">Schefe JH, Lehmann KE, Buschmann IR, Unger T, Funke-Kaiser H. </w:t>
      </w:r>
      <w:r w:rsidRPr="00ED0F7A">
        <w:rPr>
          <w:rFonts w:ascii="Times New Roman" w:hAnsi="Times New Roman" w:cs="Times New Roman"/>
          <w:bCs/>
          <w:sz w:val="24"/>
          <w:szCs w:val="24"/>
        </w:rPr>
        <w:t xml:space="preserve">Quantitative real-time RT-PCR </w:t>
      </w:r>
      <w:proofErr w:type="gramStart"/>
      <w:r w:rsidRPr="00ED0F7A">
        <w:rPr>
          <w:rFonts w:ascii="Times New Roman" w:hAnsi="Times New Roman" w:cs="Times New Roman"/>
          <w:bCs/>
          <w:sz w:val="24"/>
          <w:szCs w:val="24"/>
        </w:rPr>
        <w:t>data</w:t>
      </w:r>
      <w:proofErr w:type="gramEnd"/>
      <w:r w:rsidRPr="00ED0F7A">
        <w:rPr>
          <w:rFonts w:ascii="Times New Roman" w:hAnsi="Times New Roman" w:cs="Times New Roman"/>
          <w:bCs/>
          <w:sz w:val="24"/>
          <w:szCs w:val="24"/>
        </w:rPr>
        <w:t xml:space="preserve"> analysis: current concepts and the novel </w:t>
      </w:r>
      <w:r>
        <w:rPr>
          <w:rFonts w:ascii="Times New Roman" w:hAnsi="Times New Roman" w:cs="Times New Roman"/>
          <w:bCs/>
          <w:sz w:val="24"/>
          <w:szCs w:val="24"/>
        </w:rPr>
        <w:t>“</w:t>
      </w:r>
      <w:r w:rsidRPr="00ED0F7A">
        <w:rPr>
          <w:rFonts w:ascii="Times New Roman" w:hAnsi="Times New Roman" w:cs="Times New Roman"/>
          <w:bCs/>
          <w:sz w:val="24"/>
          <w:szCs w:val="24"/>
        </w:rPr>
        <w:t>gene expression</w:t>
      </w:r>
      <w:r w:rsidR="00FB2338">
        <w:rPr>
          <w:rFonts w:ascii="Times New Roman" w:hAnsi="Times New Roman" w:cs="Times New Roman"/>
          <w:bCs/>
          <w:sz w:val="24"/>
          <w:szCs w:val="24"/>
        </w:rPr>
        <w:t>’</w:t>
      </w:r>
      <w:r w:rsidRPr="00ED0F7A">
        <w:rPr>
          <w:rFonts w:ascii="Times New Roman" w:hAnsi="Times New Roman" w:cs="Times New Roman"/>
          <w:bCs/>
          <w:sz w:val="24"/>
          <w:szCs w:val="24"/>
        </w:rPr>
        <w:t>s CT difference</w:t>
      </w:r>
      <w:r>
        <w:rPr>
          <w:rFonts w:ascii="Times New Roman" w:hAnsi="Times New Roman" w:cs="Times New Roman"/>
          <w:bCs/>
          <w:sz w:val="24"/>
          <w:szCs w:val="24"/>
        </w:rPr>
        <w:t>”</w:t>
      </w:r>
      <w:r w:rsidRPr="00ED0F7A">
        <w:rPr>
          <w:rFonts w:ascii="Times New Roman" w:hAnsi="Times New Roman" w:cs="Times New Roman"/>
          <w:bCs/>
          <w:sz w:val="24"/>
          <w:szCs w:val="24"/>
        </w:rPr>
        <w:t xml:space="preserve"> formula. </w:t>
      </w:r>
      <w:r w:rsidRPr="0057076A">
        <w:rPr>
          <w:rFonts w:ascii="Times New Roman" w:hAnsi="Times New Roman" w:cs="Times New Roman"/>
          <w:bCs/>
          <w:i/>
          <w:sz w:val="24"/>
          <w:szCs w:val="24"/>
        </w:rPr>
        <w:t>Journal of Molecular Medicine (Berlin, Germany).</w:t>
      </w:r>
      <w:r w:rsidRPr="00ED0F7A">
        <w:rPr>
          <w:rFonts w:ascii="Times New Roman" w:hAnsi="Times New Roman" w:cs="Times New Roman"/>
          <w:bCs/>
          <w:sz w:val="24"/>
          <w:szCs w:val="24"/>
        </w:rPr>
        <w:t xml:space="preserve"> 2006, 84(11), 901-910.</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Schmidt EMD, Eckersall PD.</w:t>
      </w:r>
      <w:r w:rsidRPr="00ED0F7A">
        <w:rPr>
          <w:rFonts w:ascii="Times New Roman" w:hAnsi="Times New Roman" w:cs="Times New Roman"/>
          <w:sz w:val="24"/>
          <w:szCs w:val="24"/>
        </w:rPr>
        <w:t xml:space="preserve"> Acute phase proteıns as markers of infectıous diseases in small animals. </w:t>
      </w:r>
      <w:r w:rsidRPr="00ED0F7A">
        <w:rPr>
          <w:rFonts w:ascii="Times New Roman" w:hAnsi="Times New Roman" w:cs="Times New Roman"/>
          <w:i/>
          <w:sz w:val="24"/>
          <w:szCs w:val="24"/>
        </w:rPr>
        <w:t>Acta Veterinaria-Beograd</w:t>
      </w:r>
      <w:r w:rsidRPr="00ED0F7A">
        <w:rPr>
          <w:rFonts w:ascii="Times New Roman" w:hAnsi="Times New Roman" w:cs="Times New Roman"/>
          <w:sz w:val="24"/>
          <w:szCs w:val="24"/>
        </w:rPr>
        <w:t xml:space="preserve"> 2015, 65 (2), 149-161.</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Sessle BJ.</w:t>
      </w:r>
      <w:r w:rsidRPr="00ED0F7A">
        <w:rPr>
          <w:rFonts w:ascii="Times New Roman" w:hAnsi="Times New Roman" w:cs="Times New Roman"/>
          <w:sz w:val="24"/>
          <w:szCs w:val="24"/>
        </w:rPr>
        <w:t xml:space="preserve"> New insights into peripheral chemical mediators of pain and inflammation. </w:t>
      </w:r>
      <w:r w:rsidRPr="00ED0F7A">
        <w:rPr>
          <w:rFonts w:ascii="Times New Roman" w:hAnsi="Times New Roman" w:cs="Times New Roman"/>
          <w:i/>
          <w:sz w:val="24"/>
          <w:szCs w:val="24"/>
        </w:rPr>
        <w:t>Journal Orofacial Pain</w:t>
      </w:r>
      <w:r w:rsidRPr="00ED0F7A">
        <w:rPr>
          <w:rFonts w:ascii="Times New Roman" w:hAnsi="Times New Roman" w:cs="Times New Roman"/>
          <w:sz w:val="24"/>
          <w:szCs w:val="24"/>
        </w:rPr>
        <w:t xml:space="preserve"> 2001; 15, 1-5. </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Sevgisunar NS, Şahinduran Ş.</w:t>
      </w:r>
      <w:r w:rsidRPr="00ED0F7A">
        <w:rPr>
          <w:rFonts w:ascii="Times New Roman" w:hAnsi="Times New Roman" w:cs="Times New Roman"/>
          <w:sz w:val="24"/>
          <w:szCs w:val="24"/>
        </w:rPr>
        <w:t xml:space="preserve"> Hayvanlarda Akut Faz Proteinleri, Kullanım Amaçları ve Klinik Önemi. </w:t>
      </w:r>
      <w:r w:rsidRPr="00ED0F7A">
        <w:rPr>
          <w:rFonts w:ascii="Times New Roman" w:hAnsi="Times New Roman" w:cs="Times New Roman"/>
          <w:i/>
          <w:sz w:val="24"/>
          <w:szCs w:val="24"/>
        </w:rPr>
        <w:t>Mehmet Akif Ersoy Üniversitesi Sağlık Bilimleri Enstitüsü Dergisi</w:t>
      </w:r>
      <w:r w:rsidRPr="00ED0F7A">
        <w:rPr>
          <w:rFonts w:ascii="Times New Roman" w:hAnsi="Times New Roman" w:cs="Times New Roman"/>
          <w:sz w:val="24"/>
          <w:szCs w:val="24"/>
        </w:rPr>
        <w:t xml:space="preserve"> 2014, 2(1), 50-72.</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Sies H.</w:t>
      </w:r>
      <w:r w:rsidRPr="00ED0F7A">
        <w:rPr>
          <w:rFonts w:ascii="Times New Roman" w:hAnsi="Times New Roman" w:cs="Times New Roman"/>
          <w:sz w:val="24"/>
          <w:szCs w:val="24"/>
        </w:rPr>
        <w:t xml:space="preserve"> Strategies of antioxidant defense. </w:t>
      </w:r>
      <w:r w:rsidRPr="00ED0F7A">
        <w:rPr>
          <w:rFonts w:ascii="Times New Roman" w:hAnsi="Times New Roman" w:cs="Times New Roman"/>
          <w:i/>
          <w:sz w:val="24"/>
          <w:szCs w:val="24"/>
        </w:rPr>
        <w:t>European Journal of Biochemistry</w:t>
      </w:r>
      <w:r w:rsidRPr="00ED0F7A">
        <w:rPr>
          <w:rFonts w:ascii="Times New Roman" w:hAnsi="Times New Roman" w:cs="Times New Roman"/>
          <w:sz w:val="24"/>
          <w:szCs w:val="24"/>
        </w:rPr>
        <w:t xml:space="preserve"> 1993, 215, 213-219.</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Skovgaard K1, Mortensen S, Boye M, Hedegaard J, Heegaard PM.</w:t>
      </w:r>
      <w:r w:rsidRPr="00ED0F7A">
        <w:rPr>
          <w:rFonts w:ascii="Times New Roman" w:hAnsi="Times New Roman" w:cs="Times New Roman"/>
          <w:sz w:val="24"/>
          <w:szCs w:val="24"/>
        </w:rPr>
        <w:t xml:space="preserve"> Hepatic gene expression changes in pigs experimentally infected with the lung pathogen Actinobacillus pleuropneumoniae as analysed with an innate immunity focused microarray. </w:t>
      </w:r>
      <w:r w:rsidRPr="0057076A">
        <w:rPr>
          <w:rFonts w:ascii="Times New Roman" w:hAnsi="Times New Roman" w:cs="Times New Roman"/>
          <w:i/>
          <w:sz w:val="24"/>
          <w:szCs w:val="24"/>
        </w:rPr>
        <w:t>Innate Immunity</w:t>
      </w:r>
      <w:r w:rsidRPr="00ED0F7A">
        <w:rPr>
          <w:rFonts w:ascii="Times New Roman" w:hAnsi="Times New Roman" w:cs="Times New Roman"/>
          <w:sz w:val="24"/>
          <w:szCs w:val="24"/>
        </w:rPr>
        <w:t xml:space="preserve"> 2010, 16(6), 343-353. </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Stanton LW</w:t>
      </w:r>
      <w:r w:rsidRPr="00ED0F7A">
        <w:rPr>
          <w:rFonts w:ascii="Times New Roman" w:hAnsi="Times New Roman" w:cs="Times New Roman"/>
          <w:sz w:val="24"/>
          <w:szCs w:val="24"/>
        </w:rPr>
        <w:t xml:space="preserve">. Methods to </w:t>
      </w:r>
      <w:proofErr w:type="gramStart"/>
      <w:r w:rsidRPr="00ED0F7A">
        <w:rPr>
          <w:rFonts w:ascii="Times New Roman" w:hAnsi="Times New Roman" w:cs="Times New Roman"/>
          <w:sz w:val="24"/>
          <w:szCs w:val="24"/>
        </w:rPr>
        <w:t>profile</w:t>
      </w:r>
      <w:proofErr w:type="gramEnd"/>
      <w:r w:rsidRPr="00ED0F7A">
        <w:rPr>
          <w:rFonts w:ascii="Times New Roman" w:hAnsi="Times New Roman" w:cs="Times New Roman"/>
          <w:sz w:val="24"/>
          <w:szCs w:val="24"/>
        </w:rPr>
        <w:t xml:space="preserve"> gene expression. </w:t>
      </w:r>
      <w:r w:rsidRPr="00ED0F7A">
        <w:rPr>
          <w:rFonts w:ascii="Times New Roman" w:hAnsi="Times New Roman" w:cs="Times New Roman"/>
          <w:i/>
          <w:sz w:val="24"/>
          <w:szCs w:val="24"/>
        </w:rPr>
        <w:t>Trends in Cardiovascular Medicine</w:t>
      </w:r>
      <w:r w:rsidRPr="00ED0F7A">
        <w:rPr>
          <w:rFonts w:ascii="Times New Roman" w:hAnsi="Times New Roman" w:cs="Times New Roman"/>
          <w:sz w:val="24"/>
          <w:szCs w:val="24"/>
        </w:rPr>
        <w:t xml:space="preserve"> 2001, 11, 49-54.</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Subiela SM, Tecles F, Eckersall PD, Ceron JJ.</w:t>
      </w:r>
      <w:r w:rsidRPr="00ED0F7A">
        <w:rPr>
          <w:rFonts w:ascii="Times New Roman" w:hAnsi="Times New Roman" w:cs="Times New Roman"/>
          <w:sz w:val="24"/>
          <w:szCs w:val="24"/>
        </w:rPr>
        <w:t xml:space="preserve"> Serum concentrations of acute phase proteins in dogs with leishmaniasis. </w:t>
      </w:r>
      <w:r w:rsidRPr="00ED0F7A">
        <w:rPr>
          <w:rFonts w:ascii="Times New Roman" w:hAnsi="Times New Roman" w:cs="Times New Roman"/>
          <w:i/>
          <w:sz w:val="24"/>
          <w:szCs w:val="24"/>
        </w:rPr>
        <w:t>Veterinary Record</w:t>
      </w:r>
      <w:r w:rsidRPr="00ED0F7A">
        <w:rPr>
          <w:rFonts w:ascii="Times New Roman" w:hAnsi="Times New Roman" w:cs="Times New Roman"/>
          <w:sz w:val="24"/>
          <w:szCs w:val="24"/>
        </w:rPr>
        <w:t xml:space="preserve"> 2002,150, 241-244.</w:t>
      </w:r>
    </w:p>
    <w:p w:rsidR="00ED0F7A" w:rsidRPr="00ED0F7A" w:rsidRDefault="00ED0F7A" w:rsidP="00ED0F7A">
      <w:pPr>
        <w:spacing w:after="120" w:line="360" w:lineRule="auto"/>
        <w:jc w:val="both"/>
        <w:rPr>
          <w:rFonts w:ascii="Times New Roman" w:hAnsi="Times New Roman" w:cs="Times New Roman"/>
          <w:bCs/>
          <w:sz w:val="24"/>
          <w:szCs w:val="24"/>
        </w:rPr>
      </w:pPr>
      <w:r w:rsidRPr="00ED0F7A">
        <w:rPr>
          <w:rFonts w:ascii="Times New Roman" w:hAnsi="Times New Roman" w:cs="Times New Roman"/>
          <w:b/>
          <w:bCs/>
          <w:sz w:val="24"/>
          <w:szCs w:val="24"/>
        </w:rPr>
        <w:t>Suffredini AF, Fantuzzi G, Badolato R, Oppenheim JJ, O</w:t>
      </w:r>
      <w:r w:rsidR="00FB2338">
        <w:rPr>
          <w:rFonts w:ascii="Times New Roman" w:hAnsi="Times New Roman" w:cs="Times New Roman"/>
          <w:b/>
          <w:bCs/>
          <w:sz w:val="24"/>
          <w:szCs w:val="24"/>
        </w:rPr>
        <w:t>’</w:t>
      </w:r>
      <w:r w:rsidRPr="00ED0F7A">
        <w:rPr>
          <w:rFonts w:ascii="Times New Roman" w:hAnsi="Times New Roman" w:cs="Times New Roman"/>
          <w:b/>
          <w:bCs/>
          <w:sz w:val="24"/>
          <w:szCs w:val="24"/>
        </w:rPr>
        <w:t>Grady NP.</w:t>
      </w:r>
      <w:r w:rsidRPr="00ED0F7A">
        <w:rPr>
          <w:rFonts w:ascii="Times New Roman" w:hAnsi="Times New Roman" w:cs="Times New Roman"/>
          <w:bCs/>
          <w:sz w:val="24"/>
          <w:szCs w:val="24"/>
        </w:rPr>
        <w:t xml:space="preserve"> New insights into the biology of the acute phase response. </w:t>
      </w:r>
      <w:r w:rsidRPr="00ED0F7A">
        <w:rPr>
          <w:rFonts w:ascii="Times New Roman" w:hAnsi="Times New Roman" w:cs="Times New Roman"/>
          <w:bCs/>
          <w:i/>
          <w:sz w:val="24"/>
          <w:szCs w:val="24"/>
        </w:rPr>
        <w:t>Journal of Clinical Immunology</w:t>
      </w:r>
      <w:r w:rsidRPr="00ED0F7A">
        <w:rPr>
          <w:rFonts w:ascii="Times New Roman" w:hAnsi="Times New Roman" w:cs="Times New Roman"/>
          <w:bCs/>
          <w:sz w:val="24"/>
          <w:szCs w:val="24"/>
        </w:rPr>
        <w:t xml:space="preserve"> 1999, 19(4) ,203-214.</w:t>
      </w:r>
    </w:p>
    <w:p w:rsidR="00ED0F7A" w:rsidRPr="00ED0F7A" w:rsidRDefault="00ED0F7A" w:rsidP="00ED0F7A">
      <w:pPr>
        <w:spacing w:after="120" w:line="360" w:lineRule="auto"/>
        <w:jc w:val="both"/>
        <w:rPr>
          <w:rFonts w:ascii="Times New Roman" w:hAnsi="Times New Roman" w:cs="Times New Roman"/>
          <w:bCs/>
          <w:sz w:val="24"/>
          <w:szCs w:val="24"/>
        </w:rPr>
      </w:pPr>
      <w:r w:rsidRPr="00ED0F7A">
        <w:rPr>
          <w:rFonts w:ascii="Times New Roman" w:hAnsi="Times New Roman" w:cs="Times New Roman"/>
          <w:b/>
          <w:bCs/>
          <w:sz w:val="24"/>
          <w:szCs w:val="24"/>
        </w:rPr>
        <w:lastRenderedPageBreak/>
        <w:t>Sultan S, Pascucci M, Ahmad S, Malik IA, Bianchi A, Ramadori P, Ahmad G,Ramadori G</w:t>
      </w:r>
      <w:r w:rsidRPr="00ED0F7A">
        <w:rPr>
          <w:rFonts w:ascii="Times New Roman" w:hAnsi="Times New Roman" w:cs="Times New Roman"/>
          <w:bCs/>
          <w:sz w:val="24"/>
          <w:szCs w:val="24"/>
        </w:rPr>
        <w:t>. LIPOCALIN-2 is a major acute-phase prot</w:t>
      </w:r>
      <w:r w:rsidR="00FE15ED">
        <w:rPr>
          <w:rFonts w:ascii="Times New Roman" w:hAnsi="Times New Roman" w:cs="Times New Roman"/>
          <w:bCs/>
          <w:sz w:val="24"/>
          <w:szCs w:val="24"/>
        </w:rPr>
        <w:t xml:space="preserve">ein in a rat and mouse model of </w:t>
      </w:r>
      <w:proofErr w:type="gramStart"/>
      <w:r w:rsidRPr="00ED0F7A">
        <w:rPr>
          <w:rFonts w:ascii="Times New Roman" w:hAnsi="Times New Roman" w:cs="Times New Roman"/>
          <w:bCs/>
          <w:sz w:val="24"/>
          <w:szCs w:val="24"/>
        </w:rPr>
        <w:t>sterile</w:t>
      </w:r>
      <w:proofErr w:type="gramEnd"/>
      <w:r w:rsidRPr="00ED0F7A">
        <w:rPr>
          <w:rFonts w:ascii="Times New Roman" w:hAnsi="Times New Roman" w:cs="Times New Roman"/>
          <w:bCs/>
          <w:sz w:val="24"/>
          <w:szCs w:val="24"/>
        </w:rPr>
        <w:t xml:space="preserve"> abscess. </w:t>
      </w:r>
      <w:r w:rsidRPr="00FE15ED">
        <w:rPr>
          <w:rFonts w:ascii="Times New Roman" w:hAnsi="Times New Roman" w:cs="Times New Roman"/>
          <w:bCs/>
          <w:i/>
          <w:sz w:val="24"/>
          <w:szCs w:val="24"/>
        </w:rPr>
        <w:t>Shock</w:t>
      </w:r>
      <w:r w:rsidRPr="00ED0F7A">
        <w:rPr>
          <w:rFonts w:ascii="Times New Roman" w:hAnsi="Times New Roman" w:cs="Times New Roman"/>
          <w:bCs/>
          <w:sz w:val="24"/>
          <w:szCs w:val="24"/>
        </w:rPr>
        <w:t>. 2012, 37(2), 191-196.</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Szczeklik A.</w:t>
      </w:r>
      <w:r w:rsidRPr="00ED0F7A">
        <w:rPr>
          <w:rFonts w:ascii="Times New Roman" w:hAnsi="Times New Roman" w:cs="Times New Roman"/>
          <w:sz w:val="24"/>
          <w:szCs w:val="24"/>
        </w:rPr>
        <w:t xml:space="preserve"> Choroby Wewnętrzne, Tom II. Wydawnic two Medycyna Praktyczna; Kraków, Poland: 2005, 111.</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Şentürk N</w:t>
      </w:r>
      <w:r w:rsidRPr="00ED0F7A">
        <w:rPr>
          <w:rFonts w:ascii="Times New Roman" w:hAnsi="Times New Roman" w:cs="Times New Roman"/>
          <w:sz w:val="24"/>
          <w:szCs w:val="24"/>
        </w:rPr>
        <w:t xml:space="preserve"> Kütanöz inflamasyon. </w:t>
      </w:r>
      <w:r w:rsidRPr="00ED0F7A">
        <w:rPr>
          <w:rFonts w:ascii="Times New Roman" w:hAnsi="Times New Roman" w:cs="Times New Roman"/>
          <w:i/>
          <w:sz w:val="24"/>
          <w:szCs w:val="24"/>
        </w:rPr>
        <w:t>Türkderm</w:t>
      </w:r>
      <w:r w:rsidRPr="00ED0F7A">
        <w:rPr>
          <w:rFonts w:ascii="Times New Roman" w:hAnsi="Times New Roman" w:cs="Times New Roman"/>
          <w:sz w:val="24"/>
          <w:szCs w:val="24"/>
        </w:rPr>
        <w:t xml:space="preserve"> 2013, 47(1), 28-36.</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Talbot AT</w:t>
      </w:r>
      <w:proofErr w:type="gramStart"/>
      <w:r w:rsidRPr="00ED0F7A">
        <w:rPr>
          <w:rFonts w:ascii="Times New Roman" w:hAnsi="Times New Roman" w:cs="Times New Roman"/>
          <w:b/>
          <w:sz w:val="24"/>
          <w:szCs w:val="24"/>
        </w:rPr>
        <w:t>,.</w:t>
      </w:r>
      <w:proofErr w:type="gramEnd"/>
      <w:r w:rsidRPr="00ED0F7A">
        <w:rPr>
          <w:rFonts w:ascii="Times New Roman" w:hAnsi="Times New Roman" w:cs="Times New Roman"/>
          <w:b/>
          <w:sz w:val="24"/>
          <w:szCs w:val="24"/>
        </w:rPr>
        <w:t xml:space="preserve"> Pottinger TG, Smith TJ, Cairns MT.</w:t>
      </w:r>
      <w:r w:rsidRPr="00ED0F7A">
        <w:rPr>
          <w:rFonts w:ascii="Times New Roman" w:hAnsi="Times New Roman" w:cs="Times New Roman"/>
          <w:sz w:val="24"/>
          <w:szCs w:val="24"/>
        </w:rPr>
        <w:t xml:space="preserve"> Acute phase gene expression in rainbow trout (Oncorhynchus mykiss) after exposure to a confinement stressor: A comparison of pooled and individual </w:t>
      </w:r>
      <w:proofErr w:type="gramStart"/>
      <w:r w:rsidRPr="00ED0F7A">
        <w:rPr>
          <w:rFonts w:ascii="Times New Roman" w:hAnsi="Times New Roman" w:cs="Times New Roman"/>
          <w:sz w:val="24"/>
          <w:szCs w:val="24"/>
        </w:rPr>
        <w:t>data</w:t>
      </w:r>
      <w:proofErr w:type="gramEnd"/>
      <w:r w:rsidRPr="00ED0F7A">
        <w:rPr>
          <w:rFonts w:ascii="Times New Roman" w:hAnsi="Times New Roman" w:cs="Times New Roman"/>
          <w:sz w:val="24"/>
          <w:szCs w:val="24"/>
        </w:rPr>
        <w:t xml:space="preserve">. </w:t>
      </w:r>
      <w:r w:rsidRPr="00ED0F7A">
        <w:rPr>
          <w:rFonts w:ascii="Times New Roman" w:hAnsi="Times New Roman" w:cs="Times New Roman"/>
          <w:i/>
          <w:sz w:val="24"/>
          <w:szCs w:val="24"/>
        </w:rPr>
        <w:t>Fish &amp; Shellfish Immunology</w:t>
      </w:r>
      <w:r w:rsidRPr="00ED0F7A">
        <w:rPr>
          <w:rFonts w:ascii="Times New Roman" w:hAnsi="Times New Roman" w:cs="Times New Roman"/>
          <w:sz w:val="24"/>
          <w:szCs w:val="24"/>
        </w:rPr>
        <w:t xml:space="preserve"> 2009, 27(2), 309-317.</w:t>
      </w:r>
    </w:p>
    <w:p w:rsidR="00ED0F7A" w:rsidRPr="00ED0F7A" w:rsidRDefault="00ED0F7A" w:rsidP="00ED0F7A">
      <w:pPr>
        <w:shd w:val="clear" w:color="auto" w:fill="FFFFFF"/>
        <w:spacing w:after="120" w:line="360" w:lineRule="auto"/>
        <w:jc w:val="both"/>
        <w:rPr>
          <w:rFonts w:ascii="Times New Roman" w:hAnsi="Times New Roman" w:cs="Times New Roman"/>
          <w:sz w:val="24"/>
          <w:szCs w:val="24"/>
        </w:rPr>
      </w:pPr>
      <w:r w:rsidRPr="00ED0F7A">
        <w:rPr>
          <w:rStyle w:val="mixed-citation"/>
          <w:rFonts w:ascii="Times New Roman" w:hAnsi="Times New Roman" w:cs="Times New Roman"/>
          <w:b/>
          <w:sz w:val="24"/>
          <w:szCs w:val="24"/>
        </w:rPr>
        <w:t>Taylor SS, Tappin SW, Dodkin SJ, Papasouliotis K, Casamian-Sorrosal D, Tasker S</w:t>
      </w:r>
      <w:r w:rsidRPr="00ED0F7A">
        <w:rPr>
          <w:rStyle w:val="mixed-citation"/>
          <w:rFonts w:ascii="Times New Roman" w:hAnsi="Times New Roman" w:cs="Times New Roman"/>
          <w:sz w:val="24"/>
          <w:szCs w:val="24"/>
        </w:rPr>
        <w:t xml:space="preserve">. </w:t>
      </w:r>
      <w:r w:rsidRPr="00ED0F7A">
        <w:rPr>
          <w:rStyle w:val="ref-title"/>
          <w:rFonts w:ascii="Times New Roman" w:hAnsi="Times New Roman" w:cs="Times New Roman"/>
          <w:sz w:val="24"/>
          <w:szCs w:val="24"/>
        </w:rPr>
        <w:t>Serum protein electrophoresis in 155 cats</w:t>
      </w:r>
      <w:r w:rsidRPr="00ED0F7A">
        <w:rPr>
          <w:rStyle w:val="mixed-citation"/>
          <w:rFonts w:ascii="Times New Roman" w:hAnsi="Times New Roman" w:cs="Times New Roman"/>
          <w:sz w:val="24"/>
          <w:szCs w:val="24"/>
        </w:rPr>
        <w:t xml:space="preserve">. </w:t>
      </w:r>
      <w:r w:rsidRPr="00ED0F7A">
        <w:rPr>
          <w:rStyle w:val="ref-journal"/>
          <w:rFonts w:ascii="Times New Roman" w:hAnsi="Times New Roman" w:cs="Times New Roman"/>
          <w:i/>
          <w:sz w:val="24"/>
          <w:szCs w:val="24"/>
        </w:rPr>
        <w:t>Journal of Feline Medicine and Surgery</w:t>
      </w:r>
      <w:r w:rsidRPr="00ED0F7A">
        <w:rPr>
          <w:rStyle w:val="mixed-citation"/>
          <w:rFonts w:ascii="Times New Roman" w:hAnsi="Times New Roman" w:cs="Times New Roman"/>
          <w:sz w:val="24"/>
          <w:szCs w:val="24"/>
        </w:rPr>
        <w:t xml:space="preserve"> 2010, </w:t>
      </w:r>
      <w:r w:rsidRPr="00ED0F7A">
        <w:rPr>
          <w:rStyle w:val="ref-vol"/>
          <w:rFonts w:ascii="Times New Roman" w:hAnsi="Times New Roman" w:cs="Times New Roman"/>
          <w:sz w:val="24"/>
          <w:szCs w:val="24"/>
        </w:rPr>
        <w:t>12</w:t>
      </w:r>
      <w:r w:rsidRPr="00ED0F7A">
        <w:rPr>
          <w:rStyle w:val="mixed-citation"/>
          <w:rFonts w:ascii="Times New Roman" w:hAnsi="Times New Roman" w:cs="Times New Roman"/>
          <w:sz w:val="24"/>
          <w:szCs w:val="24"/>
        </w:rPr>
        <w:t xml:space="preserve">, 643–653. </w:t>
      </w:r>
    </w:p>
    <w:p w:rsidR="00ED0F7A" w:rsidRPr="00ED0F7A" w:rsidRDefault="00ED0F7A" w:rsidP="00ED0F7A">
      <w:pPr>
        <w:spacing w:after="120" w:line="360" w:lineRule="auto"/>
        <w:jc w:val="both"/>
        <w:rPr>
          <w:rFonts w:ascii="Times New Roman" w:eastAsia="Times New Roman" w:hAnsi="Times New Roman" w:cs="Times New Roman"/>
          <w:sz w:val="24"/>
          <w:szCs w:val="24"/>
          <w:lang w:eastAsia="tr-TR"/>
        </w:rPr>
      </w:pPr>
      <w:r w:rsidRPr="00ED0F7A">
        <w:rPr>
          <w:rFonts w:ascii="Times New Roman" w:eastAsia="Times New Roman" w:hAnsi="Times New Roman" w:cs="Times New Roman"/>
          <w:b/>
          <w:sz w:val="24"/>
          <w:szCs w:val="24"/>
          <w:lang w:eastAsia="tr-TR"/>
        </w:rPr>
        <w:t>Tian FY, Zhang YY, Lui LQ, Xiong Y, Wang ZS and Wang SZ.</w:t>
      </w:r>
      <w:r w:rsidRPr="00ED0F7A">
        <w:rPr>
          <w:rFonts w:ascii="Times New Roman" w:eastAsia="Times New Roman" w:hAnsi="Times New Roman" w:cs="Times New Roman"/>
          <w:sz w:val="24"/>
          <w:szCs w:val="24"/>
          <w:lang w:eastAsia="tr-TR"/>
        </w:rPr>
        <w:t xml:space="preserve"> Haptoglobin protein and mRNA expression in psoriasis and its clinical significance. </w:t>
      </w:r>
      <w:r w:rsidRPr="00ED0F7A">
        <w:rPr>
          <w:rFonts w:ascii="Times New Roman" w:eastAsia="Times New Roman" w:hAnsi="Times New Roman" w:cs="Times New Roman"/>
          <w:i/>
          <w:sz w:val="24"/>
          <w:szCs w:val="24"/>
          <w:lang w:eastAsia="tr-TR"/>
        </w:rPr>
        <w:t>Molecular Medicine Reports</w:t>
      </w:r>
      <w:r w:rsidRPr="00ED0F7A">
        <w:rPr>
          <w:rFonts w:ascii="Times New Roman" w:eastAsia="Times New Roman" w:hAnsi="Times New Roman" w:cs="Times New Roman"/>
          <w:sz w:val="24"/>
          <w:szCs w:val="24"/>
          <w:lang w:eastAsia="tr-TR"/>
        </w:rPr>
        <w:t xml:space="preserve"> 2016, 14, 3735-3742.</w:t>
      </w:r>
    </w:p>
    <w:p w:rsidR="00ED0F7A" w:rsidRPr="00ED0F7A" w:rsidRDefault="00ED0F7A" w:rsidP="00ED0F7A">
      <w:pPr>
        <w:spacing w:after="120" w:line="360" w:lineRule="auto"/>
        <w:jc w:val="both"/>
        <w:rPr>
          <w:rFonts w:ascii="Times New Roman" w:eastAsia="Times New Roman" w:hAnsi="Times New Roman" w:cs="Times New Roman"/>
          <w:bCs/>
          <w:sz w:val="24"/>
          <w:szCs w:val="24"/>
          <w:lang w:eastAsia="tr-TR"/>
        </w:rPr>
      </w:pPr>
      <w:r w:rsidRPr="00ED0F7A">
        <w:rPr>
          <w:rFonts w:ascii="Times New Roman" w:eastAsia="Times New Roman" w:hAnsi="Times New Roman" w:cs="Times New Roman"/>
          <w:b/>
          <w:bCs/>
          <w:sz w:val="24"/>
          <w:szCs w:val="24"/>
          <w:lang w:eastAsia="tr-TR"/>
        </w:rPr>
        <w:t xml:space="preserve">Upragarin N, Landman WJ, Gaastra W, Gruys E. </w:t>
      </w:r>
      <w:r w:rsidRPr="00ED0F7A">
        <w:rPr>
          <w:rFonts w:ascii="Times New Roman" w:eastAsia="Times New Roman" w:hAnsi="Times New Roman" w:cs="Times New Roman"/>
          <w:bCs/>
          <w:sz w:val="24"/>
          <w:szCs w:val="24"/>
          <w:lang w:eastAsia="tr-TR"/>
        </w:rPr>
        <w:t xml:space="preserve">Extrahepatic production of acute phase serum amyloid A. </w:t>
      </w:r>
      <w:r w:rsidRPr="00ED0F7A">
        <w:rPr>
          <w:rFonts w:ascii="Times New Roman" w:eastAsia="Times New Roman" w:hAnsi="Times New Roman" w:cs="Times New Roman"/>
          <w:bCs/>
          <w:i/>
          <w:sz w:val="24"/>
          <w:szCs w:val="24"/>
          <w:lang w:eastAsia="tr-TR"/>
        </w:rPr>
        <w:t>Histology Histopathology</w:t>
      </w:r>
      <w:r w:rsidRPr="00ED0F7A">
        <w:rPr>
          <w:rFonts w:ascii="Times New Roman" w:eastAsia="Times New Roman" w:hAnsi="Times New Roman" w:cs="Times New Roman"/>
          <w:bCs/>
          <w:sz w:val="24"/>
          <w:szCs w:val="24"/>
          <w:lang w:eastAsia="tr-TR"/>
        </w:rPr>
        <w:t xml:space="preserve"> 2005, 20(4), 1295-1307. </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Ural M</w:t>
      </w:r>
      <w:r w:rsidRPr="00ED0F7A">
        <w:rPr>
          <w:rFonts w:ascii="Times New Roman" w:hAnsi="Times New Roman" w:cs="Times New Roman"/>
          <w:sz w:val="24"/>
          <w:szCs w:val="24"/>
        </w:rPr>
        <w:t>. Deneysel infeksiyöz ve noninfeksiyöz yangı oluşturulmuş ratlarda bazı akut faz proteinleri düzeylerinin karşılaştırılması. Aydın Adnan Menderes Üniversitesi Sağlık Bilimleri Enstitüsü</w:t>
      </w:r>
      <w:r w:rsidR="00527069">
        <w:rPr>
          <w:rFonts w:ascii="Times New Roman" w:hAnsi="Times New Roman" w:cs="Times New Roman"/>
          <w:sz w:val="24"/>
          <w:szCs w:val="24"/>
        </w:rPr>
        <w:t xml:space="preserve"> Biyokimya (Veteriner</w:t>
      </w:r>
      <w:r w:rsidRPr="00ED0F7A">
        <w:rPr>
          <w:rFonts w:ascii="Times New Roman" w:hAnsi="Times New Roman" w:cs="Times New Roman"/>
          <w:sz w:val="24"/>
          <w:szCs w:val="24"/>
        </w:rPr>
        <w:t>) Anabilim Dalı 2012, 78.</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Urieli-Shoval S, Linke RP, Matzner Y.</w:t>
      </w:r>
      <w:r w:rsidRPr="00ED0F7A">
        <w:rPr>
          <w:rFonts w:ascii="Times New Roman" w:hAnsi="Times New Roman" w:cs="Times New Roman"/>
          <w:sz w:val="24"/>
          <w:szCs w:val="24"/>
        </w:rPr>
        <w:t xml:space="preserve"> Expression and function of serum amyloid A a major acute-phase proteini in normal and disease states. </w:t>
      </w:r>
      <w:r w:rsidRPr="00ED0F7A">
        <w:rPr>
          <w:rFonts w:ascii="Times New Roman" w:hAnsi="Times New Roman" w:cs="Times New Roman"/>
          <w:i/>
          <w:sz w:val="24"/>
          <w:szCs w:val="24"/>
        </w:rPr>
        <w:t>Current Opinion in Hematology</w:t>
      </w:r>
      <w:r w:rsidRPr="00ED0F7A">
        <w:rPr>
          <w:rFonts w:ascii="Times New Roman" w:hAnsi="Times New Roman" w:cs="Times New Roman"/>
          <w:sz w:val="24"/>
          <w:szCs w:val="24"/>
        </w:rPr>
        <w:t xml:space="preserve"> 2000, 7, 64-69.</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Uyar FA.</w:t>
      </w:r>
      <w:r w:rsidRPr="00ED0F7A">
        <w:rPr>
          <w:rFonts w:ascii="Times New Roman" w:hAnsi="Times New Roman" w:cs="Times New Roman"/>
          <w:sz w:val="24"/>
          <w:szCs w:val="24"/>
        </w:rPr>
        <w:t xml:space="preserve"> Doğal İmmun Sistem: Erken İnflamatuvar Yanıtın Kontrolü. </w:t>
      </w:r>
      <w:r w:rsidRPr="00ED0F7A">
        <w:rPr>
          <w:rFonts w:ascii="Times New Roman" w:hAnsi="Times New Roman" w:cs="Times New Roman"/>
          <w:i/>
          <w:sz w:val="24"/>
          <w:szCs w:val="24"/>
        </w:rPr>
        <w:t>Klinik Gelişim</w:t>
      </w:r>
      <w:r w:rsidRPr="00ED0F7A">
        <w:rPr>
          <w:rFonts w:ascii="Times New Roman" w:hAnsi="Times New Roman" w:cs="Times New Roman"/>
          <w:sz w:val="24"/>
          <w:szCs w:val="24"/>
        </w:rPr>
        <w:t xml:space="preserve"> 2009, 26-30.</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Uzun S, Gökçe S, Wagner K.</w:t>
      </w:r>
      <w:r w:rsidRPr="00ED0F7A">
        <w:rPr>
          <w:rFonts w:ascii="Times New Roman" w:hAnsi="Times New Roman" w:cs="Times New Roman"/>
          <w:sz w:val="24"/>
          <w:szCs w:val="24"/>
        </w:rPr>
        <w:t xml:space="preserve"> Cystic fibrosis transmembrane conductance regulator gene mutations in infertile males with congenital bilateral absence of the vas deferens, Tohoku. </w:t>
      </w:r>
      <w:r w:rsidRPr="00FE15ED">
        <w:rPr>
          <w:rFonts w:ascii="Times New Roman" w:hAnsi="Times New Roman" w:cs="Times New Roman"/>
          <w:i/>
          <w:sz w:val="24"/>
          <w:szCs w:val="24"/>
        </w:rPr>
        <w:t>Journal of Experimental Medicine</w:t>
      </w:r>
      <w:r w:rsidRPr="00ED0F7A">
        <w:rPr>
          <w:rFonts w:ascii="Times New Roman" w:hAnsi="Times New Roman" w:cs="Times New Roman"/>
          <w:sz w:val="24"/>
          <w:szCs w:val="24"/>
        </w:rPr>
        <w:t xml:space="preserve"> 2005, 207(4), 279-285.</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lastRenderedPageBreak/>
        <w:t>VanGuilder HD, Vrana KE, Freeman WM.</w:t>
      </w:r>
      <w:r w:rsidRPr="00ED0F7A">
        <w:rPr>
          <w:rFonts w:ascii="Times New Roman" w:hAnsi="Times New Roman" w:cs="Times New Roman"/>
          <w:sz w:val="24"/>
          <w:szCs w:val="24"/>
        </w:rPr>
        <w:t xml:space="preserve"> Twenty-five years of quantitative PCR for gene expression analysis. </w:t>
      </w:r>
      <w:r w:rsidRPr="00ED0F7A">
        <w:rPr>
          <w:rFonts w:ascii="Times New Roman" w:hAnsi="Times New Roman" w:cs="Times New Roman"/>
          <w:i/>
          <w:sz w:val="24"/>
          <w:szCs w:val="24"/>
        </w:rPr>
        <w:t>BioTechniques</w:t>
      </w:r>
      <w:r w:rsidRPr="00ED0F7A">
        <w:rPr>
          <w:rFonts w:ascii="Times New Roman" w:hAnsi="Times New Roman" w:cs="Times New Roman"/>
          <w:sz w:val="24"/>
          <w:szCs w:val="24"/>
        </w:rPr>
        <w:t xml:space="preserve"> 2008, 44, 619-626.</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VanLenten BJ, Hama SY, Beer FC.</w:t>
      </w:r>
      <w:r w:rsidRPr="00ED0F7A">
        <w:rPr>
          <w:rFonts w:ascii="Times New Roman" w:hAnsi="Times New Roman" w:cs="Times New Roman"/>
          <w:sz w:val="24"/>
          <w:szCs w:val="24"/>
        </w:rPr>
        <w:t xml:space="preserve"> Anti-inflammatory HDL becomes pro inflammatory during the acute phase response. Loss of protective effect of HDL against LDL oxidation in aortic wall cell cocultures. </w:t>
      </w:r>
      <w:r w:rsidRPr="00ED0F7A">
        <w:rPr>
          <w:rFonts w:ascii="Times New Roman" w:hAnsi="Times New Roman" w:cs="Times New Roman"/>
          <w:i/>
          <w:sz w:val="24"/>
          <w:szCs w:val="24"/>
        </w:rPr>
        <w:t>The Journal of Clinical Investigation</w:t>
      </w:r>
      <w:r w:rsidRPr="00ED0F7A">
        <w:rPr>
          <w:rFonts w:ascii="Times New Roman" w:hAnsi="Times New Roman" w:cs="Times New Roman"/>
          <w:sz w:val="24"/>
          <w:szCs w:val="24"/>
        </w:rPr>
        <w:t xml:space="preserve"> 1995, 96, 2758– 2767.</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Vegad JL.</w:t>
      </w:r>
      <w:r w:rsidRPr="00ED0F7A">
        <w:rPr>
          <w:rFonts w:ascii="Times New Roman" w:hAnsi="Times New Roman" w:cs="Times New Roman"/>
          <w:sz w:val="24"/>
          <w:szCs w:val="24"/>
        </w:rPr>
        <w:t xml:space="preserve"> A textbook of veterinary General Pathology. 2nd ed. Lucknow: Publ. International Book distributing Co; </w:t>
      </w:r>
      <w:r w:rsidRPr="00FE15ED">
        <w:rPr>
          <w:rFonts w:ascii="Times New Roman" w:hAnsi="Times New Roman" w:cs="Times New Roman"/>
          <w:i/>
          <w:sz w:val="24"/>
          <w:szCs w:val="24"/>
        </w:rPr>
        <w:t>Inflammation</w:t>
      </w:r>
      <w:r w:rsidRPr="00ED0F7A">
        <w:rPr>
          <w:rFonts w:ascii="Times New Roman" w:hAnsi="Times New Roman" w:cs="Times New Roman"/>
          <w:sz w:val="24"/>
          <w:szCs w:val="24"/>
        </w:rPr>
        <w:t xml:space="preserve"> 2007, 105–82.</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Vervoordeldonk MJ, Tak PP.</w:t>
      </w:r>
      <w:r w:rsidRPr="00ED0F7A">
        <w:rPr>
          <w:rFonts w:ascii="Times New Roman" w:hAnsi="Times New Roman" w:cs="Times New Roman"/>
          <w:sz w:val="24"/>
          <w:szCs w:val="24"/>
        </w:rPr>
        <w:t xml:space="preserve"> Cytokines in rheumatoid arthritis. </w:t>
      </w:r>
      <w:r w:rsidRPr="00ED0F7A">
        <w:rPr>
          <w:rFonts w:ascii="Times New Roman" w:hAnsi="Times New Roman" w:cs="Times New Roman"/>
          <w:i/>
          <w:sz w:val="24"/>
          <w:szCs w:val="24"/>
        </w:rPr>
        <w:t>Current Rheumatology Reports</w:t>
      </w:r>
      <w:r w:rsidRPr="00ED0F7A">
        <w:rPr>
          <w:rFonts w:ascii="Times New Roman" w:hAnsi="Times New Roman" w:cs="Times New Roman"/>
          <w:sz w:val="24"/>
          <w:szCs w:val="24"/>
        </w:rPr>
        <w:t xml:space="preserve"> 2002, 4, 208-217.</w:t>
      </w:r>
    </w:p>
    <w:p w:rsidR="00ED0F7A" w:rsidRPr="00ED0F7A" w:rsidRDefault="00ED0F7A" w:rsidP="00ED0F7A">
      <w:pPr>
        <w:autoSpaceDE w:val="0"/>
        <w:autoSpaceDN w:val="0"/>
        <w:adjustRightInd w:val="0"/>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Waddington, E</w:t>
      </w:r>
      <w:proofErr w:type="gramStart"/>
      <w:r w:rsidRPr="00ED0F7A">
        <w:rPr>
          <w:rFonts w:ascii="Times New Roman" w:hAnsi="Times New Roman" w:cs="Times New Roman"/>
          <w:b/>
          <w:sz w:val="24"/>
          <w:szCs w:val="24"/>
        </w:rPr>
        <w:t>.,</w:t>
      </w:r>
      <w:proofErr w:type="gramEnd"/>
      <w:r w:rsidRPr="00ED0F7A">
        <w:rPr>
          <w:rFonts w:ascii="Times New Roman" w:hAnsi="Times New Roman" w:cs="Times New Roman"/>
          <w:b/>
          <w:sz w:val="24"/>
          <w:szCs w:val="24"/>
        </w:rPr>
        <w:t xml:space="preserve"> I.B. Puddey, and K.D. Croft.</w:t>
      </w:r>
      <w:r w:rsidRPr="00ED0F7A">
        <w:rPr>
          <w:rFonts w:ascii="Times New Roman" w:hAnsi="Times New Roman" w:cs="Times New Roman"/>
          <w:sz w:val="24"/>
          <w:szCs w:val="24"/>
        </w:rPr>
        <w:t xml:space="preserve"> Red wine polyphenolic compounds inhibit atherosclerosis in apolipoprotein E deficient mice independently of effect on lipid peroxidation</w:t>
      </w:r>
      <w:r w:rsidRPr="00FE15ED">
        <w:rPr>
          <w:rFonts w:ascii="Times New Roman" w:hAnsi="Times New Roman" w:cs="Times New Roman"/>
          <w:i/>
          <w:sz w:val="24"/>
          <w:szCs w:val="24"/>
        </w:rPr>
        <w:t>. The American Journal of Clinical Nutrition</w:t>
      </w:r>
      <w:r w:rsidRPr="00ED0F7A">
        <w:rPr>
          <w:rFonts w:ascii="Times New Roman" w:hAnsi="Times New Roman" w:cs="Times New Roman"/>
          <w:sz w:val="24"/>
          <w:szCs w:val="24"/>
        </w:rPr>
        <w:t xml:space="preserve"> 2004, 79, 54–61.</w:t>
      </w:r>
    </w:p>
    <w:p w:rsidR="00ED0F7A" w:rsidRPr="00ED0F7A" w:rsidRDefault="00ED0F7A" w:rsidP="00ED0F7A">
      <w:pPr>
        <w:shd w:val="clear" w:color="auto" w:fill="FFFFFF"/>
        <w:spacing w:after="120" w:line="360" w:lineRule="auto"/>
        <w:jc w:val="both"/>
        <w:rPr>
          <w:rFonts w:ascii="Times New Roman" w:eastAsia="Times New Roman" w:hAnsi="Times New Roman" w:cs="Times New Roman"/>
          <w:sz w:val="24"/>
          <w:szCs w:val="24"/>
          <w:lang w:eastAsia="tr-TR"/>
        </w:rPr>
      </w:pPr>
      <w:r w:rsidRPr="00ED0F7A">
        <w:rPr>
          <w:rFonts w:ascii="Times New Roman" w:eastAsia="Times New Roman" w:hAnsi="Times New Roman" w:cs="Times New Roman"/>
          <w:b/>
          <w:sz w:val="24"/>
          <w:szCs w:val="24"/>
          <w:lang w:eastAsia="tr-TR"/>
        </w:rPr>
        <w:t>Wang W, Scali M, Vignani R, Spadafora A. et al.</w:t>
      </w:r>
      <w:r w:rsidRPr="00ED0F7A">
        <w:rPr>
          <w:rFonts w:ascii="Times New Roman" w:eastAsia="Times New Roman" w:hAnsi="Times New Roman" w:cs="Times New Roman"/>
          <w:sz w:val="24"/>
          <w:szCs w:val="24"/>
          <w:lang w:eastAsia="tr-TR"/>
        </w:rPr>
        <w:t xml:space="preserve"> </w:t>
      </w:r>
      <w:r w:rsidRPr="00ED0F7A">
        <w:rPr>
          <w:rFonts w:ascii="Times New Roman" w:hAnsi="Times New Roman" w:cs="Times New Roman"/>
          <w:bCs/>
          <w:sz w:val="24"/>
          <w:szCs w:val="24"/>
        </w:rPr>
        <w:t xml:space="preserve">Protein extraction for two-dimensional electrophoresis from olive leaf, a plant tissue containing high levels of interfering compounds. </w:t>
      </w:r>
      <w:r w:rsidRPr="00ED0F7A">
        <w:rPr>
          <w:rFonts w:ascii="Times New Roman" w:eastAsia="Times New Roman" w:hAnsi="Times New Roman" w:cs="Times New Roman"/>
          <w:i/>
          <w:sz w:val="24"/>
          <w:szCs w:val="24"/>
          <w:lang w:eastAsia="tr-TR"/>
        </w:rPr>
        <w:t>Electrophoresis</w:t>
      </w:r>
      <w:r w:rsidRPr="00ED0F7A">
        <w:rPr>
          <w:rFonts w:ascii="Times New Roman" w:eastAsia="Times New Roman" w:hAnsi="Times New Roman" w:cs="Times New Roman"/>
          <w:sz w:val="24"/>
          <w:szCs w:val="24"/>
          <w:lang w:eastAsia="tr-TR"/>
        </w:rPr>
        <w:t xml:space="preserve"> 2003, 24, 2369–2375.</w:t>
      </w:r>
    </w:p>
    <w:p w:rsidR="00ED0F7A" w:rsidRPr="00ED0F7A" w:rsidRDefault="00ED0F7A" w:rsidP="00ED0F7A">
      <w:pPr>
        <w:spacing w:after="120" w:line="360" w:lineRule="auto"/>
        <w:jc w:val="both"/>
        <w:rPr>
          <w:rFonts w:ascii="Times New Roman" w:eastAsia="Times New Roman" w:hAnsi="Times New Roman" w:cs="Times New Roman"/>
          <w:sz w:val="24"/>
          <w:szCs w:val="24"/>
          <w:lang w:eastAsia="tr-TR"/>
        </w:rPr>
      </w:pPr>
      <w:r w:rsidRPr="00ED0F7A">
        <w:rPr>
          <w:rFonts w:ascii="Times New Roman" w:eastAsia="Times New Roman" w:hAnsi="Times New Roman" w:cs="Times New Roman"/>
          <w:b/>
          <w:sz w:val="24"/>
          <w:szCs w:val="24"/>
          <w:lang w:eastAsia="tr-TR"/>
        </w:rPr>
        <w:t>Wassell J:</w:t>
      </w:r>
      <w:r w:rsidRPr="00ED0F7A">
        <w:rPr>
          <w:rFonts w:ascii="Times New Roman" w:eastAsia="Times New Roman" w:hAnsi="Times New Roman" w:cs="Times New Roman"/>
          <w:sz w:val="24"/>
          <w:szCs w:val="24"/>
          <w:lang w:eastAsia="tr-TR"/>
        </w:rPr>
        <w:t xml:space="preserve"> Haptoglobin: Function and polymorphism. </w:t>
      </w:r>
      <w:r w:rsidRPr="00FE15ED">
        <w:rPr>
          <w:rFonts w:ascii="Times New Roman" w:eastAsia="Times New Roman" w:hAnsi="Times New Roman" w:cs="Times New Roman"/>
          <w:i/>
          <w:sz w:val="24"/>
          <w:szCs w:val="24"/>
          <w:lang w:eastAsia="tr-TR"/>
        </w:rPr>
        <w:t>Clinical</w:t>
      </w:r>
      <w:r w:rsidRPr="00ED0F7A">
        <w:rPr>
          <w:rFonts w:ascii="Times New Roman" w:eastAsia="Times New Roman" w:hAnsi="Times New Roman" w:cs="Times New Roman"/>
          <w:sz w:val="24"/>
          <w:szCs w:val="24"/>
          <w:lang w:eastAsia="tr-TR"/>
        </w:rPr>
        <w:t xml:space="preserve"> </w:t>
      </w:r>
      <w:r w:rsidRPr="00ED0F7A">
        <w:rPr>
          <w:rFonts w:ascii="Times New Roman" w:eastAsia="Times New Roman" w:hAnsi="Times New Roman" w:cs="Times New Roman"/>
          <w:i/>
          <w:sz w:val="24"/>
          <w:szCs w:val="24"/>
          <w:lang w:eastAsia="tr-TR"/>
        </w:rPr>
        <w:t>Laboratory</w:t>
      </w:r>
      <w:r w:rsidRPr="00ED0F7A">
        <w:rPr>
          <w:rFonts w:ascii="Times New Roman" w:eastAsia="Times New Roman" w:hAnsi="Times New Roman" w:cs="Times New Roman"/>
          <w:sz w:val="24"/>
          <w:szCs w:val="24"/>
          <w:lang w:eastAsia="tr-TR"/>
        </w:rPr>
        <w:t xml:space="preserve"> 2000, 46, 547-552.</w:t>
      </w:r>
    </w:p>
    <w:p w:rsidR="00ED0F7A" w:rsidRPr="00ED0F7A" w:rsidRDefault="00ED0F7A" w:rsidP="00ED0F7A">
      <w:pPr>
        <w:spacing w:after="120" w:line="360" w:lineRule="auto"/>
        <w:jc w:val="both"/>
        <w:rPr>
          <w:rFonts w:ascii="Times New Roman" w:eastAsia="Times New Roman" w:hAnsi="Times New Roman" w:cs="Times New Roman"/>
          <w:sz w:val="24"/>
          <w:szCs w:val="24"/>
          <w:lang w:eastAsia="tr-TR"/>
        </w:rPr>
      </w:pPr>
      <w:r w:rsidRPr="00ED0F7A">
        <w:rPr>
          <w:rFonts w:ascii="Times New Roman" w:eastAsia="Times New Roman" w:hAnsi="Times New Roman" w:cs="Times New Roman"/>
          <w:b/>
          <w:sz w:val="24"/>
          <w:szCs w:val="24"/>
          <w:lang w:eastAsia="tr-TR"/>
        </w:rPr>
        <w:t>Wicher K,  Zabek J, and Wicher V</w:t>
      </w:r>
      <w:r w:rsidRPr="00ED0F7A">
        <w:rPr>
          <w:rFonts w:ascii="Times New Roman" w:eastAsia="Times New Roman" w:hAnsi="Times New Roman" w:cs="Times New Roman"/>
          <w:sz w:val="24"/>
          <w:szCs w:val="24"/>
          <w:lang w:eastAsia="tr-TR"/>
        </w:rPr>
        <w:t xml:space="preserve">. Effect of passive immunization with purified specific or cross-reacting immunoglobulin G antibodies against Treponema pallidum on the course of infection in guinea pigs. Infect Immun. </w:t>
      </w:r>
      <w:r w:rsidRPr="00FE15ED">
        <w:rPr>
          <w:rFonts w:ascii="Times New Roman" w:eastAsia="Times New Roman" w:hAnsi="Times New Roman" w:cs="Times New Roman"/>
          <w:i/>
          <w:sz w:val="24"/>
          <w:szCs w:val="24"/>
          <w:lang w:eastAsia="tr-TR"/>
        </w:rPr>
        <w:t>Infection and Immunity</w:t>
      </w:r>
      <w:r w:rsidRPr="00ED0F7A">
        <w:rPr>
          <w:rFonts w:ascii="Times New Roman" w:eastAsia="Times New Roman" w:hAnsi="Times New Roman" w:cs="Times New Roman"/>
          <w:sz w:val="24"/>
          <w:szCs w:val="24"/>
          <w:lang w:eastAsia="tr-TR"/>
        </w:rPr>
        <w:t xml:space="preserve"> 1992; 60(8), 3217–3223.</w:t>
      </w:r>
    </w:p>
    <w:p w:rsidR="00ED0F7A" w:rsidRPr="00ED0F7A" w:rsidRDefault="00ED0F7A" w:rsidP="00ED0F7A">
      <w:pPr>
        <w:spacing w:after="120" w:line="360" w:lineRule="auto"/>
        <w:jc w:val="both"/>
        <w:rPr>
          <w:rFonts w:ascii="Times New Roman" w:hAnsi="Times New Roman" w:cs="Times New Roman"/>
          <w:bCs/>
          <w:sz w:val="24"/>
          <w:szCs w:val="24"/>
        </w:rPr>
      </w:pPr>
      <w:r w:rsidRPr="00ED0F7A">
        <w:rPr>
          <w:rFonts w:ascii="Times New Roman" w:hAnsi="Times New Roman" w:cs="Times New Roman"/>
          <w:b/>
          <w:sz w:val="24"/>
          <w:szCs w:val="24"/>
        </w:rPr>
        <w:t xml:space="preserve">Wobeto VP, Garcia PM, Zaccariotto TR, Sonati Mde F. </w:t>
      </w:r>
      <w:r w:rsidRPr="00ED0F7A">
        <w:rPr>
          <w:rFonts w:ascii="Times New Roman" w:hAnsi="Times New Roman" w:cs="Times New Roman"/>
          <w:bCs/>
          <w:sz w:val="24"/>
          <w:szCs w:val="24"/>
        </w:rPr>
        <w:t xml:space="preserve">Haptoglobin polymorphism and diabetic nephropathy in Brazilian diabetic patients. </w:t>
      </w:r>
      <w:r w:rsidRPr="00ED0F7A">
        <w:rPr>
          <w:rFonts w:ascii="Times New Roman" w:hAnsi="Times New Roman" w:cs="Times New Roman"/>
          <w:bCs/>
          <w:i/>
          <w:sz w:val="24"/>
          <w:szCs w:val="24"/>
        </w:rPr>
        <w:t>Annals of Human Biology</w:t>
      </w:r>
      <w:r w:rsidRPr="00ED0F7A">
        <w:rPr>
          <w:rFonts w:ascii="Times New Roman" w:hAnsi="Times New Roman" w:cs="Times New Roman"/>
          <w:bCs/>
          <w:sz w:val="24"/>
          <w:szCs w:val="24"/>
        </w:rPr>
        <w:t xml:space="preserve"> 2009, 36(4), 437-441.</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Wong ML and Medrano JF.</w:t>
      </w:r>
      <w:r w:rsidRPr="00ED0F7A">
        <w:rPr>
          <w:rFonts w:ascii="Times New Roman" w:hAnsi="Times New Roman" w:cs="Times New Roman"/>
          <w:sz w:val="24"/>
          <w:szCs w:val="24"/>
        </w:rPr>
        <w:t xml:space="preserve"> Real-time PCR for mRNA quantitation. </w:t>
      </w:r>
      <w:r w:rsidRPr="00ED0F7A">
        <w:rPr>
          <w:rFonts w:ascii="Times New Roman" w:hAnsi="Times New Roman" w:cs="Times New Roman"/>
          <w:i/>
          <w:sz w:val="24"/>
          <w:szCs w:val="24"/>
        </w:rPr>
        <w:t>Biotechniques</w:t>
      </w:r>
      <w:r w:rsidRPr="00ED0F7A">
        <w:rPr>
          <w:rFonts w:ascii="Times New Roman" w:hAnsi="Times New Roman" w:cs="Times New Roman"/>
          <w:sz w:val="24"/>
          <w:szCs w:val="24"/>
        </w:rPr>
        <w:t xml:space="preserve"> 2005, 39(1), 75-85.</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Yamada T.</w:t>
      </w:r>
      <w:r w:rsidRPr="00ED0F7A">
        <w:rPr>
          <w:rFonts w:ascii="Times New Roman" w:hAnsi="Times New Roman" w:cs="Times New Roman"/>
          <w:sz w:val="24"/>
          <w:szCs w:val="24"/>
        </w:rPr>
        <w:t xml:space="preserve"> Serum amyloid A (SAA): a concise review of biology, assay methods and clinical usefulness. </w:t>
      </w:r>
      <w:r w:rsidRPr="00ED0F7A">
        <w:rPr>
          <w:rFonts w:ascii="Times New Roman" w:hAnsi="Times New Roman" w:cs="Times New Roman"/>
          <w:i/>
          <w:sz w:val="24"/>
          <w:szCs w:val="24"/>
        </w:rPr>
        <w:t>Clinical Chemistry and Laboratory Medicine</w:t>
      </w:r>
      <w:r w:rsidRPr="00ED0F7A">
        <w:rPr>
          <w:rFonts w:ascii="Times New Roman" w:hAnsi="Times New Roman" w:cs="Times New Roman"/>
          <w:sz w:val="24"/>
          <w:szCs w:val="24"/>
        </w:rPr>
        <w:t xml:space="preserve"> 1999, 37(4), 381.</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Yang F, Ghio AJ, Herbert DC, Weaker FJ, Walter CA and Coalson JJ.</w:t>
      </w:r>
      <w:r w:rsidRPr="00ED0F7A">
        <w:rPr>
          <w:rFonts w:ascii="Times New Roman" w:hAnsi="Times New Roman" w:cs="Times New Roman"/>
          <w:sz w:val="24"/>
          <w:szCs w:val="24"/>
        </w:rPr>
        <w:t xml:space="preserve"> Pulmonary expression of the humanhaptoglobin gene. </w:t>
      </w:r>
      <w:r w:rsidRPr="00ED0F7A">
        <w:rPr>
          <w:rFonts w:ascii="Times New Roman" w:hAnsi="Times New Roman" w:cs="Times New Roman"/>
          <w:i/>
          <w:sz w:val="24"/>
          <w:szCs w:val="24"/>
        </w:rPr>
        <w:t>American Journal of Respiratory Cell and Molecular</w:t>
      </w:r>
      <w:r w:rsidRPr="00ED0F7A">
        <w:rPr>
          <w:rFonts w:ascii="Times New Roman" w:hAnsi="Times New Roman" w:cs="Times New Roman"/>
          <w:sz w:val="24"/>
          <w:szCs w:val="24"/>
        </w:rPr>
        <w:t xml:space="preserve"> Biology 2000, 23, 277–282.</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lastRenderedPageBreak/>
        <w:t>Yasojima K, Schwab C, McGeer EG, and McGeer LP.</w:t>
      </w:r>
      <w:r w:rsidRPr="00ED0F7A">
        <w:rPr>
          <w:rFonts w:ascii="Times New Roman" w:hAnsi="Times New Roman" w:cs="Times New Roman"/>
          <w:sz w:val="24"/>
          <w:szCs w:val="24"/>
        </w:rPr>
        <w:t xml:space="preserve"> Generation of C-Reactive Protein and Complement Components in Atherosclerotic Plaques. </w:t>
      </w:r>
      <w:r w:rsidRPr="00ED0F7A">
        <w:rPr>
          <w:rFonts w:ascii="Times New Roman" w:hAnsi="Times New Roman" w:cs="Times New Roman"/>
          <w:i/>
          <w:sz w:val="24"/>
          <w:szCs w:val="24"/>
        </w:rPr>
        <w:t xml:space="preserve">American Journal of Pathology </w:t>
      </w:r>
      <w:r w:rsidRPr="00ED0F7A">
        <w:rPr>
          <w:rFonts w:ascii="Times New Roman" w:hAnsi="Times New Roman" w:cs="Times New Roman"/>
          <w:sz w:val="24"/>
          <w:szCs w:val="24"/>
        </w:rPr>
        <w:t>2001,158(3), 1039-1051.</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bCs/>
          <w:sz w:val="24"/>
          <w:szCs w:val="24"/>
        </w:rPr>
        <w:t>Yasojima</w:t>
      </w:r>
      <w:r w:rsidRPr="00ED0F7A">
        <w:rPr>
          <w:rFonts w:ascii="Times New Roman" w:hAnsi="Times New Roman" w:cs="Times New Roman"/>
          <w:b/>
          <w:sz w:val="24"/>
          <w:szCs w:val="24"/>
        </w:rPr>
        <w:t>K, Schwab C, McGeer EG, McGeer PL.</w:t>
      </w:r>
      <w:r w:rsidR="00FE15ED">
        <w:rPr>
          <w:rFonts w:ascii="Times New Roman" w:hAnsi="Times New Roman" w:cs="Times New Roman"/>
          <w:b/>
          <w:sz w:val="24"/>
          <w:szCs w:val="24"/>
        </w:rPr>
        <w:t xml:space="preserve"> </w:t>
      </w:r>
      <w:r w:rsidRPr="00ED0F7A">
        <w:rPr>
          <w:rFonts w:ascii="Times New Roman" w:hAnsi="Times New Roman" w:cs="Times New Roman"/>
          <w:sz w:val="24"/>
          <w:szCs w:val="24"/>
        </w:rPr>
        <w:t>Human neurons generate C-reactive protein and amyloid P: upregulation in Alzheimer</w:t>
      </w:r>
      <w:r w:rsidR="00FB2338">
        <w:rPr>
          <w:rFonts w:ascii="Times New Roman" w:hAnsi="Times New Roman" w:cs="Times New Roman"/>
          <w:sz w:val="24"/>
          <w:szCs w:val="24"/>
        </w:rPr>
        <w:t>’</w:t>
      </w:r>
      <w:r w:rsidRPr="00ED0F7A">
        <w:rPr>
          <w:rFonts w:ascii="Times New Roman" w:hAnsi="Times New Roman" w:cs="Times New Roman"/>
          <w:sz w:val="24"/>
          <w:szCs w:val="24"/>
        </w:rPr>
        <w:t xml:space="preserve">s </w:t>
      </w:r>
      <w:proofErr w:type="gramStart"/>
      <w:r w:rsidRPr="00ED0F7A">
        <w:rPr>
          <w:rFonts w:ascii="Times New Roman" w:hAnsi="Times New Roman" w:cs="Times New Roman"/>
          <w:sz w:val="24"/>
          <w:szCs w:val="24"/>
        </w:rPr>
        <w:t>disease.</w:t>
      </w:r>
      <w:r w:rsidRPr="00ED0F7A">
        <w:rPr>
          <w:rFonts w:ascii="Times New Roman" w:hAnsi="Times New Roman" w:cs="Times New Roman"/>
          <w:i/>
          <w:sz w:val="24"/>
          <w:szCs w:val="24"/>
        </w:rPr>
        <w:t>Brain</w:t>
      </w:r>
      <w:proofErr w:type="gramEnd"/>
      <w:r w:rsidRPr="00ED0F7A">
        <w:rPr>
          <w:rFonts w:ascii="Times New Roman" w:hAnsi="Times New Roman" w:cs="Times New Roman"/>
          <w:i/>
          <w:sz w:val="24"/>
          <w:szCs w:val="24"/>
        </w:rPr>
        <w:t xml:space="preserve"> Research </w:t>
      </w:r>
      <w:r w:rsidRPr="00ED0F7A">
        <w:rPr>
          <w:rFonts w:ascii="Times New Roman" w:hAnsi="Times New Roman" w:cs="Times New Roman"/>
          <w:bCs/>
          <w:sz w:val="24"/>
          <w:szCs w:val="24"/>
        </w:rPr>
        <w:t xml:space="preserve">2000, </w:t>
      </w:r>
      <w:r w:rsidRPr="00ED0F7A">
        <w:rPr>
          <w:rFonts w:ascii="Times New Roman" w:hAnsi="Times New Roman" w:cs="Times New Roman"/>
          <w:sz w:val="24"/>
          <w:szCs w:val="24"/>
        </w:rPr>
        <w:t>22, 887(1), 80-89.</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Yazgan H, Yazgan Z, Uzun L, Gürel A.</w:t>
      </w:r>
      <w:r w:rsidRPr="00ED0F7A">
        <w:rPr>
          <w:rFonts w:ascii="Times New Roman" w:hAnsi="Times New Roman" w:cs="Times New Roman"/>
          <w:sz w:val="24"/>
          <w:szCs w:val="24"/>
        </w:rPr>
        <w:t xml:space="preserve"> C-Reaktif Protein, Prokalsitonin ve Eritrosit Sedimantasyon Hızı</w:t>
      </w:r>
      <w:r w:rsidR="00FB2338">
        <w:rPr>
          <w:rFonts w:ascii="Times New Roman" w:hAnsi="Times New Roman" w:cs="Times New Roman"/>
          <w:sz w:val="24"/>
          <w:szCs w:val="24"/>
        </w:rPr>
        <w:t>’</w:t>
      </w:r>
      <w:r w:rsidRPr="00ED0F7A">
        <w:rPr>
          <w:rFonts w:ascii="Times New Roman" w:hAnsi="Times New Roman" w:cs="Times New Roman"/>
          <w:sz w:val="24"/>
          <w:szCs w:val="24"/>
        </w:rPr>
        <w:t xml:space="preserve">nın Klinik Pratikte Kullanım. </w:t>
      </w:r>
      <w:r w:rsidRPr="00ED0F7A">
        <w:rPr>
          <w:rFonts w:ascii="Times New Roman" w:hAnsi="Times New Roman" w:cs="Times New Roman"/>
          <w:i/>
          <w:sz w:val="24"/>
          <w:szCs w:val="24"/>
        </w:rPr>
        <w:t>KBB-Forum</w:t>
      </w:r>
      <w:r w:rsidRPr="00ED0F7A">
        <w:rPr>
          <w:rFonts w:ascii="Times New Roman" w:hAnsi="Times New Roman" w:cs="Times New Roman"/>
          <w:sz w:val="24"/>
          <w:szCs w:val="24"/>
        </w:rPr>
        <w:t xml:space="preserve"> 2011, 10(4).</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bCs/>
          <w:sz w:val="24"/>
          <w:szCs w:val="24"/>
        </w:rPr>
        <w:t>Yücel E.</w:t>
      </w:r>
      <w:r w:rsidRPr="00ED0F7A">
        <w:rPr>
          <w:rFonts w:ascii="Times New Roman" w:hAnsi="Times New Roman" w:cs="Times New Roman"/>
          <w:bCs/>
          <w:sz w:val="24"/>
          <w:szCs w:val="24"/>
        </w:rPr>
        <w:t xml:space="preserve"> C-Reaktif Protein (CRP) ve Diğer Akut Faz Proteinlerinin Klinik Kullanımı </w:t>
      </w:r>
      <w:r w:rsidRPr="00ED0F7A">
        <w:rPr>
          <w:rFonts w:ascii="Times New Roman" w:hAnsi="Times New Roman" w:cs="Times New Roman"/>
          <w:i/>
          <w:sz w:val="24"/>
          <w:szCs w:val="24"/>
        </w:rPr>
        <w:t xml:space="preserve">Türkiye Tıp Dergisi </w:t>
      </w:r>
      <w:r w:rsidRPr="00ED0F7A">
        <w:rPr>
          <w:rFonts w:ascii="Times New Roman" w:hAnsi="Times New Roman" w:cs="Times New Roman"/>
          <w:sz w:val="24"/>
          <w:szCs w:val="24"/>
        </w:rPr>
        <w:t>2004, 11(1), 42-52.</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Yüzbaşıoğlu A.</w:t>
      </w:r>
      <w:r w:rsidRPr="00ED0F7A">
        <w:rPr>
          <w:rFonts w:ascii="Times New Roman" w:hAnsi="Times New Roman" w:cs="Times New Roman"/>
          <w:sz w:val="24"/>
          <w:szCs w:val="24"/>
        </w:rPr>
        <w:t xml:space="preserve"> Dejenerasyon Sürecindeki Kas Dokusunda Housekeepıng Genlerin Ekspresyon Düzeyinin İncelenmesi Ankara Üniversitesi Biyoteknoloji Enstitüsü Yüksek Lisans Tezi Ankara 2008,156.</w:t>
      </w:r>
    </w:p>
    <w:p w:rsidR="00ED0F7A" w:rsidRPr="00ED0F7A" w:rsidRDefault="00ED0F7A" w:rsidP="00ED0F7A">
      <w:pPr>
        <w:spacing w:after="120" w:line="360" w:lineRule="auto"/>
        <w:jc w:val="both"/>
        <w:rPr>
          <w:rFonts w:ascii="Times New Roman" w:eastAsia="Times New Roman" w:hAnsi="Times New Roman" w:cs="Times New Roman"/>
          <w:sz w:val="24"/>
          <w:szCs w:val="24"/>
          <w:lang w:eastAsia="tr-TR"/>
        </w:rPr>
      </w:pPr>
      <w:r w:rsidRPr="00ED0F7A">
        <w:rPr>
          <w:rFonts w:ascii="Times New Roman" w:eastAsia="Times New Roman" w:hAnsi="Times New Roman" w:cs="Times New Roman"/>
          <w:b/>
          <w:sz w:val="24"/>
          <w:szCs w:val="24"/>
          <w:lang w:eastAsia="tr-TR"/>
        </w:rPr>
        <w:t>Zhang C, Zhang J, Liu Z,</w:t>
      </w:r>
      <w:r w:rsidR="00AF3AAD">
        <w:rPr>
          <w:rFonts w:ascii="Times New Roman" w:eastAsia="Times New Roman" w:hAnsi="Times New Roman" w:cs="Times New Roman"/>
          <w:b/>
          <w:sz w:val="24"/>
          <w:szCs w:val="24"/>
          <w:lang w:eastAsia="tr-TR"/>
        </w:rPr>
        <w:t xml:space="preserve"> </w:t>
      </w:r>
      <w:r w:rsidRPr="00ED0F7A">
        <w:rPr>
          <w:rFonts w:ascii="Times New Roman" w:eastAsia="Times New Roman" w:hAnsi="Times New Roman" w:cs="Times New Roman"/>
          <w:b/>
          <w:sz w:val="24"/>
          <w:szCs w:val="24"/>
          <w:lang w:eastAsia="tr-TR"/>
        </w:rPr>
        <w:t>Zhou Z.</w:t>
      </w:r>
      <w:r w:rsidRPr="00ED0F7A">
        <w:rPr>
          <w:rFonts w:ascii="Times New Roman" w:eastAsia="Times New Roman" w:hAnsi="Times New Roman" w:cs="Times New Roman"/>
          <w:sz w:val="24"/>
          <w:szCs w:val="24"/>
          <w:lang w:eastAsia="tr-TR"/>
        </w:rPr>
        <w:t xml:space="preserve"> More than an Anti-diabetic Bariatric Surgery, Metabolic Surgery Alleviates Systemic and Local Inflammation in Obesity.</w:t>
      </w:r>
      <w:r w:rsidR="00FE15ED">
        <w:rPr>
          <w:rFonts w:ascii="Times New Roman" w:eastAsia="Times New Roman" w:hAnsi="Times New Roman" w:cs="Times New Roman"/>
          <w:sz w:val="24"/>
          <w:szCs w:val="24"/>
          <w:lang w:eastAsia="tr-TR"/>
        </w:rPr>
        <w:t xml:space="preserve"> </w:t>
      </w:r>
      <w:r w:rsidRPr="00FE15ED">
        <w:rPr>
          <w:rFonts w:ascii="Times New Roman" w:eastAsia="Times New Roman" w:hAnsi="Times New Roman" w:cs="Times New Roman"/>
          <w:i/>
          <w:sz w:val="24"/>
          <w:szCs w:val="24"/>
          <w:lang w:eastAsia="tr-TR"/>
        </w:rPr>
        <w:t>Obesity Surgery</w:t>
      </w:r>
      <w:r w:rsidRPr="00ED0F7A">
        <w:rPr>
          <w:rFonts w:ascii="Times New Roman" w:eastAsia="Times New Roman" w:hAnsi="Times New Roman" w:cs="Times New Roman"/>
          <w:sz w:val="24"/>
          <w:szCs w:val="24"/>
          <w:lang w:eastAsia="tr-TR"/>
        </w:rPr>
        <w:t xml:space="preserve"> 2018, 28(11), 3658-3668. </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Zhang D, Sun M, Samols D, and Kushner I.</w:t>
      </w:r>
      <w:r w:rsidRPr="00ED0F7A">
        <w:rPr>
          <w:rFonts w:ascii="Times New Roman" w:hAnsi="Times New Roman" w:cs="Times New Roman"/>
          <w:sz w:val="24"/>
          <w:szCs w:val="24"/>
        </w:rPr>
        <w:t xml:space="preserve"> STAT3 participates in transcriptional activation of the C-reactive protein gene by interleukin-6. </w:t>
      </w:r>
      <w:r w:rsidRPr="00FE15ED">
        <w:rPr>
          <w:rFonts w:ascii="Times New Roman" w:hAnsi="Times New Roman" w:cs="Times New Roman"/>
          <w:i/>
          <w:sz w:val="24"/>
          <w:szCs w:val="24"/>
        </w:rPr>
        <w:t>The Journal of Biological Chemistry</w:t>
      </w:r>
      <w:r w:rsidRPr="00ED0F7A">
        <w:rPr>
          <w:rFonts w:ascii="Times New Roman" w:hAnsi="Times New Roman" w:cs="Times New Roman"/>
          <w:sz w:val="24"/>
          <w:szCs w:val="24"/>
        </w:rPr>
        <w:t xml:space="preserve"> 1996, 271, 9503–9509.</w:t>
      </w:r>
    </w:p>
    <w:p w:rsidR="00ED0F7A" w:rsidRPr="00ED0F7A" w:rsidRDefault="00ED0F7A" w:rsidP="00ED0F7A">
      <w:pPr>
        <w:spacing w:after="120" w:line="360" w:lineRule="auto"/>
        <w:jc w:val="both"/>
        <w:rPr>
          <w:rFonts w:ascii="Times New Roman" w:hAnsi="Times New Roman" w:cs="Times New Roman"/>
          <w:sz w:val="24"/>
          <w:szCs w:val="24"/>
        </w:rPr>
      </w:pPr>
      <w:r w:rsidRPr="00ED0F7A">
        <w:rPr>
          <w:rFonts w:ascii="Times New Roman" w:hAnsi="Times New Roman" w:cs="Times New Roman"/>
          <w:b/>
          <w:sz w:val="24"/>
          <w:szCs w:val="24"/>
        </w:rPr>
        <w:t>Zhang JD, Ruschhaupt M, Biczok R.</w:t>
      </w:r>
      <w:r w:rsidRPr="00ED0F7A">
        <w:rPr>
          <w:rFonts w:ascii="Times New Roman" w:hAnsi="Times New Roman" w:cs="Times New Roman"/>
          <w:sz w:val="24"/>
          <w:szCs w:val="24"/>
        </w:rPr>
        <w:t xml:space="preserve"> ddCt method for qRT-PCR </w:t>
      </w:r>
      <w:proofErr w:type="gramStart"/>
      <w:r w:rsidRPr="00ED0F7A">
        <w:rPr>
          <w:rFonts w:ascii="Times New Roman" w:hAnsi="Times New Roman" w:cs="Times New Roman"/>
          <w:sz w:val="24"/>
          <w:szCs w:val="24"/>
        </w:rPr>
        <w:t>data</w:t>
      </w:r>
      <w:proofErr w:type="gramEnd"/>
      <w:r w:rsidRPr="00ED0F7A">
        <w:rPr>
          <w:rFonts w:ascii="Times New Roman" w:hAnsi="Times New Roman" w:cs="Times New Roman"/>
          <w:sz w:val="24"/>
          <w:szCs w:val="24"/>
        </w:rPr>
        <w:t xml:space="preserve"> analysis 2014,11. http://www.bioconductor.org, 31.01.2016</w:t>
      </w:r>
    </w:p>
    <w:p w:rsidR="00AF3AAD" w:rsidRDefault="00AF3AAD" w:rsidP="00AF3AAD">
      <w:pPr>
        <w:spacing w:after="0" w:line="240" w:lineRule="auto"/>
        <w:jc w:val="center"/>
        <w:rPr>
          <w:rFonts w:ascii="Times New Roman" w:eastAsia="Calibri" w:hAnsi="Times New Roman" w:cs="Times New Roman"/>
          <w:b/>
          <w:bCs/>
          <w:iCs/>
          <w:color w:val="000000"/>
          <w:sz w:val="28"/>
          <w:szCs w:val="28"/>
        </w:rPr>
      </w:pPr>
      <w:bookmarkStart w:id="211" w:name="_Toc521629"/>
    </w:p>
    <w:p w:rsidR="00AF3AAD" w:rsidRDefault="00AF3AAD" w:rsidP="00AF3AAD">
      <w:pPr>
        <w:spacing w:after="0" w:line="240" w:lineRule="auto"/>
        <w:jc w:val="center"/>
        <w:rPr>
          <w:rFonts w:ascii="Times New Roman" w:eastAsia="Calibri" w:hAnsi="Times New Roman" w:cs="Times New Roman"/>
          <w:b/>
          <w:bCs/>
          <w:iCs/>
          <w:color w:val="000000"/>
          <w:sz w:val="28"/>
          <w:szCs w:val="28"/>
        </w:rPr>
      </w:pPr>
    </w:p>
    <w:p w:rsidR="00AF3AAD" w:rsidRDefault="00AF3AAD" w:rsidP="00AF3AAD">
      <w:pPr>
        <w:spacing w:after="0" w:line="240" w:lineRule="auto"/>
        <w:jc w:val="center"/>
        <w:rPr>
          <w:rFonts w:ascii="Times New Roman" w:eastAsia="Calibri" w:hAnsi="Times New Roman" w:cs="Times New Roman"/>
          <w:b/>
          <w:bCs/>
          <w:iCs/>
          <w:color w:val="000000"/>
          <w:sz w:val="28"/>
          <w:szCs w:val="28"/>
        </w:rPr>
      </w:pPr>
    </w:p>
    <w:p w:rsidR="00AF3AAD" w:rsidRDefault="00AF3AAD" w:rsidP="00AF3AAD">
      <w:pPr>
        <w:spacing w:after="0" w:line="240" w:lineRule="auto"/>
        <w:jc w:val="center"/>
        <w:rPr>
          <w:rFonts w:ascii="Times New Roman" w:eastAsia="Calibri" w:hAnsi="Times New Roman" w:cs="Times New Roman"/>
          <w:b/>
          <w:bCs/>
          <w:iCs/>
          <w:color w:val="000000"/>
          <w:sz w:val="28"/>
          <w:szCs w:val="28"/>
        </w:rPr>
      </w:pPr>
    </w:p>
    <w:p w:rsidR="00AF3AAD" w:rsidRDefault="00AF3AAD" w:rsidP="00AF3AAD">
      <w:pPr>
        <w:spacing w:after="0" w:line="240" w:lineRule="auto"/>
        <w:jc w:val="center"/>
        <w:rPr>
          <w:rFonts w:ascii="Times New Roman" w:eastAsia="Calibri" w:hAnsi="Times New Roman" w:cs="Times New Roman"/>
          <w:b/>
          <w:bCs/>
          <w:iCs/>
          <w:color w:val="000000"/>
          <w:sz w:val="28"/>
          <w:szCs w:val="28"/>
        </w:rPr>
      </w:pPr>
    </w:p>
    <w:p w:rsidR="00AF3AAD" w:rsidRDefault="00AF3AAD" w:rsidP="00AF3AAD">
      <w:pPr>
        <w:spacing w:after="0" w:line="240" w:lineRule="auto"/>
        <w:jc w:val="center"/>
        <w:rPr>
          <w:rFonts w:ascii="Times New Roman" w:eastAsia="Calibri" w:hAnsi="Times New Roman" w:cs="Times New Roman"/>
          <w:b/>
          <w:bCs/>
          <w:iCs/>
          <w:color w:val="000000"/>
          <w:sz w:val="28"/>
          <w:szCs w:val="28"/>
        </w:rPr>
      </w:pPr>
    </w:p>
    <w:p w:rsidR="00AF3AAD" w:rsidRDefault="00AF3AAD" w:rsidP="00AF3AAD">
      <w:pPr>
        <w:spacing w:after="0" w:line="240" w:lineRule="auto"/>
        <w:jc w:val="center"/>
        <w:rPr>
          <w:rFonts w:ascii="Times New Roman" w:eastAsia="Calibri" w:hAnsi="Times New Roman" w:cs="Times New Roman"/>
          <w:b/>
          <w:bCs/>
          <w:iCs/>
          <w:color w:val="000000"/>
          <w:sz w:val="28"/>
          <w:szCs w:val="28"/>
        </w:rPr>
      </w:pPr>
    </w:p>
    <w:p w:rsidR="00AF3AAD" w:rsidRDefault="00AF3AAD" w:rsidP="00AF3AAD">
      <w:pPr>
        <w:spacing w:after="0" w:line="240" w:lineRule="auto"/>
        <w:jc w:val="center"/>
        <w:rPr>
          <w:rFonts w:ascii="Times New Roman" w:eastAsia="Calibri" w:hAnsi="Times New Roman" w:cs="Times New Roman"/>
          <w:b/>
          <w:bCs/>
          <w:iCs/>
          <w:color w:val="000000"/>
          <w:sz w:val="28"/>
          <w:szCs w:val="28"/>
        </w:rPr>
      </w:pPr>
    </w:p>
    <w:p w:rsidR="00AF3AAD" w:rsidRDefault="00AF3AAD" w:rsidP="00AF3AAD">
      <w:pPr>
        <w:spacing w:after="0" w:line="240" w:lineRule="auto"/>
        <w:jc w:val="center"/>
        <w:rPr>
          <w:rFonts w:ascii="Times New Roman" w:eastAsia="Calibri" w:hAnsi="Times New Roman" w:cs="Times New Roman"/>
          <w:b/>
          <w:bCs/>
          <w:iCs/>
          <w:color w:val="000000"/>
          <w:sz w:val="28"/>
          <w:szCs w:val="28"/>
        </w:rPr>
      </w:pPr>
    </w:p>
    <w:p w:rsidR="00AF3AAD" w:rsidRDefault="00AF3AAD" w:rsidP="00AF3AAD">
      <w:pPr>
        <w:spacing w:after="0" w:line="240" w:lineRule="auto"/>
        <w:jc w:val="center"/>
        <w:rPr>
          <w:rFonts w:ascii="Times New Roman" w:eastAsia="Calibri" w:hAnsi="Times New Roman" w:cs="Times New Roman"/>
          <w:b/>
          <w:bCs/>
          <w:iCs/>
          <w:color w:val="000000"/>
          <w:sz w:val="28"/>
          <w:szCs w:val="28"/>
        </w:rPr>
      </w:pPr>
    </w:p>
    <w:p w:rsidR="00AF3AAD" w:rsidRDefault="00AF3AAD" w:rsidP="00AF3AAD">
      <w:pPr>
        <w:spacing w:after="0" w:line="240" w:lineRule="auto"/>
        <w:jc w:val="center"/>
        <w:rPr>
          <w:rFonts w:ascii="Times New Roman" w:eastAsia="Calibri" w:hAnsi="Times New Roman" w:cs="Times New Roman"/>
          <w:b/>
          <w:bCs/>
          <w:iCs/>
          <w:color w:val="000000"/>
          <w:sz w:val="28"/>
          <w:szCs w:val="28"/>
        </w:rPr>
      </w:pPr>
    </w:p>
    <w:p w:rsidR="00AF3AAD" w:rsidRDefault="00AF3AAD" w:rsidP="00AF3AAD">
      <w:pPr>
        <w:spacing w:after="0" w:line="240" w:lineRule="auto"/>
        <w:jc w:val="center"/>
        <w:rPr>
          <w:rFonts w:ascii="Times New Roman" w:eastAsia="Calibri" w:hAnsi="Times New Roman" w:cs="Times New Roman"/>
          <w:b/>
          <w:bCs/>
          <w:iCs/>
          <w:color w:val="000000"/>
          <w:sz w:val="28"/>
          <w:szCs w:val="28"/>
        </w:rPr>
      </w:pPr>
    </w:p>
    <w:p w:rsidR="00AF3AAD" w:rsidRDefault="00AF3AAD" w:rsidP="00AF3AAD">
      <w:pPr>
        <w:spacing w:after="0" w:line="240" w:lineRule="auto"/>
        <w:jc w:val="center"/>
        <w:rPr>
          <w:rFonts w:ascii="Times New Roman" w:eastAsia="Calibri" w:hAnsi="Times New Roman" w:cs="Times New Roman"/>
          <w:b/>
          <w:bCs/>
          <w:iCs/>
          <w:color w:val="000000"/>
          <w:sz w:val="28"/>
          <w:szCs w:val="28"/>
        </w:rPr>
      </w:pPr>
    </w:p>
    <w:bookmarkEnd w:id="211"/>
    <w:p w:rsidR="00B02294" w:rsidRPr="000117A6" w:rsidRDefault="00B02294" w:rsidP="00B02294">
      <w:pPr>
        <w:autoSpaceDE w:val="0"/>
        <w:autoSpaceDN w:val="0"/>
        <w:adjustRightInd w:val="0"/>
        <w:spacing w:after="0" w:line="240" w:lineRule="auto"/>
        <w:jc w:val="center"/>
        <w:rPr>
          <w:rFonts w:ascii="Times New Roman" w:eastAsia="Calibri" w:hAnsi="Times New Roman" w:cs="Times New Roman"/>
          <w:b/>
          <w:color w:val="000000"/>
          <w:sz w:val="28"/>
          <w:szCs w:val="20"/>
          <w:lang w:eastAsia="tr-TR"/>
        </w:rPr>
      </w:pPr>
      <w:r w:rsidRPr="000117A6">
        <w:rPr>
          <w:rFonts w:ascii="Times New Roman" w:eastAsia="Calibri" w:hAnsi="Times New Roman" w:cs="Times New Roman"/>
          <w:b/>
          <w:color w:val="000000"/>
          <w:sz w:val="28"/>
          <w:szCs w:val="20"/>
          <w:lang w:eastAsia="tr-TR"/>
        </w:rPr>
        <w:lastRenderedPageBreak/>
        <w:t>ÖZGEÇMİŞ</w:t>
      </w:r>
    </w:p>
    <w:p w:rsidR="00B02294" w:rsidRPr="000117A6" w:rsidRDefault="00B02294" w:rsidP="00B02294">
      <w:pPr>
        <w:autoSpaceDE w:val="0"/>
        <w:autoSpaceDN w:val="0"/>
        <w:adjustRightInd w:val="0"/>
        <w:spacing w:after="0" w:line="240" w:lineRule="auto"/>
        <w:jc w:val="center"/>
        <w:rPr>
          <w:rFonts w:ascii="Times New Roman" w:eastAsia="Calibri" w:hAnsi="Times New Roman" w:cs="Times New Roman"/>
          <w:b/>
          <w:color w:val="000000"/>
          <w:sz w:val="24"/>
          <w:szCs w:val="24"/>
          <w:lang w:eastAsia="tr-TR"/>
        </w:rPr>
      </w:pPr>
    </w:p>
    <w:p w:rsidR="00B02294" w:rsidRPr="000117A6" w:rsidRDefault="00B02294" w:rsidP="00B02294">
      <w:pPr>
        <w:autoSpaceDE w:val="0"/>
        <w:autoSpaceDN w:val="0"/>
        <w:adjustRightInd w:val="0"/>
        <w:spacing w:after="0" w:line="240" w:lineRule="auto"/>
        <w:jc w:val="center"/>
        <w:rPr>
          <w:rFonts w:ascii="Times New Roman" w:eastAsia="Calibri" w:hAnsi="Times New Roman" w:cs="Times New Roman"/>
          <w:b/>
          <w:color w:val="000000"/>
          <w:sz w:val="24"/>
          <w:szCs w:val="24"/>
          <w:lang w:eastAsia="tr-TR"/>
        </w:rPr>
      </w:pPr>
    </w:p>
    <w:p w:rsidR="00B02294" w:rsidRPr="000117A6" w:rsidRDefault="00B02294" w:rsidP="00B02294">
      <w:pPr>
        <w:spacing w:after="0" w:line="360" w:lineRule="auto"/>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Soyadı, Adı</w:t>
      </w:r>
      <w:r w:rsidRPr="000117A6">
        <w:rPr>
          <w:rFonts w:ascii="Times New Roman" w:eastAsia="Times New Roman" w:hAnsi="Times New Roman" w:cs="Times New Roman"/>
          <w:sz w:val="24"/>
          <w:szCs w:val="24"/>
          <w:lang w:eastAsia="tr-TR"/>
        </w:rPr>
        <w:tab/>
      </w:r>
      <w:r w:rsidRPr="000117A6">
        <w:rPr>
          <w:rFonts w:ascii="Times New Roman" w:eastAsia="Times New Roman" w:hAnsi="Times New Roman" w:cs="Times New Roman"/>
          <w:sz w:val="24"/>
          <w:szCs w:val="24"/>
          <w:lang w:eastAsia="tr-TR"/>
        </w:rPr>
        <w:tab/>
        <w:t xml:space="preserve">: ABBAK Mürüvvet </w:t>
      </w:r>
    </w:p>
    <w:p w:rsidR="00B02294" w:rsidRPr="000117A6" w:rsidRDefault="00B02294" w:rsidP="00B02294">
      <w:pPr>
        <w:spacing w:after="0" w:line="360" w:lineRule="auto"/>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Uyruk</w:t>
      </w:r>
      <w:r w:rsidRPr="000117A6">
        <w:rPr>
          <w:rFonts w:ascii="Times New Roman" w:eastAsia="Times New Roman" w:hAnsi="Times New Roman" w:cs="Times New Roman"/>
          <w:sz w:val="24"/>
          <w:szCs w:val="24"/>
          <w:lang w:eastAsia="tr-TR"/>
        </w:rPr>
        <w:tab/>
      </w:r>
      <w:r w:rsidRPr="000117A6">
        <w:rPr>
          <w:rFonts w:ascii="Times New Roman" w:eastAsia="Times New Roman" w:hAnsi="Times New Roman" w:cs="Times New Roman"/>
          <w:sz w:val="24"/>
          <w:szCs w:val="24"/>
          <w:lang w:eastAsia="tr-TR"/>
        </w:rPr>
        <w:tab/>
      </w:r>
      <w:r w:rsidRPr="000117A6">
        <w:rPr>
          <w:rFonts w:ascii="Times New Roman" w:eastAsia="Times New Roman" w:hAnsi="Times New Roman" w:cs="Times New Roman"/>
          <w:sz w:val="24"/>
          <w:szCs w:val="24"/>
          <w:lang w:eastAsia="tr-TR"/>
        </w:rPr>
        <w:tab/>
        <w:t>: TC</w:t>
      </w:r>
    </w:p>
    <w:p w:rsidR="00B02294" w:rsidRPr="000117A6" w:rsidRDefault="00B02294" w:rsidP="00B02294">
      <w:pPr>
        <w:spacing w:after="0" w:line="360" w:lineRule="auto"/>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Doğum yeri ve tarihi</w:t>
      </w:r>
      <w:r w:rsidRPr="000117A6">
        <w:rPr>
          <w:rFonts w:ascii="Times New Roman" w:eastAsia="Times New Roman" w:hAnsi="Times New Roman" w:cs="Times New Roman"/>
          <w:sz w:val="24"/>
          <w:szCs w:val="24"/>
          <w:lang w:eastAsia="tr-TR"/>
        </w:rPr>
        <w:tab/>
        <w:t>: Manisa/Gördes 15.03.1986</w:t>
      </w:r>
    </w:p>
    <w:p w:rsidR="00B02294" w:rsidRPr="000117A6" w:rsidRDefault="00B02294" w:rsidP="00B02294">
      <w:pPr>
        <w:spacing w:after="0" w:line="360" w:lineRule="auto"/>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Telefon</w:t>
      </w:r>
      <w:r w:rsidRPr="000117A6">
        <w:rPr>
          <w:rFonts w:ascii="Times New Roman" w:eastAsia="Times New Roman" w:hAnsi="Times New Roman" w:cs="Times New Roman"/>
          <w:sz w:val="24"/>
          <w:szCs w:val="24"/>
          <w:lang w:eastAsia="tr-TR"/>
        </w:rPr>
        <w:tab/>
      </w:r>
      <w:r w:rsidRPr="000117A6">
        <w:rPr>
          <w:rFonts w:ascii="Times New Roman" w:eastAsia="Times New Roman" w:hAnsi="Times New Roman" w:cs="Times New Roman"/>
          <w:sz w:val="24"/>
          <w:szCs w:val="24"/>
          <w:lang w:eastAsia="tr-TR"/>
        </w:rPr>
        <w:tab/>
        <w:t xml:space="preserve">: </w:t>
      </w:r>
      <w:proofErr w:type="gramStart"/>
      <w:r w:rsidRPr="000117A6">
        <w:rPr>
          <w:rFonts w:ascii="Times New Roman" w:eastAsia="Times New Roman" w:hAnsi="Times New Roman" w:cs="Times New Roman"/>
          <w:sz w:val="24"/>
          <w:szCs w:val="24"/>
          <w:lang w:eastAsia="tr-TR"/>
        </w:rPr>
        <w:t>05459365153</w:t>
      </w:r>
      <w:proofErr w:type="gramEnd"/>
    </w:p>
    <w:p w:rsidR="00B02294" w:rsidRPr="000117A6" w:rsidRDefault="00B02294" w:rsidP="00B02294">
      <w:pPr>
        <w:spacing w:after="0" w:line="360" w:lineRule="auto"/>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E-mail</w:t>
      </w:r>
      <w:r w:rsidRPr="000117A6">
        <w:rPr>
          <w:rFonts w:ascii="Times New Roman" w:eastAsia="Times New Roman" w:hAnsi="Times New Roman" w:cs="Times New Roman"/>
          <w:sz w:val="24"/>
          <w:szCs w:val="24"/>
          <w:lang w:eastAsia="tr-TR"/>
        </w:rPr>
        <w:tab/>
      </w:r>
      <w:r w:rsidRPr="000117A6">
        <w:rPr>
          <w:rFonts w:ascii="Times New Roman" w:eastAsia="Times New Roman" w:hAnsi="Times New Roman" w:cs="Times New Roman"/>
          <w:sz w:val="24"/>
          <w:szCs w:val="24"/>
          <w:lang w:eastAsia="tr-TR"/>
        </w:rPr>
        <w:tab/>
      </w:r>
      <w:r w:rsidRPr="000117A6">
        <w:rPr>
          <w:rFonts w:ascii="Times New Roman" w:eastAsia="Times New Roman" w:hAnsi="Times New Roman" w:cs="Times New Roman"/>
          <w:sz w:val="24"/>
          <w:szCs w:val="24"/>
          <w:lang w:eastAsia="tr-TR"/>
        </w:rPr>
        <w:tab/>
        <w:t>: muruvvetural@hotmail.com/muruvvet.abbak@adu.edu.tr</w:t>
      </w:r>
    </w:p>
    <w:p w:rsidR="00B02294" w:rsidRPr="000117A6" w:rsidRDefault="00B02294" w:rsidP="00B02294">
      <w:pPr>
        <w:spacing w:after="0" w:line="360" w:lineRule="auto"/>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Yabancı Dil</w:t>
      </w:r>
      <w:r w:rsidRPr="000117A6">
        <w:rPr>
          <w:rFonts w:ascii="Times New Roman" w:eastAsia="Times New Roman" w:hAnsi="Times New Roman" w:cs="Times New Roman"/>
          <w:sz w:val="24"/>
          <w:szCs w:val="24"/>
          <w:lang w:eastAsia="tr-TR"/>
        </w:rPr>
        <w:tab/>
      </w:r>
      <w:r w:rsidRPr="000117A6">
        <w:rPr>
          <w:rFonts w:ascii="Times New Roman" w:eastAsia="Times New Roman" w:hAnsi="Times New Roman" w:cs="Times New Roman"/>
          <w:sz w:val="24"/>
          <w:szCs w:val="24"/>
          <w:lang w:eastAsia="tr-TR"/>
        </w:rPr>
        <w:tab/>
        <w:t>: ÜDS-55</w:t>
      </w:r>
    </w:p>
    <w:p w:rsidR="00B02294" w:rsidRPr="000117A6" w:rsidRDefault="00B02294" w:rsidP="00B02294">
      <w:pPr>
        <w:tabs>
          <w:tab w:val="left" w:pos="3360"/>
        </w:tabs>
        <w:spacing w:before="240" w:after="120" w:line="360" w:lineRule="auto"/>
        <w:jc w:val="both"/>
        <w:rPr>
          <w:rFonts w:ascii="Times New Roman" w:eastAsia="Times New Roman" w:hAnsi="Times New Roman" w:cs="Times New Roman"/>
          <w:b/>
          <w:sz w:val="24"/>
          <w:szCs w:val="24"/>
          <w:lang w:eastAsia="tr-TR"/>
        </w:rPr>
      </w:pPr>
      <w:r w:rsidRPr="000117A6">
        <w:rPr>
          <w:rFonts w:ascii="Times New Roman" w:eastAsia="Times New Roman" w:hAnsi="Times New Roman" w:cs="Times New Roman"/>
          <w:b/>
          <w:sz w:val="24"/>
          <w:szCs w:val="24"/>
          <w:lang w:eastAsia="tr-TR"/>
        </w:rPr>
        <w:t>EĞİTİM</w:t>
      </w:r>
    </w:p>
    <w:p w:rsidR="00B02294" w:rsidRPr="000117A6" w:rsidRDefault="00B02294" w:rsidP="00B02294">
      <w:pPr>
        <w:spacing w:before="240" w:after="120" w:line="360" w:lineRule="auto"/>
        <w:jc w:val="both"/>
        <w:rPr>
          <w:rFonts w:ascii="Times New Roman" w:eastAsia="Times New Roman" w:hAnsi="Times New Roman" w:cs="Times New Roman"/>
          <w:b/>
          <w:sz w:val="24"/>
          <w:szCs w:val="24"/>
          <w:u w:val="single"/>
        </w:rPr>
      </w:pPr>
      <w:r w:rsidRPr="000117A6">
        <w:rPr>
          <w:rFonts w:ascii="Times New Roman" w:eastAsia="Times New Roman" w:hAnsi="Times New Roman" w:cs="Times New Roman"/>
          <w:b/>
          <w:sz w:val="24"/>
          <w:szCs w:val="24"/>
          <w:u w:val="single"/>
        </w:rPr>
        <w:t>Derece</w:t>
      </w:r>
      <w:r w:rsidRPr="000117A6">
        <w:rPr>
          <w:rFonts w:ascii="Times New Roman" w:eastAsia="Times New Roman" w:hAnsi="Times New Roman" w:cs="Times New Roman"/>
          <w:b/>
          <w:sz w:val="24"/>
          <w:szCs w:val="24"/>
          <w:u w:val="single"/>
        </w:rPr>
        <w:tab/>
      </w:r>
      <w:r w:rsidRPr="000117A6">
        <w:rPr>
          <w:rFonts w:ascii="Times New Roman" w:eastAsia="Times New Roman" w:hAnsi="Times New Roman" w:cs="Times New Roman"/>
          <w:b/>
          <w:sz w:val="24"/>
          <w:szCs w:val="24"/>
          <w:u w:val="single"/>
        </w:rPr>
        <w:tab/>
        <w:t>:</w:t>
      </w:r>
      <w:r w:rsidRPr="000117A6">
        <w:rPr>
          <w:rFonts w:ascii="Times New Roman" w:eastAsia="Times New Roman" w:hAnsi="Times New Roman" w:cs="Times New Roman"/>
          <w:b/>
          <w:sz w:val="24"/>
          <w:szCs w:val="24"/>
        </w:rPr>
        <w:tab/>
      </w:r>
      <w:r w:rsidRPr="000117A6">
        <w:rPr>
          <w:rFonts w:ascii="Times New Roman" w:eastAsia="Times New Roman" w:hAnsi="Times New Roman" w:cs="Times New Roman"/>
          <w:b/>
          <w:sz w:val="24"/>
          <w:szCs w:val="24"/>
          <w:u w:val="single"/>
        </w:rPr>
        <w:t>Kurum</w:t>
      </w:r>
      <w:r w:rsidRPr="000117A6">
        <w:rPr>
          <w:rFonts w:ascii="Times New Roman" w:eastAsia="Times New Roman" w:hAnsi="Times New Roman" w:cs="Times New Roman"/>
          <w:b/>
          <w:sz w:val="24"/>
          <w:szCs w:val="24"/>
          <w:u w:val="single"/>
        </w:rPr>
        <w:tab/>
      </w:r>
      <w:r w:rsidRPr="000117A6">
        <w:rPr>
          <w:rFonts w:ascii="Times New Roman" w:eastAsia="Times New Roman" w:hAnsi="Times New Roman" w:cs="Times New Roman"/>
          <w:b/>
          <w:sz w:val="24"/>
          <w:szCs w:val="24"/>
          <w:u w:val="single"/>
        </w:rPr>
        <w:tab/>
      </w:r>
      <w:r w:rsidRPr="000117A6">
        <w:rPr>
          <w:rFonts w:ascii="Times New Roman" w:eastAsia="Times New Roman" w:hAnsi="Times New Roman" w:cs="Times New Roman"/>
          <w:b/>
          <w:sz w:val="24"/>
          <w:szCs w:val="24"/>
          <w:u w:val="single"/>
        </w:rPr>
        <w:tab/>
      </w:r>
      <w:r w:rsidRPr="000117A6">
        <w:rPr>
          <w:rFonts w:ascii="Times New Roman" w:eastAsia="Times New Roman" w:hAnsi="Times New Roman" w:cs="Times New Roman"/>
          <w:b/>
          <w:sz w:val="24"/>
          <w:szCs w:val="24"/>
          <w:u w:val="single"/>
        </w:rPr>
        <w:tab/>
        <w:t>:</w:t>
      </w:r>
      <w:r w:rsidRPr="000117A6">
        <w:rPr>
          <w:rFonts w:ascii="Times New Roman" w:eastAsia="Times New Roman" w:hAnsi="Times New Roman" w:cs="Times New Roman"/>
          <w:b/>
          <w:sz w:val="24"/>
          <w:szCs w:val="24"/>
        </w:rPr>
        <w:t xml:space="preserve"> </w:t>
      </w:r>
      <w:r w:rsidRPr="000117A6">
        <w:rPr>
          <w:rFonts w:ascii="Times New Roman" w:eastAsia="Times New Roman" w:hAnsi="Times New Roman" w:cs="Times New Roman"/>
          <w:b/>
          <w:sz w:val="24"/>
          <w:szCs w:val="24"/>
        </w:rPr>
        <w:tab/>
      </w:r>
      <w:r w:rsidRPr="000117A6">
        <w:rPr>
          <w:rFonts w:ascii="Times New Roman" w:eastAsia="Times New Roman" w:hAnsi="Times New Roman" w:cs="Times New Roman"/>
          <w:b/>
          <w:sz w:val="24"/>
          <w:szCs w:val="24"/>
          <w:u w:val="single"/>
        </w:rPr>
        <w:t>Mezuniyet tarihi</w:t>
      </w:r>
      <w:r w:rsidRPr="000117A6">
        <w:rPr>
          <w:rFonts w:ascii="Times New Roman" w:eastAsia="Times New Roman" w:hAnsi="Times New Roman" w:cs="Times New Roman"/>
          <w:b/>
          <w:sz w:val="24"/>
          <w:szCs w:val="24"/>
          <w:u w:val="single"/>
        </w:rPr>
        <w:tab/>
        <w:t>:</w:t>
      </w:r>
    </w:p>
    <w:p w:rsidR="00B02294" w:rsidRPr="000117A6" w:rsidRDefault="00B02294" w:rsidP="00B02294">
      <w:pPr>
        <w:spacing w:before="120" w:after="120" w:line="240" w:lineRule="atLeast"/>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Doktora                        Adnan Menderes Üniversitesi                             2019</w:t>
      </w:r>
    </w:p>
    <w:p w:rsidR="00B02294" w:rsidRPr="000117A6" w:rsidRDefault="00B02294" w:rsidP="00B02294">
      <w:pPr>
        <w:spacing w:before="120" w:after="120" w:line="240" w:lineRule="atLeast"/>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 xml:space="preserve">Y. Lisans </w:t>
      </w:r>
      <w:r w:rsidRPr="000117A6">
        <w:rPr>
          <w:rFonts w:ascii="Times New Roman" w:eastAsia="Times New Roman" w:hAnsi="Times New Roman" w:cs="Times New Roman"/>
          <w:sz w:val="24"/>
          <w:szCs w:val="24"/>
          <w:lang w:eastAsia="tr-TR"/>
        </w:rPr>
        <w:tab/>
      </w:r>
      <w:r w:rsidRPr="000117A6">
        <w:rPr>
          <w:rFonts w:ascii="Times New Roman" w:eastAsia="Times New Roman" w:hAnsi="Times New Roman" w:cs="Times New Roman"/>
          <w:sz w:val="24"/>
          <w:szCs w:val="24"/>
          <w:lang w:eastAsia="tr-TR"/>
        </w:rPr>
        <w:tab/>
        <w:t>Adnan Menderes Üniversitesi</w:t>
      </w:r>
      <w:r w:rsidRPr="000117A6">
        <w:rPr>
          <w:rFonts w:ascii="Times New Roman" w:eastAsia="Times New Roman" w:hAnsi="Times New Roman" w:cs="Times New Roman"/>
          <w:sz w:val="24"/>
          <w:szCs w:val="24"/>
          <w:lang w:eastAsia="tr-TR"/>
        </w:rPr>
        <w:tab/>
      </w:r>
      <w:r w:rsidRPr="000117A6">
        <w:rPr>
          <w:rFonts w:ascii="Times New Roman" w:eastAsia="Times New Roman" w:hAnsi="Times New Roman" w:cs="Times New Roman"/>
          <w:sz w:val="24"/>
          <w:szCs w:val="24"/>
          <w:lang w:eastAsia="tr-TR"/>
        </w:rPr>
        <w:tab/>
      </w:r>
      <w:r w:rsidRPr="000117A6">
        <w:rPr>
          <w:rFonts w:ascii="Times New Roman" w:eastAsia="Times New Roman" w:hAnsi="Times New Roman" w:cs="Times New Roman"/>
          <w:sz w:val="24"/>
          <w:szCs w:val="24"/>
          <w:lang w:eastAsia="tr-TR"/>
        </w:rPr>
        <w:tab/>
        <w:t>2012</w:t>
      </w:r>
    </w:p>
    <w:p w:rsidR="00B02294" w:rsidRDefault="00B02294" w:rsidP="00B02294">
      <w:pPr>
        <w:spacing w:before="120" w:after="120" w:line="240" w:lineRule="atLeast"/>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 xml:space="preserve">Lisans </w:t>
      </w:r>
      <w:r w:rsidRPr="000117A6">
        <w:rPr>
          <w:rFonts w:ascii="Times New Roman" w:eastAsia="Times New Roman" w:hAnsi="Times New Roman" w:cs="Times New Roman"/>
          <w:sz w:val="24"/>
          <w:szCs w:val="24"/>
          <w:lang w:eastAsia="tr-TR"/>
        </w:rPr>
        <w:tab/>
      </w:r>
      <w:r w:rsidRPr="000117A6">
        <w:rPr>
          <w:rFonts w:ascii="Times New Roman" w:eastAsia="Times New Roman" w:hAnsi="Times New Roman" w:cs="Times New Roman"/>
          <w:sz w:val="24"/>
          <w:szCs w:val="24"/>
          <w:lang w:eastAsia="tr-TR"/>
        </w:rPr>
        <w:tab/>
      </w:r>
      <w:r w:rsidRPr="000117A6">
        <w:rPr>
          <w:rFonts w:ascii="Times New Roman" w:eastAsia="Times New Roman" w:hAnsi="Times New Roman" w:cs="Times New Roman"/>
          <w:sz w:val="24"/>
          <w:szCs w:val="24"/>
          <w:lang w:eastAsia="tr-TR"/>
        </w:rPr>
        <w:tab/>
        <w:t xml:space="preserve">Pamukkale Üniversitesi(FEF-Biyoloji ) </w:t>
      </w:r>
      <w:r w:rsidRPr="000117A6">
        <w:rPr>
          <w:rFonts w:ascii="Times New Roman" w:eastAsia="Times New Roman" w:hAnsi="Times New Roman" w:cs="Times New Roman"/>
          <w:sz w:val="24"/>
          <w:szCs w:val="24"/>
          <w:lang w:eastAsia="tr-TR"/>
        </w:rPr>
        <w:tab/>
      </w:r>
      <w:r w:rsidRPr="000117A6">
        <w:rPr>
          <w:rFonts w:ascii="Times New Roman" w:eastAsia="Times New Roman" w:hAnsi="Times New Roman" w:cs="Times New Roman"/>
          <w:sz w:val="24"/>
          <w:szCs w:val="24"/>
          <w:lang w:eastAsia="tr-TR"/>
        </w:rPr>
        <w:tab/>
        <w:t>2009</w:t>
      </w:r>
    </w:p>
    <w:p w:rsidR="000117A6" w:rsidRPr="000117A6" w:rsidRDefault="000117A6" w:rsidP="00B02294">
      <w:pPr>
        <w:spacing w:before="120" w:after="120" w:line="240" w:lineRule="atLeast"/>
        <w:jc w:val="both"/>
        <w:rPr>
          <w:rFonts w:ascii="Times New Roman" w:eastAsia="Times New Roman" w:hAnsi="Times New Roman" w:cs="Times New Roman"/>
          <w:sz w:val="24"/>
          <w:szCs w:val="24"/>
          <w:lang w:eastAsia="tr-TR"/>
        </w:rPr>
      </w:pPr>
    </w:p>
    <w:p w:rsidR="00B02294" w:rsidRPr="000117A6" w:rsidRDefault="00B02294" w:rsidP="00B02294">
      <w:pPr>
        <w:tabs>
          <w:tab w:val="left" w:pos="3360"/>
        </w:tabs>
        <w:spacing w:before="240" w:after="120" w:line="360" w:lineRule="auto"/>
        <w:jc w:val="both"/>
        <w:rPr>
          <w:rFonts w:ascii="Times New Roman" w:eastAsia="Times New Roman" w:hAnsi="Times New Roman" w:cs="Times New Roman"/>
          <w:b/>
          <w:sz w:val="24"/>
          <w:szCs w:val="24"/>
          <w:lang w:eastAsia="tr-TR"/>
        </w:rPr>
      </w:pPr>
      <w:r w:rsidRPr="000117A6">
        <w:rPr>
          <w:rFonts w:ascii="Times New Roman" w:eastAsia="Times New Roman" w:hAnsi="Times New Roman" w:cs="Times New Roman"/>
          <w:b/>
          <w:sz w:val="24"/>
          <w:szCs w:val="24"/>
          <w:lang w:eastAsia="tr-TR"/>
        </w:rPr>
        <w:t xml:space="preserve">BURSLAR ve ÖDÜLLER: </w:t>
      </w:r>
    </w:p>
    <w:p w:rsidR="00B02294" w:rsidRPr="00FF3AF0" w:rsidRDefault="00B02294" w:rsidP="00B02294">
      <w:pPr>
        <w:tabs>
          <w:tab w:val="left" w:pos="3360"/>
        </w:tabs>
        <w:spacing w:before="240" w:after="120" w:line="240" w:lineRule="atLeast"/>
        <w:jc w:val="both"/>
        <w:rPr>
          <w:rFonts w:ascii="Times New Roman" w:eastAsia="Times New Roman" w:hAnsi="Times New Roman" w:cs="Times New Roman"/>
          <w:b/>
          <w:sz w:val="24"/>
          <w:szCs w:val="24"/>
        </w:rPr>
      </w:pPr>
      <w:r w:rsidRPr="00FF3AF0">
        <w:rPr>
          <w:rFonts w:ascii="Times New Roman" w:eastAsia="Times New Roman" w:hAnsi="Times New Roman" w:cs="Times New Roman"/>
          <w:b/>
          <w:sz w:val="24"/>
          <w:szCs w:val="24"/>
        </w:rPr>
        <w:t>Poster 2.lik Ödülü/Tübitak Kayıt Bursu</w:t>
      </w:r>
    </w:p>
    <w:p w:rsidR="00B02294" w:rsidRPr="000117A6" w:rsidRDefault="00B02294" w:rsidP="00B02294">
      <w:pPr>
        <w:tabs>
          <w:tab w:val="left" w:pos="3360"/>
        </w:tabs>
        <w:spacing w:before="120" w:after="120" w:line="240" w:lineRule="atLeast"/>
        <w:jc w:val="both"/>
        <w:rPr>
          <w:rFonts w:ascii="Times New Roman" w:eastAsia="Times New Roman" w:hAnsi="Times New Roman" w:cs="Times New Roman"/>
          <w:sz w:val="24"/>
          <w:szCs w:val="24"/>
        </w:rPr>
      </w:pPr>
      <w:r w:rsidRPr="000117A6">
        <w:rPr>
          <w:rFonts w:ascii="Times New Roman" w:eastAsia="Times New Roman" w:hAnsi="Times New Roman" w:cs="Times New Roman"/>
          <w:sz w:val="24"/>
          <w:szCs w:val="24"/>
        </w:rPr>
        <w:t>KAFKAS ÜNİVERSİTESİ</w:t>
      </w:r>
    </w:p>
    <w:p w:rsidR="00B02294" w:rsidRPr="000117A6" w:rsidRDefault="00B02294" w:rsidP="00B02294">
      <w:pPr>
        <w:tabs>
          <w:tab w:val="left" w:pos="3360"/>
        </w:tabs>
        <w:spacing w:before="120" w:after="120" w:line="240" w:lineRule="atLeast"/>
        <w:jc w:val="both"/>
        <w:rPr>
          <w:rFonts w:ascii="Times New Roman" w:eastAsia="Times New Roman" w:hAnsi="Times New Roman" w:cs="Times New Roman"/>
          <w:sz w:val="24"/>
          <w:szCs w:val="24"/>
        </w:rPr>
      </w:pPr>
      <w:r w:rsidRPr="000117A6">
        <w:rPr>
          <w:rFonts w:ascii="Times New Roman" w:eastAsia="Times New Roman" w:hAnsi="Times New Roman" w:cs="Times New Roman"/>
          <w:sz w:val="24"/>
          <w:szCs w:val="24"/>
        </w:rPr>
        <w:t>Diğer, Alanında yurtiçi kamu kurum ve kuruluşlarından alınan ödül, 2013, Poster Dalında Ödül/Tübitak Kayıt Bursu</w:t>
      </w:r>
    </w:p>
    <w:p w:rsidR="00B02294" w:rsidRPr="00FF3AF0" w:rsidRDefault="00B02294" w:rsidP="00B02294">
      <w:pPr>
        <w:tabs>
          <w:tab w:val="left" w:pos="3360"/>
        </w:tabs>
        <w:spacing w:before="240" w:after="120" w:line="240" w:lineRule="atLeast"/>
        <w:jc w:val="both"/>
        <w:rPr>
          <w:rFonts w:ascii="Times New Roman" w:eastAsia="Times New Roman" w:hAnsi="Times New Roman" w:cs="Times New Roman"/>
          <w:b/>
          <w:sz w:val="24"/>
          <w:szCs w:val="24"/>
        </w:rPr>
      </w:pPr>
      <w:r w:rsidRPr="00FF3AF0">
        <w:rPr>
          <w:rFonts w:ascii="Times New Roman" w:eastAsia="Times New Roman" w:hAnsi="Times New Roman" w:cs="Times New Roman"/>
          <w:b/>
          <w:sz w:val="24"/>
          <w:szCs w:val="24"/>
        </w:rPr>
        <w:t xml:space="preserve">Roche Kayit Bursu (Complimentary) </w:t>
      </w:r>
    </w:p>
    <w:p w:rsidR="00B02294" w:rsidRPr="000117A6" w:rsidRDefault="00B02294" w:rsidP="00B02294">
      <w:pPr>
        <w:tabs>
          <w:tab w:val="left" w:pos="3360"/>
        </w:tabs>
        <w:spacing w:before="120" w:after="120" w:line="240" w:lineRule="atLeast"/>
        <w:jc w:val="both"/>
        <w:rPr>
          <w:rFonts w:ascii="Times New Roman" w:eastAsia="Times New Roman" w:hAnsi="Times New Roman" w:cs="Times New Roman"/>
          <w:sz w:val="24"/>
          <w:szCs w:val="24"/>
        </w:rPr>
      </w:pPr>
      <w:r w:rsidRPr="000117A6">
        <w:rPr>
          <w:rFonts w:ascii="Times New Roman" w:eastAsia="Times New Roman" w:hAnsi="Times New Roman" w:cs="Times New Roman"/>
          <w:sz w:val="24"/>
          <w:szCs w:val="24"/>
        </w:rPr>
        <w:t xml:space="preserve">24.Ulusal Biyokimya Kongresi </w:t>
      </w:r>
    </w:p>
    <w:p w:rsidR="00B02294" w:rsidRPr="000117A6" w:rsidRDefault="00B02294" w:rsidP="00B02294">
      <w:pPr>
        <w:tabs>
          <w:tab w:val="left" w:pos="3360"/>
        </w:tabs>
        <w:spacing w:before="120" w:after="120" w:line="240" w:lineRule="atLeast"/>
        <w:jc w:val="both"/>
        <w:rPr>
          <w:rFonts w:ascii="Times New Roman" w:eastAsia="Times New Roman" w:hAnsi="Times New Roman" w:cs="Times New Roman"/>
          <w:sz w:val="24"/>
          <w:szCs w:val="24"/>
        </w:rPr>
      </w:pPr>
      <w:r w:rsidRPr="000117A6">
        <w:rPr>
          <w:rFonts w:ascii="Times New Roman" w:eastAsia="Times New Roman" w:hAnsi="Times New Roman" w:cs="Times New Roman"/>
          <w:sz w:val="24"/>
          <w:szCs w:val="24"/>
        </w:rPr>
        <w:t>Diğer, Alanında özel kurum ve kuruluşlarından alınan ödül, 2012, XXIV. Ulusal Biyokimya Kongresi ne iliskin Roche kayit bursunu almaya hak kazandım</w:t>
      </w:r>
    </w:p>
    <w:p w:rsidR="00B02294" w:rsidRPr="00FF3AF0" w:rsidRDefault="00B02294" w:rsidP="00B02294">
      <w:pPr>
        <w:tabs>
          <w:tab w:val="left" w:pos="3360"/>
        </w:tabs>
        <w:spacing w:before="240" w:after="120" w:line="240" w:lineRule="atLeast"/>
        <w:jc w:val="both"/>
        <w:rPr>
          <w:rFonts w:ascii="Times New Roman" w:eastAsia="Times New Roman" w:hAnsi="Times New Roman" w:cs="Times New Roman"/>
          <w:b/>
          <w:sz w:val="24"/>
          <w:szCs w:val="24"/>
        </w:rPr>
      </w:pPr>
      <w:r w:rsidRPr="00FF3AF0">
        <w:rPr>
          <w:rFonts w:ascii="Times New Roman" w:eastAsia="Times New Roman" w:hAnsi="Times New Roman" w:cs="Times New Roman"/>
          <w:b/>
          <w:sz w:val="24"/>
          <w:szCs w:val="24"/>
        </w:rPr>
        <w:t xml:space="preserve">Genç araştırmacı desteği </w:t>
      </w:r>
    </w:p>
    <w:p w:rsidR="00B02294" w:rsidRPr="000117A6" w:rsidRDefault="00B02294" w:rsidP="00B02294">
      <w:pPr>
        <w:tabs>
          <w:tab w:val="left" w:pos="3360"/>
        </w:tabs>
        <w:spacing w:before="120" w:after="120" w:line="240" w:lineRule="atLeast"/>
        <w:jc w:val="both"/>
        <w:rPr>
          <w:rFonts w:ascii="Times New Roman" w:eastAsia="Times New Roman" w:hAnsi="Times New Roman" w:cs="Times New Roman"/>
          <w:sz w:val="24"/>
          <w:szCs w:val="24"/>
        </w:rPr>
      </w:pPr>
      <w:r w:rsidRPr="000117A6">
        <w:rPr>
          <w:rFonts w:ascii="Times New Roman" w:eastAsia="Times New Roman" w:hAnsi="Times New Roman" w:cs="Times New Roman"/>
          <w:sz w:val="24"/>
          <w:szCs w:val="24"/>
        </w:rPr>
        <w:t>TÜBİTAK</w:t>
      </w:r>
    </w:p>
    <w:p w:rsidR="00B02294" w:rsidRPr="000117A6" w:rsidRDefault="00B02294" w:rsidP="00B02294">
      <w:pPr>
        <w:tabs>
          <w:tab w:val="left" w:pos="3360"/>
        </w:tabs>
        <w:spacing w:before="120" w:after="120" w:line="240" w:lineRule="atLeast"/>
        <w:jc w:val="both"/>
        <w:rPr>
          <w:rFonts w:ascii="Times New Roman" w:eastAsia="Times New Roman" w:hAnsi="Times New Roman" w:cs="Times New Roman"/>
          <w:sz w:val="24"/>
          <w:szCs w:val="24"/>
        </w:rPr>
      </w:pPr>
      <w:r w:rsidRPr="000117A6">
        <w:rPr>
          <w:rFonts w:ascii="Times New Roman" w:eastAsia="Times New Roman" w:hAnsi="Times New Roman" w:cs="Times New Roman"/>
          <w:sz w:val="24"/>
          <w:szCs w:val="24"/>
        </w:rPr>
        <w:t>Diğer,TÜRKİYE BİLİMLER AKADEMİSİ (TÜBA)’</w:t>
      </w:r>
      <w:proofErr w:type="gramStart"/>
      <w:r w:rsidRPr="000117A6">
        <w:rPr>
          <w:rFonts w:ascii="Times New Roman" w:eastAsia="Times New Roman" w:hAnsi="Times New Roman" w:cs="Times New Roman"/>
          <w:sz w:val="24"/>
          <w:szCs w:val="24"/>
        </w:rPr>
        <w:t>dan</w:t>
      </w:r>
      <w:proofErr w:type="gramEnd"/>
      <w:r w:rsidRPr="000117A6">
        <w:rPr>
          <w:rFonts w:ascii="Times New Roman" w:eastAsia="Times New Roman" w:hAnsi="Times New Roman" w:cs="Times New Roman"/>
          <w:sz w:val="24"/>
          <w:szCs w:val="24"/>
        </w:rPr>
        <w:t xml:space="preserve"> alınan ödül,2011 ,ICLAS Istanbul Toplantısı TUBİTAK Desteği</w:t>
      </w:r>
    </w:p>
    <w:p w:rsidR="00B02294" w:rsidRPr="000117A6" w:rsidRDefault="00B02294" w:rsidP="00B02294">
      <w:pPr>
        <w:tabs>
          <w:tab w:val="left" w:pos="3360"/>
        </w:tabs>
        <w:spacing w:before="240" w:after="120" w:line="360" w:lineRule="auto"/>
        <w:jc w:val="both"/>
        <w:rPr>
          <w:rFonts w:ascii="Times New Roman" w:eastAsia="Times New Roman" w:hAnsi="Times New Roman" w:cs="Times New Roman"/>
          <w:b/>
          <w:sz w:val="24"/>
          <w:szCs w:val="24"/>
          <w:lang w:eastAsia="tr-TR"/>
        </w:rPr>
      </w:pPr>
      <w:r w:rsidRPr="000117A6">
        <w:rPr>
          <w:rFonts w:ascii="Times New Roman" w:eastAsia="Times New Roman" w:hAnsi="Times New Roman" w:cs="Times New Roman"/>
          <w:b/>
          <w:sz w:val="24"/>
          <w:szCs w:val="24"/>
          <w:lang w:eastAsia="tr-TR"/>
        </w:rPr>
        <w:t>İŞ DENEYİMİ</w:t>
      </w:r>
    </w:p>
    <w:p w:rsidR="00B02294" w:rsidRPr="000117A6" w:rsidRDefault="00B02294" w:rsidP="00B02294">
      <w:pPr>
        <w:spacing w:before="240" w:after="120" w:line="360" w:lineRule="auto"/>
        <w:jc w:val="both"/>
        <w:rPr>
          <w:rFonts w:ascii="Times New Roman" w:eastAsia="Times New Roman" w:hAnsi="Times New Roman" w:cs="Times New Roman"/>
          <w:b/>
          <w:sz w:val="24"/>
          <w:szCs w:val="24"/>
          <w:u w:val="single"/>
        </w:rPr>
      </w:pPr>
      <w:r w:rsidRPr="000117A6">
        <w:rPr>
          <w:rFonts w:ascii="Times New Roman" w:eastAsia="Times New Roman" w:hAnsi="Times New Roman" w:cs="Times New Roman"/>
          <w:b/>
          <w:sz w:val="24"/>
          <w:szCs w:val="24"/>
          <w:u w:val="single"/>
        </w:rPr>
        <w:t>Yıl</w:t>
      </w:r>
      <w:r w:rsidRPr="000117A6">
        <w:rPr>
          <w:rFonts w:ascii="Times New Roman" w:eastAsia="Times New Roman" w:hAnsi="Times New Roman" w:cs="Times New Roman"/>
          <w:b/>
          <w:sz w:val="24"/>
          <w:szCs w:val="24"/>
          <w:u w:val="single"/>
        </w:rPr>
        <w:tab/>
      </w:r>
      <w:r w:rsidRPr="000117A6">
        <w:rPr>
          <w:rFonts w:ascii="Times New Roman" w:eastAsia="Times New Roman" w:hAnsi="Times New Roman" w:cs="Times New Roman"/>
          <w:b/>
          <w:sz w:val="24"/>
          <w:szCs w:val="24"/>
          <w:u w:val="single"/>
        </w:rPr>
        <w:tab/>
        <w:t>:</w:t>
      </w:r>
      <w:r w:rsidRPr="000117A6">
        <w:rPr>
          <w:rFonts w:ascii="Times New Roman" w:eastAsia="Times New Roman" w:hAnsi="Times New Roman" w:cs="Times New Roman"/>
          <w:b/>
          <w:sz w:val="24"/>
          <w:szCs w:val="24"/>
        </w:rPr>
        <w:tab/>
      </w:r>
      <w:r w:rsidRPr="000117A6">
        <w:rPr>
          <w:rFonts w:ascii="Times New Roman" w:eastAsia="Times New Roman" w:hAnsi="Times New Roman" w:cs="Times New Roman"/>
          <w:b/>
          <w:sz w:val="24"/>
          <w:szCs w:val="24"/>
          <w:u w:val="single"/>
        </w:rPr>
        <w:t>Yer/Kurum</w:t>
      </w:r>
      <w:r w:rsidRPr="000117A6">
        <w:rPr>
          <w:rFonts w:ascii="Times New Roman" w:eastAsia="Times New Roman" w:hAnsi="Times New Roman" w:cs="Times New Roman"/>
          <w:b/>
          <w:sz w:val="24"/>
          <w:szCs w:val="24"/>
          <w:u w:val="single"/>
        </w:rPr>
        <w:tab/>
      </w:r>
      <w:r w:rsidRPr="000117A6">
        <w:rPr>
          <w:rFonts w:ascii="Times New Roman" w:eastAsia="Times New Roman" w:hAnsi="Times New Roman" w:cs="Times New Roman"/>
          <w:b/>
          <w:sz w:val="24"/>
          <w:szCs w:val="24"/>
          <w:u w:val="single"/>
        </w:rPr>
        <w:tab/>
      </w:r>
      <w:r w:rsidRPr="000117A6">
        <w:rPr>
          <w:rFonts w:ascii="Times New Roman" w:eastAsia="Times New Roman" w:hAnsi="Times New Roman" w:cs="Times New Roman"/>
          <w:b/>
          <w:sz w:val="24"/>
          <w:szCs w:val="24"/>
          <w:u w:val="single"/>
        </w:rPr>
        <w:tab/>
      </w:r>
      <w:r w:rsidRPr="000117A6">
        <w:rPr>
          <w:rFonts w:ascii="Times New Roman" w:eastAsia="Times New Roman" w:hAnsi="Times New Roman" w:cs="Times New Roman"/>
          <w:b/>
          <w:sz w:val="24"/>
          <w:szCs w:val="24"/>
          <w:u w:val="single"/>
        </w:rPr>
        <w:tab/>
        <w:t>:</w:t>
      </w:r>
      <w:r w:rsidRPr="000117A6">
        <w:rPr>
          <w:rFonts w:ascii="Times New Roman" w:eastAsia="Times New Roman" w:hAnsi="Times New Roman" w:cs="Times New Roman"/>
          <w:b/>
          <w:sz w:val="24"/>
          <w:szCs w:val="24"/>
        </w:rPr>
        <w:t xml:space="preserve"> </w:t>
      </w:r>
      <w:r w:rsidRPr="000117A6">
        <w:rPr>
          <w:rFonts w:ascii="Times New Roman" w:eastAsia="Times New Roman" w:hAnsi="Times New Roman" w:cs="Times New Roman"/>
          <w:b/>
          <w:sz w:val="24"/>
          <w:szCs w:val="24"/>
        </w:rPr>
        <w:tab/>
      </w:r>
      <w:r w:rsidRPr="000117A6">
        <w:rPr>
          <w:rFonts w:ascii="Times New Roman" w:eastAsia="Times New Roman" w:hAnsi="Times New Roman" w:cs="Times New Roman"/>
          <w:b/>
          <w:sz w:val="24"/>
          <w:szCs w:val="24"/>
          <w:u w:val="single"/>
        </w:rPr>
        <w:t>Ünvan</w:t>
      </w:r>
      <w:r w:rsidRPr="000117A6">
        <w:rPr>
          <w:rFonts w:ascii="Times New Roman" w:eastAsia="Times New Roman" w:hAnsi="Times New Roman" w:cs="Times New Roman"/>
          <w:b/>
          <w:sz w:val="24"/>
          <w:szCs w:val="24"/>
          <w:u w:val="single"/>
        </w:rPr>
        <w:tab/>
      </w:r>
      <w:r w:rsidRPr="000117A6">
        <w:rPr>
          <w:rFonts w:ascii="Times New Roman" w:eastAsia="Times New Roman" w:hAnsi="Times New Roman" w:cs="Times New Roman"/>
          <w:b/>
          <w:sz w:val="24"/>
          <w:szCs w:val="24"/>
          <w:u w:val="single"/>
        </w:rPr>
        <w:tab/>
      </w:r>
      <w:r w:rsidRPr="000117A6">
        <w:rPr>
          <w:rFonts w:ascii="Times New Roman" w:eastAsia="Times New Roman" w:hAnsi="Times New Roman" w:cs="Times New Roman"/>
          <w:b/>
          <w:sz w:val="24"/>
          <w:szCs w:val="24"/>
          <w:u w:val="single"/>
        </w:rPr>
        <w:tab/>
        <w:t>:</w:t>
      </w:r>
    </w:p>
    <w:p w:rsidR="00B02294" w:rsidRPr="000117A6" w:rsidRDefault="00B02294" w:rsidP="00B02294">
      <w:pPr>
        <w:spacing w:before="120" w:after="120" w:line="240" w:lineRule="atLeast"/>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 xml:space="preserve">2015- </w:t>
      </w:r>
      <w:r w:rsidRPr="000117A6">
        <w:rPr>
          <w:rFonts w:ascii="Times New Roman" w:eastAsia="Times New Roman" w:hAnsi="Times New Roman" w:cs="Times New Roman"/>
          <w:sz w:val="24"/>
          <w:szCs w:val="24"/>
          <w:lang w:eastAsia="tr-TR"/>
        </w:rPr>
        <w:tab/>
      </w:r>
      <w:r w:rsidRPr="000117A6">
        <w:rPr>
          <w:rFonts w:ascii="Times New Roman" w:eastAsia="Times New Roman" w:hAnsi="Times New Roman" w:cs="Times New Roman"/>
          <w:sz w:val="24"/>
          <w:szCs w:val="24"/>
          <w:lang w:eastAsia="tr-TR"/>
        </w:rPr>
        <w:tab/>
      </w:r>
      <w:r w:rsidRPr="000117A6">
        <w:rPr>
          <w:rFonts w:ascii="Times New Roman" w:eastAsia="Times New Roman" w:hAnsi="Times New Roman" w:cs="Times New Roman"/>
          <w:sz w:val="24"/>
          <w:szCs w:val="24"/>
          <w:lang w:eastAsia="tr-TR"/>
        </w:rPr>
        <w:tab/>
        <w:t xml:space="preserve">Adnan Menderes Üniversitesi </w:t>
      </w:r>
      <w:r w:rsidRPr="000117A6">
        <w:rPr>
          <w:rFonts w:ascii="Times New Roman" w:eastAsia="Times New Roman" w:hAnsi="Times New Roman" w:cs="Times New Roman"/>
          <w:sz w:val="24"/>
          <w:szCs w:val="24"/>
          <w:lang w:eastAsia="tr-TR"/>
        </w:rPr>
        <w:tab/>
      </w:r>
      <w:r w:rsidRPr="000117A6">
        <w:rPr>
          <w:rFonts w:ascii="Times New Roman" w:eastAsia="Times New Roman" w:hAnsi="Times New Roman" w:cs="Times New Roman"/>
          <w:sz w:val="24"/>
          <w:szCs w:val="24"/>
          <w:lang w:eastAsia="tr-TR"/>
        </w:rPr>
        <w:tab/>
        <w:t>Öğr. Gör.</w:t>
      </w:r>
    </w:p>
    <w:p w:rsidR="00B02294" w:rsidRPr="000117A6" w:rsidRDefault="00B02294" w:rsidP="00B02294">
      <w:pPr>
        <w:tabs>
          <w:tab w:val="left" w:pos="3360"/>
        </w:tabs>
        <w:spacing w:after="0" w:line="240" w:lineRule="auto"/>
        <w:rPr>
          <w:rFonts w:ascii="Times New Roman" w:eastAsia="Times New Roman" w:hAnsi="Times New Roman" w:cs="Times New Roman"/>
          <w:b/>
        </w:rPr>
      </w:pPr>
    </w:p>
    <w:p w:rsidR="00B02294" w:rsidRPr="000117A6" w:rsidRDefault="00B02294" w:rsidP="00B02294">
      <w:pPr>
        <w:tabs>
          <w:tab w:val="left" w:pos="3360"/>
        </w:tabs>
        <w:spacing w:after="0" w:line="240" w:lineRule="auto"/>
        <w:rPr>
          <w:rFonts w:ascii="Times New Roman" w:eastAsia="Times New Roman" w:hAnsi="Times New Roman" w:cs="Times New Roman"/>
          <w:b/>
        </w:rPr>
      </w:pPr>
    </w:p>
    <w:p w:rsidR="00B02294" w:rsidRPr="000117A6" w:rsidRDefault="00B02294" w:rsidP="00B02294">
      <w:pPr>
        <w:tabs>
          <w:tab w:val="left" w:pos="3360"/>
        </w:tabs>
        <w:spacing w:before="240" w:after="120" w:line="360" w:lineRule="auto"/>
        <w:jc w:val="both"/>
        <w:rPr>
          <w:rFonts w:ascii="Times New Roman" w:eastAsia="Times New Roman" w:hAnsi="Times New Roman" w:cs="Times New Roman"/>
          <w:b/>
          <w:sz w:val="24"/>
          <w:szCs w:val="24"/>
          <w:lang w:eastAsia="tr-TR"/>
        </w:rPr>
      </w:pPr>
      <w:r w:rsidRPr="000117A6">
        <w:rPr>
          <w:rFonts w:ascii="Times New Roman" w:eastAsia="Times New Roman" w:hAnsi="Times New Roman" w:cs="Times New Roman"/>
          <w:b/>
          <w:sz w:val="24"/>
          <w:szCs w:val="24"/>
          <w:lang w:eastAsia="tr-TR"/>
        </w:rPr>
        <w:lastRenderedPageBreak/>
        <w:t>AKADEMİK YAYINLAR</w:t>
      </w:r>
    </w:p>
    <w:p w:rsidR="00B02294" w:rsidRPr="001F4DC3" w:rsidRDefault="00B02294" w:rsidP="001F4DC3">
      <w:pPr>
        <w:pStyle w:val="ListeParagraf"/>
        <w:numPr>
          <w:ilvl w:val="0"/>
          <w:numId w:val="22"/>
        </w:numPr>
        <w:tabs>
          <w:tab w:val="left" w:pos="3360"/>
        </w:tabs>
        <w:spacing w:before="120" w:after="120" w:line="360" w:lineRule="auto"/>
        <w:jc w:val="both"/>
        <w:rPr>
          <w:rFonts w:ascii="Times New Roman" w:eastAsia="Times New Roman" w:hAnsi="Times New Roman"/>
          <w:b/>
          <w:sz w:val="24"/>
          <w:szCs w:val="24"/>
          <w:lang w:eastAsia="tr-TR"/>
        </w:rPr>
      </w:pPr>
      <w:r w:rsidRPr="001F4DC3">
        <w:rPr>
          <w:rFonts w:ascii="Times New Roman" w:eastAsia="Times New Roman" w:hAnsi="Times New Roman"/>
          <w:b/>
          <w:sz w:val="24"/>
          <w:szCs w:val="24"/>
          <w:lang w:eastAsia="tr-TR"/>
        </w:rPr>
        <w:t>MAKALELER</w:t>
      </w:r>
    </w:p>
    <w:p w:rsidR="001F4DC3" w:rsidRPr="00FE15ED" w:rsidRDefault="001F4DC3" w:rsidP="004E76BB">
      <w:pPr>
        <w:shd w:val="clear" w:color="auto" w:fill="FFFFFF"/>
        <w:spacing w:before="120" w:after="120" w:line="320" w:lineRule="atLeast"/>
        <w:jc w:val="both"/>
        <w:rPr>
          <w:rFonts w:ascii="Times New Roman" w:hAnsi="Times New Roman" w:cs="Times New Roman"/>
          <w:sz w:val="24"/>
          <w:szCs w:val="24"/>
          <w:shd w:val="clear" w:color="auto" w:fill="FFFFFF"/>
        </w:rPr>
      </w:pPr>
      <w:r w:rsidRPr="001F4DC3">
        <w:rPr>
          <w:rFonts w:ascii="Times New Roman" w:hAnsi="Times New Roman" w:cs="Times New Roman"/>
          <w:sz w:val="24"/>
          <w:szCs w:val="24"/>
          <w:shd w:val="clear" w:color="auto" w:fill="FFFFFF"/>
        </w:rPr>
        <w:t>Hakemli,</w:t>
      </w:r>
      <w:r w:rsidR="00FE15ED">
        <w:rPr>
          <w:rFonts w:ascii="Times New Roman" w:hAnsi="Times New Roman" w:cs="Times New Roman"/>
          <w:sz w:val="24"/>
          <w:szCs w:val="24"/>
          <w:shd w:val="clear" w:color="auto" w:fill="FFFFFF"/>
        </w:rPr>
        <w:t xml:space="preserve"> </w:t>
      </w:r>
      <w:r w:rsidRPr="001F4DC3">
        <w:rPr>
          <w:rFonts w:ascii="Times New Roman" w:hAnsi="Times New Roman" w:cs="Times New Roman"/>
          <w:sz w:val="24"/>
          <w:szCs w:val="24"/>
          <w:shd w:val="clear" w:color="auto" w:fill="FFFFFF"/>
        </w:rPr>
        <w:t>ERDOĞAN ÖMER,</w:t>
      </w:r>
      <w:r w:rsidR="00FE15ED">
        <w:rPr>
          <w:rFonts w:ascii="Times New Roman" w:hAnsi="Times New Roman" w:cs="Times New Roman"/>
          <w:sz w:val="24"/>
          <w:szCs w:val="24"/>
          <w:shd w:val="clear" w:color="auto" w:fill="FFFFFF"/>
        </w:rPr>
        <w:t xml:space="preserve"> BİRTEKOÇAK </w:t>
      </w:r>
      <w:r w:rsidRPr="001F4DC3">
        <w:rPr>
          <w:rFonts w:ascii="Times New Roman" w:hAnsi="Times New Roman" w:cs="Times New Roman"/>
          <w:sz w:val="24"/>
          <w:szCs w:val="24"/>
          <w:shd w:val="clear" w:color="auto" w:fill="FFFFFF"/>
        </w:rPr>
        <w:t>FATİH,</w:t>
      </w:r>
      <w:r w:rsidRPr="001F4DC3">
        <w:rPr>
          <w:rFonts w:ascii="Times New Roman" w:hAnsi="Times New Roman" w:cs="Times New Roman"/>
          <w:sz w:val="24"/>
          <w:szCs w:val="24"/>
        </w:rPr>
        <w:t xml:space="preserve"> ORYAŞIN ERMAN,</w:t>
      </w:r>
      <w:r w:rsidR="00FE15ED">
        <w:rPr>
          <w:rFonts w:ascii="Times New Roman" w:hAnsi="Times New Roman" w:cs="Times New Roman"/>
          <w:sz w:val="24"/>
          <w:szCs w:val="24"/>
        </w:rPr>
        <w:t xml:space="preserve"> </w:t>
      </w:r>
      <w:r w:rsidRPr="001F4DC3">
        <w:rPr>
          <w:rFonts w:ascii="Times New Roman" w:hAnsi="Times New Roman" w:cs="Times New Roman"/>
          <w:sz w:val="24"/>
          <w:szCs w:val="24"/>
        </w:rPr>
        <w:t>ABBAK MÜRÜVVET,</w:t>
      </w:r>
      <w:r w:rsidR="00FE15ED">
        <w:rPr>
          <w:rFonts w:ascii="Times New Roman" w:hAnsi="Times New Roman" w:cs="Times New Roman"/>
          <w:sz w:val="24"/>
          <w:szCs w:val="24"/>
        </w:rPr>
        <w:t xml:space="preserve"> </w:t>
      </w:r>
      <w:r w:rsidRPr="001F4DC3">
        <w:rPr>
          <w:rFonts w:ascii="Times New Roman" w:hAnsi="Times New Roman" w:cs="Times New Roman"/>
          <w:sz w:val="24"/>
          <w:szCs w:val="24"/>
        </w:rPr>
        <w:t>ÇEVİK ÖZGE</w:t>
      </w:r>
      <w:r w:rsidRPr="001F4DC3">
        <w:rPr>
          <w:rFonts w:ascii="Times New Roman" w:hAnsi="Times New Roman" w:cs="Times New Roman"/>
          <w:sz w:val="24"/>
          <w:szCs w:val="24"/>
          <w:bdr w:val="none" w:sz="0" w:space="0" w:color="auto" w:frame="1"/>
        </w:rPr>
        <w:t>,</w:t>
      </w:r>
      <w:r w:rsidR="00FE15ED">
        <w:rPr>
          <w:rFonts w:ascii="Times New Roman" w:hAnsi="Times New Roman" w:cs="Times New Roman"/>
          <w:sz w:val="24"/>
          <w:szCs w:val="24"/>
          <w:bdr w:val="none" w:sz="0" w:space="0" w:color="auto" w:frame="1"/>
        </w:rPr>
        <w:t xml:space="preserve"> </w:t>
      </w:r>
      <w:r w:rsidRPr="001F4DC3">
        <w:rPr>
          <w:rFonts w:ascii="Times New Roman" w:hAnsi="Times New Roman" w:cs="Times New Roman"/>
          <w:sz w:val="24"/>
          <w:szCs w:val="24"/>
          <w:bdr w:val="none" w:sz="0" w:space="0" w:color="auto" w:frame="1"/>
        </w:rPr>
        <w:t>DEMİ</w:t>
      </w:r>
      <w:r w:rsidR="00FE15ED">
        <w:rPr>
          <w:rFonts w:ascii="Times New Roman" w:hAnsi="Times New Roman" w:cs="Times New Roman"/>
          <w:sz w:val="24"/>
          <w:szCs w:val="24"/>
          <w:bdr w:val="none" w:sz="0" w:space="0" w:color="auto" w:frame="1"/>
        </w:rPr>
        <w:t xml:space="preserve">RPOLAT GÜLEN MELİKE, PAŞA SALİH. </w:t>
      </w:r>
      <w:r w:rsidRPr="001F4DC3">
        <w:rPr>
          <w:rFonts w:ascii="Times New Roman" w:hAnsi="Times New Roman" w:cs="Times New Roman"/>
          <w:sz w:val="24"/>
          <w:szCs w:val="24"/>
          <w:shd w:val="clear" w:color="auto" w:fill="FFFFFF"/>
        </w:rPr>
        <w:t xml:space="preserve">Enginar Yaprağı Sulu Ekstraktı Kullanılarak Çinko Oksit Nanopartiküllerinin Yeşil Sentezi, Karakterizasyonu, Anti-Bakteriyel ve Sitotoksik </w:t>
      </w:r>
      <w:proofErr w:type="gramStart"/>
      <w:r w:rsidRPr="001F4DC3">
        <w:rPr>
          <w:rFonts w:ascii="Times New Roman" w:hAnsi="Times New Roman" w:cs="Times New Roman"/>
          <w:sz w:val="24"/>
          <w:szCs w:val="24"/>
          <w:shd w:val="clear" w:color="auto" w:fill="FFFFFF"/>
        </w:rPr>
        <w:t>Etkileri</w:t>
      </w:r>
      <w:r w:rsidR="00FE15ED">
        <w:rPr>
          <w:rFonts w:ascii="Times New Roman" w:hAnsi="Times New Roman" w:cs="Times New Roman"/>
          <w:sz w:val="24"/>
          <w:szCs w:val="24"/>
          <w:shd w:val="clear" w:color="auto" w:fill="FFFFFF"/>
        </w:rPr>
        <w:t>.</w:t>
      </w:r>
      <w:r w:rsidRPr="001F4DC3">
        <w:rPr>
          <w:rFonts w:ascii="Times New Roman" w:hAnsi="Times New Roman" w:cs="Times New Roman"/>
          <w:sz w:val="24"/>
          <w:szCs w:val="24"/>
          <w:shd w:val="clear" w:color="auto" w:fill="FFFFFF"/>
        </w:rPr>
        <w:t>Düzce</w:t>
      </w:r>
      <w:proofErr w:type="gramEnd"/>
      <w:r w:rsidRPr="001F4DC3">
        <w:rPr>
          <w:rFonts w:ascii="Times New Roman" w:hAnsi="Times New Roman" w:cs="Times New Roman"/>
          <w:sz w:val="24"/>
          <w:szCs w:val="24"/>
          <w:shd w:val="clear" w:color="auto" w:fill="FFFFFF"/>
        </w:rPr>
        <w:t xml:space="preserve"> Medikal Journal,2,2019</w:t>
      </w:r>
    </w:p>
    <w:p w:rsidR="00B02294" w:rsidRPr="000117A6" w:rsidRDefault="00B02294" w:rsidP="004E76BB">
      <w:pPr>
        <w:tabs>
          <w:tab w:val="left" w:pos="2620"/>
          <w:tab w:val="left" w:pos="3540"/>
        </w:tabs>
        <w:spacing w:before="120" w:after="120" w:line="320" w:lineRule="atLeast"/>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Hakemli, URAL MÜRÜVVET, ULUTAŞ PINAR ALKIM, Acute Phase Protein Levels in Rats with Experimentally Induced Infectious and Noninfectious Inflammation, Journal of Dairy Veterinary Sciences (JDVS), 11, 2017</w:t>
      </w:r>
    </w:p>
    <w:p w:rsidR="000117A6" w:rsidRPr="000117A6" w:rsidRDefault="000117A6" w:rsidP="004E76BB">
      <w:pPr>
        <w:shd w:val="clear" w:color="auto" w:fill="FFFFFF"/>
        <w:spacing w:before="120" w:after="120" w:line="320" w:lineRule="atLeast"/>
        <w:jc w:val="both"/>
        <w:rPr>
          <w:rFonts w:ascii="Times New Roman" w:hAnsi="Times New Roman" w:cs="Times New Roman"/>
          <w:sz w:val="24"/>
          <w:szCs w:val="24"/>
        </w:rPr>
      </w:pPr>
      <w:r w:rsidRPr="000117A6">
        <w:rPr>
          <w:rFonts w:ascii="Times New Roman" w:eastAsia="Times New Roman" w:hAnsi="Times New Roman" w:cs="Times New Roman"/>
          <w:sz w:val="24"/>
          <w:szCs w:val="24"/>
          <w:lang w:eastAsia="tr-TR"/>
        </w:rPr>
        <w:t>Hakemli, ÜLKÜ HATİCE HİLAL,</w:t>
      </w:r>
      <w:r w:rsidR="00FE15ED">
        <w:rPr>
          <w:rFonts w:ascii="Times New Roman" w:eastAsia="Times New Roman" w:hAnsi="Times New Roman" w:cs="Times New Roman"/>
          <w:sz w:val="24"/>
          <w:szCs w:val="24"/>
          <w:lang w:eastAsia="tr-TR"/>
        </w:rPr>
        <w:t xml:space="preserve"> </w:t>
      </w:r>
      <w:r w:rsidRPr="000117A6">
        <w:rPr>
          <w:rFonts w:ascii="Times New Roman" w:eastAsia="Times New Roman" w:hAnsi="Times New Roman" w:cs="Times New Roman"/>
          <w:sz w:val="24"/>
          <w:szCs w:val="24"/>
          <w:lang w:eastAsia="tr-TR"/>
        </w:rPr>
        <w:t xml:space="preserve">OKTAV TUĞÇE, ABBAK MÜRÜVVET </w:t>
      </w:r>
      <w:r w:rsidRPr="000117A6">
        <w:rPr>
          <w:rFonts w:ascii="Times New Roman" w:hAnsi="Times New Roman" w:cs="Times New Roman"/>
          <w:sz w:val="24"/>
          <w:szCs w:val="24"/>
        </w:rPr>
        <w:t>Sağlık öğrencilerinin sosyal medya kullanım amaçlarI</w:t>
      </w:r>
      <w:r w:rsidRPr="000117A6">
        <w:rPr>
          <w:rFonts w:ascii="Times New Roman" w:eastAsia="Times New Roman" w:hAnsi="Times New Roman" w:cs="Times New Roman"/>
          <w:sz w:val="24"/>
          <w:szCs w:val="24"/>
          <w:lang w:eastAsia="tr-TR"/>
        </w:rPr>
        <w:t xml:space="preserve"> Akademik Sosyal Araştırmalar Dergisi(ASOS), 2017</w:t>
      </w:r>
    </w:p>
    <w:p w:rsidR="00B02294" w:rsidRPr="000117A6" w:rsidRDefault="00B02294" w:rsidP="004E76BB">
      <w:pPr>
        <w:tabs>
          <w:tab w:val="left" w:pos="2620"/>
          <w:tab w:val="left" w:pos="3540"/>
        </w:tabs>
        <w:spacing w:before="120" w:after="120" w:line="320" w:lineRule="atLeast"/>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Hakemli, YILDIZ GÜLSERAP, YILDIZ YÜKSEL, ULUTAŞ PINAR ALKIM, YAYLALI ASLI, URAL MÜRÜVVET, Resveratrol Pretreatment Ameliorates TNBS Colitis in Rats, Recent Patents on Endocrine, Metabolic Immune Drug Discovery,12,2015</w:t>
      </w:r>
    </w:p>
    <w:p w:rsidR="00B02294" w:rsidRPr="000117A6" w:rsidRDefault="00B02294" w:rsidP="004E76BB">
      <w:pPr>
        <w:tabs>
          <w:tab w:val="left" w:pos="2620"/>
          <w:tab w:val="left" w:pos="3540"/>
        </w:tabs>
        <w:spacing w:before="120" w:after="120" w:line="320" w:lineRule="atLeast"/>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Hakemli, AKŞİT HASAN, KIRAL FUNDA, YILMAZ MURAT, URAL MÜRÜVVET, Oxidative Status During Early and Late Lactation in Saanen Goats, Balıkesır Health Sciences Journal,1,2014</w:t>
      </w:r>
    </w:p>
    <w:p w:rsidR="00B02294" w:rsidRPr="000117A6" w:rsidRDefault="00B02294" w:rsidP="004E76BB">
      <w:pPr>
        <w:tabs>
          <w:tab w:val="left" w:pos="2620"/>
          <w:tab w:val="left" w:pos="3540"/>
        </w:tabs>
        <w:spacing w:before="120" w:after="120" w:line="320" w:lineRule="atLeast"/>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Hakemli, ULUTAŞ PINAR ALKIM,</w:t>
      </w:r>
      <w:r w:rsidR="00FE15ED">
        <w:rPr>
          <w:rFonts w:ascii="Times New Roman" w:eastAsia="Times New Roman" w:hAnsi="Times New Roman" w:cs="Times New Roman"/>
          <w:sz w:val="24"/>
          <w:szCs w:val="24"/>
          <w:lang w:eastAsia="tr-TR"/>
        </w:rPr>
        <w:t xml:space="preserve"> Kıral Funda</w:t>
      </w:r>
      <w:r w:rsidRPr="000117A6">
        <w:rPr>
          <w:rFonts w:ascii="Times New Roman" w:eastAsia="Times New Roman" w:hAnsi="Times New Roman" w:cs="Times New Roman"/>
          <w:sz w:val="24"/>
          <w:szCs w:val="24"/>
          <w:lang w:eastAsia="tr-TR"/>
        </w:rPr>
        <w:t>,</w:t>
      </w:r>
      <w:r w:rsidR="00FE15ED">
        <w:rPr>
          <w:rFonts w:ascii="Times New Roman" w:eastAsia="Times New Roman" w:hAnsi="Times New Roman" w:cs="Times New Roman"/>
          <w:sz w:val="24"/>
          <w:szCs w:val="24"/>
          <w:lang w:eastAsia="tr-TR"/>
        </w:rPr>
        <w:t xml:space="preserve"> URAL MÜRÜVVET</w:t>
      </w:r>
      <w:r w:rsidRPr="000117A6">
        <w:rPr>
          <w:rFonts w:ascii="Times New Roman" w:eastAsia="Times New Roman" w:hAnsi="Times New Roman" w:cs="Times New Roman"/>
          <w:sz w:val="24"/>
          <w:szCs w:val="24"/>
          <w:lang w:eastAsia="tr-TR"/>
        </w:rPr>
        <w:t>, Procalcitonine, nitric oxide and C-reactive protein concentrations in rats with experimentally-induced infectious and noninfectious inflammation.</w:t>
      </w:r>
      <w:r w:rsidR="00FE15ED">
        <w:rPr>
          <w:rFonts w:ascii="Times New Roman" w:eastAsia="Times New Roman" w:hAnsi="Times New Roman" w:cs="Times New Roman"/>
          <w:sz w:val="24"/>
          <w:szCs w:val="24"/>
          <w:lang w:eastAsia="tr-TR"/>
        </w:rPr>
        <w:t xml:space="preserve"> </w:t>
      </w:r>
      <w:r w:rsidRPr="000117A6">
        <w:rPr>
          <w:rFonts w:ascii="Times New Roman" w:eastAsia="Times New Roman" w:hAnsi="Times New Roman" w:cs="Times New Roman"/>
          <w:sz w:val="24"/>
          <w:szCs w:val="24"/>
          <w:lang w:eastAsia="tr-TR"/>
        </w:rPr>
        <w:t>Ankara Üniversitesi Veteriner Fakültesi Dergis,2015</w:t>
      </w:r>
    </w:p>
    <w:p w:rsidR="00B02294" w:rsidRPr="000117A6" w:rsidRDefault="00B02294" w:rsidP="004E76BB">
      <w:pPr>
        <w:tabs>
          <w:tab w:val="left" w:pos="3360"/>
        </w:tabs>
        <w:spacing w:before="120" w:after="120" w:line="360" w:lineRule="auto"/>
        <w:ind w:left="426"/>
        <w:jc w:val="both"/>
        <w:rPr>
          <w:rFonts w:ascii="Times New Roman" w:eastAsia="Times New Roman" w:hAnsi="Times New Roman" w:cs="Times New Roman"/>
          <w:b/>
          <w:sz w:val="24"/>
          <w:szCs w:val="24"/>
          <w:lang w:eastAsia="tr-TR"/>
        </w:rPr>
      </w:pPr>
      <w:r w:rsidRPr="000117A6">
        <w:rPr>
          <w:rFonts w:ascii="Times New Roman" w:eastAsia="Times New Roman" w:hAnsi="Times New Roman" w:cs="Times New Roman"/>
          <w:b/>
          <w:sz w:val="24"/>
          <w:szCs w:val="24"/>
          <w:lang w:eastAsia="tr-TR"/>
        </w:rPr>
        <w:t>2. PROJELER</w:t>
      </w:r>
    </w:p>
    <w:p w:rsidR="00B02294" w:rsidRPr="000117A6" w:rsidRDefault="00B02294" w:rsidP="00B02294">
      <w:pPr>
        <w:spacing w:before="120" w:after="120" w:line="240" w:lineRule="atLeast"/>
        <w:jc w:val="both"/>
        <w:rPr>
          <w:rFonts w:ascii="Times New Roman" w:eastAsia="Times New Roman" w:hAnsi="Times New Roman" w:cs="Times New Roman"/>
          <w:sz w:val="24"/>
          <w:szCs w:val="24"/>
        </w:rPr>
      </w:pPr>
      <w:r w:rsidRPr="000117A6">
        <w:rPr>
          <w:rFonts w:ascii="Times New Roman" w:eastAsia="Times New Roman" w:hAnsi="Times New Roman" w:cs="Times New Roman"/>
          <w:sz w:val="24"/>
          <w:szCs w:val="24"/>
        </w:rPr>
        <w:t>Ratlarda yangı şiddetinin bazı akut faz proteinleri ve gen ekspresyonlarına etkisi.(ADÜ-VTF-15051)</w:t>
      </w:r>
    </w:p>
    <w:p w:rsidR="00B02294" w:rsidRPr="000117A6" w:rsidRDefault="00B02294" w:rsidP="00B02294">
      <w:pPr>
        <w:spacing w:before="120" w:after="120" w:line="240" w:lineRule="atLeast"/>
        <w:jc w:val="both"/>
        <w:rPr>
          <w:rFonts w:ascii="Times New Roman" w:eastAsia="Times New Roman" w:hAnsi="Times New Roman" w:cs="Times New Roman"/>
          <w:sz w:val="24"/>
          <w:szCs w:val="24"/>
        </w:rPr>
      </w:pPr>
      <w:r w:rsidRPr="000117A6">
        <w:rPr>
          <w:rFonts w:ascii="Times New Roman" w:eastAsia="Times New Roman" w:hAnsi="Times New Roman" w:cs="Times New Roman"/>
          <w:sz w:val="24"/>
          <w:szCs w:val="24"/>
        </w:rPr>
        <w:t>Ratlara uygulananacak FCA sonrası, ratlardaki belli genlerin eksperesyonlarına bakılacak 15.10.2012</w:t>
      </w:r>
    </w:p>
    <w:p w:rsidR="00B02294" w:rsidRPr="000117A6" w:rsidRDefault="00B02294" w:rsidP="00B02294">
      <w:pPr>
        <w:spacing w:before="120" w:after="120" w:line="240" w:lineRule="atLeast"/>
        <w:jc w:val="both"/>
        <w:rPr>
          <w:rFonts w:ascii="Times New Roman" w:eastAsia="Times New Roman" w:hAnsi="Times New Roman" w:cs="Times New Roman"/>
          <w:sz w:val="24"/>
          <w:szCs w:val="24"/>
        </w:rPr>
      </w:pPr>
      <w:r w:rsidRPr="000117A6">
        <w:rPr>
          <w:rFonts w:ascii="Times New Roman" w:eastAsia="Times New Roman" w:hAnsi="Times New Roman" w:cs="Times New Roman"/>
          <w:sz w:val="24"/>
          <w:szCs w:val="24"/>
        </w:rPr>
        <w:t>Onkogen İndüklü Prematüre Senesensin Modülasyonunda Hipoksinin Etkileri: Hif-1 alfa ile Mif in Rollerinin İnsan Diploid Fibroblastlarında Araştırılması (COST Projesi- 6 ay), 15.02.2011</w:t>
      </w:r>
    </w:p>
    <w:p w:rsidR="00B02294" w:rsidRDefault="00B02294" w:rsidP="00B02294">
      <w:pPr>
        <w:spacing w:before="120" w:after="120" w:line="240" w:lineRule="atLeast"/>
        <w:jc w:val="both"/>
        <w:rPr>
          <w:rFonts w:ascii="Times New Roman" w:eastAsia="Times New Roman" w:hAnsi="Times New Roman" w:cs="Times New Roman"/>
          <w:sz w:val="24"/>
          <w:szCs w:val="24"/>
        </w:rPr>
      </w:pPr>
      <w:r w:rsidRPr="000117A6">
        <w:rPr>
          <w:rFonts w:ascii="Times New Roman" w:eastAsia="Times New Roman" w:hAnsi="Times New Roman" w:cs="Times New Roman"/>
          <w:sz w:val="24"/>
          <w:szCs w:val="24"/>
        </w:rPr>
        <w:t>Deneysel infeksiyöz ve non-infeksiyöz yangı oluşturulmuş ratlarda bazı akut faz proteinleri düzeylerinin karşılaştırılması(ADÜ BAP VTF 12029) Akut yangı oluşturulmuş ratlardaki akut faz proteinlerine bakılması, 15.09.2009</w:t>
      </w:r>
    </w:p>
    <w:p w:rsidR="001F4DC3" w:rsidRDefault="001F4DC3" w:rsidP="00B02294">
      <w:pPr>
        <w:spacing w:before="120" w:after="120" w:line="240" w:lineRule="atLeast"/>
        <w:jc w:val="both"/>
        <w:rPr>
          <w:rFonts w:ascii="Times New Roman" w:eastAsia="Times New Roman" w:hAnsi="Times New Roman" w:cs="Times New Roman"/>
          <w:sz w:val="24"/>
          <w:szCs w:val="24"/>
        </w:rPr>
      </w:pPr>
    </w:p>
    <w:p w:rsidR="001F4DC3" w:rsidRDefault="001F4DC3" w:rsidP="00B02294">
      <w:pPr>
        <w:spacing w:before="120" w:after="120" w:line="240" w:lineRule="atLeast"/>
        <w:jc w:val="both"/>
        <w:rPr>
          <w:rFonts w:ascii="Times New Roman" w:eastAsia="Times New Roman" w:hAnsi="Times New Roman" w:cs="Times New Roman"/>
          <w:sz w:val="24"/>
          <w:szCs w:val="24"/>
        </w:rPr>
      </w:pPr>
    </w:p>
    <w:p w:rsidR="001F4DC3" w:rsidRDefault="001F4DC3" w:rsidP="00B02294">
      <w:pPr>
        <w:spacing w:before="120" w:after="120" w:line="240" w:lineRule="atLeast"/>
        <w:jc w:val="both"/>
        <w:rPr>
          <w:rFonts w:ascii="Times New Roman" w:eastAsia="Times New Roman" w:hAnsi="Times New Roman" w:cs="Times New Roman"/>
          <w:sz w:val="24"/>
          <w:szCs w:val="24"/>
        </w:rPr>
      </w:pPr>
    </w:p>
    <w:p w:rsidR="001F4DC3" w:rsidRDefault="001F4DC3" w:rsidP="00B02294">
      <w:pPr>
        <w:spacing w:before="120" w:after="120" w:line="240" w:lineRule="atLeast"/>
        <w:jc w:val="both"/>
        <w:rPr>
          <w:rFonts w:ascii="Times New Roman" w:eastAsia="Times New Roman" w:hAnsi="Times New Roman" w:cs="Times New Roman"/>
          <w:sz w:val="24"/>
          <w:szCs w:val="24"/>
        </w:rPr>
      </w:pPr>
    </w:p>
    <w:p w:rsidR="00951C8E" w:rsidRPr="000117A6" w:rsidRDefault="00951C8E" w:rsidP="00B02294">
      <w:pPr>
        <w:spacing w:before="120" w:after="120" w:line="240" w:lineRule="atLeast"/>
        <w:jc w:val="both"/>
        <w:rPr>
          <w:rFonts w:ascii="Times New Roman" w:eastAsia="Times New Roman" w:hAnsi="Times New Roman" w:cs="Times New Roman"/>
          <w:sz w:val="24"/>
          <w:szCs w:val="24"/>
        </w:rPr>
      </w:pPr>
    </w:p>
    <w:p w:rsidR="00B02294" w:rsidRPr="000117A6" w:rsidRDefault="00B02294" w:rsidP="00B02294">
      <w:pPr>
        <w:tabs>
          <w:tab w:val="left" w:pos="3360"/>
        </w:tabs>
        <w:spacing w:before="240" w:after="240" w:line="360" w:lineRule="auto"/>
        <w:jc w:val="both"/>
        <w:rPr>
          <w:rFonts w:ascii="Times New Roman" w:eastAsia="Times New Roman" w:hAnsi="Times New Roman" w:cs="Times New Roman"/>
          <w:b/>
          <w:sz w:val="24"/>
          <w:szCs w:val="24"/>
          <w:lang w:eastAsia="tr-TR"/>
        </w:rPr>
      </w:pPr>
      <w:r w:rsidRPr="000117A6">
        <w:rPr>
          <w:rFonts w:ascii="Times New Roman" w:eastAsia="Times New Roman" w:hAnsi="Times New Roman" w:cs="Times New Roman"/>
          <w:b/>
          <w:sz w:val="24"/>
          <w:szCs w:val="24"/>
          <w:lang w:eastAsia="tr-TR"/>
        </w:rPr>
        <w:lastRenderedPageBreak/>
        <w:t>3. BİLDİRİLER</w:t>
      </w:r>
    </w:p>
    <w:p w:rsidR="00B02294" w:rsidRPr="000117A6" w:rsidRDefault="00B02294" w:rsidP="00B02294">
      <w:pPr>
        <w:tabs>
          <w:tab w:val="left" w:pos="3360"/>
        </w:tabs>
        <w:spacing w:before="120" w:after="120" w:line="360" w:lineRule="auto"/>
        <w:jc w:val="both"/>
        <w:rPr>
          <w:rFonts w:ascii="Times New Roman" w:eastAsia="Times New Roman" w:hAnsi="Times New Roman" w:cs="Times New Roman"/>
          <w:b/>
          <w:sz w:val="24"/>
          <w:szCs w:val="24"/>
          <w:lang w:eastAsia="tr-TR"/>
        </w:rPr>
      </w:pPr>
      <w:r w:rsidRPr="000117A6">
        <w:rPr>
          <w:rFonts w:ascii="Times New Roman" w:eastAsia="Times New Roman" w:hAnsi="Times New Roman" w:cs="Times New Roman"/>
          <w:b/>
          <w:sz w:val="24"/>
          <w:szCs w:val="24"/>
          <w:lang w:eastAsia="tr-TR"/>
        </w:rPr>
        <w:t>A) Uluslarası Kongrelerde Yapılan Bildiriler</w:t>
      </w:r>
    </w:p>
    <w:p w:rsidR="000117A6" w:rsidRDefault="00B02294" w:rsidP="001F4DC3">
      <w:pPr>
        <w:tabs>
          <w:tab w:val="left" w:pos="2620"/>
          <w:tab w:val="left" w:pos="3540"/>
        </w:tabs>
        <w:spacing w:before="120" w:after="120" w:line="240" w:lineRule="atLeast"/>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AKŞİT HASAN, URAL MÜRÜVVET, ŞEKERLER TURGUT, SÜRMELİ ERHAN, KIRAL FUNDA Oxidative Stress And Nitric Oxide Related Parameters In Diabetic rats 3. ICLAS Syposium (International Council for Laboratory Animal Science) and XV.</w:t>
      </w:r>
      <w:r w:rsidR="00FE15ED">
        <w:rPr>
          <w:rFonts w:ascii="Times New Roman" w:eastAsia="Times New Roman" w:hAnsi="Times New Roman" w:cs="Times New Roman"/>
          <w:sz w:val="24"/>
          <w:szCs w:val="24"/>
          <w:lang w:eastAsia="tr-TR"/>
        </w:rPr>
        <w:t xml:space="preserve"> </w:t>
      </w:r>
      <w:r w:rsidRPr="000117A6">
        <w:rPr>
          <w:rFonts w:ascii="Times New Roman" w:eastAsia="Times New Roman" w:hAnsi="Times New Roman" w:cs="Times New Roman"/>
          <w:sz w:val="24"/>
          <w:szCs w:val="24"/>
          <w:lang w:eastAsia="tr-TR"/>
        </w:rPr>
        <w:t>ICLAS GENERAL ASSEMBLY</w:t>
      </w:r>
    </w:p>
    <w:p w:rsidR="00B02294" w:rsidRPr="000117A6" w:rsidRDefault="00B02294" w:rsidP="00B02294">
      <w:pPr>
        <w:tabs>
          <w:tab w:val="left" w:pos="2620"/>
          <w:tab w:val="left" w:pos="3540"/>
        </w:tabs>
        <w:spacing w:before="240" w:after="120" w:line="240" w:lineRule="atLeast"/>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 xml:space="preserve">Özet bildiri </w:t>
      </w:r>
    </w:p>
    <w:p w:rsidR="00B02294" w:rsidRPr="000117A6" w:rsidRDefault="00B02294" w:rsidP="000117A6">
      <w:pPr>
        <w:tabs>
          <w:tab w:val="left" w:pos="2620"/>
          <w:tab w:val="left" w:pos="3540"/>
        </w:tabs>
        <w:spacing w:before="120" w:after="120" w:line="240" w:lineRule="atLeast"/>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KILIÇ EREN MEHTAP, KILINÇLI AYTEN, URAL MÜRÜVVET. Role Of Hypoxia inModulation Of Oncogene-Induced Senescence İn Human Diploid Fibroblasts The 4 th Annual Conference on cancer and Controlof Genomic Integrity 30.09.2011</w:t>
      </w:r>
    </w:p>
    <w:p w:rsidR="00B02294" w:rsidRPr="000117A6" w:rsidRDefault="00B02294" w:rsidP="00B02294">
      <w:pPr>
        <w:tabs>
          <w:tab w:val="left" w:pos="2620"/>
          <w:tab w:val="left" w:pos="3540"/>
        </w:tabs>
        <w:spacing w:before="240" w:after="120" w:line="240" w:lineRule="atLeast"/>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 xml:space="preserve">Özet bildiri </w:t>
      </w:r>
    </w:p>
    <w:p w:rsidR="00B02294" w:rsidRPr="000117A6" w:rsidRDefault="00B02294" w:rsidP="00B02294">
      <w:pPr>
        <w:tabs>
          <w:tab w:val="left" w:pos="2620"/>
          <w:tab w:val="left" w:pos="3540"/>
        </w:tabs>
        <w:spacing w:before="120" w:after="120" w:line="240" w:lineRule="atLeast"/>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KAPDAĞ MESUT, ARSLAN ŞEVKİ, ÖZGÜN ÖZDEN, ÖZTAŞ MURAT, URAL MÜRÜVVET, DÜŞEN OLCAY, ŞEN ALAATTİN Possible implications of Cyclamen trochopterantum on human therapeutics 34. FEBS Congress 04.06.2009</w:t>
      </w:r>
    </w:p>
    <w:p w:rsidR="00B02294" w:rsidRPr="000117A6" w:rsidRDefault="00B02294" w:rsidP="00B02294">
      <w:pPr>
        <w:tabs>
          <w:tab w:val="left" w:pos="2620"/>
          <w:tab w:val="left" w:pos="3540"/>
        </w:tabs>
        <w:spacing w:before="240" w:after="120" w:line="240" w:lineRule="atLeast"/>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 xml:space="preserve">Sözlü-Özet bildiri </w:t>
      </w:r>
    </w:p>
    <w:p w:rsidR="00B02294" w:rsidRPr="000117A6" w:rsidRDefault="00B02294" w:rsidP="00B02294">
      <w:pPr>
        <w:tabs>
          <w:tab w:val="left" w:pos="2620"/>
          <w:tab w:val="left" w:pos="3540"/>
        </w:tabs>
        <w:spacing w:before="120" w:after="120" w:line="240" w:lineRule="atLeast"/>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URAL MÜRÜVVET, OKTAV TUĞÇE, ÜLKÜ HİLAL HATİCE ÜNİVERSİTE SAĞLIK ÖĞRENCİLERİNİN SOSYAL MEDYAYA İLİŞKİN TUTUMLARI 1. Uluslararası Sağlık Bilimleri Kongresi 17.07.2017</w:t>
      </w:r>
    </w:p>
    <w:p w:rsidR="00B02294" w:rsidRPr="000117A6" w:rsidRDefault="00B02294" w:rsidP="00B02294">
      <w:pPr>
        <w:tabs>
          <w:tab w:val="left" w:pos="2620"/>
          <w:tab w:val="left" w:pos="3540"/>
        </w:tabs>
        <w:spacing w:before="240" w:after="120" w:line="240" w:lineRule="atLeast"/>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 xml:space="preserve">Sözlü-Özet bildiri </w:t>
      </w:r>
    </w:p>
    <w:p w:rsidR="00B02294" w:rsidRPr="000117A6" w:rsidRDefault="00B02294" w:rsidP="00B02294">
      <w:pPr>
        <w:tabs>
          <w:tab w:val="left" w:pos="2620"/>
          <w:tab w:val="left" w:pos="3540"/>
        </w:tabs>
        <w:spacing w:before="120" w:after="120" w:line="240" w:lineRule="atLeast"/>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 xml:space="preserve">ÜLKÜ HİLAL HATİCE, OKTAV TUĞÇE, URAL MÜRÜVVET SAĞLIK ÖĞRENCİLERİNİN SOSYAL MEDYA KULLANIM AMAÇLARI 1. Uluslararası Sağlık Bilimleri Kongresi 17.07.2017 </w:t>
      </w:r>
    </w:p>
    <w:p w:rsidR="00B02294" w:rsidRPr="000117A6" w:rsidRDefault="00B02294" w:rsidP="00B02294">
      <w:pPr>
        <w:tabs>
          <w:tab w:val="left" w:pos="2620"/>
          <w:tab w:val="left" w:pos="3540"/>
        </w:tabs>
        <w:spacing w:before="240" w:after="120" w:line="240" w:lineRule="atLeast"/>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 xml:space="preserve">Sözlü-Özet bildiri </w:t>
      </w:r>
    </w:p>
    <w:p w:rsidR="00B02294" w:rsidRPr="000117A6" w:rsidRDefault="00B02294" w:rsidP="00B02294">
      <w:pPr>
        <w:tabs>
          <w:tab w:val="left" w:pos="2620"/>
          <w:tab w:val="left" w:pos="3540"/>
        </w:tabs>
        <w:spacing w:before="120" w:after="120" w:line="240" w:lineRule="atLeast"/>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 xml:space="preserve">OKTAV TUĞÇE, ÜLKÜ HİLAL HATİCE, URAL MÜRÜVVET SAĞLIK ÖĞRENCİLERİNİN MANEVİ DESTEK ALGILARI 1. Uluslararası Sağlık Bilimleri Kongresi 17.07.2017 </w:t>
      </w:r>
    </w:p>
    <w:p w:rsidR="00B02294" w:rsidRPr="000117A6" w:rsidRDefault="00B02294" w:rsidP="00B02294">
      <w:pPr>
        <w:tabs>
          <w:tab w:val="left" w:pos="2620"/>
          <w:tab w:val="left" w:pos="3540"/>
        </w:tabs>
        <w:spacing w:before="240" w:after="120" w:line="240" w:lineRule="atLeast"/>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 xml:space="preserve">Sözlü –Özet bildiri </w:t>
      </w:r>
    </w:p>
    <w:p w:rsidR="00B02294" w:rsidRPr="000117A6" w:rsidRDefault="00B02294" w:rsidP="00B02294">
      <w:pPr>
        <w:tabs>
          <w:tab w:val="left" w:pos="2620"/>
          <w:tab w:val="left" w:pos="3540"/>
        </w:tabs>
        <w:spacing w:before="120" w:after="120" w:line="240" w:lineRule="atLeast"/>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 xml:space="preserve">URAL MÜRÜVVET, OKTAV TUĞÇE, ÜLKÜ HİLAL HATİCE TELETIP VE YENİ UYGULAMA ALANLARI 1. Uluslararası Sağlık Bilimleri Kongresi 17.07.2017 </w:t>
      </w:r>
    </w:p>
    <w:p w:rsidR="00B02294" w:rsidRPr="000117A6" w:rsidRDefault="00B02294" w:rsidP="00B02294">
      <w:pPr>
        <w:tabs>
          <w:tab w:val="left" w:pos="3360"/>
        </w:tabs>
        <w:spacing w:before="120" w:after="120" w:line="360" w:lineRule="auto"/>
        <w:jc w:val="both"/>
        <w:rPr>
          <w:rFonts w:ascii="Times New Roman" w:eastAsia="Times New Roman" w:hAnsi="Times New Roman" w:cs="Times New Roman"/>
          <w:b/>
          <w:sz w:val="24"/>
          <w:szCs w:val="24"/>
          <w:lang w:eastAsia="tr-TR"/>
        </w:rPr>
      </w:pPr>
      <w:r w:rsidRPr="000117A6">
        <w:rPr>
          <w:rFonts w:ascii="Times New Roman" w:eastAsia="Times New Roman" w:hAnsi="Times New Roman" w:cs="Times New Roman"/>
          <w:b/>
          <w:sz w:val="24"/>
          <w:szCs w:val="24"/>
          <w:lang w:eastAsia="tr-TR"/>
        </w:rPr>
        <w:t>B) Ulusal Kongrelerde Yapılan Bildiriler</w:t>
      </w:r>
    </w:p>
    <w:p w:rsidR="00B02294" w:rsidRPr="000117A6" w:rsidRDefault="00B02294" w:rsidP="00B02294">
      <w:pPr>
        <w:tabs>
          <w:tab w:val="left" w:pos="2620"/>
          <w:tab w:val="left" w:pos="3540"/>
        </w:tabs>
        <w:spacing w:before="240" w:after="120" w:line="240" w:lineRule="atLeast"/>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 xml:space="preserve">Özet bildiri </w:t>
      </w:r>
    </w:p>
    <w:p w:rsidR="00B02294" w:rsidRPr="000117A6" w:rsidRDefault="00B02294" w:rsidP="00B02294">
      <w:pPr>
        <w:tabs>
          <w:tab w:val="left" w:pos="2620"/>
          <w:tab w:val="left" w:pos="3540"/>
        </w:tabs>
        <w:spacing w:before="120" w:after="120" w:line="240" w:lineRule="atLeast"/>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KILIÇ EREN MEHTAP, ÖZ ÖZLEM, URAL MÜRÜVVET, BİRİNCİOĞLU MUSTAFA Hypericum perforatum’un HT115 Kolorektal Karsinoma Hücreleri Üzerinde Antiproliferatif ve Apoptotik Etkileri XII. Tıbbı Biyoloji ve Genetik Kongresi, 31.12.2011</w:t>
      </w:r>
    </w:p>
    <w:p w:rsidR="00B02294" w:rsidRPr="000117A6" w:rsidRDefault="00B02294" w:rsidP="00B02294">
      <w:pPr>
        <w:tabs>
          <w:tab w:val="left" w:pos="2620"/>
          <w:tab w:val="left" w:pos="3540"/>
        </w:tabs>
        <w:spacing w:before="240" w:after="120" w:line="240" w:lineRule="atLeast"/>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 xml:space="preserve">Özet bildiri </w:t>
      </w:r>
    </w:p>
    <w:p w:rsidR="00B02294" w:rsidRPr="000117A6" w:rsidRDefault="00B02294" w:rsidP="00B02294">
      <w:pPr>
        <w:tabs>
          <w:tab w:val="left" w:pos="2620"/>
          <w:tab w:val="left" w:pos="3540"/>
        </w:tabs>
        <w:spacing w:before="120" w:after="120" w:line="240" w:lineRule="atLeast"/>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 xml:space="preserve">ULUTAŞ PINAR ALKIM, ULUTAŞ BÜLENT, KIRAL FUNDA, ÜNÜBOL AYPAK SERAP, URAL MÜRÜVVET Sağlıklı ve Hasta Köpeklerde Farklı Metodlarla Fibrinojen </w:t>
      </w:r>
      <w:r w:rsidRPr="000117A6">
        <w:rPr>
          <w:rFonts w:ascii="Times New Roman" w:eastAsia="Times New Roman" w:hAnsi="Times New Roman" w:cs="Times New Roman"/>
          <w:sz w:val="24"/>
          <w:szCs w:val="24"/>
          <w:lang w:eastAsia="tr-TR"/>
        </w:rPr>
        <w:lastRenderedPageBreak/>
        <w:t>Konsantrasyonunun Belirlenmesi ve Fraksiyonların Elektromagnetik Olarak Gösterilmesi VI Ulusal Veteriner Biyokimya ve Klinik Biyokimya Kongresi 25.06.2013</w:t>
      </w:r>
    </w:p>
    <w:p w:rsidR="00B02294" w:rsidRPr="000117A6" w:rsidRDefault="00B02294" w:rsidP="00B02294">
      <w:pPr>
        <w:tabs>
          <w:tab w:val="left" w:pos="2620"/>
          <w:tab w:val="left" w:pos="3540"/>
        </w:tabs>
        <w:spacing w:before="240" w:after="120" w:line="240" w:lineRule="atLeast"/>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 xml:space="preserve">Özet bildiri </w:t>
      </w:r>
    </w:p>
    <w:p w:rsidR="00B02294" w:rsidRDefault="00B02294" w:rsidP="00B02294">
      <w:pPr>
        <w:tabs>
          <w:tab w:val="left" w:pos="2620"/>
          <w:tab w:val="left" w:pos="3540"/>
        </w:tabs>
        <w:spacing w:before="120" w:after="120" w:line="240" w:lineRule="atLeast"/>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ULUTAŞ PINAR ALKIM, KIRAL FUNDA, URAL MÜRÜVVET ‘Deneysel Enfeksiyöz ve Nonenfeksiyöz Yangı Oluşturulmuş Ratlarda Prokalsitonin, Nitrik Oksit ve CRP düzeyleri’ 24. Ulusal Biyokimya Kongresi 25.09.2012</w:t>
      </w:r>
    </w:p>
    <w:p w:rsidR="00B02294" w:rsidRPr="000117A6" w:rsidRDefault="00B02294" w:rsidP="00B02294">
      <w:pPr>
        <w:tabs>
          <w:tab w:val="left" w:pos="2620"/>
          <w:tab w:val="left" w:pos="3540"/>
        </w:tabs>
        <w:spacing w:before="240" w:after="120" w:line="240" w:lineRule="atLeast"/>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 xml:space="preserve">Özet bildiri </w:t>
      </w:r>
    </w:p>
    <w:p w:rsidR="00B02294" w:rsidRPr="00FB2338" w:rsidRDefault="00B02294" w:rsidP="00B02294">
      <w:pPr>
        <w:tabs>
          <w:tab w:val="left" w:pos="2620"/>
          <w:tab w:val="left" w:pos="3540"/>
        </w:tabs>
        <w:spacing w:before="120" w:after="120" w:line="240" w:lineRule="atLeast"/>
        <w:jc w:val="both"/>
        <w:rPr>
          <w:rFonts w:ascii="Times New Roman" w:eastAsia="Times New Roman" w:hAnsi="Times New Roman" w:cs="Times New Roman"/>
          <w:sz w:val="24"/>
          <w:szCs w:val="24"/>
          <w:lang w:eastAsia="tr-TR"/>
        </w:rPr>
      </w:pPr>
      <w:r w:rsidRPr="000117A6">
        <w:rPr>
          <w:rFonts w:ascii="Times New Roman" w:eastAsia="Times New Roman" w:hAnsi="Times New Roman" w:cs="Times New Roman"/>
          <w:sz w:val="24"/>
          <w:szCs w:val="24"/>
          <w:lang w:eastAsia="tr-TR"/>
        </w:rPr>
        <w:t>YILDIZ GÜLSERAP, ULUTAŞ PINAR ALKIM, URAL MÜRÜVVET, YILDIZ YÜKSEL ‘TNBS ile oluşturulmuş Deneysel Kolit Modelinde Resvaratrol’ün Antioksidan Metabolizmaya Etkileri XXIV. Ulusal Biyokimya Kongresi 25.09.2012</w:t>
      </w:r>
    </w:p>
    <w:p w:rsidR="00055D19" w:rsidRPr="00FB2338" w:rsidRDefault="00055D19" w:rsidP="00B02294">
      <w:pPr>
        <w:autoSpaceDE w:val="0"/>
        <w:autoSpaceDN w:val="0"/>
        <w:adjustRightInd w:val="0"/>
        <w:spacing w:after="0" w:line="240" w:lineRule="auto"/>
        <w:jc w:val="center"/>
        <w:rPr>
          <w:rFonts w:ascii="Times New Roman" w:eastAsia="Times New Roman" w:hAnsi="Times New Roman" w:cs="Times New Roman"/>
          <w:sz w:val="24"/>
          <w:szCs w:val="24"/>
          <w:lang w:eastAsia="tr-TR"/>
        </w:rPr>
      </w:pPr>
    </w:p>
    <w:sectPr w:rsidR="00055D19" w:rsidRPr="00FB2338" w:rsidSect="002E6515">
      <w:pgSz w:w="11906" w:h="16838" w:code="9"/>
      <w:pgMar w:top="1418" w:right="1304" w:bottom="1418" w:left="1701" w:header="850" w:footer="85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9DC" w:rsidRDefault="004939DC" w:rsidP="006268C1">
      <w:pPr>
        <w:spacing w:after="0" w:line="240" w:lineRule="auto"/>
      </w:pPr>
      <w:r>
        <w:separator/>
      </w:r>
    </w:p>
  </w:endnote>
  <w:endnote w:type="continuationSeparator" w:id="0">
    <w:p w:rsidR="004939DC" w:rsidRDefault="004939DC" w:rsidP="00626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MinionPro-Regular">
    <w:altName w:val="MS Mincho"/>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 w:name="Frugal-NormalTr">
    <w:altName w:val="MS Mincho"/>
    <w:panose1 w:val="00000000000000000000"/>
    <w:charset w:val="80"/>
    <w:family w:val="auto"/>
    <w:notTrueType/>
    <w:pitch w:val="default"/>
    <w:sig w:usb0="00000003" w:usb1="08070000" w:usb2="00000010" w:usb3="00000000" w:csb0="00020001" w:csb1="00000000"/>
  </w:font>
  <w:font w:name="TimesNewRomanPSMT">
    <w:altName w:val="MS Mincho"/>
    <w:panose1 w:val="00000000000000000000"/>
    <w:charset w:val="80"/>
    <w:family w:val="auto"/>
    <w:notTrueType/>
    <w:pitch w:val="default"/>
    <w:sig w:usb0="00000007" w:usb1="08070000" w:usb2="00000010" w:usb3="00000000" w:csb0="00020011" w:csb1="00000000"/>
  </w:font>
  <w:font w:name="PalatinoLinotype-Roman">
    <w:altName w:val="MS Mincho"/>
    <w:panose1 w:val="00000000000000000000"/>
    <w:charset w:val="80"/>
    <w:family w:val="auto"/>
    <w:notTrueType/>
    <w:pitch w:val="default"/>
    <w:sig w:usb0="00000001" w:usb1="08070000" w:usb2="00000010" w:usb3="00000000" w:csb0="00020000" w:csb1="00000000"/>
  </w:font>
  <w:font w:name="~FP863B">
    <w:altName w:val="MS Mincho"/>
    <w:panose1 w:val="00000000000000000000"/>
    <w:charset w:val="80"/>
    <w:family w:val="auto"/>
    <w:notTrueType/>
    <w:pitch w:val="default"/>
    <w:sig w:usb0="00000005" w:usb1="08070000" w:usb2="00000010" w:usb3="00000000" w:csb0="0002001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3474574"/>
      <w:docPartObj>
        <w:docPartGallery w:val="Page Numbers (Bottom of Page)"/>
        <w:docPartUnique/>
      </w:docPartObj>
    </w:sdtPr>
    <w:sdtContent>
      <w:p w:rsidR="000E0489" w:rsidRDefault="000E0489">
        <w:pPr>
          <w:pStyle w:val="Altbilgi"/>
          <w:jc w:val="right"/>
        </w:pPr>
        <w:r>
          <w:fldChar w:fldCharType="begin"/>
        </w:r>
        <w:r>
          <w:instrText>PAGE   \* MERGEFORMAT</w:instrText>
        </w:r>
        <w:r>
          <w:fldChar w:fldCharType="separate"/>
        </w:r>
        <w:r w:rsidR="00310402">
          <w:rPr>
            <w:noProof/>
          </w:rPr>
          <w:t>77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9DC" w:rsidRDefault="004939DC" w:rsidP="006268C1">
      <w:pPr>
        <w:spacing w:after="0" w:line="240" w:lineRule="auto"/>
      </w:pPr>
      <w:r>
        <w:separator/>
      </w:r>
    </w:p>
  </w:footnote>
  <w:footnote w:type="continuationSeparator" w:id="0">
    <w:p w:rsidR="004939DC" w:rsidRDefault="004939DC" w:rsidP="006268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738C"/>
    <w:multiLevelType w:val="hybridMultilevel"/>
    <w:tmpl w:val="38DA70FC"/>
    <w:lvl w:ilvl="0" w:tplc="041F0001">
      <w:start w:val="1"/>
      <w:numFmt w:val="bullet"/>
      <w:lvlText w:val=""/>
      <w:lvlJc w:val="left"/>
      <w:pPr>
        <w:ind w:left="1470" w:hanging="360"/>
      </w:pPr>
      <w:rPr>
        <w:rFonts w:ascii="Symbol" w:hAnsi="Symbol" w:hint="default"/>
      </w:rPr>
    </w:lvl>
    <w:lvl w:ilvl="1" w:tplc="041F0003" w:tentative="1">
      <w:start w:val="1"/>
      <w:numFmt w:val="bullet"/>
      <w:lvlText w:val="o"/>
      <w:lvlJc w:val="left"/>
      <w:pPr>
        <w:ind w:left="2190" w:hanging="360"/>
      </w:pPr>
      <w:rPr>
        <w:rFonts w:ascii="Courier New" w:hAnsi="Courier New" w:cs="Courier New" w:hint="default"/>
      </w:rPr>
    </w:lvl>
    <w:lvl w:ilvl="2" w:tplc="041F0005" w:tentative="1">
      <w:start w:val="1"/>
      <w:numFmt w:val="bullet"/>
      <w:lvlText w:val=""/>
      <w:lvlJc w:val="left"/>
      <w:pPr>
        <w:ind w:left="2910" w:hanging="360"/>
      </w:pPr>
      <w:rPr>
        <w:rFonts w:ascii="Wingdings" w:hAnsi="Wingdings" w:hint="default"/>
      </w:rPr>
    </w:lvl>
    <w:lvl w:ilvl="3" w:tplc="041F0001" w:tentative="1">
      <w:start w:val="1"/>
      <w:numFmt w:val="bullet"/>
      <w:lvlText w:val=""/>
      <w:lvlJc w:val="left"/>
      <w:pPr>
        <w:ind w:left="3630" w:hanging="360"/>
      </w:pPr>
      <w:rPr>
        <w:rFonts w:ascii="Symbol" w:hAnsi="Symbol" w:hint="default"/>
      </w:rPr>
    </w:lvl>
    <w:lvl w:ilvl="4" w:tplc="041F0003" w:tentative="1">
      <w:start w:val="1"/>
      <w:numFmt w:val="bullet"/>
      <w:lvlText w:val="o"/>
      <w:lvlJc w:val="left"/>
      <w:pPr>
        <w:ind w:left="4350" w:hanging="360"/>
      </w:pPr>
      <w:rPr>
        <w:rFonts w:ascii="Courier New" w:hAnsi="Courier New" w:cs="Courier New" w:hint="default"/>
      </w:rPr>
    </w:lvl>
    <w:lvl w:ilvl="5" w:tplc="041F0005" w:tentative="1">
      <w:start w:val="1"/>
      <w:numFmt w:val="bullet"/>
      <w:lvlText w:val=""/>
      <w:lvlJc w:val="left"/>
      <w:pPr>
        <w:ind w:left="5070" w:hanging="360"/>
      </w:pPr>
      <w:rPr>
        <w:rFonts w:ascii="Wingdings" w:hAnsi="Wingdings" w:hint="default"/>
      </w:rPr>
    </w:lvl>
    <w:lvl w:ilvl="6" w:tplc="041F0001" w:tentative="1">
      <w:start w:val="1"/>
      <w:numFmt w:val="bullet"/>
      <w:lvlText w:val=""/>
      <w:lvlJc w:val="left"/>
      <w:pPr>
        <w:ind w:left="5790" w:hanging="360"/>
      </w:pPr>
      <w:rPr>
        <w:rFonts w:ascii="Symbol" w:hAnsi="Symbol" w:hint="default"/>
      </w:rPr>
    </w:lvl>
    <w:lvl w:ilvl="7" w:tplc="041F0003" w:tentative="1">
      <w:start w:val="1"/>
      <w:numFmt w:val="bullet"/>
      <w:lvlText w:val="o"/>
      <w:lvlJc w:val="left"/>
      <w:pPr>
        <w:ind w:left="6510" w:hanging="360"/>
      </w:pPr>
      <w:rPr>
        <w:rFonts w:ascii="Courier New" w:hAnsi="Courier New" w:cs="Courier New" w:hint="default"/>
      </w:rPr>
    </w:lvl>
    <w:lvl w:ilvl="8" w:tplc="041F0005" w:tentative="1">
      <w:start w:val="1"/>
      <w:numFmt w:val="bullet"/>
      <w:lvlText w:val=""/>
      <w:lvlJc w:val="left"/>
      <w:pPr>
        <w:ind w:left="7230" w:hanging="360"/>
      </w:pPr>
      <w:rPr>
        <w:rFonts w:ascii="Wingdings" w:hAnsi="Wingdings" w:hint="default"/>
      </w:rPr>
    </w:lvl>
  </w:abstractNum>
  <w:abstractNum w:abstractNumId="1">
    <w:nsid w:val="0B5909D4"/>
    <w:multiLevelType w:val="hybridMultilevel"/>
    <w:tmpl w:val="2E4477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B613C6C"/>
    <w:multiLevelType w:val="hybridMultilevel"/>
    <w:tmpl w:val="0996096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2126ACB"/>
    <w:multiLevelType w:val="hybridMultilevel"/>
    <w:tmpl w:val="311E9886"/>
    <w:lvl w:ilvl="0" w:tplc="8516285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nsid w:val="13B53200"/>
    <w:multiLevelType w:val="multilevel"/>
    <w:tmpl w:val="D6B46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1171EB"/>
    <w:multiLevelType w:val="hybridMultilevel"/>
    <w:tmpl w:val="C8A621EE"/>
    <w:lvl w:ilvl="0" w:tplc="56EE41B2">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CCF7595"/>
    <w:multiLevelType w:val="multilevel"/>
    <w:tmpl w:val="A83A6758"/>
    <w:lvl w:ilvl="0">
      <w:start w:val="1"/>
      <w:numFmt w:val="decimal"/>
      <w:lvlText w:val="%1."/>
      <w:lvlJc w:val="left"/>
      <w:pPr>
        <w:ind w:left="1068" w:hanging="360"/>
      </w:pPr>
      <w:rPr>
        <w:rFonts w:hint="default"/>
      </w:rPr>
    </w:lvl>
    <w:lvl w:ilvl="1">
      <w:start w:val="6"/>
      <w:numFmt w:val="decimal"/>
      <w:isLgl/>
      <w:lvlText w:val="%1.%2"/>
      <w:lvlJc w:val="left"/>
      <w:pPr>
        <w:ind w:left="1413" w:hanging="70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287" w:hanging="720"/>
      </w:pPr>
      <w:rPr>
        <w:rFonts w:hint="default"/>
        <w:i w:val="0"/>
        <w:color w:val="auto"/>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7">
    <w:nsid w:val="1EAC5C0A"/>
    <w:multiLevelType w:val="hybridMultilevel"/>
    <w:tmpl w:val="7C60E7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ADD1546"/>
    <w:multiLevelType w:val="hybridMultilevel"/>
    <w:tmpl w:val="577815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12E70FC"/>
    <w:multiLevelType w:val="hybridMultilevel"/>
    <w:tmpl w:val="AFEA57BE"/>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0">
    <w:nsid w:val="336C6E50"/>
    <w:multiLevelType w:val="hybridMultilevel"/>
    <w:tmpl w:val="8DE884A6"/>
    <w:lvl w:ilvl="0" w:tplc="041F0001">
      <w:start w:val="1"/>
      <w:numFmt w:val="bullet"/>
      <w:lvlText w:val=""/>
      <w:lvlJc w:val="left"/>
      <w:pPr>
        <w:ind w:left="1470" w:hanging="360"/>
      </w:pPr>
      <w:rPr>
        <w:rFonts w:ascii="Symbol" w:hAnsi="Symbol" w:hint="default"/>
      </w:rPr>
    </w:lvl>
    <w:lvl w:ilvl="1" w:tplc="041F0003" w:tentative="1">
      <w:start w:val="1"/>
      <w:numFmt w:val="bullet"/>
      <w:lvlText w:val="o"/>
      <w:lvlJc w:val="left"/>
      <w:pPr>
        <w:ind w:left="2190" w:hanging="360"/>
      </w:pPr>
      <w:rPr>
        <w:rFonts w:ascii="Courier New" w:hAnsi="Courier New" w:cs="Courier New" w:hint="default"/>
      </w:rPr>
    </w:lvl>
    <w:lvl w:ilvl="2" w:tplc="041F0005" w:tentative="1">
      <w:start w:val="1"/>
      <w:numFmt w:val="bullet"/>
      <w:lvlText w:val=""/>
      <w:lvlJc w:val="left"/>
      <w:pPr>
        <w:ind w:left="2910" w:hanging="360"/>
      </w:pPr>
      <w:rPr>
        <w:rFonts w:ascii="Wingdings" w:hAnsi="Wingdings" w:hint="default"/>
      </w:rPr>
    </w:lvl>
    <w:lvl w:ilvl="3" w:tplc="041F0001" w:tentative="1">
      <w:start w:val="1"/>
      <w:numFmt w:val="bullet"/>
      <w:lvlText w:val=""/>
      <w:lvlJc w:val="left"/>
      <w:pPr>
        <w:ind w:left="3630" w:hanging="360"/>
      </w:pPr>
      <w:rPr>
        <w:rFonts w:ascii="Symbol" w:hAnsi="Symbol" w:hint="default"/>
      </w:rPr>
    </w:lvl>
    <w:lvl w:ilvl="4" w:tplc="041F0003" w:tentative="1">
      <w:start w:val="1"/>
      <w:numFmt w:val="bullet"/>
      <w:lvlText w:val="o"/>
      <w:lvlJc w:val="left"/>
      <w:pPr>
        <w:ind w:left="4350" w:hanging="360"/>
      </w:pPr>
      <w:rPr>
        <w:rFonts w:ascii="Courier New" w:hAnsi="Courier New" w:cs="Courier New" w:hint="default"/>
      </w:rPr>
    </w:lvl>
    <w:lvl w:ilvl="5" w:tplc="041F0005" w:tentative="1">
      <w:start w:val="1"/>
      <w:numFmt w:val="bullet"/>
      <w:lvlText w:val=""/>
      <w:lvlJc w:val="left"/>
      <w:pPr>
        <w:ind w:left="5070" w:hanging="360"/>
      </w:pPr>
      <w:rPr>
        <w:rFonts w:ascii="Wingdings" w:hAnsi="Wingdings" w:hint="default"/>
      </w:rPr>
    </w:lvl>
    <w:lvl w:ilvl="6" w:tplc="041F0001" w:tentative="1">
      <w:start w:val="1"/>
      <w:numFmt w:val="bullet"/>
      <w:lvlText w:val=""/>
      <w:lvlJc w:val="left"/>
      <w:pPr>
        <w:ind w:left="5790" w:hanging="360"/>
      </w:pPr>
      <w:rPr>
        <w:rFonts w:ascii="Symbol" w:hAnsi="Symbol" w:hint="default"/>
      </w:rPr>
    </w:lvl>
    <w:lvl w:ilvl="7" w:tplc="041F0003" w:tentative="1">
      <w:start w:val="1"/>
      <w:numFmt w:val="bullet"/>
      <w:lvlText w:val="o"/>
      <w:lvlJc w:val="left"/>
      <w:pPr>
        <w:ind w:left="6510" w:hanging="360"/>
      </w:pPr>
      <w:rPr>
        <w:rFonts w:ascii="Courier New" w:hAnsi="Courier New" w:cs="Courier New" w:hint="default"/>
      </w:rPr>
    </w:lvl>
    <w:lvl w:ilvl="8" w:tplc="041F0005" w:tentative="1">
      <w:start w:val="1"/>
      <w:numFmt w:val="bullet"/>
      <w:lvlText w:val=""/>
      <w:lvlJc w:val="left"/>
      <w:pPr>
        <w:ind w:left="7230" w:hanging="360"/>
      </w:pPr>
      <w:rPr>
        <w:rFonts w:ascii="Wingdings" w:hAnsi="Wingdings" w:hint="default"/>
      </w:rPr>
    </w:lvl>
  </w:abstractNum>
  <w:abstractNum w:abstractNumId="11">
    <w:nsid w:val="36786429"/>
    <w:multiLevelType w:val="multilevel"/>
    <w:tmpl w:val="7054D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6696E90"/>
    <w:multiLevelType w:val="hybridMultilevel"/>
    <w:tmpl w:val="0BBECA5C"/>
    <w:lvl w:ilvl="0" w:tplc="2C145D12">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7A00DC9"/>
    <w:multiLevelType w:val="hybridMultilevel"/>
    <w:tmpl w:val="782A80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B3C7E28"/>
    <w:multiLevelType w:val="hybridMultilevel"/>
    <w:tmpl w:val="CF9C4706"/>
    <w:lvl w:ilvl="0" w:tplc="041F000F">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54DD5A4A"/>
    <w:multiLevelType w:val="hybridMultilevel"/>
    <w:tmpl w:val="6CB4C238"/>
    <w:lvl w:ilvl="0" w:tplc="719CD002">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7BE6F91"/>
    <w:multiLevelType w:val="hybridMultilevel"/>
    <w:tmpl w:val="C734CB0C"/>
    <w:lvl w:ilvl="0" w:tplc="041F0001">
      <w:start w:val="1"/>
      <w:numFmt w:val="bullet"/>
      <w:lvlText w:val=""/>
      <w:lvlJc w:val="left"/>
      <w:pPr>
        <w:ind w:left="1470" w:hanging="360"/>
      </w:pPr>
      <w:rPr>
        <w:rFonts w:ascii="Symbol" w:hAnsi="Symbol" w:hint="default"/>
      </w:rPr>
    </w:lvl>
    <w:lvl w:ilvl="1" w:tplc="041F0003" w:tentative="1">
      <w:start w:val="1"/>
      <w:numFmt w:val="bullet"/>
      <w:lvlText w:val="o"/>
      <w:lvlJc w:val="left"/>
      <w:pPr>
        <w:ind w:left="2190" w:hanging="360"/>
      </w:pPr>
      <w:rPr>
        <w:rFonts w:ascii="Courier New" w:hAnsi="Courier New" w:cs="Courier New" w:hint="default"/>
      </w:rPr>
    </w:lvl>
    <w:lvl w:ilvl="2" w:tplc="041F0005" w:tentative="1">
      <w:start w:val="1"/>
      <w:numFmt w:val="bullet"/>
      <w:lvlText w:val=""/>
      <w:lvlJc w:val="left"/>
      <w:pPr>
        <w:ind w:left="2910" w:hanging="360"/>
      </w:pPr>
      <w:rPr>
        <w:rFonts w:ascii="Wingdings" w:hAnsi="Wingdings" w:hint="default"/>
      </w:rPr>
    </w:lvl>
    <w:lvl w:ilvl="3" w:tplc="041F0001" w:tentative="1">
      <w:start w:val="1"/>
      <w:numFmt w:val="bullet"/>
      <w:lvlText w:val=""/>
      <w:lvlJc w:val="left"/>
      <w:pPr>
        <w:ind w:left="3630" w:hanging="360"/>
      </w:pPr>
      <w:rPr>
        <w:rFonts w:ascii="Symbol" w:hAnsi="Symbol" w:hint="default"/>
      </w:rPr>
    </w:lvl>
    <w:lvl w:ilvl="4" w:tplc="041F0003" w:tentative="1">
      <w:start w:val="1"/>
      <w:numFmt w:val="bullet"/>
      <w:lvlText w:val="o"/>
      <w:lvlJc w:val="left"/>
      <w:pPr>
        <w:ind w:left="4350" w:hanging="360"/>
      </w:pPr>
      <w:rPr>
        <w:rFonts w:ascii="Courier New" w:hAnsi="Courier New" w:cs="Courier New" w:hint="default"/>
      </w:rPr>
    </w:lvl>
    <w:lvl w:ilvl="5" w:tplc="041F0005" w:tentative="1">
      <w:start w:val="1"/>
      <w:numFmt w:val="bullet"/>
      <w:lvlText w:val=""/>
      <w:lvlJc w:val="left"/>
      <w:pPr>
        <w:ind w:left="5070" w:hanging="360"/>
      </w:pPr>
      <w:rPr>
        <w:rFonts w:ascii="Wingdings" w:hAnsi="Wingdings" w:hint="default"/>
      </w:rPr>
    </w:lvl>
    <w:lvl w:ilvl="6" w:tplc="041F0001" w:tentative="1">
      <w:start w:val="1"/>
      <w:numFmt w:val="bullet"/>
      <w:lvlText w:val=""/>
      <w:lvlJc w:val="left"/>
      <w:pPr>
        <w:ind w:left="5790" w:hanging="360"/>
      </w:pPr>
      <w:rPr>
        <w:rFonts w:ascii="Symbol" w:hAnsi="Symbol" w:hint="default"/>
      </w:rPr>
    </w:lvl>
    <w:lvl w:ilvl="7" w:tplc="041F0003" w:tentative="1">
      <w:start w:val="1"/>
      <w:numFmt w:val="bullet"/>
      <w:lvlText w:val="o"/>
      <w:lvlJc w:val="left"/>
      <w:pPr>
        <w:ind w:left="6510" w:hanging="360"/>
      </w:pPr>
      <w:rPr>
        <w:rFonts w:ascii="Courier New" w:hAnsi="Courier New" w:cs="Courier New" w:hint="default"/>
      </w:rPr>
    </w:lvl>
    <w:lvl w:ilvl="8" w:tplc="041F0005" w:tentative="1">
      <w:start w:val="1"/>
      <w:numFmt w:val="bullet"/>
      <w:lvlText w:val=""/>
      <w:lvlJc w:val="left"/>
      <w:pPr>
        <w:ind w:left="7230" w:hanging="360"/>
      </w:pPr>
      <w:rPr>
        <w:rFonts w:ascii="Wingdings" w:hAnsi="Wingdings" w:hint="default"/>
      </w:rPr>
    </w:lvl>
  </w:abstractNum>
  <w:abstractNum w:abstractNumId="17">
    <w:nsid w:val="5B5F0307"/>
    <w:multiLevelType w:val="hybridMultilevel"/>
    <w:tmpl w:val="C53C4654"/>
    <w:lvl w:ilvl="0" w:tplc="40E87952">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C8A5FAD"/>
    <w:multiLevelType w:val="multilevel"/>
    <w:tmpl w:val="9034A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DB763F"/>
    <w:multiLevelType w:val="hybridMultilevel"/>
    <w:tmpl w:val="3F9478D8"/>
    <w:lvl w:ilvl="0" w:tplc="C2A60530">
      <w:start w:val="1"/>
      <w:numFmt w:val="bullet"/>
      <w:suff w:val="space"/>
      <w:lvlText w:val=""/>
      <w:lvlJc w:val="left"/>
      <w:pPr>
        <w:ind w:left="3196" w:hanging="360"/>
      </w:pPr>
      <w:rPr>
        <w:rFonts w:ascii="Symbol" w:hAnsi="Symbol" w:hint="default"/>
      </w:rPr>
    </w:lvl>
    <w:lvl w:ilvl="1" w:tplc="041F0003" w:tentative="1">
      <w:start w:val="1"/>
      <w:numFmt w:val="bullet"/>
      <w:lvlText w:val="o"/>
      <w:lvlJc w:val="left"/>
      <w:pPr>
        <w:ind w:left="3916" w:hanging="360"/>
      </w:pPr>
      <w:rPr>
        <w:rFonts w:ascii="Courier New" w:hAnsi="Courier New" w:cs="Courier New" w:hint="default"/>
      </w:rPr>
    </w:lvl>
    <w:lvl w:ilvl="2" w:tplc="041F0005" w:tentative="1">
      <w:start w:val="1"/>
      <w:numFmt w:val="bullet"/>
      <w:lvlText w:val=""/>
      <w:lvlJc w:val="left"/>
      <w:pPr>
        <w:ind w:left="4636" w:hanging="360"/>
      </w:pPr>
      <w:rPr>
        <w:rFonts w:ascii="Wingdings" w:hAnsi="Wingdings" w:hint="default"/>
      </w:rPr>
    </w:lvl>
    <w:lvl w:ilvl="3" w:tplc="041F0001" w:tentative="1">
      <w:start w:val="1"/>
      <w:numFmt w:val="bullet"/>
      <w:lvlText w:val=""/>
      <w:lvlJc w:val="left"/>
      <w:pPr>
        <w:ind w:left="5356" w:hanging="360"/>
      </w:pPr>
      <w:rPr>
        <w:rFonts w:ascii="Symbol" w:hAnsi="Symbol" w:hint="default"/>
      </w:rPr>
    </w:lvl>
    <w:lvl w:ilvl="4" w:tplc="041F0003" w:tentative="1">
      <w:start w:val="1"/>
      <w:numFmt w:val="bullet"/>
      <w:lvlText w:val="o"/>
      <w:lvlJc w:val="left"/>
      <w:pPr>
        <w:ind w:left="6076" w:hanging="360"/>
      </w:pPr>
      <w:rPr>
        <w:rFonts w:ascii="Courier New" w:hAnsi="Courier New" w:cs="Courier New" w:hint="default"/>
      </w:rPr>
    </w:lvl>
    <w:lvl w:ilvl="5" w:tplc="041F0005" w:tentative="1">
      <w:start w:val="1"/>
      <w:numFmt w:val="bullet"/>
      <w:lvlText w:val=""/>
      <w:lvlJc w:val="left"/>
      <w:pPr>
        <w:ind w:left="6796" w:hanging="360"/>
      </w:pPr>
      <w:rPr>
        <w:rFonts w:ascii="Wingdings" w:hAnsi="Wingdings" w:hint="default"/>
      </w:rPr>
    </w:lvl>
    <w:lvl w:ilvl="6" w:tplc="041F0001" w:tentative="1">
      <w:start w:val="1"/>
      <w:numFmt w:val="bullet"/>
      <w:lvlText w:val=""/>
      <w:lvlJc w:val="left"/>
      <w:pPr>
        <w:ind w:left="7516" w:hanging="360"/>
      </w:pPr>
      <w:rPr>
        <w:rFonts w:ascii="Symbol" w:hAnsi="Symbol" w:hint="default"/>
      </w:rPr>
    </w:lvl>
    <w:lvl w:ilvl="7" w:tplc="041F0003" w:tentative="1">
      <w:start w:val="1"/>
      <w:numFmt w:val="bullet"/>
      <w:lvlText w:val="o"/>
      <w:lvlJc w:val="left"/>
      <w:pPr>
        <w:ind w:left="8236" w:hanging="360"/>
      </w:pPr>
      <w:rPr>
        <w:rFonts w:ascii="Courier New" w:hAnsi="Courier New" w:cs="Courier New" w:hint="default"/>
      </w:rPr>
    </w:lvl>
    <w:lvl w:ilvl="8" w:tplc="041F0005" w:tentative="1">
      <w:start w:val="1"/>
      <w:numFmt w:val="bullet"/>
      <w:lvlText w:val=""/>
      <w:lvlJc w:val="left"/>
      <w:pPr>
        <w:ind w:left="8956" w:hanging="360"/>
      </w:pPr>
      <w:rPr>
        <w:rFonts w:ascii="Wingdings" w:hAnsi="Wingdings" w:hint="default"/>
      </w:rPr>
    </w:lvl>
  </w:abstractNum>
  <w:abstractNum w:abstractNumId="20">
    <w:nsid w:val="60B5530A"/>
    <w:multiLevelType w:val="hybridMultilevel"/>
    <w:tmpl w:val="FD8C7E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0F86322"/>
    <w:multiLevelType w:val="hybridMultilevel"/>
    <w:tmpl w:val="34726BC2"/>
    <w:lvl w:ilvl="0" w:tplc="9942ECCE">
      <w:start w:val="1"/>
      <w:numFmt w:val="bullet"/>
      <w:suff w:val="space"/>
      <w:lvlText w:val=""/>
      <w:lvlJc w:val="left"/>
      <w:pPr>
        <w:ind w:left="3196"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B074022"/>
    <w:multiLevelType w:val="hybridMultilevel"/>
    <w:tmpl w:val="9224D1F4"/>
    <w:lvl w:ilvl="0" w:tplc="DA0A52C4">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DC02053"/>
    <w:multiLevelType w:val="hybridMultilevel"/>
    <w:tmpl w:val="E56C0C80"/>
    <w:lvl w:ilvl="0" w:tplc="E3D04978">
      <w:start w:val="1"/>
      <w:numFmt w:val="bullet"/>
      <w:suff w:val="space"/>
      <w:lvlText w:val=""/>
      <w:lvlJc w:val="left"/>
      <w:pPr>
        <w:ind w:left="3196"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3"/>
  </w:num>
  <w:num w:numId="4">
    <w:abstractNumId w:val="8"/>
  </w:num>
  <w:num w:numId="5">
    <w:abstractNumId w:val="22"/>
  </w:num>
  <w:num w:numId="6">
    <w:abstractNumId w:val="5"/>
  </w:num>
  <w:num w:numId="7">
    <w:abstractNumId w:val="14"/>
  </w:num>
  <w:num w:numId="8">
    <w:abstractNumId w:val="20"/>
  </w:num>
  <w:num w:numId="9">
    <w:abstractNumId w:val="13"/>
  </w:num>
  <w:num w:numId="10">
    <w:abstractNumId w:val="1"/>
  </w:num>
  <w:num w:numId="11">
    <w:abstractNumId w:val="9"/>
  </w:num>
  <w:num w:numId="12">
    <w:abstractNumId w:val="6"/>
  </w:num>
  <w:num w:numId="13">
    <w:abstractNumId w:val="10"/>
  </w:num>
  <w:num w:numId="14">
    <w:abstractNumId w:val="0"/>
  </w:num>
  <w:num w:numId="15">
    <w:abstractNumId w:val="16"/>
  </w:num>
  <w:num w:numId="16">
    <w:abstractNumId w:val="7"/>
  </w:num>
  <w:num w:numId="17">
    <w:abstractNumId w:val="21"/>
  </w:num>
  <w:num w:numId="18">
    <w:abstractNumId w:val="23"/>
  </w:num>
  <w:num w:numId="19">
    <w:abstractNumId w:val="11"/>
  </w:num>
  <w:num w:numId="20">
    <w:abstractNumId w:val="17"/>
  </w:num>
  <w:num w:numId="21">
    <w:abstractNumId w:val="2"/>
  </w:num>
  <w:num w:numId="22">
    <w:abstractNumId w:val="12"/>
  </w:num>
  <w:num w:numId="23">
    <w:abstractNumId w:val="18"/>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548"/>
    <w:rsid w:val="00003A19"/>
    <w:rsid w:val="00004377"/>
    <w:rsid w:val="00007C90"/>
    <w:rsid w:val="000117A6"/>
    <w:rsid w:val="00013816"/>
    <w:rsid w:val="000140CB"/>
    <w:rsid w:val="000151D3"/>
    <w:rsid w:val="00015395"/>
    <w:rsid w:val="00017735"/>
    <w:rsid w:val="0002385E"/>
    <w:rsid w:val="000250B1"/>
    <w:rsid w:val="00027235"/>
    <w:rsid w:val="0002769A"/>
    <w:rsid w:val="0003513B"/>
    <w:rsid w:val="00035876"/>
    <w:rsid w:val="00037A0A"/>
    <w:rsid w:val="0004005B"/>
    <w:rsid w:val="000443D8"/>
    <w:rsid w:val="00044FB5"/>
    <w:rsid w:val="00050644"/>
    <w:rsid w:val="00055927"/>
    <w:rsid w:val="00055D19"/>
    <w:rsid w:val="00060676"/>
    <w:rsid w:val="00061266"/>
    <w:rsid w:val="00061E6C"/>
    <w:rsid w:val="0006448F"/>
    <w:rsid w:val="000667B5"/>
    <w:rsid w:val="000673DC"/>
    <w:rsid w:val="00067843"/>
    <w:rsid w:val="00067C52"/>
    <w:rsid w:val="0007196E"/>
    <w:rsid w:val="000743B7"/>
    <w:rsid w:val="00085276"/>
    <w:rsid w:val="000854BB"/>
    <w:rsid w:val="00086204"/>
    <w:rsid w:val="00091491"/>
    <w:rsid w:val="000925DD"/>
    <w:rsid w:val="00093DF2"/>
    <w:rsid w:val="0009468C"/>
    <w:rsid w:val="00096564"/>
    <w:rsid w:val="000A00EA"/>
    <w:rsid w:val="000A1097"/>
    <w:rsid w:val="000A7727"/>
    <w:rsid w:val="000B094A"/>
    <w:rsid w:val="000B2A4D"/>
    <w:rsid w:val="000B3A38"/>
    <w:rsid w:val="000B570F"/>
    <w:rsid w:val="000B6DCA"/>
    <w:rsid w:val="000C04C2"/>
    <w:rsid w:val="000C2431"/>
    <w:rsid w:val="000C26DB"/>
    <w:rsid w:val="000C36A3"/>
    <w:rsid w:val="000C45B5"/>
    <w:rsid w:val="000C58D9"/>
    <w:rsid w:val="000D19A3"/>
    <w:rsid w:val="000D3A6D"/>
    <w:rsid w:val="000D3F90"/>
    <w:rsid w:val="000D5BC9"/>
    <w:rsid w:val="000D6270"/>
    <w:rsid w:val="000E0489"/>
    <w:rsid w:val="000E112A"/>
    <w:rsid w:val="000E1B64"/>
    <w:rsid w:val="000F3DF6"/>
    <w:rsid w:val="000F3F15"/>
    <w:rsid w:val="000F4FFD"/>
    <w:rsid w:val="000F7D00"/>
    <w:rsid w:val="00105C44"/>
    <w:rsid w:val="00107199"/>
    <w:rsid w:val="0011703D"/>
    <w:rsid w:val="00120056"/>
    <w:rsid w:val="001202E3"/>
    <w:rsid w:val="00124911"/>
    <w:rsid w:val="00126988"/>
    <w:rsid w:val="00126E8A"/>
    <w:rsid w:val="00130B33"/>
    <w:rsid w:val="00130BA7"/>
    <w:rsid w:val="00134E43"/>
    <w:rsid w:val="001477AF"/>
    <w:rsid w:val="00154464"/>
    <w:rsid w:val="00154742"/>
    <w:rsid w:val="0016082A"/>
    <w:rsid w:val="001618BE"/>
    <w:rsid w:val="00164CBA"/>
    <w:rsid w:val="001665CB"/>
    <w:rsid w:val="00171AB5"/>
    <w:rsid w:val="00171CFC"/>
    <w:rsid w:val="00172703"/>
    <w:rsid w:val="00172BA0"/>
    <w:rsid w:val="00180850"/>
    <w:rsid w:val="00181F21"/>
    <w:rsid w:val="001823CC"/>
    <w:rsid w:val="00184320"/>
    <w:rsid w:val="001853A1"/>
    <w:rsid w:val="00185B42"/>
    <w:rsid w:val="00191401"/>
    <w:rsid w:val="0019509E"/>
    <w:rsid w:val="00196907"/>
    <w:rsid w:val="001A0ACD"/>
    <w:rsid w:val="001A1E54"/>
    <w:rsid w:val="001A448E"/>
    <w:rsid w:val="001A4FCD"/>
    <w:rsid w:val="001B217A"/>
    <w:rsid w:val="001B73BF"/>
    <w:rsid w:val="001B7F50"/>
    <w:rsid w:val="001C10D3"/>
    <w:rsid w:val="001C11C1"/>
    <w:rsid w:val="001D0A78"/>
    <w:rsid w:val="001D4109"/>
    <w:rsid w:val="001D5D62"/>
    <w:rsid w:val="001D60E1"/>
    <w:rsid w:val="001E23AA"/>
    <w:rsid w:val="001E24DA"/>
    <w:rsid w:val="001E3A61"/>
    <w:rsid w:val="001E46E7"/>
    <w:rsid w:val="001E6273"/>
    <w:rsid w:val="001E6F21"/>
    <w:rsid w:val="001F06D8"/>
    <w:rsid w:val="001F19FC"/>
    <w:rsid w:val="001F20BC"/>
    <w:rsid w:val="001F2F1F"/>
    <w:rsid w:val="001F4DC3"/>
    <w:rsid w:val="00201D99"/>
    <w:rsid w:val="00203509"/>
    <w:rsid w:val="00207C93"/>
    <w:rsid w:val="00210774"/>
    <w:rsid w:val="00210DAC"/>
    <w:rsid w:val="002150FA"/>
    <w:rsid w:val="002162BB"/>
    <w:rsid w:val="00220999"/>
    <w:rsid w:val="002223BE"/>
    <w:rsid w:val="00231696"/>
    <w:rsid w:val="00234A0D"/>
    <w:rsid w:val="0023761E"/>
    <w:rsid w:val="002472CC"/>
    <w:rsid w:val="002516CB"/>
    <w:rsid w:val="00253E90"/>
    <w:rsid w:val="002541C9"/>
    <w:rsid w:val="002555CA"/>
    <w:rsid w:val="00255B6A"/>
    <w:rsid w:val="00257A5F"/>
    <w:rsid w:val="0026096A"/>
    <w:rsid w:val="0026096C"/>
    <w:rsid w:val="00266303"/>
    <w:rsid w:val="002711FC"/>
    <w:rsid w:val="002750CD"/>
    <w:rsid w:val="00276C04"/>
    <w:rsid w:val="00277078"/>
    <w:rsid w:val="0028091D"/>
    <w:rsid w:val="002860DA"/>
    <w:rsid w:val="00286F8C"/>
    <w:rsid w:val="00290802"/>
    <w:rsid w:val="00291029"/>
    <w:rsid w:val="00294732"/>
    <w:rsid w:val="00297697"/>
    <w:rsid w:val="002A03B7"/>
    <w:rsid w:val="002A43BE"/>
    <w:rsid w:val="002A644E"/>
    <w:rsid w:val="002A7C26"/>
    <w:rsid w:val="002B20AB"/>
    <w:rsid w:val="002B23FB"/>
    <w:rsid w:val="002B65D1"/>
    <w:rsid w:val="002C7240"/>
    <w:rsid w:val="002C7696"/>
    <w:rsid w:val="002C7E25"/>
    <w:rsid w:val="002D4083"/>
    <w:rsid w:val="002D6BF0"/>
    <w:rsid w:val="002D7029"/>
    <w:rsid w:val="002E16D1"/>
    <w:rsid w:val="002E1CC2"/>
    <w:rsid w:val="002E6515"/>
    <w:rsid w:val="002E76B3"/>
    <w:rsid w:val="002F2D6C"/>
    <w:rsid w:val="00301968"/>
    <w:rsid w:val="00302457"/>
    <w:rsid w:val="00302EBE"/>
    <w:rsid w:val="00304062"/>
    <w:rsid w:val="0030444E"/>
    <w:rsid w:val="0030508A"/>
    <w:rsid w:val="0030519C"/>
    <w:rsid w:val="0030661B"/>
    <w:rsid w:val="00310402"/>
    <w:rsid w:val="003115A3"/>
    <w:rsid w:val="00312FB1"/>
    <w:rsid w:val="003135DE"/>
    <w:rsid w:val="00313ACC"/>
    <w:rsid w:val="00315916"/>
    <w:rsid w:val="003166F9"/>
    <w:rsid w:val="00317B3D"/>
    <w:rsid w:val="00325492"/>
    <w:rsid w:val="003264AA"/>
    <w:rsid w:val="003279E6"/>
    <w:rsid w:val="00331EEC"/>
    <w:rsid w:val="003322C0"/>
    <w:rsid w:val="0033480F"/>
    <w:rsid w:val="003354D6"/>
    <w:rsid w:val="003358FC"/>
    <w:rsid w:val="0034378D"/>
    <w:rsid w:val="0034438F"/>
    <w:rsid w:val="00346AFB"/>
    <w:rsid w:val="00347307"/>
    <w:rsid w:val="00350758"/>
    <w:rsid w:val="00353C3A"/>
    <w:rsid w:val="00355EC1"/>
    <w:rsid w:val="00362993"/>
    <w:rsid w:val="00364503"/>
    <w:rsid w:val="00364C69"/>
    <w:rsid w:val="00365417"/>
    <w:rsid w:val="00365DCF"/>
    <w:rsid w:val="0037139B"/>
    <w:rsid w:val="00373500"/>
    <w:rsid w:val="003754D1"/>
    <w:rsid w:val="0037738A"/>
    <w:rsid w:val="003800F2"/>
    <w:rsid w:val="003808AA"/>
    <w:rsid w:val="003843DF"/>
    <w:rsid w:val="0038708B"/>
    <w:rsid w:val="003910BC"/>
    <w:rsid w:val="003A2B51"/>
    <w:rsid w:val="003A4A66"/>
    <w:rsid w:val="003A54B6"/>
    <w:rsid w:val="003B464F"/>
    <w:rsid w:val="003C13E1"/>
    <w:rsid w:val="003C1D2B"/>
    <w:rsid w:val="003C3F0F"/>
    <w:rsid w:val="003C7191"/>
    <w:rsid w:val="003C78AC"/>
    <w:rsid w:val="003D5BDE"/>
    <w:rsid w:val="003D6DDA"/>
    <w:rsid w:val="003E037F"/>
    <w:rsid w:val="003E17FA"/>
    <w:rsid w:val="003E2EDF"/>
    <w:rsid w:val="003E4252"/>
    <w:rsid w:val="003E468D"/>
    <w:rsid w:val="003E55D4"/>
    <w:rsid w:val="003E5826"/>
    <w:rsid w:val="003E58AD"/>
    <w:rsid w:val="003F1B84"/>
    <w:rsid w:val="003F7197"/>
    <w:rsid w:val="0040026A"/>
    <w:rsid w:val="00411EE2"/>
    <w:rsid w:val="004136F2"/>
    <w:rsid w:val="004142CA"/>
    <w:rsid w:val="0041653F"/>
    <w:rsid w:val="00421340"/>
    <w:rsid w:val="0042144C"/>
    <w:rsid w:val="00422511"/>
    <w:rsid w:val="004263DF"/>
    <w:rsid w:val="00427918"/>
    <w:rsid w:val="0043045E"/>
    <w:rsid w:val="004346C7"/>
    <w:rsid w:val="004363AA"/>
    <w:rsid w:val="004368E7"/>
    <w:rsid w:val="00440745"/>
    <w:rsid w:val="00442CA4"/>
    <w:rsid w:val="0044541D"/>
    <w:rsid w:val="004473E2"/>
    <w:rsid w:val="004479C3"/>
    <w:rsid w:val="00450737"/>
    <w:rsid w:val="004509BD"/>
    <w:rsid w:val="00450AD0"/>
    <w:rsid w:val="0045296D"/>
    <w:rsid w:val="0045305F"/>
    <w:rsid w:val="00453516"/>
    <w:rsid w:val="004555A2"/>
    <w:rsid w:val="0045614A"/>
    <w:rsid w:val="004561AB"/>
    <w:rsid w:val="004634E3"/>
    <w:rsid w:val="0046477A"/>
    <w:rsid w:val="00465F91"/>
    <w:rsid w:val="0046767B"/>
    <w:rsid w:val="004701CC"/>
    <w:rsid w:val="00471E46"/>
    <w:rsid w:val="00471E8B"/>
    <w:rsid w:val="00473122"/>
    <w:rsid w:val="00475E7B"/>
    <w:rsid w:val="0048229C"/>
    <w:rsid w:val="004836BB"/>
    <w:rsid w:val="00483F34"/>
    <w:rsid w:val="00483FD9"/>
    <w:rsid w:val="004866E7"/>
    <w:rsid w:val="004879BA"/>
    <w:rsid w:val="00490954"/>
    <w:rsid w:val="00492E9C"/>
    <w:rsid w:val="004939DC"/>
    <w:rsid w:val="00494629"/>
    <w:rsid w:val="004A0266"/>
    <w:rsid w:val="004A0661"/>
    <w:rsid w:val="004A2BFB"/>
    <w:rsid w:val="004A2D1E"/>
    <w:rsid w:val="004A58CB"/>
    <w:rsid w:val="004A7097"/>
    <w:rsid w:val="004B2E8D"/>
    <w:rsid w:val="004B3B8E"/>
    <w:rsid w:val="004B589D"/>
    <w:rsid w:val="004C401B"/>
    <w:rsid w:val="004C6300"/>
    <w:rsid w:val="004C647F"/>
    <w:rsid w:val="004D3B8B"/>
    <w:rsid w:val="004D4615"/>
    <w:rsid w:val="004D62B5"/>
    <w:rsid w:val="004E07F0"/>
    <w:rsid w:val="004E2997"/>
    <w:rsid w:val="004E3834"/>
    <w:rsid w:val="004E3C3C"/>
    <w:rsid w:val="004E76BB"/>
    <w:rsid w:val="004F0C5C"/>
    <w:rsid w:val="004F4548"/>
    <w:rsid w:val="004F48AD"/>
    <w:rsid w:val="004F4A9D"/>
    <w:rsid w:val="004F4DED"/>
    <w:rsid w:val="004F5499"/>
    <w:rsid w:val="00501E84"/>
    <w:rsid w:val="00502752"/>
    <w:rsid w:val="00504E58"/>
    <w:rsid w:val="00505924"/>
    <w:rsid w:val="005102BA"/>
    <w:rsid w:val="005113CC"/>
    <w:rsid w:val="00517EF3"/>
    <w:rsid w:val="005201E7"/>
    <w:rsid w:val="00520B1D"/>
    <w:rsid w:val="00522908"/>
    <w:rsid w:val="00522A3D"/>
    <w:rsid w:val="00526772"/>
    <w:rsid w:val="00527069"/>
    <w:rsid w:val="00530005"/>
    <w:rsid w:val="00530F2C"/>
    <w:rsid w:val="00533B52"/>
    <w:rsid w:val="00541669"/>
    <w:rsid w:val="00541EA8"/>
    <w:rsid w:val="005429A5"/>
    <w:rsid w:val="00542A79"/>
    <w:rsid w:val="005526BC"/>
    <w:rsid w:val="00555FCD"/>
    <w:rsid w:val="00556C69"/>
    <w:rsid w:val="00563663"/>
    <w:rsid w:val="0057076A"/>
    <w:rsid w:val="00574EEE"/>
    <w:rsid w:val="005758C1"/>
    <w:rsid w:val="00581B4E"/>
    <w:rsid w:val="00586C89"/>
    <w:rsid w:val="005900C0"/>
    <w:rsid w:val="00590F71"/>
    <w:rsid w:val="00591102"/>
    <w:rsid w:val="00594864"/>
    <w:rsid w:val="00595298"/>
    <w:rsid w:val="005955C6"/>
    <w:rsid w:val="00596364"/>
    <w:rsid w:val="00596463"/>
    <w:rsid w:val="005A0A7B"/>
    <w:rsid w:val="005A21B0"/>
    <w:rsid w:val="005A2286"/>
    <w:rsid w:val="005B453B"/>
    <w:rsid w:val="005B58C5"/>
    <w:rsid w:val="005B7EFE"/>
    <w:rsid w:val="005C0E10"/>
    <w:rsid w:val="005C4287"/>
    <w:rsid w:val="005D11E8"/>
    <w:rsid w:val="005D5287"/>
    <w:rsid w:val="005E2142"/>
    <w:rsid w:val="005E55B1"/>
    <w:rsid w:val="005E5E05"/>
    <w:rsid w:val="005E6413"/>
    <w:rsid w:val="00604E32"/>
    <w:rsid w:val="0061302B"/>
    <w:rsid w:val="00615328"/>
    <w:rsid w:val="006219AE"/>
    <w:rsid w:val="00625335"/>
    <w:rsid w:val="0062544D"/>
    <w:rsid w:val="006268C1"/>
    <w:rsid w:val="00633C4D"/>
    <w:rsid w:val="00635DA3"/>
    <w:rsid w:val="00636C69"/>
    <w:rsid w:val="00640109"/>
    <w:rsid w:val="00647931"/>
    <w:rsid w:val="0065126C"/>
    <w:rsid w:val="0065239C"/>
    <w:rsid w:val="0065362F"/>
    <w:rsid w:val="00654687"/>
    <w:rsid w:val="00655531"/>
    <w:rsid w:val="006575EA"/>
    <w:rsid w:val="00665E49"/>
    <w:rsid w:val="0066775F"/>
    <w:rsid w:val="00672EAE"/>
    <w:rsid w:val="00674226"/>
    <w:rsid w:val="00675FAE"/>
    <w:rsid w:val="0067676C"/>
    <w:rsid w:val="006772CB"/>
    <w:rsid w:val="00677869"/>
    <w:rsid w:val="00681527"/>
    <w:rsid w:val="00683B98"/>
    <w:rsid w:val="00683C9A"/>
    <w:rsid w:val="00685FDF"/>
    <w:rsid w:val="00686707"/>
    <w:rsid w:val="006870A9"/>
    <w:rsid w:val="00697AB8"/>
    <w:rsid w:val="006A1BB1"/>
    <w:rsid w:val="006A2619"/>
    <w:rsid w:val="006A3060"/>
    <w:rsid w:val="006A353F"/>
    <w:rsid w:val="006A6804"/>
    <w:rsid w:val="006B5387"/>
    <w:rsid w:val="006B5FB5"/>
    <w:rsid w:val="006C3C8F"/>
    <w:rsid w:val="006C57BF"/>
    <w:rsid w:val="006C69B1"/>
    <w:rsid w:val="006C6EAA"/>
    <w:rsid w:val="006C70D0"/>
    <w:rsid w:val="006D353B"/>
    <w:rsid w:val="006D42FD"/>
    <w:rsid w:val="006E05CA"/>
    <w:rsid w:val="006E5188"/>
    <w:rsid w:val="006E51B4"/>
    <w:rsid w:val="006E7A3F"/>
    <w:rsid w:val="006F21AC"/>
    <w:rsid w:val="00700DB9"/>
    <w:rsid w:val="007016A8"/>
    <w:rsid w:val="00701EF5"/>
    <w:rsid w:val="0070483E"/>
    <w:rsid w:val="007071A1"/>
    <w:rsid w:val="0070734F"/>
    <w:rsid w:val="007119A4"/>
    <w:rsid w:val="00713046"/>
    <w:rsid w:val="00713401"/>
    <w:rsid w:val="00716486"/>
    <w:rsid w:val="00722551"/>
    <w:rsid w:val="00724962"/>
    <w:rsid w:val="00725281"/>
    <w:rsid w:val="00727E2C"/>
    <w:rsid w:val="00732F22"/>
    <w:rsid w:val="00741045"/>
    <w:rsid w:val="0074394E"/>
    <w:rsid w:val="00751865"/>
    <w:rsid w:val="0075416A"/>
    <w:rsid w:val="00756ED2"/>
    <w:rsid w:val="00757F66"/>
    <w:rsid w:val="007644FA"/>
    <w:rsid w:val="00772EC6"/>
    <w:rsid w:val="007733C6"/>
    <w:rsid w:val="00773D9E"/>
    <w:rsid w:val="007818E7"/>
    <w:rsid w:val="00783D57"/>
    <w:rsid w:val="00784AF8"/>
    <w:rsid w:val="007859A3"/>
    <w:rsid w:val="00785EDF"/>
    <w:rsid w:val="00791858"/>
    <w:rsid w:val="007946A7"/>
    <w:rsid w:val="0079482E"/>
    <w:rsid w:val="007955C6"/>
    <w:rsid w:val="007A08D7"/>
    <w:rsid w:val="007A7E53"/>
    <w:rsid w:val="007B10DF"/>
    <w:rsid w:val="007B1BFA"/>
    <w:rsid w:val="007C100B"/>
    <w:rsid w:val="007C2DD8"/>
    <w:rsid w:val="007C3F42"/>
    <w:rsid w:val="007C53AD"/>
    <w:rsid w:val="007C7294"/>
    <w:rsid w:val="007D10D9"/>
    <w:rsid w:val="007D318C"/>
    <w:rsid w:val="007E0DB3"/>
    <w:rsid w:val="007E1A96"/>
    <w:rsid w:val="007E1AB7"/>
    <w:rsid w:val="007E6035"/>
    <w:rsid w:val="007E64D9"/>
    <w:rsid w:val="007F089F"/>
    <w:rsid w:val="007F26DC"/>
    <w:rsid w:val="007F7F1E"/>
    <w:rsid w:val="00800325"/>
    <w:rsid w:val="008023C0"/>
    <w:rsid w:val="00802E51"/>
    <w:rsid w:val="008032C6"/>
    <w:rsid w:val="008047DF"/>
    <w:rsid w:val="00804A48"/>
    <w:rsid w:val="008075E4"/>
    <w:rsid w:val="00811DC3"/>
    <w:rsid w:val="00816D55"/>
    <w:rsid w:val="00816F5A"/>
    <w:rsid w:val="008216D3"/>
    <w:rsid w:val="008230EE"/>
    <w:rsid w:val="008237DE"/>
    <w:rsid w:val="00825041"/>
    <w:rsid w:val="00826465"/>
    <w:rsid w:val="008300FA"/>
    <w:rsid w:val="008359CB"/>
    <w:rsid w:val="00835A20"/>
    <w:rsid w:val="00835F68"/>
    <w:rsid w:val="00837145"/>
    <w:rsid w:val="00837B0E"/>
    <w:rsid w:val="008429D2"/>
    <w:rsid w:val="00851DC8"/>
    <w:rsid w:val="00856B8E"/>
    <w:rsid w:val="00856C9C"/>
    <w:rsid w:val="00861105"/>
    <w:rsid w:val="0086426F"/>
    <w:rsid w:val="00864A9A"/>
    <w:rsid w:val="00865795"/>
    <w:rsid w:val="008705A2"/>
    <w:rsid w:val="0087282E"/>
    <w:rsid w:val="008733A2"/>
    <w:rsid w:val="0087423A"/>
    <w:rsid w:val="00880087"/>
    <w:rsid w:val="00881613"/>
    <w:rsid w:val="008835D9"/>
    <w:rsid w:val="008906B0"/>
    <w:rsid w:val="00890C63"/>
    <w:rsid w:val="008922C9"/>
    <w:rsid w:val="00893933"/>
    <w:rsid w:val="008939F9"/>
    <w:rsid w:val="008941F8"/>
    <w:rsid w:val="008942B9"/>
    <w:rsid w:val="0089754E"/>
    <w:rsid w:val="008A0616"/>
    <w:rsid w:val="008A0A0E"/>
    <w:rsid w:val="008A5559"/>
    <w:rsid w:val="008B0034"/>
    <w:rsid w:val="008B11DF"/>
    <w:rsid w:val="008B1D4B"/>
    <w:rsid w:val="008B2862"/>
    <w:rsid w:val="008B318A"/>
    <w:rsid w:val="008B3376"/>
    <w:rsid w:val="008B567D"/>
    <w:rsid w:val="008C4B81"/>
    <w:rsid w:val="008C7A76"/>
    <w:rsid w:val="008D526C"/>
    <w:rsid w:val="008E1645"/>
    <w:rsid w:val="008E49CF"/>
    <w:rsid w:val="008E6B2E"/>
    <w:rsid w:val="008F0542"/>
    <w:rsid w:val="008F23A6"/>
    <w:rsid w:val="008F4168"/>
    <w:rsid w:val="008F482D"/>
    <w:rsid w:val="0090263B"/>
    <w:rsid w:val="0090639C"/>
    <w:rsid w:val="00906F8C"/>
    <w:rsid w:val="00907117"/>
    <w:rsid w:val="00907BDC"/>
    <w:rsid w:val="00912A0C"/>
    <w:rsid w:val="00912B84"/>
    <w:rsid w:val="00913FC3"/>
    <w:rsid w:val="00914801"/>
    <w:rsid w:val="00915913"/>
    <w:rsid w:val="0091651C"/>
    <w:rsid w:val="00922F9B"/>
    <w:rsid w:val="009239E2"/>
    <w:rsid w:val="00923FBC"/>
    <w:rsid w:val="009355B1"/>
    <w:rsid w:val="0094469D"/>
    <w:rsid w:val="00951508"/>
    <w:rsid w:val="00951C8E"/>
    <w:rsid w:val="00954C12"/>
    <w:rsid w:val="00956B90"/>
    <w:rsid w:val="009614D4"/>
    <w:rsid w:val="00965C9A"/>
    <w:rsid w:val="0096624D"/>
    <w:rsid w:val="00967ACB"/>
    <w:rsid w:val="00967E75"/>
    <w:rsid w:val="00971ED1"/>
    <w:rsid w:val="00972E3C"/>
    <w:rsid w:val="00973FFF"/>
    <w:rsid w:val="00982587"/>
    <w:rsid w:val="009873F0"/>
    <w:rsid w:val="009879AF"/>
    <w:rsid w:val="00990EB4"/>
    <w:rsid w:val="00994369"/>
    <w:rsid w:val="009944D6"/>
    <w:rsid w:val="00994F90"/>
    <w:rsid w:val="0099500A"/>
    <w:rsid w:val="00995A58"/>
    <w:rsid w:val="00996DF1"/>
    <w:rsid w:val="009A2919"/>
    <w:rsid w:val="009A4C47"/>
    <w:rsid w:val="009B1772"/>
    <w:rsid w:val="009B4E79"/>
    <w:rsid w:val="009B7DAF"/>
    <w:rsid w:val="009C0017"/>
    <w:rsid w:val="009C14A5"/>
    <w:rsid w:val="009C3252"/>
    <w:rsid w:val="009C3792"/>
    <w:rsid w:val="009C7008"/>
    <w:rsid w:val="009C76D2"/>
    <w:rsid w:val="009D30A3"/>
    <w:rsid w:val="009D6F88"/>
    <w:rsid w:val="009E6FD2"/>
    <w:rsid w:val="009F0B4F"/>
    <w:rsid w:val="00A02ED9"/>
    <w:rsid w:val="00A050EF"/>
    <w:rsid w:val="00A05443"/>
    <w:rsid w:val="00A23E98"/>
    <w:rsid w:val="00A3259F"/>
    <w:rsid w:val="00A40900"/>
    <w:rsid w:val="00A4273F"/>
    <w:rsid w:val="00A4411D"/>
    <w:rsid w:val="00A4416B"/>
    <w:rsid w:val="00A500AE"/>
    <w:rsid w:val="00A507E7"/>
    <w:rsid w:val="00A55A96"/>
    <w:rsid w:val="00A55E3E"/>
    <w:rsid w:val="00A602FF"/>
    <w:rsid w:val="00A63A7D"/>
    <w:rsid w:val="00A63D13"/>
    <w:rsid w:val="00A65DBC"/>
    <w:rsid w:val="00A70996"/>
    <w:rsid w:val="00A70A75"/>
    <w:rsid w:val="00A80E82"/>
    <w:rsid w:val="00A81618"/>
    <w:rsid w:val="00A86018"/>
    <w:rsid w:val="00A86889"/>
    <w:rsid w:val="00A90EC1"/>
    <w:rsid w:val="00A9168F"/>
    <w:rsid w:val="00A93A25"/>
    <w:rsid w:val="00A97822"/>
    <w:rsid w:val="00AB27BD"/>
    <w:rsid w:val="00AB6D18"/>
    <w:rsid w:val="00AB7092"/>
    <w:rsid w:val="00AB7ED3"/>
    <w:rsid w:val="00AC028A"/>
    <w:rsid w:val="00AC45DC"/>
    <w:rsid w:val="00AC47F1"/>
    <w:rsid w:val="00AC6453"/>
    <w:rsid w:val="00AC7A74"/>
    <w:rsid w:val="00AD14DE"/>
    <w:rsid w:val="00AD2032"/>
    <w:rsid w:val="00AD3226"/>
    <w:rsid w:val="00AE18BC"/>
    <w:rsid w:val="00AE1943"/>
    <w:rsid w:val="00AE3C67"/>
    <w:rsid w:val="00AE5FA6"/>
    <w:rsid w:val="00AE6390"/>
    <w:rsid w:val="00AE6E28"/>
    <w:rsid w:val="00AF0AA5"/>
    <w:rsid w:val="00AF0C84"/>
    <w:rsid w:val="00AF33B6"/>
    <w:rsid w:val="00AF3AAD"/>
    <w:rsid w:val="00AF4B44"/>
    <w:rsid w:val="00AF6EE8"/>
    <w:rsid w:val="00AF7605"/>
    <w:rsid w:val="00AF7719"/>
    <w:rsid w:val="00B02294"/>
    <w:rsid w:val="00B11693"/>
    <w:rsid w:val="00B13689"/>
    <w:rsid w:val="00B14271"/>
    <w:rsid w:val="00B15507"/>
    <w:rsid w:val="00B1792F"/>
    <w:rsid w:val="00B21D83"/>
    <w:rsid w:val="00B221AE"/>
    <w:rsid w:val="00B26B30"/>
    <w:rsid w:val="00B275AA"/>
    <w:rsid w:val="00B3299F"/>
    <w:rsid w:val="00B35148"/>
    <w:rsid w:val="00B354FB"/>
    <w:rsid w:val="00B35A12"/>
    <w:rsid w:val="00B35CFA"/>
    <w:rsid w:val="00B36373"/>
    <w:rsid w:val="00B369BC"/>
    <w:rsid w:val="00B503A6"/>
    <w:rsid w:val="00B5147C"/>
    <w:rsid w:val="00B53E38"/>
    <w:rsid w:val="00B5416C"/>
    <w:rsid w:val="00B54D8F"/>
    <w:rsid w:val="00B57E38"/>
    <w:rsid w:val="00B64B49"/>
    <w:rsid w:val="00B64D71"/>
    <w:rsid w:val="00B65018"/>
    <w:rsid w:val="00B672A6"/>
    <w:rsid w:val="00B675DC"/>
    <w:rsid w:val="00B70A4C"/>
    <w:rsid w:val="00B71B02"/>
    <w:rsid w:val="00B757D9"/>
    <w:rsid w:val="00B774D2"/>
    <w:rsid w:val="00B8245D"/>
    <w:rsid w:val="00B83DBC"/>
    <w:rsid w:val="00B8442D"/>
    <w:rsid w:val="00B84949"/>
    <w:rsid w:val="00B84CFC"/>
    <w:rsid w:val="00B867D6"/>
    <w:rsid w:val="00B86860"/>
    <w:rsid w:val="00B90ED6"/>
    <w:rsid w:val="00B92293"/>
    <w:rsid w:val="00B93AC1"/>
    <w:rsid w:val="00B93CC0"/>
    <w:rsid w:val="00B93D65"/>
    <w:rsid w:val="00B95741"/>
    <w:rsid w:val="00B97B1E"/>
    <w:rsid w:val="00BA27BB"/>
    <w:rsid w:val="00BA4ABA"/>
    <w:rsid w:val="00BA54CC"/>
    <w:rsid w:val="00BA6FD6"/>
    <w:rsid w:val="00BA7983"/>
    <w:rsid w:val="00BB5976"/>
    <w:rsid w:val="00BB5ABC"/>
    <w:rsid w:val="00BC0BEA"/>
    <w:rsid w:val="00BC1C84"/>
    <w:rsid w:val="00BC35ED"/>
    <w:rsid w:val="00BC3CEC"/>
    <w:rsid w:val="00BC5E3B"/>
    <w:rsid w:val="00BC76DA"/>
    <w:rsid w:val="00BD08FD"/>
    <w:rsid w:val="00BD0DC3"/>
    <w:rsid w:val="00BD30D1"/>
    <w:rsid w:val="00BD3D3C"/>
    <w:rsid w:val="00BD5899"/>
    <w:rsid w:val="00BE0776"/>
    <w:rsid w:val="00BE0D60"/>
    <w:rsid w:val="00BE3F52"/>
    <w:rsid w:val="00BE413D"/>
    <w:rsid w:val="00BE58D9"/>
    <w:rsid w:val="00BF0D1C"/>
    <w:rsid w:val="00BF74CE"/>
    <w:rsid w:val="00C00EEC"/>
    <w:rsid w:val="00C04089"/>
    <w:rsid w:val="00C05B04"/>
    <w:rsid w:val="00C071A9"/>
    <w:rsid w:val="00C14512"/>
    <w:rsid w:val="00C21CE4"/>
    <w:rsid w:val="00C22504"/>
    <w:rsid w:val="00C23D45"/>
    <w:rsid w:val="00C25B6A"/>
    <w:rsid w:val="00C26FBD"/>
    <w:rsid w:val="00C27B22"/>
    <w:rsid w:val="00C30FC4"/>
    <w:rsid w:val="00C3101A"/>
    <w:rsid w:val="00C32D92"/>
    <w:rsid w:val="00C362A2"/>
    <w:rsid w:val="00C40236"/>
    <w:rsid w:val="00C402B5"/>
    <w:rsid w:val="00C472EC"/>
    <w:rsid w:val="00C50B35"/>
    <w:rsid w:val="00C54EB8"/>
    <w:rsid w:val="00C6486D"/>
    <w:rsid w:val="00C652DD"/>
    <w:rsid w:val="00C65F6F"/>
    <w:rsid w:val="00C71897"/>
    <w:rsid w:val="00C76E7A"/>
    <w:rsid w:val="00C770FD"/>
    <w:rsid w:val="00C84255"/>
    <w:rsid w:val="00C848AD"/>
    <w:rsid w:val="00C855CA"/>
    <w:rsid w:val="00C919F5"/>
    <w:rsid w:val="00C95605"/>
    <w:rsid w:val="00CA1E13"/>
    <w:rsid w:val="00CA3588"/>
    <w:rsid w:val="00CA3BCE"/>
    <w:rsid w:val="00CA58E3"/>
    <w:rsid w:val="00CA67E3"/>
    <w:rsid w:val="00CB2CF1"/>
    <w:rsid w:val="00CB320A"/>
    <w:rsid w:val="00CB3241"/>
    <w:rsid w:val="00CB599A"/>
    <w:rsid w:val="00CB5E33"/>
    <w:rsid w:val="00CD122C"/>
    <w:rsid w:val="00CD215F"/>
    <w:rsid w:val="00CD3A52"/>
    <w:rsid w:val="00CE441E"/>
    <w:rsid w:val="00CE5F0F"/>
    <w:rsid w:val="00CF2C74"/>
    <w:rsid w:val="00CF30FE"/>
    <w:rsid w:val="00CF4B76"/>
    <w:rsid w:val="00CF76C3"/>
    <w:rsid w:val="00D038B8"/>
    <w:rsid w:val="00D04101"/>
    <w:rsid w:val="00D04861"/>
    <w:rsid w:val="00D05F9D"/>
    <w:rsid w:val="00D07184"/>
    <w:rsid w:val="00D10D06"/>
    <w:rsid w:val="00D14237"/>
    <w:rsid w:val="00D144D0"/>
    <w:rsid w:val="00D200CE"/>
    <w:rsid w:val="00D21743"/>
    <w:rsid w:val="00D23F13"/>
    <w:rsid w:val="00D35383"/>
    <w:rsid w:val="00D35BA3"/>
    <w:rsid w:val="00D3785A"/>
    <w:rsid w:val="00D44F44"/>
    <w:rsid w:val="00D53DC3"/>
    <w:rsid w:val="00D54646"/>
    <w:rsid w:val="00D54752"/>
    <w:rsid w:val="00D56909"/>
    <w:rsid w:val="00D56AAC"/>
    <w:rsid w:val="00D56F1D"/>
    <w:rsid w:val="00D60627"/>
    <w:rsid w:val="00D60AF9"/>
    <w:rsid w:val="00D65902"/>
    <w:rsid w:val="00D71BB8"/>
    <w:rsid w:val="00D7337A"/>
    <w:rsid w:val="00D80548"/>
    <w:rsid w:val="00D80CBB"/>
    <w:rsid w:val="00D84C7E"/>
    <w:rsid w:val="00D90A74"/>
    <w:rsid w:val="00D937F8"/>
    <w:rsid w:val="00DA0719"/>
    <w:rsid w:val="00DA0CA5"/>
    <w:rsid w:val="00DA15C8"/>
    <w:rsid w:val="00DA7F68"/>
    <w:rsid w:val="00DB0282"/>
    <w:rsid w:val="00DB0ECE"/>
    <w:rsid w:val="00DB29D7"/>
    <w:rsid w:val="00DB377A"/>
    <w:rsid w:val="00DB632F"/>
    <w:rsid w:val="00DC06E2"/>
    <w:rsid w:val="00DC1481"/>
    <w:rsid w:val="00DC318C"/>
    <w:rsid w:val="00DC4A73"/>
    <w:rsid w:val="00DD08A8"/>
    <w:rsid w:val="00DE1B6F"/>
    <w:rsid w:val="00DE591D"/>
    <w:rsid w:val="00DF2195"/>
    <w:rsid w:val="00DF554D"/>
    <w:rsid w:val="00DF6D4E"/>
    <w:rsid w:val="00DF7753"/>
    <w:rsid w:val="00E03472"/>
    <w:rsid w:val="00E0469D"/>
    <w:rsid w:val="00E07E12"/>
    <w:rsid w:val="00E10B24"/>
    <w:rsid w:val="00E136FA"/>
    <w:rsid w:val="00E164D6"/>
    <w:rsid w:val="00E20251"/>
    <w:rsid w:val="00E216FC"/>
    <w:rsid w:val="00E21DB2"/>
    <w:rsid w:val="00E31518"/>
    <w:rsid w:val="00E32C07"/>
    <w:rsid w:val="00E41889"/>
    <w:rsid w:val="00E439C3"/>
    <w:rsid w:val="00E4422A"/>
    <w:rsid w:val="00E44865"/>
    <w:rsid w:val="00E55D79"/>
    <w:rsid w:val="00E5721C"/>
    <w:rsid w:val="00E63122"/>
    <w:rsid w:val="00E64A46"/>
    <w:rsid w:val="00E666D4"/>
    <w:rsid w:val="00E67574"/>
    <w:rsid w:val="00E709FB"/>
    <w:rsid w:val="00E756EF"/>
    <w:rsid w:val="00E75C15"/>
    <w:rsid w:val="00E768E7"/>
    <w:rsid w:val="00E82EF3"/>
    <w:rsid w:val="00E86AC9"/>
    <w:rsid w:val="00E87AB1"/>
    <w:rsid w:val="00E9059F"/>
    <w:rsid w:val="00E9120C"/>
    <w:rsid w:val="00E92822"/>
    <w:rsid w:val="00E93D9B"/>
    <w:rsid w:val="00E93E71"/>
    <w:rsid w:val="00E966B8"/>
    <w:rsid w:val="00EA03E1"/>
    <w:rsid w:val="00EA29A9"/>
    <w:rsid w:val="00EA2B77"/>
    <w:rsid w:val="00EA4619"/>
    <w:rsid w:val="00EB3F9F"/>
    <w:rsid w:val="00EB4BAF"/>
    <w:rsid w:val="00EC0DD0"/>
    <w:rsid w:val="00EC46C1"/>
    <w:rsid w:val="00EC50E5"/>
    <w:rsid w:val="00EC7308"/>
    <w:rsid w:val="00ED0093"/>
    <w:rsid w:val="00ED0F79"/>
    <w:rsid w:val="00ED0F7A"/>
    <w:rsid w:val="00ED27B0"/>
    <w:rsid w:val="00ED4AFF"/>
    <w:rsid w:val="00ED5438"/>
    <w:rsid w:val="00ED7D5C"/>
    <w:rsid w:val="00EE6715"/>
    <w:rsid w:val="00EF290E"/>
    <w:rsid w:val="00EF3788"/>
    <w:rsid w:val="00EF6154"/>
    <w:rsid w:val="00F00040"/>
    <w:rsid w:val="00F02C8F"/>
    <w:rsid w:val="00F03ED3"/>
    <w:rsid w:val="00F10980"/>
    <w:rsid w:val="00F146AB"/>
    <w:rsid w:val="00F16D8D"/>
    <w:rsid w:val="00F22A08"/>
    <w:rsid w:val="00F230B8"/>
    <w:rsid w:val="00F30B11"/>
    <w:rsid w:val="00F3191A"/>
    <w:rsid w:val="00F322FD"/>
    <w:rsid w:val="00F338BA"/>
    <w:rsid w:val="00F37A6A"/>
    <w:rsid w:val="00F427D0"/>
    <w:rsid w:val="00F4578D"/>
    <w:rsid w:val="00F45F63"/>
    <w:rsid w:val="00F46AC4"/>
    <w:rsid w:val="00F605DF"/>
    <w:rsid w:val="00F607C7"/>
    <w:rsid w:val="00F62009"/>
    <w:rsid w:val="00F64AD4"/>
    <w:rsid w:val="00F65049"/>
    <w:rsid w:val="00F65381"/>
    <w:rsid w:val="00F65A80"/>
    <w:rsid w:val="00F7184A"/>
    <w:rsid w:val="00F72442"/>
    <w:rsid w:val="00F73579"/>
    <w:rsid w:val="00F80704"/>
    <w:rsid w:val="00F80F84"/>
    <w:rsid w:val="00F84996"/>
    <w:rsid w:val="00F86327"/>
    <w:rsid w:val="00F86CFE"/>
    <w:rsid w:val="00F87224"/>
    <w:rsid w:val="00F906D1"/>
    <w:rsid w:val="00F94247"/>
    <w:rsid w:val="00F96CB0"/>
    <w:rsid w:val="00FA0057"/>
    <w:rsid w:val="00FA1353"/>
    <w:rsid w:val="00FA5C1C"/>
    <w:rsid w:val="00FB2338"/>
    <w:rsid w:val="00FB6370"/>
    <w:rsid w:val="00FB6D8D"/>
    <w:rsid w:val="00FC230D"/>
    <w:rsid w:val="00FC4D89"/>
    <w:rsid w:val="00FC7B3E"/>
    <w:rsid w:val="00FC7F0E"/>
    <w:rsid w:val="00FD5FF9"/>
    <w:rsid w:val="00FD640F"/>
    <w:rsid w:val="00FE15ED"/>
    <w:rsid w:val="00FE3300"/>
    <w:rsid w:val="00FE4A08"/>
    <w:rsid w:val="00FE5B72"/>
    <w:rsid w:val="00FF34D8"/>
    <w:rsid w:val="00FF3AF0"/>
    <w:rsid w:val="00FF48CE"/>
    <w:rsid w:val="00FF650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633C4D"/>
    <w:pPr>
      <w:keepNext/>
      <w:keepLines/>
      <w:spacing w:before="240" w:after="240" w:line="360" w:lineRule="auto"/>
      <w:jc w:val="center"/>
      <w:outlineLvl w:val="0"/>
    </w:pPr>
    <w:rPr>
      <w:rFonts w:ascii="Times New Roman" w:eastAsiaTheme="majorEastAsia" w:hAnsi="Times New Roman" w:cstheme="majorBidi"/>
      <w:b/>
      <w:bCs/>
      <w:color w:val="000000" w:themeColor="text1"/>
      <w:sz w:val="28"/>
      <w:szCs w:val="28"/>
    </w:rPr>
  </w:style>
  <w:style w:type="paragraph" w:styleId="Balk2">
    <w:name w:val="heading 2"/>
    <w:basedOn w:val="Normal"/>
    <w:next w:val="Normal"/>
    <w:link w:val="Balk2Char"/>
    <w:uiPriority w:val="9"/>
    <w:unhideWhenUsed/>
    <w:qFormat/>
    <w:rsid w:val="00633C4D"/>
    <w:pPr>
      <w:keepNext/>
      <w:keepLines/>
      <w:spacing w:before="240" w:after="240" w:line="360" w:lineRule="auto"/>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9"/>
    <w:unhideWhenUsed/>
    <w:qFormat/>
    <w:rsid w:val="00633C4D"/>
    <w:pPr>
      <w:keepNext/>
      <w:keepLines/>
      <w:spacing w:before="240" w:after="240" w:line="360" w:lineRule="auto"/>
      <w:outlineLvl w:val="2"/>
    </w:pPr>
    <w:rPr>
      <w:rFonts w:ascii="Times New Roman" w:eastAsiaTheme="majorEastAsia" w:hAnsi="Times New Roman" w:cstheme="majorBidi"/>
      <w:b/>
      <w:bCs/>
      <w:sz w:val="24"/>
    </w:rPr>
  </w:style>
  <w:style w:type="paragraph" w:styleId="Balk4">
    <w:name w:val="heading 4"/>
    <w:basedOn w:val="Normal"/>
    <w:next w:val="Normal"/>
    <w:link w:val="Balk4Char"/>
    <w:uiPriority w:val="9"/>
    <w:unhideWhenUsed/>
    <w:qFormat/>
    <w:rsid w:val="00633C4D"/>
    <w:pPr>
      <w:keepNext/>
      <w:keepLines/>
      <w:spacing w:before="240" w:after="240" w:line="360" w:lineRule="auto"/>
      <w:outlineLvl w:val="3"/>
    </w:pPr>
    <w:rPr>
      <w:rFonts w:ascii="Times New Roman" w:eastAsiaTheme="majorEastAsia" w:hAnsi="Times New Roman" w:cstheme="majorBidi"/>
      <w:b/>
      <w:bCs/>
      <w:iCs/>
      <w:color w:val="000000" w:themeColor="text1"/>
      <w:sz w:val="24"/>
    </w:rPr>
  </w:style>
  <w:style w:type="paragraph" w:styleId="Balk5">
    <w:name w:val="heading 5"/>
    <w:basedOn w:val="Normal"/>
    <w:next w:val="Normal"/>
    <w:link w:val="Balk5Char"/>
    <w:uiPriority w:val="9"/>
    <w:unhideWhenUsed/>
    <w:qFormat/>
    <w:rsid w:val="004A2D1E"/>
    <w:pPr>
      <w:keepNext/>
      <w:keepLines/>
      <w:spacing w:before="240" w:after="240" w:line="360" w:lineRule="auto"/>
      <w:outlineLvl w:val="4"/>
    </w:pPr>
    <w:rPr>
      <w:rFonts w:ascii="Times New Roman" w:eastAsiaTheme="majorEastAsia" w:hAnsi="Times New Roman" w:cstheme="majorBidi"/>
      <w:b/>
      <w:color w:val="000000" w:themeColor="text1"/>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33C4D"/>
    <w:rPr>
      <w:rFonts w:ascii="Times New Roman" w:eastAsiaTheme="majorEastAsia" w:hAnsi="Times New Roman" w:cstheme="majorBidi"/>
      <w:b/>
      <w:bCs/>
      <w:color w:val="000000" w:themeColor="text1"/>
      <w:sz w:val="28"/>
      <w:szCs w:val="28"/>
    </w:rPr>
  </w:style>
  <w:style w:type="paragraph" w:styleId="AltKonuBal">
    <w:name w:val="Subtitle"/>
    <w:basedOn w:val="Normal"/>
    <w:next w:val="Normal"/>
    <w:link w:val="AltKonuBalChar"/>
    <w:uiPriority w:val="11"/>
    <w:qFormat/>
    <w:rsid w:val="004F45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4F4548"/>
    <w:rPr>
      <w:rFonts w:asciiTheme="majorHAnsi" w:eastAsiaTheme="majorEastAsia" w:hAnsiTheme="majorHAnsi" w:cstheme="majorBidi"/>
      <w:i/>
      <w:iCs/>
      <w:color w:val="4F81BD" w:themeColor="accent1"/>
      <w:spacing w:val="15"/>
      <w:sz w:val="24"/>
      <w:szCs w:val="24"/>
    </w:rPr>
  </w:style>
  <w:style w:type="character" w:customStyle="1" w:styleId="Balk2Char">
    <w:name w:val="Başlık 2 Char"/>
    <w:basedOn w:val="VarsaylanParagrafYazTipi"/>
    <w:link w:val="Balk2"/>
    <w:uiPriority w:val="9"/>
    <w:rsid w:val="00633C4D"/>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633C4D"/>
    <w:rPr>
      <w:rFonts w:ascii="Times New Roman" w:eastAsiaTheme="majorEastAsia" w:hAnsi="Times New Roman" w:cstheme="majorBidi"/>
      <w:b/>
      <w:bCs/>
      <w:sz w:val="24"/>
    </w:rPr>
  </w:style>
  <w:style w:type="character" w:customStyle="1" w:styleId="Balk4Char">
    <w:name w:val="Başlık 4 Char"/>
    <w:basedOn w:val="VarsaylanParagrafYazTipi"/>
    <w:link w:val="Balk4"/>
    <w:uiPriority w:val="9"/>
    <w:rsid w:val="00633C4D"/>
    <w:rPr>
      <w:rFonts w:ascii="Times New Roman" w:eastAsiaTheme="majorEastAsia" w:hAnsi="Times New Roman" w:cstheme="majorBidi"/>
      <w:b/>
      <w:bCs/>
      <w:iCs/>
      <w:color w:val="000000" w:themeColor="text1"/>
      <w:sz w:val="24"/>
    </w:rPr>
  </w:style>
  <w:style w:type="paragraph" w:styleId="BalonMetni">
    <w:name w:val="Balloon Text"/>
    <w:basedOn w:val="Normal"/>
    <w:link w:val="BalonMetniChar"/>
    <w:uiPriority w:val="99"/>
    <w:semiHidden/>
    <w:unhideWhenUsed/>
    <w:rsid w:val="00CF4B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4B76"/>
    <w:rPr>
      <w:rFonts w:ascii="Tahoma" w:hAnsi="Tahoma" w:cs="Tahoma"/>
      <w:sz w:val="16"/>
      <w:szCs w:val="16"/>
    </w:rPr>
  </w:style>
  <w:style w:type="paragraph" w:styleId="ListeParagraf">
    <w:name w:val="List Paragraph"/>
    <w:basedOn w:val="Normal"/>
    <w:uiPriority w:val="34"/>
    <w:qFormat/>
    <w:rsid w:val="007E64D9"/>
    <w:pPr>
      <w:ind w:left="720"/>
      <w:contextualSpacing/>
    </w:pPr>
    <w:rPr>
      <w:rFonts w:ascii="Calibri" w:eastAsia="Calibri" w:hAnsi="Calibri" w:cs="Times New Roman"/>
    </w:rPr>
  </w:style>
  <w:style w:type="character" w:styleId="Kpr">
    <w:name w:val="Hyperlink"/>
    <w:basedOn w:val="VarsaylanParagrafYazTipi"/>
    <w:uiPriority w:val="99"/>
    <w:unhideWhenUsed/>
    <w:rsid w:val="007E64D9"/>
    <w:rPr>
      <w:color w:val="0000FF" w:themeColor="hyperlink"/>
      <w:u w:val="single"/>
    </w:rPr>
  </w:style>
  <w:style w:type="paragraph" w:customStyle="1" w:styleId="Default">
    <w:name w:val="Default"/>
    <w:rsid w:val="00851DC8"/>
    <w:pPr>
      <w:autoSpaceDE w:val="0"/>
      <w:autoSpaceDN w:val="0"/>
      <w:adjustRightInd w:val="0"/>
      <w:spacing w:after="0" w:line="240" w:lineRule="auto"/>
    </w:pPr>
    <w:rPr>
      <w:rFonts w:ascii="Times New Roman" w:hAnsi="Times New Roman" w:cs="Times New Roman"/>
      <w:color w:val="000000"/>
      <w:sz w:val="24"/>
      <w:szCs w:val="24"/>
    </w:rPr>
  </w:style>
  <w:style w:type="paragraph" w:styleId="GvdeMetniGirintisi">
    <w:name w:val="Body Text Indent"/>
    <w:basedOn w:val="Normal"/>
    <w:link w:val="GvdeMetniGirintisiChar"/>
    <w:rsid w:val="00DA0719"/>
    <w:pPr>
      <w:spacing w:after="0" w:line="360" w:lineRule="auto"/>
      <w:ind w:firstLine="708"/>
      <w:jc w:val="both"/>
    </w:pPr>
    <w:rPr>
      <w:rFonts w:ascii="Arial" w:eastAsia="Times New Roman" w:hAnsi="Arial" w:cs="Times New Roman"/>
      <w:sz w:val="24"/>
      <w:szCs w:val="24"/>
      <w:lang w:eastAsia="tr-TR"/>
    </w:rPr>
  </w:style>
  <w:style w:type="character" w:customStyle="1" w:styleId="GvdeMetniGirintisiChar">
    <w:name w:val="Gövde Metni Girintisi Char"/>
    <w:basedOn w:val="VarsaylanParagrafYazTipi"/>
    <w:link w:val="GvdeMetniGirintisi"/>
    <w:rsid w:val="00DA0719"/>
    <w:rPr>
      <w:rFonts w:ascii="Arial" w:eastAsia="Times New Roman" w:hAnsi="Arial" w:cs="Times New Roman"/>
      <w:sz w:val="24"/>
      <w:szCs w:val="24"/>
      <w:lang w:eastAsia="tr-TR"/>
    </w:rPr>
  </w:style>
  <w:style w:type="paragraph" w:styleId="GvdeMetni">
    <w:name w:val="Body Text"/>
    <w:basedOn w:val="Normal"/>
    <w:link w:val="GvdeMetniChar"/>
    <w:unhideWhenUsed/>
    <w:rsid w:val="00DA0719"/>
    <w:pPr>
      <w:spacing w:after="120"/>
    </w:pPr>
  </w:style>
  <w:style w:type="character" w:customStyle="1" w:styleId="GvdeMetniChar">
    <w:name w:val="Gövde Metni Char"/>
    <w:basedOn w:val="VarsaylanParagrafYazTipi"/>
    <w:link w:val="GvdeMetni"/>
    <w:rsid w:val="00DA0719"/>
  </w:style>
  <w:style w:type="table" w:styleId="TabloKlavuzu">
    <w:name w:val="Table Grid"/>
    <w:basedOn w:val="NormalTablo"/>
    <w:uiPriority w:val="59"/>
    <w:rsid w:val="00DA07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DA071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customStyle="1" w:styleId="TableLegend">
    <w:name w:val="Table Legend"/>
    <w:basedOn w:val="Normal"/>
    <w:next w:val="Normal"/>
    <w:rsid w:val="00DA0719"/>
    <w:pPr>
      <w:spacing w:after="0" w:line="360" w:lineRule="auto"/>
    </w:pPr>
    <w:rPr>
      <w:rFonts w:ascii="Arial" w:eastAsia="Times New Roman" w:hAnsi="Arial" w:cs="Times New Roman"/>
      <w:szCs w:val="20"/>
      <w:lang w:val="en-US"/>
    </w:rPr>
  </w:style>
  <w:style w:type="paragraph" w:styleId="HTMLncedenBiimlendirilmi">
    <w:name w:val="HTML Preformatted"/>
    <w:basedOn w:val="Normal"/>
    <w:link w:val="HTMLncedenBiimlendirilmiChar"/>
    <w:uiPriority w:val="99"/>
    <w:unhideWhenUsed/>
    <w:rsid w:val="00DA0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DA0719"/>
    <w:rPr>
      <w:rFonts w:ascii="Courier New" w:eastAsia="Times New Roman" w:hAnsi="Courier New" w:cs="Courier New"/>
      <w:sz w:val="20"/>
      <w:szCs w:val="20"/>
      <w:lang w:eastAsia="tr-TR"/>
    </w:rPr>
  </w:style>
  <w:style w:type="character" w:customStyle="1" w:styleId="ffline">
    <w:name w:val="ff_line"/>
    <w:basedOn w:val="VarsaylanParagrafYazTipi"/>
    <w:rsid w:val="00DA0719"/>
  </w:style>
  <w:style w:type="character" w:customStyle="1" w:styleId="highlight">
    <w:name w:val="highlight"/>
    <w:basedOn w:val="VarsaylanParagrafYazTipi"/>
    <w:rsid w:val="00DA0719"/>
  </w:style>
  <w:style w:type="character" w:styleId="AklamaBavurusu">
    <w:name w:val="annotation reference"/>
    <w:basedOn w:val="VarsaylanParagrafYazTipi"/>
    <w:uiPriority w:val="99"/>
    <w:semiHidden/>
    <w:unhideWhenUsed/>
    <w:rsid w:val="00DA0719"/>
    <w:rPr>
      <w:sz w:val="16"/>
      <w:szCs w:val="16"/>
    </w:rPr>
  </w:style>
  <w:style w:type="paragraph" w:styleId="AklamaMetni">
    <w:name w:val="annotation text"/>
    <w:basedOn w:val="Normal"/>
    <w:link w:val="AklamaMetniChar"/>
    <w:uiPriority w:val="99"/>
    <w:semiHidden/>
    <w:unhideWhenUsed/>
    <w:rsid w:val="00DA0719"/>
    <w:pPr>
      <w:spacing w:line="240" w:lineRule="auto"/>
    </w:pPr>
    <w:rPr>
      <w:rFonts w:ascii="Calibri" w:eastAsia="Calibri" w:hAnsi="Calibri" w:cs="Times New Roman"/>
      <w:sz w:val="20"/>
      <w:szCs w:val="20"/>
    </w:rPr>
  </w:style>
  <w:style w:type="character" w:customStyle="1" w:styleId="AklamaMetniChar">
    <w:name w:val="Açıklama Metni Char"/>
    <w:basedOn w:val="VarsaylanParagrafYazTipi"/>
    <w:link w:val="AklamaMetni"/>
    <w:uiPriority w:val="99"/>
    <w:semiHidden/>
    <w:rsid w:val="00DA0719"/>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DA0719"/>
    <w:rPr>
      <w:b/>
      <w:bCs/>
    </w:rPr>
  </w:style>
  <w:style w:type="character" w:customStyle="1" w:styleId="AklamaKonusuChar">
    <w:name w:val="Açıklama Konusu Char"/>
    <w:basedOn w:val="AklamaMetniChar"/>
    <w:link w:val="AklamaKonusu"/>
    <w:uiPriority w:val="99"/>
    <w:semiHidden/>
    <w:rsid w:val="00DA0719"/>
    <w:rPr>
      <w:rFonts w:ascii="Calibri" w:eastAsia="Calibri" w:hAnsi="Calibri" w:cs="Times New Roman"/>
      <w:b/>
      <w:bCs/>
      <w:sz w:val="20"/>
      <w:szCs w:val="20"/>
    </w:rPr>
  </w:style>
  <w:style w:type="character" w:customStyle="1" w:styleId="a">
    <w:name w:val="_"/>
    <w:basedOn w:val="VarsaylanParagrafYazTipi"/>
    <w:rsid w:val="00DA0719"/>
  </w:style>
  <w:style w:type="character" w:customStyle="1" w:styleId="current-selection">
    <w:name w:val="current-selection"/>
    <w:basedOn w:val="VarsaylanParagrafYazTipi"/>
    <w:rsid w:val="00DA0719"/>
  </w:style>
  <w:style w:type="character" w:customStyle="1" w:styleId="ff3">
    <w:name w:val="ff3"/>
    <w:basedOn w:val="VarsaylanParagrafYazTipi"/>
    <w:rsid w:val="00DA0719"/>
  </w:style>
  <w:style w:type="character" w:customStyle="1" w:styleId="Balk5Char">
    <w:name w:val="Başlık 5 Char"/>
    <w:basedOn w:val="VarsaylanParagrafYazTipi"/>
    <w:link w:val="Balk5"/>
    <w:uiPriority w:val="9"/>
    <w:rsid w:val="004A2D1E"/>
    <w:rPr>
      <w:rFonts w:ascii="Times New Roman" w:eastAsiaTheme="majorEastAsia" w:hAnsi="Times New Roman" w:cstheme="majorBidi"/>
      <w:b/>
      <w:color w:val="000000" w:themeColor="text1"/>
      <w:sz w:val="24"/>
    </w:rPr>
  </w:style>
  <w:style w:type="character" w:styleId="zlenenKpr">
    <w:name w:val="FollowedHyperlink"/>
    <w:basedOn w:val="VarsaylanParagrafYazTipi"/>
    <w:uiPriority w:val="99"/>
    <w:semiHidden/>
    <w:unhideWhenUsed/>
    <w:rsid w:val="00EC46C1"/>
    <w:rPr>
      <w:color w:val="800080" w:themeColor="followedHyperlink"/>
      <w:u w:val="single"/>
    </w:rPr>
  </w:style>
  <w:style w:type="character" w:styleId="Vurgu">
    <w:name w:val="Emphasis"/>
    <w:basedOn w:val="VarsaylanParagrafYazTipi"/>
    <w:uiPriority w:val="20"/>
    <w:qFormat/>
    <w:rsid w:val="001E46E7"/>
    <w:rPr>
      <w:i/>
      <w:iCs/>
    </w:rPr>
  </w:style>
  <w:style w:type="character" w:customStyle="1" w:styleId="text">
    <w:name w:val="text"/>
    <w:basedOn w:val="VarsaylanParagrafYazTipi"/>
    <w:rsid w:val="00AF0C84"/>
  </w:style>
  <w:style w:type="paragraph" w:styleId="T1">
    <w:name w:val="toc 1"/>
    <w:basedOn w:val="Normal"/>
    <w:next w:val="Normal"/>
    <w:autoRedefine/>
    <w:uiPriority w:val="39"/>
    <w:unhideWhenUsed/>
    <w:rsid w:val="004A2D1E"/>
    <w:pPr>
      <w:spacing w:before="240" w:after="120"/>
    </w:pPr>
    <w:rPr>
      <w:rFonts w:cstheme="minorHAnsi"/>
      <w:b/>
      <w:bCs/>
      <w:sz w:val="20"/>
      <w:szCs w:val="20"/>
    </w:rPr>
  </w:style>
  <w:style w:type="paragraph" w:styleId="T2">
    <w:name w:val="toc 2"/>
    <w:basedOn w:val="Normal"/>
    <w:next w:val="Normal"/>
    <w:autoRedefine/>
    <w:uiPriority w:val="39"/>
    <w:unhideWhenUsed/>
    <w:rsid w:val="004A2D1E"/>
    <w:pPr>
      <w:spacing w:before="120" w:after="0"/>
      <w:ind w:left="220"/>
    </w:pPr>
    <w:rPr>
      <w:rFonts w:cstheme="minorHAnsi"/>
      <w:i/>
      <w:iCs/>
      <w:sz w:val="20"/>
      <w:szCs w:val="20"/>
    </w:rPr>
  </w:style>
  <w:style w:type="paragraph" w:styleId="T3">
    <w:name w:val="toc 3"/>
    <w:basedOn w:val="Normal"/>
    <w:next w:val="Normal"/>
    <w:autoRedefine/>
    <w:uiPriority w:val="39"/>
    <w:unhideWhenUsed/>
    <w:rsid w:val="004A2D1E"/>
    <w:pPr>
      <w:spacing w:after="0"/>
      <w:ind w:left="440"/>
    </w:pPr>
    <w:rPr>
      <w:rFonts w:cstheme="minorHAnsi"/>
      <w:sz w:val="20"/>
      <w:szCs w:val="20"/>
    </w:rPr>
  </w:style>
  <w:style w:type="paragraph" w:styleId="T4">
    <w:name w:val="toc 4"/>
    <w:basedOn w:val="Normal"/>
    <w:next w:val="Normal"/>
    <w:autoRedefine/>
    <w:uiPriority w:val="39"/>
    <w:unhideWhenUsed/>
    <w:rsid w:val="004A2D1E"/>
    <w:pPr>
      <w:spacing w:after="0"/>
      <w:ind w:left="660"/>
    </w:pPr>
    <w:rPr>
      <w:rFonts w:cstheme="minorHAnsi"/>
      <w:sz w:val="20"/>
      <w:szCs w:val="20"/>
    </w:rPr>
  </w:style>
  <w:style w:type="paragraph" w:styleId="T5">
    <w:name w:val="toc 5"/>
    <w:basedOn w:val="Normal"/>
    <w:next w:val="Normal"/>
    <w:autoRedefine/>
    <w:uiPriority w:val="39"/>
    <w:unhideWhenUsed/>
    <w:rsid w:val="004A2D1E"/>
    <w:pPr>
      <w:spacing w:after="0"/>
      <w:ind w:left="880"/>
    </w:pPr>
    <w:rPr>
      <w:rFonts w:cstheme="minorHAnsi"/>
      <w:sz w:val="20"/>
      <w:szCs w:val="20"/>
    </w:rPr>
  </w:style>
  <w:style w:type="paragraph" w:styleId="T6">
    <w:name w:val="toc 6"/>
    <w:basedOn w:val="Normal"/>
    <w:next w:val="Normal"/>
    <w:autoRedefine/>
    <w:uiPriority w:val="39"/>
    <w:unhideWhenUsed/>
    <w:rsid w:val="004A2D1E"/>
    <w:pPr>
      <w:spacing w:after="0"/>
      <w:ind w:left="1100"/>
    </w:pPr>
    <w:rPr>
      <w:rFonts w:cstheme="minorHAnsi"/>
      <w:sz w:val="20"/>
      <w:szCs w:val="20"/>
    </w:rPr>
  </w:style>
  <w:style w:type="paragraph" w:styleId="T7">
    <w:name w:val="toc 7"/>
    <w:basedOn w:val="Normal"/>
    <w:next w:val="Normal"/>
    <w:autoRedefine/>
    <w:uiPriority w:val="39"/>
    <w:unhideWhenUsed/>
    <w:rsid w:val="004A2D1E"/>
    <w:pPr>
      <w:spacing w:after="0"/>
      <w:ind w:left="1320"/>
    </w:pPr>
    <w:rPr>
      <w:rFonts w:cstheme="minorHAnsi"/>
      <w:sz w:val="20"/>
      <w:szCs w:val="20"/>
    </w:rPr>
  </w:style>
  <w:style w:type="paragraph" w:styleId="T8">
    <w:name w:val="toc 8"/>
    <w:basedOn w:val="Normal"/>
    <w:next w:val="Normal"/>
    <w:autoRedefine/>
    <w:uiPriority w:val="39"/>
    <w:unhideWhenUsed/>
    <w:rsid w:val="004A2D1E"/>
    <w:pPr>
      <w:spacing w:after="0"/>
      <w:ind w:left="1540"/>
    </w:pPr>
    <w:rPr>
      <w:rFonts w:cstheme="minorHAnsi"/>
      <w:sz w:val="20"/>
      <w:szCs w:val="20"/>
    </w:rPr>
  </w:style>
  <w:style w:type="paragraph" w:styleId="T9">
    <w:name w:val="toc 9"/>
    <w:basedOn w:val="Normal"/>
    <w:next w:val="Normal"/>
    <w:autoRedefine/>
    <w:uiPriority w:val="39"/>
    <w:unhideWhenUsed/>
    <w:rsid w:val="004A2D1E"/>
    <w:pPr>
      <w:spacing w:after="0"/>
      <w:ind w:left="1760"/>
    </w:pPr>
    <w:rPr>
      <w:rFonts w:cstheme="minorHAnsi"/>
      <w:sz w:val="20"/>
      <w:szCs w:val="20"/>
    </w:rPr>
  </w:style>
  <w:style w:type="paragraph" w:styleId="ekillerTablosu">
    <w:name w:val="table of figures"/>
    <w:basedOn w:val="Normal"/>
    <w:next w:val="Normal"/>
    <w:uiPriority w:val="99"/>
    <w:unhideWhenUsed/>
    <w:rsid w:val="00915913"/>
    <w:pPr>
      <w:spacing w:after="0"/>
      <w:ind w:left="440" w:hanging="440"/>
    </w:pPr>
    <w:rPr>
      <w:rFonts w:cstheme="minorHAnsi"/>
      <w:b/>
      <w:bCs/>
      <w:sz w:val="20"/>
      <w:szCs w:val="20"/>
    </w:rPr>
  </w:style>
  <w:style w:type="paragraph" w:styleId="ResimYazs">
    <w:name w:val="caption"/>
    <w:basedOn w:val="Normal"/>
    <w:next w:val="Normal"/>
    <w:uiPriority w:val="35"/>
    <w:unhideWhenUsed/>
    <w:qFormat/>
    <w:rsid w:val="00915913"/>
    <w:pPr>
      <w:spacing w:line="240" w:lineRule="auto"/>
    </w:pPr>
    <w:rPr>
      <w:b/>
      <w:bCs/>
      <w:color w:val="4F81BD" w:themeColor="accent1"/>
      <w:sz w:val="18"/>
      <w:szCs w:val="18"/>
    </w:rPr>
  </w:style>
  <w:style w:type="paragraph" w:styleId="Altbilgi">
    <w:name w:val="footer"/>
    <w:basedOn w:val="Normal"/>
    <w:link w:val="AltbilgiChar"/>
    <w:uiPriority w:val="99"/>
    <w:unhideWhenUsed/>
    <w:rsid w:val="008032C6"/>
    <w:pPr>
      <w:tabs>
        <w:tab w:val="center" w:pos="4536"/>
        <w:tab w:val="right" w:pos="9072"/>
      </w:tabs>
      <w:spacing w:after="0" w:line="240" w:lineRule="auto"/>
      <w:jc w:val="both"/>
    </w:pPr>
    <w:rPr>
      <w:rFonts w:ascii="Times New Roman" w:eastAsia="Calibri" w:hAnsi="Times New Roman" w:cs="Times New Roman"/>
      <w:color w:val="000000" w:themeColor="text1"/>
      <w:sz w:val="24"/>
    </w:rPr>
  </w:style>
  <w:style w:type="character" w:customStyle="1" w:styleId="AltbilgiChar">
    <w:name w:val="Altbilgi Char"/>
    <w:basedOn w:val="VarsaylanParagrafYazTipi"/>
    <w:link w:val="Altbilgi"/>
    <w:uiPriority w:val="99"/>
    <w:rsid w:val="008032C6"/>
    <w:rPr>
      <w:rFonts w:ascii="Times New Roman" w:eastAsia="Calibri" w:hAnsi="Times New Roman" w:cs="Times New Roman"/>
      <w:color w:val="000000" w:themeColor="text1"/>
      <w:sz w:val="24"/>
    </w:rPr>
  </w:style>
  <w:style w:type="paragraph" w:styleId="AralkYok">
    <w:name w:val="No Spacing"/>
    <w:uiPriority w:val="1"/>
    <w:qFormat/>
    <w:rsid w:val="008A0616"/>
    <w:pPr>
      <w:spacing w:after="0" w:line="240" w:lineRule="auto"/>
    </w:pPr>
  </w:style>
  <w:style w:type="paragraph" w:customStyle="1" w:styleId="KonuBal1">
    <w:name w:val="Konu Başlığı1"/>
    <w:basedOn w:val="Normal"/>
    <w:rsid w:val="00DB29D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jrnl">
    <w:name w:val="jrnl"/>
    <w:basedOn w:val="VarsaylanParagrafYazTipi"/>
    <w:rsid w:val="00DB29D7"/>
  </w:style>
  <w:style w:type="paragraph" w:customStyle="1" w:styleId="KonuBal2">
    <w:name w:val="Konu Başlığı2"/>
    <w:basedOn w:val="Normal"/>
    <w:rsid w:val="00F46AC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sc">
    <w:name w:val="desc"/>
    <w:basedOn w:val="Normal"/>
    <w:rsid w:val="00F46AC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tails">
    <w:name w:val="details"/>
    <w:basedOn w:val="Normal"/>
    <w:rsid w:val="00F46AC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mixed-citation">
    <w:name w:val="mixed-citation"/>
    <w:basedOn w:val="VarsaylanParagrafYazTipi"/>
    <w:rsid w:val="00F46AC4"/>
  </w:style>
  <w:style w:type="character" w:customStyle="1" w:styleId="ref-journal">
    <w:name w:val="ref-journal"/>
    <w:basedOn w:val="VarsaylanParagrafYazTipi"/>
    <w:rsid w:val="00F46AC4"/>
  </w:style>
  <w:style w:type="character" w:customStyle="1" w:styleId="ref-title">
    <w:name w:val="ref-title"/>
    <w:basedOn w:val="VarsaylanParagrafYazTipi"/>
    <w:rsid w:val="00F46AC4"/>
  </w:style>
  <w:style w:type="character" w:customStyle="1" w:styleId="ref-vol">
    <w:name w:val="ref-vol"/>
    <w:basedOn w:val="VarsaylanParagrafYazTipi"/>
    <w:rsid w:val="00F46AC4"/>
  </w:style>
  <w:style w:type="character" w:styleId="Gl">
    <w:name w:val="Strong"/>
    <w:basedOn w:val="VarsaylanParagrafYazTipi"/>
    <w:uiPriority w:val="22"/>
    <w:qFormat/>
    <w:rsid w:val="00F03ED3"/>
    <w:rPr>
      <w:b/>
      <w:bCs/>
    </w:rPr>
  </w:style>
  <w:style w:type="character" w:customStyle="1" w:styleId="ff7">
    <w:name w:val="ff7"/>
    <w:basedOn w:val="VarsaylanParagrafYazTipi"/>
    <w:rsid w:val="00A63A7D"/>
  </w:style>
  <w:style w:type="character" w:customStyle="1" w:styleId="ff8">
    <w:name w:val="ff8"/>
    <w:basedOn w:val="VarsaylanParagrafYazTipi"/>
    <w:rsid w:val="00A63A7D"/>
  </w:style>
  <w:style w:type="character" w:customStyle="1" w:styleId="ff10">
    <w:name w:val="ff10"/>
    <w:basedOn w:val="VarsaylanParagrafYazTipi"/>
    <w:rsid w:val="00A63A7D"/>
  </w:style>
  <w:style w:type="character" w:customStyle="1" w:styleId="ws68">
    <w:name w:val="ws68"/>
    <w:basedOn w:val="VarsaylanParagrafYazTipi"/>
    <w:rsid w:val="00A63A7D"/>
  </w:style>
  <w:style w:type="character" w:customStyle="1" w:styleId="ls2">
    <w:name w:val="ls2"/>
    <w:basedOn w:val="VarsaylanParagrafYazTipi"/>
    <w:rsid w:val="00D144D0"/>
  </w:style>
  <w:style w:type="character" w:customStyle="1" w:styleId="lsc">
    <w:name w:val="lsc"/>
    <w:basedOn w:val="VarsaylanParagrafYazTipi"/>
    <w:rsid w:val="00D144D0"/>
  </w:style>
  <w:style w:type="paragraph" w:styleId="stbilgi">
    <w:name w:val="header"/>
    <w:basedOn w:val="Normal"/>
    <w:link w:val="stbilgiChar"/>
    <w:uiPriority w:val="99"/>
    <w:unhideWhenUsed/>
    <w:rsid w:val="008F054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F0542"/>
  </w:style>
  <w:style w:type="character" w:customStyle="1" w:styleId="separator">
    <w:name w:val="separator"/>
    <w:basedOn w:val="VarsaylanParagrafYazTipi"/>
    <w:rsid w:val="000E11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633C4D"/>
    <w:pPr>
      <w:keepNext/>
      <w:keepLines/>
      <w:spacing w:before="240" w:after="240" w:line="360" w:lineRule="auto"/>
      <w:jc w:val="center"/>
      <w:outlineLvl w:val="0"/>
    </w:pPr>
    <w:rPr>
      <w:rFonts w:ascii="Times New Roman" w:eastAsiaTheme="majorEastAsia" w:hAnsi="Times New Roman" w:cstheme="majorBidi"/>
      <w:b/>
      <w:bCs/>
      <w:color w:val="000000" w:themeColor="text1"/>
      <w:sz w:val="28"/>
      <w:szCs w:val="28"/>
    </w:rPr>
  </w:style>
  <w:style w:type="paragraph" w:styleId="Balk2">
    <w:name w:val="heading 2"/>
    <w:basedOn w:val="Normal"/>
    <w:next w:val="Normal"/>
    <w:link w:val="Balk2Char"/>
    <w:uiPriority w:val="9"/>
    <w:unhideWhenUsed/>
    <w:qFormat/>
    <w:rsid w:val="00633C4D"/>
    <w:pPr>
      <w:keepNext/>
      <w:keepLines/>
      <w:spacing w:before="240" w:after="240" w:line="360" w:lineRule="auto"/>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9"/>
    <w:unhideWhenUsed/>
    <w:qFormat/>
    <w:rsid w:val="00633C4D"/>
    <w:pPr>
      <w:keepNext/>
      <w:keepLines/>
      <w:spacing w:before="240" w:after="240" w:line="360" w:lineRule="auto"/>
      <w:outlineLvl w:val="2"/>
    </w:pPr>
    <w:rPr>
      <w:rFonts w:ascii="Times New Roman" w:eastAsiaTheme="majorEastAsia" w:hAnsi="Times New Roman" w:cstheme="majorBidi"/>
      <w:b/>
      <w:bCs/>
      <w:sz w:val="24"/>
    </w:rPr>
  </w:style>
  <w:style w:type="paragraph" w:styleId="Balk4">
    <w:name w:val="heading 4"/>
    <w:basedOn w:val="Normal"/>
    <w:next w:val="Normal"/>
    <w:link w:val="Balk4Char"/>
    <w:uiPriority w:val="9"/>
    <w:unhideWhenUsed/>
    <w:qFormat/>
    <w:rsid w:val="00633C4D"/>
    <w:pPr>
      <w:keepNext/>
      <w:keepLines/>
      <w:spacing w:before="240" w:after="240" w:line="360" w:lineRule="auto"/>
      <w:outlineLvl w:val="3"/>
    </w:pPr>
    <w:rPr>
      <w:rFonts w:ascii="Times New Roman" w:eastAsiaTheme="majorEastAsia" w:hAnsi="Times New Roman" w:cstheme="majorBidi"/>
      <w:b/>
      <w:bCs/>
      <w:iCs/>
      <w:color w:val="000000" w:themeColor="text1"/>
      <w:sz w:val="24"/>
    </w:rPr>
  </w:style>
  <w:style w:type="paragraph" w:styleId="Balk5">
    <w:name w:val="heading 5"/>
    <w:basedOn w:val="Normal"/>
    <w:next w:val="Normal"/>
    <w:link w:val="Balk5Char"/>
    <w:uiPriority w:val="9"/>
    <w:unhideWhenUsed/>
    <w:qFormat/>
    <w:rsid w:val="004A2D1E"/>
    <w:pPr>
      <w:keepNext/>
      <w:keepLines/>
      <w:spacing w:before="240" w:after="240" w:line="360" w:lineRule="auto"/>
      <w:outlineLvl w:val="4"/>
    </w:pPr>
    <w:rPr>
      <w:rFonts w:ascii="Times New Roman" w:eastAsiaTheme="majorEastAsia" w:hAnsi="Times New Roman" w:cstheme="majorBidi"/>
      <w:b/>
      <w:color w:val="000000" w:themeColor="text1"/>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33C4D"/>
    <w:rPr>
      <w:rFonts w:ascii="Times New Roman" w:eastAsiaTheme="majorEastAsia" w:hAnsi="Times New Roman" w:cstheme="majorBidi"/>
      <w:b/>
      <w:bCs/>
      <w:color w:val="000000" w:themeColor="text1"/>
      <w:sz w:val="28"/>
      <w:szCs w:val="28"/>
    </w:rPr>
  </w:style>
  <w:style w:type="paragraph" w:styleId="AltKonuBal">
    <w:name w:val="Subtitle"/>
    <w:basedOn w:val="Normal"/>
    <w:next w:val="Normal"/>
    <w:link w:val="AltKonuBalChar"/>
    <w:uiPriority w:val="11"/>
    <w:qFormat/>
    <w:rsid w:val="004F45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4F4548"/>
    <w:rPr>
      <w:rFonts w:asciiTheme="majorHAnsi" w:eastAsiaTheme="majorEastAsia" w:hAnsiTheme="majorHAnsi" w:cstheme="majorBidi"/>
      <w:i/>
      <w:iCs/>
      <w:color w:val="4F81BD" w:themeColor="accent1"/>
      <w:spacing w:val="15"/>
      <w:sz w:val="24"/>
      <w:szCs w:val="24"/>
    </w:rPr>
  </w:style>
  <w:style w:type="character" w:customStyle="1" w:styleId="Balk2Char">
    <w:name w:val="Başlık 2 Char"/>
    <w:basedOn w:val="VarsaylanParagrafYazTipi"/>
    <w:link w:val="Balk2"/>
    <w:uiPriority w:val="9"/>
    <w:rsid w:val="00633C4D"/>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633C4D"/>
    <w:rPr>
      <w:rFonts w:ascii="Times New Roman" w:eastAsiaTheme="majorEastAsia" w:hAnsi="Times New Roman" w:cstheme="majorBidi"/>
      <w:b/>
      <w:bCs/>
      <w:sz w:val="24"/>
    </w:rPr>
  </w:style>
  <w:style w:type="character" w:customStyle="1" w:styleId="Balk4Char">
    <w:name w:val="Başlık 4 Char"/>
    <w:basedOn w:val="VarsaylanParagrafYazTipi"/>
    <w:link w:val="Balk4"/>
    <w:uiPriority w:val="9"/>
    <w:rsid w:val="00633C4D"/>
    <w:rPr>
      <w:rFonts w:ascii="Times New Roman" w:eastAsiaTheme="majorEastAsia" w:hAnsi="Times New Roman" w:cstheme="majorBidi"/>
      <w:b/>
      <w:bCs/>
      <w:iCs/>
      <w:color w:val="000000" w:themeColor="text1"/>
      <w:sz w:val="24"/>
    </w:rPr>
  </w:style>
  <w:style w:type="paragraph" w:styleId="BalonMetni">
    <w:name w:val="Balloon Text"/>
    <w:basedOn w:val="Normal"/>
    <w:link w:val="BalonMetniChar"/>
    <w:uiPriority w:val="99"/>
    <w:semiHidden/>
    <w:unhideWhenUsed/>
    <w:rsid w:val="00CF4B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4B76"/>
    <w:rPr>
      <w:rFonts w:ascii="Tahoma" w:hAnsi="Tahoma" w:cs="Tahoma"/>
      <w:sz w:val="16"/>
      <w:szCs w:val="16"/>
    </w:rPr>
  </w:style>
  <w:style w:type="paragraph" w:styleId="ListeParagraf">
    <w:name w:val="List Paragraph"/>
    <w:basedOn w:val="Normal"/>
    <w:uiPriority w:val="34"/>
    <w:qFormat/>
    <w:rsid w:val="007E64D9"/>
    <w:pPr>
      <w:ind w:left="720"/>
      <w:contextualSpacing/>
    </w:pPr>
    <w:rPr>
      <w:rFonts w:ascii="Calibri" w:eastAsia="Calibri" w:hAnsi="Calibri" w:cs="Times New Roman"/>
    </w:rPr>
  </w:style>
  <w:style w:type="character" w:styleId="Kpr">
    <w:name w:val="Hyperlink"/>
    <w:basedOn w:val="VarsaylanParagrafYazTipi"/>
    <w:uiPriority w:val="99"/>
    <w:unhideWhenUsed/>
    <w:rsid w:val="007E64D9"/>
    <w:rPr>
      <w:color w:val="0000FF" w:themeColor="hyperlink"/>
      <w:u w:val="single"/>
    </w:rPr>
  </w:style>
  <w:style w:type="paragraph" w:customStyle="1" w:styleId="Default">
    <w:name w:val="Default"/>
    <w:rsid w:val="00851DC8"/>
    <w:pPr>
      <w:autoSpaceDE w:val="0"/>
      <w:autoSpaceDN w:val="0"/>
      <w:adjustRightInd w:val="0"/>
      <w:spacing w:after="0" w:line="240" w:lineRule="auto"/>
    </w:pPr>
    <w:rPr>
      <w:rFonts w:ascii="Times New Roman" w:hAnsi="Times New Roman" w:cs="Times New Roman"/>
      <w:color w:val="000000"/>
      <w:sz w:val="24"/>
      <w:szCs w:val="24"/>
    </w:rPr>
  </w:style>
  <w:style w:type="paragraph" w:styleId="GvdeMetniGirintisi">
    <w:name w:val="Body Text Indent"/>
    <w:basedOn w:val="Normal"/>
    <w:link w:val="GvdeMetniGirintisiChar"/>
    <w:rsid w:val="00DA0719"/>
    <w:pPr>
      <w:spacing w:after="0" w:line="360" w:lineRule="auto"/>
      <w:ind w:firstLine="708"/>
      <w:jc w:val="both"/>
    </w:pPr>
    <w:rPr>
      <w:rFonts w:ascii="Arial" w:eastAsia="Times New Roman" w:hAnsi="Arial" w:cs="Times New Roman"/>
      <w:sz w:val="24"/>
      <w:szCs w:val="24"/>
      <w:lang w:eastAsia="tr-TR"/>
    </w:rPr>
  </w:style>
  <w:style w:type="character" w:customStyle="1" w:styleId="GvdeMetniGirintisiChar">
    <w:name w:val="Gövde Metni Girintisi Char"/>
    <w:basedOn w:val="VarsaylanParagrafYazTipi"/>
    <w:link w:val="GvdeMetniGirintisi"/>
    <w:rsid w:val="00DA0719"/>
    <w:rPr>
      <w:rFonts w:ascii="Arial" w:eastAsia="Times New Roman" w:hAnsi="Arial" w:cs="Times New Roman"/>
      <w:sz w:val="24"/>
      <w:szCs w:val="24"/>
      <w:lang w:eastAsia="tr-TR"/>
    </w:rPr>
  </w:style>
  <w:style w:type="paragraph" w:styleId="GvdeMetni">
    <w:name w:val="Body Text"/>
    <w:basedOn w:val="Normal"/>
    <w:link w:val="GvdeMetniChar"/>
    <w:unhideWhenUsed/>
    <w:rsid w:val="00DA0719"/>
    <w:pPr>
      <w:spacing w:after="120"/>
    </w:pPr>
  </w:style>
  <w:style w:type="character" w:customStyle="1" w:styleId="GvdeMetniChar">
    <w:name w:val="Gövde Metni Char"/>
    <w:basedOn w:val="VarsaylanParagrafYazTipi"/>
    <w:link w:val="GvdeMetni"/>
    <w:rsid w:val="00DA0719"/>
  </w:style>
  <w:style w:type="table" w:styleId="TabloKlavuzu">
    <w:name w:val="Table Grid"/>
    <w:basedOn w:val="NormalTablo"/>
    <w:uiPriority w:val="59"/>
    <w:rsid w:val="00DA07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DA071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customStyle="1" w:styleId="TableLegend">
    <w:name w:val="Table Legend"/>
    <w:basedOn w:val="Normal"/>
    <w:next w:val="Normal"/>
    <w:rsid w:val="00DA0719"/>
    <w:pPr>
      <w:spacing w:after="0" w:line="360" w:lineRule="auto"/>
    </w:pPr>
    <w:rPr>
      <w:rFonts w:ascii="Arial" w:eastAsia="Times New Roman" w:hAnsi="Arial" w:cs="Times New Roman"/>
      <w:szCs w:val="20"/>
      <w:lang w:val="en-US"/>
    </w:rPr>
  </w:style>
  <w:style w:type="paragraph" w:styleId="HTMLncedenBiimlendirilmi">
    <w:name w:val="HTML Preformatted"/>
    <w:basedOn w:val="Normal"/>
    <w:link w:val="HTMLncedenBiimlendirilmiChar"/>
    <w:uiPriority w:val="99"/>
    <w:unhideWhenUsed/>
    <w:rsid w:val="00DA0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DA0719"/>
    <w:rPr>
      <w:rFonts w:ascii="Courier New" w:eastAsia="Times New Roman" w:hAnsi="Courier New" w:cs="Courier New"/>
      <w:sz w:val="20"/>
      <w:szCs w:val="20"/>
      <w:lang w:eastAsia="tr-TR"/>
    </w:rPr>
  </w:style>
  <w:style w:type="character" w:customStyle="1" w:styleId="ffline">
    <w:name w:val="ff_line"/>
    <w:basedOn w:val="VarsaylanParagrafYazTipi"/>
    <w:rsid w:val="00DA0719"/>
  </w:style>
  <w:style w:type="character" w:customStyle="1" w:styleId="highlight">
    <w:name w:val="highlight"/>
    <w:basedOn w:val="VarsaylanParagrafYazTipi"/>
    <w:rsid w:val="00DA0719"/>
  </w:style>
  <w:style w:type="character" w:styleId="AklamaBavurusu">
    <w:name w:val="annotation reference"/>
    <w:basedOn w:val="VarsaylanParagrafYazTipi"/>
    <w:uiPriority w:val="99"/>
    <w:semiHidden/>
    <w:unhideWhenUsed/>
    <w:rsid w:val="00DA0719"/>
    <w:rPr>
      <w:sz w:val="16"/>
      <w:szCs w:val="16"/>
    </w:rPr>
  </w:style>
  <w:style w:type="paragraph" w:styleId="AklamaMetni">
    <w:name w:val="annotation text"/>
    <w:basedOn w:val="Normal"/>
    <w:link w:val="AklamaMetniChar"/>
    <w:uiPriority w:val="99"/>
    <w:semiHidden/>
    <w:unhideWhenUsed/>
    <w:rsid w:val="00DA0719"/>
    <w:pPr>
      <w:spacing w:line="240" w:lineRule="auto"/>
    </w:pPr>
    <w:rPr>
      <w:rFonts w:ascii="Calibri" w:eastAsia="Calibri" w:hAnsi="Calibri" w:cs="Times New Roman"/>
      <w:sz w:val="20"/>
      <w:szCs w:val="20"/>
    </w:rPr>
  </w:style>
  <w:style w:type="character" w:customStyle="1" w:styleId="AklamaMetniChar">
    <w:name w:val="Açıklama Metni Char"/>
    <w:basedOn w:val="VarsaylanParagrafYazTipi"/>
    <w:link w:val="AklamaMetni"/>
    <w:uiPriority w:val="99"/>
    <w:semiHidden/>
    <w:rsid w:val="00DA0719"/>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DA0719"/>
    <w:rPr>
      <w:b/>
      <w:bCs/>
    </w:rPr>
  </w:style>
  <w:style w:type="character" w:customStyle="1" w:styleId="AklamaKonusuChar">
    <w:name w:val="Açıklama Konusu Char"/>
    <w:basedOn w:val="AklamaMetniChar"/>
    <w:link w:val="AklamaKonusu"/>
    <w:uiPriority w:val="99"/>
    <w:semiHidden/>
    <w:rsid w:val="00DA0719"/>
    <w:rPr>
      <w:rFonts w:ascii="Calibri" w:eastAsia="Calibri" w:hAnsi="Calibri" w:cs="Times New Roman"/>
      <w:b/>
      <w:bCs/>
      <w:sz w:val="20"/>
      <w:szCs w:val="20"/>
    </w:rPr>
  </w:style>
  <w:style w:type="character" w:customStyle="1" w:styleId="a">
    <w:name w:val="_"/>
    <w:basedOn w:val="VarsaylanParagrafYazTipi"/>
    <w:rsid w:val="00DA0719"/>
  </w:style>
  <w:style w:type="character" w:customStyle="1" w:styleId="current-selection">
    <w:name w:val="current-selection"/>
    <w:basedOn w:val="VarsaylanParagrafYazTipi"/>
    <w:rsid w:val="00DA0719"/>
  </w:style>
  <w:style w:type="character" w:customStyle="1" w:styleId="ff3">
    <w:name w:val="ff3"/>
    <w:basedOn w:val="VarsaylanParagrafYazTipi"/>
    <w:rsid w:val="00DA0719"/>
  </w:style>
  <w:style w:type="character" w:customStyle="1" w:styleId="Balk5Char">
    <w:name w:val="Başlık 5 Char"/>
    <w:basedOn w:val="VarsaylanParagrafYazTipi"/>
    <w:link w:val="Balk5"/>
    <w:uiPriority w:val="9"/>
    <w:rsid w:val="004A2D1E"/>
    <w:rPr>
      <w:rFonts w:ascii="Times New Roman" w:eastAsiaTheme="majorEastAsia" w:hAnsi="Times New Roman" w:cstheme="majorBidi"/>
      <w:b/>
      <w:color w:val="000000" w:themeColor="text1"/>
      <w:sz w:val="24"/>
    </w:rPr>
  </w:style>
  <w:style w:type="character" w:styleId="zlenenKpr">
    <w:name w:val="FollowedHyperlink"/>
    <w:basedOn w:val="VarsaylanParagrafYazTipi"/>
    <w:uiPriority w:val="99"/>
    <w:semiHidden/>
    <w:unhideWhenUsed/>
    <w:rsid w:val="00EC46C1"/>
    <w:rPr>
      <w:color w:val="800080" w:themeColor="followedHyperlink"/>
      <w:u w:val="single"/>
    </w:rPr>
  </w:style>
  <w:style w:type="character" w:styleId="Vurgu">
    <w:name w:val="Emphasis"/>
    <w:basedOn w:val="VarsaylanParagrafYazTipi"/>
    <w:uiPriority w:val="20"/>
    <w:qFormat/>
    <w:rsid w:val="001E46E7"/>
    <w:rPr>
      <w:i/>
      <w:iCs/>
    </w:rPr>
  </w:style>
  <w:style w:type="character" w:customStyle="1" w:styleId="text">
    <w:name w:val="text"/>
    <w:basedOn w:val="VarsaylanParagrafYazTipi"/>
    <w:rsid w:val="00AF0C84"/>
  </w:style>
  <w:style w:type="paragraph" w:styleId="T1">
    <w:name w:val="toc 1"/>
    <w:basedOn w:val="Normal"/>
    <w:next w:val="Normal"/>
    <w:autoRedefine/>
    <w:uiPriority w:val="39"/>
    <w:unhideWhenUsed/>
    <w:rsid w:val="004A2D1E"/>
    <w:pPr>
      <w:spacing w:before="240" w:after="120"/>
    </w:pPr>
    <w:rPr>
      <w:rFonts w:cstheme="minorHAnsi"/>
      <w:b/>
      <w:bCs/>
      <w:sz w:val="20"/>
      <w:szCs w:val="20"/>
    </w:rPr>
  </w:style>
  <w:style w:type="paragraph" w:styleId="T2">
    <w:name w:val="toc 2"/>
    <w:basedOn w:val="Normal"/>
    <w:next w:val="Normal"/>
    <w:autoRedefine/>
    <w:uiPriority w:val="39"/>
    <w:unhideWhenUsed/>
    <w:rsid w:val="004A2D1E"/>
    <w:pPr>
      <w:spacing w:before="120" w:after="0"/>
      <w:ind w:left="220"/>
    </w:pPr>
    <w:rPr>
      <w:rFonts w:cstheme="minorHAnsi"/>
      <w:i/>
      <w:iCs/>
      <w:sz w:val="20"/>
      <w:szCs w:val="20"/>
    </w:rPr>
  </w:style>
  <w:style w:type="paragraph" w:styleId="T3">
    <w:name w:val="toc 3"/>
    <w:basedOn w:val="Normal"/>
    <w:next w:val="Normal"/>
    <w:autoRedefine/>
    <w:uiPriority w:val="39"/>
    <w:unhideWhenUsed/>
    <w:rsid w:val="004A2D1E"/>
    <w:pPr>
      <w:spacing w:after="0"/>
      <w:ind w:left="440"/>
    </w:pPr>
    <w:rPr>
      <w:rFonts w:cstheme="minorHAnsi"/>
      <w:sz w:val="20"/>
      <w:szCs w:val="20"/>
    </w:rPr>
  </w:style>
  <w:style w:type="paragraph" w:styleId="T4">
    <w:name w:val="toc 4"/>
    <w:basedOn w:val="Normal"/>
    <w:next w:val="Normal"/>
    <w:autoRedefine/>
    <w:uiPriority w:val="39"/>
    <w:unhideWhenUsed/>
    <w:rsid w:val="004A2D1E"/>
    <w:pPr>
      <w:spacing w:after="0"/>
      <w:ind w:left="660"/>
    </w:pPr>
    <w:rPr>
      <w:rFonts w:cstheme="minorHAnsi"/>
      <w:sz w:val="20"/>
      <w:szCs w:val="20"/>
    </w:rPr>
  </w:style>
  <w:style w:type="paragraph" w:styleId="T5">
    <w:name w:val="toc 5"/>
    <w:basedOn w:val="Normal"/>
    <w:next w:val="Normal"/>
    <w:autoRedefine/>
    <w:uiPriority w:val="39"/>
    <w:unhideWhenUsed/>
    <w:rsid w:val="004A2D1E"/>
    <w:pPr>
      <w:spacing w:after="0"/>
      <w:ind w:left="880"/>
    </w:pPr>
    <w:rPr>
      <w:rFonts w:cstheme="minorHAnsi"/>
      <w:sz w:val="20"/>
      <w:szCs w:val="20"/>
    </w:rPr>
  </w:style>
  <w:style w:type="paragraph" w:styleId="T6">
    <w:name w:val="toc 6"/>
    <w:basedOn w:val="Normal"/>
    <w:next w:val="Normal"/>
    <w:autoRedefine/>
    <w:uiPriority w:val="39"/>
    <w:unhideWhenUsed/>
    <w:rsid w:val="004A2D1E"/>
    <w:pPr>
      <w:spacing w:after="0"/>
      <w:ind w:left="1100"/>
    </w:pPr>
    <w:rPr>
      <w:rFonts w:cstheme="minorHAnsi"/>
      <w:sz w:val="20"/>
      <w:szCs w:val="20"/>
    </w:rPr>
  </w:style>
  <w:style w:type="paragraph" w:styleId="T7">
    <w:name w:val="toc 7"/>
    <w:basedOn w:val="Normal"/>
    <w:next w:val="Normal"/>
    <w:autoRedefine/>
    <w:uiPriority w:val="39"/>
    <w:unhideWhenUsed/>
    <w:rsid w:val="004A2D1E"/>
    <w:pPr>
      <w:spacing w:after="0"/>
      <w:ind w:left="1320"/>
    </w:pPr>
    <w:rPr>
      <w:rFonts w:cstheme="minorHAnsi"/>
      <w:sz w:val="20"/>
      <w:szCs w:val="20"/>
    </w:rPr>
  </w:style>
  <w:style w:type="paragraph" w:styleId="T8">
    <w:name w:val="toc 8"/>
    <w:basedOn w:val="Normal"/>
    <w:next w:val="Normal"/>
    <w:autoRedefine/>
    <w:uiPriority w:val="39"/>
    <w:unhideWhenUsed/>
    <w:rsid w:val="004A2D1E"/>
    <w:pPr>
      <w:spacing w:after="0"/>
      <w:ind w:left="1540"/>
    </w:pPr>
    <w:rPr>
      <w:rFonts w:cstheme="minorHAnsi"/>
      <w:sz w:val="20"/>
      <w:szCs w:val="20"/>
    </w:rPr>
  </w:style>
  <w:style w:type="paragraph" w:styleId="T9">
    <w:name w:val="toc 9"/>
    <w:basedOn w:val="Normal"/>
    <w:next w:val="Normal"/>
    <w:autoRedefine/>
    <w:uiPriority w:val="39"/>
    <w:unhideWhenUsed/>
    <w:rsid w:val="004A2D1E"/>
    <w:pPr>
      <w:spacing w:after="0"/>
      <w:ind w:left="1760"/>
    </w:pPr>
    <w:rPr>
      <w:rFonts w:cstheme="minorHAnsi"/>
      <w:sz w:val="20"/>
      <w:szCs w:val="20"/>
    </w:rPr>
  </w:style>
  <w:style w:type="paragraph" w:styleId="ekillerTablosu">
    <w:name w:val="table of figures"/>
    <w:basedOn w:val="Normal"/>
    <w:next w:val="Normal"/>
    <w:uiPriority w:val="99"/>
    <w:unhideWhenUsed/>
    <w:rsid w:val="00915913"/>
    <w:pPr>
      <w:spacing w:after="0"/>
      <w:ind w:left="440" w:hanging="440"/>
    </w:pPr>
    <w:rPr>
      <w:rFonts w:cstheme="minorHAnsi"/>
      <w:b/>
      <w:bCs/>
      <w:sz w:val="20"/>
      <w:szCs w:val="20"/>
    </w:rPr>
  </w:style>
  <w:style w:type="paragraph" w:styleId="ResimYazs">
    <w:name w:val="caption"/>
    <w:basedOn w:val="Normal"/>
    <w:next w:val="Normal"/>
    <w:uiPriority w:val="35"/>
    <w:unhideWhenUsed/>
    <w:qFormat/>
    <w:rsid w:val="00915913"/>
    <w:pPr>
      <w:spacing w:line="240" w:lineRule="auto"/>
    </w:pPr>
    <w:rPr>
      <w:b/>
      <w:bCs/>
      <w:color w:val="4F81BD" w:themeColor="accent1"/>
      <w:sz w:val="18"/>
      <w:szCs w:val="18"/>
    </w:rPr>
  </w:style>
  <w:style w:type="paragraph" w:styleId="Altbilgi">
    <w:name w:val="footer"/>
    <w:basedOn w:val="Normal"/>
    <w:link w:val="AltbilgiChar"/>
    <w:uiPriority w:val="99"/>
    <w:unhideWhenUsed/>
    <w:rsid w:val="008032C6"/>
    <w:pPr>
      <w:tabs>
        <w:tab w:val="center" w:pos="4536"/>
        <w:tab w:val="right" w:pos="9072"/>
      </w:tabs>
      <w:spacing w:after="0" w:line="240" w:lineRule="auto"/>
      <w:jc w:val="both"/>
    </w:pPr>
    <w:rPr>
      <w:rFonts w:ascii="Times New Roman" w:eastAsia="Calibri" w:hAnsi="Times New Roman" w:cs="Times New Roman"/>
      <w:color w:val="000000" w:themeColor="text1"/>
      <w:sz w:val="24"/>
    </w:rPr>
  </w:style>
  <w:style w:type="character" w:customStyle="1" w:styleId="AltbilgiChar">
    <w:name w:val="Altbilgi Char"/>
    <w:basedOn w:val="VarsaylanParagrafYazTipi"/>
    <w:link w:val="Altbilgi"/>
    <w:uiPriority w:val="99"/>
    <w:rsid w:val="008032C6"/>
    <w:rPr>
      <w:rFonts w:ascii="Times New Roman" w:eastAsia="Calibri" w:hAnsi="Times New Roman" w:cs="Times New Roman"/>
      <w:color w:val="000000" w:themeColor="text1"/>
      <w:sz w:val="24"/>
    </w:rPr>
  </w:style>
  <w:style w:type="paragraph" w:styleId="AralkYok">
    <w:name w:val="No Spacing"/>
    <w:uiPriority w:val="1"/>
    <w:qFormat/>
    <w:rsid w:val="008A0616"/>
    <w:pPr>
      <w:spacing w:after="0" w:line="240" w:lineRule="auto"/>
    </w:pPr>
  </w:style>
  <w:style w:type="paragraph" w:customStyle="1" w:styleId="KonuBal1">
    <w:name w:val="Konu Başlığı1"/>
    <w:basedOn w:val="Normal"/>
    <w:rsid w:val="00DB29D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jrnl">
    <w:name w:val="jrnl"/>
    <w:basedOn w:val="VarsaylanParagrafYazTipi"/>
    <w:rsid w:val="00DB29D7"/>
  </w:style>
  <w:style w:type="paragraph" w:customStyle="1" w:styleId="KonuBal2">
    <w:name w:val="Konu Başlığı2"/>
    <w:basedOn w:val="Normal"/>
    <w:rsid w:val="00F46AC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sc">
    <w:name w:val="desc"/>
    <w:basedOn w:val="Normal"/>
    <w:rsid w:val="00F46AC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tails">
    <w:name w:val="details"/>
    <w:basedOn w:val="Normal"/>
    <w:rsid w:val="00F46AC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mixed-citation">
    <w:name w:val="mixed-citation"/>
    <w:basedOn w:val="VarsaylanParagrafYazTipi"/>
    <w:rsid w:val="00F46AC4"/>
  </w:style>
  <w:style w:type="character" w:customStyle="1" w:styleId="ref-journal">
    <w:name w:val="ref-journal"/>
    <w:basedOn w:val="VarsaylanParagrafYazTipi"/>
    <w:rsid w:val="00F46AC4"/>
  </w:style>
  <w:style w:type="character" w:customStyle="1" w:styleId="ref-title">
    <w:name w:val="ref-title"/>
    <w:basedOn w:val="VarsaylanParagrafYazTipi"/>
    <w:rsid w:val="00F46AC4"/>
  </w:style>
  <w:style w:type="character" w:customStyle="1" w:styleId="ref-vol">
    <w:name w:val="ref-vol"/>
    <w:basedOn w:val="VarsaylanParagrafYazTipi"/>
    <w:rsid w:val="00F46AC4"/>
  </w:style>
  <w:style w:type="character" w:styleId="Gl">
    <w:name w:val="Strong"/>
    <w:basedOn w:val="VarsaylanParagrafYazTipi"/>
    <w:uiPriority w:val="22"/>
    <w:qFormat/>
    <w:rsid w:val="00F03ED3"/>
    <w:rPr>
      <w:b/>
      <w:bCs/>
    </w:rPr>
  </w:style>
  <w:style w:type="character" w:customStyle="1" w:styleId="ff7">
    <w:name w:val="ff7"/>
    <w:basedOn w:val="VarsaylanParagrafYazTipi"/>
    <w:rsid w:val="00A63A7D"/>
  </w:style>
  <w:style w:type="character" w:customStyle="1" w:styleId="ff8">
    <w:name w:val="ff8"/>
    <w:basedOn w:val="VarsaylanParagrafYazTipi"/>
    <w:rsid w:val="00A63A7D"/>
  </w:style>
  <w:style w:type="character" w:customStyle="1" w:styleId="ff10">
    <w:name w:val="ff10"/>
    <w:basedOn w:val="VarsaylanParagrafYazTipi"/>
    <w:rsid w:val="00A63A7D"/>
  </w:style>
  <w:style w:type="character" w:customStyle="1" w:styleId="ws68">
    <w:name w:val="ws68"/>
    <w:basedOn w:val="VarsaylanParagrafYazTipi"/>
    <w:rsid w:val="00A63A7D"/>
  </w:style>
  <w:style w:type="character" w:customStyle="1" w:styleId="ls2">
    <w:name w:val="ls2"/>
    <w:basedOn w:val="VarsaylanParagrafYazTipi"/>
    <w:rsid w:val="00D144D0"/>
  </w:style>
  <w:style w:type="character" w:customStyle="1" w:styleId="lsc">
    <w:name w:val="lsc"/>
    <w:basedOn w:val="VarsaylanParagrafYazTipi"/>
    <w:rsid w:val="00D144D0"/>
  </w:style>
  <w:style w:type="paragraph" w:styleId="stbilgi">
    <w:name w:val="header"/>
    <w:basedOn w:val="Normal"/>
    <w:link w:val="stbilgiChar"/>
    <w:uiPriority w:val="99"/>
    <w:unhideWhenUsed/>
    <w:rsid w:val="008F054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F0542"/>
  </w:style>
  <w:style w:type="character" w:customStyle="1" w:styleId="separator">
    <w:name w:val="separator"/>
    <w:basedOn w:val="VarsaylanParagrafYazTipi"/>
    <w:rsid w:val="000E11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18153">
      <w:bodyDiv w:val="1"/>
      <w:marLeft w:val="0"/>
      <w:marRight w:val="0"/>
      <w:marTop w:val="0"/>
      <w:marBottom w:val="0"/>
      <w:divBdr>
        <w:top w:val="none" w:sz="0" w:space="0" w:color="auto"/>
        <w:left w:val="none" w:sz="0" w:space="0" w:color="auto"/>
        <w:bottom w:val="none" w:sz="0" w:space="0" w:color="auto"/>
        <w:right w:val="none" w:sz="0" w:space="0" w:color="auto"/>
      </w:divBdr>
    </w:div>
    <w:div w:id="64881466">
      <w:bodyDiv w:val="1"/>
      <w:marLeft w:val="0"/>
      <w:marRight w:val="0"/>
      <w:marTop w:val="0"/>
      <w:marBottom w:val="0"/>
      <w:divBdr>
        <w:top w:val="none" w:sz="0" w:space="0" w:color="auto"/>
        <w:left w:val="none" w:sz="0" w:space="0" w:color="auto"/>
        <w:bottom w:val="none" w:sz="0" w:space="0" w:color="auto"/>
        <w:right w:val="none" w:sz="0" w:space="0" w:color="auto"/>
      </w:divBdr>
    </w:div>
    <w:div w:id="92744610">
      <w:bodyDiv w:val="1"/>
      <w:marLeft w:val="0"/>
      <w:marRight w:val="0"/>
      <w:marTop w:val="0"/>
      <w:marBottom w:val="0"/>
      <w:divBdr>
        <w:top w:val="none" w:sz="0" w:space="0" w:color="auto"/>
        <w:left w:val="none" w:sz="0" w:space="0" w:color="auto"/>
        <w:bottom w:val="none" w:sz="0" w:space="0" w:color="auto"/>
        <w:right w:val="none" w:sz="0" w:space="0" w:color="auto"/>
      </w:divBdr>
    </w:div>
    <w:div w:id="113603510">
      <w:bodyDiv w:val="1"/>
      <w:marLeft w:val="0"/>
      <w:marRight w:val="0"/>
      <w:marTop w:val="0"/>
      <w:marBottom w:val="0"/>
      <w:divBdr>
        <w:top w:val="none" w:sz="0" w:space="0" w:color="auto"/>
        <w:left w:val="none" w:sz="0" w:space="0" w:color="auto"/>
        <w:bottom w:val="none" w:sz="0" w:space="0" w:color="auto"/>
        <w:right w:val="none" w:sz="0" w:space="0" w:color="auto"/>
      </w:divBdr>
      <w:divsChild>
        <w:div w:id="490483592">
          <w:marLeft w:val="0"/>
          <w:marRight w:val="0"/>
          <w:marTop w:val="166"/>
          <w:marBottom w:val="166"/>
          <w:divBdr>
            <w:top w:val="none" w:sz="0" w:space="0" w:color="auto"/>
            <w:left w:val="none" w:sz="0" w:space="0" w:color="auto"/>
            <w:bottom w:val="none" w:sz="0" w:space="0" w:color="auto"/>
            <w:right w:val="none" w:sz="0" w:space="0" w:color="auto"/>
          </w:divBdr>
          <w:divsChild>
            <w:div w:id="108633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97547">
      <w:bodyDiv w:val="1"/>
      <w:marLeft w:val="0"/>
      <w:marRight w:val="0"/>
      <w:marTop w:val="0"/>
      <w:marBottom w:val="0"/>
      <w:divBdr>
        <w:top w:val="none" w:sz="0" w:space="0" w:color="auto"/>
        <w:left w:val="none" w:sz="0" w:space="0" w:color="auto"/>
        <w:bottom w:val="none" w:sz="0" w:space="0" w:color="auto"/>
        <w:right w:val="none" w:sz="0" w:space="0" w:color="auto"/>
      </w:divBdr>
    </w:div>
    <w:div w:id="147333757">
      <w:bodyDiv w:val="1"/>
      <w:marLeft w:val="0"/>
      <w:marRight w:val="0"/>
      <w:marTop w:val="0"/>
      <w:marBottom w:val="0"/>
      <w:divBdr>
        <w:top w:val="none" w:sz="0" w:space="0" w:color="auto"/>
        <w:left w:val="none" w:sz="0" w:space="0" w:color="auto"/>
        <w:bottom w:val="none" w:sz="0" w:space="0" w:color="auto"/>
        <w:right w:val="none" w:sz="0" w:space="0" w:color="auto"/>
      </w:divBdr>
      <w:divsChild>
        <w:div w:id="51120047">
          <w:marLeft w:val="0"/>
          <w:marRight w:val="0"/>
          <w:marTop w:val="166"/>
          <w:marBottom w:val="166"/>
          <w:divBdr>
            <w:top w:val="none" w:sz="0" w:space="0" w:color="auto"/>
            <w:left w:val="none" w:sz="0" w:space="0" w:color="auto"/>
            <w:bottom w:val="none" w:sz="0" w:space="0" w:color="auto"/>
            <w:right w:val="none" w:sz="0" w:space="0" w:color="auto"/>
          </w:divBdr>
        </w:div>
        <w:div w:id="1136219560">
          <w:marLeft w:val="0"/>
          <w:marRight w:val="0"/>
          <w:marTop w:val="166"/>
          <w:marBottom w:val="166"/>
          <w:divBdr>
            <w:top w:val="none" w:sz="0" w:space="0" w:color="auto"/>
            <w:left w:val="none" w:sz="0" w:space="0" w:color="auto"/>
            <w:bottom w:val="none" w:sz="0" w:space="0" w:color="auto"/>
            <w:right w:val="none" w:sz="0" w:space="0" w:color="auto"/>
          </w:divBdr>
        </w:div>
        <w:div w:id="660080981">
          <w:marLeft w:val="0"/>
          <w:marRight w:val="0"/>
          <w:marTop w:val="166"/>
          <w:marBottom w:val="166"/>
          <w:divBdr>
            <w:top w:val="none" w:sz="0" w:space="0" w:color="auto"/>
            <w:left w:val="none" w:sz="0" w:space="0" w:color="auto"/>
            <w:bottom w:val="none" w:sz="0" w:space="0" w:color="auto"/>
            <w:right w:val="none" w:sz="0" w:space="0" w:color="auto"/>
          </w:divBdr>
        </w:div>
        <w:div w:id="203444967">
          <w:marLeft w:val="0"/>
          <w:marRight w:val="0"/>
          <w:marTop w:val="166"/>
          <w:marBottom w:val="166"/>
          <w:divBdr>
            <w:top w:val="none" w:sz="0" w:space="0" w:color="auto"/>
            <w:left w:val="none" w:sz="0" w:space="0" w:color="auto"/>
            <w:bottom w:val="none" w:sz="0" w:space="0" w:color="auto"/>
            <w:right w:val="none" w:sz="0" w:space="0" w:color="auto"/>
          </w:divBdr>
        </w:div>
        <w:div w:id="445318090">
          <w:marLeft w:val="0"/>
          <w:marRight w:val="0"/>
          <w:marTop w:val="166"/>
          <w:marBottom w:val="166"/>
          <w:divBdr>
            <w:top w:val="none" w:sz="0" w:space="0" w:color="auto"/>
            <w:left w:val="none" w:sz="0" w:space="0" w:color="auto"/>
            <w:bottom w:val="none" w:sz="0" w:space="0" w:color="auto"/>
            <w:right w:val="none" w:sz="0" w:space="0" w:color="auto"/>
          </w:divBdr>
        </w:div>
        <w:div w:id="1965426687">
          <w:marLeft w:val="0"/>
          <w:marRight w:val="0"/>
          <w:marTop w:val="166"/>
          <w:marBottom w:val="166"/>
          <w:divBdr>
            <w:top w:val="none" w:sz="0" w:space="0" w:color="auto"/>
            <w:left w:val="none" w:sz="0" w:space="0" w:color="auto"/>
            <w:bottom w:val="none" w:sz="0" w:space="0" w:color="auto"/>
            <w:right w:val="none" w:sz="0" w:space="0" w:color="auto"/>
          </w:divBdr>
        </w:div>
        <w:div w:id="1364746163">
          <w:marLeft w:val="0"/>
          <w:marRight w:val="0"/>
          <w:marTop w:val="166"/>
          <w:marBottom w:val="166"/>
          <w:divBdr>
            <w:top w:val="none" w:sz="0" w:space="0" w:color="auto"/>
            <w:left w:val="none" w:sz="0" w:space="0" w:color="auto"/>
            <w:bottom w:val="none" w:sz="0" w:space="0" w:color="auto"/>
            <w:right w:val="none" w:sz="0" w:space="0" w:color="auto"/>
          </w:divBdr>
        </w:div>
      </w:divsChild>
    </w:div>
    <w:div w:id="159469672">
      <w:bodyDiv w:val="1"/>
      <w:marLeft w:val="0"/>
      <w:marRight w:val="0"/>
      <w:marTop w:val="0"/>
      <w:marBottom w:val="0"/>
      <w:divBdr>
        <w:top w:val="none" w:sz="0" w:space="0" w:color="auto"/>
        <w:left w:val="none" w:sz="0" w:space="0" w:color="auto"/>
        <w:bottom w:val="none" w:sz="0" w:space="0" w:color="auto"/>
        <w:right w:val="none" w:sz="0" w:space="0" w:color="auto"/>
      </w:divBdr>
    </w:div>
    <w:div w:id="160855285">
      <w:bodyDiv w:val="1"/>
      <w:marLeft w:val="0"/>
      <w:marRight w:val="0"/>
      <w:marTop w:val="0"/>
      <w:marBottom w:val="0"/>
      <w:divBdr>
        <w:top w:val="none" w:sz="0" w:space="0" w:color="auto"/>
        <w:left w:val="none" w:sz="0" w:space="0" w:color="auto"/>
        <w:bottom w:val="none" w:sz="0" w:space="0" w:color="auto"/>
        <w:right w:val="none" w:sz="0" w:space="0" w:color="auto"/>
      </w:divBdr>
    </w:div>
    <w:div w:id="162014722">
      <w:bodyDiv w:val="1"/>
      <w:marLeft w:val="0"/>
      <w:marRight w:val="0"/>
      <w:marTop w:val="0"/>
      <w:marBottom w:val="0"/>
      <w:divBdr>
        <w:top w:val="none" w:sz="0" w:space="0" w:color="auto"/>
        <w:left w:val="none" w:sz="0" w:space="0" w:color="auto"/>
        <w:bottom w:val="none" w:sz="0" w:space="0" w:color="auto"/>
        <w:right w:val="none" w:sz="0" w:space="0" w:color="auto"/>
      </w:divBdr>
    </w:div>
    <w:div w:id="173884959">
      <w:bodyDiv w:val="1"/>
      <w:marLeft w:val="0"/>
      <w:marRight w:val="0"/>
      <w:marTop w:val="0"/>
      <w:marBottom w:val="0"/>
      <w:divBdr>
        <w:top w:val="none" w:sz="0" w:space="0" w:color="auto"/>
        <w:left w:val="none" w:sz="0" w:space="0" w:color="auto"/>
        <w:bottom w:val="none" w:sz="0" w:space="0" w:color="auto"/>
        <w:right w:val="none" w:sz="0" w:space="0" w:color="auto"/>
      </w:divBdr>
    </w:div>
    <w:div w:id="279801752">
      <w:bodyDiv w:val="1"/>
      <w:marLeft w:val="0"/>
      <w:marRight w:val="0"/>
      <w:marTop w:val="0"/>
      <w:marBottom w:val="0"/>
      <w:divBdr>
        <w:top w:val="none" w:sz="0" w:space="0" w:color="auto"/>
        <w:left w:val="none" w:sz="0" w:space="0" w:color="auto"/>
        <w:bottom w:val="none" w:sz="0" w:space="0" w:color="auto"/>
        <w:right w:val="none" w:sz="0" w:space="0" w:color="auto"/>
      </w:divBdr>
    </w:div>
    <w:div w:id="364065574">
      <w:bodyDiv w:val="1"/>
      <w:marLeft w:val="0"/>
      <w:marRight w:val="0"/>
      <w:marTop w:val="0"/>
      <w:marBottom w:val="0"/>
      <w:divBdr>
        <w:top w:val="none" w:sz="0" w:space="0" w:color="auto"/>
        <w:left w:val="none" w:sz="0" w:space="0" w:color="auto"/>
        <w:bottom w:val="none" w:sz="0" w:space="0" w:color="auto"/>
        <w:right w:val="none" w:sz="0" w:space="0" w:color="auto"/>
      </w:divBdr>
    </w:div>
    <w:div w:id="441808715">
      <w:bodyDiv w:val="1"/>
      <w:marLeft w:val="0"/>
      <w:marRight w:val="0"/>
      <w:marTop w:val="0"/>
      <w:marBottom w:val="0"/>
      <w:divBdr>
        <w:top w:val="none" w:sz="0" w:space="0" w:color="auto"/>
        <w:left w:val="none" w:sz="0" w:space="0" w:color="auto"/>
        <w:bottom w:val="none" w:sz="0" w:space="0" w:color="auto"/>
        <w:right w:val="none" w:sz="0" w:space="0" w:color="auto"/>
      </w:divBdr>
      <w:divsChild>
        <w:div w:id="1530339835">
          <w:marLeft w:val="0"/>
          <w:marRight w:val="0"/>
          <w:marTop w:val="115"/>
          <w:marBottom w:val="0"/>
          <w:divBdr>
            <w:top w:val="none" w:sz="0" w:space="0" w:color="auto"/>
            <w:left w:val="none" w:sz="0" w:space="0" w:color="auto"/>
            <w:bottom w:val="none" w:sz="0" w:space="0" w:color="auto"/>
            <w:right w:val="none" w:sz="0" w:space="0" w:color="auto"/>
          </w:divBdr>
        </w:div>
      </w:divsChild>
    </w:div>
    <w:div w:id="456223957">
      <w:bodyDiv w:val="1"/>
      <w:marLeft w:val="0"/>
      <w:marRight w:val="0"/>
      <w:marTop w:val="0"/>
      <w:marBottom w:val="0"/>
      <w:divBdr>
        <w:top w:val="none" w:sz="0" w:space="0" w:color="auto"/>
        <w:left w:val="none" w:sz="0" w:space="0" w:color="auto"/>
        <w:bottom w:val="none" w:sz="0" w:space="0" w:color="auto"/>
        <w:right w:val="none" w:sz="0" w:space="0" w:color="auto"/>
      </w:divBdr>
    </w:div>
    <w:div w:id="459811914">
      <w:bodyDiv w:val="1"/>
      <w:marLeft w:val="0"/>
      <w:marRight w:val="0"/>
      <w:marTop w:val="0"/>
      <w:marBottom w:val="0"/>
      <w:divBdr>
        <w:top w:val="none" w:sz="0" w:space="0" w:color="auto"/>
        <w:left w:val="none" w:sz="0" w:space="0" w:color="auto"/>
        <w:bottom w:val="none" w:sz="0" w:space="0" w:color="auto"/>
        <w:right w:val="none" w:sz="0" w:space="0" w:color="auto"/>
      </w:divBdr>
    </w:div>
    <w:div w:id="487402230">
      <w:bodyDiv w:val="1"/>
      <w:marLeft w:val="0"/>
      <w:marRight w:val="0"/>
      <w:marTop w:val="0"/>
      <w:marBottom w:val="0"/>
      <w:divBdr>
        <w:top w:val="none" w:sz="0" w:space="0" w:color="auto"/>
        <w:left w:val="none" w:sz="0" w:space="0" w:color="auto"/>
        <w:bottom w:val="none" w:sz="0" w:space="0" w:color="auto"/>
        <w:right w:val="none" w:sz="0" w:space="0" w:color="auto"/>
      </w:divBdr>
    </w:div>
    <w:div w:id="492336898">
      <w:bodyDiv w:val="1"/>
      <w:marLeft w:val="0"/>
      <w:marRight w:val="0"/>
      <w:marTop w:val="0"/>
      <w:marBottom w:val="0"/>
      <w:divBdr>
        <w:top w:val="none" w:sz="0" w:space="0" w:color="auto"/>
        <w:left w:val="none" w:sz="0" w:space="0" w:color="auto"/>
        <w:bottom w:val="none" w:sz="0" w:space="0" w:color="auto"/>
        <w:right w:val="none" w:sz="0" w:space="0" w:color="auto"/>
      </w:divBdr>
    </w:div>
    <w:div w:id="499582776">
      <w:bodyDiv w:val="1"/>
      <w:marLeft w:val="0"/>
      <w:marRight w:val="0"/>
      <w:marTop w:val="0"/>
      <w:marBottom w:val="0"/>
      <w:divBdr>
        <w:top w:val="none" w:sz="0" w:space="0" w:color="auto"/>
        <w:left w:val="none" w:sz="0" w:space="0" w:color="auto"/>
        <w:bottom w:val="none" w:sz="0" w:space="0" w:color="auto"/>
        <w:right w:val="none" w:sz="0" w:space="0" w:color="auto"/>
      </w:divBdr>
    </w:div>
    <w:div w:id="513804669">
      <w:bodyDiv w:val="1"/>
      <w:marLeft w:val="0"/>
      <w:marRight w:val="0"/>
      <w:marTop w:val="0"/>
      <w:marBottom w:val="0"/>
      <w:divBdr>
        <w:top w:val="none" w:sz="0" w:space="0" w:color="auto"/>
        <w:left w:val="none" w:sz="0" w:space="0" w:color="auto"/>
        <w:bottom w:val="none" w:sz="0" w:space="0" w:color="auto"/>
        <w:right w:val="none" w:sz="0" w:space="0" w:color="auto"/>
      </w:divBdr>
    </w:div>
    <w:div w:id="525482271">
      <w:bodyDiv w:val="1"/>
      <w:marLeft w:val="0"/>
      <w:marRight w:val="0"/>
      <w:marTop w:val="0"/>
      <w:marBottom w:val="0"/>
      <w:divBdr>
        <w:top w:val="none" w:sz="0" w:space="0" w:color="auto"/>
        <w:left w:val="none" w:sz="0" w:space="0" w:color="auto"/>
        <w:bottom w:val="none" w:sz="0" w:space="0" w:color="auto"/>
        <w:right w:val="none" w:sz="0" w:space="0" w:color="auto"/>
      </w:divBdr>
    </w:div>
    <w:div w:id="576015343">
      <w:bodyDiv w:val="1"/>
      <w:marLeft w:val="0"/>
      <w:marRight w:val="0"/>
      <w:marTop w:val="0"/>
      <w:marBottom w:val="0"/>
      <w:divBdr>
        <w:top w:val="none" w:sz="0" w:space="0" w:color="auto"/>
        <w:left w:val="none" w:sz="0" w:space="0" w:color="auto"/>
        <w:bottom w:val="none" w:sz="0" w:space="0" w:color="auto"/>
        <w:right w:val="none" w:sz="0" w:space="0" w:color="auto"/>
      </w:divBdr>
    </w:div>
    <w:div w:id="616836074">
      <w:bodyDiv w:val="1"/>
      <w:marLeft w:val="0"/>
      <w:marRight w:val="0"/>
      <w:marTop w:val="0"/>
      <w:marBottom w:val="0"/>
      <w:divBdr>
        <w:top w:val="none" w:sz="0" w:space="0" w:color="auto"/>
        <w:left w:val="none" w:sz="0" w:space="0" w:color="auto"/>
        <w:bottom w:val="none" w:sz="0" w:space="0" w:color="auto"/>
        <w:right w:val="none" w:sz="0" w:space="0" w:color="auto"/>
      </w:divBdr>
    </w:div>
    <w:div w:id="646207372">
      <w:bodyDiv w:val="1"/>
      <w:marLeft w:val="0"/>
      <w:marRight w:val="0"/>
      <w:marTop w:val="0"/>
      <w:marBottom w:val="0"/>
      <w:divBdr>
        <w:top w:val="none" w:sz="0" w:space="0" w:color="auto"/>
        <w:left w:val="none" w:sz="0" w:space="0" w:color="auto"/>
        <w:bottom w:val="none" w:sz="0" w:space="0" w:color="auto"/>
        <w:right w:val="none" w:sz="0" w:space="0" w:color="auto"/>
      </w:divBdr>
    </w:div>
    <w:div w:id="678696172">
      <w:bodyDiv w:val="1"/>
      <w:marLeft w:val="0"/>
      <w:marRight w:val="0"/>
      <w:marTop w:val="0"/>
      <w:marBottom w:val="0"/>
      <w:divBdr>
        <w:top w:val="none" w:sz="0" w:space="0" w:color="auto"/>
        <w:left w:val="none" w:sz="0" w:space="0" w:color="auto"/>
        <w:bottom w:val="none" w:sz="0" w:space="0" w:color="auto"/>
        <w:right w:val="none" w:sz="0" w:space="0" w:color="auto"/>
      </w:divBdr>
      <w:divsChild>
        <w:div w:id="2053185673">
          <w:marLeft w:val="0"/>
          <w:marRight w:val="0"/>
          <w:marTop w:val="34"/>
          <w:marBottom w:val="34"/>
          <w:divBdr>
            <w:top w:val="none" w:sz="0" w:space="0" w:color="auto"/>
            <w:left w:val="none" w:sz="0" w:space="0" w:color="auto"/>
            <w:bottom w:val="none" w:sz="0" w:space="0" w:color="auto"/>
            <w:right w:val="none" w:sz="0" w:space="0" w:color="auto"/>
          </w:divBdr>
        </w:div>
      </w:divsChild>
    </w:div>
    <w:div w:id="694696407">
      <w:bodyDiv w:val="1"/>
      <w:marLeft w:val="0"/>
      <w:marRight w:val="0"/>
      <w:marTop w:val="0"/>
      <w:marBottom w:val="0"/>
      <w:divBdr>
        <w:top w:val="none" w:sz="0" w:space="0" w:color="auto"/>
        <w:left w:val="none" w:sz="0" w:space="0" w:color="auto"/>
        <w:bottom w:val="none" w:sz="0" w:space="0" w:color="auto"/>
        <w:right w:val="none" w:sz="0" w:space="0" w:color="auto"/>
      </w:divBdr>
    </w:div>
    <w:div w:id="743914586">
      <w:bodyDiv w:val="1"/>
      <w:marLeft w:val="0"/>
      <w:marRight w:val="0"/>
      <w:marTop w:val="0"/>
      <w:marBottom w:val="0"/>
      <w:divBdr>
        <w:top w:val="none" w:sz="0" w:space="0" w:color="auto"/>
        <w:left w:val="none" w:sz="0" w:space="0" w:color="auto"/>
        <w:bottom w:val="none" w:sz="0" w:space="0" w:color="auto"/>
        <w:right w:val="none" w:sz="0" w:space="0" w:color="auto"/>
      </w:divBdr>
    </w:div>
    <w:div w:id="786508373">
      <w:bodyDiv w:val="1"/>
      <w:marLeft w:val="0"/>
      <w:marRight w:val="0"/>
      <w:marTop w:val="0"/>
      <w:marBottom w:val="0"/>
      <w:divBdr>
        <w:top w:val="none" w:sz="0" w:space="0" w:color="auto"/>
        <w:left w:val="none" w:sz="0" w:space="0" w:color="auto"/>
        <w:bottom w:val="none" w:sz="0" w:space="0" w:color="auto"/>
        <w:right w:val="none" w:sz="0" w:space="0" w:color="auto"/>
      </w:divBdr>
    </w:div>
    <w:div w:id="817187542">
      <w:bodyDiv w:val="1"/>
      <w:marLeft w:val="0"/>
      <w:marRight w:val="0"/>
      <w:marTop w:val="0"/>
      <w:marBottom w:val="0"/>
      <w:divBdr>
        <w:top w:val="none" w:sz="0" w:space="0" w:color="auto"/>
        <w:left w:val="none" w:sz="0" w:space="0" w:color="auto"/>
        <w:bottom w:val="none" w:sz="0" w:space="0" w:color="auto"/>
        <w:right w:val="none" w:sz="0" w:space="0" w:color="auto"/>
      </w:divBdr>
    </w:div>
    <w:div w:id="842085386">
      <w:bodyDiv w:val="1"/>
      <w:marLeft w:val="0"/>
      <w:marRight w:val="0"/>
      <w:marTop w:val="0"/>
      <w:marBottom w:val="0"/>
      <w:divBdr>
        <w:top w:val="none" w:sz="0" w:space="0" w:color="auto"/>
        <w:left w:val="none" w:sz="0" w:space="0" w:color="auto"/>
        <w:bottom w:val="none" w:sz="0" w:space="0" w:color="auto"/>
        <w:right w:val="none" w:sz="0" w:space="0" w:color="auto"/>
      </w:divBdr>
    </w:div>
    <w:div w:id="935140602">
      <w:bodyDiv w:val="1"/>
      <w:marLeft w:val="0"/>
      <w:marRight w:val="0"/>
      <w:marTop w:val="0"/>
      <w:marBottom w:val="0"/>
      <w:divBdr>
        <w:top w:val="none" w:sz="0" w:space="0" w:color="auto"/>
        <w:left w:val="none" w:sz="0" w:space="0" w:color="auto"/>
        <w:bottom w:val="none" w:sz="0" w:space="0" w:color="auto"/>
        <w:right w:val="none" w:sz="0" w:space="0" w:color="auto"/>
      </w:divBdr>
    </w:div>
    <w:div w:id="994648559">
      <w:bodyDiv w:val="1"/>
      <w:marLeft w:val="0"/>
      <w:marRight w:val="0"/>
      <w:marTop w:val="0"/>
      <w:marBottom w:val="0"/>
      <w:divBdr>
        <w:top w:val="none" w:sz="0" w:space="0" w:color="auto"/>
        <w:left w:val="none" w:sz="0" w:space="0" w:color="auto"/>
        <w:bottom w:val="none" w:sz="0" w:space="0" w:color="auto"/>
        <w:right w:val="none" w:sz="0" w:space="0" w:color="auto"/>
      </w:divBdr>
    </w:div>
    <w:div w:id="1003438262">
      <w:bodyDiv w:val="1"/>
      <w:marLeft w:val="0"/>
      <w:marRight w:val="0"/>
      <w:marTop w:val="0"/>
      <w:marBottom w:val="0"/>
      <w:divBdr>
        <w:top w:val="none" w:sz="0" w:space="0" w:color="auto"/>
        <w:left w:val="none" w:sz="0" w:space="0" w:color="auto"/>
        <w:bottom w:val="none" w:sz="0" w:space="0" w:color="auto"/>
        <w:right w:val="none" w:sz="0" w:space="0" w:color="auto"/>
      </w:divBdr>
    </w:div>
    <w:div w:id="1013798760">
      <w:bodyDiv w:val="1"/>
      <w:marLeft w:val="0"/>
      <w:marRight w:val="0"/>
      <w:marTop w:val="0"/>
      <w:marBottom w:val="0"/>
      <w:divBdr>
        <w:top w:val="none" w:sz="0" w:space="0" w:color="auto"/>
        <w:left w:val="none" w:sz="0" w:space="0" w:color="auto"/>
        <w:bottom w:val="none" w:sz="0" w:space="0" w:color="auto"/>
        <w:right w:val="none" w:sz="0" w:space="0" w:color="auto"/>
      </w:divBdr>
    </w:div>
    <w:div w:id="1035959477">
      <w:bodyDiv w:val="1"/>
      <w:marLeft w:val="0"/>
      <w:marRight w:val="0"/>
      <w:marTop w:val="0"/>
      <w:marBottom w:val="0"/>
      <w:divBdr>
        <w:top w:val="none" w:sz="0" w:space="0" w:color="auto"/>
        <w:left w:val="none" w:sz="0" w:space="0" w:color="auto"/>
        <w:bottom w:val="none" w:sz="0" w:space="0" w:color="auto"/>
        <w:right w:val="none" w:sz="0" w:space="0" w:color="auto"/>
      </w:divBdr>
    </w:div>
    <w:div w:id="1043017221">
      <w:bodyDiv w:val="1"/>
      <w:marLeft w:val="0"/>
      <w:marRight w:val="0"/>
      <w:marTop w:val="0"/>
      <w:marBottom w:val="0"/>
      <w:divBdr>
        <w:top w:val="none" w:sz="0" w:space="0" w:color="auto"/>
        <w:left w:val="none" w:sz="0" w:space="0" w:color="auto"/>
        <w:bottom w:val="none" w:sz="0" w:space="0" w:color="auto"/>
        <w:right w:val="none" w:sz="0" w:space="0" w:color="auto"/>
      </w:divBdr>
    </w:div>
    <w:div w:id="1046375169">
      <w:bodyDiv w:val="1"/>
      <w:marLeft w:val="0"/>
      <w:marRight w:val="0"/>
      <w:marTop w:val="0"/>
      <w:marBottom w:val="0"/>
      <w:divBdr>
        <w:top w:val="none" w:sz="0" w:space="0" w:color="auto"/>
        <w:left w:val="none" w:sz="0" w:space="0" w:color="auto"/>
        <w:bottom w:val="none" w:sz="0" w:space="0" w:color="auto"/>
        <w:right w:val="none" w:sz="0" w:space="0" w:color="auto"/>
      </w:divBdr>
    </w:div>
    <w:div w:id="1130980410">
      <w:bodyDiv w:val="1"/>
      <w:marLeft w:val="0"/>
      <w:marRight w:val="0"/>
      <w:marTop w:val="0"/>
      <w:marBottom w:val="0"/>
      <w:divBdr>
        <w:top w:val="none" w:sz="0" w:space="0" w:color="auto"/>
        <w:left w:val="none" w:sz="0" w:space="0" w:color="auto"/>
        <w:bottom w:val="none" w:sz="0" w:space="0" w:color="auto"/>
        <w:right w:val="none" w:sz="0" w:space="0" w:color="auto"/>
      </w:divBdr>
    </w:div>
    <w:div w:id="1162620521">
      <w:bodyDiv w:val="1"/>
      <w:marLeft w:val="0"/>
      <w:marRight w:val="0"/>
      <w:marTop w:val="0"/>
      <w:marBottom w:val="0"/>
      <w:divBdr>
        <w:top w:val="none" w:sz="0" w:space="0" w:color="auto"/>
        <w:left w:val="none" w:sz="0" w:space="0" w:color="auto"/>
        <w:bottom w:val="none" w:sz="0" w:space="0" w:color="auto"/>
        <w:right w:val="none" w:sz="0" w:space="0" w:color="auto"/>
      </w:divBdr>
    </w:div>
    <w:div w:id="1201283522">
      <w:bodyDiv w:val="1"/>
      <w:marLeft w:val="0"/>
      <w:marRight w:val="0"/>
      <w:marTop w:val="0"/>
      <w:marBottom w:val="0"/>
      <w:divBdr>
        <w:top w:val="none" w:sz="0" w:space="0" w:color="auto"/>
        <w:left w:val="none" w:sz="0" w:space="0" w:color="auto"/>
        <w:bottom w:val="none" w:sz="0" w:space="0" w:color="auto"/>
        <w:right w:val="none" w:sz="0" w:space="0" w:color="auto"/>
      </w:divBdr>
    </w:div>
    <w:div w:id="1224828411">
      <w:bodyDiv w:val="1"/>
      <w:marLeft w:val="0"/>
      <w:marRight w:val="0"/>
      <w:marTop w:val="0"/>
      <w:marBottom w:val="0"/>
      <w:divBdr>
        <w:top w:val="none" w:sz="0" w:space="0" w:color="auto"/>
        <w:left w:val="none" w:sz="0" w:space="0" w:color="auto"/>
        <w:bottom w:val="none" w:sz="0" w:space="0" w:color="auto"/>
        <w:right w:val="none" w:sz="0" w:space="0" w:color="auto"/>
      </w:divBdr>
    </w:div>
    <w:div w:id="1226529404">
      <w:bodyDiv w:val="1"/>
      <w:marLeft w:val="0"/>
      <w:marRight w:val="0"/>
      <w:marTop w:val="0"/>
      <w:marBottom w:val="0"/>
      <w:divBdr>
        <w:top w:val="none" w:sz="0" w:space="0" w:color="auto"/>
        <w:left w:val="none" w:sz="0" w:space="0" w:color="auto"/>
        <w:bottom w:val="none" w:sz="0" w:space="0" w:color="auto"/>
        <w:right w:val="none" w:sz="0" w:space="0" w:color="auto"/>
      </w:divBdr>
    </w:div>
    <w:div w:id="1250388014">
      <w:bodyDiv w:val="1"/>
      <w:marLeft w:val="0"/>
      <w:marRight w:val="0"/>
      <w:marTop w:val="0"/>
      <w:marBottom w:val="0"/>
      <w:divBdr>
        <w:top w:val="none" w:sz="0" w:space="0" w:color="auto"/>
        <w:left w:val="none" w:sz="0" w:space="0" w:color="auto"/>
        <w:bottom w:val="none" w:sz="0" w:space="0" w:color="auto"/>
        <w:right w:val="none" w:sz="0" w:space="0" w:color="auto"/>
      </w:divBdr>
    </w:div>
    <w:div w:id="1260144464">
      <w:bodyDiv w:val="1"/>
      <w:marLeft w:val="0"/>
      <w:marRight w:val="0"/>
      <w:marTop w:val="0"/>
      <w:marBottom w:val="0"/>
      <w:divBdr>
        <w:top w:val="none" w:sz="0" w:space="0" w:color="auto"/>
        <w:left w:val="none" w:sz="0" w:space="0" w:color="auto"/>
        <w:bottom w:val="none" w:sz="0" w:space="0" w:color="auto"/>
        <w:right w:val="none" w:sz="0" w:space="0" w:color="auto"/>
      </w:divBdr>
    </w:div>
    <w:div w:id="1264192923">
      <w:bodyDiv w:val="1"/>
      <w:marLeft w:val="0"/>
      <w:marRight w:val="0"/>
      <w:marTop w:val="0"/>
      <w:marBottom w:val="0"/>
      <w:divBdr>
        <w:top w:val="none" w:sz="0" w:space="0" w:color="auto"/>
        <w:left w:val="none" w:sz="0" w:space="0" w:color="auto"/>
        <w:bottom w:val="none" w:sz="0" w:space="0" w:color="auto"/>
        <w:right w:val="none" w:sz="0" w:space="0" w:color="auto"/>
      </w:divBdr>
    </w:div>
    <w:div w:id="1302030191">
      <w:bodyDiv w:val="1"/>
      <w:marLeft w:val="0"/>
      <w:marRight w:val="0"/>
      <w:marTop w:val="0"/>
      <w:marBottom w:val="0"/>
      <w:divBdr>
        <w:top w:val="none" w:sz="0" w:space="0" w:color="auto"/>
        <w:left w:val="none" w:sz="0" w:space="0" w:color="auto"/>
        <w:bottom w:val="none" w:sz="0" w:space="0" w:color="auto"/>
        <w:right w:val="none" w:sz="0" w:space="0" w:color="auto"/>
      </w:divBdr>
    </w:div>
    <w:div w:id="1326587594">
      <w:bodyDiv w:val="1"/>
      <w:marLeft w:val="0"/>
      <w:marRight w:val="0"/>
      <w:marTop w:val="0"/>
      <w:marBottom w:val="0"/>
      <w:divBdr>
        <w:top w:val="none" w:sz="0" w:space="0" w:color="auto"/>
        <w:left w:val="none" w:sz="0" w:space="0" w:color="auto"/>
        <w:bottom w:val="none" w:sz="0" w:space="0" w:color="auto"/>
        <w:right w:val="none" w:sz="0" w:space="0" w:color="auto"/>
      </w:divBdr>
    </w:div>
    <w:div w:id="1326661395">
      <w:bodyDiv w:val="1"/>
      <w:marLeft w:val="0"/>
      <w:marRight w:val="0"/>
      <w:marTop w:val="0"/>
      <w:marBottom w:val="0"/>
      <w:divBdr>
        <w:top w:val="none" w:sz="0" w:space="0" w:color="auto"/>
        <w:left w:val="none" w:sz="0" w:space="0" w:color="auto"/>
        <w:bottom w:val="none" w:sz="0" w:space="0" w:color="auto"/>
        <w:right w:val="none" w:sz="0" w:space="0" w:color="auto"/>
      </w:divBdr>
    </w:div>
    <w:div w:id="1381394172">
      <w:bodyDiv w:val="1"/>
      <w:marLeft w:val="0"/>
      <w:marRight w:val="0"/>
      <w:marTop w:val="0"/>
      <w:marBottom w:val="0"/>
      <w:divBdr>
        <w:top w:val="none" w:sz="0" w:space="0" w:color="auto"/>
        <w:left w:val="none" w:sz="0" w:space="0" w:color="auto"/>
        <w:bottom w:val="none" w:sz="0" w:space="0" w:color="auto"/>
        <w:right w:val="none" w:sz="0" w:space="0" w:color="auto"/>
      </w:divBdr>
    </w:div>
    <w:div w:id="1451315134">
      <w:bodyDiv w:val="1"/>
      <w:marLeft w:val="0"/>
      <w:marRight w:val="0"/>
      <w:marTop w:val="0"/>
      <w:marBottom w:val="0"/>
      <w:divBdr>
        <w:top w:val="none" w:sz="0" w:space="0" w:color="auto"/>
        <w:left w:val="none" w:sz="0" w:space="0" w:color="auto"/>
        <w:bottom w:val="none" w:sz="0" w:space="0" w:color="auto"/>
        <w:right w:val="none" w:sz="0" w:space="0" w:color="auto"/>
      </w:divBdr>
    </w:div>
    <w:div w:id="1487892577">
      <w:bodyDiv w:val="1"/>
      <w:marLeft w:val="0"/>
      <w:marRight w:val="0"/>
      <w:marTop w:val="0"/>
      <w:marBottom w:val="0"/>
      <w:divBdr>
        <w:top w:val="none" w:sz="0" w:space="0" w:color="auto"/>
        <w:left w:val="none" w:sz="0" w:space="0" w:color="auto"/>
        <w:bottom w:val="none" w:sz="0" w:space="0" w:color="auto"/>
        <w:right w:val="none" w:sz="0" w:space="0" w:color="auto"/>
      </w:divBdr>
    </w:div>
    <w:div w:id="1492866301">
      <w:bodyDiv w:val="1"/>
      <w:marLeft w:val="0"/>
      <w:marRight w:val="0"/>
      <w:marTop w:val="0"/>
      <w:marBottom w:val="0"/>
      <w:divBdr>
        <w:top w:val="none" w:sz="0" w:space="0" w:color="auto"/>
        <w:left w:val="none" w:sz="0" w:space="0" w:color="auto"/>
        <w:bottom w:val="none" w:sz="0" w:space="0" w:color="auto"/>
        <w:right w:val="none" w:sz="0" w:space="0" w:color="auto"/>
      </w:divBdr>
    </w:div>
    <w:div w:id="1514608783">
      <w:bodyDiv w:val="1"/>
      <w:marLeft w:val="0"/>
      <w:marRight w:val="0"/>
      <w:marTop w:val="0"/>
      <w:marBottom w:val="0"/>
      <w:divBdr>
        <w:top w:val="none" w:sz="0" w:space="0" w:color="auto"/>
        <w:left w:val="none" w:sz="0" w:space="0" w:color="auto"/>
        <w:bottom w:val="none" w:sz="0" w:space="0" w:color="auto"/>
        <w:right w:val="none" w:sz="0" w:space="0" w:color="auto"/>
      </w:divBdr>
    </w:div>
    <w:div w:id="1515418994">
      <w:bodyDiv w:val="1"/>
      <w:marLeft w:val="0"/>
      <w:marRight w:val="0"/>
      <w:marTop w:val="0"/>
      <w:marBottom w:val="0"/>
      <w:divBdr>
        <w:top w:val="none" w:sz="0" w:space="0" w:color="auto"/>
        <w:left w:val="none" w:sz="0" w:space="0" w:color="auto"/>
        <w:bottom w:val="none" w:sz="0" w:space="0" w:color="auto"/>
        <w:right w:val="none" w:sz="0" w:space="0" w:color="auto"/>
      </w:divBdr>
      <w:divsChild>
        <w:div w:id="1956670540">
          <w:marLeft w:val="0"/>
          <w:marRight w:val="0"/>
          <w:marTop w:val="0"/>
          <w:marBottom w:val="90"/>
          <w:divBdr>
            <w:top w:val="none" w:sz="0" w:space="0" w:color="auto"/>
            <w:left w:val="none" w:sz="0" w:space="0" w:color="auto"/>
            <w:bottom w:val="none" w:sz="0" w:space="0" w:color="auto"/>
            <w:right w:val="none" w:sz="0" w:space="0" w:color="auto"/>
          </w:divBdr>
        </w:div>
        <w:div w:id="1088845891">
          <w:marLeft w:val="0"/>
          <w:marRight w:val="0"/>
          <w:marTop w:val="180"/>
          <w:marBottom w:val="180"/>
          <w:divBdr>
            <w:top w:val="none" w:sz="0" w:space="0" w:color="auto"/>
            <w:left w:val="none" w:sz="0" w:space="0" w:color="auto"/>
            <w:bottom w:val="none" w:sz="0" w:space="0" w:color="auto"/>
            <w:right w:val="none" w:sz="0" w:space="0" w:color="auto"/>
          </w:divBdr>
        </w:div>
      </w:divsChild>
    </w:div>
    <w:div w:id="1515681527">
      <w:bodyDiv w:val="1"/>
      <w:marLeft w:val="0"/>
      <w:marRight w:val="0"/>
      <w:marTop w:val="0"/>
      <w:marBottom w:val="0"/>
      <w:divBdr>
        <w:top w:val="none" w:sz="0" w:space="0" w:color="auto"/>
        <w:left w:val="none" w:sz="0" w:space="0" w:color="auto"/>
        <w:bottom w:val="none" w:sz="0" w:space="0" w:color="auto"/>
        <w:right w:val="none" w:sz="0" w:space="0" w:color="auto"/>
      </w:divBdr>
    </w:div>
    <w:div w:id="1521116078">
      <w:bodyDiv w:val="1"/>
      <w:marLeft w:val="0"/>
      <w:marRight w:val="0"/>
      <w:marTop w:val="0"/>
      <w:marBottom w:val="0"/>
      <w:divBdr>
        <w:top w:val="none" w:sz="0" w:space="0" w:color="auto"/>
        <w:left w:val="none" w:sz="0" w:space="0" w:color="auto"/>
        <w:bottom w:val="none" w:sz="0" w:space="0" w:color="auto"/>
        <w:right w:val="none" w:sz="0" w:space="0" w:color="auto"/>
      </w:divBdr>
    </w:div>
    <w:div w:id="1527597903">
      <w:bodyDiv w:val="1"/>
      <w:marLeft w:val="0"/>
      <w:marRight w:val="0"/>
      <w:marTop w:val="0"/>
      <w:marBottom w:val="0"/>
      <w:divBdr>
        <w:top w:val="none" w:sz="0" w:space="0" w:color="auto"/>
        <w:left w:val="none" w:sz="0" w:space="0" w:color="auto"/>
        <w:bottom w:val="none" w:sz="0" w:space="0" w:color="auto"/>
        <w:right w:val="none" w:sz="0" w:space="0" w:color="auto"/>
      </w:divBdr>
    </w:div>
    <w:div w:id="1541085204">
      <w:bodyDiv w:val="1"/>
      <w:marLeft w:val="0"/>
      <w:marRight w:val="0"/>
      <w:marTop w:val="0"/>
      <w:marBottom w:val="0"/>
      <w:divBdr>
        <w:top w:val="none" w:sz="0" w:space="0" w:color="auto"/>
        <w:left w:val="none" w:sz="0" w:space="0" w:color="auto"/>
        <w:bottom w:val="none" w:sz="0" w:space="0" w:color="auto"/>
        <w:right w:val="none" w:sz="0" w:space="0" w:color="auto"/>
      </w:divBdr>
    </w:div>
    <w:div w:id="1545749281">
      <w:bodyDiv w:val="1"/>
      <w:marLeft w:val="0"/>
      <w:marRight w:val="0"/>
      <w:marTop w:val="0"/>
      <w:marBottom w:val="0"/>
      <w:divBdr>
        <w:top w:val="none" w:sz="0" w:space="0" w:color="auto"/>
        <w:left w:val="none" w:sz="0" w:space="0" w:color="auto"/>
        <w:bottom w:val="none" w:sz="0" w:space="0" w:color="auto"/>
        <w:right w:val="none" w:sz="0" w:space="0" w:color="auto"/>
      </w:divBdr>
    </w:div>
    <w:div w:id="1559707216">
      <w:bodyDiv w:val="1"/>
      <w:marLeft w:val="0"/>
      <w:marRight w:val="0"/>
      <w:marTop w:val="0"/>
      <w:marBottom w:val="0"/>
      <w:divBdr>
        <w:top w:val="none" w:sz="0" w:space="0" w:color="auto"/>
        <w:left w:val="none" w:sz="0" w:space="0" w:color="auto"/>
        <w:bottom w:val="none" w:sz="0" w:space="0" w:color="auto"/>
        <w:right w:val="none" w:sz="0" w:space="0" w:color="auto"/>
      </w:divBdr>
    </w:div>
    <w:div w:id="1580401393">
      <w:bodyDiv w:val="1"/>
      <w:marLeft w:val="0"/>
      <w:marRight w:val="0"/>
      <w:marTop w:val="0"/>
      <w:marBottom w:val="0"/>
      <w:divBdr>
        <w:top w:val="none" w:sz="0" w:space="0" w:color="auto"/>
        <w:left w:val="none" w:sz="0" w:space="0" w:color="auto"/>
        <w:bottom w:val="none" w:sz="0" w:space="0" w:color="auto"/>
        <w:right w:val="none" w:sz="0" w:space="0" w:color="auto"/>
      </w:divBdr>
    </w:div>
    <w:div w:id="1586107387">
      <w:bodyDiv w:val="1"/>
      <w:marLeft w:val="0"/>
      <w:marRight w:val="0"/>
      <w:marTop w:val="0"/>
      <w:marBottom w:val="0"/>
      <w:divBdr>
        <w:top w:val="none" w:sz="0" w:space="0" w:color="auto"/>
        <w:left w:val="none" w:sz="0" w:space="0" w:color="auto"/>
        <w:bottom w:val="none" w:sz="0" w:space="0" w:color="auto"/>
        <w:right w:val="none" w:sz="0" w:space="0" w:color="auto"/>
      </w:divBdr>
    </w:div>
    <w:div w:id="1603101178">
      <w:bodyDiv w:val="1"/>
      <w:marLeft w:val="0"/>
      <w:marRight w:val="0"/>
      <w:marTop w:val="0"/>
      <w:marBottom w:val="0"/>
      <w:divBdr>
        <w:top w:val="none" w:sz="0" w:space="0" w:color="auto"/>
        <w:left w:val="none" w:sz="0" w:space="0" w:color="auto"/>
        <w:bottom w:val="none" w:sz="0" w:space="0" w:color="auto"/>
        <w:right w:val="none" w:sz="0" w:space="0" w:color="auto"/>
      </w:divBdr>
    </w:div>
    <w:div w:id="1625504753">
      <w:bodyDiv w:val="1"/>
      <w:marLeft w:val="0"/>
      <w:marRight w:val="0"/>
      <w:marTop w:val="0"/>
      <w:marBottom w:val="0"/>
      <w:divBdr>
        <w:top w:val="none" w:sz="0" w:space="0" w:color="auto"/>
        <w:left w:val="none" w:sz="0" w:space="0" w:color="auto"/>
        <w:bottom w:val="none" w:sz="0" w:space="0" w:color="auto"/>
        <w:right w:val="none" w:sz="0" w:space="0" w:color="auto"/>
      </w:divBdr>
    </w:div>
    <w:div w:id="1641299310">
      <w:bodyDiv w:val="1"/>
      <w:marLeft w:val="0"/>
      <w:marRight w:val="0"/>
      <w:marTop w:val="0"/>
      <w:marBottom w:val="0"/>
      <w:divBdr>
        <w:top w:val="none" w:sz="0" w:space="0" w:color="auto"/>
        <w:left w:val="none" w:sz="0" w:space="0" w:color="auto"/>
        <w:bottom w:val="none" w:sz="0" w:space="0" w:color="auto"/>
        <w:right w:val="none" w:sz="0" w:space="0" w:color="auto"/>
      </w:divBdr>
    </w:div>
    <w:div w:id="1654486168">
      <w:bodyDiv w:val="1"/>
      <w:marLeft w:val="0"/>
      <w:marRight w:val="0"/>
      <w:marTop w:val="0"/>
      <w:marBottom w:val="0"/>
      <w:divBdr>
        <w:top w:val="none" w:sz="0" w:space="0" w:color="auto"/>
        <w:left w:val="none" w:sz="0" w:space="0" w:color="auto"/>
        <w:bottom w:val="none" w:sz="0" w:space="0" w:color="auto"/>
        <w:right w:val="none" w:sz="0" w:space="0" w:color="auto"/>
      </w:divBdr>
    </w:div>
    <w:div w:id="1696299354">
      <w:bodyDiv w:val="1"/>
      <w:marLeft w:val="0"/>
      <w:marRight w:val="0"/>
      <w:marTop w:val="0"/>
      <w:marBottom w:val="0"/>
      <w:divBdr>
        <w:top w:val="none" w:sz="0" w:space="0" w:color="auto"/>
        <w:left w:val="none" w:sz="0" w:space="0" w:color="auto"/>
        <w:bottom w:val="none" w:sz="0" w:space="0" w:color="auto"/>
        <w:right w:val="none" w:sz="0" w:space="0" w:color="auto"/>
      </w:divBdr>
    </w:div>
    <w:div w:id="1704330594">
      <w:bodyDiv w:val="1"/>
      <w:marLeft w:val="0"/>
      <w:marRight w:val="0"/>
      <w:marTop w:val="0"/>
      <w:marBottom w:val="0"/>
      <w:divBdr>
        <w:top w:val="none" w:sz="0" w:space="0" w:color="auto"/>
        <w:left w:val="none" w:sz="0" w:space="0" w:color="auto"/>
        <w:bottom w:val="none" w:sz="0" w:space="0" w:color="auto"/>
        <w:right w:val="none" w:sz="0" w:space="0" w:color="auto"/>
      </w:divBdr>
      <w:divsChild>
        <w:div w:id="70855742">
          <w:marLeft w:val="0"/>
          <w:marRight w:val="0"/>
          <w:marTop w:val="0"/>
          <w:marBottom w:val="90"/>
          <w:divBdr>
            <w:top w:val="none" w:sz="0" w:space="0" w:color="auto"/>
            <w:left w:val="none" w:sz="0" w:space="0" w:color="auto"/>
            <w:bottom w:val="none" w:sz="0" w:space="0" w:color="auto"/>
            <w:right w:val="none" w:sz="0" w:space="0" w:color="auto"/>
          </w:divBdr>
        </w:div>
        <w:div w:id="1654605908">
          <w:marLeft w:val="0"/>
          <w:marRight w:val="0"/>
          <w:marTop w:val="180"/>
          <w:marBottom w:val="180"/>
          <w:divBdr>
            <w:top w:val="none" w:sz="0" w:space="0" w:color="auto"/>
            <w:left w:val="none" w:sz="0" w:space="0" w:color="auto"/>
            <w:bottom w:val="none" w:sz="0" w:space="0" w:color="auto"/>
            <w:right w:val="none" w:sz="0" w:space="0" w:color="auto"/>
          </w:divBdr>
        </w:div>
      </w:divsChild>
    </w:div>
    <w:div w:id="1708023608">
      <w:bodyDiv w:val="1"/>
      <w:marLeft w:val="0"/>
      <w:marRight w:val="0"/>
      <w:marTop w:val="0"/>
      <w:marBottom w:val="0"/>
      <w:divBdr>
        <w:top w:val="none" w:sz="0" w:space="0" w:color="auto"/>
        <w:left w:val="none" w:sz="0" w:space="0" w:color="auto"/>
        <w:bottom w:val="none" w:sz="0" w:space="0" w:color="auto"/>
        <w:right w:val="none" w:sz="0" w:space="0" w:color="auto"/>
      </w:divBdr>
    </w:div>
    <w:div w:id="1712606130">
      <w:bodyDiv w:val="1"/>
      <w:marLeft w:val="0"/>
      <w:marRight w:val="0"/>
      <w:marTop w:val="0"/>
      <w:marBottom w:val="0"/>
      <w:divBdr>
        <w:top w:val="none" w:sz="0" w:space="0" w:color="auto"/>
        <w:left w:val="none" w:sz="0" w:space="0" w:color="auto"/>
        <w:bottom w:val="none" w:sz="0" w:space="0" w:color="auto"/>
        <w:right w:val="none" w:sz="0" w:space="0" w:color="auto"/>
      </w:divBdr>
    </w:div>
    <w:div w:id="1766071431">
      <w:bodyDiv w:val="1"/>
      <w:marLeft w:val="0"/>
      <w:marRight w:val="0"/>
      <w:marTop w:val="0"/>
      <w:marBottom w:val="0"/>
      <w:divBdr>
        <w:top w:val="none" w:sz="0" w:space="0" w:color="auto"/>
        <w:left w:val="none" w:sz="0" w:space="0" w:color="auto"/>
        <w:bottom w:val="none" w:sz="0" w:space="0" w:color="auto"/>
        <w:right w:val="none" w:sz="0" w:space="0" w:color="auto"/>
      </w:divBdr>
    </w:div>
    <w:div w:id="1804689190">
      <w:bodyDiv w:val="1"/>
      <w:marLeft w:val="0"/>
      <w:marRight w:val="0"/>
      <w:marTop w:val="0"/>
      <w:marBottom w:val="0"/>
      <w:divBdr>
        <w:top w:val="none" w:sz="0" w:space="0" w:color="auto"/>
        <w:left w:val="none" w:sz="0" w:space="0" w:color="auto"/>
        <w:bottom w:val="none" w:sz="0" w:space="0" w:color="auto"/>
        <w:right w:val="none" w:sz="0" w:space="0" w:color="auto"/>
      </w:divBdr>
    </w:div>
    <w:div w:id="1821193945">
      <w:bodyDiv w:val="1"/>
      <w:marLeft w:val="0"/>
      <w:marRight w:val="0"/>
      <w:marTop w:val="0"/>
      <w:marBottom w:val="0"/>
      <w:divBdr>
        <w:top w:val="none" w:sz="0" w:space="0" w:color="auto"/>
        <w:left w:val="none" w:sz="0" w:space="0" w:color="auto"/>
        <w:bottom w:val="none" w:sz="0" w:space="0" w:color="auto"/>
        <w:right w:val="none" w:sz="0" w:space="0" w:color="auto"/>
      </w:divBdr>
    </w:div>
    <w:div w:id="1840383775">
      <w:bodyDiv w:val="1"/>
      <w:marLeft w:val="0"/>
      <w:marRight w:val="0"/>
      <w:marTop w:val="0"/>
      <w:marBottom w:val="0"/>
      <w:divBdr>
        <w:top w:val="none" w:sz="0" w:space="0" w:color="auto"/>
        <w:left w:val="none" w:sz="0" w:space="0" w:color="auto"/>
        <w:bottom w:val="none" w:sz="0" w:space="0" w:color="auto"/>
        <w:right w:val="none" w:sz="0" w:space="0" w:color="auto"/>
      </w:divBdr>
    </w:div>
    <w:div w:id="1862624953">
      <w:bodyDiv w:val="1"/>
      <w:marLeft w:val="0"/>
      <w:marRight w:val="0"/>
      <w:marTop w:val="0"/>
      <w:marBottom w:val="0"/>
      <w:divBdr>
        <w:top w:val="none" w:sz="0" w:space="0" w:color="auto"/>
        <w:left w:val="none" w:sz="0" w:space="0" w:color="auto"/>
        <w:bottom w:val="none" w:sz="0" w:space="0" w:color="auto"/>
        <w:right w:val="none" w:sz="0" w:space="0" w:color="auto"/>
      </w:divBdr>
    </w:div>
    <w:div w:id="1895044182">
      <w:bodyDiv w:val="1"/>
      <w:marLeft w:val="0"/>
      <w:marRight w:val="0"/>
      <w:marTop w:val="0"/>
      <w:marBottom w:val="0"/>
      <w:divBdr>
        <w:top w:val="none" w:sz="0" w:space="0" w:color="auto"/>
        <w:left w:val="none" w:sz="0" w:space="0" w:color="auto"/>
        <w:bottom w:val="none" w:sz="0" w:space="0" w:color="auto"/>
        <w:right w:val="none" w:sz="0" w:space="0" w:color="auto"/>
      </w:divBdr>
    </w:div>
    <w:div w:id="1933079359">
      <w:bodyDiv w:val="1"/>
      <w:marLeft w:val="0"/>
      <w:marRight w:val="0"/>
      <w:marTop w:val="0"/>
      <w:marBottom w:val="0"/>
      <w:divBdr>
        <w:top w:val="none" w:sz="0" w:space="0" w:color="auto"/>
        <w:left w:val="none" w:sz="0" w:space="0" w:color="auto"/>
        <w:bottom w:val="none" w:sz="0" w:space="0" w:color="auto"/>
        <w:right w:val="none" w:sz="0" w:space="0" w:color="auto"/>
      </w:divBdr>
    </w:div>
    <w:div w:id="2014449992">
      <w:bodyDiv w:val="1"/>
      <w:marLeft w:val="0"/>
      <w:marRight w:val="0"/>
      <w:marTop w:val="0"/>
      <w:marBottom w:val="0"/>
      <w:divBdr>
        <w:top w:val="none" w:sz="0" w:space="0" w:color="auto"/>
        <w:left w:val="none" w:sz="0" w:space="0" w:color="auto"/>
        <w:bottom w:val="none" w:sz="0" w:space="0" w:color="auto"/>
        <w:right w:val="none" w:sz="0" w:space="0" w:color="auto"/>
      </w:divBdr>
    </w:div>
    <w:div w:id="2040665308">
      <w:bodyDiv w:val="1"/>
      <w:marLeft w:val="0"/>
      <w:marRight w:val="0"/>
      <w:marTop w:val="0"/>
      <w:marBottom w:val="0"/>
      <w:divBdr>
        <w:top w:val="none" w:sz="0" w:space="0" w:color="auto"/>
        <w:left w:val="none" w:sz="0" w:space="0" w:color="auto"/>
        <w:bottom w:val="none" w:sz="0" w:space="0" w:color="auto"/>
        <w:right w:val="none" w:sz="0" w:space="0" w:color="auto"/>
      </w:divBdr>
    </w:div>
    <w:div w:id="2060931557">
      <w:bodyDiv w:val="1"/>
      <w:marLeft w:val="0"/>
      <w:marRight w:val="0"/>
      <w:marTop w:val="0"/>
      <w:marBottom w:val="0"/>
      <w:divBdr>
        <w:top w:val="none" w:sz="0" w:space="0" w:color="auto"/>
        <w:left w:val="none" w:sz="0" w:space="0" w:color="auto"/>
        <w:bottom w:val="none" w:sz="0" w:space="0" w:color="auto"/>
        <w:right w:val="none" w:sz="0" w:space="0" w:color="auto"/>
      </w:divBdr>
      <w:divsChild>
        <w:div w:id="1771580707">
          <w:marLeft w:val="0"/>
          <w:marRight w:val="0"/>
          <w:marTop w:val="0"/>
          <w:marBottom w:val="0"/>
          <w:divBdr>
            <w:top w:val="none" w:sz="0" w:space="0" w:color="auto"/>
            <w:left w:val="none" w:sz="0" w:space="0" w:color="auto"/>
            <w:bottom w:val="none" w:sz="0" w:space="0" w:color="auto"/>
            <w:right w:val="none" w:sz="0" w:space="0" w:color="auto"/>
          </w:divBdr>
        </w:div>
        <w:div w:id="818689588">
          <w:marLeft w:val="0"/>
          <w:marRight w:val="0"/>
          <w:marTop w:val="0"/>
          <w:marBottom w:val="0"/>
          <w:divBdr>
            <w:top w:val="none" w:sz="0" w:space="0" w:color="auto"/>
            <w:left w:val="none" w:sz="0" w:space="0" w:color="auto"/>
            <w:bottom w:val="none" w:sz="0" w:space="0" w:color="auto"/>
            <w:right w:val="none" w:sz="0" w:space="0" w:color="auto"/>
          </w:divBdr>
        </w:div>
      </w:divsChild>
    </w:div>
    <w:div w:id="2068453048">
      <w:bodyDiv w:val="1"/>
      <w:marLeft w:val="0"/>
      <w:marRight w:val="0"/>
      <w:marTop w:val="0"/>
      <w:marBottom w:val="0"/>
      <w:divBdr>
        <w:top w:val="none" w:sz="0" w:space="0" w:color="auto"/>
        <w:left w:val="none" w:sz="0" w:space="0" w:color="auto"/>
        <w:bottom w:val="none" w:sz="0" w:space="0" w:color="auto"/>
        <w:right w:val="none" w:sz="0" w:space="0" w:color="auto"/>
      </w:divBdr>
    </w:div>
    <w:div w:id="2086024744">
      <w:bodyDiv w:val="1"/>
      <w:marLeft w:val="0"/>
      <w:marRight w:val="0"/>
      <w:marTop w:val="0"/>
      <w:marBottom w:val="0"/>
      <w:divBdr>
        <w:top w:val="none" w:sz="0" w:space="0" w:color="auto"/>
        <w:left w:val="none" w:sz="0" w:space="0" w:color="auto"/>
        <w:bottom w:val="none" w:sz="0" w:space="0" w:color="auto"/>
        <w:right w:val="none" w:sz="0" w:space="0" w:color="auto"/>
      </w:divBdr>
    </w:div>
    <w:div w:id="2113166173">
      <w:bodyDiv w:val="1"/>
      <w:marLeft w:val="0"/>
      <w:marRight w:val="0"/>
      <w:marTop w:val="0"/>
      <w:marBottom w:val="0"/>
      <w:divBdr>
        <w:top w:val="none" w:sz="0" w:space="0" w:color="auto"/>
        <w:left w:val="none" w:sz="0" w:space="0" w:color="auto"/>
        <w:bottom w:val="none" w:sz="0" w:space="0" w:color="auto"/>
        <w:right w:val="none" w:sz="0" w:space="0" w:color="auto"/>
      </w:divBdr>
    </w:div>
    <w:div w:id="211670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1.png"/><Relationship Id="rId39" Type="http://schemas.openxmlformats.org/officeDocument/2006/relationships/chart" Target="charts/chart11.xml"/><Relationship Id="rId21" Type="http://schemas.openxmlformats.org/officeDocument/2006/relationships/chart" Target="charts/chart3.xml"/><Relationship Id="rId34" Type="http://schemas.openxmlformats.org/officeDocument/2006/relationships/image" Target="media/image19.png"/><Relationship Id="rId42" Type="http://schemas.openxmlformats.org/officeDocument/2006/relationships/chart" Target="charts/chart14.xml"/><Relationship Id="rId47" Type="http://schemas.openxmlformats.org/officeDocument/2006/relationships/chart" Target="charts/chart19.xml"/><Relationship Id="rId50" Type="http://schemas.openxmlformats.org/officeDocument/2006/relationships/image" Target="media/image2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chart" Target="charts/chart6.xml"/><Relationship Id="rId32" Type="http://schemas.openxmlformats.org/officeDocument/2006/relationships/image" Target="media/image17.png"/><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1.png"/><Relationship Id="rId19" Type="http://schemas.openxmlformats.org/officeDocument/2006/relationships/chart" Target="charts/chart1.xml"/><Relationship Id="rId31" Type="http://schemas.openxmlformats.org/officeDocument/2006/relationships/image" Target="media/image16.png"/><Relationship Id="rId44" Type="http://schemas.openxmlformats.org/officeDocument/2006/relationships/chart" Target="charts/chart16.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chart" Target="charts/chart4.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chart" Target="charts/chart15.xml"/><Relationship Id="rId48" Type="http://schemas.openxmlformats.org/officeDocument/2006/relationships/image" Target="media/image22.jpeg"/><Relationship Id="rId8" Type="http://schemas.openxmlformats.org/officeDocument/2006/relationships/endnotes" Target="endnotes.xml"/><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7.xml"/><Relationship Id="rId33" Type="http://schemas.openxmlformats.org/officeDocument/2006/relationships/image" Target="media/image18.png"/><Relationship Id="rId38" Type="http://schemas.openxmlformats.org/officeDocument/2006/relationships/chart" Target="charts/chart10.xml"/><Relationship Id="rId46" Type="http://schemas.openxmlformats.org/officeDocument/2006/relationships/chart" Target="charts/chart18.xml"/><Relationship Id="rId20" Type="http://schemas.openxmlformats.org/officeDocument/2006/relationships/chart" Target="charts/chart2.xml"/><Relationship Id="rId41"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5.xml"/><Relationship Id="rId28" Type="http://schemas.openxmlformats.org/officeDocument/2006/relationships/image" Target="media/image13.png"/><Relationship Id="rId36" Type="http://schemas.openxmlformats.org/officeDocument/2006/relationships/chart" Target="charts/chart8.xml"/><Relationship Id="rId49" Type="http://schemas.openxmlformats.org/officeDocument/2006/relationships/image" Target="media/image23.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0.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1.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2.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3.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14.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15.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16.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17.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18.xlsx"/><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19.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8.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9.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012729658792781"/>
          <c:y val="0.24121536891222001"/>
          <c:w val="0.57737248468941371"/>
          <c:h val="0.56410104986876641"/>
        </c:manualLayout>
      </c:layout>
      <c:lineChart>
        <c:grouping val="standard"/>
        <c:varyColors val="0"/>
        <c:ser>
          <c:idx val="0"/>
          <c:order val="0"/>
          <c:tx>
            <c:strRef>
              <c:f>'2,5 ml'!$U$9</c:f>
              <c:strCache>
                <c:ptCount val="1"/>
                <c:pt idx="0">
                  <c:v>CRP</c:v>
                </c:pt>
              </c:strCache>
            </c:strRef>
          </c:tx>
          <c:cat>
            <c:strRef>
              <c:f>'2,5 ml'!$T$10:$T$14</c:f>
              <c:strCache>
                <c:ptCount val="5"/>
                <c:pt idx="0">
                  <c:v>6. saat</c:v>
                </c:pt>
                <c:pt idx="1">
                  <c:v>12. saat</c:v>
                </c:pt>
                <c:pt idx="2">
                  <c:v>24. saat</c:v>
                </c:pt>
                <c:pt idx="3">
                  <c:v>48. saat</c:v>
                </c:pt>
                <c:pt idx="4">
                  <c:v>96. saat</c:v>
                </c:pt>
              </c:strCache>
            </c:strRef>
          </c:cat>
          <c:val>
            <c:numRef>
              <c:f>'2,5 ml'!$U$10:$U$14</c:f>
              <c:numCache>
                <c:formatCode>General</c:formatCode>
                <c:ptCount val="5"/>
                <c:pt idx="0">
                  <c:v>0.45500000000000002</c:v>
                </c:pt>
                <c:pt idx="1">
                  <c:v>2.57</c:v>
                </c:pt>
                <c:pt idx="2">
                  <c:v>2.21</c:v>
                </c:pt>
                <c:pt idx="3">
                  <c:v>2.42</c:v>
                </c:pt>
                <c:pt idx="4">
                  <c:v>1.9400000000000046</c:v>
                </c:pt>
              </c:numCache>
            </c:numRef>
          </c:val>
          <c:smooth val="0"/>
        </c:ser>
        <c:ser>
          <c:idx val="1"/>
          <c:order val="1"/>
          <c:tx>
            <c:strRef>
              <c:f>'2,5 ml'!$V$9</c:f>
              <c:strCache>
                <c:ptCount val="1"/>
                <c:pt idx="0">
                  <c:v>Haptoglobin</c:v>
                </c:pt>
              </c:strCache>
            </c:strRef>
          </c:tx>
          <c:cat>
            <c:strRef>
              <c:f>'2,5 ml'!$T$10:$T$14</c:f>
              <c:strCache>
                <c:ptCount val="5"/>
                <c:pt idx="0">
                  <c:v>6. saat</c:v>
                </c:pt>
                <c:pt idx="1">
                  <c:v>12. saat</c:v>
                </c:pt>
                <c:pt idx="2">
                  <c:v>24. saat</c:v>
                </c:pt>
                <c:pt idx="3">
                  <c:v>48. saat</c:v>
                </c:pt>
                <c:pt idx="4">
                  <c:v>96. saat</c:v>
                </c:pt>
              </c:strCache>
            </c:strRef>
          </c:cat>
          <c:val>
            <c:numRef>
              <c:f>'2,5 ml'!$V$10:$V$14</c:f>
              <c:numCache>
                <c:formatCode>General</c:formatCode>
                <c:ptCount val="5"/>
                <c:pt idx="0">
                  <c:v>1.73</c:v>
                </c:pt>
                <c:pt idx="1">
                  <c:v>4.6199999999999966</c:v>
                </c:pt>
                <c:pt idx="2">
                  <c:v>4.1099999999999985</c:v>
                </c:pt>
                <c:pt idx="3">
                  <c:v>2.58</c:v>
                </c:pt>
                <c:pt idx="4">
                  <c:v>2.88</c:v>
                </c:pt>
              </c:numCache>
            </c:numRef>
          </c:val>
          <c:smooth val="0"/>
        </c:ser>
        <c:ser>
          <c:idx val="2"/>
          <c:order val="2"/>
          <c:tx>
            <c:strRef>
              <c:f>'2,5 ml'!$W$9</c:f>
              <c:strCache>
                <c:ptCount val="1"/>
                <c:pt idx="0">
                  <c:v>SAA</c:v>
                </c:pt>
              </c:strCache>
            </c:strRef>
          </c:tx>
          <c:cat>
            <c:strRef>
              <c:f>'2,5 ml'!$T$10:$T$14</c:f>
              <c:strCache>
                <c:ptCount val="5"/>
                <c:pt idx="0">
                  <c:v>6. saat</c:v>
                </c:pt>
                <c:pt idx="1">
                  <c:v>12. saat</c:v>
                </c:pt>
                <c:pt idx="2">
                  <c:v>24. saat</c:v>
                </c:pt>
                <c:pt idx="3">
                  <c:v>48. saat</c:v>
                </c:pt>
                <c:pt idx="4">
                  <c:v>96. saat</c:v>
                </c:pt>
              </c:strCache>
            </c:strRef>
          </c:cat>
          <c:val>
            <c:numRef>
              <c:f>'2,5 ml'!$W$10:$W$14</c:f>
              <c:numCache>
                <c:formatCode>General</c:formatCode>
                <c:ptCount val="5"/>
                <c:pt idx="0">
                  <c:v>2.29</c:v>
                </c:pt>
                <c:pt idx="1">
                  <c:v>5.53</c:v>
                </c:pt>
                <c:pt idx="2">
                  <c:v>2.17</c:v>
                </c:pt>
                <c:pt idx="3">
                  <c:v>2.57</c:v>
                </c:pt>
                <c:pt idx="4">
                  <c:v>2.8299999999999987</c:v>
                </c:pt>
              </c:numCache>
            </c:numRef>
          </c:val>
          <c:smooth val="0"/>
        </c:ser>
        <c:dLbls>
          <c:showLegendKey val="0"/>
          <c:showVal val="0"/>
          <c:showCatName val="0"/>
          <c:showSerName val="0"/>
          <c:showPercent val="0"/>
          <c:showBubbleSize val="0"/>
        </c:dLbls>
        <c:marker val="1"/>
        <c:smooth val="0"/>
        <c:axId val="195010048"/>
        <c:axId val="137947968"/>
      </c:lineChart>
      <c:catAx>
        <c:axId val="195010048"/>
        <c:scaling>
          <c:orientation val="minMax"/>
        </c:scaling>
        <c:delete val="0"/>
        <c:axPos val="b"/>
        <c:numFmt formatCode="General" sourceLinked="1"/>
        <c:majorTickMark val="out"/>
        <c:minorTickMark val="none"/>
        <c:tickLblPos val="nextTo"/>
        <c:crossAx val="137947968"/>
        <c:crosses val="autoZero"/>
        <c:auto val="1"/>
        <c:lblAlgn val="ctr"/>
        <c:lblOffset val="100"/>
        <c:noMultiLvlLbl val="0"/>
      </c:catAx>
      <c:valAx>
        <c:axId val="137947968"/>
        <c:scaling>
          <c:orientation val="minMax"/>
        </c:scaling>
        <c:delete val="0"/>
        <c:axPos val="l"/>
        <c:numFmt formatCode="General" sourceLinked="1"/>
        <c:majorTickMark val="out"/>
        <c:minorTickMark val="none"/>
        <c:tickLblPos val="nextTo"/>
        <c:crossAx val="195010048"/>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sz="1400">
                <a:latin typeface="Times New Roman" panose="02020603050405020304" pitchFamily="18" charset="0"/>
                <a:cs typeface="Times New Roman" panose="02020603050405020304" pitchFamily="18" charset="0"/>
              </a:rPr>
              <a:t>5 ml/kg </a:t>
            </a:r>
          </a:p>
        </c:rich>
      </c:tx>
      <c:overlay val="0"/>
    </c:title>
    <c:autoTitleDeleted val="0"/>
    <c:plotArea>
      <c:layout>
        <c:manualLayout>
          <c:layoutTarget val="inner"/>
          <c:xMode val="edge"/>
          <c:yMode val="edge"/>
          <c:x val="0.18884332516265079"/>
          <c:y val="0.17352656669347588"/>
          <c:w val="0.74095595212050747"/>
          <c:h val="0.68471738851435526"/>
        </c:manualLayout>
      </c:layout>
      <c:barChart>
        <c:barDir val="col"/>
        <c:grouping val="clustered"/>
        <c:varyColors val="0"/>
        <c:ser>
          <c:idx val="0"/>
          <c:order val="0"/>
          <c:invertIfNegative val="0"/>
          <c:val>
            <c:numRef>
              <c:f>'66,1 albumin'!$R$2:$R$7</c:f>
              <c:numCache>
                <c:formatCode>General</c:formatCode>
                <c:ptCount val="6"/>
                <c:pt idx="0">
                  <c:v>1</c:v>
                </c:pt>
                <c:pt idx="1">
                  <c:v>0.82904611384924121</c:v>
                </c:pt>
                <c:pt idx="2">
                  <c:v>0.78730902965969463</c:v>
                </c:pt>
                <c:pt idx="3">
                  <c:v>0.82133013796161858</c:v>
                </c:pt>
                <c:pt idx="4">
                  <c:v>0.85364269796055958</c:v>
                </c:pt>
                <c:pt idx="5">
                  <c:v>0.91669192082351858</c:v>
                </c:pt>
              </c:numCache>
            </c:numRef>
          </c:val>
        </c:ser>
        <c:dLbls>
          <c:showLegendKey val="0"/>
          <c:showVal val="0"/>
          <c:showCatName val="0"/>
          <c:showSerName val="0"/>
          <c:showPercent val="0"/>
          <c:showBubbleSize val="0"/>
        </c:dLbls>
        <c:gapWidth val="150"/>
        <c:axId val="198980096"/>
        <c:axId val="197885248"/>
      </c:barChart>
      <c:catAx>
        <c:axId val="198980096"/>
        <c:scaling>
          <c:orientation val="minMax"/>
        </c:scaling>
        <c:delete val="0"/>
        <c:axPos val="b"/>
        <c:majorTickMark val="none"/>
        <c:minorTickMark val="none"/>
        <c:tickLblPos val="none"/>
        <c:crossAx val="197885248"/>
        <c:crosses val="autoZero"/>
        <c:auto val="1"/>
        <c:lblAlgn val="ctr"/>
        <c:lblOffset val="100"/>
        <c:noMultiLvlLbl val="0"/>
      </c:catAx>
      <c:valAx>
        <c:axId val="197885248"/>
        <c:scaling>
          <c:orientation val="minMax"/>
        </c:scaling>
        <c:delete val="0"/>
        <c:axPos val="l"/>
        <c:title>
          <c:tx>
            <c:rich>
              <a:bodyPr/>
              <a:lstStyle/>
              <a:p>
                <a:pPr>
                  <a:defRPr/>
                </a:pPr>
                <a:r>
                  <a:rPr lang="tr-TR">
                    <a:latin typeface="Times New Roman" panose="02020603050405020304" pitchFamily="18" charset="0"/>
                    <a:cs typeface="Times New Roman" panose="02020603050405020304" pitchFamily="18" charset="0"/>
                  </a:rPr>
                  <a:t>Kontrol</a:t>
                </a:r>
                <a:r>
                  <a:rPr lang="tr-TR" baseline="0">
                    <a:latin typeface="Times New Roman" panose="02020603050405020304" pitchFamily="18" charset="0"/>
                    <a:cs typeface="Times New Roman" panose="02020603050405020304" pitchFamily="18" charset="0"/>
                  </a:rPr>
                  <a:t> grubuna</a:t>
                </a:r>
                <a:r>
                  <a:rPr lang="en-US">
                    <a:latin typeface="Times New Roman" panose="02020603050405020304" pitchFamily="18" charset="0"/>
                    <a:cs typeface="Times New Roman" panose="02020603050405020304" pitchFamily="18" charset="0"/>
                  </a:rPr>
                  <a:t> göre </a:t>
                </a:r>
                <a:endParaRPr lang="tr-TR">
                  <a:latin typeface="Times New Roman" panose="02020603050405020304" pitchFamily="18" charset="0"/>
                  <a:cs typeface="Times New Roman" panose="02020603050405020304" pitchFamily="18" charset="0"/>
                </a:endParaRPr>
              </a:p>
              <a:p>
                <a:pPr>
                  <a:defRPr/>
                </a:pPr>
                <a:r>
                  <a:rPr lang="tr-TR">
                    <a:latin typeface="Times New Roman" panose="02020603050405020304" pitchFamily="18" charset="0"/>
                    <a:cs typeface="Times New Roman" panose="02020603050405020304" pitchFamily="18" charset="0"/>
                  </a:rPr>
                  <a:t>A</a:t>
                </a:r>
                <a:r>
                  <a:rPr lang="en-US">
                    <a:latin typeface="Times New Roman" panose="02020603050405020304" pitchFamily="18" charset="0"/>
                    <a:cs typeface="Times New Roman" panose="02020603050405020304" pitchFamily="18" charset="0"/>
                  </a:rPr>
                  <a:t>lb</a:t>
                </a:r>
                <a:r>
                  <a:rPr lang="tr-TR">
                    <a:latin typeface="Times New Roman" panose="02020603050405020304" pitchFamily="18" charset="0"/>
                    <a:cs typeface="Times New Roman" panose="02020603050405020304" pitchFamily="18" charset="0"/>
                  </a:rPr>
                  <a:t>ü</a:t>
                </a:r>
                <a:r>
                  <a:rPr lang="en-US">
                    <a:latin typeface="Times New Roman" panose="02020603050405020304" pitchFamily="18" charset="0"/>
                    <a:cs typeface="Times New Roman" panose="02020603050405020304" pitchFamily="18" charset="0"/>
                  </a:rPr>
                  <a:t>min bant</a:t>
                </a:r>
                <a:r>
                  <a:rPr lang="tr-TR" baseline="0">
                    <a:latin typeface="Times New Roman" panose="02020603050405020304" pitchFamily="18" charset="0"/>
                    <a:cs typeface="Times New Roman" panose="02020603050405020304" pitchFamily="18" charset="0"/>
                  </a:rPr>
                  <a:t> konsantrasyonları</a:t>
                </a:r>
                <a:endParaRPr lang="en-US">
                  <a:latin typeface="Times New Roman" panose="02020603050405020304" pitchFamily="18" charset="0"/>
                  <a:cs typeface="Times New Roman" panose="02020603050405020304" pitchFamily="18" charset="0"/>
                </a:endParaRPr>
              </a:p>
            </c:rich>
          </c:tx>
          <c:layout>
            <c:manualLayout>
              <c:xMode val="edge"/>
              <c:yMode val="edge"/>
              <c:x val="1.8328115112108249E-2"/>
              <c:y val="0.26867194272897144"/>
            </c:manualLayout>
          </c:layout>
          <c:overlay val="0"/>
        </c:title>
        <c:numFmt formatCode="General" sourceLinked="1"/>
        <c:majorTickMark val="out"/>
        <c:minorTickMark val="none"/>
        <c:tickLblPos val="nextTo"/>
        <c:crossAx val="198980096"/>
        <c:crosses val="autoZero"/>
        <c:crossBetween val="between"/>
      </c:valAx>
      <c:spPr>
        <a:noFill/>
        <a:ln w="25400">
          <a:noFill/>
        </a:ln>
      </c:spPr>
    </c:plotArea>
    <c:plotVisOnly val="1"/>
    <c:dispBlanksAs val="gap"/>
    <c:showDLblsOverMax val="0"/>
  </c:chart>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sz="1400">
                <a:latin typeface="Times New Roman" panose="02020603050405020304" pitchFamily="18" charset="0"/>
                <a:cs typeface="Times New Roman" panose="02020603050405020304" pitchFamily="18" charset="0"/>
              </a:rPr>
              <a:t>10 ml/kg </a:t>
            </a:r>
          </a:p>
        </c:rich>
      </c:tx>
      <c:layout>
        <c:manualLayout>
          <c:xMode val="edge"/>
          <c:yMode val="edge"/>
          <c:x val="0.43847889426665704"/>
          <c:y val="3.3539305908909044E-2"/>
        </c:manualLayout>
      </c:layout>
      <c:overlay val="0"/>
    </c:title>
    <c:autoTitleDeleted val="0"/>
    <c:plotArea>
      <c:layout>
        <c:manualLayout>
          <c:layoutTarget val="inner"/>
          <c:xMode val="edge"/>
          <c:yMode val="edge"/>
          <c:x val="0.18424860297831194"/>
          <c:y val="0.17292508292296638"/>
          <c:w val="0.71625496560906066"/>
          <c:h val="0.64211994473845135"/>
        </c:manualLayout>
      </c:layout>
      <c:barChart>
        <c:barDir val="col"/>
        <c:grouping val="clustered"/>
        <c:varyColors val="0"/>
        <c:ser>
          <c:idx val="0"/>
          <c:order val="0"/>
          <c:invertIfNegative val="0"/>
          <c:val>
            <c:numRef>
              <c:f>'66,1 albumin'!$R$19:$R$24</c:f>
              <c:numCache>
                <c:formatCode>General</c:formatCode>
                <c:ptCount val="6"/>
                <c:pt idx="0">
                  <c:v>1</c:v>
                </c:pt>
                <c:pt idx="1">
                  <c:v>0.97117537764420214</c:v>
                </c:pt>
                <c:pt idx="2">
                  <c:v>0.91737564506122649</c:v>
                </c:pt>
                <c:pt idx="3">
                  <c:v>0.92788136568618695</c:v>
                </c:pt>
                <c:pt idx="4">
                  <c:v>0.9249937434308767</c:v>
                </c:pt>
                <c:pt idx="5">
                  <c:v>0.92591889483152967</c:v>
                </c:pt>
              </c:numCache>
            </c:numRef>
          </c:val>
        </c:ser>
        <c:dLbls>
          <c:showLegendKey val="0"/>
          <c:showVal val="0"/>
          <c:showCatName val="0"/>
          <c:showSerName val="0"/>
          <c:showPercent val="0"/>
          <c:showBubbleSize val="0"/>
        </c:dLbls>
        <c:gapWidth val="150"/>
        <c:axId val="198981632"/>
        <c:axId val="195143360"/>
      </c:barChart>
      <c:catAx>
        <c:axId val="198981632"/>
        <c:scaling>
          <c:orientation val="minMax"/>
        </c:scaling>
        <c:delete val="0"/>
        <c:axPos val="b"/>
        <c:title>
          <c:tx>
            <c:rich>
              <a:bodyPr/>
              <a:lstStyle/>
              <a:p>
                <a:pPr>
                  <a:defRPr/>
                </a:pPr>
                <a:r>
                  <a:rPr lang="tr-TR" baseline="0">
                    <a:latin typeface="Times New Roman" panose="02020603050405020304" pitchFamily="18" charset="0"/>
                    <a:cs typeface="Times New Roman" panose="02020603050405020304" pitchFamily="18" charset="0"/>
                  </a:rPr>
                  <a:t>Kontro</a:t>
                </a:r>
                <a:r>
                  <a:rPr lang="tr-TR" baseline="0"/>
                  <a:t>l</a:t>
                </a:r>
              </a:p>
            </c:rich>
          </c:tx>
          <c:layout>
            <c:manualLayout>
              <c:xMode val="edge"/>
              <c:yMode val="edge"/>
              <c:x val="0.20714089341623862"/>
              <c:y val="0.9021704219201786"/>
            </c:manualLayout>
          </c:layout>
          <c:overlay val="0"/>
        </c:title>
        <c:majorTickMark val="none"/>
        <c:minorTickMark val="none"/>
        <c:tickLblPos val="none"/>
        <c:crossAx val="195143360"/>
        <c:crosses val="autoZero"/>
        <c:auto val="1"/>
        <c:lblAlgn val="ctr"/>
        <c:lblOffset val="100"/>
        <c:noMultiLvlLbl val="0"/>
      </c:catAx>
      <c:valAx>
        <c:axId val="195143360"/>
        <c:scaling>
          <c:orientation val="minMax"/>
          <c:max val="1.2"/>
          <c:min val="0"/>
        </c:scaling>
        <c:delete val="0"/>
        <c:axPos val="l"/>
        <c:title>
          <c:tx>
            <c:rich>
              <a:bodyPr/>
              <a:lstStyle/>
              <a:p>
                <a:pPr>
                  <a:defRPr/>
                </a:pPr>
                <a:r>
                  <a:rPr lang="tr-TR">
                    <a:latin typeface="Times New Roman" panose="02020603050405020304" pitchFamily="18" charset="0"/>
                    <a:cs typeface="Times New Roman" panose="02020603050405020304" pitchFamily="18" charset="0"/>
                  </a:rPr>
                  <a:t>Kontrol</a:t>
                </a:r>
                <a:r>
                  <a:rPr lang="tr-TR" baseline="0">
                    <a:latin typeface="Times New Roman" panose="02020603050405020304" pitchFamily="18" charset="0"/>
                    <a:cs typeface="Times New Roman" panose="02020603050405020304" pitchFamily="18" charset="0"/>
                  </a:rPr>
                  <a:t> grubun</a:t>
                </a:r>
                <a:r>
                  <a:rPr lang="en-US">
                    <a:latin typeface="Times New Roman" panose="02020603050405020304" pitchFamily="18" charset="0"/>
                    <a:cs typeface="Times New Roman" panose="02020603050405020304" pitchFamily="18" charset="0"/>
                  </a:rPr>
                  <a:t>a göre </a:t>
                </a:r>
                <a:endParaRPr lang="tr-TR">
                  <a:latin typeface="Times New Roman" panose="02020603050405020304" pitchFamily="18" charset="0"/>
                  <a:cs typeface="Times New Roman" panose="02020603050405020304" pitchFamily="18" charset="0"/>
                </a:endParaRPr>
              </a:p>
              <a:p>
                <a:pPr>
                  <a:defRPr/>
                </a:pPr>
                <a:r>
                  <a:rPr lang="tr-TR">
                    <a:latin typeface="Times New Roman" panose="02020603050405020304" pitchFamily="18" charset="0"/>
                    <a:cs typeface="Times New Roman" panose="02020603050405020304" pitchFamily="18" charset="0"/>
                  </a:rPr>
                  <a:t>A</a:t>
                </a:r>
                <a:r>
                  <a:rPr lang="en-US">
                    <a:latin typeface="Times New Roman" panose="02020603050405020304" pitchFamily="18" charset="0"/>
                    <a:cs typeface="Times New Roman" panose="02020603050405020304" pitchFamily="18" charset="0"/>
                  </a:rPr>
                  <a:t>lb</a:t>
                </a:r>
                <a:r>
                  <a:rPr lang="tr-TR">
                    <a:latin typeface="Times New Roman" panose="02020603050405020304" pitchFamily="18" charset="0"/>
                    <a:cs typeface="Times New Roman" panose="02020603050405020304" pitchFamily="18" charset="0"/>
                  </a:rPr>
                  <a:t>ü</a:t>
                </a:r>
                <a:r>
                  <a:rPr lang="en-US">
                    <a:latin typeface="Times New Roman" panose="02020603050405020304" pitchFamily="18" charset="0"/>
                    <a:cs typeface="Times New Roman" panose="02020603050405020304" pitchFamily="18" charset="0"/>
                  </a:rPr>
                  <a:t>min bant</a:t>
                </a:r>
                <a:r>
                  <a:rPr lang="tr-TR" baseline="0">
                    <a:latin typeface="Times New Roman" panose="02020603050405020304" pitchFamily="18" charset="0"/>
                    <a:cs typeface="Times New Roman" panose="02020603050405020304" pitchFamily="18" charset="0"/>
                  </a:rPr>
                  <a:t> konsantrasyonları</a:t>
                </a:r>
                <a:endParaRPr lang="en-US">
                  <a:latin typeface="Times New Roman" panose="02020603050405020304" pitchFamily="18" charset="0"/>
                  <a:cs typeface="Times New Roman" panose="02020603050405020304" pitchFamily="18" charset="0"/>
                </a:endParaRPr>
              </a:p>
            </c:rich>
          </c:tx>
          <c:layout>
            <c:manualLayout>
              <c:xMode val="edge"/>
              <c:yMode val="edge"/>
              <c:x val="1.8328115112108249E-2"/>
              <c:y val="0.1850091542914222"/>
            </c:manualLayout>
          </c:layout>
          <c:overlay val="0"/>
        </c:title>
        <c:numFmt formatCode="General" sourceLinked="1"/>
        <c:majorTickMark val="out"/>
        <c:minorTickMark val="none"/>
        <c:tickLblPos val="nextTo"/>
        <c:crossAx val="198981632"/>
        <c:crosses val="autoZero"/>
        <c:crossBetween val="between"/>
        <c:majorUnit val="0.2"/>
        <c:minorUnit val="4.0000000000000022E-2"/>
      </c:valAx>
      <c:spPr>
        <a:noFill/>
        <a:ln w="25400">
          <a:noFill/>
        </a:ln>
      </c:spPr>
    </c:plotArea>
    <c:plotVisOnly val="1"/>
    <c:dispBlanksAs val="gap"/>
    <c:showDLblsOverMax val="0"/>
  </c:chart>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1400">
                <a:latin typeface="Times New Roman" panose="02020603050405020304" pitchFamily="18" charset="0"/>
                <a:cs typeface="Times New Roman" panose="02020603050405020304" pitchFamily="18" charset="0"/>
              </a:rPr>
              <a:t>1,25 ml/kg</a:t>
            </a:r>
          </a:p>
          <a:p>
            <a:pPr>
              <a:defRPr/>
            </a:pPr>
            <a:endParaRPr lang="tr-TR"/>
          </a:p>
        </c:rich>
      </c:tx>
      <c:overlay val="0"/>
    </c:title>
    <c:autoTitleDeleted val="0"/>
    <c:plotArea>
      <c:layout>
        <c:manualLayout>
          <c:layoutTarget val="inner"/>
          <c:xMode val="edge"/>
          <c:yMode val="edge"/>
          <c:x val="0.19516652487632741"/>
          <c:y val="0.20156689162081343"/>
          <c:w val="0.71624758541514988"/>
          <c:h val="0.5968703683644595"/>
        </c:manualLayout>
      </c:layout>
      <c:barChart>
        <c:barDir val="col"/>
        <c:grouping val="clustered"/>
        <c:varyColors val="0"/>
        <c:ser>
          <c:idx val="0"/>
          <c:order val="0"/>
          <c:invertIfNegative val="0"/>
          <c:val>
            <c:numRef>
              <c:f>'Kalın bant (45kDa globin)'!$C$2:$C$7</c:f>
              <c:numCache>
                <c:formatCode>General</c:formatCode>
                <c:ptCount val="6"/>
                <c:pt idx="0">
                  <c:v>1</c:v>
                </c:pt>
                <c:pt idx="1">
                  <c:v>1.0244162374474128</c:v>
                </c:pt>
                <c:pt idx="2">
                  <c:v>1.049190066693698</c:v>
                </c:pt>
                <c:pt idx="3">
                  <c:v>1.142062356498134</c:v>
                </c:pt>
                <c:pt idx="4">
                  <c:v>1.1374701319178881</c:v>
                </c:pt>
                <c:pt idx="5">
                  <c:v>1.116946977539776</c:v>
                </c:pt>
              </c:numCache>
            </c:numRef>
          </c:val>
        </c:ser>
        <c:dLbls>
          <c:showLegendKey val="0"/>
          <c:showVal val="0"/>
          <c:showCatName val="0"/>
          <c:showSerName val="0"/>
          <c:showPercent val="0"/>
          <c:showBubbleSize val="0"/>
        </c:dLbls>
        <c:gapWidth val="150"/>
        <c:axId val="198983168"/>
        <c:axId val="195146816"/>
      </c:barChart>
      <c:catAx>
        <c:axId val="198983168"/>
        <c:scaling>
          <c:orientation val="minMax"/>
        </c:scaling>
        <c:delete val="0"/>
        <c:axPos val="b"/>
        <c:title>
          <c:tx>
            <c:rich>
              <a:bodyPr/>
              <a:lstStyle/>
              <a:p>
                <a:pPr>
                  <a:defRPr/>
                </a:pPr>
                <a:r>
                  <a:rPr lang="tr-TR">
                    <a:latin typeface="Times New Roman" panose="02020603050405020304" pitchFamily="18" charset="0"/>
                    <a:cs typeface="Times New Roman" panose="02020603050405020304" pitchFamily="18" charset="0"/>
                  </a:rPr>
                  <a:t>Kontrol</a:t>
                </a:r>
                <a:endParaRPr lang="tr-TR" baseline="0">
                  <a:latin typeface="Times New Roman" panose="02020603050405020304" pitchFamily="18" charset="0"/>
                  <a:cs typeface="Times New Roman" panose="02020603050405020304" pitchFamily="18" charset="0"/>
                </a:endParaRPr>
              </a:p>
              <a:p>
                <a:pPr>
                  <a:defRPr/>
                </a:pPr>
                <a:endParaRPr lang="tr-TR" baseline="0"/>
              </a:p>
            </c:rich>
          </c:tx>
          <c:layout>
            <c:manualLayout>
              <c:xMode val="edge"/>
              <c:yMode val="edge"/>
              <c:x val="0.19300539476763651"/>
              <c:y val="0.8367830034756496"/>
            </c:manualLayout>
          </c:layout>
          <c:overlay val="0"/>
        </c:title>
        <c:majorTickMark val="none"/>
        <c:minorTickMark val="none"/>
        <c:tickLblPos val="none"/>
        <c:crossAx val="195146816"/>
        <c:crosses val="autoZero"/>
        <c:auto val="1"/>
        <c:lblAlgn val="ctr"/>
        <c:lblOffset val="100"/>
        <c:noMultiLvlLbl val="0"/>
      </c:catAx>
      <c:valAx>
        <c:axId val="195146816"/>
        <c:scaling>
          <c:orientation val="minMax"/>
          <c:max val="1.2"/>
          <c:min val="0"/>
        </c:scaling>
        <c:delete val="0"/>
        <c:axPos val="l"/>
        <c:title>
          <c:tx>
            <c:rich>
              <a:bodyPr/>
              <a:lstStyle/>
              <a:p>
                <a:pPr>
                  <a:defRPr/>
                </a:pPr>
                <a:r>
                  <a:rPr lang="tr-TR">
                    <a:latin typeface="Times New Roman" panose="02020603050405020304" pitchFamily="18" charset="0"/>
                    <a:cs typeface="Times New Roman" panose="02020603050405020304" pitchFamily="18" charset="0"/>
                  </a:rPr>
                  <a:t>Kontrol grubuna göre</a:t>
                </a:r>
              </a:p>
              <a:p>
                <a:pPr>
                  <a:defRPr/>
                </a:pPr>
                <a:r>
                  <a:rPr lang="tr-TR">
                    <a:latin typeface="Times New Roman" panose="02020603050405020304" pitchFamily="18" charset="0"/>
                    <a:cs typeface="Times New Roman" panose="02020603050405020304" pitchFamily="18" charset="0"/>
                  </a:rPr>
                  <a:t> Globulin konsantrasyonları</a:t>
                </a:r>
              </a:p>
            </c:rich>
          </c:tx>
          <c:layout>
            <c:manualLayout>
              <c:xMode val="edge"/>
              <c:yMode val="edge"/>
              <c:x val="1.9580536311435703E-2"/>
              <c:y val="0.18257102926240679"/>
            </c:manualLayout>
          </c:layout>
          <c:overlay val="0"/>
        </c:title>
        <c:numFmt formatCode="General" sourceLinked="1"/>
        <c:majorTickMark val="out"/>
        <c:minorTickMark val="none"/>
        <c:tickLblPos val="nextTo"/>
        <c:crossAx val="198983168"/>
        <c:crosses val="autoZero"/>
        <c:crossBetween val="between"/>
        <c:majorUnit val="0.2"/>
        <c:minorUnit val="4.0000000000000022E-2"/>
      </c:valAx>
      <c:spPr>
        <a:noFill/>
        <a:ln w="25400">
          <a:noFill/>
        </a:ln>
      </c:spPr>
    </c:plotArea>
    <c:plotVisOnly val="1"/>
    <c:dispBlanksAs val="gap"/>
    <c:showDLblsOverMax val="0"/>
  </c:chart>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1400">
                <a:latin typeface="Times New Roman" panose="02020603050405020304" pitchFamily="18" charset="0"/>
                <a:cs typeface="Times New Roman" panose="02020603050405020304" pitchFamily="18" charset="0"/>
              </a:rPr>
              <a:t>2,5 ml/kg</a:t>
            </a:r>
            <a:endParaRPr lang="tr-TR"/>
          </a:p>
          <a:p>
            <a:pPr>
              <a:defRPr/>
            </a:pPr>
            <a:endParaRPr lang="tr-TR"/>
          </a:p>
        </c:rich>
      </c:tx>
      <c:layout>
        <c:manualLayout>
          <c:xMode val="edge"/>
          <c:yMode val="edge"/>
          <c:x val="0.40322521611404083"/>
          <c:y val="3.3539305908909044E-2"/>
        </c:manualLayout>
      </c:layout>
      <c:overlay val="0"/>
    </c:title>
    <c:autoTitleDeleted val="0"/>
    <c:plotArea>
      <c:layout>
        <c:manualLayout>
          <c:layoutTarget val="inner"/>
          <c:xMode val="edge"/>
          <c:yMode val="edge"/>
          <c:x val="0.18453621811130563"/>
          <c:y val="0.27825837860156544"/>
          <c:w val="0.78186223751649764"/>
          <c:h val="0.56737584905062199"/>
        </c:manualLayout>
      </c:layout>
      <c:barChart>
        <c:barDir val="col"/>
        <c:grouping val="clustered"/>
        <c:varyColors val="0"/>
        <c:ser>
          <c:idx val="0"/>
          <c:order val="0"/>
          <c:invertIfNegative val="0"/>
          <c:val>
            <c:numRef>
              <c:f>'Kalın bant (45kDa globin)'!$C$18:$C$23</c:f>
              <c:numCache>
                <c:formatCode>General</c:formatCode>
                <c:ptCount val="6"/>
                <c:pt idx="0">
                  <c:v>1</c:v>
                </c:pt>
                <c:pt idx="1">
                  <c:v>1.3846730421636739</c:v>
                </c:pt>
                <c:pt idx="2">
                  <c:v>1.4180432655153319</c:v>
                </c:pt>
                <c:pt idx="3">
                  <c:v>1.4810034371696668</c:v>
                </c:pt>
                <c:pt idx="4">
                  <c:v>1.6076767914961252</c:v>
                </c:pt>
                <c:pt idx="5">
                  <c:v>2.3056677651381983</c:v>
                </c:pt>
              </c:numCache>
            </c:numRef>
          </c:val>
        </c:ser>
        <c:dLbls>
          <c:showLegendKey val="0"/>
          <c:showVal val="0"/>
          <c:showCatName val="0"/>
          <c:showSerName val="0"/>
          <c:showPercent val="0"/>
          <c:showBubbleSize val="0"/>
        </c:dLbls>
        <c:gapWidth val="150"/>
        <c:axId val="198656000"/>
        <c:axId val="195148544"/>
      </c:barChart>
      <c:catAx>
        <c:axId val="198656000"/>
        <c:scaling>
          <c:orientation val="minMax"/>
        </c:scaling>
        <c:delete val="0"/>
        <c:axPos val="b"/>
        <c:title>
          <c:tx>
            <c:rich>
              <a:bodyPr/>
              <a:lstStyle/>
              <a:p>
                <a:pPr>
                  <a:defRPr/>
                </a:pPr>
                <a:r>
                  <a:rPr lang="tr-TR">
                    <a:latin typeface="Times New Roman" panose="02020603050405020304" pitchFamily="18" charset="0"/>
                    <a:cs typeface="Times New Roman" panose="02020603050405020304" pitchFamily="18" charset="0"/>
                  </a:rPr>
                  <a:t>Kontro</a:t>
                </a:r>
                <a:r>
                  <a:rPr lang="tr-TR"/>
                  <a:t>l</a:t>
                </a:r>
                <a:endParaRPr lang="tr-TR" baseline="0"/>
              </a:p>
            </c:rich>
          </c:tx>
          <c:layout>
            <c:manualLayout>
              <c:xMode val="edge"/>
              <c:yMode val="edge"/>
              <c:x val="0.18513176158922628"/>
              <c:y val="0.8600138814610786"/>
            </c:manualLayout>
          </c:layout>
          <c:overlay val="0"/>
        </c:title>
        <c:majorTickMark val="none"/>
        <c:minorTickMark val="none"/>
        <c:tickLblPos val="none"/>
        <c:crossAx val="195148544"/>
        <c:crosses val="autoZero"/>
        <c:auto val="1"/>
        <c:lblAlgn val="ctr"/>
        <c:lblOffset val="100"/>
        <c:noMultiLvlLbl val="0"/>
      </c:catAx>
      <c:valAx>
        <c:axId val="195148544"/>
        <c:scaling>
          <c:orientation val="minMax"/>
          <c:max val="1.2"/>
          <c:min val="0"/>
        </c:scaling>
        <c:delete val="0"/>
        <c:axPos val="l"/>
        <c:title>
          <c:tx>
            <c:rich>
              <a:bodyPr/>
              <a:lstStyle/>
              <a:p>
                <a:pPr>
                  <a:defRPr/>
                </a:pPr>
                <a:r>
                  <a:rPr lang="tr-TR">
                    <a:latin typeface="Times New Roman" panose="02020603050405020304" pitchFamily="18" charset="0"/>
                    <a:cs typeface="Times New Roman" panose="02020603050405020304" pitchFamily="18" charset="0"/>
                  </a:rPr>
                  <a:t>Kontrol grubuna göre </a:t>
                </a:r>
              </a:p>
              <a:p>
                <a:pPr>
                  <a:defRPr/>
                </a:pPr>
                <a:r>
                  <a:rPr lang="tr-TR">
                    <a:latin typeface="Times New Roman" panose="02020603050405020304" pitchFamily="18" charset="0"/>
                    <a:cs typeface="Times New Roman" panose="02020603050405020304" pitchFamily="18" charset="0"/>
                  </a:rPr>
                  <a:t>Globulin bant konsantrasyonları</a:t>
                </a:r>
              </a:p>
            </c:rich>
          </c:tx>
          <c:layout>
            <c:manualLayout>
              <c:xMode val="edge"/>
              <c:yMode val="edge"/>
              <c:x val="1.221874340807211E-2"/>
              <c:y val="0.23032619923859537"/>
            </c:manualLayout>
          </c:layout>
          <c:overlay val="0"/>
        </c:title>
        <c:numFmt formatCode="General" sourceLinked="1"/>
        <c:majorTickMark val="out"/>
        <c:minorTickMark val="none"/>
        <c:tickLblPos val="nextTo"/>
        <c:crossAx val="198656000"/>
        <c:crosses val="autoZero"/>
        <c:crossBetween val="between"/>
        <c:majorUnit val="0.2"/>
        <c:minorUnit val="4.0000000000000022E-2"/>
      </c:valAx>
      <c:spPr>
        <a:noFill/>
        <a:ln w="25400">
          <a:noFill/>
        </a:ln>
      </c:spPr>
    </c:plotArea>
    <c:plotVisOnly val="1"/>
    <c:dispBlanksAs val="gap"/>
    <c:showDLblsOverMax val="0"/>
  </c:chart>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1400">
                <a:latin typeface="Times New Roman" panose="02020603050405020304" pitchFamily="18" charset="0"/>
                <a:cs typeface="Times New Roman" panose="02020603050405020304" pitchFamily="18" charset="0"/>
              </a:rPr>
              <a:t>5 ml/kg</a:t>
            </a:r>
            <a:endParaRPr lang="tr-TR"/>
          </a:p>
        </c:rich>
      </c:tx>
      <c:overlay val="0"/>
    </c:title>
    <c:autoTitleDeleted val="0"/>
    <c:plotArea>
      <c:layout>
        <c:manualLayout>
          <c:layoutTarget val="inner"/>
          <c:xMode val="edge"/>
          <c:yMode val="edge"/>
          <c:x val="0.17537216055525048"/>
          <c:y val="0.2596848478077835"/>
          <c:w val="0.78186223751649764"/>
          <c:h val="0.59891522307145628"/>
        </c:manualLayout>
      </c:layout>
      <c:barChart>
        <c:barDir val="col"/>
        <c:grouping val="clustered"/>
        <c:varyColors val="0"/>
        <c:ser>
          <c:idx val="0"/>
          <c:order val="0"/>
          <c:invertIfNegative val="0"/>
          <c:val>
            <c:numRef>
              <c:f>'Kalın bant (45kDa globin)'!$Q$3:$Q$8</c:f>
              <c:numCache>
                <c:formatCode>General</c:formatCode>
                <c:ptCount val="6"/>
                <c:pt idx="0">
                  <c:v>1</c:v>
                </c:pt>
                <c:pt idx="1">
                  <c:v>1.5066902890230118</c:v>
                </c:pt>
                <c:pt idx="2">
                  <c:v>1.5621078643500628</c:v>
                </c:pt>
                <c:pt idx="3">
                  <c:v>1.5438568733053537</c:v>
                </c:pt>
                <c:pt idx="4">
                  <c:v>1.5279304508153619</c:v>
                </c:pt>
                <c:pt idx="5">
                  <c:v>1.4947681220524598</c:v>
                </c:pt>
              </c:numCache>
            </c:numRef>
          </c:val>
        </c:ser>
        <c:dLbls>
          <c:showLegendKey val="0"/>
          <c:showVal val="0"/>
          <c:showCatName val="0"/>
          <c:showSerName val="0"/>
          <c:showPercent val="0"/>
          <c:showBubbleSize val="0"/>
        </c:dLbls>
        <c:gapWidth val="150"/>
        <c:axId val="197330432"/>
        <c:axId val="195510848"/>
      </c:barChart>
      <c:catAx>
        <c:axId val="197330432"/>
        <c:scaling>
          <c:orientation val="minMax"/>
        </c:scaling>
        <c:delete val="0"/>
        <c:axPos val="b"/>
        <c:title>
          <c:tx>
            <c:rich>
              <a:bodyPr/>
              <a:lstStyle/>
              <a:p>
                <a:pPr>
                  <a:defRPr/>
                </a:pPr>
                <a:r>
                  <a:rPr lang="tr-TR">
                    <a:latin typeface="Times New Roman" panose="02020603050405020304" pitchFamily="18" charset="0"/>
                    <a:cs typeface="Times New Roman" panose="02020603050405020304" pitchFamily="18" charset="0"/>
                  </a:rPr>
                  <a:t>Kontrol</a:t>
                </a:r>
                <a:endParaRPr lang="tr-TR" baseline="0">
                  <a:latin typeface="Times New Roman" panose="02020603050405020304" pitchFamily="18" charset="0"/>
                  <a:cs typeface="Times New Roman" panose="02020603050405020304" pitchFamily="18" charset="0"/>
                </a:endParaRPr>
              </a:p>
            </c:rich>
          </c:tx>
          <c:layout>
            <c:manualLayout>
              <c:xMode val="edge"/>
              <c:yMode val="edge"/>
              <c:x val="0.17547149797705244"/>
              <c:y val="0.87297972468813456"/>
            </c:manualLayout>
          </c:layout>
          <c:overlay val="0"/>
        </c:title>
        <c:majorTickMark val="none"/>
        <c:minorTickMark val="none"/>
        <c:tickLblPos val="none"/>
        <c:crossAx val="195510848"/>
        <c:crosses val="autoZero"/>
        <c:auto val="1"/>
        <c:lblAlgn val="ctr"/>
        <c:lblOffset val="100"/>
        <c:noMultiLvlLbl val="0"/>
      </c:catAx>
      <c:valAx>
        <c:axId val="195510848"/>
        <c:scaling>
          <c:orientation val="minMax"/>
          <c:max val="1.2"/>
          <c:min val="0"/>
        </c:scaling>
        <c:delete val="0"/>
        <c:axPos val="l"/>
        <c:title>
          <c:tx>
            <c:rich>
              <a:bodyPr/>
              <a:lstStyle/>
              <a:p>
                <a:pPr>
                  <a:defRPr/>
                </a:pPr>
                <a:r>
                  <a:rPr lang="tr-TR">
                    <a:latin typeface="Times New Roman" panose="02020603050405020304" pitchFamily="18" charset="0"/>
                    <a:cs typeface="Times New Roman" panose="02020603050405020304" pitchFamily="18" charset="0"/>
                  </a:rPr>
                  <a:t>Kontrol grubuna göre </a:t>
                </a:r>
              </a:p>
              <a:p>
                <a:pPr>
                  <a:defRPr/>
                </a:pPr>
                <a:r>
                  <a:rPr lang="tr-TR">
                    <a:latin typeface="Times New Roman" panose="02020603050405020304" pitchFamily="18" charset="0"/>
                    <a:cs typeface="Times New Roman" panose="02020603050405020304" pitchFamily="18" charset="0"/>
                  </a:rPr>
                  <a:t>Globulin konsantrasyonları</a:t>
                </a:r>
              </a:p>
            </c:rich>
          </c:tx>
          <c:overlay val="0"/>
        </c:title>
        <c:numFmt formatCode="General" sourceLinked="1"/>
        <c:majorTickMark val="out"/>
        <c:minorTickMark val="none"/>
        <c:tickLblPos val="nextTo"/>
        <c:crossAx val="197330432"/>
        <c:crosses val="autoZero"/>
        <c:crossBetween val="between"/>
        <c:majorUnit val="0.2"/>
        <c:minorUnit val="4.0000000000000022E-2"/>
      </c:valAx>
      <c:spPr>
        <a:noFill/>
        <a:ln w="25400">
          <a:noFill/>
        </a:ln>
      </c:spPr>
    </c:plotArea>
    <c:plotVisOnly val="1"/>
    <c:dispBlanksAs val="gap"/>
    <c:showDLblsOverMax val="0"/>
  </c:chart>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1400">
                <a:latin typeface="Times New Roman" panose="02020603050405020304" pitchFamily="18" charset="0"/>
                <a:cs typeface="Times New Roman" panose="02020603050405020304" pitchFamily="18" charset="0"/>
              </a:rPr>
              <a:t>10 ml/kg</a:t>
            </a:r>
          </a:p>
        </c:rich>
      </c:tx>
      <c:overlay val="0"/>
    </c:title>
    <c:autoTitleDeleted val="0"/>
    <c:plotArea>
      <c:layout>
        <c:manualLayout>
          <c:layoutTarget val="inner"/>
          <c:xMode val="edge"/>
          <c:yMode val="edge"/>
          <c:x val="0.18453621811130563"/>
          <c:y val="0.2363177216589667"/>
          <c:w val="0.78186223751649764"/>
          <c:h val="0.62707556715656965"/>
        </c:manualLayout>
      </c:layout>
      <c:barChart>
        <c:barDir val="col"/>
        <c:grouping val="clustered"/>
        <c:varyColors val="0"/>
        <c:ser>
          <c:idx val="0"/>
          <c:order val="0"/>
          <c:invertIfNegative val="0"/>
          <c:val>
            <c:numRef>
              <c:f>'Kalın bant (45kDa globin)'!$Q$12:$Q$17</c:f>
              <c:numCache>
                <c:formatCode>General</c:formatCode>
                <c:ptCount val="6"/>
                <c:pt idx="0">
                  <c:v>1</c:v>
                </c:pt>
                <c:pt idx="1">
                  <c:v>1.5761099572786366</c:v>
                </c:pt>
                <c:pt idx="2">
                  <c:v>1.5240251282335053</c:v>
                </c:pt>
                <c:pt idx="3">
                  <c:v>1.6866579892276894</c:v>
                </c:pt>
                <c:pt idx="4">
                  <c:v>1.7274172147977236</c:v>
                </c:pt>
                <c:pt idx="5">
                  <c:v>1.7879412111374993</c:v>
                </c:pt>
              </c:numCache>
            </c:numRef>
          </c:val>
        </c:ser>
        <c:dLbls>
          <c:showLegendKey val="0"/>
          <c:showVal val="0"/>
          <c:showCatName val="0"/>
          <c:showSerName val="0"/>
          <c:showPercent val="0"/>
          <c:showBubbleSize val="0"/>
        </c:dLbls>
        <c:gapWidth val="150"/>
        <c:axId val="197331456"/>
        <c:axId val="195513152"/>
      </c:barChart>
      <c:catAx>
        <c:axId val="197331456"/>
        <c:scaling>
          <c:orientation val="minMax"/>
        </c:scaling>
        <c:delete val="0"/>
        <c:axPos val="b"/>
        <c:title>
          <c:tx>
            <c:rich>
              <a:bodyPr/>
              <a:lstStyle/>
              <a:p>
                <a:pPr>
                  <a:defRPr/>
                </a:pPr>
                <a:r>
                  <a:rPr lang="tr-TR">
                    <a:latin typeface="Times New Roman" panose="02020603050405020304" pitchFamily="18" charset="0"/>
                    <a:cs typeface="Times New Roman" panose="02020603050405020304" pitchFamily="18" charset="0"/>
                  </a:rPr>
                  <a:t>K</a:t>
                </a:r>
                <a:r>
                  <a:rPr lang="tr-TR" baseline="0">
                    <a:latin typeface="Times New Roman" panose="02020603050405020304" pitchFamily="18" charset="0"/>
                    <a:cs typeface="Times New Roman" panose="02020603050405020304" pitchFamily="18" charset="0"/>
                  </a:rPr>
                  <a:t>ontrol</a:t>
                </a:r>
              </a:p>
            </c:rich>
          </c:tx>
          <c:layout>
            <c:manualLayout>
              <c:xMode val="edge"/>
              <c:yMode val="edge"/>
              <c:x val="0.19074492723714245"/>
              <c:y val="0.87297972468813456"/>
            </c:manualLayout>
          </c:layout>
          <c:overlay val="0"/>
        </c:title>
        <c:majorTickMark val="none"/>
        <c:minorTickMark val="none"/>
        <c:tickLblPos val="none"/>
        <c:crossAx val="195513152"/>
        <c:crosses val="autoZero"/>
        <c:auto val="1"/>
        <c:lblAlgn val="ctr"/>
        <c:lblOffset val="100"/>
        <c:noMultiLvlLbl val="0"/>
      </c:catAx>
      <c:valAx>
        <c:axId val="195513152"/>
        <c:scaling>
          <c:orientation val="minMax"/>
          <c:max val="1.2"/>
          <c:min val="0"/>
        </c:scaling>
        <c:delete val="0"/>
        <c:axPos val="l"/>
        <c:title>
          <c:tx>
            <c:rich>
              <a:bodyPr/>
              <a:lstStyle/>
              <a:p>
                <a:pPr>
                  <a:defRPr/>
                </a:pPr>
                <a:r>
                  <a:rPr lang="tr-TR">
                    <a:latin typeface="Times New Roman" panose="02020603050405020304" pitchFamily="18" charset="0"/>
                    <a:cs typeface="Times New Roman" panose="02020603050405020304" pitchFamily="18" charset="0"/>
                  </a:rPr>
                  <a:t>Kontrol grubuna göre </a:t>
                </a:r>
              </a:p>
              <a:p>
                <a:pPr>
                  <a:defRPr/>
                </a:pPr>
                <a:r>
                  <a:rPr lang="tr-TR">
                    <a:latin typeface="Times New Roman" panose="02020603050405020304" pitchFamily="18" charset="0"/>
                    <a:cs typeface="Times New Roman" panose="02020603050405020304" pitchFamily="18" charset="0"/>
                  </a:rPr>
                  <a:t>Globuln bant konsantrasyonları</a:t>
                </a:r>
              </a:p>
            </c:rich>
          </c:tx>
          <c:overlay val="0"/>
        </c:title>
        <c:numFmt formatCode="General" sourceLinked="1"/>
        <c:majorTickMark val="out"/>
        <c:minorTickMark val="none"/>
        <c:tickLblPos val="nextTo"/>
        <c:crossAx val="197331456"/>
        <c:crosses val="autoZero"/>
        <c:crossBetween val="between"/>
        <c:majorUnit val="0.2"/>
        <c:minorUnit val="4.0000000000000022E-2"/>
      </c:valAx>
      <c:spPr>
        <a:noFill/>
        <a:ln w="25400">
          <a:noFill/>
        </a:ln>
      </c:spPr>
    </c:plotArea>
    <c:plotVisOnly val="1"/>
    <c:dispBlanksAs val="gap"/>
    <c:showDLblsOverMax val="0"/>
  </c:chart>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1400">
                <a:latin typeface="Times New Roman" panose="02020603050405020304" pitchFamily="18" charset="0"/>
                <a:cs typeface="Times New Roman" panose="02020603050405020304" pitchFamily="18" charset="0"/>
              </a:rPr>
              <a:t>1,25 ml/kg</a:t>
            </a:r>
          </a:p>
          <a:p>
            <a:pPr>
              <a:defRPr/>
            </a:pPr>
            <a:endParaRPr lang="tr-TR"/>
          </a:p>
        </c:rich>
      </c:tx>
      <c:layout>
        <c:manualLayout>
          <c:xMode val="edge"/>
          <c:yMode val="edge"/>
          <c:x val="0.39201503221188255"/>
          <c:y val="0"/>
        </c:manualLayout>
      </c:layout>
      <c:overlay val="0"/>
    </c:title>
    <c:autoTitleDeleted val="0"/>
    <c:plotArea>
      <c:layout>
        <c:manualLayout>
          <c:layoutTarget val="inner"/>
          <c:xMode val="edge"/>
          <c:yMode val="edge"/>
          <c:x val="0.18306323073252337"/>
          <c:y val="0.27217571487774672"/>
          <c:w val="0.78360343593414461"/>
          <c:h val="0.58045586406962257"/>
        </c:manualLayout>
      </c:layout>
      <c:barChart>
        <c:barDir val="col"/>
        <c:grouping val="clustered"/>
        <c:varyColors val="0"/>
        <c:ser>
          <c:idx val="0"/>
          <c:order val="0"/>
          <c:invertIfNegative val="0"/>
          <c:val>
            <c:numRef>
              <c:f>'18 kDa grafiklerr'!$C$4:$C$9</c:f>
              <c:numCache>
                <c:formatCode>General</c:formatCode>
                <c:ptCount val="6"/>
                <c:pt idx="0">
                  <c:v>1</c:v>
                </c:pt>
                <c:pt idx="1">
                  <c:v>0.95414080454977912</c:v>
                </c:pt>
                <c:pt idx="2">
                  <c:v>0.91913161253263864</c:v>
                </c:pt>
                <c:pt idx="3">
                  <c:v>0.87880374157979579</c:v>
                </c:pt>
                <c:pt idx="4">
                  <c:v>0.84993017126137704</c:v>
                </c:pt>
                <c:pt idx="5">
                  <c:v>0.76092726559453538</c:v>
                </c:pt>
              </c:numCache>
            </c:numRef>
          </c:val>
        </c:ser>
        <c:dLbls>
          <c:showLegendKey val="0"/>
          <c:showVal val="0"/>
          <c:showCatName val="0"/>
          <c:showSerName val="0"/>
          <c:showPercent val="0"/>
          <c:showBubbleSize val="0"/>
        </c:dLbls>
        <c:gapWidth val="150"/>
        <c:axId val="198657024"/>
        <c:axId val="195515456"/>
      </c:barChart>
      <c:catAx>
        <c:axId val="198657024"/>
        <c:scaling>
          <c:orientation val="minMax"/>
        </c:scaling>
        <c:delete val="0"/>
        <c:axPos val="b"/>
        <c:title>
          <c:tx>
            <c:rich>
              <a:bodyPr/>
              <a:lstStyle/>
              <a:p>
                <a:pPr>
                  <a:defRPr/>
                </a:pPr>
                <a:r>
                  <a:rPr lang="tr-TR" baseline="0">
                    <a:latin typeface="Times New Roman" panose="02020603050405020304" pitchFamily="18" charset="0"/>
                    <a:cs typeface="Times New Roman" panose="02020603050405020304" pitchFamily="18" charset="0"/>
                  </a:rPr>
                  <a:t>Kontrol</a:t>
                </a:r>
              </a:p>
            </c:rich>
          </c:tx>
          <c:layout>
            <c:manualLayout>
              <c:xMode val="edge"/>
              <c:yMode val="edge"/>
              <c:x val="0.18715270818420424"/>
              <c:y val="0.88070175438596487"/>
            </c:manualLayout>
          </c:layout>
          <c:overlay val="0"/>
        </c:title>
        <c:majorTickMark val="none"/>
        <c:minorTickMark val="none"/>
        <c:tickLblPos val="none"/>
        <c:crossAx val="195515456"/>
        <c:crosses val="autoZero"/>
        <c:auto val="1"/>
        <c:lblAlgn val="ctr"/>
        <c:lblOffset val="100"/>
        <c:noMultiLvlLbl val="0"/>
      </c:catAx>
      <c:valAx>
        <c:axId val="195515456"/>
        <c:scaling>
          <c:orientation val="minMax"/>
        </c:scaling>
        <c:delete val="0"/>
        <c:axPos val="l"/>
        <c:title>
          <c:tx>
            <c:rich>
              <a:bodyPr/>
              <a:lstStyle/>
              <a:p>
                <a:pPr>
                  <a:defRPr/>
                </a:pPr>
                <a:r>
                  <a:rPr lang="tr-TR">
                    <a:latin typeface="Times New Roman" panose="02020603050405020304" pitchFamily="18" charset="0"/>
                    <a:cs typeface="Times New Roman" panose="02020603050405020304" pitchFamily="18" charset="0"/>
                  </a:rPr>
                  <a:t>Kontrol grubuna göre Gamma</a:t>
                </a:r>
                <a:r>
                  <a:rPr lang="tr-TR" baseline="0">
                    <a:latin typeface="Times New Roman" panose="02020603050405020304" pitchFamily="18" charset="0"/>
                    <a:cs typeface="Times New Roman" panose="02020603050405020304" pitchFamily="18" charset="0"/>
                  </a:rPr>
                  <a:t> </a:t>
                </a:r>
                <a:r>
                  <a:rPr lang="tr-TR">
                    <a:latin typeface="Times New Roman" panose="02020603050405020304" pitchFamily="18" charset="0"/>
                    <a:cs typeface="Times New Roman" panose="02020603050405020304" pitchFamily="18" charset="0"/>
                  </a:rPr>
                  <a:t>Globulin bant konsantrasyonları</a:t>
                </a:r>
              </a:p>
            </c:rich>
          </c:tx>
          <c:layout>
            <c:manualLayout>
              <c:xMode val="edge"/>
              <c:yMode val="edge"/>
              <c:x val="3.333333333333334E-2"/>
              <c:y val="0.23942717686605028"/>
            </c:manualLayout>
          </c:layout>
          <c:overlay val="0"/>
        </c:title>
        <c:numFmt formatCode="General" sourceLinked="1"/>
        <c:majorTickMark val="out"/>
        <c:minorTickMark val="none"/>
        <c:tickLblPos val="nextTo"/>
        <c:crossAx val="198657024"/>
        <c:crosses val="autoZero"/>
        <c:crossBetween val="between"/>
      </c:valAx>
      <c:spPr>
        <a:noFill/>
        <a:ln w="25400">
          <a:noFill/>
        </a:ln>
      </c:spPr>
    </c:plotArea>
    <c:plotVisOnly val="1"/>
    <c:dispBlanksAs val="gap"/>
    <c:showDLblsOverMax val="0"/>
  </c:chart>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1400">
                <a:latin typeface="Times New Roman" panose="02020603050405020304" pitchFamily="18" charset="0"/>
                <a:cs typeface="Times New Roman" panose="02020603050405020304" pitchFamily="18" charset="0"/>
              </a:rPr>
              <a:t>2,5 ml/kg</a:t>
            </a:r>
          </a:p>
          <a:p>
            <a:pPr>
              <a:defRPr/>
            </a:pPr>
            <a:endParaRPr lang="tr-TR" sz="1400">
              <a:latin typeface="Times New Roman" panose="02020603050405020304" pitchFamily="18" charset="0"/>
              <a:cs typeface="Times New Roman" panose="02020603050405020304" pitchFamily="18" charset="0"/>
            </a:endParaRPr>
          </a:p>
        </c:rich>
      </c:tx>
      <c:layout>
        <c:manualLayout>
          <c:xMode val="edge"/>
          <c:yMode val="edge"/>
          <c:x val="0.39978024337866858"/>
          <c:y val="1.8713450292397661E-2"/>
        </c:manualLayout>
      </c:layout>
      <c:overlay val="0"/>
    </c:title>
    <c:autoTitleDeleted val="0"/>
    <c:plotArea>
      <c:layout>
        <c:manualLayout>
          <c:layoutTarget val="inner"/>
          <c:xMode val="edge"/>
          <c:yMode val="edge"/>
          <c:x val="0.18912383679312841"/>
          <c:y val="0.21661997513468711"/>
          <c:w val="0.78360343593414461"/>
          <c:h val="0.63271317401114335"/>
        </c:manualLayout>
      </c:layout>
      <c:barChart>
        <c:barDir val="col"/>
        <c:grouping val="clustered"/>
        <c:varyColors val="0"/>
        <c:ser>
          <c:idx val="0"/>
          <c:order val="0"/>
          <c:invertIfNegative val="0"/>
          <c:val>
            <c:numRef>
              <c:f>'18 kDa grafiklerr'!$C$20:$C$25</c:f>
              <c:numCache>
                <c:formatCode>General</c:formatCode>
                <c:ptCount val="6"/>
                <c:pt idx="0">
                  <c:v>1</c:v>
                </c:pt>
                <c:pt idx="1">
                  <c:v>0.92545842179227378</c:v>
                </c:pt>
                <c:pt idx="2">
                  <c:v>0.8079416214641526</c:v>
                </c:pt>
                <c:pt idx="3">
                  <c:v>0.66048889122244081</c:v>
                </c:pt>
                <c:pt idx="4">
                  <c:v>0.69913240334257265</c:v>
                </c:pt>
                <c:pt idx="5">
                  <c:v>0.68793984110750361</c:v>
                </c:pt>
              </c:numCache>
            </c:numRef>
          </c:val>
        </c:ser>
        <c:dLbls>
          <c:showLegendKey val="0"/>
          <c:showVal val="0"/>
          <c:showCatName val="0"/>
          <c:showSerName val="0"/>
          <c:showPercent val="0"/>
          <c:showBubbleSize val="0"/>
        </c:dLbls>
        <c:gapWidth val="150"/>
        <c:axId val="198979584"/>
        <c:axId val="195517760"/>
      </c:barChart>
      <c:catAx>
        <c:axId val="198979584"/>
        <c:scaling>
          <c:orientation val="minMax"/>
        </c:scaling>
        <c:delete val="0"/>
        <c:axPos val="b"/>
        <c:title>
          <c:tx>
            <c:rich>
              <a:bodyPr/>
              <a:lstStyle/>
              <a:p>
                <a:pPr>
                  <a:defRPr/>
                </a:pPr>
                <a:r>
                  <a:rPr lang="tr-TR">
                    <a:latin typeface="Times New Roman" panose="02020603050405020304" pitchFamily="18" charset="0"/>
                    <a:cs typeface="Times New Roman" panose="02020603050405020304" pitchFamily="18" charset="0"/>
                  </a:rPr>
                  <a:t>K</a:t>
                </a:r>
                <a:r>
                  <a:rPr lang="tr-TR" baseline="0">
                    <a:latin typeface="Times New Roman" panose="02020603050405020304" pitchFamily="18" charset="0"/>
                    <a:cs typeface="Times New Roman" panose="02020603050405020304" pitchFamily="18" charset="0"/>
                  </a:rPr>
                  <a:t>ontrol </a:t>
                </a:r>
                <a:endParaRPr lang="tr-TR" baseline="0"/>
              </a:p>
            </c:rich>
          </c:tx>
          <c:layout>
            <c:manualLayout>
              <c:xMode val="edge"/>
              <c:yMode val="edge"/>
              <c:x val="0.20230422333571937"/>
              <c:y val="0.89611677487682151"/>
            </c:manualLayout>
          </c:layout>
          <c:overlay val="0"/>
        </c:title>
        <c:majorTickMark val="none"/>
        <c:minorTickMark val="none"/>
        <c:tickLblPos val="none"/>
        <c:crossAx val="195517760"/>
        <c:crosses val="autoZero"/>
        <c:auto val="1"/>
        <c:lblAlgn val="ctr"/>
        <c:lblOffset val="100"/>
        <c:noMultiLvlLbl val="0"/>
      </c:catAx>
      <c:valAx>
        <c:axId val="195517760"/>
        <c:scaling>
          <c:orientation val="minMax"/>
        </c:scaling>
        <c:delete val="0"/>
        <c:axPos val="l"/>
        <c:title>
          <c:tx>
            <c:rich>
              <a:bodyPr/>
              <a:lstStyle/>
              <a:p>
                <a:pPr>
                  <a:defRPr/>
                </a:pPr>
                <a:r>
                  <a:rPr lang="tr-TR">
                    <a:latin typeface="Times New Roman" panose="02020603050405020304" pitchFamily="18" charset="0"/>
                    <a:cs typeface="Times New Roman" panose="02020603050405020304" pitchFamily="18" charset="0"/>
                  </a:rPr>
                  <a:t>Kontrol grubuna göre Gamma Globulin bant  konsantrasyonları</a:t>
                </a:r>
              </a:p>
            </c:rich>
          </c:tx>
          <c:layout>
            <c:manualLayout>
              <c:xMode val="edge"/>
              <c:yMode val="edge"/>
              <c:x val="3.0303030303030311E-2"/>
              <c:y val="0.14176617396509691"/>
            </c:manualLayout>
          </c:layout>
          <c:overlay val="0"/>
        </c:title>
        <c:numFmt formatCode="General" sourceLinked="1"/>
        <c:majorTickMark val="out"/>
        <c:minorTickMark val="none"/>
        <c:tickLblPos val="nextTo"/>
        <c:crossAx val="198979584"/>
        <c:crosses val="autoZero"/>
        <c:crossBetween val="between"/>
      </c:valAx>
      <c:spPr>
        <a:noFill/>
        <a:ln w="25400">
          <a:noFill/>
        </a:ln>
      </c:spPr>
    </c:plotArea>
    <c:plotVisOnly val="1"/>
    <c:dispBlanksAs val="gap"/>
    <c:showDLblsOverMax val="0"/>
  </c:chart>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1400">
                <a:latin typeface="Times New Roman" panose="02020603050405020304" pitchFamily="18" charset="0"/>
                <a:cs typeface="Times New Roman" panose="02020603050405020304" pitchFamily="18" charset="0"/>
              </a:rPr>
              <a:t>5 ml/kg</a:t>
            </a:r>
          </a:p>
          <a:p>
            <a:pPr>
              <a:defRPr/>
            </a:pPr>
            <a:endParaRPr lang="tr-TR" sz="14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invertIfNegative val="0"/>
          <c:val>
            <c:numRef>
              <c:f>'18 kDa grafiklerr'!$O$4:$O$9</c:f>
              <c:numCache>
                <c:formatCode>General</c:formatCode>
                <c:ptCount val="6"/>
                <c:pt idx="0">
                  <c:v>1</c:v>
                </c:pt>
                <c:pt idx="1">
                  <c:v>0.95835698457612939</c:v>
                </c:pt>
                <c:pt idx="2">
                  <c:v>0.92161413352273913</c:v>
                </c:pt>
                <c:pt idx="3">
                  <c:v>0.90791034529881642</c:v>
                </c:pt>
                <c:pt idx="4">
                  <c:v>0.89141835193835839</c:v>
                </c:pt>
                <c:pt idx="5">
                  <c:v>0.87836879546601032</c:v>
                </c:pt>
              </c:numCache>
            </c:numRef>
          </c:val>
        </c:ser>
        <c:dLbls>
          <c:showLegendKey val="0"/>
          <c:showVal val="0"/>
          <c:showCatName val="0"/>
          <c:showSerName val="0"/>
          <c:showPercent val="0"/>
          <c:showBubbleSize val="0"/>
        </c:dLbls>
        <c:gapWidth val="150"/>
        <c:axId val="195008512"/>
        <c:axId val="195537152"/>
      </c:barChart>
      <c:catAx>
        <c:axId val="195008512"/>
        <c:scaling>
          <c:orientation val="minMax"/>
        </c:scaling>
        <c:delete val="0"/>
        <c:axPos val="b"/>
        <c:title>
          <c:tx>
            <c:rich>
              <a:bodyPr/>
              <a:lstStyle/>
              <a:p>
                <a:pPr>
                  <a:defRPr/>
                </a:pPr>
                <a:r>
                  <a:rPr lang="tr-TR">
                    <a:latin typeface="Times New Roman" panose="02020603050405020304" pitchFamily="18" charset="0"/>
                    <a:cs typeface="Times New Roman" panose="02020603050405020304" pitchFamily="18" charset="0"/>
                  </a:rPr>
                  <a:t>Kontrol</a:t>
                </a:r>
                <a:endParaRPr lang="tr-TR" baseline="0">
                  <a:latin typeface="Times New Roman" panose="02020603050405020304" pitchFamily="18" charset="0"/>
                  <a:cs typeface="Times New Roman" panose="02020603050405020304" pitchFamily="18" charset="0"/>
                </a:endParaRPr>
              </a:p>
              <a:p>
                <a:pPr>
                  <a:defRPr/>
                </a:pPr>
                <a:endParaRPr lang="tr-TR" baseline="0"/>
              </a:p>
            </c:rich>
          </c:tx>
          <c:layout>
            <c:manualLayout>
              <c:xMode val="edge"/>
              <c:yMode val="edge"/>
              <c:x val="0.21515270818420429"/>
              <c:y val="0.84699396785928072"/>
            </c:manualLayout>
          </c:layout>
          <c:overlay val="0"/>
        </c:title>
        <c:majorTickMark val="none"/>
        <c:minorTickMark val="none"/>
        <c:tickLblPos val="none"/>
        <c:crossAx val="195537152"/>
        <c:crosses val="autoZero"/>
        <c:auto val="1"/>
        <c:lblAlgn val="ctr"/>
        <c:lblOffset val="100"/>
        <c:noMultiLvlLbl val="0"/>
      </c:catAx>
      <c:valAx>
        <c:axId val="195537152"/>
        <c:scaling>
          <c:orientation val="minMax"/>
          <c:max val="1.2"/>
          <c:min val="0"/>
        </c:scaling>
        <c:delete val="0"/>
        <c:axPos val="l"/>
        <c:title>
          <c:tx>
            <c:rich>
              <a:bodyPr/>
              <a:lstStyle/>
              <a:p>
                <a:pPr>
                  <a:defRPr/>
                </a:pPr>
                <a:r>
                  <a:rPr lang="tr-TR">
                    <a:latin typeface="Times New Roman" panose="02020603050405020304" pitchFamily="18" charset="0"/>
                    <a:cs typeface="Times New Roman" panose="02020603050405020304" pitchFamily="18" charset="0"/>
                  </a:rPr>
                  <a:t>Kontrol grubuna göre Gamma Globulin bant konsantrasyonları</a:t>
                </a:r>
              </a:p>
            </c:rich>
          </c:tx>
          <c:layout>
            <c:manualLayout>
              <c:xMode val="edge"/>
              <c:yMode val="edge"/>
              <c:x val="1.5151515151515181E-2"/>
              <c:y val="0.17451471197679241"/>
            </c:manualLayout>
          </c:layout>
          <c:overlay val="0"/>
        </c:title>
        <c:numFmt formatCode="General" sourceLinked="1"/>
        <c:majorTickMark val="out"/>
        <c:minorTickMark val="none"/>
        <c:tickLblPos val="nextTo"/>
        <c:crossAx val="195008512"/>
        <c:crosses val="autoZero"/>
        <c:crossBetween val="between"/>
        <c:majorUnit val="0.2"/>
        <c:minorUnit val="4.0000000000000022E-2"/>
      </c:valAx>
      <c:spPr>
        <a:noFill/>
        <a:ln w="25400">
          <a:noFill/>
        </a:ln>
      </c:spPr>
    </c:plotArea>
    <c:plotVisOnly val="1"/>
    <c:dispBlanksAs val="gap"/>
    <c:showDLblsOverMax val="0"/>
  </c:chart>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1400">
                <a:latin typeface="Times New Roman" panose="02020603050405020304" pitchFamily="18" charset="0"/>
                <a:cs typeface="Times New Roman" panose="02020603050405020304" pitchFamily="18" charset="0"/>
              </a:rPr>
              <a:t>10 ml/kg</a:t>
            </a:r>
          </a:p>
          <a:p>
            <a:pPr>
              <a:defRPr/>
            </a:pPr>
            <a:endParaRPr lang="tr-TR" sz="1400">
              <a:latin typeface="Times New Roman" panose="02020603050405020304" pitchFamily="18" charset="0"/>
              <a:cs typeface="Times New Roman" panose="02020603050405020304" pitchFamily="18" charset="0"/>
            </a:endParaRPr>
          </a:p>
        </c:rich>
      </c:tx>
      <c:layout>
        <c:manualLayout>
          <c:xMode val="edge"/>
          <c:yMode val="edge"/>
          <c:x val="0.40681054640897163"/>
          <c:y val="2.3391812865497075E-2"/>
        </c:manualLayout>
      </c:layout>
      <c:overlay val="0"/>
    </c:title>
    <c:autoTitleDeleted val="0"/>
    <c:plotArea>
      <c:layout>
        <c:manualLayout>
          <c:layoutTarget val="inner"/>
          <c:xMode val="edge"/>
          <c:yMode val="edge"/>
          <c:x val="0.18127535194464328"/>
          <c:y val="0.21661997513468711"/>
          <c:w val="0.77933070866141763"/>
          <c:h val="0.63271317401114335"/>
        </c:manualLayout>
      </c:layout>
      <c:barChart>
        <c:barDir val="col"/>
        <c:grouping val="clustered"/>
        <c:varyColors val="0"/>
        <c:ser>
          <c:idx val="0"/>
          <c:order val="0"/>
          <c:invertIfNegative val="0"/>
          <c:val>
            <c:numRef>
              <c:f>'18 kDa grafiklerr'!$O$19:$O$24</c:f>
              <c:numCache>
                <c:formatCode>General</c:formatCode>
                <c:ptCount val="6"/>
                <c:pt idx="0">
                  <c:v>1</c:v>
                </c:pt>
                <c:pt idx="1">
                  <c:v>0.81770804397393482</c:v>
                </c:pt>
                <c:pt idx="2">
                  <c:v>0.84100872900941714</c:v>
                </c:pt>
                <c:pt idx="3">
                  <c:v>0.91660117342294412</c:v>
                </c:pt>
                <c:pt idx="4">
                  <c:v>0.88707164443104625</c:v>
                </c:pt>
                <c:pt idx="5">
                  <c:v>0.85894948794101722</c:v>
                </c:pt>
              </c:numCache>
            </c:numRef>
          </c:val>
        </c:ser>
        <c:dLbls>
          <c:showLegendKey val="0"/>
          <c:showVal val="0"/>
          <c:showCatName val="0"/>
          <c:showSerName val="0"/>
          <c:showPercent val="0"/>
          <c:showBubbleSize val="0"/>
        </c:dLbls>
        <c:gapWidth val="150"/>
        <c:axId val="197331968"/>
        <c:axId val="195538880"/>
      </c:barChart>
      <c:catAx>
        <c:axId val="197331968"/>
        <c:scaling>
          <c:orientation val="minMax"/>
        </c:scaling>
        <c:delete val="0"/>
        <c:axPos val="b"/>
        <c:title>
          <c:tx>
            <c:rich>
              <a:bodyPr/>
              <a:lstStyle/>
              <a:p>
                <a:pPr>
                  <a:defRPr/>
                </a:pPr>
                <a:r>
                  <a:rPr lang="tr-TR">
                    <a:latin typeface="Times New Roman" panose="02020603050405020304" pitchFamily="18" charset="0"/>
                    <a:cs typeface="Times New Roman" panose="02020603050405020304" pitchFamily="18" charset="0"/>
                  </a:rPr>
                  <a:t>Kontrol</a:t>
                </a:r>
                <a:endParaRPr lang="tr-TR" baseline="0"/>
              </a:p>
            </c:rich>
          </c:tx>
          <c:layout>
            <c:manualLayout>
              <c:xMode val="edge"/>
              <c:yMode val="edge"/>
              <c:x val="0.18322858506323134"/>
              <c:y val="0.88676004973062272"/>
            </c:manualLayout>
          </c:layout>
          <c:overlay val="0"/>
        </c:title>
        <c:majorTickMark val="none"/>
        <c:minorTickMark val="none"/>
        <c:tickLblPos val="none"/>
        <c:crossAx val="195538880"/>
        <c:crosses val="autoZero"/>
        <c:auto val="1"/>
        <c:lblAlgn val="ctr"/>
        <c:lblOffset val="100"/>
        <c:noMultiLvlLbl val="0"/>
      </c:catAx>
      <c:valAx>
        <c:axId val="195538880"/>
        <c:scaling>
          <c:orientation val="minMax"/>
        </c:scaling>
        <c:delete val="0"/>
        <c:axPos val="l"/>
        <c:title>
          <c:tx>
            <c:rich>
              <a:bodyPr/>
              <a:lstStyle/>
              <a:p>
                <a:pPr>
                  <a:defRPr/>
                </a:pPr>
                <a:r>
                  <a:rPr lang="tr-TR">
                    <a:latin typeface="Times New Roman" panose="02020603050405020304" pitchFamily="18" charset="0"/>
                    <a:cs typeface="Times New Roman" panose="02020603050405020304" pitchFamily="18" charset="0"/>
                  </a:rPr>
                  <a:t>Kontrol grubuna göre Gamma Globulin bant konsantrasyonları</a:t>
                </a:r>
              </a:p>
            </c:rich>
          </c:tx>
          <c:overlay val="0"/>
        </c:title>
        <c:numFmt formatCode="General" sourceLinked="1"/>
        <c:majorTickMark val="out"/>
        <c:minorTickMark val="none"/>
        <c:tickLblPos val="nextTo"/>
        <c:crossAx val="197331968"/>
        <c:crosses val="autoZero"/>
        <c:crossBetween val="between"/>
      </c:valAx>
      <c:spPr>
        <a:noFill/>
        <a:ln w="25400">
          <a:noFill/>
        </a:ln>
      </c:spPr>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843472482477101"/>
          <c:y val="0.1755146604524678"/>
          <c:w val="0.56410783027121614"/>
          <c:h val="0.59650845727617574"/>
        </c:manualLayout>
      </c:layout>
      <c:lineChart>
        <c:grouping val="standard"/>
        <c:varyColors val="0"/>
        <c:ser>
          <c:idx val="0"/>
          <c:order val="0"/>
          <c:tx>
            <c:strRef>
              <c:f>'1,25 ml'!$V$17</c:f>
              <c:strCache>
                <c:ptCount val="1"/>
                <c:pt idx="0">
                  <c:v>CRP</c:v>
                </c:pt>
              </c:strCache>
            </c:strRef>
          </c:tx>
          <c:cat>
            <c:strRef>
              <c:f>'1,25 ml'!$U$18:$U$22</c:f>
              <c:strCache>
                <c:ptCount val="5"/>
                <c:pt idx="0">
                  <c:v>6. saat</c:v>
                </c:pt>
                <c:pt idx="1">
                  <c:v>12. saat</c:v>
                </c:pt>
                <c:pt idx="2">
                  <c:v>24. saat</c:v>
                </c:pt>
                <c:pt idx="3">
                  <c:v>48.saat</c:v>
                </c:pt>
                <c:pt idx="4">
                  <c:v>96. saat </c:v>
                </c:pt>
              </c:strCache>
            </c:strRef>
          </c:cat>
          <c:val>
            <c:numRef>
              <c:f>'1,25 ml'!$V$18:$V$22</c:f>
              <c:numCache>
                <c:formatCode>General</c:formatCode>
                <c:ptCount val="5"/>
                <c:pt idx="0">
                  <c:v>1.86</c:v>
                </c:pt>
                <c:pt idx="1">
                  <c:v>2.2799999999999998</c:v>
                </c:pt>
                <c:pt idx="2">
                  <c:v>3.23</c:v>
                </c:pt>
                <c:pt idx="3">
                  <c:v>1.46</c:v>
                </c:pt>
                <c:pt idx="4">
                  <c:v>1.91</c:v>
                </c:pt>
              </c:numCache>
            </c:numRef>
          </c:val>
          <c:smooth val="0"/>
        </c:ser>
        <c:ser>
          <c:idx val="1"/>
          <c:order val="1"/>
          <c:tx>
            <c:strRef>
              <c:f>'1,25 ml'!$W$17</c:f>
              <c:strCache>
                <c:ptCount val="1"/>
                <c:pt idx="0">
                  <c:v>Haptoglobin</c:v>
                </c:pt>
              </c:strCache>
            </c:strRef>
          </c:tx>
          <c:cat>
            <c:strRef>
              <c:f>'1,25 ml'!$U$18:$U$22</c:f>
              <c:strCache>
                <c:ptCount val="5"/>
                <c:pt idx="0">
                  <c:v>6. saat</c:v>
                </c:pt>
                <c:pt idx="1">
                  <c:v>12. saat</c:v>
                </c:pt>
                <c:pt idx="2">
                  <c:v>24. saat</c:v>
                </c:pt>
                <c:pt idx="3">
                  <c:v>48.saat</c:v>
                </c:pt>
                <c:pt idx="4">
                  <c:v>96. saat </c:v>
                </c:pt>
              </c:strCache>
            </c:strRef>
          </c:cat>
          <c:val>
            <c:numRef>
              <c:f>'1,25 ml'!$W$18:$W$22</c:f>
              <c:numCache>
                <c:formatCode>General</c:formatCode>
                <c:ptCount val="5"/>
                <c:pt idx="0">
                  <c:v>2.4300000000000002</c:v>
                </c:pt>
                <c:pt idx="1">
                  <c:v>3.09</c:v>
                </c:pt>
                <c:pt idx="2">
                  <c:v>4.6500000000000004</c:v>
                </c:pt>
                <c:pt idx="3">
                  <c:v>1.83</c:v>
                </c:pt>
                <c:pt idx="4">
                  <c:v>3.31</c:v>
                </c:pt>
              </c:numCache>
            </c:numRef>
          </c:val>
          <c:smooth val="0"/>
        </c:ser>
        <c:ser>
          <c:idx val="2"/>
          <c:order val="2"/>
          <c:tx>
            <c:strRef>
              <c:f>'1,25 ml'!$X$17</c:f>
              <c:strCache>
                <c:ptCount val="1"/>
                <c:pt idx="0">
                  <c:v>SAA</c:v>
                </c:pt>
              </c:strCache>
            </c:strRef>
          </c:tx>
          <c:cat>
            <c:strRef>
              <c:f>'1,25 ml'!$U$18:$U$22</c:f>
              <c:strCache>
                <c:ptCount val="5"/>
                <c:pt idx="0">
                  <c:v>6. saat</c:v>
                </c:pt>
                <c:pt idx="1">
                  <c:v>12. saat</c:v>
                </c:pt>
                <c:pt idx="2">
                  <c:v>24. saat</c:v>
                </c:pt>
                <c:pt idx="3">
                  <c:v>48.saat</c:v>
                </c:pt>
                <c:pt idx="4">
                  <c:v>96. saat </c:v>
                </c:pt>
              </c:strCache>
            </c:strRef>
          </c:cat>
          <c:val>
            <c:numRef>
              <c:f>'1,25 ml'!$X$18:$X$22</c:f>
              <c:numCache>
                <c:formatCode>General</c:formatCode>
                <c:ptCount val="5"/>
                <c:pt idx="0">
                  <c:v>5.04</c:v>
                </c:pt>
                <c:pt idx="1">
                  <c:v>5.2</c:v>
                </c:pt>
                <c:pt idx="2">
                  <c:v>6.04</c:v>
                </c:pt>
                <c:pt idx="3">
                  <c:v>2.5</c:v>
                </c:pt>
                <c:pt idx="4">
                  <c:v>3.12</c:v>
                </c:pt>
              </c:numCache>
            </c:numRef>
          </c:val>
          <c:smooth val="0"/>
        </c:ser>
        <c:dLbls>
          <c:showLegendKey val="0"/>
          <c:showVal val="0"/>
          <c:showCatName val="0"/>
          <c:showSerName val="0"/>
          <c:showPercent val="0"/>
          <c:showBubbleSize val="0"/>
        </c:dLbls>
        <c:marker val="1"/>
        <c:smooth val="0"/>
        <c:axId val="195010560"/>
        <c:axId val="137950272"/>
      </c:lineChart>
      <c:catAx>
        <c:axId val="195010560"/>
        <c:scaling>
          <c:orientation val="minMax"/>
        </c:scaling>
        <c:delete val="0"/>
        <c:axPos val="b"/>
        <c:numFmt formatCode="General" sourceLinked="1"/>
        <c:majorTickMark val="out"/>
        <c:minorTickMark val="none"/>
        <c:tickLblPos val="nextTo"/>
        <c:crossAx val="137950272"/>
        <c:crosses val="autoZero"/>
        <c:auto val="1"/>
        <c:lblAlgn val="ctr"/>
        <c:lblOffset val="100"/>
        <c:noMultiLvlLbl val="0"/>
      </c:catAx>
      <c:valAx>
        <c:axId val="137950272"/>
        <c:scaling>
          <c:orientation val="minMax"/>
        </c:scaling>
        <c:delete val="0"/>
        <c:axPos val="l"/>
        <c:numFmt formatCode="General" sourceLinked="1"/>
        <c:majorTickMark val="out"/>
        <c:minorTickMark val="none"/>
        <c:tickLblPos val="nextTo"/>
        <c:crossAx val="195010560"/>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012729658792781"/>
          <c:y val="0.26436351706036748"/>
          <c:w val="0.57737248468941371"/>
          <c:h val="0.49928623505395336"/>
        </c:manualLayout>
      </c:layout>
      <c:lineChart>
        <c:grouping val="standard"/>
        <c:varyColors val="0"/>
        <c:ser>
          <c:idx val="0"/>
          <c:order val="0"/>
          <c:tx>
            <c:strRef>
              <c:f>'5 ml'!$U$9</c:f>
              <c:strCache>
                <c:ptCount val="1"/>
                <c:pt idx="0">
                  <c:v>CRP</c:v>
                </c:pt>
              </c:strCache>
            </c:strRef>
          </c:tx>
          <c:cat>
            <c:strRef>
              <c:f>'5 ml'!$T$10:$T$14</c:f>
              <c:strCache>
                <c:ptCount val="5"/>
                <c:pt idx="0">
                  <c:v>6. saat</c:v>
                </c:pt>
                <c:pt idx="1">
                  <c:v>12. saat</c:v>
                </c:pt>
                <c:pt idx="2">
                  <c:v>24. saat</c:v>
                </c:pt>
                <c:pt idx="3">
                  <c:v>48. saat</c:v>
                </c:pt>
                <c:pt idx="4">
                  <c:v>96. saat</c:v>
                </c:pt>
              </c:strCache>
            </c:strRef>
          </c:cat>
          <c:val>
            <c:numRef>
              <c:f>'5 ml'!$U$10:$U$14</c:f>
              <c:numCache>
                <c:formatCode>General</c:formatCode>
                <c:ptCount val="5"/>
                <c:pt idx="0">
                  <c:v>2.3199999999999967</c:v>
                </c:pt>
                <c:pt idx="1">
                  <c:v>3.4</c:v>
                </c:pt>
                <c:pt idx="2">
                  <c:v>1.9100000000000001</c:v>
                </c:pt>
                <c:pt idx="3">
                  <c:v>1.62</c:v>
                </c:pt>
                <c:pt idx="4">
                  <c:v>0.15600000000000044</c:v>
                </c:pt>
              </c:numCache>
            </c:numRef>
          </c:val>
          <c:smooth val="0"/>
        </c:ser>
        <c:ser>
          <c:idx val="1"/>
          <c:order val="1"/>
          <c:tx>
            <c:strRef>
              <c:f>'5 ml'!$V$9</c:f>
              <c:strCache>
                <c:ptCount val="1"/>
                <c:pt idx="0">
                  <c:v>Haptoglobim</c:v>
                </c:pt>
              </c:strCache>
            </c:strRef>
          </c:tx>
          <c:cat>
            <c:strRef>
              <c:f>'5 ml'!$T$10:$T$14</c:f>
              <c:strCache>
                <c:ptCount val="5"/>
                <c:pt idx="0">
                  <c:v>6. saat</c:v>
                </c:pt>
                <c:pt idx="1">
                  <c:v>12. saat</c:v>
                </c:pt>
                <c:pt idx="2">
                  <c:v>24. saat</c:v>
                </c:pt>
                <c:pt idx="3">
                  <c:v>48. saat</c:v>
                </c:pt>
                <c:pt idx="4">
                  <c:v>96. saat</c:v>
                </c:pt>
              </c:strCache>
            </c:strRef>
          </c:cat>
          <c:val>
            <c:numRef>
              <c:f>'5 ml'!$V$10:$V$14</c:f>
              <c:numCache>
                <c:formatCode>General</c:formatCode>
                <c:ptCount val="5"/>
                <c:pt idx="0">
                  <c:v>3.32</c:v>
                </c:pt>
                <c:pt idx="1">
                  <c:v>5.64</c:v>
                </c:pt>
                <c:pt idx="2">
                  <c:v>4.22</c:v>
                </c:pt>
                <c:pt idx="3">
                  <c:v>2.13</c:v>
                </c:pt>
                <c:pt idx="4">
                  <c:v>8.0000000000000043E-2</c:v>
                </c:pt>
              </c:numCache>
            </c:numRef>
          </c:val>
          <c:smooth val="0"/>
        </c:ser>
        <c:ser>
          <c:idx val="2"/>
          <c:order val="2"/>
          <c:tx>
            <c:strRef>
              <c:f>'5 ml'!$W$9</c:f>
              <c:strCache>
                <c:ptCount val="1"/>
                <c:pt idx="0">
                  <c:v>SAA</c:v>
                </c:pt>
              </c:strCache>
            </c:strRef>
          </c:tx>
          <c:cat>
            <c:strRef>
              <c:f>'5 ml'!$T$10:$T$14</c:f>
              <c:strCache>
                <c:ptCount val="5"/>
                <c:pt idx="0">
                  <c:v>6. saat</c:v>
                </c:pt>
                <c:pt idx="1">
                  <c:v>12. saat</c:v>
                </c:pt>
                <c:pt idx="2">
                  <c:v>24. saat</c:v>
                </c:pt>
                <c:pt idx="3">
                  <c:v>48. saat</c:v>
                </c:pt>
                <c:pt idx="4">
                  <c:v>96. saat</c:v>
                </c:pt>
              </c:strCache>
            </c:strRef>
          </c:cat>
          <c:val>
            <c:numRef>
              <c:f>'5 ml'!$W$10:$W$14</c:f>
              <c:numCache>
                <c:formatCode>General</c:formatCode>
                <c:ptCount val="5"/>
                <c:pt idx="0">
                  <c:v>4.53</c:v>
                </c:pt>
                <c:pt idx="1">
                  <c:v>5.09</c:v>
                </c:pt>
                <c:pt idx="2">
                  <c:v>1.4709999999999945</c:v>
                </c:pt>
                <c:pt idx="3">
                  <c:v>1.1800000000000046</c:v>
                </c:pt>
                <c:pt idx="4">
                  <c:v>0.35100000000000031</c:v>
                </c:pt>
              </c:numCache>
            </c:numRef>
          </c:val>
          <c:smooth val="0"/>
        </c:ser>
        <c:dLbls>
          <c:showLegendKey val="0"/>
          <c:showVal val="0"/>
          <c:showCatName val="0"/>
          <c:showSerName val="0"/>
          <c:showPercent val="0"/>
          <c:showBubbleSize val="0"/>
        </c:dLbls>
        <c:marker val="1"/>
        <c:smooth val="0"/>
        <c:axId val="195014144"/>
        <c:axId val="137952576"/>
      </c:lineChart>
      <c:catAx>
        <c:axId val="195014144"/>
        <c:scaling>
          <c:orientation val="minMax"/>
        </c:scaling>
        <c:delete val="0"/>
        <c:axPos val="b"/>
        <c:numFmt formatCode="General" sourceLinked="1"/>
        <c:majorTickMark val="out"/>
        <c:minorTickMark val="none"/>
        <c:tickLblPos val="nextTo"/>
        <c:crossAx val="137952576"/>
        <c:crosses val="autoZero"/>
        <c:auto val="1"/>
        <c:lblAlgn val="ctr"/>
        <c:lblOffset val="100"/>
        <c:noMultiLvlLbl val="0"/>
      </c:catAx>
      <c:valAx>
        <c:axId val="137952576"/>
        <c:scaling>
          <c:orientation val="minMax"/>
        </c:scaling>
        <c:delete val="0"/>
        <c:axPos val="l"/>
        <c:numFmt formatCode="General" sourceLinked="1"/>
        <c:majorTickMark val="out"/>
        <c:minorTickMark val="none"/>
        <c:tickLblPos val="nextTo"/>
        <c:crossAx val="195014144"/>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727599215714412"/>
          <c:y val="0.21058898639259996"/>
          <c:w val="0.56437182852143564"/>
          <c:h val="0.53632327209098862"/>
        </c:manualLayout>
      </c:layout>
      <c:lineChart>
        <c:grouping val="standard"/>
        <c:varyColors val="0"/>
        <c:ser>
          <c:idx val="0"/>
          <c:order val="0"/>
          <c:tx>
            <c:strRef>
              <c:f>'10 ml'!$U$8</c:f>
              <c:strCache>
                <c:ptCount val="1"/>
                <c:pt idx="0">
                  <c:v>CRP</c:v>
                </c:pt>
              </c:strCache>
            </c:strRef>
          </c:tx>
          <c:cat>
            <c:strRef>
              <c:f>'10 ml'!$T$9:$T$13</c:f>
              <c:strCache>
                <c:ptCount val="5"/>
                <c:pt idx="0">
                  <c:v>6.saat</c:v>
                </c:pt>
                <c:pt idx="1">
                  <c:v>12. saat</c:v>
                </c:pt>
                <c:pt idx="2">
                  <c:v>24. saat</c:v>
                </c:pt>
                <c:pt idx="3">
                  <c:v>48. saat</c:v>
                </c:pt>
                <c:pt idx="4">
                  <c:v>96. saat</c:v>
                </c:pt>
              </c:strCache>
            </c:strRef>
          </c:cat>
          <c:val>
            <c:numRef>
              <c:f>'10 ml'!$U$9:$U$13</c:f>
              <c:numCache>
                <c:formatCode>General</c:formatCode>
                <c:ptCount val="5"/>
                <c:pt idx="0">
                  <c:v>0.17</c:v>
                </c:pt>
                <c:pt idx="1">
                  <c:v>1.05</c:v>
                </c:pt>
                <c:pt idx="2">
                  <c:v>2.52</c:v>
                </c:pt>
                <c:pt idx="3">
                  <c:v>1.82</c:v>
                </c:pt>
                <c:pt idx="4">
                  <c:v>1.26</c:v>
                </c:pt>
              </c:numCache>
            </c:numRef>
          </c:val>
          <c:smooth val="0"/>
        </c:ser>
        <c:ser>
          <c:idx val="1"/>
          <c:order val="1"/>
          <c:tx>
            <c:strRef>
              <c:f>'10 ml'!$V$8</c:f>
              <c:strCache>
                <c:ptCount val="1"/>
                <c:pt idx="0">
                  <c:v>Haptoglobin</c:v>
                </c:pt>
              </c:strCache>
            </c:strRef>
          </c:tx>
          <c:cat>
            <c:strRef>
              <c:f>'10 ml'!$T$9:$T$13</c:f>
              <c:strCache>
                <c:ptCount val="5"/>
                <c:pt idx="0">
                  <c:v>6.saat</c:v>
                </c:pt>
                <c:pt idx="1">
                  <c:v>12. saat</c:v>
                </c:pt>
                <c:pt idx="2">
                  <c:v>24. saat</c:v>
                </c:pt>
                <c:pt idx="3">
                  <c:v>48. saat</c:v>
                </c:pt>
                <c:pt idx="4">
                  <c:v>96. saat</c:v>
                </c:pt>
              </c:strCache>
            </c:strRef>
          </c:cat>
          <c:val>
            <c:numRef>
              <c:f>'10 ml'!$V$9:$V$13</c:f>
              <c:numCache>
                <c:formatCode>General</c:formatCode>
                <c:ptCount val="5"/>
                <c:pt idx="0">
                  <c:v>4.0000000000000022E-2</c:v>
                </c:pt>
                <c:pt idx="1">
                  <c:v>1.56</c:v>
                </c:pt>
                <c:pt idx="2">
                  <c:v>7.42</c:v>
                </c:pt>
                <c:pt idx="3">
                  <c:v>3.6</c:v>
                </c:pt>
                <c:pt idx="4">
                  <c:v>5.33</c:v>
                </c:pt>
              </c:numCache>
            </c:numRef>
          </c:val>
          <c:smooth val="0"/>
        </c:ser>
        <c:ser>
          <c:idx val="2"/>
          <c:order val="2"/>
          <c:tx>
            <c:strRef>
              <c:f>'10 ml'!$W$8</c:f>
              <c:strCache>
                <c:ptCount val="1"/>
                <c:pt idx="0">
                  <c:v>SAA</c:v>
                </c:pt>
              </c:strCache>
            </c:strRef>
          </c:tx>
          <c:cat>
            <c:strRef>
              <c:f>'10 ml'!$T$9:$T$13</c:f>
              <c:strCache>
                <c:ptCount val="5"/>
                <c:pt idx="0">
                  <c:v>6.saat</c:v>
                </c:pt>
                <c:pt idx="1">
                  <c:v>12. saat</c:v>
                </c:pt>
                <c:pt idx="2">
                  <c:v>24. saat</c:v>
                </c:pt>
                <c:pt idx="3">
                  <c:v>48. saat</c:v>
                </c:pt>
                <c:pt idx="4">
                  <c:v>96. saat</c:v>
                </c:pt>
              </c:strCache>
            </c:strRef>
          </c:cat>
          <c:val>
            <c:numRef>
              <c:f>'10 ml'!$W$9:$W$13</c:f>
              <c:numCache>
                <c:formatCode>General</c:formatCode>
                <c:ptCount val="5"/>
                <c:pt idx="0">
                  <c:v>0.31000000000000116</c:v>
                </c:pt>
                <c:pt idx="1">
                  <c:v>0.23900000000000021</c:v>
                </c:pt>
                <c:pt idx="2">
                  <c:v>3.22</c:v>
                </c:pt>
                <c:pt idx="3">
                  <c:v>1.9200000000000021</c:v>
                </c:pt>
                <c:pt idx="4">
                  <c:v>2.4299999999999997</c:v>
                </c:pt>
              </c:numCache>
            </c:numRef>
          </c:val>
          <c:smooth val="0"/>
        </c:ser>
        <c:dLbls>
          <c:showLegendKey val="0"/>
          <c:showVal val="0"/>
          <c:showCatName val="0"/>
          <c:showSerName val="0"/>
          <c:showPercent val="0"/>
          <c:showBubbleSize val="0"/>
        </c:dLbls>
        <c:marker val="1"/>
        <c:smooth val="0"/>
        <c:axId val="195011072"/>
        <c:axId val="194831488"/>
      </c:lineChart>
      <c:catAx>
        <c:axId val="195011072"/>
        <c:scaling>
          <c:orientation val="minMax"/>
        </c:scaling>
        <c:delete val="0"/>
        <c:axPos val="b"/>
        <c:numFmt formatCode="General" sourceLinked="1"/>
        <c:majorTickMark val="out"/>
        <c:minorTickMark val="none"/>
        <c:tickLblPos val="nextTo"/>
        <c:crossAx val="194831488"/>
        <c:crosses val="autoZero"/>
        <c:auto val="1"/>
        <c:lblAlgn val="ctr"/>
        <c:lblOffset val="100"/>
        <c:noMultiLvlLbl val="0"/>
      </c:catAx>
      <c:valAx>
        <c:axId val="194831488"/>
        <c:scaling>
          <c:orientation val="minMax"/>
        </c:scaling>
        <c:delete val="0"/>
        <c:axPos val="l"/>
        <c:numFmt formatCode="General" sourceLinked="1"/>
        <c:majorTickMark val="out"/>
        <c:minorTickMark val="none"/>
        <c:tickLblPos val="nextTo"/>
        <c:crossAx val="195011072"/>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681198873809484"/>
          <c:y val="0.23658573928258966"/>
          <c:w val="0.58416011608016449"/>
          <c:h val="0.45761956838728618"/>
        </c:manualLayout>
      </c:layout>
      <c:lineChart>
        <c:grouping val="standard"/>
        <c:varyColors val="0"/>
        <c:ser>
          <c:idx val="0"/>
          <c:order val="0"/>
          <c:tx>
            <c:strRef>
              <c:f>Sayfa1!$B$1</c:f>
              <c:strCache>
                <c:ptCount val="1"/>
                <c:pt idx="0">
                  <c:v>1,25 ml</c:v>
                </c:pt>
              </c:strCache>
            </c:strRef>
          </c:tx>
          <c:cat>
            <c:strRef>
              <c:f>Sayfa1!$A$2:$A$6</c:f>
              <c:strCache>
                <c:ptCount val="5"/>
                <c:pt idx="0">
                  <c:v>6. saat</c:v>
                </c:pt>
                <c:pt idx="1">
                  <c:v>12. saat</c:v>
                </c:pt>
                <c:pt idx="2">
                  <c:v>24. saat</c:v>
                </c:pt>
                <c:pt idx="3">
                  <c:v>48.saat</c:v>
                </c:pt>
                <c:pt idx="4">
                  <c:v>96. saat</c:v>
                </c:pt>
              </c:strCache>
            </c:strRef>
          </c:cat>
          <c:val>
            <c:numRef>
              <c:f>Sayfa1!$B$2:$B$6</c:f>
              <c:numCache>
                <c:formatCode>General</c:formatCode>
                <c:ptCount val="5"/>
                <c:pt idx="0">
                  <c:v>1.86</c:v>
                </c:pt>
                <c:pt idx="1">
                  <c:v>2.2799999999999998</c:v>
                </c:pt>
                <c:pt idx="2">
                  <c:v>3.23</c:v>
                </c:pt>
                <c:pt idx="3">
                  <c:v>1.46</c:v>
                </c:pt>
                <c:pt idx="4">
                  <c:v>1.9100000000000001</c:v>
                </c:pt>
              </c:numCache>
            </c:numRef>
          </c:val>
          <c:smooth val="0"/>
        </c:ser>
        <c:ser>
          <c:idx val="1"/>
          <c:order val="1"/>
          <c:tx>
            <c:strRef>
              <c:f>Sayfa1!$C$1</c:f>
              <c:strCache>
                <c:ptCount val="1"/>
                <c:pt idx="0">
                  <c:v>2,5 ml</c:v>
                </c:pt>
              </c:strCache>
            </c:strRef>
          </c:tx>
          <c:cat>
            <c:strRef>
              <c:f>Sayfa1!$A$2:$A$6</c:f>
              <c:strCache>
                <c:ptCount val="5"/>
                <c:pt idx="0">
                  <c:v>6. saat</c:v>
                </c:pt>
                <c:pt idx="1">
                  <c:v>12. saat</c:v>
                </c:pt>
                <c:pt idx="2">
                  <c:v>24. saat</c:v>
                </c:pt>
                <c:pt idx="3">
                  <c:v>48.saat</c:v>
                </c:pt>
                <c:pt idx="4">
                  <c:v>96. saat</c:v>
                </c:pt>
              </c:strCache>
            </c:strRef>
          </c:cat>
          <c:val>
            <c:numRef>
              <c:f>Sayfa1!$C$2:$C$6</c:f>
              <c:numCache>
                <c:formatCode>General</c:formatCode>
                <c:ptCount val="5"/>
                <c:pt idx="0">
                  <c:v>2.42</c:v>
                </c:pt>
                <c:pt idx="1">
                  <c:v>2.57</c:v>
                </c:pt>
                <c:pt idx="2">
                  <c:v>2.21</c:v>
                </c:pt>
                <c:pt idx="3">
                  <c:v>2.42</c:v>
                </c:pt>
                <c:pt idx="4">
                  <c:v>1.9400000000000046</c:v>
                </c:pt>
              </c:numCache>
            </c:numRef>
          </c:val>
          <c:smooth val="0"/>
        </c:ser>
        <c:ser>
          <c:idx val="2"/>
          <c:order val="2"/>
          <c:tx>
            <c:strRef>
              <c:f>Sayfa1!$D$1</c:f>
              <c:strCache>
                <c:ptCount val="1"/>
                <c:pt idx="0">
                  <c:v>5 ml</c:v>
                </c:pt>
              </c:strCache>
            </c:strRef>
          </c:tx>
          <c:cat>
            <c:strRef>
              <c:f>Sayfa1!$A$2:$A$6</c:f>
              <c:strCache>
                <c:ptCount val="5"/>
                <c:pt idx="0">
                  <c:v>6. saat</c:v>
                </c:pt>
                <c:pt idx="1">
                  <c:v>12. saat</c:v>
                </c:pt>
                <c:pt idx="2">
                  <c:v>24. saat</c:v>
                </c:pt>
                <c:pt idx="3">
                  <c:v>48.saat</c:v>
                </c:pt>
                <c:pt idx="4">
                  <c:v>96. saat</c:v>
                </c:pt>
              </c:strCache>
            </c:strRef>
          </c:cat>
          <c:val>
            <c:numRef>
              <c:f>Sayfa1!$D$2:$D$6</c:f>
              <c:numCache>
                <c:formatCode>General</c:formatCode>
                <c:ptCount val="5"/>
                <c:pt idx="0">
                  <c:v>2.3199999999999967</c:v>
                </c:pt>
                <c:pt idx="1">
                  <c:v>3.4</c:v>
                </c:pt>
                <c:pt idx="2">
                  <c:v>1.9100000000000001</c:v>
                </c:pt>
                <c:pt idx="3">
                  <c:v>1.62</c:v>
                </c:pt>
                <c:pt idx="4">
                  <c:v>0.15600000000000044</c:v>
                </c:pt>
              </c:numCache>
            </c:numRef>
          </c:val>
          <c:smooth val="0"/>
        </c:ser>
        <c:ser>
          <c:idx val="3"/>
          <c:order val="3"/>
          <c:tx>
            <c:strRef>
              <c:f>Sayfa1!$E$1</c:f>
              <c:strCache>
                <c:ptCount val="1"/>
                <c:pt idx="0">
                  <c:v>10 ml </c:v>
                </c:pt>
              </c:strCache>
            </c:strRef>
          </c:tx>
          <c:cat>
            <c:strRef>
              <c:f>Sayfa1!$A$2:$A$6</c:f>
              <c:strCache>
                <c:ptCount val="5"/>
                <c:pt idx="0">
                  <c:v>6. saat</c:v>
                </c:pt>
                <c:pt idx="1">
                  <c:v>12. saat</c:v>
                </c:pt>
                <c:pt idx="2">
                  <c:v>24. saat</c:v>
                </c:pt>
                <c:pt idx="3">
                  <c:v>48.saat</c:v>
                </c:pt>
                <c:pt idx="4">
                  <c:v>96. saat</c:v>
                </c:pt>
              </c:strCache>
            </c:strRef>
          </c:cat>
          <c:val>
            <c:numRef>
              <c:f>Sayfa1!$E$2:$E$6</c:f>
              <c:numCache>
                <c:formatCode>General</c:formatCode>
                <c:ptCount val="5"/>
                <c:pt idx="0">
                  <c:v>0.17</c:v>
                </c:pt>
                <c:pt idx="1">
                  <c:v>1.05</c:v>
                </c:pt>
                <c:pt idx="2">
                  <c:v>2.52</c:v>
                </c:pt>
                <c:pt idx="3">
                  <c:v>1.82</c:v>
                </c:pt>
                <c:pt idx="4">
                  <c:v>1.26</c:v>
                </c:pt>
              </c:numCache>
            </c:numRef>
          </c:val>
          <c:smooth val="0"/>
        </c:ser>
        <c:dLbls>
          <c:showLegendKey val="0"/>
          <c:showVal val="0"/>
          <c:showCatName val="0"/>
          <c:showSerName val="0"/>
          <c:showPercent val="0"/>
          <c:showBubbleSize val="0"/>
        </c:dLbls>
        <c:marker val="1"/>
        <c:smooth val="0"/>
        <c:axId val="195013632"/>
        <c:axId val="194833792"/>
      </c:lineChart>
      <c:catAx>
        <c:axId val="195013632"/>
        <c:scaling>
          <c:orientation val="minMax"/>
        </c:scaling>
        <c:delete val="0"/>
        <c:axPos val="b"/>
        <c:majorTickMark val="out"/>
        <c:minorTickMark val="none"/>
        <c:tickLblPos val="nextTo"/>
        <c:crossAx val="194833792"/>
        <c:crosses val="autoZero"/>
        <c:auto val="1"/>
        <c:lblAlgn val="ctr"/>
        <c:lblOffset val="100"/>
        <c:noMultiLvlLbl val="0"/>
      </c:catAx>
      <c:valAx>
        <c:axId val="194833792"/>
        <c:scaling>
          <c:orientation val="minMax"/>
        </c:scaling>
        <c:delete val="0"/>
        <c:axPos val="l"/>
        <c:majorGridlines>
          <c:spPr>
            <a:ln>
              <a:noFill/>
            </a:ln>
          </c:spPr>
        </c:majorGridlines>
        <c:numFmt formatCode="General" sourceLinked="1"/>
        <c:majorTickMark val="out"/>
        <c:minorTickMark val="none"/>
        <c:tickLblPos val="nextTo"/>
        <c:crossAx val="195013632"/>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5573560964592"/>
          <c:y val="0.25973388743073667"/>
          <c:w val="0.60200084181133151"/>
          <c:h val="0.47613785492722505"/>
        </c:manualLayout>
      </c:layout>
      <c:lineChart>
        <c:grouping val="standard"/>
        <c:varyColors val="0"/>
        <c:ser>
          <c:idx val="0"/>
          <c:order val="0"/>
          <c:tx>
            <c:strRef>
              <c:f>Sayfa1!$B$34</c:f>
              <c:strCache>
                <c:ptCount val="1"/>
                <c:pt idx="0">
                  <c:v>1,25</c:v>
                </c:pt>
              </c:strCache>
            </c:strRef>
          </c:tx>
          <c:cat>
            <c:strRef>
              <c:f>Sayfa1!$A$35:$A$39</c:f>
              <c:strCache>
                <c:ptCount val="5"/>
                <c:pt idx="0">
                  <c:v>6. saat</c:v>
                </c:pt>
                <c:pt idx="1">
                  <c:v>12. saat</c:v>
                </c:pt>
                <c:pt idx="2">
                  <c:v>24. saat</c:v>
                </c:pt>
                <c:pt idx="3">
                  <c:v>48.saat</c:v>
                </c:pt>
                <c:pt idx="4">
                  <c:v>96. saat</c:v>
                </c:pt>
              </c:strCache>
            </c:strRef>
          </c:cat>
          <c:val>
            <c:numRef>
              <c:f>Sayfa1!$B$35:$B$39</c:f>
              <c:numCache>
                <c:formatCode>General</c:formatCode>
                <c:ptCount val="5"/>
                <c:pt idx="0">
                  <c:v>2.4299999999999997</c:v>
                </c:pt>
                <c:pt idx="1">
                  <c:v>3.09</c:v>
                </c:pt>
                <c:pt idx="2">
                  <c:v>4.6499999999999995</c:v>
                </c:pt>
                <c:pt idx="3">
                  <c:v>1.83</c:v>
                </c:pt>
                <c:pt idx="4">
                  <c:v>3.3099999999999987</c:v>
                </c:pt>
              </c:numCache>
            </c:numRef>
          </c:val>
          <c:smooth val="0"/>
        </c:ser>
        <c:ser>
          <c:idx val="1"/>
          <c:order val="1"/>
          <c:tx>
            <c:strRef>
              <c:f>Sayfa1!$C$34</c:f>
              <c:strCache>
                <c:ptCount val="1"/>
                <c:pt idx="0">
                  <c:v>2,5 ml</c:v>
                </c:pt>
              </c:strCache>
            </c:strRef>
          </c:tx>
          <c:cat>
            <c:strRef>
              <c:f>Sayfa1!$A$35:$A$39</c:f>
              <c:strCache>
                <c:ptCount val="5"/>
                <c:pt idx="0">
                  <c:v>6. saat</c:v>
                </c:pt>
                <c:pt idx="1">
                  <c:v>12. saat</c:v>
                </c:pt>
                <c:pt idx="2">
                  <c:v>24. saat</c:v>
                </c:pt>
                <c:pt idx="3">
                  <c:v>48.saat</c:v>
                </c:pt>
                <c:pt idx="4">
                  <c:v>96. saat</c:v>
                </c:pt>
              </c:strCache>
            </c:strRef>
          </c:cat>
          <c:val>
            <c:numRef>
              <c:f>Sayfa1!$C$35:$C$39</c:f>
              <c:numCache>
                <c:formatCode>General</c:formatCode>
                <c:ptCount val="5"/>
                <c:pt idx="0">
                  <c:v>1.73</c:v>
                </c:pt>
                <c:pt idx="1">
                  <c:v>4.6199999999999966</c:v>
                </c:pt>
                <c:pt idx="2">
                  <c:v>4.1099999999999985</c:v>
                </c:pt>
                <c:pt idx="3">
                  <c:v>0.61000000000000065</c:v>
                </c:pt>
                <c:pt idx="4">
                  <c:v>3.88</c:v>
                </c:pt>
              </c:numCache>
            </c:numRef>
          </c:val>
          <c:smooth val="0"/>
        </c:ser>
        <c:ser>
          <c:idx val="2"/>
          <c:order val="2"/>
          <c:tx>
            <c:strRef>
              <c:f>Sayfa1!$D$34</c:f>
              <c:strCache>
                <c:ptCount val="1"/>
                <c:pt idx="0">
                  <c:v>5 ml</c:v>
                </c:pt>
              </c:strCache>
            </c:strRef>
          </c:tx>
          <c:cat>
            <c:strRef>
              <c:f>Sayfa1!$A$35:$A$39</c:f>
              <c:strCache>
                <c:ptCount val="5"/>
                <c:pt idx="0">
                  <c:v>6. saat</c:v>
                </c:pt>
                <c:pt idx="1">
                  <c:v>12. saat</c:v>
                </c:pt>
                <c:pt idx="2">
                  <c:v>24. saat</c:v>
                </c:pt>
                <c:pt idx="3">
                  <c:v>48.saat</c:v>
                </c:pt>
                <c:pt idx="4">
                  <c:v>96. saat</c:v>
                </c:pt>
              </c:strCache>
            </c:strRef>
          </c:cat>
          <c:val>
            <c:numRef>
              <c:f>Sayfa1!$D$35:$D$39</c:f>
              <c:numCache>
                <c:formatCode>General</c:formatCode>
                <c:ptCount val="5"/>
                <c:pt idx="0">
                  <c:v>3.32</c:v>
                </c:pt>
                <c:pt idx="1">
                  <c:v>5.64</c:v>
                </c:pt>
                <c:pt idx="2">
                  <c:v>4.22</c:v>
                </c:pt>
                <c:pt idx="3">
                  <c:v>2.13</c:v>
                </c:pt>
                <c:pt idx="4">
                  <c:v>8.0000000000000043E-2</c:v>
                </c:pt>
              </c:numCache>
            </c:numRef>
          </c:val>
          <c:smooth val="0"/>
        </c:ser>
        <c:ser>
          <c:idx val="3"/>
          <c:order val="3"/>
          <c:tx>
            <c:strRef>
              <c:f>Sayfa1!$E$34</c:f>
              <c:strCache>
                <c:ptCount val="1"/>
                <c:pt idx="0">
                  <c:v>10 ml </c:v>
                </c:pt>
              </c:strCache>
            </c:strRef>
          </c:tx>
          <c:cat>
            <c:strRef>
              <c:f>Sayfa1!$A$35:$A$39</c:f>
              <c:strCache>
                <c:ptCount val="5"/>
                <c:pt idx="0">
                  <c:v>6. saat</c:v>
                </c:pt>
                <c:pt idx="1">
                  <c:v>12. saat</c:v>
                </c:pt>
                <c:pt idx="2">
                  <c:v>24. saat</c:v>
                </c:pt>
                <c:pt idx="3">
                  <c:v>48.saat</c:v>
                </c:pt>
                <c:pt idx="4">
                  <c:v>96. saat</c:v>
                </c:pt>
              </c:strCache>
            </c:strRef>
          </c:cat>
          <c:val>
            <c:numRef>
              <c:f>Sayfa1!$E$35:$E$39</c:f>
              <c:numCache>
                <c:formatCode>General</c:formatCode>
                <c:ptCount val="5"/>
                <c:pt idx="0">
                  <c:v>4.0000000000000022E-2</c:v>
                </c:pt>
                <c:pt idx="1">
                  <c:v>1.56</c:v>
                </c:pt>
                <c:pt idx="2">
                  <c:v>7.42</c:v>
                </c:pt>
                <c:pt idx="3">
                  <c:v>3.6</c:v>
                </c:pt>
                <c:pt idx="4">
                  <c:v>5.33</c:v>
                </c:pt>
              </c:numCache>
            </c:numRef>
          </c:val>
          <c:smooth val="0"/>
        </c:ser>
        <c:dLbls>
          <c:showLegendKey val="0"/>
          <c:showVal val="0"/>
          <c:showCatName val="0"/>
          <c:showSerName val="0"/>
          <c:showPercent val="0"/>
          <c:showBubbleSize val="0"/>
        </c:dLbls>
        <c:marker val="1"/>
        <c:smooth val="0"/>
        <c:axId val="196745728"/>
        <c:axId val="194837248"/>
      </c:lineChart>
      <c:catAx>
        <c:axId val="196745728"/>
        <c:scaling>
          <c:orientation val="minMax"/>
        </c:scaling>
        <c:delete val="0"/>
        <c:axPos val="b"/>
        <c:majorTickMark val="out"/>
        <c:minorTickMark val="none"/>
        <c:tickLblPos val="nextTo"/>
        <c:crossAx val="194837248"/>
        <c:crosses val="autoZero"/>
        <c:auto val="1"/>
        <c:lblAlgn val="ctr"/>
        <c:lblOffset val="100"/>
        <c:noMultiLvlLbl val="0"/>
      </c:catAx>
      <c:valAx>
        <c:axId val="194837248"/>
        <c:scaling>
          <c:orientation val="minMax"/>
        </c:scaling>
        <c:delete val="0"/>
        <c:axPos val="l"/>
        <c:majorGridlines>
          <c:spPr>
            <a:ln>
              <a:noFill/>
            </a:ln>
          </c:spPr>
        </c:majorGridlines>
        <c:numFmt formatCode="General" sourceLinked="1"/>
        <c:majorTickMark val="out"/>
        <c:minorTickMark val="none"/>
        <c:tickLblPos val="nextTo"/>
        <c:crossAx val="196745728"/>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662443300295001"/>
          <c:y val="0.25071194225721777"/>
          <c:w val="0.54845805112503332"/>
          <c:h val="0.57531824146981669"/>
        </c:manualLayout>
      </c:layout>
      <c:lineChart>
        <c:grouping val="standard"/>
        <c:varyColors val="0"/>
        <c:ser>
          <c:idx val="0"/>
          <c:order val="0"/>
          <c:tx>
            <c:strRef>
              <c:f>Sayfa1!$B$55:$B$56</c:f>
              <c:strCache>
                <c:ptCount val="1"/>
                <c:pt idx="0">
                  <c:v>1,25</c:v>
                </c:pt>
              </c:strCache>
            </c:strRef>
          </c:tx>
          <c:cat>
            <c:strRef>
              <c:f>Sayfa1!$A$57:$A$61</c:f>
              <c:strCache>
                <c:ptCount val="5"/>
                <c:pt idx="0">
                  <c:v>6. saat</c:v>
                </c:pt>
                <c:pt idx="1">
                  <c:v>12. saat</c:v>
                </c:pt>
                <c:pt idx="2">
                  <c:v>24. saat</c:v>
                </c:pt>
                <c:pt idx="3">
                  <c:v>48.saat</c:v>
                </c:pt>
                <c:pt idx="4">
                  <c:v>96. saat</c:v>
                </c:pt>
              </c:strCache>
            </c:strRef>
          </c:cat>
          <c:val>
            <c:numRef>
              <c:f>Sayfa1!$B$57:$B$61</c:f>
              <c:numCache>
                <c:formatCode>General</c:formatCode>
                <c:ptCount val="5"/>
                <c:pt idx="0">
                  <c:v>0.31100000000000116</c:v>
                </c:pt>
                <c:pt idx="1">
                  <c:v>0.23900000000000021</c:v>
                </c:pt>
                <c:pt idx="2">
                  <c:v>3.22</c:v>
                </c:pt>
                <c:pt idx="3">
                  <c:v>1.9200000000000021</c:v>
                </c:pt>
                <c:pt idx="4">
                  <c:v>2.4299999999999997</c:v>
                </c:pt>
              </c:numCache>
            </c:numRef>
          </c:val>
          <c:smooth val="0"/>
        </c:ser>
        <c:ser>
          <c:idx val="1"/>
          <c:order val="1"/>
          <c:tx>
            <c:strRef>
              <c:f>Sayfa1!$C$55:$C$56</c:f>
              <c:strCache>
                <c:ptCount val="1"/>
                <c:pt idx="0">
                  <c:v>2,5 ml</c:v>
                </c:pt>
              </c:strCache>
            </c:strRef>
          </c:tx>
          <c:cat>
            <c:strRef>
              <c:f>Sayfa1!$A$57:$A$61</c:f>
              <c:strCache>
                <c:ptCount val="5"/>
                <c:pt idx="0">
                  <c:v>6. saat</c:v>
                </c:pt>
                <c:pt idx="1">
                  <c:v>12. saat</c:v>
                </c:pt>
                <c:pt idx="2">
                  <c:v>24. saat</c:v>
                </c:pt>
                <c:pt idx="3">
                  <c:v>48.saat</c:v>
                </c:pt>
                <c:pt idx="4">
                  <c:v>96. saat</c:v>
                </c:pt>
              </c:strCache>
            </c:strRef>
          </c:cat>
          <c:val>
            <c:numRef>
              <c:f>Sayfa1!$C$57:$C$61</c:f>
              <c:numCache>
                <c:formatCode>General</c:formatCode>
                <c:ptCount val="5"/>
                <c:pt idx="0">
                  <c:v>2.29</c:v>
                </c:pt>
                <c:pt idx="1">
                  <c:v>5.53</c:v>
                </c:pt>
                <c:pt idx="2">
                  <c:v>2.17</c:v>
                </c:pt>
                <c:pt idx="3">
                  <c:v>2.57</c:v>
                </c:pt>
                <c:pt idx="4">
                  <c:v>2.8299999999999987</c:v>
                </c:pt>
              </c:numCache>
            </c:numRef>
          </c:val>
          <c:smooth val="0"/>
        </c:ser>
        <c:ser>
          <c:idx val="2"/>
          <c:order val="2"/>
          <c:tx>
            <c:strRef>
              <c:f>Sayfa1!$D$55:$D$56</c:f>
              <c:strCache>
                <c:ptCount val="1"/>
                <c:pt idx="0">
                  <c:v>5 ml</c:v>
                </c:pt>
              </c:strCache>
            </c:strRef>
          </c:tx>
          <c:cat>
            <c:strRef>
              <c:f>Sayfa1!$A$57:$A$61</c:f>
              <c:strCache>
                <c:ptCount val="5"/>
                <c:pt idx="0">
                  <c:v>6. saat</c:v>
                </c:pt>
                <c:pt idx="1">
                  <c:v>12. saat</c:v>
                </c:pt>
                <c:pt idx="2">
                  <c:v>24. saat</c:v>
                </c:pt>
                <c:pt idx="3">
                  <c:v>48.saat</c:v>
                </c:pt>
                <c:pt idx="4">
                  <c:v>96. saat</c:v>
                </c:pt>
              </c:strCache>
            </c:strRef>
          </c:cat>
          <c:val>
            <c:numRef>
              <c:f>Sayfa1!$D$57:$D$61</c:f>
              <c:numCache>
                <c:formatCode>General</c:formatCode>
                <c:ptCount val="5"/>
                <c:pt idx="0">
                  <c:v>4.53</c:v>
                </c:pt>
                <c:pt idx="1">
                  <c:v>5.09</c:v>
                </c:pt>
                <c:pt idx="2">
                  <c:v>1.47</c:v>
                </c:pt>
                <c:pt idx="3">
                  <c:v>1.1800000000000046</c:v>
                </c:pt>
                <c:pt idx="4">
                  <c:v>0.35000000000000031</c:v>
                </c:pt>
              </c:numCache>
            </c:numRef>
          </c:val>
          <c:smooth val="0"/>
        </c:ser>
        <c:ser>
          <c:idx val="3"/>
          <c:order val="3"/>
          <c:tx>
            <c:strRef>
              <c:f>Sayfa1!$E$55:$E$56</c:f>
              <c:strCache>
                <c:ptCount val="1"/>
                <c:pt idx="0">
                  <c:v>10 ml </c:v>
                </c:pt>
              </c:strCache>
            </c:strRef>
          </c:tx>
          <c:cat>
            <c:strRef>
              <c:f>Sayfa1!$A$57:$A$61</c:f>
              <c:strCache>
                <c:ptCount val="5"/>
                <c:pt idx="0">
                  <c:v>6. saat</c:v>
                </c:pt>
                <c:pt idx="1">
                  <c:v>12. saat</c:v>
                </c:pt>
                <c:pt idx="2">
                  <c:v>24. saat</c:v>
                </c:pt>
                <c:pt idx="3">
                  <c:v>48.saat</c:v>
                </c:pt>
                <c:pt idx="4">
                  <c:v>96. saat</c:v>
                </c:pt>
              </c:strCache>
            </c:strRef>
          </c:cat>
          <c:val>
            <c:numRef>
              <c:f>Sayfa1!$E$57:$E$61</c:f>
              <c:numCache>
                <c:formatCode>General</c:formatCode>
                <c:ptCount val="5"/>
                <c:pt idx="0">
                  <c:v>5.04</c:v>
                </c:pt>
                <c:pt idx="1">
                  <c:v>5.2</c:v>
                </c:pt>
                <c:pt idx="2">
                  <c:v>6.04</c:v>
                </c:pt>
                <c:pt idx="3">
                  <c:v>2.5</c:v>
                </c:pt>
                <c:pt idx="4">
                  <c:v>3.12</c:v>
                </c:pt>
              </c:numCache>
            </c:numRef>
          </c:val>
          <c:smooth val="0"/>
        </c:ser>
        <c:dLbls>
          <c:showLegendKey val="0"/>
          <c:showVal val="0"/>
          <c:showCatName val="0"/>
          <c:showSerName val="0"/>
          <c:showPercent val="0"/>
          <c:showBubbleSize val="0"/>
        </c:dLbls>
        <c:marker val="1"/>
        <c:smooth val="0"/>
        <c:axId val="197080064"/>
        <c:axId val="197878912"/>
      </c:lineChart>
      <c:catAx>
        <c:axId val="197080064"/>
        <c:scaling>
          <c:orientation val="minMax"/>
        </c:scaling>
        <c:delete val="0"/>
        <c:axPos val="b"/>
        <c:majorTickMark val="out"/>
        <c:minorTickMark val="none"/>
        <c:tickLblPos val="nextTo"/>
        <c:crossAx val="197878912"/>
        <c:crosses val="autoZero"/>
        <c:auto val="1"/>
        <c:lblAlgn val="ctr"/>
        <c:lblOffset val="100"/>
        <c:noMultiLvlLbl val="0"/>
      </c:catAx>
      <c:valAx>
        <c:axId val="197878912"/>
        <c:scaling>
          <c:orientation val="minMax"/>
        </c:scaling>
        <c:delete val="0"/>
        <c:axPos val="l"/>
        <c:majorGridlines>
          <c:spPr>
            <a:ln>
              <a:noFill/>
            </a:ln>
          </c:spPr>
        </c:majorGridlines>
        <c:numFmt formatCode="General" sourceLinked="1"/>
        <c:majorTickMark val="out"/>
        <c:minorTickMark val="none"/>
        <c:tickLblPos val="nextTo"/>
        <c:crossAx val="197080064"/>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tr-TR" sz="1400">
                <a:latin typeface="Times New Roman" panose="02020603050405020304" pitchFamily="18" charset="0"/>
                <a:cs typeface="Times New Roman" panose="02020603050405020304" pitchFamily="18" charset="0"/>
              </a:rPr>
              <a:t>1,25 ml/kg </a:t>
            </a:r>
          </a:p>
        </c:rich>
      </c:tx>
      <c:overlay val="0"/>
    </c:title>
    <c:autoTitleDeleted val="0"/>
    <c:plotArea>
      <c:layout>
        <c:manualLayout>
          <c:layoutTarget val="inner"/>
          <c:xMode val="edge"/>
          <c:yMode val="edge"/>
          <c:x val="0.18884332516265079"/>
          <c:y val="0.15914691288458496"/>
          <c:w val="0.77755513046515423"/>
          <c:h val="0.64236593237335915"/>
        </c:manualLayout>
      </c:layout>
      <c:barChart>
        <c:barDir val="col"/>
        <c:grouping val="clustered"/>
        <c:varyColors val="0"/>
        <c:ser>
          <c:idx val="0"/>
          <c:order val="0"/>
          <c:invertIfNegative val="0"/>
          <c:val>
            <c:numRef>
              <c:f>'66,1 albumin'!$C$2:$C$7</c:f>
              <c:numCache>
                <c:formatCode>General</c:formatCode>
                <c:ptCount val="6"/>
                <c:pt idx="0">
                  <c:v>1</c:v>
                </c:pt>
                <c:pt idx="1">
                  <c:v>0.76130143543344453</c:v>
                </c:pt>
                <c:pt idx="2">
                  <c:v>0.72283484059961278</c:v>
                </c:pt>
                <c:pt idx="3">
                  <c:v>0.73741770912156057</c:v>
                </c:pt>
                <c:pt idx="4">
                  <c:v>0.82898756180150557</c:v>
                </c:pt>
                <c:pt idx="5">
                  <c:v>0.8349261612058545</c:v>
                </c:pt>
              </c:numCache>
            </c:numRef>
          </c:val>
        </c:ser>
        <c:dLbls>
          <c:showLegendKey val="0"/>
          <c:showVal val="0"/>
          <c:showCatName val="0"/>
          <c:showSerName val="0"/>
          <c:showPercent val="0"/>
          <c:showBubbleSize val="0"/>
        </c:dLbls>
        <c:gapWidth val="150"/>
        <c:axId val="197081600"/>
        <c:axId val="197881792"/>
      </c:barChart>
      <c:catAx>
        <c:axId val="197081600"/>
        <c:scaling>
          <c:orientation val="minMax"/>
        </c:scaling>
        <c:delete val="0"/>
        <c:axPos val="b"/>
        <c:title>
          <c:tx>
            <c:rich>
              <a:bodyPr/>
              <a:lstStyle/>
              <a:p>
                <a:pPr>
                  <a:defRPr/>
                </a:pPr>
                <a:r>
                  <a:rPr lang="tr-TR" baseline="0">
                    <a:latin typeface="Times New Roman" panose="02020603050405020304" pitchFamily="18" charset="0"/>
                    <a:cs typeface="Times New Roman" panose="02020603050405020304" pitchFamily="18" charset="0"/>
                  </a:rPr>
                  <a:t>Kontrol</a:t>
                </a:r>
              </a:p>
              <a:p>
                <a:pPr>
                  <a:defRPr/>
                </a:pPr>
                <a:endParaRPr lang="tr-TR" baseline="0"/>
              </a:p>
            </c:rich>
          </c:tx>
          <c:layout>
            <c:manualLayout>
              <c:xMode val="edge"/>
              <c:yMode val="edge"/>
              <c:x val="0.19099675842510044"/>
              <c:y val="0.80151284525793609"/>
            </c:manualLayout>
          </c:layout>
          <c:overlay val="0"/>
        </c:title>
        <c:majorTickMark val="none"/>
        <c:minorTickMark val="none"/>
        <c:tickLblPos val="none"/>
        <c:crossAx val="197881792"/>
        <c:crosses val="autoZero"/>
        <c:auto val="1"/>
        <c:lblAlgn val="ctr"/>
        <c:lblOffset val="100"/>
        <c:noMultiLvlLbl val="0"/>
      </c:catAx>
      <c:valAx>
        <c:axId val="197881792"/>
        <c:scaling>
          <c:orientation val="minMax"/>
        </c:scaling>
        <c:delete val="0"/>
        <c:axPos val="l"/>
        <c:title>
          <c:tx>
            <c:rich>
              <a:bodyPr/>
              <a:lstStyle/>
              <a:p>
                <a:pPr>
                  <a:defRPr/>
                </a:pPr>
                <a:r>
                  <a:rPr lang="en-US" sz="1000">
                    <a:latin typeface="Times New Roman" panose="02020603050405020304" pitchFamily="18" charset="0"/>
                    <a:cs typeface="Times New Roman" panose="02020603050405020304" pitchFamily="18" charset="0"/>
                  </a:rPr>
                  <a:t> </a:t>
                </a:r>
                <a:r>
                  <a:rPr lang="tr-TR" sz="1000">
                    <a:latin typeface="Times New Roman" panose="02020603050405020304" pitchFamily="18" charset="0"/>
                    <a:cs typeface="Times New Roman" panose="02020603050405020304" pitchFamily="18" charset="0"/>
                  </a:rPr>
                  <a:t>Kontrol</a:t>
                </a:r>
                <a:r>
                  <a:rPr lang="tr-TR" sz="1000" baseline="0">
                    <a:latin typeface="Times New Roman" panose="02020603050405020304" pitchFamily="18" charset="0"/>
                    <a:cs typeface="Times New Roman" panose="02020603050405020304" pitchFamily="18" charset="0"/>
                  </a:rPr>
                  <a:t> gubuna göre </a:t>
                </a:r>
              </a:p>
              <a:p>
                <a:pPr>
                  <a:defRPr/>
                </a:pPr>
                <a:r>
                  <a:rPr lang="tr-TR" sz="1000" baseline="0">
                    <a:latin typeface="Times New Roman" panose="02020603050405020304" pitchFamily="18" charset="0"/>
                    <a:cs typeface="Times New Roman" panose="02020603050405020304" pitchFamily="18" charset="0"/>
                  </a:rPr>
                  <a:t>A</a:t>
                </a:r>
                <a:r>
                  <a:rPr lang="en-US" sz="1000">
                    <a:latin typeface="Times New Roman" panose="02020603050405020304" pitchFamily="18" charset="0"/>
                    <a:cs typeface="Times New Roman" panose="02020603050405020304" pitchFamily="18" charset="0"/>
                  </a:rPr>
                  <a:t>lb</a:t>
                </a:r>
                <a:r>
                  <a:rPr lang="tr-TR" sz="1000">
                    <a:latin typeface="Times New Roman" panose="02020603050405020304" pitchFamily="18" charset="0"/>
                    <a:cs typeface="Times New Roman" panose="02020603050405020304" pitchFamily="18" charset="0"/>
                  </a:rPr>
                  <a:t>ü</a:t>
                </a:r>
                <a:r>
                  <a:rPr lang="en-US" sz="1000">
                    <a:latin typeface="Times New Roman" panose="02020603050405020304" pitchFamily="18" charset="0"/>
                    <a:cs typeface="Times New Roman" panose="02020603050405020304" pitchFamily="18" charset="0"/>
                  </a:rPr>
                  <a:t>min </a:t>
                </a:r>
                <a:r>
                  <a:rPr lang="tr-TR" sz="1000">
                    <a:latin typeface="Times New Roman" panose="02020603050405020304" pitchFamily="18" charset="0"/>
                    <a:cs typeface="Times New Roman" panose="02020603050405020304" pitchFamily="18" charset="0"/>
                  </a:rPr>
                  <a:t>bant konsantrasyonları         </a:t>
                </a:r>
                <a:endParaRPr lang="en-US" sz="1000">
                  <a:latin typeface="Times New Roman" panose="02020603050405020304" pitchFamily="18" charset="0"/>
                  <a:cs typeface="Times New Roman" panose="02020603050405020304" pitchFamily="18" charset="0"/>
                </a:endParaRPr>
              </a:p>
            </c:rich>
          </c:tx>
          <c:layout>
            <c:manualLayout>
              <c:xMode val="edge"/>
              <c:yMode val="edge"/>
              <c:x val="2.1382800964126206E-2"/>
              <c:y val="0.12966862257635842"/>
            </c:manualLayout>
          </c:layout>
          <c:overlay val="0"/>
        </c:title>
        <c:numFmt formatCode="General" sourceLinked="1"/>
        <c:majorTickMark val="out"/>
        <c:minorTickMark val="none"/>
        <c:tickLblPos val="nextTo"/>
        <c:crossAx val="197081600"/>
        <c:crosses val="autoZero"/>
        <c:crossBetween val="between"/>
        <c:majorUnit val="0.2"/>
      </c:valAx>
      <c:spPr>
        <a:noFill/>
        <a:ln w="25400">
          <a:noFill/>
        </a:ln>
      </c:spPr>
    </c:plotArea>
    <c:plotVisOnly val="1"/>
    <c:dispBlanksAs val="gap"/>
    <c:showDLblsOverMax val="0"/>
  </c:chart>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tr-TR" sz="1400" b="1" i="0" baseline="0">
                <a:latin typeface="Times New Roman" panose="02020603050405020304" pitchFamily="18" charset="0"/>
                <a:cs typeface="Times New Roman" panose="02020603050405020304" pitchFamily="18" charset="0"/>
              </a:rPr>
              <a:t>2,5 ml/kg </a:t>
            </a:r>
            <a:endParaRPr lang="tr-TR" sz="1400">
              <a:latin typeface="Times New Roman" panose="02020603050405020304" pitchFamily="18" charset="0"/>
              <a:cs typeface="Times New Roman" panose="02020603050405020304" pitchFamily="18" charset="0"/>
            </a:endParaRPr>
          </a:p>
          <a:p>
            <a:pPr>
              <a:defRPr>
                <a:latin typeface="Times New Roman" panose="02020603050405020304" pitchFamily="18" charset="0"/>
                <a:cs typeface="Times New Roman" panose="02020603050405020304" pitchFamily="18" charset="0"/>
              </a:defRPr>
            </a:pPr>
            <a:endParaRPr lang="tr-TR" sz="14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invertIfNegative val="0"/>
          <c:val>
            <c:numRef>
              <c:f>'66,1 albumin'!$D$14:$D$19</c:f>
              <c:numCache>
                <c:formatCode>General</c:formatCode>
                <c:ptCount val="6"/>
                <c:pt idx="0">
                  <c:v>1</c:v>
                </c:pt>
                <c:pt idx="1">
                  <c:v>0.96738363819725959</c:v>
                </c:pt>
                <c:pt idx="2">
                  <c:v>0.75393886530499188</c:v>
                </c:pt>
                <c:pt idx="3">
                  <c:v>0.64510832266072626</c:v>
                </c:pt>
                <c:pt idx="4">
                  <c:v>0.68550246729997655</c:v>
                </c:pt>
                <c:pt idx="5">
                  <c:v>0.71910496536687962</c:v>
                </c:pt>
              </c:numCache>
            </c:numRef>
          </c:val>
        </c:ser>
        <c:dLbls>
          <c:showLegendKey val="0"/>
          <c:showVal val="0"/>
          <c:showCatName val="0"/>
          <c:showSerName val="0"/>
          <c:showPercent val="0"/>
          <c:showBubbleSize val="0"/>
        </c:dLbls>
        <c:gapWidth val="150"/>
        <c:axId val="198658048"/>
        <c:axId val="197884096"/>
      </c:barChart>
      <c:catAx>
        <c:axId val="198658048"/>
        <c:scaling>
          <c:orientation val="minMax"/>
        </c:scaling>
        <c:delete val="0"/>
        <c:axPos val="b"/>
        <c:title>
          <c:tx>
            <c:rich>
              <a:bodyPr/>
              <a:lstStyle/>
              <a:p>
                <a:pPr>
                  <a:defRPr/>
                </a:pPr>
                <a:r>
                  <a:rPr lang="tr-TR">
                    <a:latin typeface="Times New Roman" panose="02020603050405020304" pitchFamily="18" charset="0"/>
                    <a:cs typeface="Times New Roman" panose="02020603050405020304" pitchFamily="18" charset="0"/>
                  </a:rPr>
                  <a:t>K</a:t>
                </a:r>
                <a:r>
                  <a:rPr lang="tr-TR" baseline="0">
                    <a:latin typeface="Times New Roman" panose="02020603050405020304" pitchFamily="18" charset="0"/>
                    <a:cs typeface="Times New Roman" panose="02020603050405020304" pitchFamily="18" charset="0"/>
                  </a:rPr>
                  <a:t>ontrol</a:t>
                </a:r>
              </a:p>
              <a:p>
                <a:pPr>
                  <a:defRPr/>
                </a:pPr>
                <a:endParaRPr lang="tr-TR" baseline="0">
                  <a:latin typeface="Times New Roman" panose="02020603050405020304" pitchFamily="18" charset="0"/>
                  <a:cs typeface="Times New Roman" panose="02020603050405020304" pitchFamily="18" charset="0"/>
                </a:endParaRPr>
              </a:p>
            </c:rich>
          </c:tx>
          <c:layout>
            <c:manualLayout>
              <c:xMode val="edge"/>
              <c:yMode val="edge"/>
              <c:x val="0.19379961308916049"/>
              <c:y val="0.84182380810220003"/>
            </c:manualLayout>
          </c:layout>
          <c:overlay val="0"/>
        </c:title>
        <c:majorTickMark val="none"/>
        <c:minorTickMark val="none"/>
        <c:tickLblPos val="none"/>
        <c:crossAx val="197884096"/>
        <c:crosses val="autoZero"/>
        <c:auto val="1"/>
        <c:lblAlgn val="ctr"/>
        <c:lblOffset val="100"/>
        <c:noMultiLvlLbl val="0"/>
      </c:catAx>
      <c:valAx>
        <c:axId val="197884096"/>
        <c:scaling>
          <c:orientation val="minMax"/>
        </c:scaling>
        <c:delete val="0"/>
        <c:axPos val="l"/>
        <c:title>
          <c:tx>
            <c:rich>
              <a:bodyPr/>
              <a:lstStyle/>
              <a:p>
                <a:pPr>
                  <a:defRPr/>
                </a:pPr>
                <a:r>
                  <a:rPr lang="tr-TR">
                    <a:latin typeface="Times New Roman" panose="02020603050405020304" pitchFamily="18" charset="0"/>
                    <a:cs typeface="Times New Roman" panose="02020603050405020304" pitchFamily="18" charset="0"/>
                  </a:rPr>
                  <a:t>Kontrol grubuna göre</a:t>
                </a:r>
                <a:r>
                  <a:rPr lang="tr-TR" baseline="0">
                    <a:latin typeface="Times New Roman" panose="02020603050405020304" pitchFamily="18" charset="0"/>
                    <a:cs typeface="Times New Roman" panose="02020603050405020304" pitchFamily="18" charset="0"/>
                  </a:rPr>
                  <a:t> </a:t>
                </a:r>
              </a:p>
              <a:p>
                <a:pPr>
                  <a:defRPr/>
                </a:pPr>
                <a:r>
                  <a:rPr lang="tr-TR" baseline="0">
                    <a:latin typeface="Times New Roman" panose="02020603050405020304" pitchFamily="18" charset="0"/>
                    <a:cs typeface="Times New Roman" panose="02020603050405020304" pitchFamily="18" charset="0"/>
                  </a:rPr>
                  <a:t>A</a:t>
                </a:r>
                <a:r>
                  <a:rPr lang="en-US">
                    <a:latin typeface="Times New Roman" panose="02020603050405020304" pitchFamily="18" charset="0"/>
                    <a:cs typeface="Times New Roman" panose="02020603050405020304" pitchFamily="18" charset="0"/>
                  </a:rPr>
                  <a:t>lb</a:t>
                </a:r>
                <a:r>
                  <a:rPr lang="tr-TR">
                    <a:latin typeface="Times New Roman" panose="02020603050405020304" pitchFamily="18" charset="0"/>
                    <a:cs typeface="Times New Roman" panose="02020603050405020304" pitchFamily="18" charset="0"/>
                  </a:rPr>
                  <a:t>ü</a:t>
                </a:r>
                <a:r>
                  <a:rPr lang="en-US">
                    <a:latin typeface="Times New Roman" panose="02020603050405020304" pitchFamily="18" charset="0"/>
                    <a:cs typeface="Times New Roman" panose="02020603050405020304" pitchFamily="18" charset="0"/>
                  </a:rPr>
                  <a:t>min </a:t>
                </a:r>
                <a:r>
                  <a:rPr lang="tr-TR">
                    <a:latin typeface="Times New Roman" panose="02020603050405020304" pitchFamily="18" charset="0"/>
                    <a:cs typeface="Times New Roman" panose="02020603050405020304" pitchFamily="18" charset="0"/>
                  </a:rPr>
                  <a:t>bant konsantrasyonları</a:t>
                </a:r>
                <a:endParaRPr lang="en-US">
                  <a:latin typeface="Times New Roman" panose="02020603050405020304" pitchFamily="18" charset="0"/>
                  <a:cs typeface="Times New Roman" panose="02020603050405020304" pitchFamily="18" charset="0"/>
                </a:endParaRPr>
              </a:p>
            </c:rich>
          </c:tx>
          <c:layout>
            <c:manualLayout>
              <c:xMode val="edge"/>
              <c:yMode val="edge"/>
              <c:x val="9.1640575560541226E-3"/>
              <c:y val="0.13925505844895242"/>
            </c:manualLayout>
          </c:layout>
          <c:overlay val="0"/>
        </c:title>
        <c:numFmt formatCode="General" sourceLinked="1"/>
        <c:majorTickMark val="out"/>
        <c:minorTickMark val="none"/>
        <c:tickLblPos val="nextTo"/>
        <c:crossAx val="198658048"/>
        <c:crosses val="autoZero"/>
        <c:crossBetween val="between"/>
      </c:valAx>
      <c:spPr>
        <a:noFill/>
        <a:ln w="25400">
          <a:noFill/>
        </a:ln>
      </c:spPr>
    </c:plotArea>
    <c:plotVisOnly val="1"/>
    <c:dispBlanksAs val="gap"/>
    <c:showDLblsOverMax val="0"/>
  </c:chart>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10.png"/></Relationships>
</file>

<file path=word/drawings/_rels/drawing10.xml.rels><?xml version="1.0" encoding="UTF-8" standalone="yes"?>
<Relationships xmlns="http://schemas.openxmlformats.org/package/2006/relationships"><Relationship Id="rId1" Type="http://schemas.openxmlformats.org/officeDocument/2006/relationships/image" Target="../media/image21.png"/></Relationships>
</file>

<file path=word/drawings/_rels/drawing11.xml.rels><?xml version="1.0" encoding="UTF-8" standalone="yes"?>
<Relationships xmlns="http://schemas.openxmlformats.org/package/2006/relationships"><Relationship Id="rId1" Type="http://schemas.openxmlformats.org/officeDocument/2006/relationships/image" Target="../media/image21.png"/></Relationships>
</file>

<file path=word/drawings/_rels/drawing12.xml.rels><?xml version="1.0" encoding="UTF-8" standalone="yes"?>
<Relationships xmlns="http://schemas.openxmlformats.org/package/2006/relationships"><Relationship Id="rId1" Type="http://schemas.openxmlformats.org/officeDocument/2006/relationships/image" Target="../media/image21.png"/></Relationships>
</file>

<file path=word/drawings/_rels/drawing13.xml.rels><?xml version="1.0" encoding="UTF-8" standalone="yes"?>
<Relationships xmlns="http://schemas.openxmlformats.org/package/2006/relationships"><Relationship Id="rId1" Type="http://schemas.openxmlformats.org/officeDocument/2006/relationships/image" Target="../media/image21.png"/></Relationships>
</file>

<file path=word/drawings/_rels/drawing14.xml.rels><?xml version="1.0" encoding="UTF-8" standalone="yes"?>
<Relationships xmlns="http://schemas.openxmlformats.org/package/2006/relationships"><Relationship Id="rId1" Type="http://schemas.openxmlformats.org/officeDocument/2006/relationships/image" Target="../media/image21.png"/></Relationships>
</file>

<file path=word/drawings/_rels/drawing15.xml.rels><?xml version="1.0" encoding="UTF-8" standalone="yes"?>
<Relationships xmlns="http://schemas.openxmlformats.org/package/2006/relationships"><Relationship Id="rId1" Type="http://schemas.openxmlformats.org/officeDocument/2006/relationships/image" Target="../media/image21.png"/></Relationships>
</file>

<file path=word/drawings/_rels/drawing16.xml.rels><?xml version="1.0" encoding="UTF-8" standalone="yes"?>
<Relationships xmlns="http://schemas.openxmlformats.org/package/2006/relationships"><Relationship Id="rId1" Type="http://schemas.openxmlformats.org/officeDocument/2006/relationships/image" Target="../media/image21.png"/></Relationships>
</file>

<file path=word/drawings/_rels/drawing17.xml.rels><?xml version="1.0" encoding="UTF-8" standalone="yes"?>
<Relationships xmlns="http://schemas.openxmlformats.org/package/2006/relationships"><Relationship Id="rId1" Type="http://schemas.openxmlformats.org/officeDocument/2006/relationships/image" Target="../media/image21.png"/></Relationships>
</file>

<file path=word/drawings/_rels/drawing18.xml.rels><?xml version="1.0" encoding="UTF-8" standalone="yes"?>
<Relationships xmlns="http://schemas.openxmlformats.org/package/2006/relationships"><Relationship Id="rId1" Type="http://schemas.openxmlformats.org/officeDocument/2006/relationships/image" Target="../media/image21.png"/></Relationships>
</file>

<file path=word/drawings/_rels/drawing19.xml.rels><?xml version="1.0" encoding="UTF-8" standalone="yes"?>
<Relationships xmlns="http://schemas.openxmlformats.org/package/2006/relationships"><Relationship Id="rId1" Type="http://schemas.openxmlformats.org/officeDocument/2006/relationships/image" Target="../media/image21.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10.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10.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10.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10.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10.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21.png"/></Relationships>
</file>

<file path=word/drawings/drawing1.xml><?xml version="1.0" encoding="utf-8"?>
<c:userShapes xmlns:c="http://schemas.openxmlformats.org/drawingml/2006/chart">
  <cdr:relSizeAnchor xmlns:cdr="http://schemas.openxmlformats.org/drawingml/2006/chartDrawing">
    <cdr:from>
      <cdr:x>0.04039</cdr:x>
      <cdr:y>0.26877</cdr:y>
    </cdr:from>
    <cdr:to>
      <cdr:x>0.10348</cdr:x>
      <cdr:y>0.57439</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89024" y="561163"/>
          <a:ext cx="295238" cy="638095"/>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0.33907</cdr:x>
      <cdr:y>0.88075</cdr:y>
    </cdr:from>
    <cdr:to>
      <cdr:x>0.96081</cdr:x>
      <cdr:y>0.97969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409700" y="2333625"/>
          <a:ext cx="2584928" cy="262151"/>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0.34813</cdr:x>
      <cdr:y>0.88338</cdr:y>
    </cdr:from>
    <cdr:to>
      <cdr:x>0.96987</cdr:x>
      <cdr:y>0.98232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629234" y="2633073"/>
          <a:ext cx="2909712" cy="294909"/>
        </a:xfrm>
        <a:prstGeom xmlns:a="http://schemas.openxmlformats.org/drawingml/2006/main" prst="rect">
          <a:avLst/>
        </a:prstGeom>
      </cdr:spPr>
    </cdr:pic>
  </cdr:relSizeAnchor>
</c:userShapes>
</file>

<file path=word/drawings/drawing12.xml><?xml version="1.0" encoding="utf-8"?>
<c:userShapes xmlns:c="http://schemas.openxmlformats.org/drawingml/2006/chart">
  <cdr:relSizeAnchor xmlns:cdr="http://schemas.openxmlformats.org/drawingml/2006/chartDrawing">
    <cdr:from>
      <cdr:x>0.31387</cdr:x>
      <cdr:y>0.82324</cdr:y>
    </cdr:from>
    <cdr:to>
      <cdr:x>0.93561</cdr:x>
      <cdr:y>0.92218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04925" y="2181225"/>
          <a:ext cx="2584928" cy="262151"/>
        </a:xfrm>
        <a:prstGeom xmlns:a="http://schemas.openxmlformats.org/drawingml/2006/main" prst="rect">
          <a:avLst/>
        </a:prstGeom>
      </cdr:spPr>
    </cdr:pic>
  </cdr:relSizeAnchor>
</c:userShapes>
</file>

<file path=word/drawings/drawing13.xml><?xml version="1.0" encoding="utf-8"?>
<c:userShapes xmlns:c="http://schemas.openxmlformats.org/drawingml/2006/chart">
  <cdr:relSizeAnchor xmlns:cdr="http://schemas.openxmlformats.org/drawingml/2006/chartDrawing">
    <cdr:from>
      <cdr:x>0.32991</cdr:x>
      <cdr:y>0.85559</cdr:y>
    </cdr:from>
    <cdr:to>
      <cdr:x>0.95165</cdr:x>
      <cdr:y>0.95453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71600" y="2266950"/>
          <a:ext cx="2584928" cy="262151"/>
        </a:xfrm>
        <a:prstGeom xmlns:a="http://schemas.openxmlformats.org/drawingml/2006/main" prst="rect">
          <a:avLst/>
        </a:prstGeom>
      </cdr:spPr>
    </cdr:pic>
  </cdr:relSizeAnchor>
</c:userShapes>
</file>

<file path=word/drawings/drawing14.xml><?xml version="1.0" encoding="utf-8"?>
<c:userShapes xmlns:c="http://schemas.openxmlformats.org/drawingml/2006/chart">
  <cdr:relSizeAnchor xmlns:cdr="http://schemas.openxmlformats.org/drawingml/2006/chartDrawing">
    <cdr:from>
      <cdr:x>0.32762</cdr:x>
      <cdr:y>0.86637</cdr:y>
    </cdr:from>
    <cdr:to>
      <cdr:x>0.94936</cdr:x>
      <cdr:y>0.96531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62075" y="2295525"/>
          <a:ext cx="2584928" cy="262151"/>
        </a:xfrm>
        <a:prstGeom xmlns:a="http://schemas.openxmlformats.org/drawingml/2006/main" prst="rect">
          <a:avLst/>
        </a:prstGeom>
      </cdr:spPr>
    </cdr:pic>
  </cdr:relSizeAnchor>
</c:userShapes>
</file>

<file path=word/drawings/drawing15.xml><?xml version="1.0" encoding="utf-8"?>
<c:userShapes xmlns:c="http://schemas.openxmlformats.org/drawingml/2006/chart">
  <cdr:relSizeAnchor xmlns:cdr="http://schemas.openxmlformats.org/drawingml/2006/chartDrawing">
    <cdr:from>
      <cdr:x>0.32991</cdr:x>
      <cdr:y>0.87716</cdr:y>
    </cdr:from>
    <cdr:to>
      <cdr:x>0.95165</cdr:x>
      <cdr:y>0.9761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71600" y="2324100"/>
          <a:ext cx="2584928" cy="262151"/>
        </a:xfrm>
        <a:prstGeom xmlns:a="http://schemas.openxmlformats.org/drawingml/2006/main" prst="rect">
          <a:avLst/>
        </a:prstGeom>
      </cdr:spPr>
    </cdr:pic>
  </cdr:relSizeAnchor>
</c:userShapes>
</file>

<file path=word/drawings/drawing16.xml><?xml version="1.0" encoding="utf-8"?>
<c:userShapes xmlns:c="http://schemas.openxmlformats.org/drawingml/2006/chart">
  <cdr:relSizeAnchor xmlns:cdr="http://schemas.openxmlformats.org/drawingml/2006/chartDrawing">
    <cdr:from>
      <cdr:x>0.33409</cdr:x>
      <cdr:y>0.85965</cdr:y>
    </cdr:from>
    <cdr:to>
      <cdr:x>0.95087</cdr:x>
      <cdr:y>0.95622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400175" y="2333625"/>
          <a:ext cx="2584928" cy="262151"/>
        </a:xfrm>
        <a:prstGeom xmlns:a="http://schemas.openxmlformats.org/drawingml/2006/main" prst="rect">
          <a:avLst/>
        </a:prstGeom>
      </cdr:spPr>
    </cdr:pic>
  </cdr:relSizeAnchor>
</c:userShapes>
</file>

<file path=word/drawings/drawing17.xml><?xml version="1.0" encoding="utf-8"?>
<c:userShapes xmlns:c="http://schemas.openxmlformats.org/drawingml/2006/chart">
  <cdr:relSizeAnchor xmlns:cdr="http://schemas.openxmlformats.org/drawingml/2006/chartDrawing">
    <cdr:from>
      <cdr:x>0.34545</cdr:x>
      <cdr:y>0.87368</cdr:y>
    </cdr:from>
    <cdr:to>
      <cdr:x>0.96224</cdr:x>
      <cdr:y>0.97025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447800" y="2371725"/>
          <a:ext cx="2584928" cy="262151"/>
        </a:xfrm>
        <a:prstGeom xmlns:a="http://schemas.openxmlformats.org/drawingml/2006/main" prst="rect">
          <a:avLst/>
        </a:prstGeom>
      </cdr:spPr>
    </cdr:pic>
  </cdr:relSizeAnchor>
</c:userShapes>
</file>

<file path=word/drawings/drawing18.xml><?xml version="1.0" encoding="utf-8"?>
<c:userShapes xmlns:c="http://schemas.openxmlformats.org/drawingml/2006/chart">
  <cdr:relSizeAnchor xmlns:cdr="http://schemas.openxmlformats.org/drawingml/2006/chartDrawing">
    <cdr:from>
      <cdr:x>0.33864</cdr:x>
      <cdr:y>0.83509</cdr:y>
    </cdr:from>
    <cdr:to>
      <cdr:x>0.95542</cdr:x>
      <cdr:y>0.93166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419225" y="2266950"/>
          <a:ext cx="2584928" cy="262151"/>
        </a:xfrm>
        <a:prstGeom xmlns:a="http://schemas.openxmlformats.org/drawingml/2006/main" prst="rect">
          <a:avLst/>
        </a:prstGeom>
      </cdr:spPr>
    </cdr:pic>
  </cdr:relSizeAnchor>
</c:userShapes>
</file>

<file path=word/drawings/drawing19.xml><?xml version="1.0" encoding="utf-8"?>
<c:userShapes xmlns:c="http://schemas.openxmlformats.org/drawingml/2006/chart">
  <cdr:relSizeAnchor xmlns:cdr="http://schemas.openxmlformats.org/drawingml/2006/chartDrawing">
    <cdr:from>
      <cdr:x>0.34091</cdr:x>
      <cdr:y>0.86316</cdr:y>
    </cdr:from>
    <cdr:to>
      <cdr:x>0.95769</cdr:x>
      <cdr:y>0.95973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428750" y="2343150"/>
          <a:ext cx="2584928" cy="262151"/>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0.04771</cdr:x>
      <cdr:y>0.28518</cdr:y>
    </cdr:from>
    <cdr:to>
      <cdr:x>0.1108</cdr:x>
      <cdr:y>0.5908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23284" y="595423"/>
          <a:ext cx="295238" cy="63809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0.02986</cdr:x>
      <cdr:y>0.23443</cdr:y>
    </cdr:from>
    <cdr:to>
      <cdr:x>0.11736</cdr:x>
      <cdr:y>0.63484</cdr:y>
    </cdr:to>
    <cdr:sp macro="" textlink="">
      <cdr:nvSpPr>
        <cdr:cNvPr id="2" name="Metin kutusu 1"/>
        <cdr:cNvSpPr txBox="1"/>
      </cdr:nvSpPr>
      <cdr:spPr>
        <a:xfrm xmlns:a="http://schemas.openxmlformats.org/drawingml/2006/main" rot="16200000">
          <a:off x="-41486" y="592892"/>
          <a:ext cx="720822" cy="379103"/>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tr-TR" sz="1100">
              <a:sym typeface="Symbol"/>
            </a:rPr>
            <a:t>2-(</a:t>
          </a:r>
          <a:r>
            <a:rPr lang="tr-TR" sz="1100" baseline="30000">
              <a:sym typeface="Symbol"/>
            </a:rPr>
            <a:t>ct)</a:t>
          </a:r>
          <a:r>
            <a:rPr lang="tr-TR" sz="1100">
              <a:solidFill>
                <a:schemeClr val="dk1"/>
              </a:solidFill>
              <a:effectLst/>
              <a:latin typeface="+mn-lt"/>
              <a:ea typeface="+mn-ea"/>
              <a:cs typeface="+mn-cs"/>
            </a:rPr>
            <a:t> )</a:t>
          </a:r>
          <a:endParaRPr lang="tr-TR" sz="1100" baseline="30000"/>
        </a:p>
      </cdr:txBody>
    </cdr:sp>
  </cdr:relSizeAnchor>
</c:userShapes>
</file>

<file path=word/drawings/drawing4.xml><?xml version="1.0" encoding="utf-8"?>
<c:userShapes xmlns:c="http://schemas.openxmlformats.org/drawingml/2006/chart">
  <cdr:relSizeAnchor xmlns:cdr="http://schemas.openxmlformats.org/drawingml/2006/chartDrawing">
    <cdr:from>
      <cdr:x>0.05175</cdr:x>
      <cdr:y>0.21785</cdr:y>
    </cdr:from>
    <cdr:to>
      <cdr:x>0.11484</cdr:x>
      <cdr:y>0.52346</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42186" y="454837"/>
          <a:ext cx="295238" cy="638095"/>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0.02444</cdr:x>
      <cdr:y>0.18064</cdr:y>
    </cdr:from>
    <cdr:to>
      <cdr:x>0.08741</cdr:x>
      <cdr:y>0.50158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14596" y="359144"/>
          <a:ext cx="295238" cy="638095"/>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0.03351</cdr:x>
      <cdr:y>0.20211</cdr:y>
    </cdr:from>
    <cdr:to>
      <cdr:x>0.09648</cdr:x>
      <cdr:y>0.5319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7126" y="391042"/>
          <a:ext cx="295238" cy="638095"/>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0.04938</cdr:x>
      <cdr:y>0.24884</cdr:y>
    </cdr:from>
    <cdr:to>
      <cdr:x>0.11235</cdr:x>
      <cdr:y>0.58236</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31553" y="476102"/>
          <a:ext cx="295238" cy="638095"/>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0.34136</cdr:x>
      <cdr:y>0.80587</cdr:y>
    </cdr:from>
    <cdr:to>
      <cdr:x>0.41926</cdr:x>
      <cdr:y>0.89873</cdr:y>
    </cdr:to>
    <cdr:sp macro="" textlink="">
      <cdr:nvSpPr>
        <cdr:cNvPr id="3" name="Metin kutusu 2"/>
        <cdr:cNvSpPr txBox="1"/>
      </cdr:nvSpPr>
      <cdr:spPr>
        <a:xfrm xmlns:a="http://schemas.openxmlformats.org/drawingml/2006/main">
          <a:off x="1419225" y="2135227"/>
          <a:ext cx="323850" cy="24602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000">
              <a:latin typeface="Times New Roman" panose="02020603050405020304" pitchFamily="18" charset="0"/>
              <a:cs typeface="Times New Roman" panose="02020603050405020304" pitchFamily="18" charset="0"/>
            </a:rPr>
            <a:t>6. sa         12. sa        24. sa       48. sa        96. sa</a:t>
          </a:r>
        </a:p>
      </cdr:txBody>
    </cdr:sp>
  </cdr:relSizeAnchor>
</c:userShapes>
</file>

<file path=word/drawings/drawing9.xml><?xml version="1.0" encoding="utf-8"?>
<c:userShapes xmlns:c="http://schemas.openxmlformats.org/drawingml/2006/chart">
  <cdr:relSizeAnchor xmlns:cdr="http://schemas.openxmlformats.org/drawingml/2006/chartDrawing">
    <cdr:from>
      <cdr:x>0.33449</cdr:x>
      <cdr:y>0.82683</cdr:y>
    </cdr:from>
    <cdr:to>
      <cdr:x>0.95623</cdr:x>
      <cdr:y>0.92577</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90650" y="2190750"/>
          <a:ext cx="2584928" cy="262151"/>
        </a:xfrm>
        <a:prstGeom xmlns:a="http://schemas.openxmlformats.org/drawingml/2006/main" prst="rect">
          <a:avLst/>
        </a:prstGeom>
      </cdr:spPr>
    </cdr:pic>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8244D-6868-46EA-A7DD-95AC441E3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2168</TotalTime>
  <Pages>1</Pages>
  <Words>26160</Words>
  <Characters>149118</Characters>
  <Application>Microsoft Office Word</Application>
  <DocSecurity>0</DocSecurity>
  <Lines>1242</Lines>
  <Paragraphs>349</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174929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AKM_Miletos</dc:creator>
  <cp:lastModifiedBy>AKM_Miletos</cp:lastModifiedBy>
  <cp:revision>32</cp:revision>
  <cp:lastPrinted>2019-05-01T13:36:00Z</cp:lastPrinted>
  <dcterms:created xsi:type="dcterms:W3CDTF">2019-05-01T15:26:00Z</dcterms:created>
  <dcterms:modified xsi:type="dcterms:W3CDTF">2019-07-03T13:14:00Z</dcterms:modified>
</cp:coreProperties>
</file>