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2" w:rsidRPr="0036652E" w:rsidRDefault="00341682" w:rsidP="00341682">
      <w:pPr>
        <w:spacing w:line="360" w:lineRule="auto"/>
        <w:jc w:val="center"/>
        <w:rPr>
          <w:rFonts w:ascii="Times New Roman" w:hAnsi="Times New Roman" w:cs="Times New Roman"/>
          <w:b/>
          <w:sz w:val="24"/>
          <w:szCs w:val="24"/>
        </w:rPr>
      </w:pPr>
      <w:r w:rsidRPr="0036652E">
        <w:rPr>
          <w:rFonts w:ascii="Times New Roman" w:hAnsi="Times New Roman" w:cs="Times New Roman"/>
          <w:b/>
          <w:sz w:val="24"/>
          <w:szCs w:val="24"/>
        </w:rPr>
        <w:t>T.C.</w:t>
      </w:r>
    </w:p>
    <w:p w:rsidR="00341682" w:rsidRPr="0036652E" w:rsidRDefault="0036652E" w:rsidP="00341682">
      <w:pPr>
        <w:spacing w:line="360" w:lineRule="auto"/>
        <w:jc w:val="center"/>
        <w:rPr>
          <w:rFonts w:ascii="Times New Roman" w:hAnsi="Times New Roman" w:cs="Times New Roman"/>
          <w:b/>
          <w:sz w:val="24"/>
          <w:szCs w:val="24"/>
        </w:rPr>
      </w:pPr>
      <w:r w:rsidRPr="0036652E">
        <w:rPr>
          <w:rFonts w:ascii="Times New Roman" w:hAnsi="Times New Roman" w:cs="Times New Roman"/>
          <w:b/>
          <w:sz w:val="24"/>
          <w:szCs w:val="24"/>
        </w:rPr>
        <w:t>ADNAN MENDERES ÜNİVERSİTESİ</w:t>
      </w:r>
    </w:p>
    <w:p w:rsidR="00341682" w:rsidRPr="0036652E" w:rsidRDefault="0036652E" w:rsidP="00341682">
      <w:pPr>
        <w:spacing w:line="360" w:lineRule="auto"/>
        <w:jc w:val="center"/>
        <w:rPr>
          <w:rFonts w:ascii="Times New Roman" w:hAnsi="Times New Roman" w:cs="Times New Roman"/>
          <w:b/>
          <w:sz w:val="24"/>
          <w:szCs w:val="24"/>
        </w:rPr>
      </w:pPr>
      <w:r w:rsidRPr="0036652E">
        <w:rPr>
          <w:rFonts w:ascii="Times New Roman" w:hAnsi="Times New Roman" w:cs="Times New Roman"/>
          <w:b/>
          <w:sz w:val="24"/>
          <w:szCs w:val="24"/>
        </w:rPr>
        <w:t>SAĞLIK BİLİMLERİ ENSTİTÜSÜ</w:t>
      </w:r>
    </w:p>
    <w:p w:rsidR="00341682" w:rsidRPr="0036652E" w:rsidRDefault="0036652E" w:rsidP="00341682">
      <w:pPr>
        <w:spacing w:line="360" w:lineRule="auto"/>
        <w:jc w:val="center"/>
        <w:rPr>
          <w:rFonts w:ascii="Times New Roman" w:hAnsi="Times New Roman" w:cs="Times New Roman"/>
          <w:b/>
          <w:sz w:val="24"/>
          <w:szCs w:val="24"/>
        </w:rPr>
      </w:pPr>
      <w:r w:rsidRPr="0036652E">
        <w:rPr>
          <w:rFonts w:ascii="Times New Roman" w:hAnsi="Times New Roman" w:cs="Times New Roman"/>
          <w:b/>
          <w:sz w:val="24"/>
          <w:szCs w:val="24"/>
        </w:rPr>
        <w:t>BESLENME VE DİYETETİK YÜKSEK LİSANS PROGRAMI</w:t>
      </w:r>
    </w:p>
    <w:p w:rsidR="00341682" w:rsidRDefault="00341682" w:rsidP="00341682">
      <w:pPr>
        <w:spacing w:line="360" w:lineRule="auto"/>
        <w:jc w:val="center"/>
        <w:rPr>
          <w:rFonts w:ascii="Times New Roman" w:hAnsi="Times New Roman" w:cs="Times New Roman"/>
          <w:b/>
          <w:noProof/>
          <w:lang w:eastAsia="tr-TR"/>
        </w:rPr>
      </w:pPr>
    </w:p>
    <w:p w:rsidR="00815875" w:rsidRDefault="00815875" w:rsidP="00341682">
      <w:pPr>
        <w:spacing w:line="360" w:lineRule="auto"/>
        <w:jc w:val="center"/>
        <w:rPr>
          <w:rFonts w:ascii="Times New Roman" w:hAnsi="Times New Roman" w:cs="Times New Roman"/>
          <w:b/>
          <w:noProof/>
          <w:lang w:eastAsia="tr-TR"/>
        </w:rPr>
      </w:pPr>
    </w:p>
    <w:p w:rsidR="0079171B" w:rsidRDefault="0079171B" w:rsidP="00341682">
      <w:pPr>
        <w:spacing w:line="360" w:lineRule="auto"/>
        <w:jc w:val="center"/>
        <w:rPr>
          <w:rFonts w:ascii="Times New Roman" w:hAnsi="Times New Roman" w:cs="Times New Roman"/>
          <w:b/>
        </w:rPr>
      </w:pPr>
    </w:p>
    <w:p w:rsidR="00341682" w:rsidRPr="005E4A53" w:rsidRDefault="00341682" w:rsidP="00341682">
      <w:pPr>
        <w:spacing w:line="360" w:lineRule="auto"/>
        <w:jc w:val="center"/>
        <w:rPr>
          <w:rFonts w:ascii="Times New Roman" w:hAnsi="Times New Roman" w:cs="Times New Roman"/>
          <w:b/>
        </w:rPr>
      </w:pPr>
    </w:p>
    <w:p w:rsidR="00341682" w:rsidRDefault="0036652E" w:rsidP="00341682">
      <w:pPr>
        <w:spacing w:line="360" w:lineRule="auto"/>
        <w:jc w:val="center"/>
        <w:rPr>
          <w:rFonts w:ascii="Times New Roman" w:hAnsi="Times New Roman" w:cs="Times New Roman"/>
          <w:b/>
          <w:sz w:val="32"/>
          <w:szCs w:val="32"/>
        </w:rPr>
      </w:pPr>
      <w:r>
        <w:rPr>
          <w:rFonts w:ascii="Times New Roman" w:hAnsi="Times New Roman" w:cs="Times New Roman"/>
          <w:b/>
          <w:sz w:val="32"/>
          <w:szCs w:val="32"/>
        </w:rPr>
        <w:t>DİYABETİK RATLARDA ZEYTİN YAPRAĞI EKSTRESİNİN GLİSEMİK, KOLESTEROLEMİK VE ANTİOKSİDAN ÖZELLİKLERİNİN İNCELENMESİ</w:t>
      </w:r>
    </w:p>
    <w:p w:rsidR="00911F6F" w:rsidRDefault="00911F6F" w:rsidP="00341682">
      <w:pPr>
        <w:spacing w:line="360" w:lineRule="auto"/>
        <w:jc w:val="center"/>
        <w:rPr>
          <w:rFonts w:ascii="Times New Roman" w:hAnsi="Times New Roman" w:cs="Times New Roman"/>
          <w:b/>
          <w:sz w:val="32"/>
          <w:szCs w:val="32"/>
        </w:rPr>
      </w:pPr>
    </w:p>
    <w:p w:rsidR="00341682" w:rsidRPr="00754146" w:rsidRDefault="00341682" w:rsidP="00341682">
      <w:pPr>
        <w:spacing w:line="360" w:lineRule="auto"/>
        <w:jc w:val="center"/>
        <w:rPr>
          <w:rFonts w:ascii="Times New Roman" w:hAnsi="Times New Roman" w:cs="Times New Roman"/>
          <w:b/>
          <w:sz w:val="32"/>
          <w:szCs w:val="32"/>
        </w:rPr>
      </w:pPr>
    </w:p>
    <w:p w:rsidR="00341682" w:rsidRPr="0036652E" w:rsidRDefault="0036652E" w:rsidP="00815875">
      <w:pPr>
        <w:spacing w:line="360" w:lineRule="auto"/>
        <w:ind w:left="709" w:hanging="709"/>
        <w:jc w:val="center"/>
        <w:rPr>
          <w:rFonts w:ascii="Times New Roman" w:eastAsia="Batang" w:hAnsi="Times New Roman" w:cs="Times New Roman"/>
          <w:b/>
          <w:sz w:val="24"/>
          <w:szCs w:val="24"/>
        </w:rPr>
      </w:pPr>
      <w:r>
        <w:rPr>
          <w:rFonts w:ascii="Times New Roman" w:eastAsia="Batang" w:hAnsi="Times New Roman" w:cs="Times New Roman"/>
          <w:b/>
          <w:sz w:val="24"/>
          <w:szCs w:val="24"/>
        </w:rPr>
        <w:t xml:space="preserve">MURAT </w:t>
      </w:r>
      <w:r w:rsidR="00341682" w:rsidRPr="0036652E">
        <w:rPr>
          <w:rFonts w:ascii="Times New Roman" w:eastAsia="Batang" w:hAnsi="Times New Roman" w:cs="Times New Roman"/>
          <w:b/>
          <w:sz w:val="24"/>
          <w:szCs w:val="24"/>
        </w:rPr>
        <w:t>GÜRBÜZ</w:t>
      </w:r>
    </w:p>
    <w:p w:rsidR="00341682" w:rsidRDefault="00341682" w:rsidP="00341682">
      <w:pPr>
        <w:spacing w:line="360" w:lineRule="auto"/>
        <w:jc w:val="center"/>
        <w:rPr>
          <w:rFonts w:ascii="Times New Roman" w:hAnsi="Times New Roman" w:cs="Times New Roman"/>
          <w:b/>
          <w:sz w:val="24"/>
          <w:szCs w:val="24"/>
        </w:rPr>
      </w:pPr>
      <w:r w:rsidRPr="0036652E">
        <w:rPr>
          <w:rFonts w:ascii="Times New Roman" w:hAnsi="Times New Roman" w:cs="Times New Roman"/>
          <w:b/>
          <w:sz w:val="24"/>
          <w:szCs w:val="24"/>
        </w:rPr>
        <w:t>YÜKSEK LİSANS TEZİ</w:t>
      </w:r>
    </w:p>
    <w:p w:rsidR="00341682" w:rsidRPr="00070CC1" w:rsidRDefault="00341682" w:rsidP="00341682">
      <w:pPr>
        <w:spacing w:line="360" w:lineRule="auto"/>
        <w:jc w:val="center"/>
        <w:rPr>
          <w:rFonts w:ascii="Times New Roman" w:hAnsi="Times New Roman" w:cs="Times New Roman"/>
          <w:b/>
          <w:sz w:val="28"/>
        </w:rPr>
      </w:pPr>
    </w:p>
    <w:p w:rsidR="00341682" w:rsidRPr="0036652E" w:rsidRDefault="00341682" w:rsidP="00341682">
      <w:pPr>
        <w:spacing w:line="360" w:lineRule="auto"/>
        <w:ind w:left="709" w:hanging="709"/>
        <w:jc w:val="center"/>
        <w:rPr>
          <w:rFonts w:ascii="Times New Roman" w:hAnsi="Times New Roman" w:cs="Times New Roman"/>
          <w:b/>
          <w:sz w:val="24"/>
          <w:szCs w:val="24"/>
        </w:rPr>
      </w:pPr>
      <w:r w:rsidRPr="0036652E">
        <w:rPr>
          <w:rFonts w:ascii="Times New Roman" w:hAnsi="Times New Roman" w:cs="Times New Roman"/>
          <w:b/>
          <w:sz w:val="24"/>
          <w:szCs w:val="24"/>
        </w:rPr>
        <w:t>DANIŞMAN</w:t>
      </w:r>
    </w:p>
    <w:p w:rsidR="00341682" w:rsidRPr="0036652E" w:rsidRDefault="00341682" w:rsidP="00341682">
      <w:pPr>
        <w:spacing w:line="360" w:lineRule="auto"/>
        <w:ind w:left="709" w:hanging="709"/>
        <w:jc w:val="center"/>
        <w:rPr>
          <w:rFonts w:ascii="Times New Roman" w:hAnsi="Times New Roman" w:cs="Times New Roman"/>
          <w:b/>
          <w:sz w:val="24"/>
          <w:szCs w:val="24"/>
        </w:rPr>
      </w:pPr>
      <w:r w:rsidRPr="0036652E">
        <w:rPr>
          <w:rFonts w:ascii="Times New Roman" w:hAnsi="Times New Roman" w:cs="Times New Roman"/>
          <w:b/>
          <w:sz w:val="24"/>
          <w:szCs w:val="24"/>
        </w:rPr>
        <w:t>Doç.Dr.Serdal ÖĞÜT</w:t>
      </w:r>
    </w:p>
    <w:p w:rsidR="00815875" w:rsidRDefault="00815875" w:rsidP="00341682">
      <w:pPr>
        <w:spacing w:line="360" w:lineRule="auto"/>
        <w:ind w:left="709" w:hanging="709"/>
        <w:jc w:val="center"/>
        <w:rPr>
          <w:rFonts w:ascii="Times New Roman" w:hAnsi="Times New Roman" w:cs="Times New Roman"/>
          <w:b/>
          <w:sz w:val="28"/>
        </w:rPr>
      </w:pPr>
    </w:p>
    <w:p w:rsidR="00341682" w:rsidRPr="00B35C91" w:rsidRDefault="00341682" w:rsidP="00341682">
      <w:pPr>
        <w:jc w:val="center"/>
        <w:rPr>
          <w:rFonts w:ascii="Times New Roman" w:hAnsi="Times New Roman"/>
          <w:sz w:val="24"/>
        </w:rPr>
      </w:pPr>
      <w:r w:rsidRPr="00B35C91">
        <w:rPr>
          <w:rFonts w:ascii="Times New Roman" w:hAnsi="Times New Roman"/>
          <w:sz w:val="24"/>
        </w:rPr>
        <w:t xml:space="preserve">Bu tez Adnan Menderes Üniversitesi Bilimsel Araştırma Projeleri Birimi tarafından </w:t>
      </w:r>
      <w:r w:rsidR="00B35C91">
        <w:rPr>
          <w:rFonts w:ascii="Times New Roman" w:hAnsi="Times New Roman"/>
          <w:sz w:val="24"/>
        </w:rPr>
        <w:t>17004</w:t>
      </w:r>
      <w:r w:rsidR="00B35C91" w:rsidRPr="00B35C91">
        <w:rPr>
          <w:rFonts w:ascii="Times New Roman" w:hAnsi="Times New Roman"/>
          <w:sz w:val="24"/>
        </w:rPr>
        <w:t xml:space="preserve"> </w:t>
      </w:r>
      <w:r w:rsidRPr="00B35C91">
        <w:rPr>
          <w:rFonts w:ascii="Times New Roman" w:hAnsi="Times New Roman"/>
          <w:sz w:val="24"/>
        </w:rPr>
        <w:t>proje numarası ile desteklenmiştir</w:t>
      </w:r>
    </w:p>
    <w:p w:rsidR="00341682" w:rsidRPr="007109C6" w:rsidRDefault="00341682" w:rsidP="00341682">
      <w:pPr>
        <w:spacing w:line="360" w:lineRule="auto"/>
        <w:ind w:left="709" w:hanging="709"/>
        <w:jc w:val="center"/>
        <w:rPr>
          <w:rFonts w:ascii="Times New Roman" w:hAnsi="Times New Roman" w:cs="Times New Roman"/>
          <w:b/>
          <w:sz w:val="28"/>
        </w:rPr>
      </w:pPr>
    </w:p>
    <w:p w:rsidR="00341682" w:rsidRPr="0036652E" w:rsidRDefault="0036652E" w:rsidP="0036652E">
      <w:pPr>
        <w:spacing w:line="36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AYDIN</w:t>
      </w:r>
      <w:r w:rsidRPr="0036652E">
        <w:rPr>
          <w:rFonts w:ascii="Times New Roman" w:hAnsi="Times New Roman" w:cs="Times New Roman"/>
          <w:b/>
          <w:sz w:val="24"/>
          <w:szCs w:val="24"/>
        </w:rPr>
        <w:t>-</w:t>
      </w:r>
      <w:r w:rsidR="00AA5D8F" w:rsidRPr="0036652E">
        <w:rPr>
          <w:rFonts w:ascii="Times New Roman" w:hAnsi="Times New Roman" w:cs="Times New Roman"/>
          <w:b/>
          <w:sz w:val="24"/>
          <w:szCs w:val="24"/>
        </w:rPr>
        <w:t>2018</w:t>
      </w:r>
    </w:p>
    <w:p w:rsidR="008E6488" w:rsidRDefault="008E6488" w:rsidP="00DB2DB8">
      <w:pPr>
        <w:jc w:val="center"/>
        <w:rPr>
          <w:rFonts w:ascii="Times New Roman" w:hAnsi="Times New Roman" w:cs="Times New Roman"/>
          <w:b/>
          <w:sz w:val="28"/>
          <w:szCs w:val="28"/>
        </w:rPr>
        <w:sectPr w:rsidR="008E6488" w:rsidSect="00AB785D">
          <w:footerReference w:type="default" r:id="rId8"/>
          <w:footerReference w:type="first" r:id="rId9"/>
          <w:pgSz w:w="11906" w:h="16838" w:code="9"/>
          <w:pgMar w:top="1418" w:right="1134" w:bottom="1418" w:left="1701" w:header="709" w:footer="709" w:gutter="0"/>
          <w:pgNumType w:fmt="lowerRoman" w:start="1"/>
          <w:cols w:space="708"/>
          <w:titlePg/>
          <w:docGrid w:linePitch="360"/>
        </w:sectPr>
      </w:pPr>
    </w:p>
    <w:p w:rsidR="00DB2DB8" w:rsidRPr="00445FF9" w:rsidRDefault="00DB2DB8" w:rsidP="00445FF9">
      <w:pPr>
        <w:pStyle w:val="Balk1"/>
      </w:pPr>
      <w:bookmarkStart w:id="0" w:name="_Toc501981341"/>
      <w:r w:rsidRPr="00445FF9">
        <w:lastRenderedPageBreak/>
        <w:t>KABUL ve ONAY SAYFASI</w:t>
      </w:r>
      <w:bookmarkEnd w:id="0"/>
    </w:p>
    <w:p w:rsidR="00DB2DB8" w:rsidRDefault="00DB2DB8" w:rsidP="00DB2DB8">
      <w:pPr>
        <w:rPr>
          <w:rFonts w:ascii="Times New Roman" w:hAnsi="Times New Roman" w:cs="Times New Roman"/>
          <w:sz w:val="24"/>
          <w:szCs w:val="24"/>
        </w:rPr>
      </w:pPr>
    </w:p>
    <w:p w:rsidR="00DB2DB8" w:rsidRDefault="00DB2DB8" w:rsidP="00DB2DB8">
      <w:pPr>
        <w:rPr>
          <w:rFonts w:ascii="Times New Roman" w:hAnsi="Times New Roman" w:cs="Times New Roman"/>
          <w:sz w:val="24"/>
          <w:szCs w:val="24"/>
        </w:rPr>
      </w:pPr>
    </w:p>
    <w:p w:rsidR="00DB2DB8" w:rsidRPr="009908BB" w:rsidRDefault="00DB2DB8" w:rsidP="00DB2DB8">
      <w:pPr>
        <w:spacing w:line="360" w:lineRule="auto"/>
        <w:jc w:val="both"/>
        <w:rPr>
          <w:rFonts w:ascii="Times New Roman" w:hAnsi="Times New Roman" w:cs="Times New Roman"/>
          <w:sz w:val="24"/>
          <w:szCs w:val="24"/>
        </w:rPr>
      </w:pPr>
      <w:r w:rsidRPr="009908BB">
        <w:rPr>
          <w:rFonts w:ascii="Times New Roman" w:hAnsi="Times New Roman" w:cs="Times New Roman"/>
          <w:sz w:val="24"/>
          <w:szCs w:val="24"/>
        </w:rPr>
        <w:t>T.C. Adnan Menderes Üniversitesi Sağlık Bilimleri Enstitüsü Beslenme ve Diyetetik Anabilim Dalı Yüksek Lisans Programı çerçevesinde Murat GÜRBÜZ tarafından hazırlanan “Diyabetik Ratlarda Zeytin Yaprağı Ekstresinin Glisemik, Kolesterolemik ve Antioksidan Özelliklerinin İncelenmesi” başlıklı tez, aşağıdaki jüri tarafından Yüksek Lisans Tezi olarak kabul edilmiştir</w:t>
      </w:r>
    </w:p>
    <w:p w:rsidR="00DB2DB8" w:rsidRPr="009908BB" w:rsidRDefault="00DB2DB8" w:rsidP="00DB2DB8">
      <w:pPr>
        <w:spacing w:line="360" w:lineRule="auto"/>
        <w:jc w:val="right"/>
        <w:rPr>
          <w:rFonts w:ascii="Times New Roman" w:hAnsi="Times New Roman" w:cs="Times New Roman"/>
          <w:sz w:val="24"/>
          <w:szCs w:val="24"/>
        </w:rPr>
      </w:pPr>
      <w:r w:rsidRPr="009908BB">
        <w:rPr>
          <w:rFonts w:ascii="Times New Roman" w:hAnsi="Times New Roman" w:cs="Times New Roman"/>
          <w:sz w:val="24"/>
          <w:szCs w:val="24"/>
        </w:rPr>
        <w:t xml:space="preserve">Tez Savunması Tarihi : </w:t>
      </w:r>
      <w:r w:rsidR="00F230E1">
        <w:rPr>
          <w:rFonts w:ascii="Times New Roman" w:hAnsi="Times New Roman" w:cs="Times New Roman"/>
          <w:sz w:val="24"/>
          <w:szCs w:val="24"/>
        </w:rPr>
        <w:t>22/01/2018</w:t>
      </w:r>
    </w:p>
    <w:p w:rsidR="00DB2DB8" w:rsidRPr="009908BB" w:rsidRDefault="00DB2DB8" w:rsidP="00DB2DB8">
      <w:pPr>
        <w:spacing w:line="360" w:lineRule="auto"/>
        <w:rPr>
          <w:rFonts w:ascii="Times New Roman" w:hAnsi="Times New Roman" w:cs="Times New Roman"/>
          <w:sz w:val="24"/>
          <w:szCs w:val="24"/>
        </w:rPr>
      </w:pPr>
    </w:p>
    <w:p w:rsidR="00DB2DB8" w:rsidRPr="009908BB" w:rsidRDefault="00DB2DB8" w:rsidP="00DB2DB8">
      <w:pPr>
        <w:spacing w:line="360" w:lineRule="auto"/>
        <w:rPr>
          <w:rFonts w:ascii="Times New Roman" w:hAnsi="Times New Roman" w:cs="Times New Roman"/>
          <w:sz w:val="24"/>
          <w:szCs w:val="24"/>
        </w:rPr>
      </w:pPr>
      <w:r w:rsidRPr="009908BB">
        <w:rPr>
          <w:rFonts w:ascii="Times New Roman" w:hAnsi="Times New Roman" w:cs="Times New Roman"/>
          <w:sz w:val="24"/>
          <w:szCs w:val="24"/>
        </w:rPr>
        <w:t>Üye                                                  : Doç Dr Serdal ÖĞÜT</w:t>
      </w:r>
      <w:r w:rsidRPr="009908BB">
        <w:rPr>
          <w:rFonts w:ascii="Times New Roman" w:hAnsi="Times New Roman" w:cs="Times New Roman"/>
          <w:sz w:val="24"/>
          <w:szCs w:val="24"/>
        </w:rPr>
        <w:br/>
        <w:t>(Tez Danışmanı)</w:t>
      </w:r>
    </w:p>
    <w:p w:rsidR="00DB2DB8" w:rsidRPr="009908BB" w:rsidRDefault="00DB2DB8" w:rsidP="00DB2DB8">
      <w:pPr>
        <w:spacing w:line="360" w:lineRule="auto"/>
        <w:rPr>
          <w:rFonts w:ascii="Times New Roman" w:hAnsi="Times New Roman" w:cs="Times New Roman"/>
          <w:sz w:val="24"/>
          <w:szCs w:val="24"/>
        </w:rPr>
      </w:pPr>
      <w:r w:rsidRPr="009908BB">
        <w:rPr>
          <w:rFonts w:ascii="Times New Roman" w:hAnsi="Times New Roman" w:cs="Times New Roman"/>
          <w:sz w:val="24"/>
          <w:szCs w:val="24"/>
        </w:rPr>
        <w:t>Üye                                                 :</w:t>
      </w:r>
      <w:r w:rsidR="0001332B">
        <w:rPr>
          <w:rFonts w:ascii="Times New Roman" w:hAnsi="Times New Roman" w:cs="Times New Roman"/>
          <w:sz w:val="24"/>
          <w:szCs w:val="24"/>
        </w:rPr>
        <w:t xml:space="preserve"> Yrd Doç Dr Mümin POLAT</w:t>
      </w:r>
    </w:p>
    <w:p w:rsidR="00DB2DB8" w:rsidRDefault="00DB2DB8" w:rsidP="00DB2DB8">
      <w:pPr>
        <w:spacing w:line="360" w:lineRule="auto"/>
        <w:rPr>
          <w:rFonts w:ascii="Times New Roman" w:hAnsi="Times New Roman" w:cs="Times New Roman"/>
          <w:sz w:val="24"/>
          <w:szCs w:val="24"/>
        </w:rPr>
      </w:pPr>
      <w:r w:rsidRPr="009908BB">
        <w:rPr>
          <w:rFonts w:ascii="Times New Roman" w:hAnsi="Times New Roman" w:cs="Times New Roman"/>
          <w:sz w:val="24"/>
          <w:szCs w:val="24"/>
        </w:rPr>
        <w:t>Üye                                                 :</w:t>
      </w:r>
      <w:r w:rsidR="0001332B">
        <w:rPr>
          <w:rFonts w:ascii="Times New Roman" w:hAnsi="Times New Roman" w:cs="Times New Roman"/>
          <w:sz w:val="24"/>
          <w:szCs w:val="24"/>
        </w:rPr>
        <w:t xml:space="preserve"> Yrd Doç Dr Serap GÖKÇE</w:t>
      </w:r>
    </w:p>
    <w:p w:rsidR="00995E7F" w:rsidRDefault="00995E7F" w:rsidP="00DB2DB8">
      <w:pPr>
        <w:spacing w:line="360" w:lineRule="auto"/>
        <w:rPr>
          <w:rFonts w:ascii="Times New Roman" w:hAnsi="Times New Roman" w:cs="Times New Roman"/>
          <w:sz w:val="24"/>
          <w:szCs w:val="24"/>
        </w:rPr>
      </w:pPr>
      <w:r>
        <w:rPr>
          <w:rFonts w:ascii="Times New Roman" w:hAnsi="Times New Roman" w:cs="Times New Roman"/>
          <w:sz w:val="24"/>
          <w:szCs w:val="24"/>
        </w:rPr>
        <w:t xml:space="preserve">Üye (Yedek)                                   : </w:t>
      </w:r>
      <w:r w:rsidR="00165C30">
        <w:rPr>
          <w:rFonts w:ascii="Times New Roman" w:hAnsi="Times New Roman" w:cs="Times New Roman"/>
          <w:sz w:val="24"/>
          <w:szCs w:val="24"/>
        </w:rPr>
        <w:t>Yrd. Doç Dr Dilek ULUSOY KARATOPUK</w:t>
      </w:r>
    </w:p>
    <w:p w:rsidR="00995E7F" w:rsidRPr="009908BB" w:rsidRDefault="00995E7F" w:rsidP="00DB2DB8">
      <w:pPr>
        <w:spacing w:line="360" w:lineRule="auto"/>
        <w:rPr>
          <w:rFonts w:ascii="Times New Roman" w:hAnsi="Times New Roman" w:cs="Times New Roman"/>
          <w:sz w:val="24"/>
          <w:szCs w:val="24"/>
        </w:rPr>
      </w:pPr>
      <w:r>
        <w:rPr>
          <w:rFonts w:ascii="Times New Roman" w:hAnsi="Times New Roman" w:cs="Times New Roman"/>
          <w:sz w:val="24"/>
          <w:szCs w:val="24"/>
        </w:rPr>
        <w:t>Üye (Yedek)                                   : Yrd Doç Dr Duygu BİLECENOĞLU</w:t>
      </w:r>
    </w:p>
    <w:p w:rsidR="00DB2DB8" w:rsidRPr="009908BB" w:rsidRDefault="00DB2DB8" w:rsidP="00DB2DB8">
      <w:pPr>
        <w:spacing w:line="360" w:lineRule="auto"/>
        <w:rPr>
          <w:rFonts w:ascii="Times New Roman" w:hAnsi="Times New Roman" w:cs="Times New Roman"/>
          <w:sz w:val="24"/>
          <w:szCs w:val="24"/>
        </w:rPr>
      </w:pPr>
    </w:p>
    <w:p w:rsidR="00DB2DB8" w:rsidRPr="009908BB" w:rsidRDefault="00DB2DB8" w:rsidP="00DB2DB8">
      <w:pPr>
        <w:spacing w:line="360" w:lineRule="auto"/>
        <w:rPr>
          <w:rFonts w:ascii="Times New Roman" w:hAnsi="Times New Roman" w:cs="Times New Roman"/>
          <w:sz w:val="24"/>
          <w:szCs w:val="24"/>
        </w:rPr>
      </w:pPr>
      <w:r w:rsidRPr="009908BB">
        <w:rPr>
          <w:rFonts w:ascii="Times New Roman" w:hAnsi="Times New Roman" w:cs="Times New Roman"/>
          <w:sz w:val="24"/>
          <w:szCs w:val="24"/>
        </w:rPr>
        <w:t xml:space="preserve">ONAY: </w:t>
      </w:r>
    </w:p>
    <w:p w:rsidR="00DB2DB8" w:rsidRDefault="00DB2DB8" w:rsidP="00DB2DB8">
      <w:pPr>
        <w:spacing w:line="360" w:lineRule="auto"/>
        <w:jc w:val="both"/>
        <w:rPr>
          <w:rFonts w:ascii="Times New Roman" w:hAnsi="Times New Roman" w:cs="Times New Roman"/>
          <w:sz w:val="24"/>
          <w:szCs w:val="24"/>
        </w:rPr>
      </w:pPr>
      <w:r w:rsidRPr="009908BB">
        <w:rPr>
          <w:rFonts w:ascii="Times New Roman" w:hAnsi="Times New Roman" w:cs="Times New Roman"/>
          <w:sz w:val="24"/>
          <w:szCs w:val="24"/>
        </w:rPr>
        <w:t xml:space="preserve">Bu tez Adnan Menderes Üniversitesi Lisansüstü Eğitim-Öğretim ve Sınav Yönetmeliğinin ilgili maddeleri uyarınca yukarıdaki jüri tarafından uygun görülmüş ve Sağlık Bilimleri Enstitüsünün …………………… tarih ve …………………………………. sayılı oturumunda alınan …………………………… Yönetim Kurulu kararıyla kabul edilmiştir. </w:t>
      </w:r>
    </w:p>
    <w:p w:rsidR="00DB2DB8" w:rsidRPr="009908BB" w:rsidRDefault="00DB2DB8" w:rsidP="00DB2DB8">
      <w:pPr>
        <w:spacing w:line="360" w:lineRule="auto"/>
        <w:rPr>
          <w:rFonts w:ascii="Times New Roman" w:hAnsi="Times New Roman" w:cs="Times New Roman"/>
          <w:sz w:val="24"/>
          <w:szCs w:val="24"/>
        </w:rPr>
      </w:pPr>
    </w:p>
    <w:p w:rsidR="00DB2DB8" w:rsidRPr="009908BB" w:rsidRDefault="00DB2DB8" w:rsidP="00DB2DB8">
      <w:pPr>
        <w:spacing w:line="360" w:lineRule="auto"/>
        <w:jc w:val="center"/>
        <w:rPr>
          <w:rFonts w:ascii="Times New Roman" w:hAnsi="Times New Roman" w:cs="Times New Roman"/>
          <w:sz w:val="24"/>
          <w:szCs w:val="24"/>
        </w:rPr>
      </w:pPr>
      <w:r w:rsidRPr="009908B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08BB">
        <w:rPr>
          <w:rFonts w:ascii="Times New Roman" w:hAnsi="Times New Roman" w:cs="Times New Roman"/>
          <w:sz w:val="24"/>
          <w:szCs w:val="24"/>
        </w:rPr>
        <w:t xml:space="preserve"> Enstitü Müdürü </w:t>
      </w:r>
    </w:p>
    <w:p w:rsidR="00DB2DB8" w:rsidRPr="00817859" w:rsidRDefault="00DB2DB8" w:rsidP="00817859">
      <w:pPr>
        <w:spacing w:line="360" w:lineRule="auto"/>
        <w:jc w:val="right"/>
        <w:rPr>
          <w:rFonts w:ascii="Times New Roman" w:hAnsi="Times New Roman" w:cs="Times New Roman"/>
          <w:sz w:val="24"/>
          <w:szCs w:val="24"/>
        </w:rPr>
      </w:pPr>
      <w:r w:rsidRPr="009908BB">
        <w:rPr>
          <w:rFonts w:ascii="Times New Roman" w:hAnsi="Times New Roman" w:cs="Times New Roman"/>
          <w:sz w:val="24"/>
          <w:szCs w:val="24"/>
        </w:rPr>
        <w:t>Prof Dr Ahmet CEYLAN</w:t>
      </w:r>
    </w:p>
    <w:p w:rsidR="00EA3187" w:rsidRDefault="00EA3187" w:rsidP="00445FF9">
      <w:pPr>
        <w:pStyle w:val="Balk1"/>
      </w:pPr>
      <w:bookmarkStart w:id="1" w:name="_Toc501981342"/>
    </w:p>
    <w:p w:rsidR="00DB2DB8" w:rsidRPr="00445FF9" w:rsidRDefault="00DB2DB8" w:rsidP="00445FF9">
      <w:pPr>
        <w:pStyle w:val="Balk1"/>
      </w:pPr>
      <w:r w:rsidRPr="00445FF9">
        <w:lastRenderedPageBreak/>
        <w:t>TEŞEKKÜR</w:t>
      </w:r>
      <w:bookmarkEnd w:id="1"/>
    </w:p>
    <w:p w:rsidR="00DB2DB8" w:rsidRDefault="00DB2DB8" w:rsidP="00DB2DB8">
      <w:pPr>
        <w:spacing w:line="360" w:lineRule="auto"/>
        <w:ind w:left="709" w:hanging="709"/>
        <w:jc w:val="center"/>
        <w:rPr>
          <w:rFonts w:ascii="Times New Roman" w:hAnsi="Times New Roman" w:cs="Times New Roman"/>
          <w:b/>
          <w:sz w:val="28"/>
        </w:rPr>
      </w:pPr>
    </w:p>
    <w:p w:rsidR="00DB2DB8" w:rsidRDefault="00DB2DB8" w:rsidP="00DB2DB8">
      <w:pPr>
        <w:spacing w:line="360" w:lineRule="auto"/>
        <w:ind w:left="709" w:hanging="709"/>
        <w:jc w:val="center"/>
        <w:rPr>
          <w:rFonts w:ascii="Times New Roman" w:hAnsi="Times New Roman" w:cs="Times New Roman"/>
          <w:b/>
          <w:sz w:val="28"/>
        </w:rPr>
      </w:pPr>
    </w:p>
    <w:p w:rsidR="00DB2DB8" w:rsidRDefault="00DB2DB8" w:rsidP="00DB2DB8">
      <w:pPr>
        <w:spacing w:line="360" w:lineRule="auto"/>
        <w:ind w:firstLine="708"/>
        <w:jc w:val="both"/>
        <w:rPr>
          <w:rFonts w:ascii="Times New Roman" w:hAnsi="Times New Roman" w:cs="Times New Roman"/>
          <w:sz w:val="24"/>
          <w:szCs w:val="24"/>
        </w:rPr>
      </w:pPr>
      <w:r w:rsidRPr="009D693D">
        <w:rPr>
          <w:rFonts w:ascii="Times New Roman" w:hAnsi="Times New Roman" w:cs="Times New Roman"/>
          <w:sz w:val="24"/>
          <w:szCs w:val="24"/>
        </w:rPr>
        <w:t xml:space="preserve">Lisansüstü eğitimim süresince değerli bilgi ve tecrübeleri ile </w:t>
      </w:r>
      <w:r>
        <w:rPr>
          <w:rFonts w:ascii="Times New Roman" w:hAnsi="Times New Roman" w:cs="Times New Roman"/>
          <w:sz w:val="24"/>
          <w:szCs w:val="24"/>
        </w:rPr>
        <w:t xml:space="preserve">gelişim sürecime katkıda bulunan, gerekli yönlendirmeler ile eğitim anlayışıma farklı bir bakış açısı kazandıran, eğitimim süresince her türlü anlayış ve sabrı göstererek yardımlarını esirgemeyen, bana olan güvenini her daim hissettiğim çok değerli ve saygıdeğer danışman hocam Doç. Dr. Serdal ÖĞÜT’ e teşekkürü bir borç bilirim. </w:t>
      </w:r>
    </w:p>
    <w:p w:rsidR="00DB2DB8" w:rsidRDefault="00DB2DB8" w:rsidP="00DB2DB8">
      <w:pPr>
        <w:spacing w:line="360" w:lineRule="auto"/>
        <w:ind w:firstLine="708"/>
        <w:jc w:val="both"/>
        <w:rPr>
          <w:rFonts w:ascii="Times New Roman" w:hAnsi="Times New Roman" w:cs="Times New Roman"/>
          <w:sz w:val="24"/>
          <w:szCs w:val="24"/>
        </w:rPr>
      </w:pPr>
    </w:p>
    <w:p w:rsidR="00DB2DB8" w:rsidRDefault="00DB2DB8" w:rsidP="00DB2D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Tez çalışmamın her aşamasında desteğini esirgemeyen ve bilgilerini benimle paylaşan değerli meslektaşlarım Arş. Gör. Taha Gökmen ÜLGER ve Arş. Gör. Menşure Nur ÇELİK’e candan teşekkür ederim.</w:t>
      </w:r>
    </w:p>
    <w:p w:rsidR="00DB2DB8" w:rsidRDefault="00DB2DB8" w:rsidP="00DB2DB8">
      <w:pPr>
        <w:spacing w:line="360" w:lineRule="auto"/>
        <w:jc w:val="both"/>
        <w:rPr>
          <w:rFonts w:ascii="Times New Roman" w:hAnsi="Times New Roman" w:cs="Times New Roman"/>
          <w:sz w:val="24"/>
          <w:szCs w:val="24"/>
        </w:rPr>
      </w:pPr>
    </w:p>
    <w:p w:rsidR="00DB2DB8" w:rsidRDefault="00DB2DB8" w:rsidP="00DB2D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Ayrıca tüm eğitim hayatım boyunca maddi ve manevi hiçbir fedakarlıktan kaçınmayarak bu günlere gelmemi sağlayan, yüksek tecrübeleri ile hayatımı yönlendirme aşamasında gerekli her türlü fikir desteğini sağlayan ve çocukları olmaktan gurur duyduğum anne ve babama saygı ve teşekkürlerimi sunarım.</w:t>
      </w: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DB2DB8">
      <w:pPr>
        <w:jc w:val="center"/>
        <w:rPr>
          <w:b/>
          <w:sz w:val="28"/>
          <w:szCs w:val="28"/>
        </w:rPr>
      </w:pPr>
    </w:p>
    <w:p w:rsidR="00DB2DB8" w:rsidRDefault="00DB2DB8" w:rsidP="00341682">
      <w:pPr>
        <w:spacing w:line="360" w:lineRule="auto"/>
        <w:rPr>
          <w:rFonts w:ascii="Times New Roman" w:hAnsi="Times New Roman" w:cs="Times New Roman"/>
          <w:b/>
          <w:sz w:val="20"/>
          <w:szCs w:val="20"/>
        </w:rPr>
      </w:pPr>
    </w:p>
    <w:p w:rsidR="0025767E" w:rsidRPr="0025767E" w:rsidRDefault="00754146" w:rsidP="0025767E">
      <w:pPr>
        <w:spacing w:line="360" w:lineRule="auto"/>
        <w:jc w:val="center"/>
        <w:rPr>
          <w:rFonts w:ascii="Times New Roman" w:hAnsi="Times New Roman" w:cs="Times New Roman"/>
          <w:b/>
          <w:sz w:val="28"/>
          <w:szCs w:val="28"/>
        </w:rPr>
      </w:pPr>
      <w:bookmarkStart w:id="2" w:name="_Toc501981343"/>
      <w:r w:rsidRPr="00445FF9">
        <w:rPr>
          <w:rStyle w:val="Balk1Char"/>
        </w:rPr>
        <w:lastRenderedPageBreak/>
        <w:t>İÇİNDEKİLER</w:t>
      </w:r>
      <w:bookmarkEnd w:id="2"/>
    </w:p>
    <w:sdt>
      <w:sdtPr>
        <w:rPr>
          <w:rFonts w:ascii="Times New Roman" w:eastAsiaTheme="minorHAnsi" w:hAnsi="Times New Roman" w:cs="Times New Roman"/>
          <w:bCs w:val="0"/>
          <w:color w:val="auto"/>
          <w:sz w:val="24"/>
          <w:szCs w:val="24"/>
        </w:rPr>
        <w:id w:val="328931789"/>
        <w:docPartObj>
          <w:docPartGallery w:val="Table of Contents"/>
          <w:docPartUnique/>
        </w:docPartObj>
      </w:sdtPr>
      <w:sdtEndPr>
        <w:rPr>
          <w:rFonts w:asciiTheme="minorHAnsi" w:hAnsiTheme="minorHAnsi" w:cstheme="minorBidi"/>
          <w:b w:val="0"/>
          <w:sz w:val="22"/>
          <w:szCs w:val="22"/>
        </w:rPr>
      </w:sdtEndPr>
      <w:sdtContent>
        <w:p w:rsidR="00111E01" w:rsidRPr="00B5141F" w:rsidRDefault="00111E01" w:rsidP="00B5141F">
          <w:pPr>
            <w:pStyle w:val="TBal"/>
            <w:spacing w:line="360" w:lineRule="auto"/>
            <w:rPr>
              <w:rFonts w:ascii="Times New Roman" w:hAnsi="Times New Roman" w:cs="Times New Roman"/>
              <w:sz w:val="24"/>
              <w:szCs w:val="24"/>
            </w:rPr>
          </w:pPr>
        </w:p>
        <w:p w:rsidR="004F7375" w:rsidRPr="004F7375" w:rsidRDefault="00E32A0C" w:rsidP="00EB0B7F">
          <w:pPr>
            <w:pStyle w:val="T1"/>
            <w:rPr>
              <w:rFonts w:eastAsiaTheme="minorEastAsia"/>
              <w:lang w:eastAsia="tr-TR"/>
            </w:rPr>
          </w:pPr>
          <w:hyperlink w:anchor="_Toc501981341" w:history="1">
            <w:r w:rsidR="004F7375" w:rsidRPr="004F7375">
              <w:rPr>
                <w:rStyle w:val="Kpr"/>
                <w:color w:val="auto"/>
                <w:u w:val="none"/>
              </w:rPr>
              <w:t>KABUL ve ONAY SAYFASI</w:t>
            </w:r>
            <w:r w:rsidR="004F7375" w:rsidRPr="004F7375">
              <w:rPr>
                <w:webHidden/>
              </w:rPr>
              <w:tab/>
            </w:r>
            <w:r w:rsidRPr="004F7375">
              <w:rPr>
                <w:webHidden/>
              </w:rPr>
              <w:fldChar w:fldCharType="begin"/>
            </w:r>
            <w:r w:rsidR="004F7375" w:rsidRPr="004F7375">
              <w:rPr>
                <w:webHidden/>
              </w:rPr>
              <w:instrText xml:space="preserve"> PAGEREF _Toc501981341 \h </w:instrText>
            </w:r>
            <w:r w:rsidRPr="004F7375">
              <w:rPr>
                <w:webHidden/>
              </w:rPr>
            </w:r>
            <w:r w:rsidRPr="004F7375">
              <w:rPr>
                <w:webHidden/>
              </w:rPr>
              <w:fldChar w:fldCharType="separate"/>
            </w:r>
            <w:r w:rsidR="004F7375" w:rsidRPr="004F7375">
              <w:rPr>
                <w:webHidden/>
              </w:rPr>
              <w:t>i</w:t>
            </w:r>
            <w:r w:rsidRPr="004F7375">
              <w:rPr>
                <w:webHidden/>
              </w:rPr>
              <w:fldChar w:fldCharType="end"/>
            </w:r>
          </w:hyperlink>
        </w:p>
        <w:p w:rsidR="004F7375" w:rsidRPr="004F7375" w:rsidRDefault="00E32A0C" w:rsidP="00EB0B7F">
          <w:pPr>
            <w:pStyle w:val="T1"/>
            <w:rPr>
              <w:rFonts w:eastAsiaTheme="minorEastAsia"/>
              <w:lang w:eastAsia="tr-TR"/>
            </w:rPr>
          </w:pPr>
          <w:hyperlink w:anchor="_Toc501981342" w:history="1">
            <w:r w:rsidR="004F7375" w:rsidRPr="004F7375">
              <w:rPr>
                <w:rStyle w:val="Kpr"/>
                <w:color w:val="auto"/>
                <w:u w:val="none"/>
              </w:rPr>
              <w:t>TEŞEKKÜR</w:t>
            </w:r>
            <w:r w:rsidR="004F7375" w:rsidRPr="004F7375">
              <w:rPr>
                <w:webHidden/>
              </w:rPr>
              <w:tab/>
            </w:r>
            <w:r w:rsidRPr="004F7375">
              <w:rPr>
                <w:webHidden/>
              </w:rPr>
              <w:fldChar w:fldCharType="begin"/>
            </w:r>
            <w:r w:rsidR="004F7375" w:rsidRPr="004F7375">
              <w:rPr>
                <w:webHidden/>
              </w:rPr>
              <w:instrText xml:space="preserve"> PAGEREF _Toc501981342 \h </w:instrText>
            </w:r>
            <w:r w:rsidRPr="004F7375">
              <w:rPr>
                <w:webHidden/>
              </w:rPr>
            </w:r>
            <w:r w:rsidRPr="004F7375">
              <w:rPr>
                <w:webHidden/>
              </w:rPr>
              <w:fldChar w:fldCharType="separate"/>
            </w:r>
            <w:r w:rsidR="004F7375" w:rsidRPr="004F7375">
              <w:rPr>
                <w:webHidden/>
              </w:rPr>
              <w:t>ii</w:t>
            </w:r>
            <w:r w:rsidRPr="004F7375">
              <w:rPr>
                <w:webHidden/>
              </w:rPr>
              <w:fldChar w:fldCharType="end"/>
            </w:r>
          </w:hyperlink>
        </w:p>
        <w:p w:rsidR="004F7375" w:rsidRPr="004F7375" w:rsidRDefault="00E32A0C" w:rsidP="00EB0B7F">
          <w:pPr>
            <w:pStyle w:val="T1"/>
            <w:rPr>
              <w:rFonts w:eastAsiaTheme="minorEastAsia"/>
              <w:lang w:eastAsia="tr-TR"/>
            </w:rPr>
          </w:pPr>
          <w:hyperlink w:anchor="_Toc501981343" w:history="1">
            <w:r w:rsidR="004F7375" w:rsidRPr="004F7375">
              <w:rPr>
                <w:rStyle w:val="Kpr"/>
                <w:color w:val="auto"/>
                <w:u w:val="none"/>
              </w:rPr>
              <w:t>İÇİNDEKİLER</w:t>
            </w:r>
            <w:r w:rsidR="004F7375" w:rsidRPr="004F7375">
              <w:rPr>
                <w:webHidden/>
              </w:rPr>
              <w:tab/>
            </w:r>
            <w:r w:rsidRPr="004F7375">
              <w:rPr>
                <w:webHidden/>
              </w:rPr>
              <w:fldChar w:fldCharType="begin"/>
            </w:r>
            <w:r w:rsidR="004F7375" w:rsidRPr="004F7375">
              <w:rPr>
                <w:webHidden/>
              </w:rPr>
              <w:instrText xml:space="preserve"> PAGEREF _Toc501981343 \h </w:instrText>
            </w:r>
            <w:r w:rsidRPr="004F7375">
              <w:rPr>
                <w:webHidden/>
              </w:rPr>
            </w:r>
            <w:r w:rsidRPr="004F7375">
              <w:rPr>
                <w:webHidden/>
              </w:rPr>
              <w:fldChar w:fldCharType="separate"/>
            </w:r>
            <w:r w:rsidR="004F7375" w:rsidRPr="004F7375">
              <w:rPr>
                <w:webHidden/>
              </w:rPr>
              <w:t>iii</w:t>
            </w:r>
            <w:r w:rsidRPr="004F7375">
              <w:rPr>
                <w:webHidden/>
              </w:rPr>
              <w:fldChar w:fldCharType="end"/>
            </w:r>
          </w:hyperlink>
        </w:p>
        <w:p w:rsidR="004F7375" w:rsidRPr="004F7375" w:rsidRDefault="00E32A0C" w:rsidP="00EB0B7F">
          <w:pPr>
            <w:pStyle w:val="T1"/>
            <w:rPr>
              <w:rFonts w:eastAsiaTheme="minorEastAsia"/>
              <w:lang w:eastAsia="tr-TR"/>
            </w:rPr>
          </w:pPr>
          <w:hyperlink w:anchor="_Toc501981344" w:history="1">
            <w:r w:rsidR="004F7375" w:rsidRPr="004F7375">
              <w:rPr>
                <w:rStyle w:val="Kpr"/>
                <w:color w:val="auto"/>
                <w:u w:val="none"/>
              </w:rPr>
              <w:t>SİMGE ve KISALTMALAR DİZİNİ</w:t>
            </w:r>
            <w:r w:rsidR="004F7375" w:rsidRPr="004F7375">
              <w:rPr>
                <w:webHidden/>
              </w:rPr>
              <w:tab/>
            </w:r>
            <w:r w:rsidR="009A1909">
              <w:rPr>
                <w:webHidden/>
              </w:rPr>
              <w:t>.</w:t>
            </w:r>
            <w:r w:rsidRPr="004F7375">
              <w:rPr>
                <w:webHidden/>
              </w:rPr>
              <w:fldChar w:fldCharType="begin"/>
            </w:r>
            <w:r w:rsidR="004F7375" w:rsidRPr="004F7375">
              <w:rPr>
                <w:webHidden/>
              </w:rPr>
              <w:instrText xml:space="preserve"> PAGEREF _Toc501981344 \h </w:instrText>
            </w:r>
            <w:r w:rsidRPr="004F7375">
              <w:rPr>
                <w:webHidden/>
              </w:rPr>
            </w:r>
            <w:r w:rsidRPr="004F7375">
              <w:rPr>
                <w:webHidden/>
              </w:rPr>
              <w:fldChar w:fldCharType="separate"/>
            </w:r>
            <w:r w:rsidR="004F7375" w:rsidRPr="004F7375">
              <w:rPr>
                <w:webHidden/>
              </w:rPr>
              <w:t>v</w:t>
            </w:r>
            <w:r w:rsidRPr="004F7375">
              <w:rPr>
                <w:webHidden/>
              </w:rPr>
              <w:fldChar w:fldCharType="end"/>
            </w:r>
          </w:hyperlink>
          <w:r w:rsidR="009A1909">
            <w:t>i</w:t>
          </w:r>
        </w:p>
        <w:p w:rsidR="00E52EF8" w:rsidRPr="00EB0B7F" w:rsidRDefault="00E32A0C" w:rsidP="00E52EF8">
          <w:pPr>
            <w:pStyle w:val="T1"/>
            <w:rPr>
              <w:rFonts w:eastAsiaTheme="minorEastAsia"/>
              <w:lang w:eastAsia="tr-TR"/>
            </w:rPr>
          </w:pPr>
          <w:hyperlink w:anchor="_Toc501981346" w:history="1">
            <w:r w:rsidR="00E52EF8">
              <w:rPr>
                <w:rStyle w:val="Kpr"/>
                <w:color w:val="auto"/>
                <w:u w:val="none"/>
              </w:rPr>
              <w:t>ŞEKİLLER</w:t>
            </w:r>
            <w:r w:rsidR="00E52EF8" w:rsidRPr="00EB0B7F">
              <w:rPr>
                <w:rStyle w:val="Kpr"/>
                <w:color w:val="auto"/>
                <w:u w:val="none"/>
              </w:rPr>
              <w:t xml:space="preserve"> DİZİNİ</w:t>
            </w:r>
            <w:r w:rsidR="00E52EF8" w:rsidRPr="00EB0B7F">
              <w:rPr>
                <w:webHidden/>
              </w:rPr>
              <w:tab/>
              <w:t>..</w:t>
            </w:r>
          </w:hyperlink>
          <w:r w:rsidR="00E52EF8">
            <w:t>vii</w:t>
          </w:r>
        </w:p>
        <w:p w:rsidR="004F7375" w:rsidRPr="00EB0B7F" w:rsidRDefault="00E32A0C" w:rsidP="00EB0B7F">
          <w:pPr>
            <w:pStyle w:val="T1"/>
            <w:rPr>
              <w:rFonts w:eastAsiaTheme="minorEastAsia"/>
              <w:lang w:eastAsia="tr-TR"/>
            </w:rPr>
          </w:pPr>
          <w:hyperlink w:anchor="_Toc501981346" w:history="1">
            <w:r w:rsidR="004F7375" w:rsidRPr="00EB0B7F">
              <w:rPr>
                <w:rStyle w:val="Kpr"/>
                <w:color w:val="auto"/>
                <w:u w:val="none"/>
              </w:rPr>
              <w:t>TABLOLAR DİZİNİ</w:t>
            </w:r>
            <w:r w:rsidR="004F7375" w:rsidRPr="00EB0B7F">
              <w:rPr>
                <w:webHidden/>
              </w:rPr>
              <w:tab/>
            </w:r>
            <w:r w:rsidR="009A1909" w:rsidRPr="00EB0B7F">
              <w:rPr>
                <w:webHidden/>
              </w:rPr>
              <w:t>..</w:t>
            </w:r>
          </w:hyperlink>
          <w:r w:rsidR="002B03F0">
            <w:t>viii</w:t>
          </w:r>
        </w:p>
        <w:p w:rsidR="004F7375" w:rsidRPr="009A1909" w:rsidRDefault="00E32A0C" w:rsidP="00EB0B7F">
          <w:pPr>
            <w:pStyle w:val="T1"/>
            <w:rPr>
              <w:rFonts w:eastAsiaTheme="minorEastAsia"/>
              <w:lang w:eastAsia="tr-TR"/>
            </w:rPr>
          </w:pPr>
          <w:hyperlink w:anchor="_Toc501981347" w:history="1">
            <w:r w:rsidR="004F7375" w:rsidRPr="009A1909">
              <w:rPr>
                <w:rStyle w:val="Kpr"/>
                <w:color w:val="auto"/>
                <w:u w:val="none"/>
              </w:rPr>
              <w:t>ÖZET</w:t>
            </w:r>
            <w:r w:rsidR="004F7375" w:rsidRPr="009A1909">
              <w:rPr>
                <w:webHidden/>
              </w:rPr>
              <w:tab/>
            </w:r>
          </w:hyperlink>
          <w:r w:rsidR="009A1909">
            <w:t>..</w:t>
          </w:r>
          <w:r w:rsidR="00EB0B7F">
            <w:t>i</w:t>
          </w:r>
          <w:r w:rsidR="002B03F0">
            <w:t>x</w:t>
          </w:r>
        </w:p>
        <w:p w:rsidR="004F7375" w:rsidRPr="009A1909" w:rsidRDefault="00E32A0C" w:rsidP="00EB0B7F">
          <w:pPr>
            <w:pStyle w:val="T1"/>
            <w:rPr>
              <w:rFonts w:eastAsiaTheme="minorEastAsia"/>
              <w:lang w:eastAsia="tr-TR"/>
            </w:rPr>
          </w:pPr>
          <w:hyperlink w:anchor="_Toc501981348" w:history="1">
            <w:r w:rsidR="004F7375" w:rsidRPr="009A1909">
              <w:rPr>
                <w:rStyle w:val="Kpr"/>
                <w:color w:val="auto"/>
                <w:u w:val="none"/>
              </w:rPr>
              <w:t>ABSTRACT</w:t>
            </w:r>
            <w:r w:rsidR="004F7375" w:rsidRPr="009A1909">
              <w:rPr>
                <w:webHidden/>
              </w:rPr>
              <w:tab/>
            </w:r>
            <w:r w:rsidRPr="009A1909">
              <w:rPr>
                <w:webHidden/>
              </w:rPr>
              <w:fldChar w:fldCharType="begin"/>
            </w:r>
            <w:r w:rsidR="004F7375" w:rsidRPr="009A1909">
              <w:rPr>
                <w:webHidden/>
              </w:rPr>
              <w:instrText xml:space="preserve"> PAGEREF _Toc501981348 \h </w:instrText>
            </w:r>
            <w:r w:rsidRPr="009A1909">
              <w:rPr>
                <w:webHidden/>
              </w:rPr>
            </w:r>
            <w:r w:rsidRPr="009A1909">
              <w:rPr>
                <w:webHidden/>
              </w:rPr>
              <w:fldChar w:fldCharType="separate"/>
            </w:r>
            <w:r w:rsidR="009A1909">
              <w:rPr>
                <w:webHidden/>
              </w:rPr>
              <w:t>.</w:t>
            </w:r>
            <w:r w:rsidR="004F7375" w:rsidRPr="009A1909">
              <w:rPr>
                <w:webHidden/>
              </w:rPr>
              <w:t>x</w:t>
            </w:r>
            <w:r w:rsidRPr="009A1909">
              <w:rPr>
                <w:webHidden/>
              </w:rPr>
              <w:fldChar w:fldCharType="end"/>
            </w:r>
          </w:hyperlink>
        </w:p>
        <w:p w:rsidR="004F7375" w:rsidRPr="004F7375" w:rsidRDefault="00E32A0C" w:rsidP="00EB0B7F">
          <w:pPr>
            <w:pStyle w:val="T1"/>
            <w:rPr>
              <w:rFonts w:eastAsiaTheme="minorEastAsia"/>
              <w:lang w:eastAsia="tr-TR"/>
            </w:rPr>
          </w:pPr>
          <w:hyperlink w:anchor="_Toc501981349" w:history="1">
            <w:r w:rsidR="004F7375" w:rsidRPr="009A1909">
              <w:rPr>
                <w:rStyle w:val="Kpr"/>
                <w:color w:val="auto"/>
                <w:u w:val="none"/>
              </w:rPr>
              <w:t>1.</w:t>
            </w:r>
            <w:r w:rsidR="00EB0B7F" w:rsidRPr="009A1909">
              <w:rPr>
                <w:rStyle w:val="Kpr"/>
                <w:color w:val="auto"/>
                <w:u w:val="none"/>
              </w:rPr>
              <w:t xml:space="preserve"> </w:t>
            </w:r>
            <w:r w:rsidR="004F7375" w:rsidRPr="009A1909">
              <w:rPr>
                <w:rStyle w:val="Kpr"/>
                <w:color w:val="auto"/>
                <w:u w:val="none"/>
              </w:rPr>
              <w:t>GİRİŞ ve AMAÇ</w:t>
            </w:r>
            <w:r w:rsidR="004F7375" w:rsidRPr="009A1909">
              <w:rPr>
                <w:webHidden/>
              </w:rPr>
              <w:tab/>
            </w:r>
            <w:r w:rsidRPr="009A1909">
              <w:rPr>
                <w:webHidden/>
              </w:rPr>
              <w:fldChar w:fldCharType="begin"/>
            </w:r>
            <w:r w:rsidR="004F7375" w:rsidRPr="009A1909">
              <w:rPr>
                <w:webHidden/>
              </w:rPr>
              <w:instrText xml:space="preserve"> PAGEREF _Toc501981349 \h </w:instrText>
            </w:r>
            <w:r w:rsidRPr="009A1909">
              <w:rPr>
                <w:webHidden/>
              </w:rPr>
            </w:r>
            <w:r w:rsidRPr="009A1909">
              <w:rPr>
                <w:webHidden/>
              </w:rPr>
              <w:fldChar w:fldCharType="separate"/>
            </w:r>
            <w:r w:rsidR="004F7375" w:rsidRPr="009A1909">
              <w:rPr>
                <w:webHidden/>
              </w:rPr>
              <w:t>1</w:t>
            </w:r>
            <w:r w:rsidRPr="009A1909">
              <w:rPr>
                <w:webHidden/>
              </w:rPr>
              <w:fldChar w:fldCharType="end"/>
            </w:r>
          </w:hyperlink>
        </w:p>
        <w:p w:rsidR="004F7375" w:rsidRPr="004F7375" w:rsidRDefault="002B03F0" w:rsidP="0099623A">
          <w:pPr>
            <w:pStyle w:val="T2"/>
            <w:rPr>
              <w:rFonts w:eastAsiaTheme="minorEastAsia"/>
              <w:lang w:eastAsia="tr-TR"/>
            </w:rPr>
          </w:pPr>
          <w:r>
            <w:t xml:space="preserve">  </w:t>
          </w:r>
          <w:hyperlink w:anchor="_Toc501981350" w:history="1">
            <w:r w:rsidR="004F7375" w:rsidRPr="004F7375">
              <w:rPr>
                <w:rStyle w:val="Kpr"/>
                <w:color w:val="auto"/>
                <w:u w:val="none"/>
              </w:rPr>
              <w:t>Problemin tanımı</w:t>
            </w:r>
            <w:r w:rsidR="004F7375" w:rsidRPr="004F7375">
              <w:rPr>
                <w:webHidden/>
              </w:rPr>
              <w:tab/>
            </w:r>
            <w:r w:rsidR="00E32A0C" w:rsidRPr="004F7375">
              <w:rPr>
                <w:webHidden/>
              </w:rPr>
              <w:fldChar w:fldCharType="begin"/>
            </w:r>
            <w:r w:rsidR="004F7375" w:rsidRPr="004F7375">
              <w:rPr>
                <w:webHidden/>
              </w:rPr>
              <w:instrText xml:space="preserve"> PAGEREF _Toc501981350 \h </w:instrText>
            </w:r>
            <w:r w:rsidR="00E32A0C" w:rsidRPr="004F7375">
              <w:rPr>
                <w:webHidden/>
              </w:rPr>
            </w:r>
            <w:r w:rsidR="00E32A0C" w:rsidRPr="004F7375">
              <w:rPr>
                <w:webHidden/>
              </w:rPr>
              <w:fldChar w:fldCharType="separate"/>
            </w:r>
            <w:r w:rsidR="004F7375" w:rsidRPr="004F7375">
              <w:rPr>
                <w:webHidden/>
              </w:rPr>
              <w:t>1</w:t>
            </w:r>
            <w:r w:rsidR="00E32A0C" w:rsidRPr="004F7375">
              <w:rPr>
                <w:webHidden/>
              </w:rPr>
              <w:fldChar w:fldCharType="end"/>
            </w:r>
          </w:hyperlink>
        </w:p>
        <w:p w:rsidR="004F7375" w:rsidRPr="004F7375" w:rsidRDefault="00E32A0C" w:rsidP="0099623A">
          <w:pPr>
            <w:pStyle w:val="T2"/>
            <w:rPr>
              <w:rFonts w:eastAsiaTheme="minorEastAsia"/>
              <w:lang w:eastAsia="tr-TR"/>
            </w:rPr>
          </w:pPr>
          <w:hyperlink w:anchor="_Toc501981351" w:history="1">
            <w:r w:rsidR="004F7375" w:rsidRPr="004F7375">
              <w:rPr>
                <w:rStyle w:val="Kpr"/>
                <w:color w:val="auto"/>
                <w:u w:val="none"/>
              </w:rPr>
              <w:t>1.2.</w:t>
            </w:r>
            <w:r w:rsidR="0025767E">
              <w:rPr>
                <w:rStyle w:val="Kpr"/>
                <w:color w:val="auto"/>
                <w:u w:val="none"/>
              </w:rPr>
              <w:t xml:space="preserve"> </w:t>
            </w:r>
            <w:r w:rsidR="004F7375" w:rsidRPr="004F7375">
              <w:rPr>
                <w:rStyle w:val="Kpr"/>
                <w:color w:val="auto"/>
                <w:u w:val="none"/>
              </w:rPr>
              <w:t>Araştırmanın Amacı</w:t>
            </w:r>
            <w:r w:rsidR="004F7375" w:rsidRPr="004F7375">
              <w:rPr>
                <w:webHidden/>
              </w:rPr>
              <w:tab/>
            </w:r>
            <w:r w:rsidRPr="004F7375">
              <w:rPr>
                <w:webHidden/>
              </w:rPr>
              <w:fldChar w:fldCharType="begin"/>
            </w:r>
            <w:r w:rsidR="004F7375" w:rsidRPr="004F7375">
              <w:rPr>
                <w:webHidden/>
              </w:rPr>
              <w:instrText xml:space="preserve"> PAGEREF _Toc501981351 \h </w:instrText>
            </w:r>
            <w:r w:rsidRPr="004F7375">
              <w:rPr>
                <w:webHidden/>
              </w:rPr>
            </w:r>
            <w:r w:rsidRPr="004F7375">
              <w:rPr>
                <w:webHidden/>
              </w:rPr>
              <w:fldChar w:fldCharType="separate"/>
            </w:r>
            <w:r w:rsidR="004F7375" w:rsidRPr="004F7375">
              <w:rPr>
                <w:webHidden/>
              </w:rPr>
              <w:t>1</w:t>
            </w:r>
            <w:r w:rsidRPr="004F7375">
              <w:rPr>
                <w:webHidden/>
              </w:rPr>
              <w:fldChar w:fldCharType="end"/>
            </w:r>
          </w:hyperlink>
        </w:p>
        <w:p w:rsidR="004F7375" w:rsidRPr="004F7375" w:rsidRDefault="00E32A0C" w:rsidP="0099623A">
          <w:pPr>
            <w:pStyle w:val="T2"/>
            <w:rPr>
              <w:rFonts w:eastAsiaTheme="minorEastAsia"/>
              <w:lang w:eastAsia="tr-TR"/>
            </w:rPr>
          </w:pPr>
          <w:hyperlink w:anchor="_Toc501981352" w:history="1">
            <w:r w:rsidR="004F7375" w:rsidRPr="004F7375">
              <w:rPr>
                <w:rStyle w:val="Kpr"/>
                <w:color w:val="auto"/>
                <w:u w:val="none"/>
              </w:rPr>
              <w:t>1.3.</w:t>
            </w:r>
            <w:r w:rsidR="0025767E">
              <w:rPr>
                <w:rStyle w:val="Kpr"/>
                <w:color w:val="auto"/>
                <w:u w:val="none"/>
              </w:rPr>
              <w:t xml:space="preserve"> </w:t>
            </w:r>
            <w:r w:rsidR="004F7375" w:rsidRPr="004F7375">
              <w:rPr>
                <w:rStyle w:val="Kpr"/>
                <w:color w:val="auto"/>
                <w:u w:val="none"/>
              </w:rPr>
              <w:t>Araştırmanın Önemi</w:t>
            </w:r>
            <w:r w:rsidR="004F7375" w:rsidRPr="004F7375">
              <w:rPr>
                <w:webHidden/>
              </w:rPr>
              <w:tab/>
            </w:r>
            <w:r w:rsidRPr="004F7375">
              <w:rPr>
                <w:webHidden/>
              </w:rPr>
              <w:fldChar w:fldCharType="begin"/>
            </w:r>
            <w:r w:rsidR="004F7375" w:rsidRPr="004F7375">
              <w:rPr>
                <w:webHidden/>
              </w:rPr>
              <w:instrText xml:space="preserve"> PAGEREF _Toc501981352 \h </w:instrText>
            </w:r>
            <w:r w:rsidRPr="004F7375">
              <w:rPr>
                <w:webHidden/>
              </w:rPr>
            </w:r>
            <w:r w:rsidRPr="004F7375">
              <w:rPr>
                <w:webHidden/>
              </w:rPr>
              <w:fldChar w:fldCharType="separate"/>
            </w:r>
            <w:r w:rsidR="004F7375" w:rsidRPr="004F7375">
              <w:rPr>
                <w:webHidden/>
              </w:rPr>
              <w:t>2</w:t>
            </w:r>
            <w:r w:rsidRPr="004F7375">
              <w:rPr>
                <w:webHidden/>
              </w:rPr>
              <w:fldChar w:fldCharType="end"/>
            </w:r>
          </w:hyperlink>
        </w:p>
        <w:p w:rsidR="004F7375" w:rsidRPr="004F7375" w:rsidRDefault="00E32A0C" w:rsidP="0099623A">
          <w:pPr>
            <w:pStyle w:val="T2"/>
            <w:rPr>
              <w:rFonts w:eastAsiaTheme="minorEastAsia"/>
              <w:lang w:eastAsia="tr-TR"/>
            </w:rPr>
          </w:pPr>
          <w:hyperlink w:anchor="_Toc501981353" w:history="1">
            <w:r w:rsidR="004F7375" w:rsidRPr="004F7375">
              <w:rPr>
                <w:rStyle w:val="Kpr"/>
                <w:color w:val="auto"/>
                <w:u w:val="none"/>
              </w:rPr>
              <w:t>1.4.</w:t>
            </w:r>
            <w:r w:rsidR="0025767E">
              <w:rPr>
                <w:rStyle w:val="Kpr"/>
                <w:color w:val="auto"/>
                <w:u w:val="none"/>
              </w:rPr>
              <w:t xml:space="preserve"> </w:t>
            </w:r>
            <w:r w:rsidR="004F7375" w:rsidRPr="004F7375">
              <w:rPr>
                <w:rStyle w:val="Kpr"/>
                <w:color w:val="auto"/>
                <w:u w:val="none"/>
              </w:rPr>
              <w:t>Araştırmanın Hipotezleri</w:t>
            </w:r>
            <w:r w:rsidR="004F7375" w:rsidRPr="004F7375">
              <w:rPr>
                <w:webHidden/>
              </w:rPr>
              <w:tab/>
            </w:r>
            <w:r w:rsidRPr="004F7375">
              <w:rPr>
                <w:webHidden/>
              </w:rPr>
              <w:fldChar w:fldCharType="begin"/>
            </w:r>
            <w:r w:rsidR="004F7375" w:rsidRPr="004F7375">
              <w:rPr>
                <w:webHidden/>
              </w:rPr>
              <w:instrText xml:space="preserve"> PAGEREF _Toc501981353 \h </w:instrText>
            </w:r>
            <w:r w:rsidRPr="004F7375">
              <w:rPr>
                <w:webHidden/>
              </w:rPr>
            </w:r>
            <w:r w:rsidRPr="004F7375">
              <w:rPr>
                <w:webHidden/>
              </w:rPr>
              <w:fldChar w:fldCharType="separate"/>
            </w:r>
            <w:r w:rsidR="004F7375" w:rsidRPr="004F7375">
              <w:rPr>
                <w:webHidden/>
              </w:rPr>
              <w:t>3</w:t>
            </w:r>
            <w:r w:rsidRPr="004F7375">
              <w:rPr>
                <w:webHidden/>
              </w:rPr>
              <w:fldChar w:fldCharType="end"/>
            </w:r>
          </w:hyperlink>
        </w:p>
        <w:p w:rsidR="002B03F0" w:rsidRPr="004F7375" w:rsidRDefault="00E32A0C" w:rsidP="0099623A">
          <w:pPr>
            <w:pStyle w:val="T2"/>
            <w:rPr>
              <w:rFonts w:eastAsiaTheme="minorEastAsia"/>
              <w:lang w:eastAsia="tr-TR"/>
            </w:rPr>
          </w:pPr>
          <w:hyperlink w:anchor="_Toc501981353" w:history="1">
            <w:r w:rsidR="002B03F0" w:rsidRPr="004F7375">
              <w:rPr>
                <w:rStyle w:val="Kpr"/>
                <w:color w:val="auto"/>
                <w:u w:val="none"/>
              </w:rPr>
              <w:t>1.</w:t>
            </w:r>
            <w:r w:rsidR="002B03F0">
              <w:rPr>
                <w:rStyle w:val="Kpr"/>
                <w:color w:val="auto"/>
                <w:u w:val="none"/>
              </w:rPr>
              <w:t>5</w:t>
            </w:r>
            <w:r w:rsidR="002B03F0" w:rsidRPr="004F7375">
              <w:rPr>
                <w:rStyle w:val="Kpr"/>
                <w:color w:val="auto"/>
                <w:u w:val="none"/>
              </w:rPr>
              <w:t>.</w:t>
            </w:r>
            <w:r w:rsidR="002B03F0">
              <w:rPr>
                <w:rStyle w:val="Kpr"/>
                <w:color w:val="auto"/>
                <w:u w:val="none"/>
              </w:rPr>
              <w:t xml:space="preserve"> </w:t>
            </w:r>
            <w:r w:rsidR="002B03F0" w:rsidRPr="004F7375">
              <w:rPr>
                <w:rStyle w:val="Kpr"/>
                <w:color w:val="auto"/>
                <w:u w:val="none"/>
              </w:rPr>
              <w:t>Araştırmanın Hipotezleri</w:t>
            </w:r>
            <w:r w:rsidR="002B03F0" w:rsidRPr="004F7375">
              <w:rPr>
                <w:webHidden/>
              </w:rPr>
              <w:tab/>
            </w:r>
            <w:r w:rsidRPr="004F7375">
              <w:rPr>
                <w:webHidden/>
              </w:rPr>
              <w:fldChar w:fldCharType="begin"/>
            </w:r>
            <w:r w:rsidR="002B03F0" w:rsidRPr="004F7375">
              <w:rPr>
                <w:webHidden/>
              </w:rPr>
              <w:instrText xml:space="preserve"> PAGEREF _Toc501981353 \h </w:instrText>
            </w:r>
            <w:r w:rsidRPr="004F7375">
              <w:rPr>
                <w:webHidden/>
              </w:rPr>
            </w:r>
            <w:r w:rsidRPr="004F7375">
              <w:rPr>
                <w:webHidden/>
              </w:rPr>
              <w:fldChar w:fldCharType="separate"/>
            </w:r>
            <w:r w:rsidR="002B03F0" w:rsidRPr="004F7375">
              <w:rPr>
                <w:webHidden/>
              </w:rPr>
              <w:t>3</w:t>
            </w:r>
            <w:r w:rsidRPr="004F7375">
              <w:rPr>
                <w:webHidden/>
              </w:rPr>
              <w:fldChar w:fldCharType="end"/>
            </w:r>
          </w:hyperlink>
        </w:p>
        <w:p w:rsidR="002B03F0" w:rsidRPr="004F7375" w:rsidRDefault="00E32A0C" w:rsidP="0099623A">
          <w:pPr>
            <w:pStyle w:val="T2"/>
            <w:rPr>
              <w:rFonts w:eastAsiaTheme="minorEastAsia"/>
              <w:lang w:eastAsia="tr-TR"/>
            </w:rPr>
          </w:pPr>
          <w:hyperlink w:anchor="_Toc501981353" w:history="1">
            <w:r w:rsidR="002B03F0">
              <w:rPr>
                <w:rStyle w:val="Kpr"/>
                <w:color w:val="auto"/>
                <w:u w:val="none"/>
              </w:rPr>
              <w:t>1.6</w:t>
            </w:r>
            <w:r w:rsidR="002B03F0" w:rsidRPr="004F7375">
              <w:rPr>
                <w:rStyle w:val="Kpr"/>
                <w:color w:val="auto"/>
                <w:u w:val="none"/>
              </w:rPr>
              <w:t>.</w:t>
            </w:r>
            <w:r w:rsidR="002B03F0">
              <w:rPr>
                <w:rStyle w:val="Kpr"/>
                <w:color w:val="auto"/>
                <w:u w:val="none"/>
              </w:rPr>
              <w:t xml:space="preserve"> </w:t>
            </w:r>
            <w:r w:rsidR="002B03F0" w:rsidRPr="004F7375">
              <w:rPr>
                <w:rStyle w:val="Kpr"/>
                <w:color w:val="auto"/>
                <w:u w:val="none"/>
              </w:rPr>
              <w:t>Araştırmanın Hipotezleri</w:t>
            </w:r>
            <w:r w:rsidR="002B03F0" w:rsidRPr="004F7375">
              <w:rPr>
                <w:webHidden/>
              </w:rPr>
              <w:tab/>
            </w:r>
            <w:r w:rsidRPr="004F7375">
              <w:rPr>
                <w:webHidden/>
              </w:rPr>
              <w:fldChar w:fldCharType="begin"/>
            </w:r>
            <w:r w:rsidR="002B03F0" w:rsidRPr="004F7375">
              <w:rPr>
                <w:webHidden/>
              </w:rPr>
              <w:instrText xml:space="preserve"> PAGEREF _Toc501981353 \h </w:instrText>
            </w:r>
            <w:r w:rsidRPr="004F7375">
              <w:rPr>
                <w:webHidden/>
              </w:rPr>
            </w:r>
            <w:r w:rsidRPr="004F7375">
              <w:rPr>
                <w:webHidden/>
              </w:rPr>
              <w:fldChar w:fldCharType="separate"/>
            </w:r>
            <w:r w:rsidR="002B03F0" w:rsidRPr="004F7375">
              <w:rPr>
                <w:webHidden/>
              </w:rPr>
              <w:t>3</w:t>
            </w:r>
            <w:r w:rsidRPr="004F7375">
              <w:rPr>
                <w:webHidden/>
              </w:rPr>
              <w:fldChar w:fldCharType="end"/>
            </w:r>
          </w:hyperlink>
        </w:p>
        <w:p w:rsidR="004F7375" w:rsidRPr="004F7375" w:rsidRDefault="00E32A0C" w:rsidP="0099623A">
          <w:pPr>
            <w:pStyle w:val="T2"/>
            <w:rPr>
              <w:rFonts w:eastAsiaTheme="minorEastAsia"/>
              <w:lang w:eastAsia="tr-TR"/>
            </w:rPr>
          </w:pPr>
          <w:hyperlink w:anchor="_Toc501981356" w:history="1">
            <w:r w:rsidR="004F7375" w:rsidRPr="004F7375">
              <w:rPr>
                <w:rStyle w:val="Kpr"/>
                <w:color w:val="auto"/>
                <w:u w:val="none"/>
              </w:rPr>
              <w:t>1.7.</w:t>
            </w:r>
            <w:r w:rsidR="0025767E">
              <w:rPr>
                <w:rFonts w:eastAsiaTheme="minorEastAsia"/>
                <w:lang w:eastAsia="tr-TR"/>
              </w:rPr>
              <w:t xml:space="preserve"> </w:t>
            </w:r>
            <w:r w:rsidR="004F7375" w:rsidRPr="004F7375">
              <w:rPr>
                <w:rStyle w:val="Kpr"/>
                <w:color w:val="auto"/>
                <w:u w:val="none"/>
              </w:rPr>
              <w:t>Diyabet ile ilgili Literatür Bilgileri</w:t>
            </w:r>
            <w:r w:rsidR="004F7375" w:rsidRPr="004F7375">
              <w:rPr>
                <w:webHidden/>
              </w:rPr>
              <w:tab/>
            </w:r>
            <w:r w:rsidRPr="004F7375">
              <w:rPr>
                <w:webHidden/>
              </w:rPr>
              <w:fldChar w:fldCharType="begin"/>
            </w:r>
            <w:r w:rsidR="004F7375" w:rsidRPr="004F7375">
              <w:rPr>
                <w:webHidden/>
              </w:rPr>
              <w:instrText xml:space="preserve"> PAGEREF _Toc501981356 \h </w:instrText>
            </w:r>
            <w:r w:rsidRPr="004F7375">
              <w:rPr>
                <w:webHidden/>
              </w:rPr>
            </w:r>
            <w:r w:rsidRPr="004F7375">
              <w:rPr>
                <w:webHidden/>
              </w:rPr>
              <w:fldChar w:fldCharType="separate"/>
            </w:r>
            <w:r w:rsidR="004F7375" w:rsidRPr="004F7375">
              <w:rPr>
                <w:webHidden/>
              </w:rPr>
              <w:t>4</w:t>
            </w:r>
            <w:r w:rsidRPr="004F7375">
              <w:rPr>
                <w:webHidden/>
              </w:rPr>
              <w:fldChar w:fldCharType="end"/>
            </w:r>
          </w:hyperlink>
        </w:p>
        <w:p w:rsidR="004F7375" w:rsidRPr="004F7375" w:rsidRDefault="00E32A0C" w:rsidP="0025767E">
          <w:pPr>
            <w:pStyle w:val="T3"/>
            <w:tabs>
              <w:tab w:val="clear" w:pos="1320"/>
            </w:tabs>
            <w:rPr>
              <w:rFonts w:eastAsiaTheme="minorEastAsia"/>
              <w:lang w:eastAsia="tr-TR"/>
            </w:rPr>
          </w:pPr>
          <w:hyperlink w:anchor="_Toc501981357" w:history="1">
            <w:r w:rsidR="004F7375" w:rsidRPr="004F7375">
              <w:rPr>
                <w:rStyle w:val="Kpr"/>
                <w:color w:val="auto"/>
                <w:u w:val="none"/>
              </w:rPr>
              <w:t>1.7.1.</w:t>
            </w:r>
            <w:r w:rsidR="0025767E">
              <w:rPr>
                <w:rStyle w:val="Kpr"/>
                <w:color w:val="auto"/>
                <w:u w:val="none"/>
              </w:rPr>
              <w:t xml:space="preserve"> </w:t>
            </w:r>
            <w:r w:rsidR="004F7375" w:rsidRPr="004F7375">
              <w:rPr>
                <w:rStyle w:val="Kpr"/>
                <w:color w:val="auto"/>
                <w:u w:val="none"/>
              </w:rPr>
              <w:t>Diyabetin Tanımı</w:t>
            </w:r>
            <w:r w:rsidR="004F7375" w:rsidRPr="004F7375">
              <w:rPr>
                <w:webHidden/>
              </w:rPr>
              <w:tab/>
            </w:r>
            <w:r w:rsidRPr="004F7375">
              <w:rPr>
                <w:webHidden/>
              </w:rPr>
              <w:fldChar w:fldCharType="begin"/>
            </w:r>
            <w:r w:rsidR="004F7375" w:rsidRPr="004F7375">
              <w:rPr>
                <w:webHidden/>
              </w:rPr>
              <w:instrText xml:space="preserve"> PAGEREF _Toc501981357 \h </w:instrText>
            </w:r>
            <w:r w:rsidRPr="004F7375">
              <w:rPr>
                <w:webHidden/>
              </w:rPr>
            </w:r>
            <w:r w:rsidRPr="004F7375">
              <w:rPr>
                <w:webHidden/>
              </w:rPr>
              <w:fldChar w:fldCharType="separate"/>
            </w:r>
            <w:r w:rsidR="004F7375" w:rsidRPr="004F7375">
              <w:rPr>
                <w:webHidden/>
              </w:rPr>
              <w:t>4</w:t>
            </w:r>
            <w:r w:rsidRPr="004F7375">
              <w:rPr>
                <w:webHidden/>
              </w:rPr>
              <w:fldChar w:fldCharType="end"/>
            </w:r>
          </w:hyperlink>
        </w:p>
        <w:p w:rsidR="002B03F0" w:rsidRPr="004F7375" w:rsidRDefault="00E32A0C" w:rsidP="002B03F0">
          <w:pPr>
            <w:pStyle w:val="T3"/>
            <w:tabs>
              <w:tab w:val="clear" w:pos="1320"/>
            </w:tabs>
            <w:rPr>
              <w:rFonts w:eastAsiaTheme="minorEastAsia"/>
              <w:lang w:eastAsia="tr-TR"/>
            </w:rPr>
          </w:pPr>
          <w:hyperlink w:anchor="_Toc501981357" w:history="1">
            <w:r w:rsidR="002B03F0">
              <w:rPr>
                <w:rStyle w:val="Kpr"/>
                <w:color w:val="auto"/>
                <w:u w:val="none"/>
              </w:rPr>
              <w:t>1.7.2</w:t>
            </w:r>
            <w:r w:rsidR="002B03F0" w:rsidRPr="004F7375">
              <w:rPr>
                <w:rStyle w:val="Kpr"/>
                <w:color w:val="auto"/>
                <w:u w:val="none"/>
              </w:rPr>
              <w:t>.</w:t>
            </w:r>
            <w:r w:rsidR="002B03F0">
              <w:rPr>
                <w:rStyle w:val="Kpr"/>
                <w:color w:val="auto"/>
                <w:u w:val="none"/>
              </w:rPr>
              <w:t xml:space="preserve"> </w:t>
            </w:r>
            <w:r w:rsidR="002B03F0" w:rsidRPr="004F7375">
              <w:rPr>
                <w:rStyle w:val="Kpr"/>
                <w:color w:val="auto"/>
                <w:u w:val="none"/>
              </w:rPr>
              <w:t>Diyabetin Tanımı</w:t>
            </w:r>
            <w:r w:rsidR="002B03F0" w:rsidRPr="004F7375">
              <w:rPr>
                <w:webHidden/>
              </w:rPr>
              <w:tab/>
            </w:r>
            <w:r w:rsidRPr="004F7375">
              <w:rPr>
                <w:webHidden/>
              </w:rPr>
              <w:fldChar w:fldCharType="begin"/>
            </w:r>
            <w:r w:rsidR="002B03F0" w:rsidRPr="004F7375">
              <w:rPr>
                <w:webHidden/>
              </w:rPr>
              <w:instrText xml:space="preserve"> PAGEREF _Toc501981357 \h </w:instrText>
            </w:r>
            <w:r w:rsidRPr="004F7375">
              <w:rPr>
                <w:webHidden/>
              </w:rPr>
            </w:r>
            <w:r w:rsidRPr="004F7375">
              <w:rPr>
                <w:webHidden/>
              </w:rPr>
              <w:fldChar w:fldCharType="separate"/>
            </w:r>
            <w:r w:rsidR="002B03F0" w:rsidRPr="004F7375">
              <w:rPr>
                <w:webHidden/>
              </w:rPr>
              <w:t>4</w:t>
            </w:r>
            <w:r w:rsidRPr="004F7375">
              <w:rPr>
                <w:webHidden/>
              </w:rPr>
              <w:fldChar w:fldCharType="end"/>
            </w:r>
          </w:hyperlink>
        </w:p>
        <w:p w:rsidR="004F7375" w:rsidRPr="004F7375" w:rsidRDefault="00E32A0C" w:rsidP="0025767E">
          <w:pPr>
            <w:pStyle w:val="T3"/>
            <w:rPr>
              <w:rFonts w:eastAsiaTheme="minorEastAsia"/>
              <w:lang w:eastAsia="tr-TR"/>
            </w:rPr>
          </w:pPr>
          <w:hyperlink w:anchor="_Toc501981359" w:history="1">
            <w:r w:rsidR="004F7375" w:rsidRPr="004F7375">
              <w:rPr>
                <w:rStyle w:val="Kpr"/>
                <w:color w:val="auto"/>
                <w:u w:val="none"/>
              </w:rPr>
              <w:t>1.7.3.</w:t>
            </w:r>
            <w:r w:rsidR="0025767E">
              <w:rPr>
                <w:rStyle w:val="Kpr"/>
                <w:color w:val="auto"/>
                <w:u w:val="none"/>
              </w:rPr>
              <w:t xml:space="preserve"> </w:t>
            </w:r>
            <w:r w:rsidR="004F7375" w:rsidRPr="004F7375">
              <w:rPr>
                <w:rStyle w:val="Kpr"/>
                <w:color w:val="auto"/>
                <w:u w:val="none"/>
              </w:rPr>
              <w:t>Diyabetin Epidemiyolojisi</w:t>
            </w:r>
            <w:r w:rsidR="004F7375" w:rsidRPr="004F7375">
              <w:rPr>
                <w:webHidden/>
              </w:rPr>
              <w:tab/>
            </w:r>
            <w:r w:rsidRPr="004F7375">
              <w:rPr>
                <w:webHidden/>
              </w:rPr>
              <w:fldChar w:fldCharType="begin"/>
            </w:r>
            <w:r w:rsidR="004F7375" w:rsidRPr="004F7375">
              <w:rPr>
                <w:webHidden/>
              </w:rPr>
              <w:instrText xml:space="preserve"> PAGEREF _Toc501981359 \h </w:instrText>
            </w:r>
            <w:r w:rsidRPr="004F7375">
              <w:rPr>
                <w:webHidden/>
              </w:rPr>
            </w:r>
            <w:r w:rsidRPr="004F7375">
              <w:rPr>
                <w:webHidden/>
              </w:rPr>
              <w:fldChar w:fldCharType="separate"/>
            </w:r>
            <w:r w:rsidR="004F7375" w:rsidRPr="004F7375">
              <w:rPr>
                <w:webHidden/>
              </w:rPr>
              <w:t>5</w:t>
            </w:r>
            <w:r w:rsidRPr="004F7375">
              <w:rPr>
                <w:webHidden/>
              </w:rPr>
              <w:fldChar w:fldCharType="end"/>
            </w:r>
          </w:hyperlink>
        </w:p>
        <w:p w:rsidR="004F7375" w:rsidRPr="004F7375" w:rsidRDefault="00E32A0C" w:rsidP="0025767E">
          <w:pPr>
            <w:pStyle w:val="T3"/>
            <w:rPr>
              <w:rFonts w:eastAsiaTheme="minorEastAsia"/>
              <w:lang w:eastAsia="tr-TR"/>
            </w:rPr>
          </w:pPr>
          <w:hyperlink w:anchor="_Toc501981360" w:history="1">
            <w:r w:rsidR="004F7375" w:rsidRPr="004F7375">
              <w:rPr>
                <w:rStyle w:val="Kpr"/>
                <w:color w:val="auto"/>
                <w:u w:val="none"/>
              </w:rPr>
              <w:t>1.7.4.</w:t>
            </w:r>
            <w:r w:rsidR="0025767E">
              <w:rPr>
                <w:rStyle w:val="Kpr"/>
                <w:color w:val="auto"/>
                <w:u w:val="none"/>
              </w:rPr>
              <w:t xml:space="preserve"> </w:t>
            </w:r>
            <w:r w:rsidR="004F7375" w:rsidRPr="004F7375">
              <w:rPr>
                <w:rStyle w:val="Kpr"/>
                <w:color w:val="auto"/>
                <w:u w:val="none"/>
              </w:rPr>
              <w:t>Diyabette Tanı Kriterleri</w:t>
            </w:r>
            <w:r w:rsidR="004F7375" w:rsidRPr="004F7375">
              <w:rPr>
                <w:webHidden/>
              </w:rPr>
              <w:tab/>
            </w:r>
            <w:r w:rsidRPr="004F7375">
              <w:rPr>
                <w:webHidden/>
              </w:rPr>
              <w:fldChar w:fldCharType="begin"/>
            </w:r>
            <w:r w:rsidR="004F7375" w:rsidRPr="004F7375">
              <w:rPr>
                <w:webHidden/>
              </w:rPr>
              <w:instrText xml:space="preserve"> PAGEREF _Toc501981360 \h </w:instrText>
            </w:r>
            <w:r w:rsidRPr="004F7375">
              <w:rPr>
                <w:webHidden/>
              </w:rPr>
            </w:r>
            <w:r w:rsidRPr="004F7375">
              <w:rPr>
                <w:webHidden/>
              </w:rPr>
              <w:fldChar w:fldCharType="separate"/>
            </w:r>
            <w:r w:rsidR="004F7375" w:rsidRPr="004F7375">
              <w:rPr>
                <w:webHidden/>
              </w:rPr>
              <w:t>6</w:t>
            </w:r>
            <w:r w:rsidRPr="004F7375">
              <w:rPr>
                <w:webHidden/>
              </w:rPr>
              <w:fldChar w:fldCharType="end"/>
            </w:r>
          </w:hyperlink>
        </w:p>
        <w:p w:rsidR="002B03F0" w:rsidRPr="004F7375" w:rsidRDefault="00E32A0C" w:rsidP="002B03F0">
          <w:pPr>
            <w:pStyle w:val="T3"/>
            <w:rPr>
              <w:rFonts w:eastAsiaTheme="minorEastAsia"/>
              <w:lang w:eastAsia="tr-TR"/>
            </w:rPr>
          </w:pPr>
          <w:hyperlink w:anchor="_Toc501981360" w:history="1">
            <w:r w:rsidR="002B03F0">
              <w:rPr>
                <w:rStyle w:val="Kpr"/>
                <w:color w:val="auto"/>
                <w:u w:val="none"/>
              </w:rPr>
              <w:t>1.7.5</w:t>
            </w:r>
            <w:r w:rsidR="002B03F0" w:rsidRPr="004F7375">
              <w:rPr>
                <w:rStyle w:val="Kpr"/>
                <w:color w:val="auto"/>
                <w:u w:val="none"/>
              </w:rPr>
              <w:t>.</w:t>
            </w:r>
            <w:r w:rsidR="002B03F0">
              <w:rPr>
                <w:rStyle w:val="Kpr"/>
                <w:color w:val="auto"/>
                <w:u w:val="none"/>
              </w:rPr>
              <w:t xml:space="preserve"> </w:t>
            </w:r>
            <w:r w:rsidR="002B03F0" w:rsidRPr="004F7375">
              <w:rPr>
                <w:rStyle w:val="Kpr"/>
                <w:color w:val="auto"/>
                <w:u w:val="none"/>
              </w:rPr>
              <w:t>Diyabette Tanı Kriterleri</w:t>
            </w:r>
            <w:r w:rsidR="002B03F0" w:rsidRPr="004F7375">
              <w:rPr>
                <w:webHidden/>
              </w:rPr>
              <w:tab/>
            </w:r>
            <w:r w:rsidRPr="004F7375">
              <w:rPr>
                <w:webHidden/>
              </w:rPr>
              <w:fldChar w:fldCharType="begin"/>
            </w:r>
            <w:r w:rsidR="002B03F0" w:rsidRPr="004F7375">
              <w:rPr>
                <w:webHidden/>
              </w:rPr>
              <w:instrText xml:space="preserve"> PAGEREF _Toc501981360 \h </w:instrText>
            </w:r>
            <w:r w:rsidRPr="004F7375">
              <w:rPr>
                <w:webHidden/>
              </w:rPr>
            </w:r>
            <w:r w:rsidRPr="004F7375">
              <w:rPr>
                <w:webHidden/>
              </w:rPr>
              <w:fldChar w:fldCharType="separate"/>
            </w:r>
            <w:r w:rsidR="002B03F0" w:rsidRPr="004F7375">
              <w:rPr>
                <w:webHidden/>
              </w:rPr>
              <w:t>6</w:t>
            </w:r>
            <w:r w:rsidRPr="004F7375">
              <w:rPr>
                <w:webHidden/>
              </w:rPr>
              <w:fldChar w:fldCharType="end"/>
            </w:r>
          </w:hyperlink>
        </w:p>
        <w:p w:rsidR="002B03F0" w:rsidRPr="004F7375" w:rsidRDefault="00E32A0C" w:rsidP="002B03F0">
          <w:pPr>
            <w:pStyle w:val="T3"/>
            <w:rPr>
              <w:rFonts w:eastAsiaTheme="minorEastAsia"/>
              <w:lang w:eastAsia="tr-TR"/>
            </w:rPr>
          </w:pPr>
          <w:hyperlink w:anchor="_Toc501981361" w:history="1">
            <w:r w:rsidR="002B03F0" w:rsidRPr="004F7375">
              <w:rPr>
                <w:rStyle w:val="Kpr"/>
                <w:color w:val="auto"/>
                <w:u w:val="none"/>
              </w:rPr>
              <w:t>1.7.</w:t>
            </w:r>
            <w:r w:rsidR="002B03F0">
              <w:rPr>
                <w:rStyle w:val="Kpr"/>
                <w:color w:val="auto"/>
                <w:u w:val="none"/>
              </w:rPr>
              <w:t>6</w:t>
            </w:r>
            <w:r w:rsidR="002B03F0" w:rsidRPr="004F7375">
              <w:rPr>
                <w:rStyle w:val="Kpr"/>
                <w:color w:val="auto"/>
                <w:u w:val="none"/>
              </w:rPr>
              <w:t>.</w:t>
            </w:r>
            <w:r w:rsidR="002B03F0">
              <w:rPr>
                <w:rFonts w:eastAsiaTheme="minorEastAsia"/>
                <w:lang w:eastAsia="tr-TR"/>
              </w:rPr>
              <w:t xml:space="preserve"> </w:t>
            </w:r>
            <w:r w:rsidR="002B03F0">
              <w:rPr>
                <w:rStyle w:val="Kpr"/>
                <w:color w:val="auto"/>
                <w:u w:val="none"/>
              </w:rPr>
              <w:t>Diyabette Tanı Kriterleri</w:t>
            </w:r>
            <w:r w:rsidR="002B03F0" w:rsidRPr="004F7375">
              <w:rPr>
                <w:webHidden/>
              </w:rPr>
              <w:tab/>
            </w:r>
            <w:r w:rsidRPr="004F7375">
              <w:rPr>
                <w:webHidden/>
              </w:rPr>
              <w:fldChar w:fldCharType="begin"/>
            </w:r>
            <w:r w:rsidR="002B03F0" w:rsidRPr="004F7375">
              <w:rPr>
                <w:webHidden/>
              </w:rPr>
              <w:instrText xml:space="preserve"> PAGEREF _Toc501981361 \h </w:instrText>
            </w:r>
            <w:r w:rsidRPr="004F7375">
              <w:rPr>
                <w:webHidden/>
              </w:rPr>
            </w:r>
            <w:r w:rsidRPr="004F7375">
              <w:rPr>
                <w:webHidden/>
              </w:rPr>
              <w:fldChar w:fldCharType="separate"/>
            </w:r>
            <w:r w:rsidR="002B03F0" w:rsidRPr="004F7375">
              <w:rPr>
                <w:webHidden/>
              </w:rPr>
              <w:t>7</w:t>
            </w:r>
            <w:r w:rsidRPr="004F7375">
              <w:rPr>
                <w:webHidden/>
              </w:rPr>
              <w:fldChar w:fldCharType="end"/>
            </w:r>
          </w:hyperlink>
        </w:p>
        <w:p w:rsidR="00B5085C" w:rsidRDefault="0025767E" w:rsidP="00B5085C">
          <w:pPr>
            <w:rPr>
              <w:rFonts w:ascii="Times New Roman" w:hAnsi="Times New Roman" w:cs="Times New Roman"/>
              <w:sz w:val="24"/>
              <w:szCs w:val="24"/>
            </w:rPr>
          </w:pPr>
          <w:r>
            <w:rPr>
              <w:rFonts w:ascii="Times New Roman" w:hAnsi="Times New Roman" w:cs="Times New Roman"/>
              <w:sz w:val="24"/>
              <w:szCs w:val="24"/>
            </w:rPr>
            <w:t xml:space="preserve">1.7.6.1. </w:t>
          </w:r>
          <w:r w:rsidR="00B5085C" w:rsidRPr="00B5085C">
            <w:rPr>
              <w:rFonts w:ascii="Times New Roman" w:hAnsi="Times New Roman" w:cs="Times New Roman"/>
              <w:sz w:val="24"/>
              <w:szCs w:val="24"/>
            </w:rPr>
            <w:t>Diyabetin akut komplikasyonları</w:t>
          </w:r>
          <w:r w:rsidR="00B5085C">
            <w:rPr>
              <w:rFonts w:ascii="Times New Roman" w:hAnsi="Times New Roman" w:cs="Times New Roman"/>
              <w:sz w:val="24"/>
              <w:szCs w:val="24"/>
            </w:rPr>
            <w:t>…………………………………………...</w:t>
          </w:r>
          <w:r w:rsidR="002B03F0">
            <w:rPr>
              <w:rFonts w:ascii="Times New Roman" w:hAnsi="Times New Roman" w:cs="Times New Roman"/>
              <w:sz w:val="24"/>
              <w:szCs w:val="24"/>
            </w:rPr>
            <w:t>...............</w:t>
          </w:r>
          <w:r w:rsidR="00B5085C">
            <w:rPr>
              <w:rFonts w:ascii="Times New Roman" w:hAnsi="Times New Roman" w:cs="Times New Roman"/>
              <w:sz w:val="24"/>
              <w:szCs w:val="24"/>
            </w:rPr>
            <w:t>.</w:t>
          </w:r>
          <w:r w:rsidR="002B03F0">
            <w:rPr>
              <w:rFonts w:ascii="Times New Roman" w:hAnsi="Times New Roman" w:cs="Times New Roman"/>
              <w:sz w:val="24"/>
              <w:szCs w:val="24"/>
            </w:rPr>
            <w:t>7</w:t>
          </w:r>
        </w:p>
        <w:p w:rsidR="00B5085C" w:rsidRPr="00B5085C" w:rsidRDefault="0025767E" w:rsidP="00B5085C">
          <w:pPr>
            <w:rPr>
              <w:rFonts w:ascii="Times New Roman" w:hAnsi="Times New Roman" w:cs="Times New Roman"/>
              <w:sz w:val="24"/>
              <w:szCs w:val="24"/>
            </w:rPr>
          </w:pPr>
          <w:r>
            <w:rPr>
              <w:rFonts w:ascii="Times New Roman" w:hAnsi="Times New Roman" w:cs="Times New Roman"/>
              <w:sz w:val="24"/>
              <w:szCs w:val="24"/>
            </w:rPr>
            <w:t xml:space="preserve">1.7.6.2. </w:t>
          </w:r>
          <w:r w:rsidR="00B5085C">
            <w:rPr>
              <w:rFonts w:ascii="Times New Roman" w:hAnsi="Times New Roman" w:cs="Times New Roman"/>
              <w:sz w:val="24"/>
              <w:szCs w:val="24"/>
            </w:rPr>
            <w:t xml:space="preserve">Diyabetin kronik </w:t>
          </w:r>
          <w:r w:rsidR="00145D67">
            <w:rPr>
              <w:rFonts w:ascii="Times New Roman" w:hAnsi="Times New Roman" w:cs="Times New Roman"/>
              <w:sz w:val="24"/>
              <w:szCs w:val="24"/>
            </w:rPr>
            <w:t>komplikasyonları………………………………………</w:t>
          </w:r>
          <w:r w:rsidR="002B03F0">
            <w:rPr>
              <w:rFonts w:ascii="Times New Roman" w:hAnsi="Times New Roman" w:cs="Times New Roman"/>
              <w:sz w:val="24"/>
              <w:szCs w:val="24"/>
            </w:rPr>
            <w:t>………...</w:t>
          </w:r>
          <w:r w:rsidR="007F108A">
            <w:rPr>
              <w:rFonts w:ascii="Times New Roman" w:hAnsi="Times New Roman" w:cs="Times New Roman"/>
              <w:sz w:val="24"/>
              <w:szCs w:val="24"/>
            </w:rPr>
            <w:t>…</w:t>
          </w:r>
          <w:r w:rsidR="002B03F0">
            <w:rPr>
              <w:rFonts w:ascii="Times New Roman" w:hAnsi="Times New Roman" w:cs="Times New Roman"/>
              <w:sz w:val="24"/>
              <w:szCs w:val="24"/>
            </w:rPr>
            <w:t>8</w:t>
          </w:r>
        </w:p>
        <w:p w:rsidR="00B5085C" w:rsidRPr="00B5085C" w:rsidRDefault="00E32A0C" w:rsidP="0025767E">
          <w:pPr>
            <w:pStyle w:val="T3"/>
          </w:pPr>
          <w:hyperlink w:anchor="_Toc501981363" w:history="1">
            <w:r w:rsidR="004F7375" w:rsidRPr="004F7375">
              <w:rPr>
                <w:rStyle w:val="Kpr"/>
                <w:color w:val="auto"/>
                <w:u w:val="none"/>
              </w:rPr>
              <w:t>1.7.7.Diyabetin Önlenmesi ve Kontrol Altına Alınması</w:t>
            </w:r>
            <w:r w:rsidR="004F7375" w:rsidRPr="004F7375">
              <w:rPr>
                <w:webHidden/>
              </w:rPr>
              <w:tab/>
            </w:r>
          </w:hyperlink>
          <w:r w:rsidR="002B03F0">
            <w:t>9</w:t>
          </w:r>
        </w:p>
        <w:p w:rsidR="004F7375" w:rsidRPr="004F7375" w:rsidRDefault="00E32A0C" w:rsidP="0025767E">
          <w:pPr>
            <w:pStyle w:val="T3"/>
            <w:rPr>
              <w:rFonts w:eastAsiaTheme="minorEastAsia"/>
              <w:lang w:eastAsia="tr-TR"/>
            </w:rPr>
          </w:pPr>
          <w:hyperlink w:anchor="_Toc501981364" w:history="1">
            <w:r w:rsidR="004F7375" w:rsidRPr="004F7375">
              <w:rPr>
                <w:rStyle w:val="Kpr"/>
                <w:color w:val="auto"/>
                <w:u w:val="none"/>
              </w:rPr>
              <w:t>1.7.8.Serbest Radikaller, Oksidatif Stres ve Antioksidan Savunma</w:t>
            </w:r>
            <w:r w:rsidR="004F7375" w:rsidRPr="004F7375">
              <w:rPr>
                <w:webHidden/>
              </w:rPr>
              <w:tab/>
            </w:r>
            <w:r w:rsidRPr="004F7375">
              <w:rPr>
                <w:webHidden/>
              </w:rPr>
              <w:fldChar w:fldCharType="begin"/>
            </w:r>
            <w:r w:rsidR="004F7375" w:rsidRPr="004F7375">
              <w:rPr>
                <w:webHidden/>
              </w:rPr>
              <w:instrText xml:space="preserve"> PAGEREF _Toc501981364 \h </w:instrText>
            </w:r>
            <w:r w:rsidRPr="004F7375">
              <w:rPr>
                <w:webHidden/>
              </w:rPr>
            </w:r>
            <w:r w:rsidRPr="004F7375">
              <w:rPr>
                <w:webHidden/>
              </w:rPr>
              <w:fldChar w:fldCharType="separate"/>
            </w:r>
            <w:r w:rsidR="004F7375" w:rsidRPr="004F7375">
              <w:rPr>
                <w:webHidden/>
              </w:rPr>
              <w:t>1</w:t>
            </w:r>
            <w:r w:rsidR="002B03F0">
              <w:rPr>
                <w:webHidden/>
              </w:rPr>
              <w:t>0</w:t>
            </w:r>
            <w:r w:rsidRPr="004F7375">
              <w:rPr>
                <w:webHidden/>
              </w:rPr>
              <w:fldChar w:fldCharType="end"/>
            </w:r>
          </w:hyperlink>
        </w:p>
        <w:p w:rsidR="004F7375" w:rsidRPr="004F7375" w:rsidRDefault="00E32A0C" w:rsidP="0025767E">
          <w:pPr>
            <w:pStyle w:val="T3"/>
            <w:rPr>
              <w:rFonts w:eastAsiaTheme="minorEastAsia"/>
              <w:lang w:eastAsia="tr-TR"/>
            </w:rPr>
          </w:pPr>
          <w:hyperlink w:anchor="_Toc501981365" w:history="1">
            <w:r w:rsidR="004F7375" w:rsidRPr="004F7375">
              <w:rPr>
                <w:rStyle w:val="Kpr"/>
                <w:color w:val="auto"/>
                <w:u w:val="none"/>
              </w:rPr>
              <w:t>1.7.9.Deneysel Diyabet Modelleri</w:t>
            </w:r>
            <w:r w:rsidR="004F7375" w:rsidRPr="004F7375">
              <w:rPr>
                <w:webHidden/>
              </w:rPr>
              <w:tab/>
            </w:r>
            <w:r w:rsidRPr="004F7375">
              <w:rPr>
                <w:webHidden/>
              </w:rPr>
              <w:fldChar w:fldCharType="begin"/>
            </w:r>
            <w:r w:rsidR="004F7375" w:rsidRPr="004F7375">
              <w:rPr>
                <w:webHidden/>
              </w:rPr>
              <w:instrText xml:space="preserve"> PAGEREF _Toc501981365 \h </w:instrText>
            </w:r>
            <w:r w:rsidRPr="004F7375">
              <w:rPr>
                <w:webHidden/>
              </w:rPr>
            </w:r>
            <w:r w:rsidRPr="004F7375">
              <w:rPr>
                <w:webHidden/>
              </w:rPr>
              <w:fldChar w:fldCharType="separate"/>
            </w:r>
            <w:r w:rsidR="004F7375" w:rsidRPr="004F7375">
              <w:rPr>
                <w:webHidden/>
              </w:rPr>
              <w:t>1</w:t>
            </w:r>
            <w:r w:rsidR="002B03F0">
              <w:rPr>
                <w:webHidden/>
              </w:rPr>
              <w:t>3</w:t>
            </w:r>
            <w:r w:rsidRPr="004F7375">
              <w:rPr>
                <w:webHidden/>
              </w:rPr>
              <w:fldChar w:fldCharType="end"/>
            </w:r>
          </w:hyperlink>
        </w:p>
        <w:p w:rsidR="004F7375" w:rsidRPr="004F7375" w:rsidRDefault="00E32A0C" w:rsidP="0099623A">
          <w:pPr>
            <w:pStyle w:val="T2"/>
            <w:rPr>
              <w:rFonts w:eastAsiaTheme="minorEastAsia"/>
              <w:lang w:eastAsia="tr-TR"/>
            </w:rPr>
          </w:pPr>
          <w:hyperlink w:anchor="_Toc501981366" w:history="1">
            <w:r w:rsidR="004F7375" w:rsidRPr="004F7375">
              <w:rPr>
                <w:rStyle w:val="Kpr"/>
                <w:color w:val="auto"/>
                <w:u w:val="none"/>
              </w:rPr>
              <w:t>1.8.Zeytin Yaprağı ile İlgili Literatür Bilgileri</w:t>
            </w:r>
            <w:r w:rsidR="004F7375" w:rsidRPr="004F7375">
              <w:rPr>
                <w:webHidden/>
              </w:rPr>
              <w:tab/>
            </w:r>
            <w:r w:rsidR="004F7375">
              <w:rPr>
                <w:webHidden/>
              </w:rPr>
              <w:t xml:space="preserve">  </w:t>
            </w:r>
            <w:r w:rsidRPr="004F7375">
              <w:rPr>
                <w:webHidden/>
              </w:rPr>
              <w:fldChar w:fldCharType="begin"/>
            </w:r>
            <w:r w:rsidR="004F7375" w:rsidRPr="004F7375">
              <w:rPr>
                <w:webHidden/>
              </w:rPr>
              <w:instrText xml:space="preserve"> PAGEREF _Toc501981366 \h </w:instrText>
            </w:r>
            <w:r w:rsidRPr="004F7375">
              <w:rPr>
                <w:webHidden/>
              </w:rPr>
            </w:r>
            <w:r w:rsidRPr="004F7375">
              <w:rPr>
                <w:webHidden/>
              </w:rPr>
              <w:fldChar w:fldCharType="separate"/>
            </w:r>
            <w:r w:rsidR="004F7375" w:rsidRPr="004F7375">
              <w:rPr>
                <w:webHidden/>
              </w:rPr>
              <w:t>1</w:t>
            </w:r>
            <w:r w:rsidR="002B03F0">
              <w:rPr>
                <w:webHidden/>
              </w:rPr>
              <w:t>5</w:t>
            </w:r>
            <w:r w:rsidRPr="004F7375">
              <w:rPr>
                <w:webHidden/>
              </w:rPr>
              <w:fldChar w:fldCharType="end"/>
            </w:r>
          </w:hyperlink>
        </w:p>
        <w:p w:rsidR="004F7375" w:rsidRPr="004F7375" w:rsidRDefault="00E32A0C" w:rsidP="0025767E">
          <w:pPr>
            <w:pStyle w:val="T3"/>
            <w:rPr>
              <w:rFonts w:eastAsiaTheme="minorEastAsia"/>
              <w:lang w:eastAsia="tr-TR"/>
            </w:rPr>
          </w:pPr>
          <w:hyperlink w:anchor="_Toc501981367" w:history="1">
            <w:r w:rsidR="004F7375" w:rsidRPr="004F7375">
              <w:rPr>
                <w:rStyle w:val="Kpr"/>
                <w:color w:val="auto"/>
                <w:u w:val="none"/>
              </w:rPr>
              <w:t>1.8.1.Zeytin Ağacının Özellikleri ve Bilimsel Sınıflandırılması</w:t>
            </w:r>
            <w:r w:rsidR="004F7375" w:rsidRPr="004F7375">
              <w:rPr>
                <w:webHidden/>
              </w:rPr>
              <w:tab/>
            </w:r>
            <w:r w:rsidRPr="004F7375">
              <w:rPr>
                <w:webHidden/>
              </w:rPr>
              <w:fldChar w:fldCharType="begin"/>
            </w:r>
            <w:r w:rsidR="004F7375" w:rsidRPr="004F7375">
              <w:rPr>
                <w:webHidden/>
              </w:rPr>
              <w:instrText xml:space="preserve"> PAGEREF _Toc501981367 \h </w:instrText>
            </w:r>
            <w:r w:rsidRPr="004F7375">
              <w:rPr>
                <w:webHidden/>
              </w:rPr>
            </w:r>
            <w:r w:rsidRPr="004F7375">
              <w:rPr>
                <w:webHidden/>
              </w:rPr>
              <w:fldChar w:fldCharType="separate"/>
            </w:r>
            <w:r w:rsidR="004F7375" w:rsidRPr="004F7375">
              <w:rPr>
                <w:webHidden/>
              </w:rPr>
              <w:t>1</w:t>
            </w:r>
            <w:r w:rsidR="002B03F0">
              <w:rPr>
                <w:webHidden/>
              </w:rPr>
              <w:t>5</w:t>
            </w:r>
            <w:r w:rsidRPr="004F7375">
              <w:rPr>
                <w:webHidden/>
              </w:rPr>
              <w:fldChar w:fldCharType="end"/>
            </w:r>
          </w:hyperlink>
        </w:p>
        <w:p w:rsidR="004F7375" w:rsidRPr="004F7375" w:rsidRDefault="00E32A0C" w:rsidP="0025767E">
          <w:pPr>
            <w:pStyle w:val="T3"/>
            <w:rPr>
              <w:rFonts w:eastAsiaTheme="minorEastAsia"/>
              <w:lang w:eastAsia="tr-TR"/>
            </w:rPr>
          </w:pPr>
          <w:hyperlink w:anchor="_Toc501981368" w:history="1">
            <w:r w:rsidR="004F7375" w:rsidRPr="004F7375">
              <w:rPr>
                <w:rStyle w:val="Kpr"/>
                <w:color w:val="auto"/>
                <w:u w:val="none"/>
              </w:rPr>
              <w:t>1.8.2.Tarihsel Süreç</w:t>
            </w:r>
            <w:r w:rsidR="004F7375" w:rsidRPr="004F7375">
              <w:rPr>
                <w:webHidden/>
              </w:rPr>
              <w:tab/>
            </w:r>
            <w:r w:rsidR="002B03F0">
              <w:rPr>
                <w:webHidden/>
              </w:rPr>
              <w:t>18</w:t>
            </w:r>
          </w:hyperlink>
        </w:p>
        <w:p w:rsidR="004F7375" w:rsidRPr="00173D51" w:rsidRDefault="00E32A0C" w:rsidP="0025767E">
          <w:pPr>
            <w:pStyle w:val="T3"/>
            <w:rPr>
              <w:rFonts w:eastAsiaTheme="minorEastAsia"/>
              <w:lang w:eastAsia="tr-TR"/>
            </w:rPr>
          </w:pPr>
          <w:hyperlink w:anchor="_Toc501981369" w:history="1">
            <w:r w:rsidR="004F7375" w:rsidRPr="00173D51">
              <w:rPr>
                <w:rStyle w:val="Kpr"/>
                <w:color w:val="auto"/>
                <w:u w:val="none"/>
              </w:rPr>
              <w:t>1.8.3.Zeytin Yaprağının Yapısı Ve Özellikleri</w:t>
            </w:r>
            <w:r w:rsidR="004F7375" w:rsidRPr="00173D51">
              <w:rPr>
                <w:webHidden/>
              </w:rPr>
              <w:tab/>
            </w:r>
          </w:hyperlink>
          <w:r w:rsidR="002B03F0">
            <w:t>19</w:t>
          </w:r>
        </w:p>
        <w:p w:rsidR="004F7375" w:rsidRPr="004F7375" w:rsidRDefault="00E32A0C" w:rsidP="0025767E">
          <w:pPr>
            <w:pStyle w:val="T3"/>
          </w:pPr>
          <w:hyperlink w:anchor="_Toc501981370" w:history="1">
            <w:r w:rsidR="004F7375" w:rsidRPr="004F7375">
              <w:rPr>
                <w:rStyle w:val="Kpr"/>
                <w:color w:val="auto"/>
                <w:u w:val="none"/>
              </w:rPr>
              <w:t>1.8.4.Zeytin Yaprağının Biyolojik Potansiyelleri</w:t>
            </w:r>
            <w:r w:rsidR="004F7375" w:rsidRPr="004F7375">
              <w:rPr>
                <w:webHidden/>
              </w:rPr>
              <w:tab/>
            </w:r>
            <w:r w:rsidR="002B03F0">
              <w:rPr>
                <w:webHidden/>
              </w:rPr>
              <w:t>19</w:t>
            </w:r>
          </w:hyperlink>
        </w:p>
        <w:p w:rsidR="004F7375" w:rsidRPr="004F7375" w:rsidRDefault="004F7375" w:rsidP="004F7375">
          <w:pPr>
            <w:pStyle w:val="Balk4"/>
            <w:numPr>
              <w:ilvl w:val="0"/>
              <w:numId w:val="0"/>
            </w:numPr>
            <w:ind w:left="720" w:hanging="720"/>
            <w:rPr>
              <w:b w:val="0"/>
            </w:rPr>
          </w:pPr>
          <w:r w:rsidRPr="004F7375">
            <w:rPr>
              <w:b w:val="0"/>
            </w:rPr>
            <w:t>1.8.4.1.</w:t>
          </w:r>
          <w:r w:rsidR="0025767E">
            <w:rPr>
              <w:b w:val="0"/>
            </w:rPr>
            <w:t xml:space="preserve"> </w:t>
          </w:r>
          <w:r w:rsidRPr="004F7375">
            <w:rPr>
              <w:b w:val="0"/>
            </w:rPr>
            <w:t>Zeytin yaprağının antioksidan etkisi………………………………………</w:t>
          </w:r>
          <w:r w:rsidR="0099623A">
            <w:rPr>
              <w:b w:val="0"/>
            </w:rPr>
            <w:t>………...</w:t>
          </w:r>
          <w:r w:rsidR="006016F1">
            <w:rPr>
              <w:b w:val="0"/>
            </w:rPr>
            <w:t xml:space="preserve"> </w:t>
          </w:r>
          <w:r w:rsidR="002B03F0">
            <w:rPr>
              <w:b w:val="0"/>
            </w:rPr>
            <w:t>21</w:t>
          </w:r>
        </w:p>
        <w:p w:rsidR="004F7375" w:rsidRPr="004F7375" w:rsidRDefault="0025767E" w:rsidP="004F7375">
          <w:pPr>
            <w:pStyle w:val="Balk4"/>
            <w:numPr>
              <w:ilvl w:val="0"/>
              <w:numId w:val="0"/>
            </w:numPr>
            <w:ind w:left="720" w:hanging="720"/>
            <w:rPr>
              <w:b w:val="0"/>
            </w:rPr>
          </w:pPr>
          <w:r>
            <w:rPr>
              <w:b w:val="0"/>
            </w:rPr>
            <w:t xml:space="preserve">1.8.4.2. </w:t>
          </w:r>
          <w:r w:rsidR="004F7375" w:rsidRPr="004F7375">
            <w:rPr>
              <w:b w:val="0"/>
            </w:rPr>
            <w:t>Zeytin yaprağının hipog</w:t>
          </w:r>
          <w:r w:rsidR="002B03F0">
            <w:rPr>
              <w:b w:val="0"/>
            </w:rPr>
            <w:t>lisemik etkisi……………………………………</w:t>
          </w:r>
          <w:r w:rsidR="0099623A">
            <w:rPr>
              <w:b w:val="0"/>
            </w:rPr>
            <w:t>…………</w:t>
          </w:r>
          <w:r w:rsidR="002B03F0">
            <w:rPr>
              <w:b w:val="0"/>
            </w:rPr>
            <w:t>. 23</w:t>
          </w:r>
        </w:p>
        <w:p w:rsidR="004F7375" w:rsidRPr="004F7375" w:rsidRDefault="0025767E" w:rsidP="004F7375">
          <w:pPr>
            <w:pStyle w:val="Balk4"/>
            <w:numPr>
              <w:ilvl w:val="0"/>
              <w:numId w:val="0"/>
            </w:numPr>
            <w:ind w:left="720" w:hanging="720"/>
            <w:rPr>
              <w:b w:val="0"/>
            </w:rPr>
          </w:pPr>
          <w:r>
            <w:rPr>
              <w:b w:val="0"/>
            </w:rPr>
            <w:t xml:space="preserve">1.8.4.3. </w:t>
          </w:r>
          <w:r w:rsidR="004F7375" w:rsidRPr="004F7375">
            <w:rPr>
              <w:b w:val="0"/>
            </w:rPr>
            <w:t>Zeytin yaprağının lipid profili üzerine etkisi……………………………</w:t>
          </w:r>
          <w:r w:rsidR="0099623A">
            <w:rPr>
              <w:b w:val="0"/>
            </w:rPr>
            <w:t>………….</w:t>
          </w:r>
          <w:r w:rsidR="006016F1">
            <w:rPr>
              <w:b w:val="0"/>
            </w:rPr>
            <w:t xml:space="preserve">. </w:t>
          </w:r>
          <w:r w:rsidR="002B03F0">
            <w:rPr>
              <w:b w:val="0"/>
            </w:rPr>
            <w:t>24</w:t>
          </w:r>
        </w:p>
        <w:p w:rsidR="004F7375" w:rsidRPr="004F7375" w:rsidRDefault="0025767E" w:rsidP="004F7375">
          <w:pPr>
            <w:pStyle w:val="Balk4"/>
            <w:numPr>
              <w:ilvl w:val="0"/>
              <w:numId w:val="0"/>
            </w:numPr>
            <w:ind w:left="720" w:hanging="720"/>
            <w:rPr>
              <w:b w:val="0"/>
            </w:rPr>
          </w:pPr>
          <w:r>
            <w:rPr>
              <w:b w:val="0"/>
            </w:rPr>
            <w:t xml:space="preserve">1.8.4.4. </w:t>
          </w:r>
          <w:r w:rsidR="004F7375" w:rsidRPr="004F7375">
            <w:rPr>
              <w:b w:val="0"/>
            </w:rPr>
            <w:t>Zeytin yaprağının antihi</w:t>
          </w:r>
          <w:r w:rsidR="002B03F0">
            <w:rPr>
              <w:b w:val="0"/>
            </w:rPr>
            <w:t>pertansif etkisi……………………………………</w:t>
          </w:r>
          <w:r w:rsidR="0099623A">
            <w:rPr>
              <w:b w:val="0"/>
            </w:rPr>
            <w:t>………...</w:t>
          </w:r>
          <w:r w:rsidR="002B03F0">
            <w:rPr>
              <w:b w:val="0"/>
            </w:rPr>
            <w:t>26</w:t>
          </w:r>
        </w:p>
        <w:p w:rsidR="004F7375" w:rsidRPr="004F7375" w:rsidRDefault="0025767E" w:rsidP="004F7375">
          <w:pPr>
            <w:pStyle w:val="Balk4"/>
            <w:numPr>
              <w:ilvl w:val="0"/>
              <w:numId w:val="0"/>
            </w:numPr>
            <w:ind w:left="720" w:hanging="720"/>
            <w:rPr>
              <w:b w:val="0"/>
            </w:rPr>
          </w:pPr>
          <w:r>
            <w:rPr>
              <w:b w:val="0"/>
            </w:rPr>
            <w:t>1.8.4.5.</w:t>
          </w:r>
          <w:r w:rsidR="004F7375" w:rsidRPr="004F7375">
            <w:rPr>
              <w:b w:val="0"/>
            </w:rPr>
            <w:t xml:space="preserve"> Zeytin yaprağının kardiyoprotektif etkisi…………………………………</w:t>
          </w:r>
          <w:r w:rsidR="0099623A">
            <w:rPr>
              <w:b w:val="0"/>
            </w:rPr>
            <w:t>………...</w:t>
          </w:r>
          <w:r w:rsidR="004F7375">
            <w:rPr>
              <w:b w:val="0"/>
            </w:rPr>
            <w:t xml:space="preserve"> </w:t>
          </w:r>
          <w:r w:rsidR="002B03F0">
            <w:rPr>
              <w:b w:val="0"/>
            </w:rPr>
            <w:t>27</w:t>
          </w:r>
        </w:p>
        <w:p w:rsidR="004F7375" w:rsidRPr="004F7375" w:rsidRDefault="0025767E" w:rsidP="004F7375">
          <w:pPr>
            <w:pStyle w:val="Balk4"/>
            <w:numPr>
              <w:ilvl w:val="0"/>
              <w:numId w:val="0"/>
            </w:numPr>
            <w:ind w:left="720" w:hanging="720"/>
            <w:rPr>
              <w:b w:val="0"/>
            </w:rPr>
          </w:pPr>
          <w:r>
            <w:rPr>
              <w:b w:val="0"/>
            </w:rPr>
            <w:t xml:space="preserve">1.8.4.6. </w:t>
          </w:r>
          <w:r w:rsidR="004F7375" w:rsidRPr="004F7375">
            <w:rPr>
              <w:b w:val="0"/>
            </w:rPr>
            <w:t>Zeytin yaprağının antiin</w:t>
          </w:r>
          <w:r w:rsidR="006016F1">
            <w:rPr>
              <w:b w:val="0"/>
            </w:rPr>
            <w:t xml:space="preserve">flamatuar etkisi………………………………….. </w:t>
          </w:r>
          <w:r w:rsidR="0099623A">
            <w:rPr>
              <w:b w:val="0"/>
            </w:rPr>
            <w:t>………...</w:t>
          </w:r>
          <w:r w:rsidR="002B03F0">
            <w:rPr>
              <w:b w:val="0"/>
            </w:rPr>
            <w:t>29</w:t>
          </w:r>
        </w:p>
        <w:p w:rsidR="004F7375" w:rsidRPr="004F7375" w:rsidRDefault="0025767E" w:rsidP="004F7375">
          <w:pPr>
            <w:pStyle w:val="Balk4"/>
            <w:numPr>
              <w:ilvl w:val="0"/>
              <w:numId w:val="0"/>
            </w:numPr>
            <w:ind w:left="720" w:hanging="720"/>
            <w:rPr>
              <w:b w:val="0"/>
            </w:rPr>
          </w:pPr>
          <w:r>
            <w:rPr>
              <w:b w:val="0"/>
            </w:rPr>
            <w:t xml:space="preserve">1.8.4.7. </w:t>
          </w:r>
          <w:r w:rsidR="004F7375" w:rsidRPr="004F7375">
            <w:rPr>
              <w:b w:val="0"/>
            </w:rPr>
            <w:t>Zeytin yaprağının antimi</w:t>
          </w:r>
          <w:r w:rsidR="006016F1">
            <w:rPr>
              <w:b w:val="0"/>
            </w:rPr>
            <w:t xml:space="preserve">krobiyal etkisi ………………………………….. </w:t>
          </w:r>
          <w:r w:rsidR="0099623A">
            <w:rPr>
              <w:b w:val="0"/>
            </w:rPr>
            <w:t>………...</w:t>
          </w:r>
          <w:r w:rsidR="002B03F0">
            <w:rPr>
              <w:b w:val="0"/>
            </w:rPr>
            <w:t>30</w:t>
          </w:r>
          <w:r w:rsidR="004F7375" w:rsidRPr="004F7375">
            <w:rPr>
              <w:b w:val="0"/>
            </w:rPr>
            <w:t xml:space="preserve"> </w:t>
          </w:r>
        </w:p>
        <w:p w:rsidR="004F7375" w:rsidRPr="004F7375" w:rsidRDefault="0025767E" w:rsidP="004F7375">
          <w:pPr>
            <w:pStyle w:val="Balk4"/>
            <w:numPr>
              <w:ilvl w:val="0"/>
              <w:numId w:val="0"/>
            </w:numPr>
            <w:ind w:left="720" w:hanging="720"/>
            <w:rPr>
              <w:b w:val="0"/>
            </w:rPr>
          </w:pPr>
          <w:r>
            <w:rPr>
              <w:b w:val="0"/>
            </w:rPr>
            <w:t xml:space="preserve">1.8.4.8. </w:t>
          </w:r>
          <w:r w:rsidR="004F7375" w:rsidRPr="004F7375">
            <w:rPr>
              <w:b w:val="0"/>
            </w:rPr>
            <w:t>Zeytin yaprağının antitrombotik etkisi……………………………………</w:t>
          </w:r>
          <w:r w:rsidR="0099623A">
            <w:rPr>
              <w:b w:val="0"/>
            </w:rPr>
            <w:t>…………</w:t>
          </w:r>
          <w:r w:rsidR="006016F1">
            <w:rPr>
              <w:b w:val="0"/>
            </w:rPr>
            <w:t xml:space="preserve"> </w:t>
          </w:r>
          <w:r w:rsidR="004F7375" w:rsidRPr="004F7375">
            <w:rPr>
              <w:b w:val="0"/>
            </w:rPr>
            <w:t>3</w:t>
          </w:r>
          <w:r w:rsidR="002B03F0">
            <w:rPr>
              <w:b w:val="0"/>
            </w:rPr>
            <w:t>1</w:t>
          </w:r>
          <w:r w:rsidR="004F7375" w:rsidRPr="004F7375">
            <w:t xml:space="preserve"> </w:t>
          </w:r>
        </w:p>
        <w:p w:rsidR="004F7375" w:rsidRPr="0099623A" w:rsidRDefault="00E32A0C" w:rsidP="0099623A">
          <w:pPr>
            <w:pStyle w:val="T2"/>
            <w:rPr>
              <w:rFonts w:eastAsiaTheme="minorEastAsia"/>
              <w:lang w:eastAsia="tr-TR"/>
            </w:rPr>
          </w:pPr>
          <w:hyperlink w:anchor="_Toc501981371" w:history="1">
            <w:r w:rsidR="004F7375" w:rsidRPr="0099623A">
              <w:rPr>
                <w:rStyle w:val="Kpr"/>
                <w:color w:val="auto"/>
                <w:u w:val="none"/>
              </w:rPr>
              <w:t>1.9.Oleuropein Metabolizması</w:t>
            </w:r>
            <w:r w:rsidR="004F7375" w:rsidRPr="0099623A">
              <w:rPr>
                <w:webHidden/>
              </w:rPr>
              <w:tab/>
            </w:r>
            <w:r w:rsidR="002B03F0" w:rsidRPr="0099623A">
              <w:rPr>
                <w:webHidden/>
              </w:rPr>
              <w:t>32</w:t>
            </w:r>
          </w:hyperlink>
        </w:p>
        <w:p w:rsidR="004F7375" w:rsidRPr="004F7375" w:rsidRDefault="00E32A0C" w:rsidP="00EB0B7F">
          <w:pPr>
            <w:pStyle w:val="T1"/>
            <w:rPr>
              <w:rFonts w:eastAsiaTheme="minorEastAsia"/>
              <w:lang w:eastAsia="tr-TR"/>
            </w:rPr>
          </w:pPr>
          <w:hyperlink w:anchor="_Toc501981372" w:history="1">
            <w:r w:rsidR="004F7375" w:rsidRPr="004F7375">
              <w:rPr>
                <w:rStyle w:val="Kpr"/>
                <w:color w:val="auto"/>
                <w:u w:val="none"/>
              </w:rPr>
              <w:t>2.GEREÇ ve YÖNTEMLER</w:t>
            </w:r>
            <w:r w:rsidR="004F7375" w:rsidRPr="004F7375">
              <w:rPr>
                <w:webHidden/>
              </w:rPr>
              <w:tab/>
            </w:r>
            <w:r w:rsidRPr="004F7375">
              <w:rPr>
                <w:webHidden/>
              </w:rPr>
              <w:fldChar w:fldCharType="begin"/>
            </w:r>
            <w:r w:rsidR="004F7375" w:rsidRPr="004F7375">
              <w:rPr>
                <w:webHidden/>
              </w:rPr>
              <w:instrText xml:space="preserve"> PAGEREF _Toc501981372 \h </w:instrText>
            </w:r>
            <w:r w:rsidRPr="004F7375">
              <w:rPr>
                <w:webHidden/>
              </w:rPr>
            </w:r>
            <w:r w:rsidRPr="004F7375">
              <w:rPr>
                <w:webHidden/>
              </w:rPr>
              <w:fldChar w:fldCharType="separate"/>
            </w:r>
            <w:r w:rsidR="004F7375" w:rsidRPr="004F7375">
              <w:rPr>
                <w:webHidden/>
              </w:rPr>
              <w:t>3</w:t>
            </w:r>
            <w:r w:rsidRPr="004F7375">
              <w:rPr>
                <w:webHidden/>
              </w:rPr>
              <w:fldChar w:fldCharType="end"/>
            </w:r>
          </w:hyperlink>
          <w:r w:rsidR="002B03F0">
            <w:t>5</w:t>
          </w:r>
        </w:p>
        <w:p w:rsidR="004F7375" w:rsidRPr="004F7375" w:rsidRDefault="00E32A0C" w:rsidP="0099623A">
          <w:pPr>
            <w:pStyle w:val="T2"/>
            <w:rPr>
              <w:rFonts w:eastAsiaTheme="minorEastAsia"/>
              <w:lang w:eastAsia="tr-TR"/>
            </w:rPr>
          </w:pPr>
          <w:hyperlink w:anchor="_Toc501981373" w:history="1">
            <w:r w:rsidR="004F7375" w:rsidRPr="004F7375">
              <w:rPr>
                <w:rStyle w:val="Kpr"/>
                <w:color w:val="auto"/>
                <w:u w:val="none"/>
              </w:rPr>
              <w:t>2.1.</w:t>
            </w:r>
            <w:r w:rsidR="0025767E">
              <w:rPr>
                <w:rStyle w:val="Kpr"/>
                <w:color w:val="auto"/>
                <w:u w:val="none"/>
              </w:rPr>
              <w:t xml:space="preserve"> </w:t>
            </w:r>
            <w:r w:rsidR="004F7375" w:rsidRPr="004F7375">
              <w:rPr>
                <w:rStyle w:val="Kpr"/>
                <w:color w:val="auto"/>
                <w:u w:val="none"/>
              </w:rPr>
              <w:t>Çalışmanın Tipi</w:t>
            </w:r>
            <w:r w:rsidR="004F7375" w:rsidRPr="004F7375">
              <w:rPr>
                <w:webHidden/>
              </w:rPr>
              <w:tab/>
            </w:r>
            <w:r w:rsidRPr="004F7375">
              <w:rPr>
                <w:webHidden/>
              </w:rPr>
              <w:fldChar w:fldCharType="begin"/>
            </w:r>
            <w:r w:rsidR="004F7375" w:rsidRPr="004F7375">
              <w:rPr>
                <w:webHidden/>
              </w:rPr>
              <w:instrText xml:space="preserve"> PAGEREF _Toc501981373 \h </w:instrText>
            </w:r>
            <w:r w:rsidRPr="004F7375">
              <w:rPr>
                <w:webHidden/>
              </w:rPr>
            </w:r>
            <w:r w:rsidRPr="004F7375">
              <w:rPr>
                <w:webHidden/>
              </w:rPr>
              <w:fldChar w:fldCharType="separate"/>
            </w:r>
            <w:r w:rsidR="004F7375" w:rsidRPr="004F7375">
              <w:rPr>
                <w:webHidden/>
              </w:rPr>
              <w:t>3</w:t>
            </w:r>
            <w:r w:rsidRPr="004F7375">
              <w:rPr>
                <w:webHidden/>
              </w:rPr>
              <w:fldChar w:fldCharType="end"/>
            </w:r>
          </w:hyperlink>
          <w:r w:rsidR="002B03F0">
            <w:t>5</w:t>
          </w:r>
        </w:p>
        <w:p w:rsidR="004F7375" w:rsidRPr="004F7375" w:rsidRDefault="00E32A0C" w:rsidP="0099623A">
          <w:pPr>
            <w:pStyle w:val="T2"/>
            <w:rPr>
              <w:rFonts w:eastAsiaTheme="minorEastAsia"/>
              <w:lang w:eastAsia="tr-TR"/>
            </w:rPr>
          </w:pPr>
          <w:hyperlink w:anchor="_Toc501981374" w:history="1">
            <w:r w:rsidR="004F7375" w:rsidRPr="004F7375">
              <w:rPr>
                <w:rStyle w:val="Kpr"/>
                <w:color w:val="auto"/>
                <w:u w:val="none"/>
              </w:rPr>
              <w:t>2.2.</w:t>
            </w:r>
            <w:r w:rsidR="0025767E">
              <w:rPr>
                <w:rFonts w:eastAsiaTheme="minorEastAsia"/>
                <w:lang w:eastAsia="tr-TR"/>
              </w:rPr>
              <w:t xml:space="preserve"> </w:t>
            </w:r>
            <w:r w:rsidR="004F7375" w:rsidRPr="004F7375">
              <w:rPr>
                <w:rStyle w:val="Kpr"/>
                <w:color w:val="auto"/>
                <w:u w:val="none"/>
              </w:rPr>
              <w:t>Araştırmanın yeri ve zamanı</w:t>
            </w:r>
            <w:r w:rsidR="004F7375" w:rsidRPr="004F7375">
              <w:rPr>
                <w:webHidden/>
              </w:rPr>
              <w:tab/>
            </w:r>
            <w:r w:rsidRPr="004F7375">
              <w:rPr>
                <w:webHidden/>
              </w:rPr>
              <w:fldChar w:fldCharType="begin"/>
            </w:r>
            <w:r w:rsidR="004F7375" w:rsidRPr="004F7375">
              <w:rPr>
                <w:webHidden/>
              </w:rPr>
              <w:instrText xml:space="preserve"> PAGEREF _Toc501981374 \h </w:instrText>
            </w:r>
            <w:r w:rsidRPr="004F7375">
              <w:rPr>
                <w:webHidden/>
              </w:rPr>
            </w:r>
            <w:r w:rsidRPr="004F7375">
              <w:rPr>
                <w:webHidden/>
              </w:rPr>
              <w:fldChar w:fldCharType="separate"/>
            </w:r>
            <w:r w:rsidR="004F7375" w:rsidRPr="004F7375">
              <w:rPr>
                <w:webHidden/>
              </w:rPr>
              <w:t>3</w:t>
            </w:r>
            <w:r w:rsidRPr="004F7375">
              <w:rPr>
                <w:webHidden/>
              </w:rPr>
              <w:fldChar w:fldCharType="end"/>
            </w:r>
          </w:hyperlink>
          <w:r w:rsidR="002B03F0">
            <w:t>5</w:t>
          </w:r>
        </w:p>
        <w:p w:rsidR="004F7375" w:rsidRPr="004F7375" w:rsidRDefault="00E32A0C" w:rsidP="0099623A">
          <w:pPr>
            <w:pStyle w:val="T2"/>
            <w:rPr>
              <w:rFonts w:eastAsiaTheme="minorEastAsia"/>
              <w:lang w:eastAsia="tr-TR"/>
            </w:rPr>
          </w:pPr>
          <w:hyperlink w:anchor="_Toc501981375" w:history="1">
            <w:r w:rsidR="004F7375" w:rsidRPr="004F7375">
              <w:rPr>
                <w:rStyle w:val="Kpr"/>
                <w:color w:val="auto"/>
                <w:u w:val="none"/>
              </w:rPr>
              <w:t>2.3.</w:t>
            </w:r>
            <w:r w:rsidR="0025767E">
              <w:rPr>
                <w:rStyle w:val="Kpr"/>
                <w:color w:val="auto"/>
                <w:u w:val="none"/>
              </w:rPr>
              <w:t xml:space="preserve"> </w:t>
            </w:r>
            <w:r w:rsidR="004F7375" w:rsidRPr="004F7375">
              <w:rPr>
                <w:rStyle w:val="Kpr"/>
                <w:color w:val="auto"/>
                <w:u w:val="none"/>
              </w:rPr>
              <w:t>Araştırmanın Bağımlı ve Bağımsız Değişkenleri</w:t>
            </w:r>
            <w:r w:rsidR="004F7375" w:rsidRPr="004F7375">
              <w:rPr>
                <w:webHidden/>
              </w:rPr>
              <w:tab/>
            </w:r>
            <w:r w:rsidRPr="004F7375">
              <w:rPr>
                <w:webHidden/>
              </w:rPr>
              <w:fldChar w:fldCharType="begin"/>
            </w:r>
            <w:r w:rsidR="004F7375" w:rsidRPr="004F7375">
              <w:rPr>
                <w:webHidden/>
              </w:rPr>
              <w:instrText xml:space="preserve"> PAGEREF _Toc501981375 \h </w:instrText>
            </w:r>
            <w:r w:rsidRPr="004F7375">
              <w:rPr>
                <w:webHidden/>
              </w:rPr>
            </w:r>
            <w:r w:rsidRPr="004F7375">
              <w:rPr>
                <w:webHidden/>
              </w:rPr>
              <w:fldChar w:fldCharType="separate"/>
            </w:r>
            <w:r w:rsidR="004F7375" w:rsidRPr="004F7375">
              <w:rPr>
                <w:webHidden/>
              </w:rPr>
              <w:t>3</w:t>
            </w:r>
            <w:r w:rsidRPr="004F7375">
              <w:rPr>
                <w:webHidden/>
              </w:rPr>
              <w:fldChar w:fldCharType="end"/>
            </w:r>
          </w:hyperlink>
          <w:r w:rsidR="002B03F0">
            <w:t>5</w:t>
          </w:r>
        </w:p>
        <w:p w:rsidR="004F7375" w:rsidRPr="004F7375" w:rsidRDefault="00E32A0C" w:rsidP="0099623A">
          <w:pPr>
            <w:pStyle w:val="T2"/>
            <w:rPr>
              <w:rFonts w:eastAsiaTheme="minorEastAsia"/>
              <w:lang w:eastAsia="tr-TR"/>
            </w:rPr>
          </w:pPr>
          <w:hyperlink w:anchor="_Toc501981376" w:history="1">
            <w:r w:rsidR="004F7375" w:rsidRPr="004F7375">
              <w:rPr>
                <w:rStyle w:val="Kpr"/>
                <w:color w:val="auto"/>
                <w:u w:val="none"/>
              </w:rPr>
              <w:t>2.4.</w:t>
            </w:r>
            <w:r w:rsidR="0025767E">
              <w:rPr>
                <w:rStyle w:val="Kpr"/>
                <w:color w:val="auto"/>
                <w:u w:val="none"/>
              </w:rPr>
              <w:t xml:space="preserve"> </w:t>
            </w:r>
            <w:r w:rsidR="004F7375" w:rsidRPr="004F7375">
              <w:rPr>
                <w:rStyle w:val="Kpr"/>
                <w:color w:val="auto"/>
                <w:u w:val="none"/>
              </w:rPr>
              <w:t>Deney Bitkileri</w:t>
            </w:r>
            <w:r w:rsidR="004F7375" w:rsidRPr="004F7375">
              <w:rPr>
                <w:webHidden/>
              </w:rPr>
              <w:tab/>
            </w:r>
          </w:hyperlink>
          <w:r w:rsidR="00DA1365">
            <w:t>35</w:t>
          </w:r>
        </w:p>
        <w:p w:rsidR="004F7375" w:rsidRPr="004F7375" w:rsidRDefault="00E32A0C" w:rsidP="0099623A">
          <w:pPr>
            <w:pStyle w:val="T2"/>
            <w:rPr>
              <w:rFonts w:eastAsiaTheme="minorEastAsia"/>
              <w:lang w:eastAsia="tr-TR"/>
            </w:rPr>
          </w:pPr>
          <w:hyperlink w:anchor="_Toc501981377" w:history="1">
            <w:r w:rsidR="004F7375" w:rsidRPr="004F7375">
              <w:rPr>
                <w:rStyle w:val="Kpr"/>
                <w:color w:val="auto"/>
                <w:u w:val="none"/>
              </w:rPr>
              <w:t>2.5.</w:t>
            </w:r>
            <w:r w:rsidR="0025767E">
              <w:rPr>
                <w:rStyle w:val="Kpr"/>
                <w:color w:val="auto"/>
                <w:u w:val="none"/>
              </w:rPr>
              <w:t xml:space="preserve"> </w:t>
            </w:r>
            <w:r w:rsidR="004F7375" w:rsidRPr="004F7375">
              <w:rPr>
                <w:rStyle w:val="Kpr"/>
                <w:color w:val="auto"/>
                <w:u w:val="none"/>
              </w:rPr>
              <w:t>Deney Hayvanları</w:t>
            </w:r>
            <w:r w:rsidR="004F7375" w:rsidRPr="004F7375">
              <w:rPr>
                <w:webHidden/>
              </w:rPr>
              <w:tab/>
            </w:r>
          </w:hyperlink>
          <w:r w:rsidR="00DA1365">
            <w:t>36</w:t>
          </w:r>
        </w:p>
        <w:p w:rsidR="004F7375" w:rsidRPr="004F7375" w:rsidRDefault="00E32A0C" w:rsidP="0099623A">
          <w:pPr>
            <w:pStyle w:val="T2"/>
            <w:rPr>
              <w:rFonts w:eastAsiaTheme="minorEastAsia"/>
              <w:lang w:eastAsia="tr-TR"/>
            </w:rPr>
          </w:pPr>
          <w:hyperlink w:anchor="_Toc501981378" w:history="1">
            <w:r w:rsidR="004F7375" w:rsidRPr="004F7375">
              <w:rPr>
                <w:rStyle w:val="Kpr"/>
                <w:color w:val="auto"/>
                <w:u w:val="none"/>
              </w:rPr>
              <w:t>2.6.</w:t>
            </w:r>
            <w:r w:rsidR="0025767E">
              <w:rPr>
                <w:rStyle w:val="Kpr"/>
                <w:color w:val="auto"/>
                <w:u w:val="none"/>
              </w:rPr>
              <w:t xml:space="preserve"> </w:t>
            </w:r>
            <w:r w:rsidR="00FC67BB">
              <w:rPr>
                <w:rStyle w:val="Kpr"/>
                <w:color w:val="auto"/>
                <w:u w:val="none"/>
              </w:rPr>
              <w:t>Deneyde</w:t>
            </w:r>
            <w:r w:rsidR="004F7375" w:rsidRPr="004F7375">
              <w:rPr>
                <w:rStyle w:val="Kpr"/>
                <w:color w:val="auto"/>
                <w:u w:val="none"/>
              </w:rPr>
              <w:t xml:space="preserve"> kullanılan malzemeler</w:t>
            </w:r>
            <w:r w:rsidR="004F7375" w:rsidRPr="004F7375">
              <w:rPr>
                <w:webHidden/>
              </w:rPr>
              <w:tab/>
            </w:r>
          </w:hyperlink>
          <w:r w:rsidR="00DA1365">
            <w:t>36</w:t>
          </w:r>
        </w:p>
        <w:p w:rsidR="004F7375" w:rsidRPr="004F7375" w:rsidRDefault="00E32A0C" w:rsidP="0099623A">
          <w:pPr>
            <w:pStyle w:val="T2"/>
            <w:rPr>
              <w:rFonts w:eastAsiaTheme="minorEastAsia"/>
              <w:lang w:eastAsia="tr-TR"/>
            </w:rPr>
          </w:pPr>
          <w:hyperlink w:anchor="_Toc501981379" w:history="1">
            <w:r w:rsidR="004F7375" w:rsidRPr="004F7375">
              <w:rPr>
                <w:rStyle w:val="Kpr"/>
                <w:color w:val="auto"/>
                <w:u w:val="none"/>
              </w:rPr>
              <w:t>2.7.</w:t>
            </w:r>
            <w:r w:rsidR="0025767E">
              <w:rPr>
                <w:rStyle w:val="Kpr"/>
                <w:color w:val="auto"/>
                <w:u w:val="none"/>
              </w:rPr>
              <w:t xml:space="preserve"> </w:t>
            </w:r>
            <w:r w:rsidR="004F7375" w:rsidRPr="004F7375">
              <w:rPr>
                <w:rStyle w:val="Kpr"/>
                <w:color w:val="auto"/>
                <w:u w:val="none"/>
              </w:rPr>
              <w:t>Deneyde kullanılan testler</w:t>
            </w:r>
            <w:r w:rsidR="004F7375" w:rsidRPr="004F7375">
              <w:rPr>
                <w:webHidden/>
              </w:rPr>
              <w:tab/>
            </w:r>
            <w:r w:rsidR="00DA1365">
              <w:rPr>
                <w:webHidden/>
              </w:rPr>
              <w:t>36</w:t>
            </w:r>
          </w:hyperlink>
        </w:p>
        <w:p w:rsidR="004F7375" w:rsidRPr="004F7375" w:rsidRDefault="00E32A0C" w:rsidP="0099623A">
          <w:pPr>
            <w:pStyle w:val="T2"/>
            <w:rPr>
              <w:rFonts w:eastAsiaTheme="minorEastAsia"/>
              <w:lang w:eastAsia="tr-TR"/>
            </w:rPr>
          </w:pPr>
          <w:hyperlink w:anchor="_Toc501981380" w:history="1">
            <w:r w:rsidR="004F7375" w:rsidRPr="004F7375">
              <w:rPr>
                <w:rStyle w:val="Kpr"/>
                <w:color w:val="auto"/>
                <w:u w:val="none"/>
              </w:rPr>
              <w:t>2.8.</w:t>
            </w:r>
            <w:r w:rsidR="0025767E">
              <w:rPr>
                <w:rStyle w:val="Kpr"/>
                <w:color w:val="auto"/>
                <w:u w:val="none"/>
              </w:rPr>
              <w:t xml:space="preserve"> </w:t>
            </w:r>
            <w:r w:rsidR="004F7375" w:rsidRPr="004F7375">
              <w:rPr>
                <w:rStyle w:val="Kpr"/>
                <w:color w:val="auto"/>
                <w:u w:val="none"/>
              </w:rPr>
              <w:t>Streptozotocin</w:t>
            </w:r>
            <w:r w:rsidR="004F7375" w:rsidRPr="004F7375">
              <w:rPr>
                <w:webHidden/>
              </w:rPr>
              <w:tab/>
            </w:r>
            <w:r w:rsidR="00DA1365">
              <w:rPr>
                <w:webHidden/>
              </w:rPr>
              <w:t>38</w:t>
            </w:r>
          </w:hyperlink>
        </w:p>
        <w:p w:rsidR="004F7375" w:rsidRPr="004F7375" w:rsidRDefault="00E32A0C" w:rsidP="0099623A">
          <w:pPr>
            <w:pStyle w:val="T2"/>
            <w:rPr>
              <w:rFonts w:eastAsiaTheme="minorEastAsia"/>
              <w:lang w:eastAsia="tr-TR"/>
            </w:rPr>
          </w:pPr>
          <w:hyperlink w:anchor="_Toc501981381" w:history="1">
            <w:r w:rsidR="004F7375" w:rsidRPr="004F7375">
              <w:rPr>
                <w:rStyle w:val="Kpr"/>
                <w:color w:val="auto"/>
                <w:u w:val="none"/>
              </w:rPr>
              <w:t>2.9.</w:t>
            </w:r>
            <w:r w:rsidR="0025767E">
              <w:rPr>
                <w:rStyle w:val="Kpr"/>
                <w:color w:val="auto"/>
                <w:u w:val="none"/>
              </w:rPr>
              <w:t xml:space="preserve"> </w:t>
            </w:r>
            <w:r w:rsidR="004F7375" w:rsidRPr="004F7375">
              <w:rPr>
                <w:rStyle w:val="Kpr"/>
                <w:color w:val="auto"/>
                <w:u w:val="none"/>
              </w:rPr>
              <w:t>Çalışma Planı ve Diyabet İndüksiyonu</w:t>
            </w:r>
            <w:r w:rsidR="004F7375" w:rsidRPr="004F7375">
              <w:rPr>
                <w:webHidden/>
              </w:rPr>
              <w:tab/>
            </w:r>
            <w:r w:rsidR="00DA1365">
              <w:rPr>
                <w:webHidden/>
              </w:rPr>
              <w:t>39</w:t>
            </w:r>
          </w:hyperlink>
        </w:p>
        <w:p w:rsidR="004F7375" w:rsidRPr="004F7375" w:rsidRDefault="00E32A0C" w:rsidP="0099623A">
          <w:pPr>
            <w:pStyle w:val="T2"/>
            <w:rPr>
              <w:rFonts w:eastAsiaTheme="minorEastAsia"/>
              <w:lang w:eastAsia="tr-TR"/>
            </w:rPr>
          </w:pPr>
          <w:hyperlink w:anchor="_Toc501981382" w:history="1">
            <w:r w:rsidR="004F7375" w:rsidRPr="004F7375">
              <w:rPr>
                <w:rStyle w:val="Kpr"/>
                <w:color w:val="auto"/>
                <w:u w:val="none"/>
              </w:rPr>
              <w:t>2.10</w:t>
            </w:r>
            <w:r w:rsidR="004F7375" w:rsidRPr="004F7375">
              <w:rPr>
                <w:rFonts w:eastAsiaTheme="minorEastAsia"/>
                <w:lang w:eastAsia="tr-TR"/>
              </w:rPr>
              <w:t xml:space="preserve"> </w:t>
            </w:r>
            <w:r w:rsidR="004F7375" w:rsidRPr="004F7375">
              <w:rPr>
                <w:rStyle w:val="Kpr"/>
                <w:color w:val="auto"/>
                <w:u w:val="none"/>
              </w:rPr>
              <w:t>Süre ve Olanaklar</w:t>
            </w:r>
            <w:r w:rsidR="004F7375" w:rsidRPr="004F7375">
              <w:rPr>
                <w:webHidden/>
              </w:rPr>
              <w:tab/>
            </w:r>
            <w:r w:rsidRPr="004F7375">
              <w:rPr>
                <w:webHidden/>
              </w:rPr>
              <w:fldChar w:fldCharType="begin"/>
            </w:r>
            <w:r w:rsidR="004F7375" w:rsidRPr="004F7375">
              <w:rPr>
                <w:webHidden/>
              </w:rPr>
              <w:instrText xml:space="preserve"> PAGEREF _Toc501981382 \h </w:instrText>
            </w:r>
            <w:r w:rsidRPr="004F7375">
              <w:rPr>
                <w:webHidden/>
              </w:rPr>
            </w:r>
            <w:r w:rsidRPr="004F7375">
              <w:rPr>
                <w:webHidden/>
              </w:rPr>
              <w:fldChar w:fldCharType="separate"/>
            </w:r>
            <w:r w:rsidR="004F7375" w:rsidRPr="004F7375">
              <w:rPr>
                <w:webHidden/>
              </w:rPr>
              <w:t>4</w:t>
            </w:r>
            <w:r w:rsidRPr="004F7375">
              <w:rPr>
                <w:webHidden/>
              </w:rPr>
              <w:fldChar w:fldCharType="end"/>
            </w:r>
          </w:hyperlink>
          <w:r w:rsidR="00DA1365">
            <w:t>1</w:t>
          </w:r>
        </w:p>
        <w:p w:rsidR="004F7375" w:rsidRPr="004F7375" w:rsidRDefault="00E32A0C" w:rsidP="0099623A">
          <w:pPr>
            <w:pStyle w:val="T2"/>
            <w:rPr>
              <w:rStyle w:val="Kpr"/>
              <w:color w:val="auto"/>
              <w:u w:val="none"/>
            </w:rPr>
          </w:pPr>
          <w:hyperlink w:anchor="_Toc501981383" w:history="1">
            <w:r w:rsidR="004F7375" w:rsidRPr="004F7375">
              <w:rPr>
                <w:rStyle w:val="Kpr"/>
                <w:color w:val="auto"/>
                <w:u w:val="none"/>
              </w:rPr>
              <w:t>2.11.</w:t>
            </w:r>
            <w:r w:rsidR="004F7375" w:rsidRPr="004F7375">
              <w:rPr>
                <w:rFonts w:eastAsiaTheme="minorEastAsia"/>
                <w:lang w:eastAsia="tr-TR"/>
              </w:rPr>
              <w:t xml:space="preserve"> </w:t>
            </w:r>
            <w:r w:rsidR="004F7375" w:rsidRPr="004F7375">
              <w:rPr>
                <w:rStyle w:val="Kpr"/>
                <w:color w:val="auto"/>
                <w:u w:val="none"/>
              </w:rPr>
              <w:t>İstatiksel Analiz</w:t>
            </w:r>
            <w:r w:rsidR="004F7375" w:rsidRPr="004F7375">
              <w:rPr>
                <w:webHidden/>
              </w:rPr>
              <w:tab/>
            </w:r>
            <w:r w:rsidRPr="004F7375">
              <w:rPr>
                <w:webHidden/>
              </w:rPr>
              <w:fldChar w:fldCharType="begin"/>
            </w:r>
            <w:r w:rsidR="004F7375" w:rsidRPr="004F7375">
              <w:rPr>
                <w:webHidden/>
              </w:rPr>
              <w:instrText xml:space="preserve"> PAGEREF _Toc501981383 \h </w:instrText>
            </w:r>
            <w:r w:rsidRPr="004F7375">
              <w:rPr>
                <w:webHidden/>
              </w:rPr>
            </w:r>
            <w:r w:rsidRPr="004F7375">
              <w:rPr>
                <w:webHidden/>
              </w:rPr>
              <w:fldChar w:fldCharType="separate"/>
            </w:r>
            <w:r w:rsidR="004F7375" w:rsidRPr="004F7375">
              <w:rPr>
                <w:webHidden/>
              </w:rPr>
              <w:t>4</w:t>
            </w:r>
            <w:r w:rsidRPr="004F7375">
              <w:rPr>
                <w:webHidden/>
              </w:rPr>
              <w:fldChar w:fldCharType="end"/>
            </w:r>
          </w:hyperlink>
          <w:r w:rsidR="00DA1365">
            <w:t>1</w:t>
          </w:r>
        </w:p>
        <w:p w:rsidR="004F7375" w:rsidRPr="004F7375" w:rsidRDefault="0025767E" w:rsidP="004F737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4F7375" w:rsidRPr="004F7375">
            <w:rPr>
              <w:rFonts w:ascii="Times New Roman" w:hAnsi="Times New Roman" w:cs="Times New Roman"/>
              <w:sz w:val="24"/>
              <w:szCs w:val="24"/>
            </w:rPr>
            <w:t>BULGULAR……………………………………………………………………………</w:t>
          </w:r>
          <w:r w:rsidR="0099623A">
            <w:rPr>
              <w:rFonts w:ascii="Times New Roman" w:hAnsi="Times New Roman" w:cs="Times New Roman"/>
              <w:sz w:val="24"/>
              <w:szCs w:val="24"/>
            </w:rPr>
            <w:t>….</w:t>
          </w:r>
          <w:r w:rsidR="004F7375" w:rsidRPr="004F7375">
            <w:rPr>
              <w:rFonts w:ascii="Times New Roman" w:hAnsi="Times New Roman" w:cs="Times New Roman"/>
              <w:sz w:val="24"/>
              <w:szCs w:val="24"/>
            </w:rPr>
            <w:t>4</w:t>
          </w:r>
          <w:r w:rsidR="00DA1365">
            <w:rPr>
              <w:rFonts w:ascii="Times New Roman" w:hAnsi="Times New Roman" w:cs="Times New Roman"/>
              <w:sz w:val="24"/>
              <w:szCs w:val="24"/>
            </w:rPr>
            <w:t>2</w:t>
          </w:r>
        </w:p>
        <w:p w:rsidR="004F7375" w:rsidRPr="004F7375" w:rsidRDefault="004F7375" w:rsidP="004F7375">
          <w:pPr>
            <w:spacing w:line="360" w:lineRule="auto"/>
            <w:rPr>
              <w:rFonts w:ascii="Times New Roman" w:hAnsi="Times New Roman" w:cs="Times New Roman"/>
              <w:sz w:val="24"/>
              <w:szCs w:val="24"/>
            </w:rPr>
          </w:pPr>
          <w:r w:rsidRPr="004F7375">
            <w:rPr>
              <w:rFonts w:ascii="Times New Roman" w:hAnsi="Times New Roman" w:cs="Times New Roman"/>
              <w:sz w:val="24"/>
              <w:szCs w:val="24"/>
            </w:rPr>
            <w:t>4. TARTIŞMA……………………………………………………………………………</w:t>
          </w:r>
          <w:r w:rsidR="0099623A">
            <w:rPr>
              <w:rFonts w:ascii="Times New Roman" w:hAnsi="Times New Roman" w:cs="Times New Roman"/>
              <w:sz w:val="24"/>
              <w:szCs w:val="24"/>
            </w:rPr>
            <w:t>…..</w:t>
          </w:r>
          <w:r w:rsidRPr="004F7375">
            <w:rPr>
              <w:rFonts w:ascii="Times New Roman" w:hAnsi="Times New Roman" w:cs="Times New Roman"/>
              <w:sz w:val="24"/>
              <w:szCs w:val="24"/>
            </w:rPr>
            <w:t>5</w:t>
          </w:r>
          <w:r w:rsidR="00DA1365">
            <w:rPr>
              <w:rFonts w:ascii="Times New Roman" w:hAnsi="Times New Roman" w:cs="Times New Roman"/>
              <w:sz w:val="24"/>
              <w:szCs w:val="24"/>
            </w:rPr>
            <w:t>3</w:t>
          </w:r>
        </w:p>
        <w:p w:rsidR="004F7375" w:rsidRPr="004F7375" w:rsidRDefault="004F7375" w:rsidP="004F7375">
          <w:pPr>
            <w:spacing w:line="360" w:lineRule="auto"/>
            <w:rPr>
              <w:rFonts w:ascii="Times New Roman" w:hAnsi="Times New Roman" w:cs="Times New Roman"/>
              <w:sz w:val="24"/>
              <w:szCs w:val="24"/>
            </w:rPr>
          </w:pPr>
          <w:r w:rsidRPr="004F7375">
            <w:rPr>
              <w:rFonts w:ascii="Times New Roman" w:hAnsi="Times New Roman" w:cs="Times New Roman"/>
              <w:sz w:val="24"/>
              <w:szCs w:val="24"/>
            </w:rPr>
            <w:t>5. SONUÇ ve ÖNERİLER…………………………………………………………………</w:t>
          </w:r>
          <w:r w:rsidR="0099623A">
            <w:rPr>
              <w:rFonts w:ascii="Times New Roman" w:hAnsi="Times New Roman" w:cs="Times New Roman"/>
              <w:sz w:val="24"/>
              <w:szCs w:val="24"/>
            </w:rPr>
            <w:t>…</w:t>
          </w:r>
          <w:r w:rsidR="00DA1365">
            <w:rPr>
              <w:rFonts w:ascii="Times New Roman" w:hAnsi="Times New Roman" w:cs="Times New Roman"/>
              <w:sz w:val="24"/>
              <w:szCs w:val="24"/>
            </w:rPr>
            <w:t>59</w:t>
          </w:r>
        </w:p>
        <w:p w:rsidR="004F7375" w:rsidRPr="004F7375" w:rsidRDefault="004F7375" w:rsidP="004F7375">
          <w:pPr>
            <w:spacing w:line="360" w:lineRule="auto"/>
            <w:rPr>
              <w:rFonts w:ascii="Times New Roman" w:hAnsi="Times New Roman" w:cs="Times New Roman"/>
              <w:sz w:val="24"/>
              <w:szCs w:val="24"/>
            </w:rPr>
          </w:pPr>
          <w:r w:rsidRPr="004F7375">
            <w:rPr>
              <w:rFonts w:ascii="Times New Roman" w:hAnsi="Times New Roman" w:cs="Times New Roman"/>
              <w:sz w:val="24"/>
              <w:szCs w:val="24"/>
            </w:rPr>
            <w:t>KAYNAKÇA……………………………………………………………………………</w:t>
          </w:r>
          <w:r w:rsidR="006E7433">
            <w:rPr>
              <w:rFonts w:ascii="Times New Roman" w:hAnsi="Times New Roman" w:cs="Times New Roman"/>
              <w:sz w:val="24"/>
              <w:szCs w:val="24"/>
            </w:rPr>
            <w:t>…..</w:t>
          </w:r>
          <w:r w:rsidR="0099623A">
            <w:rPr>
              <w:rFonts w:ascii="Times New Roman" w:hAnsi="Times New Roman" w:cs="Times New Roman"/>
              <w:sz w:val="24"/>
              <w:szCs w:val="24"/>
            </w:rPr>
            <w:t>.</w:t>
          </w:r>
          <w:r w:rsidR="006E7433">
            <w:rPr>
              <w:rFonts w:ascii="Times New Roman" w:hAnsi="Times New Roman" w:cs="Times New Roman"/>
              <w:sz w:val="24"/>
              <w:szCs w:val="24"/>
            </w:rPr>
            <w:t>.</w:t>
          </w:r>
          <w:r w:rsidR="00DA1365">
            <w:rPr>
              <w:rFonts w:ascii="Times New Roman" w:hAnsi="Times New Roman" w:cs="Times New Roman"/>
              <w:sz w:val="24"/>
              <w:szCs w:val="24"/>
            </w:rPr>
            <w:t>62</w:t>
          </w:r>
        </w:p>
        <w:p w:rsidR="006E7433" w:rsidRDefault="00A75EEE" w:rsidP="004F7375">
          <w:pPr>
            <w:spacing w:line="360" w:lineRule="auto"/>
            <w:rPr>
              <w:rFonts w:ascii="Times New Roman" w:hAnsi="Times New Roman" w:cs="Times New Roman"/>
              <w:sz w:val="24"/>
              <w:szCs w:val="24"/>
            </w:rPr>
          </w:pPr>
          <w:r>
            <w:rPr>
              <w:rFonts w:ascii="Times New Roman" w:hAnsi="Times New Roman" w:cs="Times New Roman"/>
              <w:sz w:val="24"/>
              <w:szCs w:val="24"/>
            </w:rPr>
            <w:t>EKLER…</w:t>
          </w:r>
          <w:r w:rsidR="004F7375" w:rsidRPr="004F7375">
            <w:rPr>
              <w:rFonts w:ascii="Times New Roman" w:hAnsi="Times New Roman" w:cs="Times New Roman"/>
              <w:sz w:val="24"/>
              <w:szCs w:val="24"/>
            </w:rPr>
            <w:t>……………………………………………………………………..………</w:t>
          </w:r>
          <w:r w:rsidR="006E7433">
            <w:rPr>
              <w:rFonts w:ascii="Times New Roman" w:hAnsi="Times New Roman" w:cs="Times New Roman"/>
              <w:sz w:val="24"/>
              <w:szCs w:val="24"/>
            </w:rPr>
            <w:t>……</w:t>
          </w:r>
          <w:r>
            <w:rPr>
              <w:rFonts w:ascii="Times New Roman" w:hAnsi="Times New Roman" w:cs="Times New Roman"/>
              <w:sz w:val="24"/>
              <w:szCs w:val="24"/>
            </w:rPr>
            <w:t>..</w:t>
          </w:r>
          <w:r w:rsidR="0099623A">
            <w:rPr>
              <w:rFonts w:ascii="Times New Roman" w:hAnsi="Times New Roman" w:cs="Times New Roman"/>
              <w:sz w:val="24"/>
              <w:szCs w:val="24"/>
            </w:rPr>
            <w:t>.</w:t>
          </w:r>
          <w:r>
            <w:rPr>
              <w:rFonts w:ascii="Times New Roman" w:hAnsi="Times New Roman" w:cs="Times New Roman"/>
              <w:sz w:val="24"/>
              <w:szCs w:val="24"/>
            </w:rPr>
            <w:t>.</w:t>
          </w:r>
          <w:r w:rsidR="00DA1365">
            <w:rPr>
              <w:rFonts w:ascii="Times New Roman" w:hAnsi="Times New Roman" w:cs="Times New Roman"/>
              <w:sz w:val="24"/>
              <w:szCs w:val="24"/>
            </w:rPr>
            <w:t>77</w:t>
          </w:r>
        </w:p>
        <w:p w:rsidR="004F7375" w:rsidRPr="004F7375" w:rsidRDefault="00261767" w:rsidP="004F7375">
          <w:pPr>
            <w:spacing w:line="360" w:lineRule="auto"/>
            <w:rPr>
              <w:rFonts w:ascii="Times New Roman" w:hAnsi="Times New Roman" w:cs="Times New Roman"/>
              <w:sz w:val="24"/>
              <w:szCs w:val="24"/>
            </w:rPr>
          </w:pPr>
          <w:r>
            <w:rPr>
              <w:rFonts w:ascii="Times New Roman" w:hAnsi="Times New Roman" w:cs="Times New Roman"/>
              <w:sz w:val="24"/>
              <w:szCs w:val="24"/>
            </w:rPr>
            <w:t>ÖZGEÇMİŞ</w:t>
          </w:r>
          <w:r w:rsidR="004F7375" w:rsidRPr="004F7375">
            <w:rPr>
              <w:rFonts w:ascii="Times New Roman" w:hAnsi="Times New Roman" w:cs="Times New Roman"/>
              <w:sz w:val="24"/>
              <w:szCs w:val="24"/>
            </w:rPr>
            <w:t>…………………</w:t>
          </w:r>
          <w:r w:rsidR="00A75EEE">
            <w:rPr>
              <w:rFonts w:ascii="Times New Roman" w:hAnsi="Times New Roman" w:cs="Times New Roman"/>
              <w:sz w:val="24"/>
              <w:szCs w:val="24"/>
            </w:rPr>
            <w:t>…..</w:t>
          </w:r>
          <w:r w:rsidR="004F7375" w:rsidRPr="004F7375">
            <w:rPr>
              <w:rFonts w:ascii="Times New Roman" w:hAnsi="Times New Roman" w:cs="Times New Roman"/>
              <w:sz w:val="24"/>
              <w:szCs w:val="24"/>
            </w:rPr>
            <w:t>…………………………………………………</w:t>
          </w:r>
          <w:r w:rsidR="006E7433">
            <w:rPr>
              <w:rFonts w:ascii="Times New Roman" w:hAnsi="Times New Roman" w:cs="Times New Roman"/>
              <w:sz w:val="24"/>
              <w:szCs w:val="24"/>
            </w:rPr>
            <w:t>……</w:t>
          </w:r>
          <w:r>
            <w:rPr>
              <w:rFonts w:ascii="Times New Roman" w:hAnsi="Times New Roman" w:cs="Times New Roman"/>
              <w:sz w:val="24"/>
              <w:szCs w:val="24"/>
            </w:rPr>
            <w:t>...</w:t>
          </w:r>
          <w:r w:rsidR="006E7433">
            <w:rPr>
              <w:rFonts w:ascii="Times New Roman" w:hAnsi="Times New Roman" w:cs="Times New Roman"/>
              <w:sz w:val="24"/>
              <w:szCs w:val="24"/>
            </w:rPr>
            <w:t>.</w:t>
          </w:r>
          <w:r>
            <w:rPr>
              <w:rFonts w:ascii="Times New Roman" w:hAnsi="Times New Roman" w:cs="Times New Roman"/>
              <w:sz w:val="24"/>
              <w:szCs w:val="24"/>
            </w:rPr>
            <w:t>...</w:t>
          </w:r>
          <w:r w:rsidR="0099623A">
            <w:rPr>
              <w:rFonts w:ascii="Times New Roman" w:hAnsi="Times New Roman" w:cs="Times New Roman"/>
              <w:sz w:val="24"/>
              <w:szCs w:val="24"/>
            </w:rPr>
            <w:t>.</w:t>
          </w:r>
          <w:r w:rsidR="00DA1365">
            <w:rPr>
              <w:rFonts w:ascii="Times New Roman" w:hAnsi="Times New Roman" w:cs="Times New Roman"/>
              <w:sz w:val="24"/>
              <w:szCs w:val="24"/>
            </w:rPr>
            <w:t>78</w:t>
          </w:r>
        </w:p>
        <w:p w:rsidR="00F12FE5" w:rsidRPr="004F7375" w:rsidRDefault="00E32A0C" w:rsidP="00B5141F">
          <w:pPr>
            <w:spacing w:line="360" w:lineRule="auto"/>
            <w:sectPr w:rsidR="00F12FE5" w:rsidRPr="004F7375" w:rsidSect="008C39B2">
              <w:footerReference w:type="first" r:id="rId10"/>
              <w:pgSz w:w="11906" w:h="16838" w:code="9"/>
              <w:pgMar w:top="1418" w:right="1134" w:bottom="1418" w:left="1701" w:header="709" w:footer="709" w:gutter="0"/>
              <w:pgNumType w:fmt="lowerRoman" w:start="1"/>
              <w:cols w:space="708"/>
              <w:titlePg/>
              <w:docGrid w:linePitch="360"/>
            </w:sectPr>
          </w:pPr>
        </w:p>
      </w:sdtContent>
    </w:sdt>
    <w:p w:rsidR="00754146" w:rsidRPr="00445FF9" w:rsidRDefault="00754146" w:rsidP="00B5141F">
      <w:pPr>
        <w:pStyle w:val="Balk1"/>
        <w:spacing w:after="0"/>
      </w:pPr>
      <w:bookmarkStart w:id="3" w:name="_GoBack"/>
      <w:bookmarkStart w:id="4" w:name="_Toc501981344"/>
      <w:bookmarkEnd w:id="3"/>
      <w:r w:rsidRPr="00445FF9">
        <w:lastRenderedPageBreak/>
        <w:t>SİMGE ve KISALTMALAR DİZİNİ</w:t>
      </w:r>
      <w:bookmarkEnd w:id="4"/>
    </w:p>
    <w:p w:rsidR="00754146" w:rsidRDefault="00754146" w:rsidP="00E83888">
      <w:pPr>
        <w:spacing w:after="0" w:line="360" w:lineRule="auto"/>
        <w:jc w:val="center"/>
        <w:rPr>
          <w:b/>
          <w:sz w:val="28"/>
          <w:szCs w:val="28"/>
        </w:rPr>
      </w:pPr>
    </w:p>
    <w:p w:rsidR="0077482B" w:rsidRDefault="0077482B" w:rsidP="00E83888">
      <w:pPr>
        <w:spacing w:after="0" w:line="360" w:lineRule="auto"/>
        <w:jc w:val="center"/>
        <w:rPr>
          <w:b/>
          <w:sz w:val="28"/>
          <w:szCs w:val="28"/>
        </w:rPr>
      </w:pPr>
    </w:p>
    <w:p w:rsidR="00496B3B" w:rsidRPr="00496B3B" w:rsidRDefault="00496B3B" w:rsidP="00E83888">
      <w:pPr>
        <w:spacing w:after="0" w:line="360" w:lineRule="auto"/>
        <w:ind w:left="2977" w:hanging="2977"/>
        <w:rPr>
          <w:rFonts w:ascii="Times New Roman" w:hAnsi="Times New Roman" w:cs="Times New Roman"/>
          <w:sz w:val="24"/>
          <w:szCs w:val="24"/>
        </w:rPr>
      </w:pPr>
      <w:r w:rsidRPr="001C23C3">
        <w:rPr>
          <w:rFonts w:ascii="Times New Roman" w:hAnsi="Times New Roman" w:cs="Times New Roman"/>
          <w:b/>
          <w:sz w:val="24"/>
          <w:szCs w:val="24"/>
        </w:rPr>
        <w:t>ACE</w:t>
      </w:r>
      <w:r>
        <w:rPr>
          <w:rFonts w:ascii="Times New Roman" w:hAnsi="Times New Roman" w:cs="Times New Roman"/>
          <w:b/>
          <w:sz w:val="24"/>
          <w:szCs w:val="24"/>
        </w:rPr>
        <w:t xml:space="preserve">                                         </w:t>
      </w:r>
      <w:r w:rsidRPr="00C31F37">
        <w:rPr>
          <w:rFonts w:ascii="Times New Roman" w:hAnsi="Times New Roman" w:cs="Times New Roman"/>
          <w:sz w:val="24"/>
          <w:szCs w:val="24"/>
        </w:rPr>
        <w:t xml:space="preserve">: </w:t>
      </w:r>
      <w:r>
        <w:rPr>
          <w:rFonts w:ascii="Times New Roman" w:hAnsi="Times New Roman" w:cs="Times New Roman"/>
          <w:sz w:val="24"/>
          <w:szCs w:val="24"/>
        </w:rPr>
        <w:t>Anjiyotensin Dönüştürücü Enzim</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ADA                                        </w:t>
      </w:r>
      <w:r w:rsidRPr="00800321">
        <w:rPr>
          <w:rFonts w:ascii="Times New Roman" w:hAnsi="Times New Roman" w:cs="Times New Roman"/>
          <w:sz w:val="24"/>
          <w:szCs w:val="24"/>
        </w:rPr>
        <w:t xml:space="preserve"> :</w:t>
      </w:r>
      <w:r w:rsidRPr="00800321">
        <w:rPr>
          <w:rFonts w:ascii="Times New Roman" w:hAnsi="Times New Roman" w:cs="Times New Roman"/>
          <w:b/>
          <w:sz w:val="24"/>
          <w:szCs w:val="24"/>
        </w:rPr>
        <w:t xml:space="preserve"> </w:t>
      </w:r>
      <w:r w:rsidRPr="00800321">
        <w:rPr>
          <w:rFonts w:ascii="Times New Roman" w:hAnsi="Times New Roman" w:cs="Times New Roman"/>
          <w:sz w:val="24"/>
          <w:szCs w:val="24"/>
        </w:rPr>
        <w:t>Amerikan Diyabet Federasyon</w:t>
      </w:r>
      <w:r>
        <w:rPr>
          <w:rFonts w:ascii="Times New Roman" w:hAnsi="Times New Roman" w:cs="Times New Roman"/>
          <w:sz w:val="24"/>
          <w:szCs w:val="24"/>
        </w:rPr>
        <w:t>u</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CAT  </w:t>
      </w:r>
      <w:r>
        <w:rPr>
          <w:rFonts w:ascii="Times New Roman" w:hAnsi="Times New Roman" w:cs="Times New Roman"/>
          <w:sz w:val="24"/>
          <w:szCs w:val="24"/>
        </w:rPr>
        <w:t xml:space="preserve">                                       : Katalaz</w:t>
      </w:r>
    </w:p>
    <w:p w:rsidR="00496B3B" w:rsidRDefault="00496B3B" w:rsidP="00E83888">
      <w:pPr>
        <w:spacing w:after="0" w:line="360" w:lineRule="auto"/>
        <w:rPr>
          <w:rFonts w:ascii="Times New Roman" w:hAnsi="Times New Roman" w:cs="Times New Roman"/>
          <w:sz w:val="24"/>
          <w:szCs w:val="24"/>
        </w:rPr>
      </w:pPr>
      <w:r w:rsidRPr="002C7EBC">
        <w:rPr>
          <w:rFonts w:ascii="Times New Roman" w:hAnsi="Times New Roman" w:cs="Times New Roman"/>
          <w:b/>
          <w:sz w:val="24"/>
          <w:szCs w:val="24"/>
        </w:rPr>
        <w:t>COX</w:t>
      </w:r>
      <w:r>
        <w:rPr>
          <w:rFonts w:ascii="Times New Roman" w:hAnsi="Times New Roman" w:cs="Times New Roman"/>
          <w:b/>
          <w:sz w:val="24"/>
          <w:szCs w:val="24"/>
        </w:rPr>
        <w:t xml:space="preserve">                                        </w:t>
      </w:r>
      <w:r w:rsidR="005A6F85">
        <w:rPr>
          <w:rFonts w:ascii="Times New Roman" w:hAnsi="Times New Roman" w:cs="Times New Roman"/>
          <w:b/>
          <w:sz w:val="24"/>
          <w:szCs w:val="24"/>
        </w:rPr>
        <w:t xml:space="preserve"> </w:t>
      </w:r>
      <w:r w:rsidRPr="00C31F37">
        <w:rPr>
          <w:rFonts w:ascii="Times New Roman" w:hAnsi="Times New Roman" w:cs="Times New Roman"/>
          <w:sz w:val="24"/>
          <w:szCs w:val="24"/>
        </w:rPr>
        <w:t>:</w:t>
      </w:r>
      <w:r w:rsidRPr="002C7EBC">
        <w:rPr>
          <w:rFonts w:ascii="Times New Roman" w:hAnsi="Times New Roman" w:cs="Times New Roman"/>
          <w:sz w:val="24"/>
          <w:szCs w:val="24"/>
        </w:rPr>
        <w:t>Siklooksijenaz</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DM </w:t>
      </w:r>
      <w:r>
        <w:rPr>
          <w:rFonts w:ascii="Times New Roman" w:hAnsi="Times New Roman" w:cs="Times New Roman"/>
          <w:sz w:val="24"/>
          <w:szCs w:val="24"/>
        </w:rPr>
        <w:t xml:space="preserve">                                          : Diyabetes Mellitus</w:t>
      </w:r>
    </w:p>
    <w:p w:rsidR="00496B3B" w:rsidRDefault="00496B3B" w:rsidP="00E83888">
      <w:pPr>
        <w:spacing w:after="0" w:line="360" w:lineRule="auto"/>
        <w:rPr>
          <w:rFonts w:ascii="Times New Roman" w:hAnsi="Times New Roman" w:cs="Times New Roman"/>
          <w:sz w:val="24"/>
          <w:szCs w:val="24"/>
        </w:rPr>
      </w:pPr>
      <w:r w:rsidRPr="001C23C3">
        <w:rPr>
          <w:rFonts w:ascii="Times New Roman" w:hAnsi="Times New Roman" w:cs="Times New Roman"/>
          <w:b/>
          <w:sz w:val="24"/>
          <w:szCs w:val="24"/>
        </w:rPr>
        <w:t xml:space="preserve">EPCs </w:t>
      </w:r>
      <w:r>
        <w:rPr>
          <w:rFonts w:ascii="Times New Roman" w:hAnsi="Times New Roman" w:cs="Times New Roman"/>
          <w:b/>
          <w:sz w:val="24"/>
          <w:szCs w:val="24"/>
        </w:rPr>
        <w:t xml:space="preserve">                                       </w:t>
      </w:r>
      <w:r w:rsidRPr="00C31F37">
        <w:rPr>
          <w:rFonts w:ascii="Times New Roman" w:hAnsi="Times New Roman" w:cs="Times New Roman"/>
          <w:sz w:val="24"/>
          <w:szCs w:val="24"/>
        </w:rPr>
        <w:t>:</w:t>
      </w:r>
      <w:r>
        <w:rPr>
          <w:rFonts w:ascii="Times New Roman" w:hAnsi="Times New Roman" w:cs="Times New Roman"/>
          <w:sz w:val="24"/>
          <w:szCs w:val="24"/>
        </w:rPr>
        <w:t xml:space="preserve"> Endotelyal Hücre Ö</w:t>
      </w:r>
      <w:r w:rsidRPr="00683D1D">
        <w:rPr>
          <w:rFonts w:ascii="Times New Roman" w:hAnsi="Times New Roman" w:cs="Times New Roman"/>
          <w:sz w:val="24"/>
          <w:szCs w:val="24"/>
        </w:rPr>
        <w:t>ncülleri</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GPx  </w:t>
      </w:r>
      <w:r>
        <w:rPr>
          <w:rFonts w:ascii="Times New Roman" w:hAnsi="Times New Roman" w:cs="Times New Roman"/>
          <w:sz w:val="24"/>
          <w:szCs w:val="24"/>
        </w:rPr>
        <w:t xml:space="preserve">                                        : Glutatyon Peroksidaz</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HDL                                         </w:t>
      </w:r>
      <w:r w:rsidRPr="00800321">
        <w:rPr>
          <w:rFonts w:ascii="Times New Roman" w:hAnsi="Times New Roman" w:cs="Times New Roman"/>
          <w:sz w:val="24"/>
          <w:szCs w:val="24"/>
        </w:rPr>
        <w:t>: Yüksek Dansiteli Lipoprotein</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IDF                                           </w:t>
      </w:r>
      <w:r w:rsidRPr="00C31F37">
        <w:rPr>
          <w:rFonts w:ascii="Times New Roman" w:hAnsi="Times New Roman" w:cs="Times New Roman"/>
          <w:sz w:val="24"/>
          <w:szCs w:val="24"/>
        </w:rPr>
        <w:t>:</w:t>
      </w:r>
      <w:r w:rsidRPr="00800321">
        <w:rPr>
          <w:rFonts w:ascii="Times New Roman" w:hAnsi="Times New Roman" w:cs="Times New Roman"/>
          <w:b/>
          <w:sz w:val="24"/>
          <w:szCs w:val="24"/>
        </w:rPr>
        <w:t xml:space="preserve"> </w:t>
      </w:r>
      <w:r w:rsidR="003F71DE">
        <w:rPr>
          <w:rFonts w:ascii="Times New Roman" w:hAnsi="Times New Roman" w:cs="Times New Roman"/>
          <w:sz w:val="24"/>
          <w:szCs w:val="24"/>
        </w:rPr>
        <w:t>Uluslar</w:t>
      </w:r>
      <w:r w:rsidRPr="00800321">
        <w:rPr>
          <w:rFonts w:ascii="Times New Roman" w:hAnsi="Times New Roman" w:cs="Times New Roman"/>
          <w:sz w:val="24"/>
          <w:szCs w:val="24"/>
        </w:rPr>
        <w:t>arası Diyabet Federasyonu</w:t>
      </w:r>
    </w:p>
    <w:p w:rsidR="00496B3B" w:rsidRDefault="00496B3B" w:rsidP="00E83888">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iNOS                                        </w:t>
      </w:r>
      <w:r w:rsidRPr="0080772A">
        <w:rPr>
          <w:rFonts w:ascii="Times New Roman" w:hAnsi="Times New Roman" w:cs="Times New Roman"/>
          <w:sz w:val="24"/>
          <w:szCs w:val="24"/>
        </w:rPr>
        <w:t>:</w:t>
      </w:r>
      <w:r>
        <w:rPr>
          <w:rFonts w:ascii="Times New Roman" w:hAnsi="Times New Roman" w:cs="Times New Roman"/>
          <w:sz w:val="24"/>
          <w:szCs w:val="24"/>
        </w:rPr>
        <w:t xml:space="preserve"> İndüklenebilir</w:t>
      </w:r>
      <w:r w:rsidRPr="00677831">
        <w:rPr>
          <w:rFonts w:ascii="Times New Roman" w:hAnsi="Times New Roman" w:cs="Times New Roman"/>
          <w:sz w:val="24"/>
          <w:szCs w:val="24"/>
        </w:rPr>
        <w:t xml:space="preserve"> Nitrik Oksit</w:t>
      </w:r>
      <w:r>
        <w:rPr>
          <w:rFonts w:ascii="Times New Roman" w:hAnsi="Times New Roman" w:cs="Times New Roman"/>
          <w:sz w:val="24"/>
          <w:szCs w:val="24"/>
        </w:rPr>
        <w:t xml:space="preserve"> Sentaz</w:t>
      </w:r>
    </w:p>
    <w:p w:rsidR="00496B3B" w:rsidRP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 xml:space="preserve">LDL                                         </w:t>
      </w:r>
      <w:r w:rsidRPr="00800321">
        <w:rPr>
          <w:rFonts w:ascii="Times New Roman" w:hAnsi="Times New Roman" w:cs="Times New Roman"/>
          <w:sz w:val="24"/>
          <w:szCs w:val="24"/>
        </w:rPr>
        <w:t>:</w:t>
      </w:r>
      <w:r w:rsidRPr="00800321">
        <w:rPr>
          <w:rFonts w:ascii="Times New Roman" w:hAnsi="Times New Roman" w:cs="Times New Roman"/>
          <w:b/>
          <w:sz w:val="24"/>
          <w:szCs w:val="24"/>
        </w:rPr>
        <w:t xml:space="preserve"> </w:t>
      </w:r>
      <w:r w:rsidRPr="00800321">
        <w:rPr>
          <w:rFonts w:ascii="Times New Roman" w:hAnsi="Times New Roman" w:cs="Times New Roman"/>
          <w:sz w:val="24"/>
          <w:szCs w:val="24"/>
        </w:rPr>
        <w:t>Düşük Dansiteli Lipoprotein</w:t>
      </w:r>
    </w:p>
    <w:p w:rsidR="00496B3B" w:rsidRDefault="00496B3B" w:rsidP="00E83888">
      <w:pPr>
        <w:spacing w:after="0" w:line="360" w:lineRule="auto"/>
        <w:rPr>
          <w:rFonts w:ascii="Times New Roman" w:hAnsi="Times New Roman" w:cs="Times New Roman"/>
          <w:sz w:val="24"/>
          <w:szCs w:val="24"/>
        </w:rPr>
      </w:pPr>
      <w:r w:rsidRPr="001C23C3">
        <w:rPr>
          <w:rFonts w:ascii="Times New Roman" w:hAnsi="Times New Roman" w:cs="Times New Roman"/>
          <w:b/>
          <w:sz w:val="24"/>
          <w:szCs w:val="24"/>
        </w:rPr>
        <w:t>L-NAME</w:t>
      </w:r>
      <w:r>
        <w:rPr>
          <w:rFonts w:ascii="Times New Roman" w:hAnsi="Times New Roman" w:cs="Times New Roman"/>
          <w:b/>
          <w:sz w:val="24"/>
          <w:szCs w:val="24"/>
        </w:rPr>
        <w:t xml:space="preserve">                                 </w:t>
      </w:r>
      <w:r w:rsidRPr="0080772A">
        <w:rPr>
          <w:rFonts w:ascii="Times New Roman" w:hAnsi="Times New Roman" w:cs="Times New Roman"/>
          <w:sz w:val="24"/>
          <w:szCs w:val="24"/>
        </w:rPr>
        <w:t>:</w:t>
      </w:r>
      <w:r>
        <w:rPr>
          <w:rFonts w:ascii="Times New Roman" w:hAnsi="Times New Roman" w:cs="Times New Roman"/>
          <w:sz w:val="24"/>
          <w:szCs w:val="24"/>
        </w:rPr>
        <w:t xml:space="preserve"> NG-nitro-l-Arjinin Metil Ester</w:t>
      </w:r>
    </w:p>
    <w:p w:rsidR="00754146" w:rsidRDefault="00754146" w:rsidP="00E83888">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L-NMMA                                </w:t>
      </w:r>
      <w:r w:rsidRPr="0080772A">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L-NG Monometil Arjininin</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MDA</w:t>
      </w:r>
      <w:r>
        <w:rPr>
          <w:rFonts w:ascii="Times New Roman" w:hAnsi="Times New Roman" w:cs="Times New Roman"/>
          <w:sz w:val="24"/>
          <w:szCs w:val="24"/>
        </w:rPr>
        <w:t xml:space="preserve">                                        : Malondialdehit</w:t>
      </w:r>
    </w:p>
    <w:p w:rsidR="00496B3B" w:rsidRDefault="00496B3B" w:rsidP="00E83888">
      <w:pPr>
        <w:spacing w:after="0" w:line="360" w:lineRule="auto"/>
        <w:rPr>
          <w:rFonts w:ascii="Times New Roman" w:hAnsi="Times New Roman" w:cs="Times New Roman"/>
          <w:sz w:val="24"/>
          <w:szCs w:val="24"/>
        </w:rPr>
      </w:pPr>
      <w:r w:rsidRPr="00677831">
        <w:rPr>
          <w:rFonts w:ascii="Times New Roman" w:hAnsi="Times New Roman" w:cs="Times New Roman"/>
          <w:b/>
          <w:sz w:val="24"/>
          <w:szCs w:val="24"/>
        </w:rPr>
        <w:t xml:space="preserve">NO                      </w:t>
      </w:r>
      <w:r>
        <w:rPr>
          <w:rFonts w:ascii="Times New Roman" w:hAnsi="Times New Roman" w:cs="Times New Roman"/>
          <w:b/>
          <w:sz w:val="24"/>
          <w:szCs w:val="24"/>
        </w:rPr>
        <w:t xml:space="preserve">                     </w:t>
      </w:r>
      <w:r w:rsidRPr="0080772A">
        <w:rPr>
          <w:rFonts w:ascii="Times New Roman" w:hAnsi="Times New Roman" w:cs="Times New Roman"/>
          <w:sz w:val="24"/>
          <w:szCs w:val="24"/>
        </w:rPr>
        <w:t>:</w:t>
      </w:r>
      <w:r w:rsidRPr="00677831">
        <w:rPr>
          <w:rFonts w:ascii="Times New Roman" w:hAnsi="Times New Roman" w:cs="Times New Roman"/>
          <w:b/>
          <w:sz w:val="24"/>
          <w:szCs w:val="24"/>
        </w:rPr>
        <w:t xml:space="preserve"> </w:t>
      </w:r>
      <w:r w:rsidRPr="00677831">
        <w:rPr>
          <w:rFonts w:ascii="Times New Roman" w:hAnsi="Times New Roman" w:cs="Times New Roman"/>
          <w:sz w:val="24"/>
          <w:szCs w:val="24"/>
        </w:rPr>
        <w:t>Nitrik Oksit</w:t>
      </w:r>
    </w:p>
    <w:p w:rsidR="00754146" w:rsidRDefault="00754146" w:rsidP="00E83888">
      <w:pPr>
        <w:spacing w:after="0" w:line="360" w:lineRule="auto"/>
        <w:rPr>
          <w:rFonts w:ascii="Times New Roman" w:hAnsi="Times New Roman" w:cs="Times New Roman"/>
          <w:sz w:val="24"/>
          <w:szCs w:val="24"/>
          <w:shd w:val="clear" w:color="auto" w:fill="FFFFFF"/>
        </w:rPr>
      </w:pPr>
      <w:r w:rsidRPr="001C23C3">
        <w:rPr>
          <w:rFonts w:ascii="Times New Roman" w:hAnsi="Times New Roman" w:cs="Times New Roman"/>
          <w:b/>
          <w:sz w:val="24"/>
          <w:szCs w:val="24"/>
          <w:shd w:val="clear" w:color="auto" w:fill="FFFFFF"/>
        </w:rPr>
        <w:t>Nrf2</w:t>
      </w:r>
      <w:r>
        <w:rPr>
          <w:rFonts w:ascii="Times New Roman" w:hAnsi="Times New Roman" w:cs="Times New Roman"/>
          <w:b/>
          <w:sz w:val="24"/>
          <w:szCs w:val="24"/>
          <w:shd w:val="clear" w:color="auto" w:fill="FFFFFF"/>
        </w:rPr>
        <w:t xml:space="preserve">                                         </w:t>
      </w:r>
      <w:r w:rsidRPr="0080772A">
        <w:rPr>
          <w:rFonts w:ascii="Times New Roman" w:hAnsi="Times New Roman" w:cs="Times New Roman"/>
          <w:sz w:val="24"/>
          <w:szCs w:val="24"/>
          <w:shd w:val="clear" w:color="auto" w:fill="FFFFFF"/>
        </w:rPr>
        <w:t>:</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Nukleer Transkripsiyon Faktör Eritroid 2-İlişkili F</w:t>
      </w:r>
      <w:r w:rsidRPr="00070CC1">
        <w:rPr>
          <w:rFonts w:ascii="Times New Roman" w:hAnsi="Times New Roman" w:cs="Times New Roman"/>
          <w:sz w:val="24"/>
          <w:szCs w:val="24"/>
          <w:shd w:val="clear" w:color="auto" w:fill="FFFFFF"/>
        </w:rPr>
        <w:t>aktör</w:t>
      </w:r>
    </w:p>
    <w:p w:rsidR="00496B3B" w:rsidRP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OLE</w:t>
      </w:r>
      <w:r>
        <w:rPr>
          <w:rFonts w:ascii="Times New Roman" w:hAnsi="Times New Roman" w:cs="Times New Roman"/>
          <w:sz w:val="24"/>
          <w:szCs w:val="24"/>
        </w:rPr>
        <w:t xml:space="preserve">                                         : Zeytin Yaprağı Ekstresi</w:t>
      </w:r>
    </w:p>
    <w:p w:rsidR="00754146" w:rsidRDefault="00754146" w:rsidP="00E83888">
      <w:pPr>
        <w:spacing w:after="0" w:line="360" w:lineRule="auto"/>
        <w:rPr>
          <w:rFonts w:ascii="Times New Roman" w:hAnsi="Times New Roman" w:cs="Times New Roman"/>
          <w:sz w:val="24"/>
          <w:szCs w:val="24"/>
        </w:rPr>
      </w:pPr>
      <w:r w:rsidRPr="001C23C3">
        <w:rPr>
          <w:rFonts w:ascii="Times New Roman" w:hAnsi="Times New Roman" w:cs="Times New Roman"/>
          <w:b/>
          <w:sz w:val="24"/>
          <w:szCs w:val="24"/>
        </w:rPr>
        <w:t>PPAR</w:t>
      </w:r>
      <w:r>
        <w:rPr>
          <w:rFonts w:ascii="Times New Roman" w:hAnsi="Times New Roman" w:cs="Times New Roman"/>
          <w:b/>
          <w:sz w:val="24"/>
          <w:szCs w:val="24"/>
        </w:rPr>
        <w:t xml:space="preserve">                                       </w:t>
      </w:r>
      <w:r w:rsidRPr="0080772A">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Peroksizom P</w:t>
      </w:r>
      <w:r w:rsidRPr="00070CC1">
        <w:rPr>
          <w:rFonts w:ascii="Times New Roman" w:hAnsi="Times New Roman" w:cs="Times New Roman"/>
          <w:sz w:val="24"/>
          <w:szCs w:val="24"/>
        </w:rPr>
        <w:t>rolif</w:t>
      </w:r>
      <w:r>
        <w:rPr>
          <w:rFonts w:ascii="Times New Roman" w:hAnsi="Times New Roman" w:cs="Times New Roman"/>
          <w:sz w:val="24"/>
          <w:szCs w:val="24"/>
        </w:rPr>
        <w:t>eratör Aktive R</w:t>
      </w:r>
      <w:r w:rsidRPr="00070CC1">
        <w:rPr>
          <w:rFonts w:ascii="Times New Roman" w:hAnsi="Times New Roman" w:cs="Times New Roman"/>
          <w:sz w:val="24"/>
          <w:szCs w:val="24"/>
        </w:rPr>
        <w:t>eseptör</w:t>
      </w:r>
    </w:p>
    <w:p w:rsidR="00496B3B" w:rsidRDefault="00496B3B" w:rsidP="00E83888">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SOD</w:t>
      </w:r>
      <w:r>
        <w:rPr>
          <w:rFonts w:ascii="Times New Roman" w:hAnsi="Times New Roman" w:cs="Times New Roman"/>
          <w:sz w:val="24"/>
          <w:szCs w:val="24"/>
        </w:rPr>
        <w:t xml:space="preserve">                                         : Süperoksit Dismutaz</w:t>
      </w:r>
    </w:p>
    <w:p w:rsidR="00496B3B" w:rsidRDefault="00496B3B" w:rsidP="00A3461C">
      <w:pPr>
        <w:spacing w:after="0" w:line="360" w:lineRule="auto"/>
        <w:rPr>
          <w:rFonts w:ascii="Times New Roman" w:eastAsia="Batang" w:hAnsi="Times New Roman" w:cs="Times New Roman"/>
          <w:b/>
          <w:sz w:val="24"/>
          <w:szCs w:val="24"/>
        </w:rPr>
      </w:pPr>
      <w:r>
        <w:rPr>
          <w:rFonts w:ascii="Times New Roman" w:eastAsia="Batang" w:hAnsi="Times New Roman" w:cs="Times New Roman"/>
          <w:b/>
          <w:sz w:val="24"/>
          <w:szCs w:val="24"/>
        </w:rPr>
        <w:t xml:space="preserve">STZ                                          </w:t>
      </w:r>
      <w:r w:rsidRPr="0080772A">
        <w:rPr>
          <w:rFonts w:ascii="Times New Roman" w:eastAsia="Batang" w:hAnsi="Times New Roman" w:cs="Times New Roman"/>
          <w:sz w:val="24"/>
          <w:szCs w:val="24"/>
        </w:rPr>
        <w:t>:</w:t>
      </w:r>
      <w:r>
        <w:rPr>
          <w:rFonts w:ascii="Times New Roman" w:eastAsia="Batang" w:hAnsi="Times New Roman" w:cs="Times New Roman"/>
          <w:b/>
          <w:sz w:val="24"/>
          <w:szCs w:val="24"/>
        </w:rPr>
        <w:t xml:space="preserve"> </w:t>
      </w:r>
      <w:r>
        <w:rPr>
          <w:rFonts w:ascii="Times New Roman" w:eastAsia="Batang" w:hAnsi="Times New Roman" w:cs="Times New Roman"/>
          <w:sz w:val="24"/>
          <w:szCs w:val="24"/>
        </w:rPr>
        <w:t>Streptozotocin</w:t>
      </w:r>
      <w:r>
        <w:rPr>
          <w:rFonts w:ascii="Times New Roman" w:eastAsia="Batang" w:hAnsi="Times New Roman" w:cs="Times New Roman"/>
          <w:b/>
          <w:sz w:val="24"/>
          <w:szCs w:val="24"/>
        </w:rPr>
        <w:t xml:space="preserve"> </w:t>
      </w:r>
    </w:p>
    <w:p w:rsidR="00496B3B" w:rsidRPr="00496B3B" w:rsidRDefault="00496B3B" w:rsidP="00A3461C">
      <w:pPr>
        <w:spacing w:after="0" w:line="360" w:lineRule="auto"/>
        <w:rPr>
          <w:rFonts w:ascii="Times New Roman" w:hAnsi="Times New Roman" w:cs="Times New Roman"/>
          <w:b/>
          <w:sz w:val="24"/>
          <w:szCs w:val="24"/>
        </w:rPr>
      </w:pPr>
      <w:r w:rsidRPr="00800321">
        <w:rPr>
          <w:rFonts w:ascii="Times New Roman" w:hAnsi="Times New Roman" w:cs="Times New Roman"/>
          <w:b/>
          <w:sz w:val="24"/>
          <w:szCs w:val="24"/>
        </w:rPr>
        <w:t xml:space="preserve">TBARS                                    </w:t>
      </w:r>
      <w:r w:rsidRPr="00800321">
        <w:rPr>
          <w:rFonts w:ascii="Times New Roman" w:hAnsi="Times New Roman" w:cs="Times New Roman"/>
          <w:sz w:val="24"/>
          <w:szCs w:val="24"/>
        </w:rPr>
        <w:t>:</w:t>
      </w:r>
      <w:r w:rsidRPr="00800321">
        <w:rPr>
          <w:rFonts w:ascii="Times New Roman" w:hAnsi="Times New Roman" w:cs="Times New Roman"/>
          <w:b/>
          <w:sz w:val="24"/>
          <w:szCs w:val="24"/>
        </w:rPr>
        <w:t xml:space="preserve"> </w:t>
      </w:r>
      <w:r w:rsidRPr="00800321">
        <w:rPr>
          <w:rFonts w:ascii="Times New Roman" w:hAnsi="Times New Roman" w:cs="Times New Roman"/>
          <w:sz w:val="24"/>
          <w:szCs w:val="24"/>
        </w:rPr>
        <w:t>Tiyobarbiturik Asit Reaktif Maddeleri</w:t>
      </w:r>
    </w:p>
    <w:p w:rsidR="00A3461C" w:rsidRDefault="00754146" w:rsidP="00A3461C">
      <w:pPr>
        <w:spacing w:after="0" w:line="360" w:lineRule="auto"/>
        <w:rPr>
          <w:rFonts w:ascii="Times New Roman" w:eastAsia="Batang" w:hAnsi="Times New Roman" w:cs="Times New Roman"/>
          <w:sz w:val="24"/>
          <w:szCs w:val="24"/>
        </w:rPr>
      </w:pPr>
      <w:r>
        <w:rPr>
          <w:rFonts w:ascii="Times New Roman" w:hAnsi="Times New Roman" w:cs="Times New Roman"/>
          <w:b/>
          <w:sz w:val="24"/>
          <w:szCs w:val="24"/>
        </w:rPr>
        <w:t xml:space="preserve">TNF                                         </w:t>
      </w:r>
      <w:r w:rsidRPr="0080772A">
        <w:rPr>
          <w:rFonts w:ascii="Times New Roman" w:eastAsia="Batang" w:hAnsi="Times New Roman" w:cs="Times New Roman"/>
          <w:sz w:val="24"/>
          <w:szCs w:val="24"/>
        </w:rPr>
        <w:t>:</w:t>
      </w:r>
      <w:r>
        <w:rPr>
          <w:rFonts w:ascii="Times New Roman" w:eastAsia="Batang" w:hAnsi="Times New Roman" w:cs="Times New Roman"/>
          <w:b/>
          <w:sz w:val="24"/>
          <w:szCs w:val="24"/>
        </w:rPr>
        <w:t xml:space="preserve"> </w:t>
      </w:r>
      <w:r>
        <w:rPr>
          <w:rFonts w:ascii="Times New Roman" w:eastAsia="Batang" w:hAnsi="Times New Roman" w:cs="Times New Roman"/>
          <w:sz w:val="24"/>
          <w:szCs w:val="24"/>
        </w:rPr>
        <w:t>Tumor Nekrozis Faktör</w:t>
      </w:r>
    </w:p>
    <w:p w:rsidR="00496B3B" w:rsidRPr="00A3461C" w:rsidRDefault="00496B3B" w:rsidP="00A3461C">
      <w:pPr>
        <w:spacing w:after="0" w:line="360" w:lineRule="auto"/>
        <w:rPr>
          <w:rFonts w:ascii="Times New Roman" w:eastAsia="Batang" w:hAnsi="Times New Roman" w:cs="Times New Roman"/>
          <w:sz w:val="24"/>
          <w:szCs w:val="24"/>
        </w:rPr>
      </w:pPr>
      <w:r w:rsidRPr="00800321">
        <w:rPr>
          <w:rFonts w:ascii="Times New Roman" w:hAnsi="Times New Roman" w:cs="Times New Roman"/>
          <w:b/>
          <w:sz w:val="24"/>
          <w:szCs w:val="24"/>
        </w:rPr>
        <w:t xml:space="preserve">TÜİK                                      </w:t>
      </w:r>
      <w:r>
        <w:rPr>
          <w:rFonts w:ascii="Times New Roman" w:hAnsi="Times New Roman" w:cs="Times New Roman"/>
          <w:sz w:val="24"/>
          <w:szCs w:val="24"/>
        </w:rPr>
        <w:t xml:space="preserve"> : Türkiye İstatistik Kurumu</w:t>
      </w:r>
    </w:p>
    <w:p w:rsidR="007744D4" w:rsidRDefault="007744D4" w:rsidP="00A3461C">
      <w:pPr>
        <w:spacing w:after="0" w:line="360" w:lineRule="auto"/>
        <w:rPr>
          <w:rFonts w:ascii="Times New Roman" w:hAnsi="Times New Roman" w:cs="Times New Roman"/>
          <w:sz w:val="24"/>
          <w:szCs w:val="24"/>
        </w:rPr>
      </w:pPr>
      <w:r w:rsidRPr="00800321">
        <w:rPr>
          <w:rFonts w:ascii="Times New Roman" w:hAnsi="Times New Roman" w:cs="Times New Roman"/>
          <w:b/>
          <w:sz w:val="24"/>
          <w:szCs w:val="24"/>
        </w:rPr>
        <w:t>WHO</w:t>
      </w:r>
      <w:r>
        <w:rPr>
          <w:rFonts w:ascii="Times New Roman" w:hAnsi="Times New Roman" w:cs="Times New Roman"/>
          <w:sz w:val="24"/>
          <w:szCs w:val="24"/>
        </w:rPr>
        <w:t xml:space="preserve">                                       : Dünya Sağlık Örgütü</w:t>
      </w:r>
    </w:p>
    <w:p w:rsidR="00EF1100" w:rsidRDefault="00EF1100" w:rsidP="00A3461C">
      <w:pPr>
        <w:spacing w:after="0" w:line="360" w:lineRule="auto"/>
        <w:rPr>
          <w:rFonts w:ascii="Times New Roman" w:hAnsi="Times New Roman" w:cs="Times New Roman"/>
          <w:sz w:val="24"/>
          <w:szCs w:val="24"/>
        </w:rPr>
      </w:pPr>
    </w:p>
    <w:p w:rsidR="00EF1100" w:rsidRDefault="00EF1100" w:rsidP="00EF1100">
      <w:pPr>
        <w:spacing w:line="360" w:lineRule="auto"/>
        <w:rPr>
          <w:rFonts w:ascii="Times New Roman" w:hAnsi="Times New Roman" w:cs="Times New Roman"/>
          <w:sz w:val="24"/>
          <w:szCs w:val="24"/>
        </w:rPr>
      </w:pPr>
    </w:p>
    <w:p w:rsidR="00A3461C" w:rsidRDefault="00A3461C" w:rsidP="00EF1100">
      <w:pPr>
        <w:spacing w:line="360" w:lineRule="auto"/>
        <w:rPr>
          <w:rFonts w:ascii="Times New Roman" w:hAnsi="Times New Roman" w:cs="Times New Roman"/>
          <w:sz w:val="24"/>
          <w:szCs w:val="24"/>
        </w:rPr>
      </w:pPr>
    </w:p>
    <w:p w:rsidR="00A3461C" w:rsidRDefault="00A3461C" w:rsidP="00EF1100">
      <w:pPr>
        <w:spacing w:line="360" w:lineRule="auto"/>
        <w:rPr>
          <w:rFonts w:ascii="Times New Roman" w:hAnsi="Times New Roman" w:cs="Times New Roman"/>
          <w:sz w:val="24"/>
          <w:szCs w:val="24"/>
        </w:rPr>
      </w:pPr>
    </w:p>
    <w:p w:rsidR="00117226" w:rsidRPr="00445FF9" w:rsidRDefault="00117226" w:rsidP="00117226">
      <w:pPr>
        <w:pStyle w:val="Balk1"/>
        <w:spacing w:after="0"/>
      </w:pPr>
      <w:bookmarkStart w:id="5" w:name="_Toc501981345"/>
      <w:r w:rsidRPr="00445FF9">
        <w:lastRenderedPageBreak/>
        <w:t>ŞEKİLLER DİZİNİ</w:t>
      </w:r>
      <w:bookmarkEnd w:id="5"/>
    </w:p>
    <w:p w:rsidR="00117226" w:rsidRDefault="00117226" w:rsidP="00117226">
      <w:pPr>
        <w:spacing w:after="0" w:line="360" w:lineRule="auto"/>
        <w:rPr>
          <w:rFonts w:ascii="Times New Roman" w:hAnsi="Times New Roman" w:cs="Times New Roman"/>
          <w:b/>
          <w:sz w:val="28"/>
          <w:szCs w:val="28"/>
        </w:rPr>
      </w:pPr>
    </w:p>
    <w:p w:rsidR="00117226" w:rsidRDefault="00117226" w:rsidP="00117226">
      <w:pPr>
        <w:spacing w:after="0" w:line="360" w:lineRule="auto"/>
        <w:rPr>
          <w:rFonts w:ascii="Times New Roman" w:hAnsi="Times New Roman" w:cs="Times New Roman"/>
          <w:b/>
          <w:sz w:val="28"/>
          <w:szCs w:val="28"/>
        </w:rPr>
      </w:pPr>
    </w:p>
    <w:p w:rsidR="00117226" w:rsidRDefault="00117226" w:rsidP="00117226">
      <w:pPr>
        <w:tabs>
          <w:tab w:val="left" w:pos="993"/>
        </w:tabs>
        <w:spacing w:after="0" w:line="360" w:lineRule="auto"/>
        <w:ind w:left="1134" w:hanging="1134"/>
        <w:rPr>
          <w:rFonts w:ascii="Times New Roman" w:hAnsi="Times New Roman" w:cs="Times New Roman"/>
          <w:sz w:val="24"/>
          <w:szCs w:val="24"/>
        </w:rPr>
      </w:pPr>
      <w:r>
        <w:rPr>
          <w:rFonts w:ascii="Times New Roman" w:hAnsi="Times New Roman" w:cs="Times New Roman"/>
          <w:b/>
          <w:sz w:val="24"/>
          <w:szCs w:val="24"/>
        </w:rPr>
        <w:t xml:space="preserve">Şekil 1 </w:t>
      </w:r>
      <w:r w:rsidRPr="005E0D75">
        <w:rPr>
          <w:rFonts w:ascii="Times New Roman" w:hAnsi="Times New Roman" w:cs="Times New Roman"/>
          <w:b/>
          <w:sz w:val="24"/>
          <w:szCs w:val="24"/>
        </w:rPr>
        <w:t xml:space="preserve">: </w:t>
      </w:r>
      <w:r w:rsidRPr="005E0D75">
        <w:rPr>
          <w:rFonts w:ascii="Times New Roman" w:hAnsi="Times New Roman" w:cs="Times New Roman"/>
          <w:sz w:val="24"/>
          <w:szCs w:val="24"/>
        </w:rPr>
        <w:t>Reakt</w:t>
      </w:r>
      <w:r>
        <w:rPr>
          <w:rFonts w:ascii="Times New Roman" w:hAnsi="Times New Roman" w:cs="Times New Roman"/>
          <w:sz w:val="24"/>
          <w:szCs w:val="24"/>
        </w:rPr>
        <w:t xml:space="preserve">if oksijen türlerine karşı </w:t>
      </w:r>
      <w:r w:rsidRPr="005E0D75">
        <w:rPr>
          <w:rFonts w:ascii="Times New Roman" w:hAnsi="Times New Roman" w:cs="Times New Roman"/>
          <w:sz w:val="24"/>
          <w:szCs w:val="24"/>
        </w:rPr>
        <w:t>antioks</w:t>
      </w:r>
      <w:r>
        <w:rPr>
          <w:rFonts w:ascii="Times New Roman" w:hAnsi="Times New Roman" w:cs="Times New Roman"/>
          <w:sz w:val="24"/>
          <w:szCs w:val="24"/>
        </w:rPr>
        <w:t xml:space="preserve">idan savunma sisteminin çalışma </w:t>
      </w:r>
    </w:p>
    <w:p w:rsidR="00117226" w:rsidRPr="005E0D75" w:rsidRDefault="00117226" w:rsidP="00117226">
      <w:pPr>
        <w:tabs>
          <w:tab w:val="left" w:pos="993"/>
        </w:tabs>
        <w:spacing w:after="0" w:line="360" w:lineRule="auto"/>
        <w:ind w:left="1134" w:hanging="113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w:t>
      </w:r>
      <w:r w:rsidRPr="005E0D75">
        <w:rPr>
          <w:rFonts w:ascii="Times New Roman" w:hAnsi="Times New Roman" w:cs="Times New Roman"/>
          <w:sz w:val="24"/>
          <w:szCs w:val="24"/>
        </w:rPr>
        <w:t>ekanizması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 xml:space="preserve">     12</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2 : </w:t>
      </w:r>
      <w:r w:rsidRPr="005E0D75">
        <w:rPr>
          <w:rFonts w:ascii="Times New Roman" w:hAnsi="Times New Roman" w:cs="Times New Roman"/>
          <w:sz w:val="24"/>
          <w:szCs w:val="24"/>
        </w:rPr>
        <w:t>Alloksan ve Streptozotocin enjeksiyonundan sonra görülen kan glukoz yanıtı</w:t>
      </w:r>
      <w:r>
        <w:rPr>
          <w:rFonts w:ascii="Times New Roman" w:hAnsi="Times New Roman" w:cs="Times New Roman"/>
          <w:sz w:val="24"/>
          <w:szCs w:val="24"/>
        </w:rPr>
        <w:tab/>
        <w:t xml:space="preserve">     15</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3 : </w:t>
      </w:r>
      <w:r w:rsidRPr="005E0D75">
        <w:rPr>
          <w:rFonts w:ascii="Times New Roman" w:eastAsia="Times New Roman" w:hAnsi="Times New Roman" w:cs="Times New Roman"/>
          <w:sz w:val="24"/>
          <w:szCs w:val="24"/>
        </w:rPr>
        <w:t>Türkiye’de zeytin üretilen bölgelerimiz</w:t>
      </w:r>
      <w:r w:rsidRPr="005535CD">
        <w:rPr>
          <w:rFonts w:ascii="Times New Roman" w:eastAsia="Times New Roman" w:hAnsi="Times New Roman" w:cs="Times New Roman"/>
          <w:color w:val="FFFFFF" w:themeColor="background1"/>
          <w:sz w:val="24"/>
          <w:szCs w:val="24"/>
        </w:rPr>
        <w:t>………………………………………</w:t>
      </w:r>
      <w:r>
        <w:rPr>
          <w:rFonts w:ascii="Times New Roman" w:eastAsia="Times New Roman" w:hAnsi="Times New Roman" w:cs="Times New Roman"/>
          <w:sz w:val="24"/>
          <w:szCs w:val="24"/>
        </w:rPr>
        <w:tab/>
        <w:t xml:space="preserve">     17</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4 : </w:t>
      </w:r>
      <w:r w:rsidRPr="005E0D75">
        <w:rPr>
          <w:rFonts w:ascii="Times New Roman" w:hAnsi="Times New Roman" w:cs="Times New Roman"/>
          <w:sz w:val="24"/>
          <w:szCs w:val="24"/>
        </w:rPr>
        <w:t>Zeytin üretim istatistikleri</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5 : </w:t>
      </w:r>
      <w:r w:rsidRPr="005E0D75">
        <w:rPr>
          <w:rFonts w:ascii="Times New Roman" w:hAnsi="Times New Roman" w:cs="Times New Roman"/>
          <w:sz w:val="24"/>
          <w:szCs w:val="24"/>
        </w:rPr>
        <w:t>Zeytin yaprağı ekstresinde bulunan oleuropesidler ve kimyasal yapıları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20</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6 : </w:t>
      </w:r>
      <w:r w:rsidRPr="005E0D75">
        <w:rPr>
          <w:rFonts w:ascii="Times New Roman" w:hAnsi="Times New Roman" w:cs="Times New Roman"/>
          <w:sz w:val="24"/>
          <w:szCs w:val="24"/>
        </w:rPr>
        <w:t>Zeytin yaprağı ekstresinde bulunan flavonoidler ve kimyasal yapıları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20</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7 : </w:t>
      </w:r>
      <w:r w:rsidRPr="005E0D75">
        <w:rPr>
          <w:rFonts w:ascii="Times New Roman" w:hAnsi="Times New Roman" w:cs="Times New Roman"/>
          <w:sz w:val="24"/>
          <w:szCs w:val="24"/>
        </w:rPr>
        <w:t>Hidroksitirozolün antioksidan mekanizması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21</w:t>
      </w:r>
    </w:p>
    <w:p w:rsidR="00117226" w:rsidRPr="005E0D75" w:rsidRDefault="00117226" w:rsidP="00117226">
      <w:pPr>
        <w:spacing w:after="0" w:line="360" w:lineRule="auto"/>
        <w:rPr>
          <w:rFonts w:ascii="Times New Roman" w:hAnsi="Times New Roman" w:cs="Times New Roman"/>
          <w:b/>
          <w:sz w:val="24"/>
          <w:szCs w:val="24"/>
        </w:rPr>
      </w:pPr>
      <w:r w:rsidRPr="005E0D75">
        <w:rPr>
          <w:rFonts w:ascii="Times New Roman" w:hAnsi="Times New Roman" w:cs="Times New Roman"/>
          <w:b/>
          <w:sz w:val="24"/>
          <w:szCs w:val="24"/>
        </w:rPr>
        <w:t xml:space="preserve">Şekil 8 : </w:t>
      </w:r>
      <w:r w:rsidRPr="005E0D75">
        <w:rPr>
          <w:rFonts w:ascii="Times New Roman" w:hAnsi="Times New Roman" w:cs="Times New Roman"/>
          <w:sz w:val="24"/>
          <w:szCs w:val="24"/>
        </w:rPr>
        <w:t>Oleuropeinden hidroksitirozol ve elenoik asit oluşumu</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24</w:t>
      </w:r>
    </w:p>
    <w:p w:rsidR="00117226" w:rsidRDefault="00117226" w:rsidP="00117226">
      <w:pPr>
        <w:spacing w:after="0" w:line="360" w:lineRule="auto"/>
        <w:rPr>
          <w:rFonts w:ascii="Times New Roman" w:hAnsi="Times New Roman" w:cs="Times New Roman"/>
          <w:sz w:val="24"/>
          <w:szCs w:val="24"/>
        </w:rPr>
      </w:pPr>
      <w:r w:rsidRPr="005E0D75">
        <w:rPr>
          <w:rFonts w:ascii="Times New Roman" w:hAnsi="Times New Roman" w:cs="Times New Roman"/>
          <w:b/>
          <w:sz w:val="24"/>
          <w:szCs w:val="24"/>
        </w:rPr>
        <w:t xml:space="preserve">Şekil 9 : </w:t>
      </w:r>
      <w:r w:rsidRPr="005E0D75">
        <w:rPr>
          <w:rFonts w:ascii="Times New Roman" w:hAnsi="Times New Roman" w:cs="Times New Roman"/>
          <w:sz w:val="24"/>
          <w:szCs w:val="24"/>
        </w:rPr>
        <w:t>Streptozotocinin kimyasal yapısı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38</w:t>
      </w:r>
    </w:p>
    <w:p w:rsidR="00117226" w:rsidRPr="00362080" w:rsidRDefault="00117226" w:rsidP="00117226">
      <w:pPr>
        <w:spacing w:after="0" w:line="360" w:lineRule="auto"/>
        <w:rPr>
          <w:rFonts w:ascii="Times New Roman" w:hAnsi="Times New Roman" w:cs="Times New Roman"/>
          <w:b/>
          <w:sz w:val="24"/>
          <w:szCs w:val="24"/>
        </w:rPr>
      </w:pPr>
      <w:r w:rsidRPr="00362080">
        <w:rPr>
          <w:rFonts w:ascii="Times New Roman" w:hAnsi="Times New Roman" w:cs="Times New Roman"/>
          <w:b/>
          <w:sz w:val="24"/>
          <w:szCs w:val="24"/>
        </w:rPr>
        <w:t xml:space="preserve">Şekil 10 : </w:t>
      </w:r>
      <w:r w:rsidRPr="00362080">
        <w:rPr>
          <w:rFonts w:ascii="Times New Roman" w:hAnsi="Times New Roman" w:cs="Times New Roman"/>
          <w:sz w:val="24"/>
          <w:szCs w:val="24"/>
        </w:rPr>
        <w:t>Çalışma başlangıcı ve sonu gruplar arası vücut ağırlığı 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43</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11 : </w:t>
      </w:r>
      <w:r w:rsidRPr="00403E7E">
        <w:rPr>
          <w:rFonts w:ascii="Times New Roman" w:hAnsi="Times New Roman" w:cs="Times New Roman"/>
          <w:sz w:val="24"/>
          <w:szCs w:val="24"/>
        </w:rPr>
        <w:t>Çalışma sonu gruplar arası vücut ağırlığı 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44</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12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kan glukoz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44</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13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hemoglobin A1C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sidRPr="005535CD">
        <w:rPr>
          <w:rFonts w:ascii="Times New Roman" w:hAnsi="Times New Roman" w:cs="Times New Roman"/>
          <w:color w:val="FFFFFF" w:themeColor="background1"/>
          <w:sz w:val="24"/>
          <w:szCs w:val="24"/>
        </w:rPr>
        <w:tab/>
      </w:r>
      <w:r>
        <w:rPr>
          <w:rFonts w:ascii="Times New Roman" w:hAnsi="Times New Roman" w:cs="Times New Roman"/>
          <w:sz w:val="24"/>
          <w:szCs w:val="24"/>
        </w:rPr>
        <w:t xml:space="preserve">     45</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14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total kolesterol düzeyleri </w:t>
      </w:r>
      <w:r w:rsidRPr="00403E7E">
        <w:rPr>
          <w:rFonts w:ascii="Times New Roman" w:hAnsi="Times New Roman" w:cs="Times New Roman"/>
          <w:sz w:val="24"/>
          <w:szCs w:val="24"/>
        </w:rPr>
        <w:t>k</w:t>
      </w:r>
      <w:r>
        <w:rPr>
          <w:rFonts w:ascii="Times New Roman" w:hAnsi="Times New Roman" w:cs="Times New Roman"/>
          <w:sz w:val="24"/>
          <w:szCs w:val="24"/>
        </w:rPr>
        <w:t>arşılaştırması</w:t>
      </w:r>
      <w:r>
        <w:rPr>
          <w:rFonts w:ascii="Times New Roman" w:hAnsi="Times New Roman" w:cs="Times New Roman"/>
          <w:sz w:val="24"/>
          <w:szCs w:val="24"/>
        </w:rPr>
        <w:tab/>
        <w:t xml:space="preserve">     46</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15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trigliserid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46</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16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üre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47</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17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ürik asit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48</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18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kreatinin düzeyleri </w:t>
      </w:r>
      <w:r w:rsidRPr="00403E7E">
        <w:rPr>
          <w:rFonts w:ascii="Times New Roman" w:hAnsi="Times New Roman" w:cs="Times New Roman"/>
          <w:sz w:val="24"/>
          <w:szCs w:val="24"/>
        </w:rPr>
        <w:t>karşılaştırması</w:t>
      </w:r>
      <w:r>
        <w:rPr>
          <w:rFonts w:ascii="Times New Roman" w:hAnsi="Times New Roman" w:cs="Times New Roman"/>
          <w:sz w:val="24"/>
          <w:szCs w:val="24"/>
        </w:rPr>
        <w:tab/>
      </w:r>
      <w:r>
        <w:rPr>
          <w:rFonts w:ascii="Times New Roman" w:hAnsi="Times New Roman" w:cs="Times New Roman"/>
          <w:sz w:val="24"/>
          <w:szCs w:val="24"/>
        </w:rPr>
        <w:tab/>
        <w:t xml:space="preserve">     48</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19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ALT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49</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20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AST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49</w:t>
      </w:r>
    </w:p>
    <w:p w:rsidR="00117226" w:rsidRDefault="00117226" w:rsidP="0011722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21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native thiol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50</w:t>
      </w:r>
    </w:p>
    <w:p w:rsidR="00117226" w:rsidRDefault="00117226" w:rsidP="00117226">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Şekil 22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total thiol düzeyleri </w:t>
      </w:r>
      <w:r w:rsidRPr="00403E7E">
        <w:rPr>
          <w:rFonts w:ascii="Times New Roman" w:hAnsi="Times New Roman" w:cs="Times New Roman"/>
          <w:sz w:val="24"/>
          <w:szCs w:val="24"/>
        </w:rPr>
        <w:t>karşılaştırması</w:t>
      </w:r>
      <w:r w:rsidRPr="005535CD">
        <w:rPr>
          <w:rFonts w:ascii="Times New Roman" w:hAnsi="Times New Roman" w:cs="Times New Roman"/>
          <w:color w:val="FFFFFF" w:themeColor="background1"/>
          <w:sz w:val="24"/>
          <w:szCs w:val="24"/>
        </w:rPr>
        <w:t>…</w:t>
      </w:r>
      <w:r>
        <w:rPr>
          <w:rFonts w:ascii="Times New Roman" w:hAnsi="Times New Roman" w:cs="Times New Roman"/>
          <w:sz w:val="24"/>
          <w:szCs w:val="24"/>
        </w:rPr>
        <w:tab/>
        <w:t xml:space="preserve">     51</w:t>
      </w:r>
    </w:p>
    <w:p w:rsidR="00117226" w:rsidRDefault="00117226" w:rsidP="00117226">
      <w:pPr>
        <w:spacing w:after="0" w:line="360" w:lineRule="auto"/>
        <w:rPr>
          <w:rFonts w:ascii="Times New Roman" w:hAnsi="Times New Roman" w:cs="Times New Roman"/>
          <w:sz w:val="24"/>
          <w:szCs w:val="24"/>
        </w:rPr>
      </w:pPr>
      <w:r>
        <w:rPr>
          <w:rFonts w:ascii="Times New Roman" w:hAnsi="Times New Roman" w:cs="Times New Roman"/>
          <w:b/>
          <w:sz w:val="24"/>
          <w:szCs w:val="24"/>
        </w:rPr>
        <w:t>Şekil 23</w:t>
      </w:r>
      <w:r w:rsidRPr="000E5817">
        <w:rPr>
          <w:rFonts w:ascii="Times New Roman" w:hAnsi="Times New Roman" w:cs="Times New Roman"/>
          <w:b/>
          <w:sz w:val="24"/>
          <w:szCs w:val="24"/>
        </w:rPr>
        <w:t xml:space="preserve"> : </w:t>
      </w:r>
      <w:r w:rsidRPr="00403E7E">
        <w:rPr>
          <w:rFonts w:ascii="Times New Roman" w:hAnsi="Times New Roman" w:cs="Times New Roman"/>
          <w:sz w:val="24"/>
          <w:szCs w:val="24"/>
        </w:rPr>
        <w:t xml:space="preserve">Çalışma sonu gruplar arası </w:t>
      </w:r>
      <w:r>
        <w:rPr>
          <w:rFonts w:ascii="Times New Roman" w:hAnsi="Times New Roman" w:cs="Times New Roman"/>
          <w:sz w:val="24"/>
          <w:szCs w:val="24"/>
        </w:rPr>
        <w:t xml:space="preserve">serum lipid hidroperoksit düzeyleri </w:t>
      </w:r>
      <w:r w:rsidRPr="00403E7E">
        <w:rPr>
          <w:rFonts w:ascii="Times New Roman" w:hAnsi="Times New Roman" w:cs="Times New Roman"/>
          <w:sz w:val="24"/>
          <w:szCs w:val="24"/>
        </w:rPr>
        <w:t>karşılaştırmas</w:t>
      </w:r>
      <w:r>
        <w:rPr>
          <w:rFonts w:ascii="Times New Roman" w:hAnsi="Times New Roman" w:cs="Times New Roman"/>
          <w:sz w:val="24"/>
          <w:szCs w:val="24"/>
        </w:rPr>
        <w:t>ı</w:t>
      </w:r>
      <w:r>
        <w:rPr>
          <w:rFonts w:ascii="Times New Roman" w:hAnsi="Times New Roman" w:cs="Times New Roman"/>
          <w:sz w:val="24"/>
          <w:szCs w:val="24"/>
        </w:rPr>
        <w:tab/>
        <w:t xml:space="preserve">     52</w:t>
      </w:r>
    </w:p>
    <w:p w:rsidR="00E00158" w:rsidRDefault="00E00158" w:rsidP="00EF1100">
      <w:pPr>
        <w:spacing w:line="360" w:lineRule="auto"/>
        <w:jc w:val="both"/>
        <w:rPr>
          <w:rFonts w:ascii="Times New Roman" w:hAnsi="Times New Roman" w:cs="Times New Roman"/>
          <w:sz w:val="24"/>
          <w:szCs w:val="24"/>
        </w:rPr>
      </w:pPr>
    </w:p>
    <w:p w:rsidR="00E00158" w:rsidRDefault="00E00158" w:rsidP="00EF1100">
      <w:pPr>
        <w:spacing w:line="360" w:lineRule="auto"/>
        <w:jc w:val="both"/>
        <w:rPr>
          <w:rFonts w:ascii="Times New Roman" w:hAnsi="Times New Roman" w:cs="Times New Roman"/>
          <w:sz w:val="24"/>
          <w:szCs w:val="24"/>
        </w:rPr>
      </w:pPr>
    </w:p>
    <w:p w:rsidR="00E00158" w:rsidRDefault="00E00158" w:rsidP="00EF1100">
      <w:pPr>
        <w:spacing w:line="360" w:lineRule="auto"/>
        <w:jc w:val="both"/>
        <w:rPr>
          <w:rFonts w:ascii="Times New Roman" w:hAnsi="Times New Roman" w:cs="Times New Roman"/>
          <w:sz w:val="24"/>
          <w:szCs w:val="24"/>
        </w:rPr>
      </w:pPr>
    </w:p>
    <w:p w:rsidR="00A3461C" w:rsidRDefault="00A3461C" w:rsidP="00EF1100">
      <w:pPr>
        <w:spacing w:line="360" w:lineRule="auto"/>
        <w:jc w:val="both"/>
        <w:rPr>
          <w:rFonts w:ascii="Times New Roman" w:hAnsi="Times New Roman" w:cs="Times New Roman"/>
          <w:sz w:val="24"/>
          <w:szCs w:val="24"/>
        </w:rPr>
      </w:pPr>
    </w:p>
    <w:p w:rsidR="00AF5ACC" w:rsidRPr="00445FF9" w:rsidRDefault="00AF5ACC" w:rsidP="00E83888">
      <w:pPr>
        <w:pStyle w:val="Balk1"/>
        <w:spacing w:after="0"/>
      </w:pPr>
      <w:bookmarkStart w:id="6" w:name="_Toc501981346"/>
      <w:r w:rsidRPr="00445FF9">
        <w:lastRenderedPageBreak/>
        <w:t>TABLOLAR DİZİNİ</w:t>
      </w:r>
      <w:bookmarkEnd w:id="6"/>
    </w:p>
    <w:p w:rsidR="00AF5ACC" w:rsidRDefault="00AF5ACC" w:rsidP="00E83888">
      <w:pPr>
        <w:spacing w:after="0" w:line="360" w:lineRule="auto"/>
        <w:jc w:val="center"/>
        <w:rPr>
          <w:rFonts w:ascii="Times New Roman" w:hAnsi="Times New Roman" w:cs="Times New Roman"/>
          <w:b/>
          <w:sz w:val="28"/>
          <w:szCs w:val="28"/>
        </w:rPr>
      </w:pPr>
    </w:p>
    <w:p w:rsidR="00AF5ACC" w:rsidRDefault="00AF5ACC" w:rsidP="00E83888">
      <w:pPr>
        <w:spacing w:after="0" w:line="360" w:lineRule="auto"/>
        <w:jc w:val="center"/>
        <w:rPr>
          <w:rFonts w:ascii="Times New Roman" w:hAnsi="Times New Roman" w:cs="Times New Roman"/>
          <w:b/>
          <w:sz w:val="28"/>
          <w:szCs w:val="28"/>
        </w:rPr>
      </w:pPr>
    </w:p>
    <w:p w:rsidR="00AF5ACC" w:rsidRPr="00E80C59" w:rsidRDefault="00AF5ACC" w:rsidP="00E83888">
      <w:pPr>
        <w:spacing w:after="0" w:line="360" w:lineRule="auto"/>
        <w:rPr>
          <w:rFonts w:ascii="Times New Roman" w:hAnsi="Times New Roman" w:cs="Times New Roman"/>
          <w:b/>
          <w:sz w:val="24"/>
          <w:szCs w:val="24"/>
        </w:rPr>
      </w:pPr>
      <w:r w:rsidRPr="00E80C59">
        <w:rPr>
          <w:rFonts w:ascii="Times New Roman" w:hAnsi="Times New Roman" w:cs="Times New Roman"/>
          <w:b/>
          <w:sz w:val="24"/>
          <w:szCs w:val="24"/>
        </w:rPr>
        <w:t xml:space="preserve">Tablo 1 : </w:t>
      </w:r>
      <w:r w:rsidR="00E80C59" w:rsidRPr="00E80C59">
        <w:rPr>
          <w:rFonts w:ascii="Times New Roman" w:hAnsi="Times New Roman" w:cs="Times New Roman"/>
          <w:sz w:val="24"/>
          <w:szCs w:val="24"/>
        </w:rPr>
        <w:t>Erişkin ve gebe diyabetliler için glisemik kontrol hedefleri</w:t>
      </w:r>
      <w:r w:rsidR="004B44DE" w:rsidRPr="00117226">
        <w:rPr>
          <w:rFonts w:ascii="Times New Roman" w:hAnsi="Times New Roman" w:cs="Times New Roman"/>
          <w:color w:val="FFFFFF" w:themeColor="background1"/>
          <w:sz w:val="24"/>
          <w:szCs w:val="24"/>
        </w:rPr>
        <w:t>……………………….</w:t>
      </w:r>
      <w:r w:rsidR="004B44DE">
        <w:rPr>
          <w:rFonts w:ascii="Times New Roman" w:hAnsi="Times New Roman" w:cs="Times New Roman"/>
          <w:sz w:val="24"/>
          <w:szCs w:val="24"/>
        </w:rPr>
        <w:t>10</w:t>
      </w:r>
    </w:p>
    <w:p w:rsidR="00AF5ACC" w:rsidRPr="00E80C59" w:rsidRDefault="00AF5ACC" w:rsidP="00E83888">
      <w:pPr>
        <w:spacing w:after="0" w:line="360" w:lineRule="auto"/>
        <w:rPr>
          <w:rFonts w:ascii="Times New Roman" w:hAnsi="Times New Roman" w:cs="Times New Roman"/>
          <w:b/>
          <w:sz w:val="24"/>
          <w:szCs w:val="24"/>
        </w:rPr>
      </w:pPr>
      <w:r w:rsidRPr="00E80C59">
        <w:rPr>
          <w:rFonts w:ascii="Times New Roman" w:hAnsi="Times New Roman" w:cs="Times New Roman"/>
          <w:b/>
          <w:sz w:val="24"/>
          <w:szCs w:val="24"/>
        </w:rPr>
        <w:t xml:space="preserve">Tablo 2 : </w:t>
      </w:r>
      <w:r w:rsidR="00E80C59" w:rsidRPr="00E80C59">
        <w:rPr>
          <w:rFonts w:ascii="Times New Roman" w:hAnsi="Times New Roman" w:cs="Times New Roman"/>
          <w:sz w:val="24"/>
          <w:szCs w:val="24"/>
        </w:rPr>
        <w:t>Zeytin meyvesinin sistematik sınıflandırılmasındaki yeri</w:t>
      </w:r>
      <w:r w:rsidR="004B44DE" w:rsidRPr="00117226">
        <w:rPr>
          <w:rFonts w:ascii="Times New Roman" w:hAnsi="Times New Roman" w:cs="Times New Roman"/>
          <w:color w:val="FFFFFF" w:themeColor="background1"/>
          <w:sz w:val="24"/>
          <w:szCs w:val="24"/>
        </w:rPr>
        <w:t>…………………………</w:t>
      </w:r>
      <w:r w:rsidR="004B44DE">
        <w:rPr>
          <w:rFonts w:ascii="Times New Roman" w:hAnsi="Times New Roman" w:cs="Times New Roman"/>
          <w:sz w:val="24"/>
          <w:szCs w:val="24"/>
        </w:rPr>
        <w:t>16</w:t>
      </w:r>
    </w:p>
    <w:p w:rsidR="00AF5ACC" w:rsidRPr="00E80C59" w:rsidRDefault="00AF5ACC" w:rsidP="00E83888">
      <w:pPr>
        <w:spacing w:after="0" w:line="360" w:lineRule="auto"/>
        <w:rPr>
          <w:rFonts w:ascii="Times New Roman" w:hAnsi="Times New Roman" w:cs="Times New Roman"/>
          <w:b/>
          <w:sz w:val="24"/>
          <w:szCs w:val="24"/>
        </w:rPr>
      </w:pPr>
      <w:r w:rsidRPr="00E80C59">
        <w:rPr>
          <w:rFonts w:ascii="Times New Roman" w:hAnsi="Times New Roman" w:cs="Times New Roman"/>
          <w:b/>
          <w:sz w:val="24"/>
          <w:szCs w:val="24"/>
        </w:rPr>
        <w:t xml:space="preserve">Tablo 3 : </w:t>
      </w:r>
      <w:r w:rsidR="00E80C59" w:rsidRPr="00E80C59">
        <w:rPr>
          <w:rFonts w:ascii="Times New Roman" w:eastAsia="Times New Roman" w:hAnsi="Times New Roman" w:cs="Times New Roman"/>
          <w:color w:val="000000" w:themeColor="text1"/>
          <w:sz w:val="24"/>
          <w:szCs w:val="24"/>
          <w:lang w:eastAsia="tr-TR"/>
        </w:rPr>
        <w:t>Çalışmanın günlere dağılımının ayrıntılı olarak gösterilmesi</w:t>
      </w:r>
      <w:r w:rsidR="004B44DE" w:rsidRPr="00117226">
        <w:rPr>
          <w:rFonts w:ascii="Times New Roman" w:eastAsia="Times New Roman" w:hAnsi="Times New Roman" w:cs="Times New Roman"/>
          <w:color w:val="FFFFFF" w:themeColor="background1"/>
          <w:sz w:val="24"/>
          <w:szCs w:val="24"/>
          <w:lang w:eastAsia="tr-TR"/>
        </w:rPr>
        <w:t>……………………..</w:t>
      </w:r>
      <w:r w:rsidR="004B44DE">
        <w:rPr>
          <w:rFonts w:ascii="Times New Roman" w:eastAsia="Times New Roman" w:hAnsi="Times New Roman" w:cs="Times New Roman"/>
          <w:color w:val="000000" w:themeColor="text1"/>
          <w:sz w:val="24"/>
          <w:szCs w:val="24"/>
          <w:lang w:eastAsia="tr-TR"/>
        </w:rPr>
        <w:t>40</w:t>
      </w:r>
    </w:p>
    <w:p w:rsidR="00E80C59" w:rsidRPr="00E80C59" w:rsidRDefault="00AF5ACC" w:rsidP="00E83888">
      <w:pPr>
        <w:spacing w:after="0" w:line="360" w:lineRule="auto"/>
        <w:rPr>
          <w:rFonts w:ascii="Times New Roman" w:hAnsi="Times New Roman" w:cs="Times New Roman"/>
          <w:b/>
          <w:sz w:val="24"/>
          <w:szCs w:val="24"/>
        </w:rPr>
      </w:pPr>
      <w:r w:rsidRPr="00E80C59">
        <w:rPr>
          <w:rFonts w:ascii="Times New Roman" w:hAnsi="Times New Roman" w:cs="Times New Roman"/>
          <w:b/>
          <w:sz w:val="24"/>
          <w:szCs w:val="24"/>
        </w:rPr>
        <w:t xml:space="preserve">Tablo 4 : </w:t>
      </w:r>
      <w:r w:rsidR="00362080" w:rsidRPr="00CF33E1">
        <w:rPr>
          <w:rFonts w:ascii="Times New Roman" w:hAnsi="Times New Roman" w:cs="Times New Roman"/>
          <w:sz w:val="24"/>
          <w:szCs w:val="24"/>
        </w:rPr>
        <w:t>Çalışmadan elde edilen verilerin gruplar arası karşılaştırması</w:t>
      </w:r>
      <w:r w:rsidR="004B44DE" w:rsidRPr="00117226">
        <w:rPr>
          <w:rFonts w:ascii="Times New Roman" w:hAnsi="Times New Roman" w:cs="Times New Roman"/>
          <w:color w:val="FFFFFF" w:themeColor="background1"/>
          <w:sz w:val="24"/>
          <w:szCs w:val="24"/>
        </w:rPr>
        <w:t>…………………….</w:t>
      </w:r>
      <w:r w:rsidR="004B44DE">
        <w:rPr>
          <w:rFonts w:ascii="Times New Roman" w:hAnsi="Times New Roman" w:cs="Times New Roman"/>
          <w:sz w:val="24"/>
          <w:szCs w:val="24"/>
        </w:rPr>
        <w:t>44</w:t>
      </w:r>
    </w:p>
    <w:p w:rsidR="00E83888" w:rsidRDefault="00E83888" w:rsidP="00445FF9">
      <w:pPr>
        <w:pStyle w:val="Balk1"/>
      </w:pPr>
      <w:bookmarkStart w:id="7" w:name="_Toc501981347"/>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E83888" w:rsidRDefault="00E83888" w:rsidP="00445FF9">
      <w:pPr>
        <w:pStyle w:val="Balk1"/>
      </w:pPr>
    </w:p>
    <w:p w:rsidR="00A13CE7" w:rsidRPr="00445FF9" w:rsidRDefault="00A13CE7" w:rsidP="00E83888">
      <w:pPr>
        <w:pStyle w:val="Balk1"/>
        <w:spacing w:after="0"/>
      </w:pPr>
      <w:r w:rsidRPr="00445FF9">
        <w:lastRenderedPageBreak/>
        <w:t>ÖZET</w:t>
      </w:r>
      <w:bookmarkEnd w:id="7"/>
    </w:p>
    <w:p w:rsidR="00DF1402" w:rsidRPr="00F85DD3" w:rsidRDefault="00DF1402" w:rsidP="00E83888">
      <w:pPr>
        <w:spacing w:after="0" w:line="360" w:lineRule="auto"/>
        <w:jc w:val="center"/>
        <w:rPr>
          <w:rFonts w:ascii="Times New Roman" w:hAnsi="Times New Roman" w:cs="Times New Roman"/>
          <w:b/>
          <w:sz w:val="28"/>
          <w:szCs w:val="28"/>
        </w:rPr>
      </w:pPr>
    </w:p>
    <w:p w:rsidR="0074702A" w:rsidRPr="00111228" w:rsidRDefault="00111228" w:rsidP="0074702A">
      <w:pPr>
        <w:spacing w:line="360" w:lineRule="auto"/>
        <w:jc w:val="center"/>
        <w:rPr>
          <w:rFonts w:ascii="Times New Roman" w:hAnsi="Times New Roman" w:cs="Times New Roman"/>
          <w:b/>
          <w:sz w:val="24"/>
          <w:szCs w:val="24"/>
        </w:rPr>
      </w:pPr>
      <w:r w:rsidRPr="00111228">
        <w:rPr>
          <w:rFonts w:ascii="Times New Roman" w:hAnsi="Times New Roman" w:cs="Times New Roman"/>
          <w:b/>
          <w:sz w:val="24"/>
          <w:szCs w:val="24"/>
        </w:rPr>
        <w:t>DİYABETİK RATLARDA ZEYTİN YAPRAĞI EKSTRESİNİN GLİSEMİK, KOLESTEROLEMİK VE ANTİOKSİDAN ÖZELLİKLERİNİN İNCELENMESİ</w:t>
      </w:r>
    </w:p>
    <w:p w:rsidR="00DB2DB8" w:rsidRDefault="00DB2DB8" w:rsidP="00E83888">
      <w:pPr>
        <w:spacing w:after="0" w:line="360" w:lineRule="auto"/>
        <w:jc w:val="center"/>
        <w:rPr>
          <w:rFonts w:ascii="Times New Roman" w:hAnsi="Times New Roman" w:cs="Times New Roman"/>
          <w:b/>
          <w:sz w:val="24"/>
          <w:szCs w:val="24"/>
        </w:rPr>
      </w:pPr>
    </w:p>
    <w:p w:rsidR="00F85DD3" w:rsidRPr="00F85DD3" w:rsidRDefault="00F85DD3" w:rsidP="00E83888">
      <w:pPr>
        <w:spacing w:after="0" w:line="360" w:lineRule="auto"/>
        <w:rPr>
          <w:rFonts w:ascii="Times New Roman" w:hAnsi="Times New Roman" w:cs="Times New Roman"/>
          <w:b/>
          <w:sz w:val="24"/>
          <w:szCs w:val="24"/>
        </w:rPr>
      </w:pPr>
      <w:r>
        <w:rPr>
          <w:rFonts w:ascii="Times New Roman" w:hAnsi="Times New Roman" w:cs="Times New Roman"/>
          <w:b/>
          <w:sz w:val="24"/>
          <w:szCs w:val="24"/>
        </w:rPr>
        <w:t>GÜRBÜZ</w:t>
      </w:r>
      <w:r w:rsidR="0079171B">
        <w:rPr>
          <w:rFonts w:ascii="Times New Roman" w:hAnsi="Times New Roman" w:cs="Times New Roman"/>
          <w:b/>
          <w:sz w:val="24"/>
          <w:szCs w:val="24"/>
        </w:rPr>
        <w:t xml:space="preserve"> M. Adnan Menderes Üniversitesi</w:t>
      </w:r>
      <w:r>
        <w:rPr>
          <w:rFonts w:ascii="Times New Roman" w:hAnsi="Times New Roman" w:cs="Times New Roman"/>
          <w:b/>
          <w:sz w:val="24"/>
          <w:szCs w:val="24"/>
        </w:rPr>
        <w:t xml:space="preserve"> </w:t>
      </w:r>
      <w:r w:rsidR="0079171B">
        <w:rPr>
          <w:rFonts w:ascii="Times New Roman" w:hAnsi="Times New Roman" w:cs="Times New Roman"/>
          <w:b/>
          <w:sz w:val="24"/>
          <w:szCs w:val="24"/>
        </w:rPr>
        <w:t xml:space="preserve">Sağlık Bilimleri Enstitüsü </w:t>
      </w:r>
      <w:r>
        <w:rPr>
          <w:rFonts w:ascii="Times New Roman" w:hAnsi="Times New Roman" w:cs="Times New Roman"/>
          <w:b/>
          <w:sz w:val="24"/>
          <w:szCs w:val="24"/>
        </w:rPr>
        <w:t>Bes</w:t>
      </w:r>
      <w:r w:rsidR="0079171B">
        <w:rPr>
          <w:rFonts w:ascii="Times New Roman" w:hAnsi="Times New Roman" w:cs="Times New Roman"/>
          <w:b/>
          <w:sz w:val="24"/>
          <w:szCs w:val="24"/>
        </w:rPr>
        <w:t>lenme ve Diyetetik</w:t>
      </w:r>
      <w:r>
        <w:rPr>
          <w:rFonts w:ascii="Times New Roman" w:hAnsi="Times New Roman" w:cs="Times New Roman"/>
          <w:b/>
          <w:sz w:val="24"/>
          <w:szCs w:val="24"/>
        </w:rPr>
        <w:t xml:space="preserve"> Yüksek Lisans Tezi, </w:t>
      </w:r>
      <w:r w:rsidR="00933A24">
        <w:rPr>
          <w:rFonts w:ascii="Times New Roman" w:hAnsi="Times New Roman" w:cs="Times New Roman"/>
          <w:b/>
          <w:sz w:val="24"/>
          <w:szCs w:val="24"/>
        </w:rPr>
        <w:t xml:space="preserve"> </w:t>
      </w:r>
      <w:r w:rsidR="0079171B">
        <w:rPr>
          <w:rFonts w:ascii="Times New Roman" w:hAnsi="Times New Roman" w:cs="Times New Roman"/>
          <w:b/>
          <w:sz w:val="24"/>
          <w:szCs w:val="24"/>
        </w:rPr>
        <w:t>Aydın</w:t>
      </w:r>
      <w:r>
        <w:rPr>
          <w:rFonts w:ascii="Times New Roman" w:hAnsi="Times New Roman" w:cs="Times New Roman"/>
          <w:b/>
          <w:sz w:val="24"/>
          <w:szCs w:val="24"/>
        </w:rPr>
        <w:t>,</w:t>
      </w:r>
      <w:r w:rsidR="0079171B">
        <w:rPr>
          <w:rFonts w:ascii="Times New Roman" w:hAnsi="Times New Roman" w:cs="Times New Roman"/>
          <w:b/>
          <w:sz w:val="24"/>
          <w:szCs w:val="24"/>
        </w:rPr>
        <w:t xml:space="preserve"> </w:t>
      </w:r>
      <w:r>
        <w:rPr>
          <w:rFonts w:ascii="Times New Roman" w:hAnsi="Times New Roman" w:cs="Times New Roman"/>
          <w:b/>
          <w:sz w:val="24"/>
          <w:szCs w:val="24"/>
        </w:rPr>
        <w:t>2017</w:t>
      </w:r>
    </w:p>
    <w:p w:rsidR="00FA6BC5" w:rsidRDefault="00C325D7" w:rsidP="00E838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Literatür dizini</w:t>
      </w:r>
      <w:r w:rsidR="00D6276C">
        <w:rPr>
          <w:rFonts w:ascii="Times New Roman" w:hAnsi="Times New Roman" w:cs="Times New Roman"/>
          <w:sz w:val="24"/>
          <w:szCs w:val="24"/>
        </w:rPr>
        <w:t xml:space="preserve"> d</w:t>
      </w:r>
      <w:r w:rsidR="00A13CE7">
        <w:rPr>
          <w:rFonts w:ascii="Times New Roman" w:hAnsi="Times New Roman" w:cs="Times New Roman"/>
          <w:sz w:val="24"/>
          <w:szCs w:val="24"/>
        </w:rPr>
        <w:t>iyabetik hastalarda serbest radikallerin ve lipid peroksidasyonunun önemli derecede arttığı, oksidatif stresin diya</w:t>
      </w:r>
      <w:r w:rsidR="00D6276C">
        <w:rPr>
          <w:rFonts w:ascii="Times New Roman" w:hAnsi="Times New Roman" w:cs="Times New Roman"/>
          <w:sz w:val="24"/>
          <w:szCs w:val="24"/>
        </w:rPr>
        <w:t xml:space="preserve">betin etiyolojisinde ve </w:t>
      </w:r>
      <w:r w:rsidR="00A13CE7">
        <w:rPr>
          <w:rFonts w:ascii="Times New Roman" w:hAnsi="Times New Roman" w:cs="Times New Roman"/>
          <w:sz w:val="24"/>
          <w:szCs w:val="24"/>
        </w:rPr>
        <w:t>progresyonunda önemli rolü olduğu</w:t>
      </w:r>
      <w:r>
        <w:rPr>
          <w:rFonts w:ascii="Times New Roman" w:hAnsi="Times New Roman" w:cs="Times New Roman"/>
          <w:sz w:val="24"/>
          <w:szCs w:val="24"/>
        </w:rPr>
        <w:t>nu bildir</w:t>
      </w:r>
      <w:r w:rsidR="00A13CE7">
        <w:rPr>
          <w:rFonts w:ascii="Times New Roman" w:hAnsi="Times New Roman" w:cs="Times New Roman"/>
          <w:sz w:val="24"/>
          <w:szCs w:val="24"/>
        </w:rPr>
        <w:t xml:space="preserve">mektedir. </w:t>
      </w:r>
      <w:r w:rsidR="00D6276C">
        <w:rPr>
          <w:rFonts w:ascii="Times New Roman" w:hAnsi="Times New Roman" w:cs="Times New Roman"/>
          <w:sz w:val="24"/>
          <w:szCs w:val="24"/>
        </w:rPr>
        <w:t>Son yıllarda</w:t>
      </w:r>
      <w:r>
        <w:rPr>
          <w:rFonts w:ascii="Times New Roman" w:hAnsi="Times New Roman" w:cs="Times New Roman"/>
          <w:sz w:val="24"/>
          <w:szCs w:val="24"/>
        </w:rPr>
        <w:t>, birçok hastalığın temelinde</w:t>
      </w:r>
      <w:r w:rsidR="00933A24">
        <w:rPr>
          <w:rFonts w:ascii="Times New Roman" w:hAnsi="Times New Roman" w:cs="Times New Roman"/>
          <w:sz w:val="24"/>
          <w:szCs w:val="24"/>
        </w:rPr>
        <w:t xml:space="preserve"> </w:t>
      </w:r>
      <w:r w:rsidR="00A13CE7">
        <w:rPr>
          <w:rFonts w:ascii="Times New Roman" w:hAnsi="Times New Roman" w:cs="Times New Roman"/>
          <w:sz w:val="24"/>
          <w:szCs w:val="24"/>
        </w:rPr>
        <w:t>payı olan oksidat</w:t>
      </w:r>
      <w:r>
        <w:rPr>
          <w:rFonts w:ascii="Times New Roman" w:hAnsi="Times New Roman" w:cs="Times New Roman"/>
          <w:sz w:val="24"/>
          <w:szCs w:val="24"/>
        </w:rPr>
        <w:t>if stresi kontrol etmek için</w:t>
      </w:r>
      <w:r w:rsidR="00A13CE7">
        <w:rPr>
          <w:rFonts w:ascii="Times New Roman" w:hAnsi="Times New Roman" w:cs="Times New Roman"/>
          <w:sz w:val="24"/>
          <w:szCs w:val="24"/>
        </w:rPr>
        <w:t>, çeşitli bitkiler üzerinde antio</w:t>
      </w:r>
      <w:r w:rsidR="00FA6BC5">
        <w:rPr>
          <w:rFonts w:ascii="Times New Roman" w:hAnsi="Times New Roman" w:cs="Times New Roman"/>
          <w:sz w:val="24"/>
          <w:szCs w:val="24"/>
        </w:rPr>
        <w:t>ksidan potansiyel</w:t>
      </w:r>
      <w:r w:rsidR="00933A24">
        <w:rPr>
          <w:rFonts w:ascii="Times New Roman" w:hAnsi="Times New Roman" w:cs="Times New Roman"/>
          <w:sz w:val="24"/>
          <w:szCs w:val="24"/>
        </w:rPr>
        <w:t xml:space="preserve"> </w:t>
      </w:r>
      <w:r w:rsidR="00A13CE7">
        <w:rPr>
          <w:rFonts w:ascii="Times New Roman" w:hAnsi="Times New Roman" w:cs="Times New Roman"/>
          <w:sz w:val="24"/>
          <w:szCs w:val="24"/>
        </w:rPr>
        <w:t>çalışmalar</w:t>
      </w:r>
      <w:r w:rsidR="00FA6BC5">
        <w:rPr>
          <w:rFonts w:ascii="Times New Roman" w:hAnsi="Times New Roman" w:cs="Times New Roman"/>
          <w:sz w:val="24"/>
          <w:szCs w:val="24"/>
        </w:rPr>
        <w:t>ı</w:t>
      </w:r>
      <w:r w:rsidR="00A13CE7">
        <w:rPr>
          <w:rFonts w:ascii="Times New Roman" w:hAnsi="Times New Roman" w:cs="Times New Roman"/>
          <w:sz w:val="24"/>
          <w:szCs w:val="24"/>
        </w:rPr>
        <w:t xml:space="preserve"> yapılmaktadır. </w:t>
      </w:r>
      <w:r w:rsidR="00FA6BC5">
        <w:rPr>
          <w:rFonts w:ascii="Times New Roman" w:hAnsi="Times New Roman" w:cs="Times New Roman"/>
          <w:sz w:val="24"/>
          <w:szCs w:val="24"/>
        </w:rPr>
        <w:t>B</w:t>
      </w:r>
      <w:r w:rsidR="00A13CE7">
        <w:rPr>
          <w:rFonts w:ascii="Times New Roman" w:hAnsi="Times New Roman" w:cs="Times New Roman"/>
          <w:sz w:val="24"/>
          <w:szCs w:val="24"/>
        </w:rPr>
        <w:t xml:space="preserve">u çalışmada da diyabet modeli oluşturulan ratlarda </w:t>
      </w:r>
      <w:r w:rsidR="00FA6BC5">
        <w:rPr>
          <w:rFonts w:ascii="Times New Roman" w:hAnsi="Times New Roman" w:cs="Times New Roman"/>
          <w:sz w:val="24"/>
          <w:szCs w:val="24"/>
        </w:rPr>
        <w:t>Olea europaea var</w:t>
      </w:r>
      <w:r w:rsidR="00A13CE7">
        <w:rPr>
          <w:rFonts w:ascii="Times New Roman" w:hAnsi="Times New Roman" w:cs="Times New Roman"/>
          <w:sz w:val="24"/>
          <w:szCs w:val="24"/>
        </w:rPr>
        <w:t xml:space="preserve"> oleaster’in toplanmış taze yapraklarından elde edilen sıvı ekstraktının antidiyabetik ve antioksidan etkilerinin incelenmesi amaçlanmıştır. </w:t>
      </w:r>
      <w:r w:rsidR="00FA6BC5">
        <w:rPr>
          <w:rFonts w:ascii="Times New Roman" w:hAnsi="Times New Roman" w:cs="Times New Roman"/>
          <w:sz w:val="24"/>
          <w:szCs w:val="24"/>
        </w:rPr>
        <w:t>Çalışmada</w:t>
      </w:r>
      <w:r w:rsidR="00A13CE7">
        <w:rPr>
          <w:rFonts w:ascii="Times New Roman" w:hAnsi="Times New Roman" w:cs="Times New Roman"/>
          <w:sz w:val="24"/>
          <w:szCs w:val="24"/>
        </w:rPr>
        <w:t xml:space="preserve"> 12-13 haftalık </w:t>
      </w:r>
      <w:r w:rsidR="00DF1402">
        <w:rPr>
          <w:rFonts w:ascii="Times New Roman" w:hAnsi="Times New Roman" w:cs="Times New Roman"/>
          <w:sz w:val="24"/>
          <w:szCs w:val="24"/>
        </w:rPr>
        <w:t xml:space="preserve">32 adet Wistar </w:t>
      </w:r>
      <w:r w:rsidR="00A13CE7" w:rsidRPr="006D6F1B">
        <w:rPr>
          <w:rFonts w:ascii="Times New Roman" w:hAnsi="Times New Roman" w:cs="Times New Roman"/>
          <w:sz w:val="24"/>
          <w:szCs w:val="24"/>
        </w:rPr>
        <w:t>cinsi rat kullanılmıştır</w:t>
      </w:r>
      <w:r w:rsidR="00A13CE7">
        <w:rPr>
          <w:rFonts w:ascii="Times New Roman" w:hAnsi="Times New Roman" w:cs="Times New Roman"/>
          <w:sz w:val="24"/>
          <w:szCs w:val="24"/>
        </w:rPr>
        <w:t xml:space="preserve">. Ratlar her grupta 8 adet olacak şekilde kontrol grubu (C), diyabetik kontrol grubu (DC), 200 mg zeytin yaprağı esktresi ile tedavi alan diyabetik grup (D+200) ve 400 mg/kg zeytin yaprağı ekstresi ile tedavi alan diyabetik grup (D+400) olarak 4 gruba ayrılmıştır. </w:t>
      </w:r>
      <w:r w:rsidR="00DB2DB8">
        <w:rPr>
          <w:rFonts w:ascii="Times New Roman" w:hAnsi="Times New Roman" w:cs="Times New Roman"/>
          <w:color w:val="000000" w:themeColor="text1"/>
          <w:sz w:val="24"/>
          <w:szCs w:val="24"/>
        </w:rPr>
        <w:t xml:space="preserve">Çalışma </w:t>
      </w:r>
      <w:r w:rsidR="00A13CE7" w:rsidRPr="006D6F1B">
        <w:rPr>
          <w:rFonts w:ascii="Times New Roman" w:hAnsi="Times New Roman" w:cs="Times New Roman"/>
          <w:color w:val="000000" w:themeColor="text1"/>
          <w:sz w:val="24"/>
          <w:szCs w:val="24"/>
        </w:rPr>
        <w:t xml:space="preserve">sonrasında </w:t>
      </w:r>
      <w:r w:rsidR="00DB2DB8">
        <w:rPr>
          <w:rFonts w:ascii="Times New Roman" w:hAnsi="Times New Roman" w:cs="Times New Roman"/>
          <w:color w:val="000000" w:themeColor="text1"/>
          <w:sz w:val="24"/>
          <w:szCs w:val="24"/>
        </w:rPr>
        <w:t xml:space="preserve">ratlar </w:t>
      </w:r>
      <w:r w:rsidR="00A13CE7" w:rsidRPr="006D6F1B">
        <w:rPr>
          <w:rFonts w:ascii="Times New Roman" w:hAnsi="Times New Roman" w:cs="Times New Roman"/>
          <w:color w:val="000000" w:themeColor="text1"/>
          <w:sz w:val="24"/>
          <w:szCs w:val="24"/>
        </w:rPr>
        <w:t xml:space="preserve">anestezi altında servikal dislokasyon </w:t>
      </w:r>
      <w:r w:rsidR="00DB2DB8">
        <w:rPr>
          <w:rFonts w:ascii="Times New Roman" w:hAnsi="Times New Roman" w:cs="Times New Roman"/>
          <w:color w:val="000000" w:themeColor="text1"/>
          <w:sz w:val="24"/>
          <w:szCs w:val="24"/>
        </w:rPr>
        <w:t xml:space="preserve"> </w:t>
      </w:r>
      <w:r w:rsidR="00A13CE7" w:rsidRPr="006D6F1B">
        <w:rPr>
          <w:rFonts w:ascii="Times New Roman" w:hAnsi="Times New Roman" w:cs="Times New Roman"/>
          <w:color w:val="000000" w:themeColor="text1"/>
          <w:sz w:val="24"/>
          <w:szCs w:val="24"/>
        </w:rPr>
        <w:t>ile sakrif</w:t>
      </w:r>
      <w:r w:rsidR="00DB2DB8">
        <w:rPr>
          <w:rFonts w:ascii="Times New Roman" w:hAnsi="Times New Roman" w:cs="Times New Roman"/>
          <w:color w:val="000000" w:themeColor="text1"/>
          <w:sz w:val="24"/>
          <w:szCs w:val="24"/>
        </w:rPr>
        <w:t>iye edilmiştir. Kalpten alınan</w:t>
      </w:r>
      <w:r w:rsidR="00A13CE7" w:rsidRPr="006D6F1B">
        <w:rPr>
          <w:rFonts w:ascii="Times New Roman" w:hAnsi="Times New Roman" w:cs="Times New Roman"/>
          <w:color w:val="000000" w:themeColor="text1"/>
          <w:sz w:val="24"/>
          <w:szCs w:val="24"/>
        </w:rPr>
        <w:t xml:space="preserve"> kan örnekleri santrifüj edi</w:t>
      </w:r>
      <w:r w:rsidR="00A13CE7">
        <w:rPr>
          <w:rFonts w:ascii="Times New Roman" w:hAnsi="Times New Roman" w:cs="Times New Roman"/>
          <w:color w:val="000000" w:themeColor="text1"/>
          <w:sz w:val="24"/>
          <w:szCs w:val="24"/>
        </w:rPr>
        <w:t xml:space="preserve">lip elde edilen serumda glukoz, </w:t>
      </w:r>
      <w:r w:rsidR="00A13CE7" w:rsidRPr="006D6F1B">
        <w:rPr>
          <w:rFonts w:ascii="Times New Roman" w:hAnsi="Times New Roman" w:cs="Times New Roman"/>
          <w:color w:val="000000" w:themeColor="text1"/>
          <w:sz w:val="24"/>
          <w:szCs w:val="24"/>
        </w:rPr>
        <w:t>total kolesterol, trigliserid, üre, ürik asit, k</w:t>
      </w:r>
      <w:r w:rsidR="00FA6BC5">
        <w:rPr>
          <w:rFonts w:ascii="Times New Roman" w:hAnsi="Times New Roman" w:cs="Times New Roman"/>
          <w:color w:val="000000" w:themeColor="text1"/>
          <w:sz w:val="24"/>
          <w:szCs w:val="24"/>
        </w:rPr>
        <w:t>reatinin, ALT</w:t>
      </w:r>
      <w:r w:rsidR="00A13CE7" w:rsidRPr="006D6F1B">
        <w:rPr>
          <w:rFonts w:ascii="Times New Roman" w:hAnsi="Times New Roman" w:cs="Times New Roman"/>
          <w:color w:val="000000" w:themeColor="text1"/>
          <w:sz w:val="24"/>
          <w:szCs w:val="24"/>
        </w:rPr>
        <w:t xml:space="preserve"> ve</w:t>
      </w:r>
      <w:r w:rsidR="00FA6BC5">
        <w:rPr>
          <w:rFonts w:ascii="Times New Roman" w:hAnsi="Times New Roman" w:cs="Times New Roman"/>
          <w:color w:val="000000" w:themeColor="text1"/>
          <w:sz w:val="24"/>
          <w:szCs w:val="24"/>
        </w:rPr>
        <w:t xml:space="preserve"> AST</w:t>
      </w:r>
      <w:r w:rsidR="00A13CE7" w:rsidRPr="006D6F1B">
        <w:rPr>
          <w:rFonts w:ascii="Times New Roman" w:hAnsi="Times New Roman" w:cs="Times New Roman"/>
          <w:color w:val="000000" w:themeColor="text1"/>
          <w:sz w:val="24"/>
          <w:szCs w:val="24"/>
        </w:rPr>
        <w:t xml:space="preserve"> düzeyl</w:t>
      </w:r>
      <w:r w:rsidR="00FA6BC5">
        <w:rPr>
          <w:rFonts w:ascii="Times New Roman" w:hAnsi="Times New Roman" w:cs="Times New Roman"/>
          <w:color w:val="000000" w:themeColor="text1"/>
          <w:sz w:val="24"/>
          <w:szCs w:val="24"/>
        </w:rPr>
        <w:t xml:space="preserve">erine bakılmıştır. Ayrıca </w:t>
      </w:r>
      <w:r w:rsidR="00A13CE7" w:rsidRPr="006D6F1B">
        <w:rPr>
          <w:rFonts w:ascii="Times New Roman" w:hAnsi="Times New Roman" w:cs="Times New Roman"/>
          <w:color w:val="000000" w:themeColor="text1"/>
          <w:sz w:val="24"/>
          <w:szCs w:val="24"/>
        </w:rPr>
        <w:t xml:space="preserve">tam </w:t>
      </w:r>
      <w:r w:rsidR="00FA6BC5">
        <w:rPr>
          <w:rFonts w:ascii="Times New Roman" w:hAnsi="Times New Roman" w:cs="Times New Roman"/>
          <w:color w:val="000000" w:themeColor="text1"/>
          <w:sz w:val="24"/>
          <w:szCs w:val="24"/>
        </w:rPr>
        <w:t>kan örnekleri ile Hemoglobin A1c</w:t>
      </w:r>
      <w:r w:rsidR="00A13CE7" w:rsidRPr="006D6F1B">
        <w:rPr>
          <w:rFonts w:ascii="Times New Roman" w:hAnsi="Times New Roman" w:cs="Times New Roman"/>
          <w:color w:val="000000" w:themeColor="text1"/>
          <w:sz w:val="24"/>
          <w:szCs w:val="24"/>
        </w:rPr>
        <w:t xml:space="preserve"> an</w:t>
      </w:r>
      <w:r w:rsidR="00A13CE7">
        <w:rPr>
          <w:rFonts w:ascii="Times New Roman" w:hAnsi="Times New Roman" w:cs="Times New Roman"/>
          <w:color w:val="000000" w:themeColor="text1"/>
          <w:sz w:val="24"/>
          <w:szCs w:val="24"/>
        </w:rPr>
        <w:t>alizi yapılmıştır</w:t>
      </w:r>
      <w:r w:rsidR="00A13CE7" w:rsidRPr="006D6F1B">
        <w:rPr>
          <w:rFonts w:ascii="Times New Roman" w:hAnsi="Times New Roman" w:cs="Times New Roman"/>
          <w:color w:val="000000" w:themeColor="text1"/>
          <w:sz w:val="24"/>
          <w:szCs w:val="24"/>
        </w:rPr>
        <w:t xml:space="preserve">. Antioksidan kapasite ölçümü için ise </w:t>
      </w:r>
      <w:r w:rsidR="00A13CE7">
        <w:rPr>
          <w:rFonts w:ascii="Times New Roman" w:hAnsi="Times New Roman" w:cs="Times New Roman"/>
          <w:color w:val="000000" w:themeColor="text1"/>
          <w:sz w:val="24"/>
          <w:szCs w:val="24"/>
        </w:rPr>
        <w:t>native thiol, total thiol</w:t>
      </w:r>
      <w:r w:rsidR="00A13CE7" w:rsidRPr="006D6F1B">
        <w:rPr>
          <w:rFonts w:ascii="Times New Roman" w:hAnsi="Times New Roman" w:cs="Times New Roman"/>
          <w:color w:val="000000" w:themeColor="text1"/>
          <w:sz w:val="24"/>
          <w:szCs w:val="24"/>
        </w:rPr>
        <w:t xml:space="preserve"> ve lipid hidroperoksit </w:t>
      </w:r>
      <w:r>
        <w:rPr>
          <w:rFonts w:ascii="Times New Roman" w:hAnsi="Times New Roman" w:cs="Times New Roman"/>
          <w:sz w:val="24"/>
          <w:szCs w:val="24"/>
        </w:rPr>
        <w:t>analizi yapılmıştır. Çalışma</w:t>
      </w:r>
      <w:r w:rsidR="00A13CE7" w:rsidRPr="00C20833">
        <w:rPr>
          <w:rFonts w:ascii="Times New Roman" w:hAnsi="Times New Roman" w:cs="Times New Roman"/>
          <w:sz w:val="24"/>
          <w:szCs w:val="24"/>
        </w:rPr>
        <w:t xml:space="preserve"> sonunda </w:t>
      </w:r>
      <w:r w:rsidR="00A13CE7">
        <w:rPr>
          <w:rFonts w:ascii="Times New Roman" w:hAnsi="Times New Roman" w:cs="Times New Roman"/>
          <w:sz w:val="24"/>
          <w:szCs w:val="24"/>
        </w:rPr>
        <w:t>zeytin yaprağı esktresinin diyabetik ratlarda ağırlık kaybını önlediği, glukoz ve hemoglobin A1c üzerine</w:t>
      </w:r>
      <w:r>
        <w:rPr>
          <w:rFonts w:ascii="Times New Roman" w:hAnsi="Times New Roman" w:cs="Times New Roman"/>
          <w:sz w:val="24"/>
          <w:szCs w:val="24"/>
        </w:rPr>
        <w:t xml:space="preserve"> etkisinin olmadığı, düşük doz</w:t>
      </w:r>
      <w:r w:rsidR="00A13CE7">
        <w:rPr>
          <w:rFonts w:ascii="Times New Roman" w:hAnsi="Times New Roman" w:cs="Times New Roman"/>
          <w:sz w:val="24"/>
          <w:szCs w:val="24"/>
        </w:rPr>
        <w:t xml:space="preserve"> verilen </w:t>
      </w:r>
      <w:r w:rsidR="00DF1402">
        <w:rPr>
          <w:rFonts w:ascii="Times New Roman" w:hAnsi="Times New Roman" w:cs="Times New Roman"/>
          <w:sz w:val="24"/>
          <w:szCs w:val="24"/>
        </w:rPr>
        <w:t>ekstre</w:t>
      </w:r>
      <w:r w:rsidR="00A13CE7" w:rsidRPr="00C20833">
        <w:rPr>
          <w:rFonts w:ascii="Times New Roman" w:hAnsi="Times New Roman" w:cs="Times New Roman"/>
          <w:sz w:val="24"/>
          <w:szCs w:val="24"/>
        </w:rPr>
        <w:t>nin</w:t>
      </w:r>
      <w:r w:rsidR="00A13CE7">
        <w:rPr>
          <w:rFonts w:ascii="Times New Roman" w:hAnsi="Times New Roman" w:cs="Times New Roman"/>
          <w:sz w:val="24"/>
          <w:szCs w:val="24"/>
        </w:rPr>
        <w:t xml:space="preserve"> total kolesterolü </w:t>
      </w:r>
      <w:r w:rsidR="00CC583F">
        <w:rPr>
          <w:rFonts w:ascii="Times New Roman" w:hAnsi="Times New Roman" w:cs="Times New Roman"/>
          <w:sz w:val="24"/>
          <w:szCs w:val="24"/>
        </w:rPr>
        <w:t xml:space="preserve">ve üreyi </w:t>
      </w:r>
      <w:r w:rsidR="00A13CE7">
        <w:rPr>
          <w:rFonts w:ascii="Times New Roman" w:hAnsi="Times New Roman" w:cs="Times New Roman"/>
          <w:sz w:val="24"/>
          <w:szCs w:val="24"/>
        </w:rPr>
        <w:t xml:space="preserve">istatistiksel olarak anlamlı ölçüde azalttığı gözlenmiştir. Yine zeytin yaprağı ekstresinin </w:t>
      </w:r>
      <w:r w:rsidR="00DF1402">
        <w:rPr>
          <w:rFonts w:ascii="Times New Roman" w:hAnsi="Times New Roman" w:cs="Times New Roman"/>
          <w:sz w:val="24"/>
          <w:szCs w:val="24"/>
        </w:rPr>
        <w:t xml:space="preserve">ALT ve </w:t>
      </w:r>
      <w:r w:rsidR="00A13CE7">
        <w:rPr>
          <w:rFonts w:ascii="Times New Roman" w:hAnsi="Times New Roman" w:cs="Times New Roman"/>
          <w:sz w:val="24"/>
          <w:szCs w:val="24"/>
        </w:rPr>
        <w:t xml:space="preserve">AST seviyelerini klinik açıdan anlamlı ölçüde azalttığı gözlenmiştir. </w:t>
      </w:r>
      <w:r w:rsidR="00DF1402">
        <w:rPr>
          <w:rFonts w:ascii="Times New Roman" w:hAnsi="Times New Roman" w:cs="Times New Roman"/>
          <w:sz w:val="24"/>
          <w:szCs w:val="24"/>
        </w:rPr>
        <w:t>Ayrıca yüksek doz ekstren</w:t>
      </w:r>
      <w:r w:rsidR="00A13CE7">
        <w:rPr>
          <w:rFonts w:ascii="Times New Roman" w:hAnsi="Times New Roman" w:cs="Times New Roman"/>
          <w:sz w:val="24"/>
          <w:szCs w:val="24"/>
        </w:rPr>
        <w:t xml:space="preserve">in serum native ve total thiol seviyesini klinik açıdan anlamlı ölçüde arttırdığı gözlenmiştir. </w:t>
      </w:r>
      <w:r w:rsidR="00933A24">
        <w:rPr>
          <w:rFonts w:ascii="Times New Roman" w:hAnsi="Times New Roman" w:cs="Times New Roman"/>
          <w:sz w:val="24"/>
          <w:szCs w:val="24"/>
        </w:rPr>
        <w:t>Sonuçta,</w:t>
      </w:r>
      <w:r w:rsidR="00A13CE7">
        <w:rPr>
          <w:rFonts w:ascii="Times New Roman" w:hAnsi="Times New Roman" w:cs="Times New Roman"/>
          <w:sz w:val="24"/>
          <w:szCs w:val="24"/>
        </w:rPr>
        <w:t xml:space="preserve"> zeytin yaprağı esktresinin </w:t>
      </w:r>
      <w:r w:rsidR="00A13CE7" w:rsidRPr="00C20833">
        <w:rPr>
          <w:rFonts w:ascii="Times New Roman" w:hAnsi="Times New Roman" w:cs="Times New Roman"/>
          <w:sz w:val="24"/>
          <w:szCs w:val="24"/>
        </w:rPr>
        <w:t>hiperglisemiyi önleyemed</w:t>
      </w:r>
      <w:r w:rsidR="00FA6BC5">
        <w:rPr>
          <w:rFonts w:ascii="Times New Roman" w:hAnsi="Times New Roman" w:cs="Times New Roman"/>
          <w:sz w:val="24"/>
          <w:szCs w:val="24"/>
        </w:rPr>
        <w:t>iği ancak diyabete bağlı</w:t>
      </w:r>
      <w:r w:rsidR="00A13CE7" w:rsidRPr="00C20833">
        <w:rPr>
          <w:rFonts w:ascii="Times New Roman" w:hAnsi="Times New Roman" w:cs="Times New Roman"/>
          <w:sz w:val="24"/>
          <w:szCs w:val="24"/>
        </w:rPr>
        <w:t xml:space="preserve"> dislipidemi, oksidatif stres</w:t>
      </w:r>
      <w:r w:rsidR="00DF1402">
        <w:rPr>
          <w:rFonts w:ascii="Times New Roman" w:hAnsi="Times New Roman" w:cs="Times New Roman"/>
          <w:sz w:val="24"/>
          <w:szCs w:val="24"/>
        </w:rPr>
        <w:t xml:space="preserve"> </w:t>
      </w:r>
      <w:r>
        <w:rPr>
          <w:rFonts w:ascii="Times New Roman" w:hAnsi="Times New Roman" w:cs="Times New Roman"/>
          <w:sz w:val="24"/>
          <w:szCs w:val="24"/>
        </w:rPr>
        <w:t xml:space="preserve">ve </w:t>
      </w:r>
      <w:r w:rsidR="00A13CE7" w:rsidRPr="00C20833">
        <w:rPr>
          <w:rFonts w:ascii="Times New Roman" w:hAnsi="Times New Roman" w:cs="Times New Roman"/>
          <w:sz w:val="24"/>
          <w:szCs w:val="24"/>
        </w:rPr>
        <w:t>organ hasarına</w:t>
      </w:r>
      <w:r>
        <w:rPr>
          <w:rFonts w:ascii="Times New Roman" w:hAnsi="Times New Roman" w:cs="Times New Roman"/>
          <w:sz w:val="24"/>
          <w:szCs w:val="24"/>
        </w:rPr>
        <w:t xml:space="preserve"> karşı koruyucu </w:t>
      </w:r>
      <w:r w:rsidR="00933A24">
        <w:rPr>
          <w:rFonts w:ascii="Times New Roman" w:hAnsi="Times New Roman" w:cs="Times New Roman"/>
          <w:sz w:val="24"/>
          <w:szCs w:val="24"/>
        </w:rPr>
        <w:t xml:space="preserve">özellik </w:t>
      </w:r>
      <w:r w:rsidR="00A13CE7" w:rsidRPr="00C20833">
        <w:rPr>
          <w:rFonts w:ascii="Times New Roman" w:hAnsi="Times New Roman" w:cs="Times New Roman"/>
          <w:sz w:val="24"/>
          <w:szCs w:val="24"/>
        </w:rPr>
        <w:t>gösterebileceği söylenebilir</w:t>
      </w:r>
      <w:r w:rsidR="00A13CE7">
        <w:rPr>
          <w:rFonts w:ascii="Times New Roman" w:hAnsi="Times New Roman" w:cs="Times New Roman"/>
          <w:sz w:val="24"/>
          <w:szCs w:val="24"/>
        </w:rPr>
        <w:t>.</w:t>
      </w:r>
    </w:p>
    <w:p w:rsidR="009A6F5F" w:rsidRPr="00A13CE7" w:rsidRDefault="00A13CE7" w:rsidP="00FA6BC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Anahtar Kelimeler : </w:t>
      </w:r>
      <w:r w:rsidR="008521FB">
        <w:rPr>
          <w:rFonts w:ascii="Times New Roman" w:hAnsi="Times New Roman"/>
          <w:sz w:val="24"/>
          <w:szCs w:val="24"/>
        </w:rPr>
        <w:t>A</w:t>
      </w:r>
      <w:r w:rsidR="008521FB" w:rsidRPr="00E628B2">
        <w:rPr>
          <w:rFonts w:ascii="Times New Roman" w:hAnsi="Times New Roman"/>
          <w:sz w:val="24"/>
          <w:szCs w:val="24"/>
        </w:rPr>
        <w:t xml:space="preserve">ntioksidan </w:t>
      </w:r>
      <w:r w:rsidR="008521FB">
        <w:rPr>
          <w:rFonts w:ascii="Times New Roman" w:hAnsi="Times New Roman"/>
          <w:sz w:val="24"/>
          <w:szCs w:val="24"/>
        </w:rPr>
        <w:t xml:space="preserve">; Hidroksitirozol </w:t>
      </w:r>
      <w:r w:rsidR="00F56DF2">
        <w:rPr>
          <w:rFonts w:ascii="Times New Roman" w:hAnsi="Times New Roman"/>
          <w:sz w:val="24"/>
          <w:szCs w:val="24"/>
        </w:rPr>
        <w:t xml:space="preserve">; Oleuropein ; </w:t>
      </w:r>
      <w:r w:rsidR="008521FB" w:rsidRPr="00E628B2">
        <w:rPr>
          <w:rFonts w:ascii="Times New Roman" w:hAnsi="Times New Roman"/>
          <w:sz w:val="24"/>
          <w:szCs w:val="24"/>
        </w:rPr>
        <w:t>Zeytin yapra</w:t>
      </w:r>
      <w:r w:rsidR="008521FB">
        <w:rPr>
          <w:rFonts w:ascii="Times New Roman" w:hAnsi="Times New Roman"/>
          <w:sz w:val="24"/>
          <w:szCs w:val="24"/>
        </w:rPr>
        <w:t>ğı</w:t>
      </w:r>
    </w:p>
    <w:p w:rsidR="00E83888" w:rsidRDefault="00E83888" w:rsidP="00CC583F">
      <w:pPr>
        <w:pStyle w:val="Balk1"/>
        <w:spacing w:line="276" w:lineRule="auto"/>
      </w:pPr>
      <w:bookmarkStart w:id="8" w:name="_Toc501981348"/>
    </w:p>
    <w:p w:rsidR="00E83888" w:rsidRDefault="00E83888" w:rsidP="00CC583F">
      <w:pPr>
        <w:pStyle w:val="Balk1"/>
        <w:spacing w:line="276" w:lineRule="auto"/>
      </w:pPr>
    </w:p>
    <w:p w:rsidR="00754146" w:rsidRPr="00445FF9" w:rsidRDefault="00D64406" w:rsidP="00E83888">
      <w:pPr>
        <w:pStyle w:val="Balk1"/>
        <w:spacing w:after="0"/>
      </w:pPr>
      <w:r w:rsidRPr="00445FF9">
        <w:lastRenderedPageBreak/>
        <w:t>ABSTRACT</w:t>
      </w:r>
      <w:bookmarkEnd w:id="8"/>
    </w:p>
    <w:p w:rsidR="00DF1402" w:rsidRDefault="00DF1402" w:rsidP="00E83888">
      <w:pPr>
        <w:spacing w:after="0" w:line="360" w:lineRule="auto"/>
        <w:jc w:val="center"/>
        <w:rPr>
          <w:rFonts w:ascii="Times New Roman" w:hAnsi="Times New Roman" w:cs="Times New Roman"/>
          <w:b/>
          <w:sz w:val="28"/>
          <w:szCs w:val="28"/>
        </w:rPr>
      </w:pPr>
    </w:p>
    <w:p w:rsidR="00754146" w:rsidRDefault="00111228" w:rsidP="00E83888">
      <w:pPr>
        <w:spacing w:after="0" w:line="360" w:lineRule="auto"/>
        <w:jc w:val="center"/>
        <w:rPr>
          <w:rFonts w:ascii="Times New Roman" w:hAnsi="Times New Roman" w:cs="Times New Roman"/>
          <w:b/>
          <w:sz w:val="24"/>
          <w:szCs w:val="24"/>
        </w:rPr>
      </w:pPr>
      <w:r w:rsidRPr="009F410B">
        <w:rPr>
          <w:rFonts w:ascii="Times New Roman" w:hAnsi="Times New Roman" w:cs="Times New Roman"/>
          <w:b/>
          <w:sz w:val="24"/>
          <w:szCs w:val="24"/>
        </w:rPr>
        <w:t>INVESTİGATİON OF GLYCEMİC, CHOLESTEROLEMİC AND ANTİOXİDANT PROPERTİES OF OLİVE LEAF EXTRACT İN DİABETİC RATS</w:t>
      </w:r>
    </w:p>
    <w:p w:rsidR="0079171B" w:rsidRDefault="0079171B" w:rsidP="00E83888">
      <w:pPr>
        <w:spacing w:after="0" w:line="360" w:lineRule="auto"/>
        <w:jc w:val="center"/>
        <w:rPr>
          <w:rFonts w:ascii="Times New Roman" w:hAnsi="Times New Roman" w:cs="Times New Roman"/>
          <w:b/>
          <w:sz w:val="24"/>
          <w:szCs w:val="24"/>
        </w:rPr>
      </w:pPr>
    </w:p>
    <w:p w:rsidR="00BC5F63" w:rsidRPr="00933A24" w:rsidRDefault="00DF1402" w:rsidP="00E83888">
      <w:pPr>
        <w:spacing w:after="0" w:line="360" w:lineRule="auto"/>
        <w:rPr>
          <w:rFonts w:ascii="Times New Roman" w:hAnsi="Times New Roman" w:cs="Times New Roman"/>
          <w:b/>
          <w:sz w:val="24"/>
          <w:szCs w:val="24"/>
        </w:rPr>
      </w:pPr>
      <w:r>
        <w:rPr>
          <w:rFonts w:ascii="Times New Roman" w:hAnsi="Times New Roman" w:cs="Times New Roman"/>
          <w:b/>
          <w:sz w:val="24"/>
          <w:szCs w:val="24"/>
        </w:rPr>
        <w:t>GÜRBÜZ</w:t>
      </w:r>
      <w:r w:rsidR="0079171B">
        <w:rPr>
          <w:rFonts w:ascii="Times New Roman" w:hAnsi="Times New Roman" w:cs="Times New Roman"/>
          <w:b/>
          <w:sz w:val="24"/>
          <w:szCs w:val="24"/>
        </w:rPr>
        <w:t xml:space="preserve"> M. Adnan Menderes University Instute of Health Science Nutrition and Dietetics</w:t>
      </w:r>
      <w:r>
        <w:rPr>
          <w:rFonts w:ascii="Times New Roman" w:hAnsi="Times New Roman" w:cs="Times New Roman"/>
          <w:b/>
          <w:sz w:val="24"/>
          <w:szCs w:val="24"/>
        </w:rPr>
        <w:t xml:space="preserve"> </w:t>
      </w:r>
      <w:r w:rsidR="00933A24">
        <w:rPr>
          <w:rFonts w:ascii="Times New Roman" w:hAnsi="Times New Roman" w:cs="Times New Roman"/>
          <w:b/>
          <w:sz w:val="24"/>
          <w:szCs w:val="24"/>
        </w:rPr>
        <w:t xml:space="preserve"> </w:t>
      </w:r>
      <w:r>
        <w:rPr>
          <w:rFonts w:ascii="Times New Roman" w:hAnsi="Times New Roman" w:cs="Times New Roman"/>
          <w:b/>
          <w:sz w:val="24"/>
          <w:szCs w:val="24"/>
        </w:rPr>
        <w:t>Master’s Thesis</w:t>
      </w:r>
      <w:r w:rsidR="0079171B">
        <w:rPr>
          <w:rFonts w:ascii="Times New Roman" w:hAnsi="Times New Roman" w:cs="Times New Roman"/>
          <w:b/>
          <w:sz w:val="24"/>
          <w:szCs w:val="24"/>
        </w:rPr>
        <w:t xml:space="preserve">,  </w:t>
      </w:r>
      <w:r>
        <w:rPr>
          <w:rFonts w:ascii="Times New Roman" w:hAnsi="Times New Roman" w:cs="Times New Roman"/>
          <w:b/>
          <w:sz w:val="24"/>
          <w:szCs w:val="24"/>
        </w:rPr>
        <w:t xml:space="preserve">AYDIN, 2017 </w:t>
      </w:r>
    </w:p>
    <w:p w:rsidR="00CC583F" w:rsidRDefault="009F410B" w:rsidP="00E83888">
      <w:pPr>
        <w:spacing w:after="0" w:line="360" w:lineRule="auto"/>
        <w:jc w:val="both"/>
        <w:rPr>
          <w:rFonts w:ascii="Times New Roman" w:hAnsi="Times New Roman" w:cs="Times New Roman"/>
          <w:sz w:val="24"/>
          <w:szCs w:val="24"/>
        </w:rPr>
      </w:pPr>
      <w:r w:rsidRPr="004E2B76">
        <w:rPr>
          <w:rFonts w:ascii="Times New Roman" w:hAnsi="Times New Roman" w:cs="Times New Roman"/>
          <w:sz w:val="24"/>
          <w:szCs w:val="24"/>
        </w:rPr>
        <w:t>Studies have shown that free radicals and lipid peroxidation increase sign</w:t>
      </w:r>
      <w:r w:rsidR="00E00158">
        <w:rPr>
          <w:rFonts w:ascii="Times New Roman" w:hAnsi="Times New Roman" w:cs="Times New Roman"/>
          <w:sz w:val="24"/>
          <w:szCs w:val="24"/>
        </w:rPr>
        <w:t xml:space="preserve">ificantly in diabetic patients, and </w:t>
      </w:r>
      <w:r w:rsidRPr="004E2B76">
        <w:rPr>
          <w:rFonts w:ascii="Times New Roman" w:hAnsi="Times New Roman" w:cs="Times New Roman"/>
          <w:sz w:val="24"/>
          <w:szCs w:val="24"/>
        </w:rPr>
        <w:t xml:space="preserve">oxidative stress plays an important role in the etiology and progression of diabetes. In recent years, various studies have been carried </w:t>
      </w:r>
      <w:r w:rsidR="00E00158">
        <w:rPr>
          <w:rFonts w:ascii="Times New Roman" w:hAnsi="Times New Roman" w:cs="Times New Roman"/>
          <w:sz w:val="24"/>
          <w:szCs w:val="24"/>
        </w:rPr>
        <w:t>out on antioxidant potentials of</w:t>
      </w:r>
      <w:r w:rsidRPr="004E2B76">
        <w:rPr>
          <w:rFonts w:ascii="Times New Roman" w:hAnsi="Times New Roman" w:cs="Times New Roman"/>
          <w:sz w:val="24"/>
          <w:szCs w:val="24"/>
        </w:rPr>
        <w:t xml:space="preserve"> various plants in order to control oxidative stress, which is a significant contributor to the</w:t>
      </w:r>
      <w:r w:rsidR="00E00158">
        <w:rPr>
          <w:rFonts w:ascii="Times New Roman" w:hAnsi="Times New Roman" w:cs="Times New Roman"/>
          <w:sz w:val="24"/>
          <w:szCs w:val="24"/>
        </w:rPr>
        <w:t xml:space="preserve"> basis of many diseases. In the</w:t>
      </w:r>
      <w:r w:rsidRPr="004E2B76">
        <w:rPr>
          <w:rFonts w:ascii="Times New Roman" w:hAnsi="Times New Roman" w:cs="Times New Roman"/>
          <w:sz w:val="24"/>
          <w:szCs w:val="24"/>
        </w:rPr>
        <w:t xml:space="preserve"> study, it was aimed to investigate the antidiabetic and antioxidant effects of the liquid extract obtained from the collected fresh leaves of Olea europaea var oleaster in the diabetic model rats. Thirty-two</w:t>
      </w:r>
      <w:r w:rsidR="00CC583F">
        <w:rPr>
          <w:rFonts w:ascii="Times New Roman" w:hAnsi="Times New Roman" w:cs="Times New Roman"/>
          <w:sz w:val="24"/>
          <w:szCs w:val="24"/>
        </w:rPr>
        <w:t xml:space="preserve"> Wistar a</w:t>
      </w:r>
      <w:r w:rsidRPr="004E2B76">
        <w:rPr>
          <w:rFonts w:ascii="Times New Roman" w:hAnsi="Times New Roman" w:cs="Times New Roman"/>
          <w:sz w:val="24"/>
          <w:szCs w:val="24"/>
        </w:rPr>
        <w:t>lbino rats ag</w:t>
      </w:r>
      <w:r w:rsidR="00E00158">
        <w:rPr>
          <w:rFonts w:ascii="Times New Roman" w:hAnsi="Times New Roman" w:cs="Times New Roman"/>
          <w:sz w:val="24"/>
          <w:szCs w:val="24"/>
        </w:rPr>
        <w:t>ed 12-13 weeks were used in the</w:t>
      </w:r>
      <w:r w:rsidRPr="004E2B76">
        <w:rPr>
          <w:rFonts w:ascii="Times New Roman" w:hAnsi="Times New Roman" w:cs="Times New Roman"/>
          <w:sz w:val="24"/>
          <w:szCs w:val="24"/>
        </w:rPr>
        <w:t xml:space="preserve"> study. The rats were grouped into the control group (C), the diabetic control group (DC), the diabetic group treated with 200 mg olive leaf extract (D + 200) and the diabetic group treated with 400 mg / kg olive leaf extract (D + 400) and there are 8 rats in each gr</w:t>
      </w:r>
      <w:r w:rsidR="00FA6BC5">
        <w:rPr>
          <w:rFonts w:ascii="Times New Roman" w:hAnsi="Times New Roman" w:cs="Times New Roman"/>
          <w:sz w:val="24"/>
          <w:szCs w:val="24"/>
        </w:rPr>
        <w:t xml:space="preserve">oup. At the end of the study, </w:t>
      </w:r>
      <w:r w:rsidRPr="004E2B76">
        <w:rPr>
          <w:rFonts w:ascii="Times New Roman" w:hAnsi="Times New Roman" w:cs="Times New Roman"/>
          <w:sz w:val="24"/>
          <w:szCs w:val="24"/>
        </w:rPr>
        <w:t>all rats were sacrificed b</w:t>
      </w:r>
      <w:r w:rsidR="00CC583F">
        <w:rPr>
          <w:rFonts w:ascii="Times New Roman" w:hAnsi="Times New Roman" w:cs="Times New Roman"/>
          <w:sz w:val="24"/>
          <w:szCs w:val="24"/>
        </w:rPr>
        <w:t xml:space="preserve">y cervical dislocation. </w:t>
      </w:r>
      <w:r w:rsidR="00FA6BC5">
        <w:rPr>
          <w:rFonts w:ascii="Times New Roman" w:hAnsi="Times New Roman" w:cs="Times New Roman"/>
          <w:sz w:val="24"/>
          <w:szCs w:val="24"/>
        </w:rPr>
        <w:t>Blood samples collected</w:t>
      </w:r>
      <w:r w:rsidRPr="004E2B76">
        <w:rPr>
          <w:rFonts w:ascii="Times New Roman" w:hAnsi="Times New Roman" w:cs="Times New Roman"/>
          <w:sz w:val="24"/>
          <w:szCs w:val="24"/>
        </w:rPr>
        <w:t xml:space="preserve"> from the heart were centrifuged and glucose, total cholesterol, triglyceride, urea, uric acid, creatinine, </w:t>
      </w:r>
      <w:r w:rsidR="00E00158">
        <w:rPr>
          <w:rFonts w:ascii="Times New Roman" w:hAnsi="Times New Roman" w:cs="Times New Roman"/>
          <w:sz w:val="24"/>
          <w:szCs w:val="24"/>
        </w:rPr>
        <w:t>ALT</w:t>
      </w:r>
      <w:r w:rsidRPr="004E2B76">
        <w:rPr>
          <w:rFonts w:ascii="Times New Roman" w:hAnsi="Times New Roman" w:cs="Times New Roman"/>
          <w:sz w:val="24"/>
          <w:szCs w:val="24"/>
        </w:rPr>
        <w:t xml:space="preserve"> and</w:t>
      </w:r>
      <w:r w:rsidR="00E00158">
        <w:rPr>
          <w:rFonts w:ascii="Times New Roman" w:hAnsi="Times New Roman" w:cs="Times New Roman"/>
          <w:sz w:val="24"/>
          <w:szCs w:val="24"/>
        </w:rPr>
        <w:t xml:space="preserve"> AST </w:t>
      </w:r>
      <w:r w:rsidRPr="004E2B76">
        <w:rPr>
          <w:rFonts w:ascii="Times New Roman" w:hAnsi="Times New Roman" w:cs="Times New Roman"/>
          <w:sz w:val="24"/>
          <w:szCs w:val="24"/>
        </w:rPr>
        <w:t>levels were determined. Hemoglobin A1C analysis was also performed on complete blood samples. For antioxidant capa</w:t>
      </w:r>
      <w:r w:rsidR="00E00158">
        <w:rPr>
          <w:rFonts w:ascii="Times New Roman" w:hAnsi="Times New Roman" w:cs="Times New Roman"/>
          <w:sz w:val="24"/>
          <w:szCs w:val="24"/>
        </w:rPr>
        <w:t xml:space="preserve">city measurement, native and </w:t>
      </w:r>
      <w:r w:rsidRPr="004E2B76">
        <w:rPr>
          <w:rFonts w:ascii="Times New Roman" w:hAnsi="Times New Roman" w:cs="Times New Roman"/>
          <w:sz w:val="24"/>
          <w:szCs w:val="24"/>
        </w:rPr>
        <w:t>total thiol and lipid hydroperoxide analysis were performed. At the end of the study, it was observed that olive leaf extract prevented weight loss in diab</w:t>
      </w:r>
      <w:r w:rsidR="00E00158">
        <w:rPr>
          <w:rFonts w:ascii="Times New Roman" w:hAnsi="Times New Roman" w:cs="Times New Roman"/>
          <w:sz w:val="24"/>
          <w:szCs w:val="24"/>
        </w:rPr>
        <w:t xml:space="preserve">etic rats and </w:t>
      </w:r>
      <w:r w:rsidRPr="004E2B76">
        <w:rPr>
          <w:rFonts w:ascii="Times New Roman" w:hAnsi="Times New Roman" w:cs="Times New Roman"/>
          <w:sz w:val="24"/>
          <w:szCs w:val="24"/>
        </w:rPr>
        <w:t xml:space="preserve"> had no effect on glucose and hemoglobin A1c levels. It was also observed that low-dose olive leaf extract reduced total cholesterol</w:t>
      </w:r>
      <w:r w:rsidR="00E00158">
        <w:rPr>
          <w:rFonts w:ascii="Times New Roman" w:hAnsi="Times New Roman" w:cs="Times New Roman"/>
          <w:sz w:val="24"/>
          <w:szCs w:val="24"/>
        </w:rPr>
        <w:t xml:space="preserve"> and urea</w:t>
      </w:r>
      <w:r w:rsidRPr="004E2B76">
        <w:rPr>
          <w:rFonts w:ascii="Times New Roman" w:hAnsi="Times New Roman" w:cs="Times New Roman"/>
          <w:sz w:val="24"/>
          <w:szCs w:val="24"/>
        </w:rPr>
        <w:t xml:space="preserve"> levels in a stat</w:t>
      </w:r>
      <w:r w:rsidR="00E00158">
        <w:rPr>
          <w:rFonts w:ascii="Times New Roman" w:hAnsi="Times New Roman" w:cs="Times New Roman"/>
          <w:sz w:val="24"/>
          <w:szCs w:val="24"/>
        </w:rPr>
        <w:t xml:space="preserve">istically significant manner and </w:t>
      </w:r>
      <w:r w:rsidRPr="004E2B76">
        <w:rPr>
          <w:rFonts w:ascii="Times New Roman" w:hAnsi="Times New Roman" w:cs="Times New Roman"/>
          <w:sz w:val="24"/>
          <w:szCs w:val="24"/>
        </w:rPr>
        <w:t>olive leaf extract decreased</w:t>
      </w:r>
      <w:r w:rsidR="00E00158">
        <w:rPr>
          <w:rFonts w:ascii="Times New Roman" w:hAnsi="Times New Roman" w:cs="Times New Roman"/>
          <w:sz w:val="24"/>
          <w:szCs w:val="24"/>
        </w:rPr>
        <w:t xml:space="preserve"> serum ALT and </w:t>
      </w:r>
      <w:r w:rsidRPr="004E2B76">
        <w:rPr>
          <w:rFonts w:ascii="Times New Roman" w:hAnsi="Times New Roman" w:cs="Times New Roman"/>
          <w:sz w:val="24"/>
          <w:szCs w:val="24"/>
        </w:rPr>
        <w:t>AST levels in a clinically significant manner. Moreover, it was observed that high-dose olive leaf extract increased serum native and total thiol levels in a clinically significant manner. As a result, it can be said that olive leaf extract can not protect against hyperglycemia but it may be protective against dyslipidemia, oxidative stress and oxidatif stres related organ damage caused by diabetes.</w:t>
      </w:r>
    </w:p>
    <w:p w:rsidR="009F410B" w:rsidRDefault="009F410B" w:rsidP="00E83888">
      <w:pPr>
        <w:spacing w:after="0" w:line="360" w:lineRule="auto"/>
        <w:jc w:val="both"/>
        <w:rPr>
          <w:rFonts w:ascii="Times New Roman" w:hAnsi="Times New Roman" w:cs="Times New Roman"/>
          <w:sz w:val="24"/>
          <w:szCs w:val="24"/>
        </w:rPr>
      </w:pPr>
      <w:r w:rsidRPr="004E2B76">
        <w:rPr>
          <w:rFonts w:ascii="Times New Roman" w:hAnsi="Times New Roman" w:cs="Times New Roman"/>
          <w:b/>
          <w:sz w:val="24"/>
          <w:szCs w:val="24"/>
        </w:rPr>
        <w:t xml:space="preserve">Key words :  </w:t>
      </w:r>
      <w:r w:rsidR="008521FB" w:rsidRPr="004E2B76">
        <w:rPr>
          <w:rFonts w:ascii="Times New Roman" w:hAnsi="Times New Roman" w:cs="Times New Roman"/>
          <w:sz w:val="24"/>
          <w:szCs w:val="24"/>
        </w:rPr>
        <w:t xml:space="preserve">Antioxidant </w:t>
      </w:r>
      <w:r w:rsidR="008521FB">
        <w:rPr>
          <w:rFonts w:ascii="Times New Roman" w:hAnsi="Times New Roman" w:cs="Times New Roman"/>
          <w:sz w:val="24"/>
          <w:szCs w:val="24"/>
        </w:rPr>
        <w:t xml:space="preserve">; </w:t>
      </w:r>
      <w:r w:rsidR="008521FB" w:rsidRPr="004E2B76">
        <w:rPr>
          <w:rFonts w:ascii="Times New Roman" w:hAnsi="Times New Roman" w:cs="Times New Roman"/>
          <w:sz w:val="24"/>
          <w:szCs w:val="24"/>
        </w:rPr>
        <w:t xml:space="preserve">Hydroxytyrosol ; Oleuropein </w:t>
      </w:r>
      <w:r w:rsidR="008521FB">
        <w:rPr>
          <w:rFonts w:ascii="Times New Roman" w:hAnsi="Times New Roman" w:cs="Times New Roman"/>
          <w:sz w:val="24"/>
          <w:szCs w:val="24"/>
        </w:rPr>
        <w:t xml:space="preserve">; Olive leaf </w:t>
      </w:r>
      <w:r w:rsidRPr="004E2B76">
        <w:rPr>
          <w:rFonts w:ascii="Times New Roman" w:hAnsi="Times New Roman" w:cs="Times New Roman"/>
          <w:sz w:val="24"/>
          <w:szCs w:val="24"/>
        </w:rPr>
        <w:t xml:space="preserve"> </w:t>
      </w:r>
    </w:p>
    <w:p w:rsidR="008C39B2" w:rsidRDefault="008C39B2" w:rsidP="00DF1402">
      <w:pPr>
        <w:spacing w:line="360" w:lineRule="auto"/>
        <w:jc w:val="center"/>
        <w:rPr>
          <w:rFonts w:ascii="Times New Roman" w:hAnsi="Times New Roman" w:cs="Times New Roman"/>
          <w:b/>
          <w:sz w:val="28"/>
          <w:szCs w:val="28"/>
        </w:rPr>
        <w:sectPr w:rsidR="008C39B2" w:rsidSect="004909DE">
          <w:pgSz w:w="11906" w:h="16838"/>
          <w:pgMar w:top="1418" w:right="1134" w:bottom="1418" w:left="1701" w:header="708" w:footer="708" w:gutter="0"/>
          <w:pgNumType w:fmt="lowerRoman" w:start="6"/>
          <w:cols w:space="708"/>
          <w:docGrid w:linePitch="360"/>
        </w:sectPr>
      </w:pPr>
    </w:p>
    <w:p w:rsidR="001B7DEF" w:rsidRPr="00445FF9" w:rsidRDefault="001B7DEF" w:rsidP="00111E01">
      <w:pPr>
        <w:pStyle w:val="Balk1"/>
        <w:numPr>
          <w:ilvl w:val="0"/>
          <w:numId w:val="23"/>
        </w:numPr>
      </w:pPr>
      <w:bookmarkStart w:id="9" w:name="_Toc501981349"/>
      <w:r w:rsidRPr="00445FF9">
        <w:lastRenderedPageBreak/>
        <w:t>GİRİŞ ve AMAÇ</w:t>
      </w:r>
      <w:bookmarkEnd w:id="9"/>
    </w:p>
    <w:p w:rsidR="00CA14E5" w:rsidRDefault="00CA14E5" w:rsidP="00E83888">
      <w:pPr>
        <w:spacing w:after="0" w:line="360" w:lineRule="auto"/>
        <w:jc w:val="center"/>
        <w:rPr>
          <w:rFonts w:ascii="Times New Roman" w:hAnsi="Times New Roman" w:cs="Times New Roman"/>
          <w:b/>
          <w:sz w:val="24"/>
          <w:szCs w:val="24"/>
        </w:rPr>
      </w:pPr>
    </w:p>
    <w:p w:rsidR="008C775C" w:rsidRDefault="008C775C" w:rsidP="00E83888">
      <w:pPr>
        <w:tabs>
          <w:tab w:val="left" w:pos="2880"/>
        </w:tabs>
        <w:spacing w:after="0" w:line="360" w:lineRule="auto"/>
        <w:jc w:val="both"/>
        <w:rPr>
          <w:rFonts w:ascii="Times New Roman" w:hAnsi="Times New Roman" w:cs="Times New Roman"/>
          <w:b/>
          <w:sz w:val="24"/>
          <w:szCs w:val="24"/>
        </w:rPr>
      </w:pPr>
    </w:p>
    <w:p w:rsidR="008C775C" w:rsidRPr="00445FF9" w:rsidRDefault="001E4546" w:rsidP="008A6D1D">
      <w:pPr>
        <w:pStyle w:val="Balk2"/>
        <w:ind w:left="720" w:hanging="720"/>
      </w:pPr>
      <w:r>
        <w:t xml:space="preserve"> </w:t>
      </w:r>
      <w:bookmarkStart w:id="10" w:name="_Toc501981350"/>
      <w:r w:rsidR="00E05231">
        <w:t>Problemin T</w:t>
      </w:r>
      <w:r w:rsidR="008C775C" w:rsidRPr="00445FF9">
        <w:t>anımı</w:t>
      </w:r>
      <w:bookmarkEnd w:id="10"/>
    </w:p>
    <w:p w:rsidR="00C97200" w:rsidRDefault="00C97200" w:rsidP="00E83888">
      <w:pPr>
        <w:tabs>
          <w:tab w:val="left" w:pos="2880"/>
        </w:tabs>
        <w:spacing w:after="0" w:line="360" w:lineRule="auto"/>
        <w:jc w:val="both"/>
        <w:rPr>
          <w:rFonts w:ascii="Times New Roman" w:hAnsi="Times New Roman" w:cs="Times New Roman"/>
          <w:b/>
          <w:sz w:val="24"/>
          <w:szCs w:val="24"/>
        </w:rPr>
      </w:pPr>
      <w:r w:rsidRPr="008C775C">
        <w:rPr>
          <w:rFonts w:ascii="Times New Roman" w:hAnsi="Times New Roman" w:cs="Times New Roman"/>
          <w:b/>
          <w:sz w:val="24"/>
          <w:szCs w:val="24"/>
        </w:rPr>
        <w:tab/>
      </w:r>
    </w:p>
    <w:p w:rsidR="001005CD" w:rsidRDefault="002B57E5" w:rsidP="00E83888">
      <w:pPr>
        <w:spacing w:after="0" w:line="360" w:lineRule="auto"/>
        <w:ind w:firstLine="357"/>
        <w:jc w:val="both"/>
        <w:rPr>
          <w:rFonts w:ascii="Times New Roman" w:hAnsi="Times New Roman" w:cs="Times New Roman"/>
          <w:sz w:val="24"/>
          <w:szCs w:val="24"/>
        </w:rPr>
      </w:pPr>
      <w:r w:rsidRPr="001005CD">
        <w:rPr>
          <w:rFonts w:ascii="Times New Roman" w:hAnsi="Times New Roman" w:cs="Times New Roman"/>
          <w:sz w:val="24"/>
          <w:szCs w:val="24"/>
        </w:rPr>
        <w:t>T.C. Sağlık Bakanlığı Halk Sağlığı Kurumu</w:t>
      </w:r>
      <w:r>
        <w:rPr>
          <w:rFonts w:ascii="Times New Roman" w:hAnsi="Times New Roman" w:cs="Times New Roman"/>
          <w:sz w:val="24"/>
          <w:szCs w:val="24"/>
        </w:rPr>
        <w:t xml:space="preserve"> (2014) tanımına göre </w:t>
      </w:r>
      <w:r w:rsidR="00BE26D5">
        <w:rPr>
          <w:rFonts w:ascii="Times New Roman" w:hAnsi="Times New Roman" w:cs="Times New Roman"/>
          <w:sz w:val="24"/>
          <w:szCs w:val="24"/>
        </w:rPr>
        <w:t>Di</w:t>
      </w:r>
      <w:r w:rsidR="00874620">
        <w:rPr>
          <w:rFonts w:ascii="Times New Roman" w:hAnsi="Times New Roman" w:cs="Times New Roman"/>
          <w:sz w:val="24"/>
          <w:szCs w:val="24"/>
        </w:rPr>
        <w:t>abetes Mellitus (DM);</w:t>
      </w:r>
      <w:r w:rsidR="00F443BE">
        <w:rPr>
          <w:rFonts w:ascii="Times New Roman" w:hAnsi="Times New Roman" w:cs="Times New Roman"/>
          <w:sz w:val="24"/>
          <w:szCs w:val="24"/>
        </w:rPr>
        <w:t xml:space="preserve"> pankreas insülin sekresyonunda ta</w:t>
      </w:r>
      <w:r w:rsidR="00742DC9">
        <w:rPr>
          <w:rFonts w:ascii="Times New Roman" w:hAnsi="Times New Roman" w:cs="Times New Roman"/>
          <w:sz w:val="24"/>
          <w:szCs w:val="24"/>
        </w:rPr>
        <w:t>mamen veya kı</w:t>
      </w:r>
      <w:r w:rsidR="00F443BE">
        <w:rPr>
          <w:rFonts w:ascii="Times New Roman" w:hAnsi="Times New Roman" w:cs="Times New Roman"/>
          <w:sz w:val="24"/>
          <w:szCs w:val="24"/>
        </w:rPr>
        <w:t xml:space="preserve">smi olarak yetersizlik </w:t>
      </w:r>
      <w:r w:rsidR="00CA14E5">
        <w:rPr>
          <w:rFonts w:ascii="Times New Roman" w:hAnsi="Times New Roman" w:cs="Times New Roman"/>
          <w:sz w:val="24"/>
          <w:szCs w:val="24"/>
        </w:rPr>
        <w:t>sonucu veya</w:t>
      </w:r>
      <w:r w:rsidR="00F443BE">
        <w:rPr>
          <w:rFonts w:ascii="Times New Roman" w:hAnsi="Times New Roman" w:cs="Times New Roman"/>
          <w:sz w:val="24"/>
          <w:szCs w:val="24"/>
        </w:rPr>
        <w:t xml:space="preserve"> insülinin</w:t>
      </w:r>
      <w:r w:rsidR="00CA14E5">
        <w:rPr>
          <w:rFonts w:ascii="Times New Roman" w:hAnsi="Times New Roman" w:cs="Times New Roman"/>
          <w:sz w:val="24"/>
          <w:szCs w:val="24"/>
        </w:rPr>
        <w:t xml:space="preserve"> etkisizliği ya da insülindeki yapısal bozukluklar</w:t>
      </w:r>
      <w:r w:rsidR="00874620">
        <w:rPr>
          <w:rFonts w:ascii="Times New Roman" w:hAnsi="Times New Roman" w:cs="Times New Roman"/>
          <w:sz w:val="24"/>
          <w:szCs w:val="24"/>
        </w:rPr>
        <w:t xml:space="preserve"> sonucu meydana gelen, hiperglisemi ile karakterize ve anormal karbonhidrat, protein ve lipid metabolizması ile seyreden heterojen bir sendrom grubudur.</w:t>
      </w:r>
      <w:r w:rsidR="00742DC9">
        <w:rPr>
          <w:rFonts w:ascii="Times New Roman" w:hAnsi="Times New Roman" w:cs="Times New Roman"/>
          <w:sz w:val="24"/>
          <w:szCs w:val="24"/>
        </w:rPr>
        <w:t xml:space="preserve"> </w:t>
      </w:r>
      <w:r w:rsidR="008D6AF7">
        <w:rPr>
          <w:rFonts w:ascii="Times New Roman" w:hAnsi="Times New Roman" w:cs="Times New Roman"/>
          <w:sz w:val="24"/>
          <w:szCs w:val="24"/>
        </w:rPr>
        <w:t xml:space="preserve">Tanımda bir hastalıktan ziyade ‘’heterojen sendrom grubu’’ ifadesine yer verilmiştir. </w:t>
      </w:r>
      <w:r w:rsidR="00874620">
        <w:rPr>
          <w:rFonts w:ascii="Times New Roman" w:hAnsi="Times New Roman" w:cs="Times New Roman"/>
          <w:sz w:val="24"/>
          <w:szCs w:val="24"/>
        </w:rPr>
        <w:t>Hiperglisemi</w:t>
      </w:r>
      <w:r w:rsidR="00742DC9">
        <w:rPr>
          <w:rFonts w:ascii="Times New Roman" w:hAnsi="Times New Roman" w:cs="Times New Roman"/>
          <w:sz w:val="24"/>
          <w:szCs w:val="24"/>
        </w:rPr>
        <w:t>,</w:t>
      </w:r>
      <w:r w:rsidR="00874620">
        <w:rPr>
          <w:rFonts w:ascii="Times New Roman" w:hAnsi="Times New Roman" w:cs="Times New Roman"/>
          <w:sz w:val="24"/>
          <w:szCs w:val="24"/>
        </w:rPr>
        <w:t xml:space="preserve"> </w:t>
      </w:r>
      <w:r w:rsidR="00742DC9">
        <w:rPr>
          <w:rFonts w:ascii="Times New Roman" w:hAnsi="Times New Roman" w:cs="Times New Roman"/>
          <w:sz w:val="24"/>
          <w:szCs w:val="24"/>
        </w:rPr>
        <w:t xml:space="preserve">zamana </w:t>
      </w:r>
      <w:r w:rsidR="00874620">
        <w:rPr>
          <w:rFonts w:ascii="Times New Roman" w:hAnsi="Times New Roman" w:cs="Times New Roman"/>
          <w:sz w:val="24"/>
          <w:szCs w:val="24"/>
        </w:rPr>
        <w:t xml:space="preserve">bağlı olarak </w:t>
      </w:r>
      <w:r w:rsidR="00742DC9">
        <w:rPr>
          <w:rFonts w:ascii="Times New Roman" w:hAnsi="Times New Roman" w:cs="Times New Roman"/>
          <w:sz w:val="24"/>
          <w:szCs w:val="24"/>
        </w:rPr>
        <w:t>akut ve kronik komplikasyonlara sebep olabilir</w:t>
      </w:r>
      <w:r w:rsidR="00A3461C">
        <w:rPr>
          <w:rFonts w:ascii="Times New Roman" w:hAnsi="Times New Roman" w:cs="Times New Roman"/>
          <w:sz w:val="24"/>
          <w:szCs w:val="24"/>
        </w:rPr>
        <w:t xml:space="preserve"> </w:t>
      </w:r>
      <w:r w:rsidR="001005CD" w:rsidRPr="001005CD">
        <w:rPr>
          <w:rFonts w:ascii="Times New Roman" w:hAnsi="Times New Roman" w:cs="Times New Roman"/>
          <w:sz w:val="24"/>
          <w:szCs w:val="24"/>
        </w:rPr>
        <w:t>(Kuu</w:t>
      </w:r>
      <w:r w:rsidR="00322817">
        <w:rPr>
          <w:rFonts w:ascii="Times New Roman" w:hAnsi="Times New Roman" w:cs="Times New Roman"/>
          <w:sz w:val="24"/>
          <w:szCs w:val="24"/>
        </w:rPr>
        <w:t>sisto ve ark</w:t>
      </w:r>
      <w:r w:rsidR="001005CD" w:rsidRPr="001005CD">
        <w:rPr>
          <w:rFonts w:ascii="Times New Roman" w:hAnsi="Times New Roman" w:cs="Times New Roman"/>
          <w:sz w:val="24"/>
          <w:szCs w:val="24"/>
        </w:rPr>
        <w:t>, 1994)</w:t>
      </w:r>
      <w:r w:rsidR="00742DC9" w:rsidRPr="001005CD">
        <w:rPr>
          <w:rFonts w:ascii="Times New Roman" w:hAnsi="Times New Roman" w:cs="Times New Roman"/>
          <w:sz w:val="24"/>
          <w:szCs w:val="24"/>
        </w:rPr>
        <w:t>.</w:t>
      </w:r>
      <w:r w:rsidR="00BE26D5">
        <w:rPr>
          <w:rFonts w:ascii="Times New Roman" w:hAnsi="Times New Roman" w:cs="Times New Roman"/>
          <w:sz w:val="24"/>
          <w:szCs w:val="24"/>
        </w:rPr>
        <w:t xml:space="preserve"> Diabetes mellitus, yetişkin insanlardaki körlüğün ve amputasyonların en sık nedenlerinden biridir. Ayrıca kalp krizi, inme ve böbrek yetmezliğ</w:t>
      </w:r>
      <w:r w:rsidR="00322817">
        <w:rPr>
          <w:rFonts w:ascii="Times New Roman" w:hAnsi="Times New Roman" w:cs="Times New Roman"/>
          <w:sz w:val="24"/>
          <w:szCs w:val="24"/>
        </w:rPr>
        <w:t>inin başlıca sebebidir</w:t>
      </w:r>
      <w:r w:rsidR="00A3461C">
        <w:rPr>
          <w:rFonts w:ascii="Times New Roman" w:hAnsi="Times New Roman" w:cs="Times New Roman"/>
          <w:sz w:val="24"/>
          <w:szCs w:val="24"/>
        </w:rPr>
        <w:t xml:space="preserve"> </w:t>
      </w:r>
      <w:r w:rsidR="00322817">
        <w:rPr>
          <w:rFonts w:ascii="Times New Roman" w:hAnsi="Times New Roman" w:cs="Times New Roman"/>
          <w:sz w:val="24"/>
          <w:szCs w:val="24"/>
        </w:rPr>
        <w:t>(Champe ve ark</w:t>
      </w:r>
      <w:r w:rsidR="00BE26D5">
        <w:rPr>
          <w:rFonts w:ascii="Times New Roman" w:hAnsi="Times New Roman" w:cs="Times New Roman"/>
          <w:sz w:val="24"/>
          <w:szCs w:val="24"/>
        </w:rPr>
        <w:t>,</w:t>
      </w:r>
      <w:r w:rsidR="007F4662">
        <w:rPr>
          <w:rFonts w:ascii="Times New Roman" w:hAnsi="Times New Roman" w:cs="Times New Roman"/>
          <w:sz w:val="24"/>
          <w:szCs w:val="24"/>
        </w:rPr>
        <w:t xml:space="preserve"> 2007, s.337</w:t>
      </w:r>
      <w:r w:rsidR="00A80D8A">
        <w:rPr>
          <w:rFonts w:ascii="Times New Roman" w:hAnsi="Times New Roman" w:cs="Times New Roman"/>
          <w:sz w:val="24"/>
          <w:szCs w:val="24"/>
        </w:rPr>
        <w:t>)</w:t>
      </w:r>
      <w:r w:rsidR="007E08E0">
        <w:rPr>
          <w:rFonts w:ascii="Times New Roman" w:hAnsi="Times New Roman" w:cs="Times New Roman"/>
          <w:sz w:val="24"/>
          <w:szCs w:val="24"/>
        </w:rPr>
        <w:t xml:space="preserve">. Diyabet vakaları çoğunlukla tip 1 ve tip2 </w:t>
      </w:r>
      <w:r w:rsidR="008D6AF7">
        <w:rPr>
          <w:rFonts w:ascii="Times New Roman" w:hAnsi="Times New Roman" w:cs="Times New Roman"/>
          <w:sz w:val="24"/>
          <w:szCs w:val="24"/>
        </w:rPr>
        <w:t xml:space="preserve">diyabet </w:t>
      </w:r>
      <w:r w:rsidR="007E08E0">
        <w:rPr>
          <w:rFonts w:ascii="Times New Roman" w:hAnsi="Times New Roman" w:cs="Times New Roman"/>
          <w:sz w:val="24"/>
          <w:szCs w:val="24"/>
        </w:rPr>
        <w:t>olmak üzere iki gruba ayrılabilir</w:t>
      </w:r>
      <w:r w:rsidR="00A3461C">
        <w:rPr>
          <w:rFonts w:ascii="Times New Roman" w:hAnsi="Times New Roman" w:cs="Times New Roman"/>
          <w:sz w:val="24"/>
          <w:szCs w:val="24"/>
        </w:rPr>
        <w:t xml:space="preserve"> </w:t>
      </w:r>
      <w:r w:rsidR="00A627DD">
        <w:rPr>
          <w:rFonts w:ascii="Times New Roman" w:hAnsi="Times New Roman" w:cs="Times New Roman"/>
          <w:sz w:val="24"/>
          <w:szCs w:val="24"/>
        </w:rPr>
        <w:t xml:space="preserve">(Rig, 2017). Tip 1 diyabette pankreas beta hücrelerinin çoğunlukla otoimmün hasara bağlı insülin eksikliği söz konusudur. Tip 2 diyabette ise </w:t>
      </w:r>
      <w:r w:rsidR="00407FE0">
        <w:rPr>
          <w:rFonts w:ascii="Times New Roman" w:hAnsi="Times New Roman" w:cs="Times New Roman"/>
          <w:sz w:val="24"/>
          <w:szCs w:val="24"/>
        </w:rPr>
        <w:t>genetik yatkınlıkla birlikte yaşam tarzı ile tetiklenen insülin direnci ve zamanla azalan insülin sekresyonu söz konusudur</w:t>
      </w:r>
      <w:r w:rsidR="00A3461C">
        <w:rPr>
          <w:rFonts w:ascii="Times New Roman" w:hAnsi="Times New Roman" w:cs="Times New Roman"/>
          <w:sz w:val="24"/>
          <w:szCs w:val="24"/>
        </w:rPr>
        <w:t xml:space="preserve"> </w:t>
      </w:r>
      <w:r w:rsidR="00322817">
        <w:rPr>
          <w:rFonts w:ascii="Times New Roman" w:hAnsi="Times New Roman" w:cs="Times New Roman"/>
          <w:sz w:val="24"/>
          <w:szCs w:val="24"/>
        </w:rPr>
        <w:t>(</w:t>
      </w:r>
      <w:r w:rsidR="00E134A5">
        <w:rPr>
          <w:rFonts w:ascii="Times New Roman" w:hAnsi="Times New Roman" w:cs="Times New Roman"/>
          <w:sz w:val="24"/>
          <w:szCs w:val="24"/>
        </w:rPr>
        <w:t>TEMD, 201</w:t>
      </w:r>
      <w:r w:rsidR="00F01333">
        <w:rPr>
          <w:rFonts w:ascii="Times New Roman" w:hAnsi="Times New Roman" w:cs="Times New Roman"/>
          <w:sz w:val="24"/>
          <w:szCs w:val="24"/>
        </w:rPr>
        <w:t>7)</w:t>
      </w:r>
      <w:r w:rsidR="00407FE0">
        <w:rPr>
          <w:rFonts w:ascii="Times New Roman" w:hAnsi="Times New Roman" w:cs="Times New Roman"/>
          <w:sz w:val="24"/>
          <w:szCs w:val="24"/>
        </w:rPr>
        <w:t>.</w:t>
      </w:r>
      <w:r w:rsidR="00BE26D5">
        <w:rPr>
          <w:rFonts w:ascii="Times New Roman" w:hAnsi="Times New Roman" w:cs="Times New Roman"/>
          <w:sz w:val="24"/>
          <w:szCs w:val="24"/>
        </w:rPr>
        <w:t xml:space="preserve"> </w:t>
      </w:r>
    </w:p>
    <w:p w:rsidR="008C775C" w:rsidRDefault="008C775C" w:rsidP="00E83888">
      <w:pPr>
        <w:spacing w:after="0" w:line="360" w:lineRule="auto"/>
        <w:jc w:val="both"/>
        <w:rPr>
          <w:rFonts w:ascii="Times New Roman" w:hAnsi="Times New Roman" w:cs="Times New Roman"/>
          <w:sz w:val="24"/>
          <w:szCs w:val="24"/>
        </w:rPr>
      </w:pPr>
    </w:p>
    <w:p w:rsidR="008C775C" w:rsidRDefault="008C775C" w:rsidP="00E83888">
      <w:pPr>
        <w:spacing w:after="0" w:line="360" w:lineRule="auto"/>
        <w:jc w:val="both"/>
        <w:rPr>
          <w:rFonts w:ascii="Times New Roman" w:hAnsi="Times New Roman" w:cs="Times New Roman"/>
          <w:sz w:val="24"/>
          <w:szCs w:val="24"/>
        </w:rPr>
      </w:pPr>
    </w:p>
    <w:p w:rsidR="008C775C" w:rsidRPr="00445FF9" w:rsidRDefault="001E4546" w:rsidP="00E83888">
      <w:pPr>
        <w:pStyle w:val="Balk2"/>
        <w:spacing w:after="0"/>
        <w:ind w:left="720" w:hanging="720"/>
        <w:contextualSpacing w:val="0"/>
      </w:pPr>
      <w:r>
        <w:t xml:space="preserve"> </w:t>
      </w:r>
      <w:bookmarkStart w:id="11" w:name="_Toc501981351"/>
      <w:r w:rsidR="008C775C" w:rsidRPr="00445FF9">
        <w:t>Araştırmanın Amacı</w:t>
      </w:r>
      <w:bookmarkEnd w:id="11"/>
    </w:p>
    <w:p w:rsidR="008C775C" w:rsidRDefault="008C775C" w:rsidP="00E83888">
      <w:pPr>
        <w:spacing w:after="0" w:line="360" w:lineRule="auto"/>
        <w:jc w:val="both"/>
        <w:rPr>
          <w:rFonts w:ascii="Times New Roman" w:hAnsi="Times New Roman" w:cs="Times New Roman"/>
          <w:b/>
          <w:sz w:val="24"/>
          <w:szCs w:val="24"/>
        </w:rPr>
      </w:pPr>
    </w:p>
    <w:p w:rsidR="008C775C" w:rsidRDefault="005A40FF" w:rsidP="00E8388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Bu çalışma</w:t>
      </w:r>
      <w:r w:rsidR="008C775C">
        <w:rPr>
          <w:rFonts w:ascii="Times New Roman" w:hAnsi="Times New Roman" w:cs="Times New Roman"/>
          <w:sz w:val="24"/>
          <w:szCs w:val="24"/>
        </w:rPr>
        <w:t xml:space="preserve">da </w:t>
      </w:r>
      <w:r w:rsidR="008D6AF7">
        <w:rPr>
          <w:rFonts w:ascii="Times New Roman" w:hAnsi="Times New Roman" w:cs="Times New Roman"/>
          <w:sz w:val="24"/>
          <w:szCs w:val="24"/>
        </w:rPr>
        <w:t xml:space="preserve">intraperitoneal yolla </w:t>
      </w:r>
      <w:r w:rsidR="008C775C">
        <w:rPr>
          <w:rFonts w:ascii="Times New Roman" w:hAnsi="Times New Roman" w:cs="Times New Roman"/>
          <w:sz w:val="24"/>
          <w:szCs w:val="24"/>
        </w:rPr>
        <w:t>tek doz streptozotocin kullanılarak diyabetik rat modeli oluşturulduktan sonra gavaj yoluyla verilen Olea europaea var. oleaster’in toplanmış taze yapraklarından elde edilen sıvı ekstraktının antidiyabetik ve antioksidan etkilerinin incelenmesi amaçlanmıştır.</w:t>
      </w:r>
      <w:r w:rsidR="008C775C" w:rsidRPr="00070CC1">
        <w:rPr>
          <w:rFonts w:ascii="Times New Roman" w:hAnsi="Times New Roman" w:cs="Times New Roman"/>
          <w:sz w:val="24"/>
          <w:szCs w:val="24"/>
        </w:rPr>
        <w:t xml:space="preserve"> </w:t>
      </w:r>
    </w:p>
    <w:p w:rsidR="00593332" w:rsidRDefault="00593332" w:rsidP="005A7063">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w:t>
      </w:r>
      <w:r w:rsidR="008C775C">
        <w:rPr>
          <w:rFonts w:ascii="Times New Roman" w:hAnsi="Times New Roman" w:cs="Times New Roman"/>
          <w:sz w:val="24"/>
          <w:szCs w:val="24"/>
        </w:rPr>
        <w:t>eslenme ile ilintili hastalıkların dünya genelinde mortalite ve morbiditelerin primer sebeplerinden olduğu açıkça belirtilmektedir</w:t>
      </w:r>
      <w:r w:rsidR="008C775C" w:rsidRPr="004E3337">
        <w:rPr>
          <w:rFonts w:ascii="Times New Roman" w:hAnsi="Times New Roman" w:cs="Times New Roman"/>
          <w:sz w:val="24"/>
          <w:szCs w:val="24"/>
        </w:rPr>
        <w:t xml:space="preserve">. </w:t>
      </w:r>
      <w:r>
        <w:rPr>
          <w:rFonts w:ascii="Times New Roman" w:hAnsi="Times New Roman" w:cs="Times New Roman"/>
          <w:sz w:val="24"/>
          <w:szCs w:val="24"/>
        </w:rPr>
        <w:t>A</w:t>
      </w:r>
      <w:r w:rsidRPr="00070CC1">
        <w:rPr>
          <w:rFonts w:ascii="Times New Roman" w:hAnsi="Times New Roman" w:cs="Times New Roman"/>
          <w:sz w:val="24"/>
          <w:szCs w:val="24"/>
        </w:rPr>
        <w:t xml:space="preserve">rtık beslenme bilimi </w:t>
      </w:r>
      <w:r>
        <w:rPr>
          <w:rFonts w:ascii="Times New Roman" w:hAnsi="Times New Roman" w:cs="Times New Roman"/>
          <w:sz w:val="24"/>
          <w:szCs w:val="24"/>
        </w:rPr>
        <w:t>öncekinden daha fazla</w:t>
      </w:r>
      <w:r w:rsidRPr="00070CC1">
        <w:rPr>
          <w:rFonts w:ascii="Times New Roman" w:hAnsi="Times New Roman" w:cs="Times New Roman"/>
          <w:sz w:val="24"/>
          <w:szCs w:val="24"/>
        </w:rPr>
        <w:t xml:space="preserve"> hastalıkları önleyici veya sağlık risklerini azaltıcı</w:t>
      </w:r>
      <w:r>
        <w:rPr>
          <w:rFonts w:ascii="Times New Roman" w:hAnsi="Times New Roman" w:cs="Times New Roman"/>
          <w:sz w:val="24"/>
          <w:szCs w:val="24"/>
        </w:rPr>
        <w:t xml:space="preserve"> beslenme modeline</w:t>
      </w:r>
      <w:r w:rsidR="008D6AF7">
        <w:rPr>
          <w:rFonts w:ascii="Times New Roman" w:hAnsi="Times New Roman" w:cs="Times New Roman"/>
          <w:sz w:val="24"/>
          <w:szCs w:val="24"/>
        </w:rPr>
        <w:t xml:space="preserve"> odaklanmak durumundadır</w:t>
      </w:r>
      <w:r>
        <w:rPr>
          <w:rFonts w:ascii="Times New Roman" w:hAnsi="Times New Roman" w:cs="Times New Roman"/>
          <w:sz w:val="24"/>
          <w:szCs w:val="24"/>
        </w:rPr>
        <w:t xml:space="preserve">. </w:t>
      </w:r>
      <w:r w:rsidRPr="00070CC1">
        <w:rPr>
          <w:rFonts w:ascii="Times New Roman" w:hAnsi="Times New Roman" w:cs="Times New Roman"/>
          <w:sz w:val="24"/>
          <w:szCs w:val="24"/>
        </w:rPr>
        <w:t>Yeni model beslenme önerileri oluşturulurken, fonksiyonel gıdalar bu modelin önemli bir bölümünü oluşturmaktadır</w:t>
      </w:r>
      <w:r>
        <w:rPr>
          <w:rFonts w:ascii="Times New Roman" w:hAnsi="Times New Roman" w:cs="Times New Roman"/>
          <w:sz w:val="24"/>
          <w:szCs w:val="24"/>
        </w:rPr>
        <w:t xml:space="preserve">. Beslenme bilimi, birey ve toplumların sağlığına ilişkin önerileri oluştururken uyguladığı klinik çalışmalar kadar hayvan çalışmalarını da istihdam edecek kadar zengin bir bilgi birikimine sahiptir. Hipokrat’ın </w:t>
      </w:r>
      <w:r w:rsidR="001E4546">
        <w:rPr>
          <w:rFonts w:ascii="Times New Roman" w:hAnsi="Times New Roman" w:cs="Times New Roman"/>
          <w:sz w:val="24"/>
          <w:szCs w:val="24"/>
        </w:rPr>
        <w:t>‘</w:t>
      </w:r>
      <w:r w:rsidR="001E4546" w:rsidRPr="001E4546">
        <w:rPr>
          <w:rFonts w:ascii="Times New Roman" w:hAnsi="Times New Roman" w:cs="Times New Roman"/>
          <w:i/>
          <w:sz w:val="24"/>
          <w:szCs w:val="24"/>
        </w:rPr>
        <w:t>’</w:t>
      </w:r>
      <w:r w:rsidRPr="001E4546">
        <w:rPr>
          <w:rFonts w:ascii="Times New Roman" w:hAnsi="Times New Roman" w:cs="Times New Roman"/>
          <w:i/>
          <w:sz w:val="24"/>
          <w:szCs w:val="24"/>
        </w:rPr>
        <w:t>Kendi hüküm ve yetenek-</w:t>
      </w:r>
      <w:r w:rsidRPr="001E4546">
        <w:rPr>
          <w:rFonts w:ascii="Times New Roman" w:hAnsi="Times New Roman" w:cs="Times New Roman"/>
          <w:i/>
          <w:sz w:val="24"/>
          <w:szCs w:val="24"/>
        </w:rPr>
        <w:lastRenderedPageBreak/>
        <w:t>bilgim doğrultusunda hastanın yararına olacak diyet uygulayacağım</w:t>
      </w:r>
      <w:r w:rsidR="001E4546">
        <w:rPr>
          <w:rFonts w:ascii="Times New Roman" w:hAnsi="Times New Roman" w:cs="Times New Roman"/>
          <w:sz w:val="24"/>
          <w:szCs w:val="24"/>
        </w:rPr>
        <w:t xml:space="preserve">’’ düsturu ile </w:t>
      </w:r>
      <w:r w:rsidR="001E4546" w:rsidRPr="00070CC1">
        <w:rPr>
          <w:rFonts w:ascii="Times New Roman" w:hAnsi="Times New Roman" w:cs="Times New Roman"/>
          <w:sz w:val="24"/>
          <w:szCs w:val="24"/>
        </w:rPr>
        <w:t>beslenme uzmanları daha etkili çalışmalar yaparak insanlığa çok büyük faydalar sağlayacaktır</w:t>
      </w:r>
      <w:r w:rsidR="001E4546">
        <w:rPr>
          <w:rFonts w:ascii="Times New Roman" w:hAnsi="Times New Roman" w:cs="Times New Roman"/>
          <w:sz w:val="24"/>
          <w:szCs w:val="24"/>
        </w:rPr>
        <w:t>.</w:t>
      </w:r>
    </w:p>
    <w:p w:rsidR="001E4546" w:rsidRDefault="001E4546" w:rsidP="005A7063">
      <w:pPr>
        <w:spacing w:after="0" w:line="360" w:lineRule="auto"/>
        <w:jc w:val="both"/>
        <w:rPr>
          <w:rFonts w:ascii="Times New Roman" w:hAnsi="Times New Roman" w:cs="Times New Roman"/>
          <w:sz w:val="24"/>
          <w:szCs w:val="24"/>
        </w:rPr>
      </w:pPr>
    </w:p>
    <w:p w:rsidR="001E4546" w:rsidRDefault="001E4546" w:rsidP="005A7063">
      <w:pPr>
        <w:spacing w:after="0" w:line="360" w:lineRule="auto"/>
        <w:jc w:val="both"/>
        <w:rPr>
          <w:rFonts w:ascii="Times New Roman" w:hAnsi="Times New Roman" w:cs="Times New Roman"/>
          <w:sz w:val="24"/>
          <w:szCs w:val="24"/>
        </w:rPr>
      </w:pPr>
    </w:p>
    <w:p w:rsidR="008C775C" w:rsidRPr="00445FF9" w:rsidRDefault="008E04F4" w:rsidP="008A6D1D">
      <w:pPr>
        <w:pStyle w:val="Balk2"/>
        <w:ind w:left="720" w:hanging="720"/>
      </w:pPr>
      <w:bookmarkStart w:id="12" w:name="_Toc501981352"/>
      <w:r>
        <w:t xml:space="preserve"> </w:t>
      </w:r>
      <w:r w:rsidR="008C775C" w:rsidRPr="00445FF9">
        <w:t>Araştırmanın Önemi</w:t>
      </w:r>
      <w:bookmarkEnd w:id="12"/>
    </w:p>
    <w:p w:rsidR="008C775C" w:rsidRDefault="008C775C" w:rsidP="005A7063">
      <w:pPr>
        <w:spacing w:after="0" w:line="360" w:lineRule="auto"/>
        <w:jc w:val="both"/>
        <w:rPr>
          <w:rFonts w:ascii="Times New Roman" w:hAnsi="Times New Roman" w:cs="Times New Roman"/>
          <w:b/>
          <w:sz w:val="24"/>
          <w:szCs w:val="24"/>
        </w:rPr>
      </w:pPr>
    </w:p>
    <w:p w:rsidR="00F01333" w:rsidRDefault="00F01333" w:rsidP="00AA360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 dünya genelinde</w:t>
      </w:r>
      <w:r w:rsidR="003248CE">
        <w:rPr>
          <w:rFonts w:ascii="Times New Roman" w:hAnsi="Times New Roman" w:cs="Times New Roman"/>
          <w:sz w:val="24"/>
          <w:szCs w:val="24"/>
        </w:rPr>
        <w:t xml:space="preserve"> ölüm nedenleri arasında iskemik kalp hastalıkları, inme, alt solunum yolu enfeksiyonları,</w:t>
      </w:r>
      <w:r w:rsidR="003248CE" w:rsidRPr="003248CE">
        <w:rPr>
          <w:rFonts w:ascii="Times New Roman" w:hAnsi="Times New Roman" w:cs="Times New Roman"/>
          <w:sz w:val="24"/>
          <w:szCs w:val="24"/>
        </w:rPr>
        <w:t xml:space="preserve"> </w:t>
      </w:r>
      <w:r w:rsidR="003248CE">
        <w:rPr>
          <w:rFonts w:ascii="Times New Roman" w:hAnsi="Times New Roman" w:cs="Times New Roman"/>
          <w:sz w:val="24"/>
          <w:szCs w:val="24"/>
        </w:rPr>
        <w:t xml:space="preserve">kronik obstrüktif akciğer hastalığı ve solunum yolu kanserlerinden sonra altıncı sırada yerini almaktadır. </w:t>
      </w:r>
      <w:r w:rsidR="00982465">
        <w:rPr>
          <w:rFonts w:ascii="Times New Roman" w:hAnsi="Times New Roman" w:cs="Times New Roman"/>
          <w:sz w:val="24"/>
          <w:szCs w:val="24"/>
        </w:rPr>
        <w:t>Uluslararası Diyabet Federasyonu’na göre</w:t>
      </w:r>
      <w:r w:rsidR="00BC6FBF">
        <w:rPr>
          <w:rFonts w:ascii="Times New Roman" w:hAnsi="Times New Roman" w:cs="Times New Roman"/>
          <w:sz w:val="24"/>
          <w:szCs w:val="24"/>
        </w:rPr>
        <w:t xml:space="preserve"> </w:t>
      </w:r>
      <w:r w:rsidR="00982465">
        <w:rPr>
          <w:rFonts w:ascii="Times New Roman" w:hAnsi="Times New Roman" w:cs="Times New Roman"/>
          <w:sz w:val="24"/>
          <w:szCs w:val="24"/>
        </w:rPr>
        <w:t>2017</w:t>
      </w:r>
      <w:r w:rsidR="003248CE">
        <w:rPr>
          <w:rFonts w:ascii="Times New Roman" w:hAnsi="Times New Roman" w:cs="Times New Roman"/>
          <w:sz w:val="24"/>
          <w:szCs w:val="24"/>
        </w:rPr>
        <w:t xml:space="preserve"> yılında </w:t>
      </w:r>
      <w:r w:rsidR="008761FC">
        <w:rPr>
          <w:rFonts w:ascii="Times New Roman" w:hAnsi="Times New Roman" w:cs="Times New Roman"/>
          <w:sz w:val="24"/>
          <w:szCs w:val="24"/>
        </w:rPr>
        <w:t xml:space="preserve">diyabet olgusu </w:t>
      </w:r>
      <w:r w:rsidR="003248CE">
        <w:rPr>
          <w:rFonts w:ascii="Times New Roman" w:hAnsi="Times New Roman" w:cs="Times New Roman"/>
          <w:sz w:val="24"/>
          <w:szCs w:val="24"/>
        </w:rPr>
        <w:t>dünyada yaklaşı</w:t>
      </w:r>
      <w:r w:rsidR="00982465">
        <w:rPr>
          <w:rFonts w:ascii="Times New Roman" w:hAnsi="Times New Roman" w:cs="Times New Roman"/>
          <w:sz w:val="24"/>
          <w:szCs w:val="24"/>
        </w:rPr>
        <w:t>k olarak 424,9</w:t>
      </w:r>
      <w:r w:rsidR="008761FC">
        <w:rPr>
          <w:rFonts w:ascii="Times New Roman" w:hAnsi="Times New Roman" w:cs="Times New Roman"/>
          <w:sz w:val="24"/>
          <w:szCs w:val="24"/>
        </w:rPr>
        <w:t xml:space="preserve"> milyondur ve diyabet aynı yıl içerisinde </w:t>
      </w:r>
      <w:r w:rsidR="00982465">
        <w:rPr>
          <w:rFonts w:ascii="Times New Roman" w:hAnsi="Times New Roman" w:cs="Times New Roman"/>
          <w:sz w:val="24"/>
          <w:szCs w:val="24"/>
        </w:rPr>
        <w:t>4</w:t>
      </w:r>
      <w:r w:rsidR="003248CE">
        <w:rPr>
          <w:rFonts w:ascii="Times New Roman" w:hAnsi="Times New Roman" w:cs="Times New Roman"/>
          <w:sz w:val="24"/>
          <w:szCs w:val="24"/>
        </w:rPr>
        <w:t xml:space="preserve"> milyon kişinin öl</w:t>
      </w:r>
      <w:r w:rsidR="00BC6FBF">
        <w:rPr>
          <w:rFonts w:ascii="Times New Roman" w:hAnsi="Times New Roman" w:cs="Times New Roman"/>
          <w:sz w:val="24"/>
          <w:szCs w:val="24"/>
        </w:rPr>
        <w:t>ümüne sebep olmuştur</w:t>
      </w:r>
      <w:r w:rsidR="00E37B2B">
        <w:rPr>
          <w:rFonts w:ascii="Times New Roman" w:hAnsi="Times New Roman" w:cs="Times New Roman"/>
          <w:sz w:val="24"/>
          <w:szCs w:val="24"/>
        </w:rPr>
        <w:t xml:space="preserve">. </w:t>
      </w:r>
      <w:r w:rsidR="003F71DE">
        <w:rPr>
          <w:rFonts w:ascii="Times New Roman" w:hAnsi="Times New Roman" w:cs="Times New Roman"/>
          <w:sz w:val="24"/>
          <w:szCs w:val="24"/>
        </w:rPr>
        <w:t>Uluslar</w:t>
      </w:r>
      <w:r w:rsidR="00B64D6E">
        <w:rPr>
          <w:rFonts w:ascii="Times New Roman" w:hAnsi="Times New Roman" w:cs="Times New Roman"/>
          <w:sz w:val="24"/>
          <w:szCs w:val="24"/>
        </w:rPr>
        <w:t>arası Diyabet Federasyonu (2017</w:t>
      </w:r>
      <w:r w:rsidR="00BC6FBF">
        <w:rPr>
          <w:rFonts w:ascii="Times New Roman" w:hAnsi="Times New Roman" w:cs="Times New Roman"/>
          <w:sz w:val="24"/>
          <w:szCs w:val="24"/>
        </w:rPr>
        <w:t>), d</w:t>
      </w:r>
      <w:r w:rsidR="00E37B2B">
        <w:rPr>
          <w:rFonts w:ascii="Times New Roman" w:hAnsi="Times New Roman" w:cs="Times New Roman"/>
          <w:sz w:val="24"/>
          <w:szCs w:val="24"/>
        </w:rPr>
        <w:t>iyabet olgularının</w:t>
      </w:r>
      <w:r w:rsidR="003F71DE">
        <w:rPr>
          <w:rFonts w:ascii="Times New Roman" w:hAnsi="Times New Roman" w:cs="Times New Roman"/>
          <w:sz w:val="24"/>
          <w:szCs w:val="24"/>
        </w:rPr>
        <w:t xml:space="preserve"> 2045</w:t>
      </w:r>
      <w:r w:rsidR="008761FC">
        <w:rPr>
          <w:rFonts w:ascii="Times New Roman" w:hAnsi="Times New Roman" w:cs="Times New Roman"/>
          <w:sz w:val="24"/>
          <w:szCs w:val="24"/>
        </w:rPr>
        <w:t xml:space="preserve"> yılında </w:t>
      </w:r>
      <w:r w:rsidR="00E37B2B">
        <w:rPr>
          <w:rFonts w:ascii="Times New Roman" w:hAnsi="Times New Roman" w:cs="Times New Roman"/>
          <w:sz w:val="24"/>
          <w:szCs w:val="24"/>
        </w:rPr>
        <w:t xml:space="preserve">tüm dünyada </w:t>
      </w:r>
      <w:r w:rsidR="00982465">
        <w:rPr>
          <w:rFonts w:ascii="Times New Roman" w:hAnsi="Times New Roman" w:cs="Times New Roman"/>
          <w:sz w:val="24"/>
          <w:szCs w:val="24"/>
        </w:rPr>
        <w:t>628,6</w:t>
      </w:r>
      <w:r w:rsidR="008761FC">
        <w:rPr>
          <w:rFonts w:ascii="Times New Roman" w:hAnsi="Times New Roman" w:cs="Times New Roman"/>
          <w:sz w:val="24"/>
          <w:szCs w:val="24"/>
        </w:rPr>
        <w:t xml:space="preserve"> milyona ulaşacağı</w:t>
      </w:r>
      <w:r w:rsidR="00BC6FBF">
        <w:rPr>
          <w:rFonts w:ascii="Times New Roman" w:hAnsi="Times New Roman" w:cs="Times New Roman"/>
          <w:sz w:val="24"/>
          <w:szCs w:val="24"/>
        </w:rPr>
        <w:t>nı tahmin etmektedir</w:t>
      </w:r>
      <w:r w:rsidR="008761FC">
        <w:rPr>
          <w:rFonts w:ascii="Times New Roman" w:hAnsi="Times New Roman" w:cs="Times New Roman"/>
          <w:sz w:val="24"/>
          <w:szCs w:val="24"/>
        </w:rPr>
        <w:t>.</w:t>
      </w:r>
      <w:r w:rsidR="00E37B2B">
        <w:rPr>
          <w:rFonts w:ascii="Times New Roman" w:hAnsi="Times New Roman" w:cs="Times New Roman"/>
          <w:sz w:val="24"/>
          <w:szCs w:val="24"/>
        </w:rPr>
        <w:t xml:space="preserve"> Ülkemizde ise </w:t>
      </w:r>
      <w:r w:rsidR="00BC6FBF">
        <w:rPr>
          <w:rFonts w:ascii="Times New Roman" w:hAnsi="Times New Roman" w:cs="Times New Roman"/>
          <w:sz w:val="24"/>
          <w:szCs w:val="24"/>
        </w:rPr>
        <w:t>2012 yılı Türkiye İstatistik Kurumu (TÜİK)</w:t>
      </w:r>
      <w:r w:rsidR="00134A74">
        <w:rPr>
          <w:rFonts w:ascii="Times New Roman" w:hAnsi="Times New Roman" w:cs="Times New Roman"/>
          <w:sz w:val="24"/>
          <w:szCs w:val="24"/>
        </w:rPr>
        <w:t xml:space="preserve"> Türkiye Sağlık Araştırması verilerine göre diyabet olgu sayısı 6,7 milyondur</w:t>
      </w:r>
      <w:r w:rsidR="00134A74" w:rsidRPr="00134A74">
        <w:rPr>
          <w:rFonts w:ascii="Times New Roman" w:hAnsi="Times New Roman" w:cs="Times New Roman"/>
          <w:sz w:val="24"/>
          <w:szCs w:val="24"/>
        </w:rPr>
        <w:t xml:space="preserve">. </w:t>
      </w:r>
      <w:r w:rsidR="00E37B2B" w:rsidRPr="00134A74">
        <w:rPr>
          <w:rFonts w:ascii="Times New Roman" w:hAnsi="Times New Roman" w:cs="Times New Roman"/>
          <w:sz w:val="24"/>
          <w:szCs w:val="24"/>
        </w:rPr>
        <w:t>T</w:t>
      </w:r>
      <w:r w:rsidR="00E37B2B">
        <w:rPr>
          <w:rFonts w:ascii="Times New Roman" w:hAnsi="Times New Roman" w:cs="Times New Roman"/>
          <w:sz w:val="24"/>
          <w:szCs w:val="24"/>
        </w:rPr>
        <w:t>URDEP-II sonuçlarına göre</w:t>
      </w:r>
      <w:r w:rsidR="00134A74">
        <w:rPr>
          <w:rFonts w:ascii="Times New Roman" w:hAnsi="Times New Roman" w:cs="Times New Roman"/>
          <w:sz w:val="24"/>
          <w:szCs w:val="24"/>
        </w:rPr>
        <w:t xml:space="preserve"> ülkemizde diyabet prevalansı %16.5</w:t>
      </w:r>
      <w:r w:rsidR="00D849F1">
        <w:rPr>
          <w:rFonts w:ascii="Times New Roman" w:hAnsi="Times New Roman" w:cs="Times New Roman"/>
          <w:sz w:val="24"/>
          <w:szCs w:val="24"/>
        </w:rPr>
        <w:t xml:space="preserve"> bulunmuştur</w:t>
      </w:r>
      <w:r w:rsidR="00A3461C">
        <w:rPr>
          <w:rFonts w:ascii="Times New Roman" w:hAnsi="Times New Roman" w:cs="Times New Roman"/>
          <w:sz w:val="24"/>
          <w:szCs w:val="24"/>
        </w:rPr>
        <w:t xml:space="preserve"> </w:t>
      </w:r>
      <w:r w:rsidR="00D849F1">
        <w:rPr>
          <w:rFonts w:ascii="Times New Roman" w:hAnsi="Times New Roman" w:cs="Times New Roman"/>
          <w:sz w:val="24"/>
          <w:szCs w:val="24"/>
        </w:rPr>
        <w:t>(Satman ve ark</w:t>
      </w:r>
      <w:r w:rsidR="00134A74">
        <w:rPr>
          <w:rFonts w:ascii="Times New Roman" w:hAnsi="Times New Roman" w:cs="Times New Roman"/>
          <w:sz w:val="24"/>
          <w:szCs w:val="24"/>
        </w:rPr>
        <w:t xml:space="preserve">, </w:t>
      </w:r>
      <w:r w:rsidR="00134A74" w:rsidRPr="00F24897">
        <w:rPr>
          <w:rFonts w:ascii="Times New Roman" w:hAnsi="Times New Roman" w:cs="Times New Roman"/>
          <w:sz w:val="24"/>
          <w:szCs w:val="24"/>
        </w:rPr>
        <w:t xml:space="preserve">2013). </w:t>
      </w:r>
      <w:r w:rsidR="00F24897" w:rsidRPr="00F24897">
        <w:rPr>
          <w:rFonts w:ascii="Times New Roman" w:hAnsi="Times New Roman" w:cs="Times New Roman"/>
          <w:sz w:val="24"/>
          <w:szCs w:val="24"/>
        </w:rPr>
        <w:t>Günümüzde</w:t>
      </w:r>
      <w:r w:rsidR="00134A74" w:rsidRPr="00F24897">
        <w:rPr>
          <w:rFonts w:ascii="Times New Roman" w:hAnsi="Times New Roman" w:cs="Times New Roman"/>
          <w:sz w:val="24"/>
          <w:szCs w:val="24"/>
        </w:rPr>
        <w:t xml:space="preserve"> b</w:t>
      </w:r>
      <w:r w:rsidR="00F24897">
        <w:rPr>
          <w:rFonts w:ascii="Times New Roman" w:hAnsi="Times New Roman" w:cs="Times New Roman"/>
          <w:sz w:val="24"/>
          <w:szCs w:val="24"/>
        </w:rPr>
        <w:t>ir epidemi olarak tanımlanan diyabet, gerek bireysel olarak gerek</w:t>
      </w:r>
      <w:r w:rsidR="00134A74" w:rsidRPr="00F24897">
        <w:rPr>
          <w:rFonts w:ascii="Times New Roman" w:hAnsi="Times New Roman" w:cs="Times New Roman"/>
          <w:sz w:val="24"/>
          <w:szCs w:val="24"/>
        </w:rPr>
        <w:t xml:space="preserve"> toplumsal olarak insan sağlığını olumsuz etkilemekte, yaşam kalitesin</w:t>
      </w:r>
      <w:r w:rsidR="00F24897">
        <w:rPr>
          <w:rFonts w:ascii="Times New Roman" w:hAnsi="Times New Roman" w:cs="Times New Roman"/>
          <w:sz w:val="24"/>
          <w:szCs w:val="24"/>
        </w:rPr>
        <w:t>i ciddi şekilde</w:t>
      </w:r>
      <w:r w:rsidR="00134A74" w:rsidRPr="00F24897">
        <w:rPr>
          <w:rFonts w:ascii="Times New Roman" w:hAnsi="Times New Roman" w:cs="Times New Roman"/>
          <w:sz w:val="24"/>
          <w:szCs w:val="24"/>
        </w:rPr>
        <w:t xml:space="preserve"> bozmakta ve</w:t>
      </w:r>
      <w:r w:rsidR="00F24897">
        <w:rPr>
          <w:rFonts w:ascii="Times New Roman" w:hAnsi="Times New Roman" w:cs="Times New Roman"/>
          <w:sz w:val="24"/>
          <w:szCs w:val="24"/>
        </w:rPr>
        <w:t xml:space="preserve"> devletlere</w:t>
      </w:r>
      <w:r w:rsidR="00134A74" w:rsidRPr="00F24897">
        <w:rPr>
          <w:rFonts w:ascii="Times New Roman" w:hAnsi="Times New Roman" w:cs="Times New Roman"/>
          <w:sz w:val="24"/>
          <w:szCs w:val="24"/>
        </w:rPr>
        <w:t xml:space="preserve"> ekonomik olarak </w:t>
      </w:r>
      <w:r w:rsidR="00F24897">
        <w:rPr>
          <w:rFonts w:ascii="Times New Roman" w:hAnsi="Times New Roman" w:cs="Times New Roman"/>
          <w:sz w:val="24"/>
          <w:szCs w:val="24"/>
        </w:rPr>
        <w:t>ciddi yük getirmektedir.</w:t>
      </w:r>
    </w:p>
    <w:p w:rsidR="004D2585" w:rsidRDefault="00CE7E15" w:rsidP="005A3D5C">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Diyabetik hastalarda serbest radikallerin ve lipid peroksidasyonunun önemli derecede arttığı, oksidatif stresin diyabet etiyolojisinde ve diyabetin progresyonunda </w:t>
      </w:r>
      <w:r w:rsidR="00572BB3">
        <w:rPr>
          <w:rFonts w:ascii="Times New Roman" w:hAnsi="Times New Roman" w:cs="Times New Roman"/>
          <w:sz w:val="24"/>
          <w:szCs w:val="24"/>
        </w:rPr>
        <w:t xml:space="preserve">önemli </w:t>
      </w:r>
      <w:r>
        <w:rPr>
          <w:rFonts w:ascii="Times New Roman" w:hAnsi="Times New Roman" w:cs="Times New Roman"/>
          <w:sz w:val="24"/>
          <w:szCs w:val="24"/>
        </w:rPr>
        <w:t>rolü olduğ</w:t>
      </w:r>
      <w:r w:rsidR="00D849F1">
        <w:rPr>
          <w:rFonts w:ascii="Times New Roman" w:hAnsi="Times New Roman" w:cs="Times New Roman"/>
          <w:sz w:val="24"/>
          <w:szCs w:val="24"/>
        </w:rPr>
        <w:t>u bildirilmektedir</w:t>
      </w:r>
      <w:r w:rsidR="00A3461C">
        <w:rPr>
          <w:rFonts w:ascii="Times New Roman" w:hAnsi="Times New Roman" w:cs="Times New Roman"/>
          <w:sz w:val="24"/>
          <w:szCs w:val="24"/>
        </w:rPr>
        <w:t xml:space="preserve"> </w:t>
      </w:r>
      <w:r w:rsidR="00D849F1">
        <w:rPr>
          <w:rFonts w:ascii="Times New Roman" w:hAnsi="Times New Roman" w:cs="Times New Roman"/>
          <w:sz w:val="24"/>
          <w:szCs w:val="24"/>
        </w:rPr>
        <w:t>(David ve ark</w:t>
      </w:r>
      <w:r w:rsidR="00572BB3">
        <w:rPr>
          <w:rFonts w:ascii="Times New Roman" w:hAnsi="Times New Roman" w:cs="Times New Roman"/>
          <w:sz w:val="24"/>
          <w:szCs w:val="24"/>
        </w:rPr>
        <w:t>, 2017)</w:t>
      </w:r>
      <w:r>
        <w:rPr>
          <w:rFonts w:ascii="Times New Roman" w:hAnsi="Times New Roman" w:cs="Times New Roman"/>
          <w:sz w:val="24"/>
          <w:szCs w:val="24"/>
        </w:rPr>
        <w:t>.</w:t>
      </w:r>
      <w:r w:rsidR="00572BB3">
        <w:rPr>
          <w:rFonts w:ascii="Times New Roman" w:hAnsi="Times New Roman" w:cs="Times New Roman"/>
          <w:sz w:val="24"/>
          <w:szCs w:val="24"/>
        </w:rPr>
        <w:t xml:space="preserve"> </w:t>
      </w:r>
      <w:r w:rsidR="00711D58">
        <w:rPr>
          <w:rFonts w:ascii="Times New Roman" w:hAnsi="Times New Roman" w:cs="Times New Roman"/>
          <w:sz w:val="24"/>
          <w:szCs w:val="24"/>
        </w:rPr>
        <w:t>İnsan vücudunda reaktif oksijen ve n</w:t>
      </w:r>
      <w:r w:rsidR="00711D58" w:rsidRPr="00070CC1">
        <w:rPr>
          <w:rFonts w:ascii="Times New Roman" w:hAnsi="Times New Roman" w:cs="Times New Roman"/>
          <w:sz w:val="24"/>
          <w:szCs w:val="24"/>
        </w:rPr>
        <w:t>itrojen türleri sürekli olarak üretilmektedir. Bunlar, enerji üretimi, immün fonksiyonlar, kimyasal sinyal gibi birçok hücresel mekanizma için elzemdi</w:t>
      </w:r>
      <w:r w:rsidR="00711D58">
        <w:rPr>
          <w:rFonts w:ascii="Times New Roman" w:hAnsi="Times New Roman" w:cs="Times New Roman"/>
          <w:sz w:val="24"/>
          <w:szCs w:val="24"/>
        </w:rPr>
        <w:t>r</w:t>
      </w:r>
      <w:r w:rsidR="00A3461C">
        <w:rPr>
          <w:rFonts w:ascii="Times New Roman" w:hAnsi="Times New Roman" w:cs="Times New Roman"/>
          <w:sz w:val="24"/>
          <w:szCs w:val="24"/>
        </w:rPr>
        <w:t xml:space="preserve"> </w:t>
      </w:r>
      <w:r w:rsidR="00711D58">
        <w:rPr>
          <w:rFonts w:ascii="Times New Roman" w:hAnsi="Times New Roman" w:cs="Times New Roman"/>
          <w:sz w:val="24"/>
          <w:szCs w:val="24"/>
        </w:rPr>
        <w:t>(Karabulut ve Gülay, 2016). Bu reaktif türlerin üretimi süperoksit d</w:t>
      </w:r>
      <w:r w:rsidR="00711D58" w:rsidRPr="00070CC1">
        <w:rPr>
          <w:rFonts w:ascii="Times New Roman" w:hAnsi="Times New Roman" w:cs="Times New Roman"/>
          <w:sz w:val="24"/>
          <w:szCs w:val="24"/>
        </w:rPr>
        <w:t>ismutaz</w:t>
      </w:r>
      <w:r w:rsidR="00711D58">
        <w:rPr>
          <w:rFonts w:ascii="Times New Roman" w:hAnsi="Times New Roman" w:cs="Times New Roman"/>
          <w:sz w:val="24"/>
          <w:szCs w:val="24"/>
        </w:rPr>
        <w:t>, glutatyon peroksidaz</w:t>
      </w:r>
      <w:r w:rsidR="00711D58" w:rsidRPr="00070CC1">
        <w:rPr>
          <w:rFonts w:ascii="Times New Roman" w:hAnsi="Times New Roman" w:cs="Times New Roman"/>
          <w:sz w:val="24"/>
          <w:szCs w:val="24"/>
        </w:rPr>
        <w:t xml:space="preserve"> ve katalaz gibi enzimler tarafından kontrol edilir. Eğer bu reaktif türlerin oluşumunda bir artış olursa, hücre düzeyinde bir oksidatif hasar meydana gelebilir. Bu hücre zararları, ilerleyen zamanlarda canlının kardiyovasküler hastalıklar ve kanser gibi kronik hastalıklarla karşılaşmasına sebep olabilir</w:t>
      </w:r>
      <w:r w:rsidR="00A3461C">
        <w:rPr>
          <w:rFonts w:ascii="Times New Roman" w:hAnsi="Times New Roman" w:cs="Times New Roman"/>
          <w:sz w:val="24"/>
          <w:szCs w:val="24"/>
        </w:rPr>
        <w:t xml:space="preserve"> </w:t>
      </w:r>
      <w:r w:rsidR="00D849F1">
        <w:rPr>
          <w:rFonts w:ascii="Times New Roman" w:hAnsi="Times New Roman" w:cs="Times New Roman"/>
          <w:sz w:val="24"/>
          <w:szCs w:val="24"/>
        </w:rPr>
        <w:t>(Devasagayam ve ark</w:t>
      </w:r>
      <w:r w:rsidR="00A574A2">
        <w:rPr>
          <w:rFonts w:ascii="Times New Roman" w:hAnsi="Times New Roman" w:cs="Times New Roman"/>
          <w:sz w:val="24"/>
          <w:szCs w:val="24"/>
        </w:rPr>
        <w:t>, 2004)</w:t>
      </w:r>
      <w:r w:rsidR="00711D58" w:rsidRPr="00070CC1">
        <w:rPr>
          <w:rFonts w:ascii="Times New Roman" w:hAnsi="Times New Roman" w:cs="Times New Roman"/>
          <w:sz w:val="24"/>
          <w:szCs w:val="24"/>
        </w:rPr>
        <w:t>. Serbest radikallerin ned</w:t>
      </w:r>
      <w:r w:rsidR="004D2585">
        <w:rPr>
          <w:rFonts w:ascii="Times New Roman" w:hAnsi="Times New Roman" w:cs="Times New Roman"/>
          <w:sz w:val="24"/>
          <w:szCs w:val="24"/>
        </w:rPr>
        <w:t xml:space="preserve">en olduğu oksidasyonları önleyen, </w:t>
      </w:r>
      <w:r w:rsidR="00711D58" w:rsidRPr="00070CC1">
        <w:rPr>
          <w:rFonts w:ascii="Times New Roman" w:hAnsi="Times New Roman" w:cs="Times New Roman"/>
          <w:sz w:val="24"/>
          <w:szCs w:val="24"/>
        </w:rPr>
        <w:t>serbest r</w:t>
      </w:r>
      <w:r w:rsidR="004D2585">
        <w:rPr>
          <w:rFonts w:ascii="Times New Roman" w:hAnsi="Times New Roman" w:cs="Times New Roman"/>
          <w:sz w:val="24"/>
          <w:szCs w:val="24"/>
        </w:rPr>
        <w:t>adikalleri yakalama ve nötralize etme kabiliyetine sahip bileşiklere antioksidan</w:t>
      </w:r>
      <w:r w:rsidR="00A56AFE">
        <w:rPr>
          <w:rFonts w:ascii="Times New Roman" w:hAnsi="Times New Roman" w:cs="Times New Roman"/>
          <w:sz w:val="24"/>
          <w:szCs w:val="24"/>
        </w:rPr>
        <w:t xml:space="preserve"> adı verilmektedir</w:t>
      </w:r>
      <w:r w:rsidR="00A3461C">
        <w:rPr>
          <w:rFonts w:ascii="Times New Roman" w:hAnsi="Times New Roman" w:cs="Times New Roman"/>
          <w:sz w:val="24"/>
          <w:szCs w:val="24"/>
        </w:rPr>
        <w:t xml:space="preserve"> </w:t>
      </w:r>
      <w:r w:rsidR="00D849F1">
        <w:rPr>
          <w:rFonts w:ascii="Times New Roman" w:hAnsi="Times New Roman" w:cs="Times New Roman"/>
          <w:sz w:val="24"/>
          <w:szCs w:val="24"/>
        </w:rPr>
        <w:t>(Sen ve ark</w:t>
      </w:r>
      <w:r w:rsidR="004D2585" w:rsidRPr="004D2585">
        <w:rPr>
          <w:rFonts w:ascii="Times New Roman" w:hAnsi="Times New Roman" w:cs="Times New Roman"/>
          <w:sz w:val="24"/>
          <w:szCs w:val="24"/>
        </w:rPr>
        <w:t>, 2010)</w:t>
      </w:r>
      <w:r w:rsidR="004D2585">
        <w:rPr>
          <w:rFonts w:ascii="Times New Roman" w:hAnsi="Times New Roman" w:cs="Times New Roman"/>
          <w:sz w:val="24"/>
          <w:szCs w:val="24"/>
        </w:rPr>
        <w:t xml:space="preserve">. </w:t>
      </w:r>
    </w:p>
    <w:p w:rsidR="00CD7668" w:rsidRDefault="004D2585" w:rsidP="005A7063">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Bugün dünyanın farklı yerlerinde bir çok bitki türünde terapötik etkinlik çalışmaları yapılmaktadır. Özellikle son zamanlarda, birçok hastalığın temelinde </w:t>
      </w:r>
      <w:r w:rsidR="007B1CF4">
        <w:rPr>
          <w:rFonts w:ascii="Times New Roman" w:hAnsi="Times New Roman" w:cs="Times New Roman"/>
          <w:sz w:val="24"/>
          <w:szCs w:val="24"/>
        </w:rPr>
        <w:t xml:space="preserve">önemli derecede payı </w:t>
      </w:r>
      <w:r w:rsidR="007B1CF4">
        <w:rPr>
          <w:rFonts w:ascii="Times New Roman" w:hAnsi="Times New Roman" w:cs="Times New Roman"/>
          <w:sz w:val="24"/>
          <w:szCs w:val="24"/>
        </w:rPr>
        <w:lastRenderedPageBreak/>
        <w:t>olan</w:t>
      </w:r>
      <w:r>
        <w:rPr>
          <w:rFonts w:ascii="Times New Roman" w:hAnsi="Times New Roman" w:cs="Times New Roman"/>
          <w:sz w:val="24"/>
          <w:szCs w:val="24"/>
        </w:rPr>
        <w:t xml:space="preserve"> </w:t>
      </w:r>
      <w:r w:rsidR="007B1CF4">
        <w:rPr>
          <w:rFonts w:ascii="Times New Roman" w:hAnsi="Times New Roman" w:cs="Times New Roman"/>
          <w:sz w:val="24"/>
          <w:szCs w:val="24"/>
        </w:rPr>
        <w:t xml:space="preserve">oksidatif stresi </w:t>
      </w:r>
      <w:r>
        <w:rPr>
          <w:rFonts w:ascii="Times New Roman" w:hAnsi="Times New Roman" w:cs="Times New Roman"/>
          <w:sz w:val="24"/>
          <w:szCs w:val="24"/>
        </w:rPr>
        <w:t>kontrol etmek amacıyla</w:t>
      </w:r>
      <w:r w:rsidR="007B1CF4">
        <w:rPr>
          <w:rFonts w:ascii="Times New Roman" w:hAnsi="Times New Roman" w:cs="Times New Roman"/>
          <w:sz w:val="24"/>
          <w:szCs w:val="24"/>
        </w:rPr>
        <w:t>, çeşitli bitkiler üzerinde</w:t>
      </w:r>
      <w:r>
        <w:rPr>
          <w:rFonts w:ascii="Times New Roman" w:hAnsi="Times New Roman" w:cs="Times New Roman"/>
          <w:sz w:val="24"/>
          <w:szCs w:val="24"/>
        </w:rPr>
        <w:t xml:space="preserve"> antioksidan potansiyelleriyle ilgili </w:t>
      </w:r>
      <w:r w:rsidR="007B1CF4">
        <w:rPr>
          <w:rFonts w:ascii="Times New Roman" w:hAnsi="Times New Roman" w:cs="Times New Roman"/>
          <w:sz w:val="24"/>
          <w:szCs w:val="24"/>
        </w:rPr>
        <w:t>çeşitli</w:t>
      </w:r>
      <w:r>
        <w:rPr>
          <w:rFonts w:ascii="Times New Roman" w:hAnsi="Times New Roman" w:cs="Times New Roman"/>
          <w:sz w:val="24"/>
          <w:szCs w:val="24"/>
        </w:rPr>
        <w:t xml:space="preserve"> çalışma</w:t>
      </w:r>
      <w:r w:rsidR="007B1CF4">
        <w:rPr>
          <w:rFonts w:ascii="Times New Roman" w:hAnsi="Times New Roman" w:cs="Times New Roman"/>
          <w:sz w:val="24"/>
          <w:szCs w:val="24"/>
        </w:rPr>
        <w:t>lar</w:t>
      </w:r>
      <w:r>
        <w:rPr>
          <w:rFonts w:ascii="Times New Roman" w:hAnsi="Times New Roman" w:cs="Times New Roman"/>
          <w:sz w:val="24"/>
          <w:szCs w:val="24"/>
        </w:rPr>
        <w:t xml:space="preserve"> yapılmaktadır ve yeni antioksidan kaynakları aranmaktadır</w:t>
      </w:r>
      <w:r w:rsidR="007B1CF4">
        <w:rPr>
          <w:rFonts w:ascii="Times New Roman" w:hAnsi="Times New Roman" w:cs="Times New Roman"/>
          <w:sz w:val="24"/>
          <w:szCs w:val="24"/>
        </w:rPr>
        <w:t xml:space="preserve">. Birçok araştırmacı yüksek antioksidan potansiyele sahip bitkilerin ekstrelerini veya esas etken olan biyoaktif bileşenini kullanarak diyabetteki oksidatif stresi baskılamaya çalışmaktadır. Üzerinde çalışılan bu bitkilerden bir tanesi de zeytin ağacının yaprağıdır. </w:t>
      </w:r>
      <w:r w:rsidR="007B1CF4" w:rsidRPr="00070CC1">
        <w:rPr>
          <w:rFonts w:ascii="Times New Roman" w:hAnsi="Times New Roman" w:cs="Times New Roman"/>
          <w:sz w:val="24"/>
          <w:szCs w:val="24"/>
        </w:rPr>
        <w:t>Zeytin yaprağının bileşiminde birço</w:t>
      </w:r>
      <w:r w:rsidR="00CD7668">
        <w:rPr>
          <w:rFonts w:ascii="Times New Roman" w:hAnsi="Times New Roman" w:cs="Times New Roman"/>
          <w:sz w:val="24"/>
          <w:szCs w:val="24"/>
        </w:rPr>
        <w:t>k fenolik bileşen bulunmaktadır</w:t>
      </w:r>
      <w:r w:rsidR="007B1CF4" w:rsidRPr="00070CC1">
        <w:rPr>
          <w:rFonts w:ascii="Times New Roman" w:hAnsi="Times New Roman" w:cs="Times New Roman"/>
          <w:sz w:val="24"/>
          <w:szCs w:val="24"/>
        </w:rPr>
        <w:t>.</w:t>
      </w:r>
      <w:r w:rsidR="00CD7668">
        <w:rPr>
          <w:rFonts w:ascii="Times New Roman" w:hAnsi="Times New Roman" w:cs="Times New Roman"/>
          <w:sz w:val="24"/>
          <w:szCs w:val="24"/>
        </w:rPr>
        <w:t xml:space="preserve"> </w:t>
      </w:r>
      <w:r w:rsidR="007B1CF4" w:rsidRPr="00070CC1">
        <w:rPr>
          <w:rFonts w:ascii="Times New Roman" w:hAnsi="Times New Roman" w:cs="Times New Roman"/>
          <w:sz w:val="24"/>
          <w:szCs w:val="24"/>
        </w:rPr>
        <w:t xml:space="preserve">Bu fenolik bileşenler dünya çapında </w:t>
      </w:r>
      <w:r w:rsidR="007B1CF4">
        <w:rPr>
          <w:rFonts w:ascii="Times New Roman" w:hAnsi="Times New Roman" w:cs="Times New Roman"/>
          <w:sz w:val="24"/>
          <w:szCs w:val="24"/>
        </w:rPr>
        <w:t>bilim insanlarının ilgisini uyan</w:t>
      </w:r>
      <w:r w:rsidR="007B1CF4" w:rsidRPr="00070CC1">
        <w:rPr>
          <w:rFonts w:ascii="Times New Roman" w:hAnsi="Times New Roman" w:cs="Times New Roman"/>
          <w:sz w:val="24"/>
          <w:szCs w:val="24"/>
        </w:rPr>
        <w:t>dırmakta ve hayvan ve insan deneyleri üzerinde sağlık açısından yararları rapor edilmektedir</w:t>
      </w:r>
      <w:r w:rsidR="00CD7668">
        <w:rPr>
          <w:rFonts w:ascii="Times New Roman" w:hAnsi="Times New Roman" w:cs="Times New Roman"/>
          <w:sz w:val="24"/>
          <w:szCs w:val="24"/>
        </w:rPr>
        <w:t>.</w:t>
      </w:r>
      <w:r w:rsidR="00644818" w:rsidRPr="00644818">
        <w:rPr>
          <w:rFonts w:ascii="Times New Roman" w:hAnsi="Times New Roman" w:cs="Times New Roman"/>
          <w:sz w:val="24"/>
          <w:szCs w:val="24"/>
        </w:rPr>
        <w:t xml:space="preserve"> </w:t>
      </w:r>
      <w:r w:rsidR="00644818" w:rsidRPr="0093542F">
        <w:rPr>
          <w:rFonts w:ascii="Times New Roman" w:hAnsi="Times New Roman" w:cs="Times New Roman"/>
          <w:sz w:val="24"/>
          <w:szCs w:val="24"/>
        </w:rPr>
        <w:t>Bu sağlık yararı çalışmaları genellikle antioksidan etki, anti-hipertansif etki, hipoglisemik etki, hipokolesterolemik etki, kardiyoprotektif etki, anti-inflamatuar etki ve antimikrobiyal etki üzerine yoğunlaşmıştır.</w:t>
      </w:r>
    </w:p>
    <w:p w:rsidR="008D6AF7" w:rsidRDefault="008D6AF7" w:rsidP="005A7063">
      <w:pPr>
        <w:spacing w:after="0" w:line="360" w:lineRule="auto"/>
        <w:jc w:val="both"/>
        <w:rPr>
          <w:rFonts w:ascii="Times New Roman" w:hAnsi="Times New Roman" w:cs="Times New Roman"/>
          <w:sz w:val="24"/>
          <w:szCs w:val="24"/>
        </w:rPr>
      </w:pPr>
    </w:p>
    <w:p w:rsidR="005A3D5C" w:rsidRDefault="005A3D5C" w:rsidP="005A7063">
      <w:pPr>
        <w:spacing w:after="0" w:line="360" w:lineRule="auto"/>
        <w:jc w:val="both"/>
        <w:rPr>
          <w:rFonts w:ascii="Times New Roman" w:hAnsi="Times New Roman" w:cs="Times New Roman"/>
          <w:sz w:val="24"/>
          <w:szCs w:val="24"/>
        </w:rPr>
      </w:pPr>
    </w:p>
    <w:p w:rsidR="00490AE6" w:rsidRPr="00445FF9" w:rsidRDefault="008E04F4" w:rsidP="005A7063">
      <w:pPr>
        <w:pStyle w:val="Balk2"/>
        <w:spacing w:after="0"/>
        <w:ind w:left="720" w:hanging="720"/>
      </w:pPr>
      <w:bookmarkStart w:id="13" w:name="_Toc501981353"/>
      <w:r>
        <w:t xml:space="preserve"> </w:t>
      </w:r>
      <w:r w:rsidR="00490AE6" w:rsidRPr="00445FF9">
        <w:t>Araştırmanın Hipotezleri</w:t>
      </w:r>
      <w:bookmarkEnd w:id="13"/>
    </w:p>
    <w:p w:rsidR="003E4B9E" w:rsidRDefault="003E4B9E" w:rsidP="005A7063">
      <w:pPr>
        <w:spacing w:after="0" w:line="360" w:lineRule="auto"/>
        <w:jc w:val="both"/>
        <w:rPr>
          <w:rFonts w:ascii="Times New Roman" w:hAnsi="Times New Roman" w:cs="Times New Roman"/>
          <w:b/>
          <w:sz w:val="24"/>
          <w:szCs w:val="24"/>
        </w:rPr>
      </w:pPr>
    </w:p>
    <w:p w:rsidR="003E4B9E" w:rsidRDefault="003E4B9E" w:rsidP="005A706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H0: </w:t>
      </w:r>
      <w:r>
        <w:rPr>
          <w:rFonts w:ascii="Times New Roman" w:hAnsi="Times New Roman" w:cs="Times New Roman"/>
          <w:sz w:val="24"/>
          <w:szCs w:val="24"/>
        </w:rPr>
        <w:t>Zeytin yaprağı ekstresinin diyabetik ratlarda antidiyabetik ve antioksidan etkisi yoktur.</w:t>
      </w:r>
    </w:p>
    <w:p w:rsidR="005E1FDC" w:rsidRDefault="003E4B9E" w:rsidP="005A706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H1: </w:t>
      </w:r>
      <w:r>
        <w:rPr>
          <w:rFonts w:ascii="Times New Roman" w:hAnsi="Times New Roman" w:cs="Times New Roman"/>
          <w:sz w:val="24"/>
          <w:szCs w:val="24"/>
        </w:rPr>
        <w:t xml:space="preserve">Zeytin yaprağı ekstresinin diyabetik ratlarda </w:t>
      </w:r>
      <w:r w:rsidR="00B75E18">
        <w:rPr>
          <w:rFonts w:ascii="Times New Roman" w:hAnsi="Times New Roman" w:cs="Times New Roman"/>
          <w:sz w:val="24"/>
          <w:szCs w:val="24"/>
        </w:rPr>
        <w:t>hipoglisemik, hipokolesterolemik</w:t>
      </w:r>
      <w:r>
        <w:rPr>
          <w:rFonts w:ascii="Times New Roman" w:hAnsi="Times New Roman" w:cs="Times New Roman"/>
          <w:sz w:val="24"/>
          <w:szCs w:val="24"/>
        </w:rPr>
        <w:t xml:space="preserve"> ve antioksidan etkisi vardır.</w:t>
      </w:r>
    </w:p>
    <w:p w:rsidR="005E1FDC" w:rsidRPr="005E1FDC" w:rsidRDefault="00A56AFE" w:rsidP="005A706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H1</w:t>
      </w:r>
      <w:r w:rsidR="005E1FDC" w:rsidRPr="005E1FDC">
        <w:rPr>
          <w:rFonts w:ascii="Times New Roman" w:hAnsi="Times New Roman" w:cs="Times New Roman"/>
          <w:b/>
          <w:sz w:val="24"/>
          <w:szCs w:val="24"/>
        </w:rPr>
        <w:t>:</w:t>
      </w:r>
      <w:r w:rsidR="005E1FDC">
        <w:rPr>
          <w:rFonts w:ascii="Times New Roman" w:hAnsi="Times New Roman" w:cs="Times New Roman"/>
          <w:b/>
          <w:sz w:val="24"/>
          <w:szCs w:val="24"/>
        </w:rPr>
        <w:t xml:space="preserve"> </w:t>
      </w:r>
      <w:r w:rsidR="005E1FDC">
        <w:rPr>
          <w:rFonts w:ascii="Times New Roman" w:hAnsi="Times New Roman" w:cs="Times New Roman"/>
          <w:sz w:val="24"/>
          <w:szCs w:val="24"/>
        </w:rPr>
        <w:t xml:space="preserve">Zeytin yaprağı ekstresinin dozu arttıkça </w:t>
      </w:r>
      <w:r w:rsidR="00B75E18">
        <w:rPr>
          <w:rFonts w:ascii="Times New Roman" w:hAnsi="Times New Roman" w:cs="Times New Roman"/>
          <w:sz w:val="24"/>
          <w:szCs w:val="24"/>
        </w:rPr>
        <w:t xml:space="preserve">hipoglisemik, hipokolesterolemik ve antioksidan etkisi </w:t>
      </w:r>
      <w:r w:rsidR="005E1FDC">
        <w:rPr>
          <w:rFonts w:ascii="Times New Roman" w:hAnsi="Times New Roman" w:cs="Times New Roman"/>
          <w:sz w:val="24"/>
          <w:szCs w:val="24"/>
        </w:rPr>
        <w:t>artar.</w:t>
      </w:r>
    </w:p>
    <w:p w:rsidR="003E4B9E" w:rsidRDefault="003E4B9E" w:rsidP="005A7063">
      <w:pPr>
        <w:spacing w:after="0" w:line="360" w:lineRule="auto"/>
        <w:jc w:val="both"/>
        <w:rPr>
          <w:rFonts w:ascii="Times New Roman" w:hAnsi="Times New Roman" w:cs="Times New Roman"/>
          <w:sz w:val="24"/>
          <w:szCs w:val="24"/>
        </w:rPr>
      </w:pPr>
    </w:p>
    <w:p w:rsidR="005A3D5C" w:rsidRDefault="005A3D5C" w:rsidP="005A7063">
      <w:pPr>
        <w:spacing w:after="0" w:line="360" w:lineRule="auto"/>
        <w:jc w:val="both"/>
        <w:rPr>
          <w:rFonts w:ascii="Times New Roman" w:hAnsi="Times New Roman" w:cs="Times New Roman"/>
          <w:sz w:val="24"/>
          <w:szCs w:val="24"/>
        </w:rPr>
      </w:pPr>
    </w:p>
    <w:p w:rsidR="00490AE6" w:rsidRPr="00445FF9" w:rsidRDefault="008D6AF7" w:rsidP="005A7063">
      <w:pPr>
        <w:pStyle w:val="Balk2"/>
        <w:spacing w:after="0"/>
        <w:ind w:left="720" w:hanging="720"/>
      </w:pPr>
      <w:r>
        <w:t xml:space="preserve"> </w:t>
      </w:r>
      <w:bookmarkStart w:id="14" w:name="_Toc501981354"/>
      <w:r w:rsidR="00490AE6" w:rsidRPr="00445FF9">
        <w:t>Araştırmaya Dahil Olma Kriterleri</w:t>
      </w:r>
      <w:bookmarkEnd w:id="14"/>
    </w:p>
    <w:p w:rsidR="00AA3607" w:rsidRDefault="00AA3607" w:rsidP="005A7063">
      <w:pPr>
        <w:spacing w:after="0" w:line="360" w:lineRule="auto"/>
        <w:ind w:firstLine="360"/>
        <w:jc w:val="both"/>
        <w:rPr>
          <w:rFonts w:ascii="Times New Roman" w:hAnsi="Times New Roman" w:cs="Times New Roman"/>
          <w:sz w:val="24"/>
          <w:szCs w:val="24"/>
        </w:rPr>
      </w:pPr>
    </w:p>
    <w:p w:rsidR="008D6AF7" w:rsidRDefault="003E4B9E" w:rsidP="005A7063">
      <w:pPr>
        <w:spacing w:after="0" w:line="360" w:lineRule="auto"/>
        <w:ind w:firstLine="360"/>
        <w:jc w:val="both"/>
        <w:rPr>
          <w:rFonts w:ascii="Times New Roman" w:hAnsi="Times New Roman" w:cs="Times New Roman"/>
          <w:sz w:val="24"/>
          <w:szCs w:val="24"/>
        </w:rPr>
      </w:pPr>
      <w:r w:rsidRPr="008D6AF7">
        <w:rPr>
          <w:rFonts w:ascii="Times New Roman" w:hAnsi="Times New Roman" w:cs="Times New Roman"/>
          <w:sz w:val="24"/>
          <w:szCs w:val="24"/>
        </w:rPr>
        <w:t>İntrapeitoneal streptozotocin uygulamasından 72 saat sonra kuyruk veninden alınan kan örneğindeki glukoz düzeyinin</w:t>
      </w:r>
      <w:r w:rsidR="00AA3607">
        <w:rPr>
          <w:rFonts w:ascii="Times New Roman" w:hAnsi="Times New Roman" w:cs="Times New Roman"/>
          <w:sz w:val="24"/>
          <w:szCs w:val="24"/>
        </w:rPr>
        <w:t xml:space="preserve"> 300 mg/dL ve üzerinde olması</w:t>
      </w:r>
    </w:p>
    <w:p w:rsidR="00211FBC" w:rsidRDefault="00211FBC" w:rsidP="005A7063">
      <w:pPr>
        <w:spacing w:after="0" w:line="360" w:lineRule="auto"/>
        <w:ind w:firstLine="360"/>
        <w:jc w:val="both"/>
        <w:rPr>
          <w:rFonts w:ascii="Times New Roman" w:hAnsi="Times New Roman" w:cs="Times New Roman"/>
          <w:sz w:val="24"/>
          <w:szCs w:val="24"/>
        </w:rPr>
      </w:pPr>
    </w:p>
    <w:p w:rsidR="005A3D5C" w:rsidRPr="008D6AF7" w:rsidRDefault="005A3D5C" w:rsidP="005A7063">
      <w:pPr>
        <w:spacing w:after="0" w:line="360" w:lineRule="auto"/>
        <w:ind w:firstLine="360"/>
        <w:jc w:val="both"/>
        <w:rPr>
          <w:rFonts w:ascii="Times New Roman" w:hAnsi="Times New Roman" w:cs="Times New Roman"/>
          <w:sz w:val="24"/>
          <w:szCs w:val="24"/>
        </w:rPr>
      </w:pPr>
    </w:p>
    <w:p w:rsidR="008D6AF7" w:rsidRPr="00445FF9" w:rsidRDefault="008D6AF7" w:rsidP="005A7063">
      <w:pPr>
        <w:pStyle w:val="Balk2"/>
        <w:spacing w:after="0"/>
        <w:ind w:left="720" w:hanging="720"/>
      </w:pPr>
      <w:r>
        <w:t xml:space="preserve"> </w:t>
      </w:r>
      <w:bookmarkStart w:id="15" w:name="_Toc501981355"/>
      <w:r w:rsidR="00490AE6" w:rsidRPr="00445FF9">
        <w:t>Araştırma</w:t>
      </w:r>
      <w:bookmarkEnd w:id="15"/>
      <w:r w:rsidR="00323ADB">
        <w:t>ya Dahil Edilmeme Kriterleri</w:t>
      </w:r>
    </w:p>
    <w:p w:rsidR="008D6AF7" w:rsidRDefault="008D6AF7" w:rsidP="005A7063">
      <w:pPr>
        <w:spacing w:after="0" w:line="360" w:lineRule="auto"/>
        <w:jc w:val="both"/>
        <w:rPr>
          <w:rFonts w:ascii="Times New Roman" w:hAnsi="Times New Roman" w:cs="Times New Roman"/>
          <w:b/>
          <w:sz w:val="24"/>
          <w:szCs w:val="24"/>
        </w:rPr>
      </w:pPr>
    </w:p>
    <w:p w:rsidR="007F229F" w:rsidRDefault="008D6AF7" w:rsidP="005A7063">
      <w:pPr>
        <w:spacing w:after="0" w:line="360" w:lineRule="auto"/>
        <w:ind w:firstLine="360"/>
        <w:jc w:val="both"/>
        <w:rPr>
          <w:rFonts w:ascii="Times New Roman" w:hAnsi="Times New Roman" w:cs="Times New Roman"/>
          <w:sz w:val="24"/>
          <w:szCs w:val="24"/>
        </w:rPr>
      </w:pPr>
      <w:r w:rsidRPr="008D6AF7">
        <w:rPr>
          <w:rFonts w:ascii="Times New Roman" w:hAnsi="Times New Roman" w:cs="Times New Roman"/>
          <w:sz w:val="24"/>
          <w:szCs w:val="24"/>
        </w:rPr>
        <w:t>İntrape</w:t>
      </w:r>
      <w:r w:rsidR="009D6FAD">
        <w:rPr>
          <w:rFonts w:ascii="Times New Roman" w:hAnsi="Times New Roman" w:cs="Times New Roman"/>
          <w:sz w:val="24"/>
          <w:szCs w:val="24"/>
        </w:rPr>
        <w:t>r</w:t>
      </w:r>
      <w:r w:rsidRPr="008D6AF7">
        <w:rPr>
          <w:rFonts w:ascii="Times New Roman" w:hAnsi="Times New Roman" w:cs="Times New Roman"/>
          <w:sz w:val="24"/>
          <w:szCs w:val="24"/>
        </w:rPr>
        <w:t xml:space="preserve">itoneal streptozotocin uygulamasından 72 saat sonra kuyruk veninden alınan kan örneğindeki </w:t>
      </w:r>
      <w:r>
        <w:rPr>
          <w:rFonts w:ascii="Times New Roman" w:hAnsi="Times New Roman" w:cs="Times New Roman"/>
          <w:sz w:val="24"/>
          <w:szCs w:val="24"/>
        </w:rPr>
        <w:t>glukozun</w:t>
      </w:r>
      <w:r w:rsidRPr="008D6AF7">
        <w:rPr>
          <w:rFonts w:ascii="Times New Roman" w:hAnsi="Times New Roman" w:cs="Times New Roman"/>
          <w:sz w:val="24"/>
          <w:szCs w:val="24"/>
        </w:rPr>
        <w:t xml:space="preserve"> 300 mg</w:t>
      </w:r>
      <w:r>
        <w:rPr>
          <w:rFonts w:ascii="Times New Roman" w:hAnsi="Times New Roman" w:cs="Times New Roman"/>
          <w:sz w:val="24"/>
          <w:szCs w:val="24"/>
        </w:rPr>
        <w:t>/dL altında olması</w:t>
      </w:r>
    </w:p>
    <w:p w:rsidR="008D6AF7" w:rsidRDefault="008D6AF7" w:rsidP="00AA3607">
      <w:pPr>
        <w:spacing w:line="360" w:lineRule="auto"/>
        <w:jc w:val="both"/>
        <w:rPr>
          <w:rFonts w:ascii="Times New Roman" w:hAnsi="Times New Roman" w:cs="Times New Roman"/>
          <w:sz w:val="24"/>
          <w:szCs w:val="24"/>
        </w:rPr>
      </w:pPr>
    </w:p>
    <w:p w:rsidR="00911F6F" w:rsidRDefault="00911F6F" w:rsidP="00AA3607">
      <w:pPr>
        <w:spacing w:line="360" w:lineRule="auto"/>
        <w:jc w:val="both"/>
        <w:rPr>
          <w:rFonts w:ascii="Times New Roman" w:hAnsi="Times New Roman" w:cs="Times New Roman"/>
          <w:sz w:val="24"/>
          <w:szCs w:val="24"/>
        </w:rPr>
      </w:pPr>
    </w:p>
    <w:p w:rsidR="001E4546" w:rsidRPr="00445FF9" w:rsidRDefault="00FF471E" w:rsidP="005A7063">
      <w:pPr>
        <w:pStyle w:val="Balk2"/>
        <w:spacing w:after="0"/>
        <w:ind w:left="720" w:hanging="720"/>
      </w:pPr>
      <w:r>
        <w:lastRenderedPageBreak/>
        <w:t xml:space="preserve"> </w:t>
      </w:r>
      <w:bookmarkStart w:id="16" w:name="_Toc501981356"/>
      <w:r w:rsidR="001E4546" w:rsidRPr="00445FF9">
        <w:t>Diyabet ile ilgili Literatür Bilgileri</w:t>
      </w:r>
      <w:bookmarkEnd w:id="16"/>
    </w:p>
    <w:p w:rsidR="001D3DC6" w:rsidRPr="001E4546" w:rsidRDefault="001D3DC6" w:rsidP="005A7063">
      <w:pPr>
        <w:pStyle w:val="ListeParagraf"/>
        <w:spacing w:after="0" w:line="360" w:lineRule="auto"/>
        <w:jc w:val="both"/>
        <w:rPr>
          <w:rFonts w:ascii="Times New Roman" w:hAnsi="Times New Roman" w:cs="Times New Roman"/>
          <w:b/>
          <w:sz w:val="24"/>
          <w:szCs w:val="24"/>
        </w:rPr>
      </w:pPr>
    </w:p>
    <w:p w:rsidR="001E4546" w:rsidRDefault="001E4546" w:rsidP="005A7063">
      <w:pPr>
        <w:spacing w:after="0" w:line="360" w:lineRule="auto"/>
        <w:jc w:val="both"/>
        <w:rPr>
          <w:rFonts w:ascii="Times New Roman" w:hAnsi="Times New Roman" w:cs="Times New Roman"/>
          <w:b/>
          <w:sz w:val="24"/>
          <w:szCs w:val="24"/>
        </w:rPr>
      </w:pPr>
    </w:p>
    <w:p w:rsidR="00B92C9F" w:rsidRPr="00445FF9" w:rsidRDefault="00B92C9F" w:rsidP="005A7063">
      <w:pPr>
        <w:pStyle w:val="Balk3"/>
        <w:spacing w:after="0"/>
      </w:pPr>
      <w:bookmarkStart w:id="17" w:name="_Toc501981357"/>
      <w:r w:rsidRPr="00445FF9">
        <w:t>Diyabetin Tanımı</w:t>
      </w:r>
      <w:bookmarkEnd w:id="17"/>
    </w:p>
    <w:p w:rsidR="007F229F" w:rsidRDefault="007F229F" w:rsidP="005A7063">
      <w:pPr>
        <w:spacing w:after="0" w:line="360" w:lineRule="auto"/>
        <w:jc w:val="both"/>
        <w:rPr>
          <w:rFonts w:ascii="Times New Roman" w:hAnsi="Times New Roman" w:cs="Times New Roman"/>
          <w:sz w:val="24"/>
          <w:szCs w:val="24"/>
        </w:rPr>
      </w:pPr>
    </w:p>
    <w:p w:rsidR="00116F2C" w:rsidRDefault="002B57E5" w:rsidP="005A7063">
      <w:pPr>
        <w:spacing w:after="0" w:line="360" w:lineRule="auto"/>
        <w:ind w:firstLine="708"/>
        <w:jc w:val="both"/>
        <w:rPr>
          <w:rFonts w:ascii="Times New Roman" w:hAnsi="Times New Roman" w:cs="Times New Roman"/>
          <w:sz w:val="24"/>
          <w:szCs w:val="24"/>
        </w:rPr>
      </w:pPr>
      <w:r w:rsidRPr="00F0784C">
        <w:rPr>
          <w:rFonts w:ascii="Times New Roman" w:hAnsi="Times New Roman" w:cs="Times New Roman"/>
          <w:sz w:val="24"/>
          <w:szCs w:val="24"/>
        </w:rPr>
        <w:t>T.C. Sağlı</w:t>
      </w:r>
      <w:r>
        <w:rPr>
          <w:rFonts w:ascii="Times New Roman" w:hAnsi="Times New Roman" w:cs="Times New Roman"/>
          <w:sz w:val="24"/>
          <w:szCs w:val="24"/>
        </w:rPr>
        <w:t>k Bakanlığı Halk Sağlığı Kurumu</w:t>
      </w:r>
      <w:r w:rsidRPr="00F0784C">
        <w:rPr>
          <w:rFonts w:ascii="Times New Roman" w:hAnsi="Times New Roman" w:cs="Times New Roman"/>
          <w:sz w:val="24"/>
          <w:szCs w:val="24"/>
        </w:rPr>
        <w:t xml:space="preserve"> </w:t>
      </w:r>
      <w:r>
        <w:rPr>
          <w:rFonts w:ascii="Times New Roman" w:hAnsi="Times New Roman" w:cs="Times New Roman"/>
          <w:sz w:val="24"/>
          <w:szCs w:val="24"/>
        </w:rPr>
        <w:t>(</w:t>
      </w:r>
      <w:r w:rsidRPr="00F0784C">
        <w:rPr>
          <w:rFonts w:ascii="Times New Roman" w:hAnsi="Times New Roman" w:cs="Times New Roman"/>
          <w:sz w:val="24"/>
          <w:szCs w:val="24"/>
        </w:rPr>
        <w:t>2014)</w:t>
      </w:r>
      <w:r>
        <w:rPr>
          <w:rFonts w:ascii="Times New Roman" w:hAnsi="Times New Roman" w:cs="Times New Roman"/>
          <w:sz w:val="24"/>
          <w:szCs w:val="24"/>
        </w:rPr>
        <w:t xml:space="preserve"> tanımına göre </w:t>
      </w:r>
      <w:r w:rsidR="00B92C9F" w:rsidRPr="00B65371">
        <w:rPr>
          <w:rFonts w:ascii="Times New Roman" w:hAnsi="Times New Roman" w:cs="Times New Roman"/>
          <w:sz w:val="24"/>
          <w:szCs w:val="24"/>
        </w:rPr>
        <w:t xml:space="preserve">Diabetes Mellitus (DM); pankreas insülin sekresyonunda tamamen veya kısmi olarak </w:t>
      </w:r>
      <w:r w:rsidR="00B92C9F" w:rsidRPr="00F0784C">
        <w:rPr>
          <w:rFonts w:ascii="Times New Roman" w:hAnsi="Times New Roman" w:cs="Times New Roman"/>
          <w:sz w:val="24"/>
          <w:szCs w:val="24"/>
        </w:rPr>
        <w:t xml:space="preserve">yetersizlik sonucu veya insülinin etkisizliği ya da insülindeki yapısal bozukluklar sonucu meydana gelen, hiperglisemi ile karakterize ve anormal karbonhidrat, protein ve lipid metabolizması ile seyreden heterojen bir sendrom grubudur. </w:t>
      </w:r>
      <w:r w:rsidR="00B92C9F">
        <w:rPr>
          <w:rFonts w:ascii="Times New Roman" w:hAnsi="Times New Roman" w:cs="Times New Roman"/>
          <w:sz w:val="24"/>
          <w:szCs w:val="24"/>
        </w:rPr>
        <w:t>Uluslararası Diyabet</w:t>
      </w:r>
      <w:r w:rsidR="00632A3E">
        <w:rPr>
          <w:rFonts w:ascii="Times New Roman" w:hAnsi="Times New Roman" w:cs="Times New Roman"/>
          <w:sz w:val="24"/>
          <w:szCs w:val="24"/>
        </w:rPr>
        <w:t xml:space="preserve"> Federasyonu (IDF) 2017</w:t>
      </w:r>
      <w:r w:rsidR="00B92C9F">
        <w:rPr>
          <w:rFonts w:ascii="Times New Roman" w:hAnsi="Times New Roman" w:cs="Times New Roman"/>
          <w:sz w:val="24"/>
          <w:szCs w:val="24"/>
        </w:rPr>
        <w:t xml:space="preserve"> yılında yayınladığı atlasta diyabeti, vücuttaki insülinin üretilememesi veya kullanılamaması durumunda meydana gelen ve kan glukozunun yükselmesi ile teşhis edilen kronik bir durum olarak tanımlamıştır. İncelenen tanımlarda diyabet bir hastalıktan ziyade kompleks bir sorun olarak ifade edilmiştir.  </w:t>
      </w:r>
      <w:r w:rsidR="00B92C9F" w:rsidRPr="00F0784C">
        <w:rPr>
          <w:rFonts w:ascii="Times New Roman" w:hAnsi="Times New Roman" w:cs="Times New Roman"/>
          <w:sz w:val="24"/>
          <w:szCs w:val="24"/>
        </w:rPr>
        <w:t>Dünya Sağlık Örgüt</w:t>
      </w:r>
      <w:r w:rsidR="00584C7F">
        <w:rPr>
          <w:rFonts w:ascii="Times New Roman" w:hAnsi="Times New Roman" w:cs="Times New Roman"/>
          <w:sz w:val="24"/>
          <w:szCs w:val="24"/>
        </w:rPr>
        <w:t>ü (WHO</w:t>
      </w:r>
      <w:r w:rsidR="00B92C9F">
        <w:rPr>
          <w:rFonts w:ascii="Times New Roman" w:hAnsi="Times New Roman" w:cs="Times New Roman"/>
          <w:sz w:val="24"/>
          <w:szCs w:val="24"/>
        </w:rPr>
        <w:t xml:space="preserve">) diyabeti, önümüzdeki </w:t>
      </w:r>
      <w:r w:rsidR="00B92C9F" w:rsidRPr="00F0784C">
        <w:rPr>
          <w:rFonts w:ascii="Times New Roman" w:hAnsi="Times New Roman" w:cs="Times New Roman"/>
          <w:sz w:val="24"/>
          <w:szCs w:val="24"/>
        </w:rPr>
        <w:t>bin yılın en önemli halk sağlığı sorunları arasında kabul etmektedir</w:t>
      </w:r>
      <w:r w:rsidR="00A3461C">
        <w:rPr>
          <w:rFonts w:ascii="Times New Roman" w:hAnsi="Times New Roman" w:cs="Times New Roman"/>
          <w:sz w:val="24"/>
          <w:szCs w:val="24"/>
        </w:rPr>
        <w:t xml:space="preserve"> </w:t>
      </w:r>
      <w:r w:rsidR="00B92C9F">
        <w:rPr>
          <w:rFonts w:ascii="Times New Roman" w:hAnsi="Times New Roman" w:cs="Times New Roman"/>
          <w:sz w:val="24"/>
          <w:szCs w:val="24"/>
        </w:rPr>
        <w:t>(Samancıoğlu, 2013).</w:t>
      </w:r>
    </w:p>
    <w:p w:rsidR="00445FF9" w:rsidRDefault="00445FF9" w:rsidP="005A7063">
      <w:pPr>
        <w:spacing w:after="0" w:line="360" w:lineRule="auto"/>
        <w:ind w:firstLine="708"/>
        <w:jc w:val="both"/>
        <w:rPr>
          <w:rFonts w:ascii="Times New Roman" w:hAnsi="Times New Roman" w:cs="Times New Roman"/>
          <w:sz w:val="24"/>
          <w:szCs w:val="24"/>
        </w:rPr>
      </w:pPr>
    </w:p>
    <w:p w:rsidR="00817859" w:rsidRPr="005A3D5C" w:rsidRDefault="00817859" w:rsidP="005A7063">
      <w:pPr>
        <w:spacing w:after="0" w:line="360" w:lineRule="auto"/>
        <w:ind w:firstLine="708"/>
        <w:jc w:val="both"/>
        <w:rPr>
          <w:rFonts w:ascii="Times New Roman" w:hAnsi="Times New Roman" w:cs="Times New Roman"/>
          <w:sz w:val="24"/>
          <w:szCs w:val="24"/>
        </w:rPr>
      </w:pPr>
    </w:p>
    <w:p w:rsidR="00B92C9F" w:rsidRPr="00445FF9" w:rsidRDefault="00B92C9F" w:rsidP="005A7063">
      <w:pPr>
        <w:pStyle w:val="Balk3"/>
        <w:spacing w:after="0"/>
      </w:pPr>
      <w:bookmarkStart w:id="18" w:name="_Toc501981358"/>
      <w:r w:rsidRPr="00445FF9">
        <w:t>Diyabetin Tarihçesi</w:t>
      </w:r>
      <w:bookmarkEnd w:id="18"/>
    </w:p>
    <w:p w:rsidR="007F229F" w:rsidRDefault="007F229F" w:rsidP="005A7063">
      <w:pPr>
        <w:spacing w:after="0" w:line="360" w:lineRule="auto"/>
        <w:jc w:val="both"/>
        <w:rPr>
          <w:rFonts w:ascii="Times New Roman" w:hAnsi="Times New Roman" w:cs="Times New Roman"/>
          <w:sz w:val="24"/>
          <w:szCs w:val="24"/>
        </w:rPr>
      </w:pPr>
    </w:p>
    <w:p w:rsidR="00B92C9F" w:rsidRDefault="00B92C9F" w:rsidP="005A7063">
      <w:pPr>
        <w:spacing w:after="0" w:line="360" w:lineRule="auto"/>
        <w:ind w:firstLine="708"/>
        <w:jc w:val="both"/>
        <w:rPr>
          <w:rFonts w:ascii="Times New Roman" w:hAnsi="Times New Roman" w:cs="Times New Roman"/>
          <w:sz w:val="24"/>
          <w:szCs w:val="24"/>
          <w:shd w:val="clear" w:color="auto" w:fill="FFFFFF"/>
        </w:rPr>
      </w:pPr>
      <w:r w:rsidRPr="00776BA9">
        <w:rPr>
          <w:rFonts w:ascii="Times New Roman" w:hAnsi="Times New Roman" w:cs="Times New Roman"/>
          <w:sz w:val="24"/>
          <w:szCs w:val="24"/>
        </w:rPr>
        <w:t>Diyabetin tarihçesi mi</w:t>
      </w:r>
      <w:r w:rsidR="00B32168">
        <w:rPr>
          <w:rFonts w:ascii="Times New Roman" w:hAnsi="Times New Roman" w:cs="Times New Roman"/>
          <w:sz w:val="24"/>
          <w:szCs w:val="24"/>
        </w:rPr>
        <w:t>lattan 1500 yıl öncesine dayanmaktadır</w:t>
      </w:r>
      <w:r w:rsidRPr="00776BA9">
        <w:rPr>
          <w:rFonts w:ascii="Times New Roman" w:hAnsi="Times New Roman" w:cs="Times New Roman"/>
          <w:sz w:val="24"/>
          <w:szCs w:val="24"/>
        </w:rPr>
        <w:t>. Bu dönemde Mısır Ebers Papiruslarında fazla idrar yapılan, idrar yoluyla şeker kaybedilen bir hastalık olarak tanımlanmıştır</w:t>
      </w:r>
      <w:r w:rsidR="00A3461C">
        <w:rPr>
          <w:rFonts w:ascii="Times New Roman" w:hAnsi="Times New Roman" w:cs="Times New Roman"/>
          <w:sz w:val="24"/>
          <w:szCs w:val="24"/>
        </w:rPr>
        <w:t xml:space="preserve"> </w:t>
      </w:r>
      <w:r>
        <w:rPr>
          <w:rFonts w:ascii="Times New Roman" w:hAnsi="Times New Roman" w:cs="Times New Roman"/>
          <w:sz w:val="24"/>
          <w:szCs w:val="24"/>
        </w:rPr>
        <w:t>(Bozkurt ve Yıldız, 2008)</w:t>
      </w:r>
      <w:r w:rsidRPr="00776BA9">
        <w:rPr>
          <w:rFonts w:ascii="Times New Roman" w:hAnsi="Times New Roman" w:cs="Times New Roman"/>
          <w:sz w:val="24"/>
          <w:szCs w:val="24"/>
        </w:rPr>
        <w:t>.Günümüzde tıp literatüründe kullanılan Diyabetes mellitus ifadesi, Yunanca’da akıp gitmek anlamına gelen diyabetes ve bal kadar tatlı anlamına gelen mellitus kelimelerinden türetilmiştir</w:t>
      </w:r>
      <w:r>
        <w:rPr>
          <w:rFonts w:ascii="Times New Roman" w:hAnsi="Times New Roman" w:cs="Times New Roman"/>
          <w:sz w:val="24"/>
          <w:szCs w:val="24"/>
        </w:rPr>
        <w:t xml:space="preserve"> (Homafar, 2008)</w:t>
      </w:r>
      <w:r w:rsidRPr="00776BA9">
        <w:rPr>
          <w:rFonts w:ascii="Times New Roman" w:hAnsi="Times New Roman" w:cs="Times New Roman"/>
          <w:sz w:val="24"/>
          <w:szCs w:val="24"/>
        </w:rPr>
        <w:t xml:space="preserve">. Diabetes kelimesi ilk kez Anadolu topraklarında, Kapadokya'da milattan sonra 2. yüzyılda Arateus tarafından kullanılmıştır. Arateus, şeker hastalığını idrar miktarında artma, aşırı susama ve kilo kaybının </w:t>
      </w:r>
      <w:r w:rsidRPr="003A1C54">
        <w:rPr>
          <w:rFonts w:ascii="Times New Roman" w:hAnsi="Times New Roman" w:cs="Times New Roman"/>
          <w:sz w:val="24"/>
          <w:szCs w:val="24"/>
        </w:rPr>
        <w:t>olduğu bir hastalık olarak tanımlamıştır</w:t>
      </w:r>
      <w:r w:rsidR="00A3461C">
        <w:rPr>
          <w:rFonts w:ascii="Times New Roman" w:hAnsi="Times New Roman" w:cs="Times New Roman"/>
          <w:sz w:val="24"/>
          <w:szCs w:val="24"/>
        </w:rPr>
        <w:t xml:space="preserve"> </w:t>
      </w:r>
      <w:r w:rsidRPr="003A1C54">
        <w:rPr>
          <w:rFonts w:ascii="Times New Roman" w:hAnsi="Times New Roman" w:cs="Times New Roman"/>
          <w:sz w:val="24"/>
          <w:szCs w:val="24"/>
        </w:rPr>
        <w:t>(Bağrıaçık, 1997). M.S</w:t>
      </w:r>
      <w:r>
        <w:rPr>
          <w:rFonts w:ascii="Times New Roman" w:hAnsi="Times New Roman" w:cs="Times New Roman"/>
          <w:sz w:val="24"/>
          <w:szCs w:val="24"/>
        </w:rPr>
        <w:t xml:space="preserve"> </w:t>
      </w:r>
      <w:r w:rsidRPr="003A1C54">
        <w:rPr>
          <w:rFonts w:ascii="Times New Roman" w:hAnsi="Times New Roman" w:cs="Times New Roman"/>
          <w:sz w:val="24"/>
          <w:szCs w:val="24"/>
        </w:rPr>
        <w:t xml:space="preserve">9. yüzyılda İslam hekimi Razi ve 10-11. </w:t>
      </w:r>
      <w:r w:rsidRPr="00CE77BF">
        <w:rPr>
          <w:rFonts w:ascii="Times New Roman" w:hAnsi="Times New Roman" w:cs="Times New Roman"/>
          <w:sz w:val="24"/>
          <w:szCs w:val="24"/>
        </w:rPr>
        <w:t>yüzyıl İslam hekimi İbn-i Sina bu hastaların idrarının tatlı olduğundan ve susuzluk hissinden söz etmişlerdir. 18. yüzyılda William Cullen “Diabetes” kelime</w:t>
      </w:r>
      <w:r>
        <w:rPr>
          <w:rFonts w:ascii="Times New Roman" w:hAnsi="Times New Roman" w:cs="Times New Roman"/>
          <w:sz w:val="24"/>
          <w:szCs w:val="24"/>
        </w:rPr>
        <w:t>sinin yanına, tatlı anlamına gelen “Mellitus” kelimesini eklemiştir</w:t>
      </w:r>
      <w:r w:rsidR="00A3461C">
        <w:rPr>
          <w:rFonts w:ascii="Times New Roman" w:hAnsi="Times New Roman" w:cs="Times New Roman"/>
          <w:sz w:val="24"/>
          <w:szCs w:val="24"/>
        </w:rPr>
        <w:t xml:space="preserve"> </w:t>
      </w:r>
      <w:r>
        <w:rPr>
          <w:rFonts w:ascii="Times New Roman" w:hAnsi="Times New Roman" w:cs="Times New Roman"/>
          <w:sz w:val="24"/>
          <w:szCs w:val="24"/>
        </w:rPr>
        <w:t>(Doğan, 2008). 1813-1878 yılları arasında Ckaude Bernard bu hastalarda şeker yapımının arttığını ve sinir sisteminde hasarlar oluştuğunu göstermiştir</w:t>
      </w:r>
      <w:r w:rsidR="00A3461C">
        <w:rPr>
          <w:rFonts w:ascii="Times New Roman" w:hAnsi="Times New Roman" w:cs="Times New Roman"/>
          <w:sz w:val="24"/>
          <w:szCs w:val="24"/>
        </w:rPr>
        <w:t xml:space="preserve"> </w:t>
      </w:r>
      <w:r>
        <w:rPr>
          <w:rFonts w:ascii="Times New Roman" w:hAnsi="Times New Roman" w:cs="Times New Roman"/>
          <w:sz w:val="24"/>
          <w:szCs w:val="24"/>
        </w:rPr>
        <w:t>(</w:t>
      </w:r>
      <w:r w:rsidRPr="0002793C">
        <w:rPr>
          <w:rFonts w:ascii="Times New Roman" w:hAnsi="Times New Roman" w:cs="Times New Roman"/>
          <w:sz w:val="24"/>
          <w:szCs w:val="24"/>
        </w:rPr>
        <w:t xml:space="preserve">Bozkurt ve Yıldız, 2008). </w:t>
      </w:r>
      <w:r>
        <w:rPr>
          <w:rFonts w:ascii="Times New Roman" w:hAnsi="Times New Roman" w:cs="Times New Roman"/>
          <w:sz w:val="24"/>
          <w:szCs w:val="24"/>
        </w:rPr>
        <w:t>1889 yılında Mering ve Minkowski pankreotektomiyle diyabet oluşumunu ortaya koymuş ve bu hastalığın merkez organını tanımlamıştır. 1922 yılında ise</w:t>
      </w:r>
      <w:r w:rsidRPr="0002793C">
        <w:rPr>
          <w:rFonts w:ascii="Times New Roman" w:hAnsi="Times New Roman" w:cs="Times New Roman"/>
          <w:sz w:val="24"/>
          <w:szCs w:val="24"/>
        </w:rPr>
        <w:t xml:space="preserve"> Charles Best ve Frederick Banting insülin tedavisi ile yeni bir </w:t>
      </w:r>
      <w:r w:rsidRPr="0002793C">
        <w:rPr>
          <w:rFonts w:ascii="Times New Roman" w:hAnsi="Times New Roman" w:cs="Times New Roman"/>
          <w:sz w:val="24"/>
          <w:szCs w:val="24"/>
        </w:rPr>
        <w:lastRenderedPageBreak/>
        <w:t>dönem başlatmıştır</w:t>
      </w:r>
      <w:r w:rsidR="00A3461C">
        <w:rPr>
          <w:rFonts w:ascii="Times New Roman" w:hAnsi="Times New Roman" w:cs="Times New Roman"/>
          <w:sz w:val="24"/>
          <w:szCs w:val="24"/>
        </w:rPr>
        <w:t xml:space="preserve"> </w:t>
      </w:r>
      <w:r w:rsidRPr="0002793C">
        <w:rPr>
          <w:rFonts w:ascii="Times New Roman" w:hAnsi="Times New Roman" w:cs="Times New Roman"/>
          <w:sz w:val="24"/>
          <w:szCs w:val="24"/>
        </w:rPr>
        <w:t xml:space="preserve">(Bağrıaçık,1997). </w:t>
      </w:r>
      <w:r>
        <w:rPr>
          <w:rFonts w:ascii="Times New Roman" w:hAnsi="Times New Roman" w:cs="Times New Roman"/>
          <w:sz w:val="24"/>
          <w:szCs w:val="24"/>
        </w:rPr>
        <w:t xml:space="preserve">Frederick </w:t>
      </w:r>
      <w:r>
        <w:rPr>
          <w:rFonts w:ascii="Times New Roman" w:hAnsi="Times New Roman" w:cs="Times New Roman"/>
          <w:sz w:val="24"/>
          <w:szCs w:val="24"/>
          <w:shd w:val="clear" w:color="auto" w:fill="FFFFFF"/>
        </w:rPr>
        <w:t xml:space="preserve">Banting </w:t>
      </w:r>
      <w:r w:rsidRPr="0002793C">
        <w:rPr>
          <w:rFonts w:ascii="Times New Roman" w:hAnsi="Times New Roman" w:cs="Times New Roman"/>
          <w:sz w:val="24"/>
          <w:szCs w:val="24"/>
          <w:shd w:val="clear" w:color="auto" w:fill="FFFFFF"/>
        </w:rPr>
        <w:t>sonra</w:t>
      </w:r>
      <w:r>
        <w:rPr>
          <w:rFonts w:ascii="Times New Roman" w:hAnsi="Times New Roman" w:cs="Times New Roman"/>
          <w:sz w:val="24"/>
          <w:szCs w:val="24"/>
          <w:shd w:val="clear" w:color="auto" w:fill="FFFFFF"/>
        </w:rPr>
        <w:t>ki yıllarda</w:t>
      </w:r>
      <w:r w:rsidRPr="0002793C">
        <w:rPr>
          <w:rFonts w:ascii="Times New Roman" w:hAnsi="Times New Roman" w:cs="Times New Roman"/>
          <w:sz w:val="24"/>
          <w:szCs w:val="24"/>
          <w:shd w:val="clear" w:color="auto" w:fill="FFFFFF"/>
        </w:rPr>
        <w:t xml:space="preserve"> doğum günü olan 14 Kasım tarihinin “Dünya Diyabet Günü” olarak belirlenmesi ile onurlandırı</w:t>
      </w:r>
      <w:r>
        <w:rPr>
          <w:rFonts w:ascii="Times New Roman" w:hAnsi="Times New Roman" w:cs="Times New Roman"/>
          <w:sz w:val="24"/>
          <w:szCs w:val="24"/>
          <w:shd w:val="clear" w:color="auto" w:fill="FFFFFF"/>
        </w:rPr>
        <w:t>lmıştır.</w:t>
      </w:r>
    </w:p>
    <w:p w:rsidR="00B92C9F" w:rsidRDefault="00B92C9F" w:rsidP="005A7063">
      <w:pPr>
        <w:spacing w:after="0" w:line="360" w:lineRule="auto"/>
        <w:jc w:val="both"/>
        <w:rPr>
          <w:rFonts w:ascii="Times New Roman" w:hAnsi="Times New Roman" w:cs="Times New Roman"/>
          <w:sz w:val="24"/>
          <w:szCs w:val="24"/>
          <w:shd w:val="clear" w:color="auto" w:fill="FFFFFF"/>
        </w:rPr>
      </w:pPr>
    </w:p>
    <w:p w:rsidR="007F229F" w:rsidRDefault="007F229F" w:rsidP="005A7063">
      <w:pPr>
        <w:spacing w:after="0" w:line="360" w:lineRule="auto"/>
        <w:jc w:val="both"/>
        <w:rPr>
          <w:rFonts w:ascii="Times New Roman" w:hAnsi="Times New Roman" w:cs="Times New Roman"/>
          <w:b/>
          <w:sz w:val="24"/>
          <w:szCs w:val="24"/>
          <w:shd w:val="clear" w:color="auto" w:fill="FFFFFF"/>
        </w:rPr>
      </w:pPr>
    </w:p>
    <w:p w:rsidR="00B92C9F" w:rsidRPr="00445FF9" w:rsidRDefault="00B92C9F" w:rsidP="005A7063">
      <w:pPr>
        <w:pStyle w:val="Balk3"/>
        <w:spacing w:after="0"/>
      </w:pPr>
      <w:bookmarkStart w:id="19" w:name="_Toc501981359"/>
      <w:r w:rsidRPr="00445FF9">
        <w:t>Diyabetin Epidemiyolojisi</w:t>
      </w:r>
      <w:bookmarkEnd w:id="19"/>
    </w:p>
    <w:p w:rsidR="007F229F" w:rsidRDefault="007F229F" w:rsidP="005A7063">
      <w:pPr>
        <w:spacing w:after="0" w:line="360" w:lineRule="auto"/>
        <w:jc w:val="both"/>
        <w:rPr>
          <w:rFonts w:ascii="Times New Roman" w:hAnsi="Times New Roman" w:cs="Times New Roman"/>
          <w:sz w:val="24"/>
          <w:szCs w:val="24"/>
        </w:rPr>
      </w:pPr>
    </w:p>
    <w:p w:rsidR="00B92C9F" w:rsidRDefault="00B92C9F" w:rsidP="005A7063">
      <w:pPr>
        <w:spacing w:after="0" w:line="360" w:lineRule="auto"/>
        <w:ind w:firstLine="708"/>
        <w:jc w:val="both"/>
        <w:rPr>
          <w:rFonts w:ascii="Times New Roman" w:hAnsi="Times New Roman" w:cs="Times New Roman"/>
          <w:sz w:val="24"/>
          <w:szCs w:val="24"/>
        </w:rPr>
      </w:pPr>
      <w:r w:rsidRPr="00104BEB">
        <w:rPr>
          <w:rFonts w:ascii="Times New Roman" w:hAnsi="Times New Roman" w:cs="Times New Roman"/>
          <w:sz w:val="24"/>
          <w:szCs w:val="24"/>
        </w:rPr>
        <w:t>Günümüzde diyabet, prevalansı ve yol açtı</w:t>
      </w:r>
      <w:r>
        <w:rPr>
          <w:rFonts w:ascii="Times New Roman" w:hAnsi="Times New Roman" w:cs="Times New Roman"/>
          <w:sz w:val="24"/>
          <w:szCs w:val="24"/>
        </w:rPr>
        <w:t>ğı komplikasyonlar</w:t>
      </w:r>
      <w:r w:rsidRPr="00104BEB">
        <w:rPr>
          <w:rFonts w:ascii="Times New Roman" w:hAnsi="Times New Roman" w:cs="Times New Roman"/>
          <w:sz w:val="24"/>
          <w:szCs w:val="24"/>
        </w:rPr>
        <w:t xml:space="preserve"> nedeniyle dünya genelinde</w:t>
      </w:r>
      <w:r>
        <w:rPr>
          <w:rFonts w:ascii="Times New Roman" w:hAnsi="Times New Roman" w:cs="Times New Roman"/>
          <w:sz w:val="24"/>
          <w:szCs w:val="24"/>
        </w:rPr>
        <w:t xml:space="preserve"> önemi giderek artan bir sağlık problemi</w:t>
      </w:r>
      <w:r w:rsidRPr="00104BEB">
        <w:rPr>
          <w:rFonts w:ascii="Times New Roman" w:hAnsi="Times New Roman" w:cs="Times New Roman"/>
          <w:sz w:val="24"/>
          <w:szCs w:val="24"/>
        </w:rPr>
        <w:t xml:space="preserve"> olarak karşımıza çıkmaktadır. Yaşam tarzındaki hızlı değişim ile birlikte gelişmiş ve gelişmekte olan ülkelerin tümünde özellikle tip 2 diyabet prevalansı hızla artmaktadır. Bu artışın temel nedenleri nüfus artışı, yaşam süresinin uzaması ve kentleşmenin getirdiği yaşam tarzı değişimi sonucu gelişen obezite ve fiziksel aktivitenin azalmasıdır. Yaşam tarzındaki yanlışlıklara bağlı olarak son yıllarda çocuklarda ve gençlerde de tip 2 diyabet</w:t>
      </w:r>
      <w:r w:rsidR="00785607">
        <w:rPr>
          <w:rFonts w:ascii="Times New Roman" w:hAnsi="Times New Roman" w:cs="Times New Roman"/>
          <w:sz w:val="24"/>
          <w:szCs w:val="24"/>
        </w:rPr>
        <w:t xml:space="preserve"> prevalansı giderek artmaktadır (Satman ve ark, 2002).</w:t>
      </w:r>
    </w:p>
    <w:p w:rsidR="00B92C9F" w:rsidRDefault="00B92C9F" w:rsidP="005A70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 dünya genelinde ölüm nedenleri arasında iskemik kalp hastalıkları, inme, alt solunum yolu enfeksiyonları,</w:t>
      </w:r>
      <w:r w:rsidRPr="003248CE">
        <w:rPr>
          <w:rFonts w:ascii="Times New Roman" w:hAnsi="Times New Roman" w:cs="Times New Roman"/>
          <w:sz w:val="24"/>
          <w:szCs w:val="24"/>
        </w:rPr>
        <w:t xml:space="preserve"> </w:t>
      </w:r>
      <w:r>
        <w:rPr>
          <w:rFonts w:ascii="Times New Roman" w:hAnsi="Times New Roman" w:cs="Times New Roman"/>
          <w:sz w:val="24"/>
          <w:szCs w:val="24"/>
        </w:rPr>
        <w:t xml:space="preserve">kronik obstrüktif akciğer hastalığı ve solunum yolu kanserlerinden sonra altıncı sırada yerini almaktadır. </w:t>
      </w:r>
      <w:r w:rsidR="003F71DE">
        <w:rPr>
          <w:rFonts w:ascii="Times New Roman" w:hAnsi="Times New Roman" w:cs="Times New Roman"/>
          <w:sz w:val="24"/>
          <w:szCs w:val="24"/>
        </w:rPr>
        <w:t>Uluslararası Diyabet Federasyonu</w:t>
      </w:r>
      <w:r w:rsidR="00E64FB4">
        <w:rPr>
          <w:rFonts w:ascii="Times New Roman" w:hAnsi="Times New Roman" w:cs="Times New Roman"/>
          <w:sz w:val="24"/>
          <w:szCs w:val="24"/>
        </w:rPr>
        <w:t xml:space="preserve"> (2017</w:t>
      </w:r>
      <w:r w:rsidR="00116F2C">
        <w:rPr>
          <w:rFonts w:ascii="Times New Roman" w:hAnsi="Times New Roman" w:cs="Times New Roman"/>
          <w:sz w:val="24"/>
          <w:szCs w:val="24"/>
        </w:rPr>
        <w:t>) raporuna göre,</w:t>
      </w:r>
      <w:r>
        <w:rPr>
          <w:rFonts w:ascii="Times New Roman" w:hAnsi="Times New Roman" w:cs="Times New Roman"/>
          <w:sz w:val="24"/>
          <w:szCs w:val="24"/>
        </w:rPr>
        <w:t xml:space="preserve"> diyabet ol</w:t>
      </w:r>
      <w:r w:rsidR="00E64FB4">
        <w:rPr>
          <w:rFonts w:ascii="Times New Roman" w:hAnsi="Times New Roman" w:cs="Times New Roman"/>
          <w:sz w:val="24"/>
          <w:szCs w:val="24"/>
        </w:rPr>
        <w:t>gusu dünyada yaklaşık olarak 424,9</w:t>
      </w:r>
      <w:r>
        <w:rPr>
          <w:rFonts w:ascii="Times New Roman" w:hAnsi="Times New Roman" w:cs="Times New Roman"/>
          <w:sz w:val="24"/>
          <w:szCs w:val="24"/>
        </w:rPr>
        <w:t xml:space="preserve"> milyondur ve </w:t>
      </w:r>
      <w:r w:rsidR="00E64FB4">
        <w:rPr>
          <w:rFonts w:ascii="Times New Roman" w:hAnsi="Times New Roman" w:cs="Times New Roman"/>
          <w:sz w:val="24"/>
          <w:szCs w:val="24"/>
        </w:rPr>
        <w:t>diyabet aynı yıl içerisinde 4</w:t>
      </w:r>
      <w:r>
        <w:rPr>
          <w:rFonts w:ascii="Times New Roman" w:hAnsi="Times New Roman" w:cs="Times New Roman"/>
          <w:sz w:val="24"/>
          <w:szCs w:val="24"/>
        </w:rPr>
        <w:t xml:space="preserve"> milyon kişinin öl</w:t>
      </w:r>
      <w:r w:rsidR="00116F2C">
        <w:rPr>
          <w:rFonts w:ascii="Times New Roman" w:hAnsi="Times New Roman" w:cs="Times New Roman"/>
          <w:sz w:val="24"/>
          <w:szCs w:val="24"/>
        </w:rPr>
        <w:t>ümüne sebep olmuştur</w:t>
      </w:r>
      <w:r>
        <w:rPr>
          <w:rFonts w:ascii="Times New Roman" w:hAnsi="Times New Roman" w:cs="Times New Roman"/>
          <w:sz w:val="24"/>
          <w:szCs w:val="24"/>
        </w:rPr>
        <w:t>. Diyabet olguları</w:t>
      </w:r>
      <w:r w:rsidR="00E64FB4">
        <w:rPr>
          <w:rFonts w:ascii="Times New Roman" w:hAnsi="Times New Roman" w:cs="Times New Roman"/>
          <w:sz w:val="24"/>
          <w:szCs w:val="24"/>
        </w:rPr>
        <w:t>nın 2040 yılında tüm dünyada 628,6</w:t>
      </w:r>
      <w:r>
        <w:rPr>
          <w:rFonts w:ascii="Times New Roman" w:hAnsi="Times New Roman" w:cs="Times New Roman"/>
          <w:sz w:val="24"/>
          <w:szCs w:val="24"/>
        </w:rPr>
        <w:t xml:space="preserve"> milyona ulaşacağı tahmin edilmektedir.</w:t>
      </w:r>
      <w:r w:rsidRPr="003F49D4">
        <w:rPr>
          <w:rFonts w:ascii="Times New Roman" w:hAnsi="Times New Roman" w:cs="Times New Roman"/>
          <w:sz w:val="24"/>
          <w:szCs w:val="24"/>
        </w:rPr>
        <w:t xml:space="preserve"> </w:t>
      </w:r>
      <w:r w:rsidR="00116F2C">
        <w:rPr>
          <w:rFonts w:ascii="Times New Roman" w:hAnsi="Times New Roman" w:cs="Times New Roman"/>
          <w:sz w:val="24"/>
          <w:szCs w:val="24"/>
        </w:rPr>
        <w:t>Ülkemizde ise Türkiye İstatistik Kurumu</w:t>
      </w:r>
      <w:r>
        <w:rPr>
          <w:rFonts w:ascii="Times New Roman" w:hAnsi="Times New Roman" w:cs="Times New Roman"/>
          <w:sz w:val="24"/>
          <w:szCs w:val="24"/>
        </w:rPr>
        <w:t xml:space="preserve"> Türkiye Sağlık Araştırması</w:t>
      </w:r>
      <w:r w:rsidR="00116F2C">
        <w:rPr>
          <w:rFonts w:ascii="Times New Roman" w:hAnsi="Times New Roman" w:cs="Times New Roman"/>
          <w:sz w:val="24"/>
          <w:szCs w:val="24"/>
        </w:rPr>
        <w:t xml:space="preserve"> (2012)</w:t>
      </w:r>
      <w:r>
        <w:rPr>
          <w:rFonts w:ascii="Times New Roman" w:hAnsi="Times New Roman" w:cs="Times New Roman"/>
          <w:sz w:val="24"/>
          <w:szCs w:val="24"/>
        </w:rPr>
        <w:t xml:space="preserve"> verilerine göre diyabet olgu sayısı 6,7 milyondur</w:t>
      </w:r>
      <w:r w:rsidRPr="00134A74">
        <w:rPr>
          <w:rFonts w:ascii="Times New Roman" w:hAnsi="Times New Roman" w:cs="Times New Roman"/>
          <w:sz w:val="24"/>
          <w:szCs w:val="24"/>
        </w:rPr>
        <w:t>. T</w:t>
      </w:r>
      <w:r>
        <w:rPr>
          <w:rFonts w:ascii="Times New Roman" w:hAnsi="Times New Roman" w:cs="Times New Roman"/>
          <w:sz w:val="24"/>
          <w:szCs w:val="24"/>
        </w:rPr>
        <w:t>URDEP-II sonuçlarına göre ülkemizde diyabet prevalansı %16.5</w:t>
      </w:r>
      <w:r w:rsidR="009706BB">
        <w:rPr>
          <w:rFonts w:ascii="Times New Roman" w:hAnsi="Times New Roman" w:cs="Times New Roman"/>
          <w:sz w:val="24"/>
          <w:szCs w:val="24"/>
        </w:rPr>
        <w:t xml:space="preserve"> bulunmuştur</w:t>
      </w:r>
      <w:r w:rsidR="00A3461C">
        <w:rPr>
          <w:rFonts w:ascii="Times New Roman" w:hAnsi="Times New Roman" w:cs="Times New Roman"/>
          <w:sz w:val="24"/>
          <w:szCs w:val="24"/>
        </w:rPr>
        <w:t xml:space="preserve"> </w:t>
      </w:r>
      <w:r w:rsidR="009706BB">
        <w:rPr>
          <w:rFonts w:ascii="Times New Roman" w:hAnsi="Times New Roman" w:cs="Times New Roman"/>
          <w:sz w:val="24"/>
          <w:szCs w:val="24"/>
        </w:rPr>
        <w:t>(Satman ve ark</w:t>
      </w:r>
      <w:r>
        <w:rPr>
          <w:rFonts w:ascii="Times New Roman" w:hAnsi="Times New Roman" w:cs="Times New Roman"/>
          <w:sz w:val="24"/>
          <w:szCs w:val="24"/>
        </w:rPr>
        <w:t>, 2013).</w:t>
      </w:r>
    </w:p>
    <w:p w:rsidR="00F47D0D" w:rsidRDefault="00B92C9F" w:rsidP="005A7063">
      <w:pPr>
        <w:spacing w:after="0" w:line="360" w:lineRule="auto"/>
        <w:ind w:firstLine="708"/>
        <w:jc w:val="both"/>
        <w:rPr>
          <w:rFonts w:ascii="Times New Roman" w:hAnsi="Times New Roman" w:cs="Times New Roman"/>
          <w:sz w:val="24"/>
          <w:szCs w:val="24"/>
        </w:rPr>
      </w:pPr>
      <w:r w:rsidRPr="00104BEB">
        <w:rPr>
          <w:rFonts w:ascii="Times New Roman" w:hAnsi="Times New Roman" w:cs="Times New Roman"/>
          <w:sz w:val="24"/>
          <w:szCs w:val="24"/>
        </w:rPr>
        <w:t>Dünya genelinde erkeklerde bayanlara oranla daha fazla diyabet olgusuna rastlanmaktadır</w:t>
      </w:r>
      <w:r>
        <w:rPr>
          <w:rFonts w:ascii="Times New Roman" w:hAnsi="Times New Roman" w:cs="Times New Roman"/>
          <w:sz w:val="24"/>
          <w:szCs w:val="24"/>
        </w:rPr>
        <w:t>. Bölgesel olarak dünya üzerinde en çok diyabet olgusuna Çin Halk Cumhuriyeti’nde rastlanmaktadır. Hindistan ve Amerika Birleşik Devletleri ise diyabet vakalarının en çok ikinci ve üçüncü sırada gözlendiği ülkelerdir. Bu sıralamanın 2040 yılında da değişmeyeceği tahmin edilmektedir. Uluslararası Diyabet Federasyonu</w:t>
      </w:r>
      <w:r w:rsidR="006550E5">
        <w:rPr>
          <w:rFonts w:ascii="Times New Roman" w:hAnsi="Times New Roman" w:cs="Times New Roman"/>
          <w:sz w:val="24"/>
          <w:szCs w:val="24"/>
        </w:rPr>
        <w:t xml:space="preserve"> (2017</w:t>
      </w:r>
      <w:r w:rsidR="00BC6FBF">
        <w:rPr>
          <w:rFonts w:ascii="Times New Roman" w:hAnsi="Times New Roman" w:cs="Times New Roman"/>
          <w:sz w:val="24"/>
          <w:szCs w:val="24"/>
        </w:rPr>
        <w:t>)</w:t>
      </w:r>
      <w:r>
        <w:rPr>
          <w:rFonts w:ascii="Times New Roman" w:hAnsi="Times New Roman" w:cs="Times New Roman"/>
          <w:sz w:val="24"/>
          <w:szCs w:val="24"/>
        </w:rPr>
        <w:t xml:space="preserve"> raporuna göre dünya üzerinde tüm diyabet hastalarının yaklaşık yarısı kadar hastalığından </w:t>
      </w:r>
      <w:r w:rsidR="00785607">
        <w:rPr>
          <w:rFonts w:ascii="Times New Roman" w:hAnsi="Times New Roman" w:cs="Times New Roman"/>
          <w:sz w:val="24"/>
          <w:szCs w:val="24"/>
        </w:rPr>
        <w:t>habersiz diyabet olgusu vardır ve t</w:t>
      </w:r>
      <w:r>
        <w:rPr>
          <w:rFonts w:ascii="Times New Roman" w:hAnsi="Times New Roman" w:cs="Times New Roman"/>
          <w:sz w:val="24"/>
          <w:szCs w:val="24"/>
        </w:rPr>
        <w:t>eşhis ko</w:t>
      </w:r>
      <w:r w:rsidR="003F71DE">
        <w:rPr>
          <w:rFonts w:ascii="Times New Roman" w:hAnsi="Times New Roman" w:cs="Times New Roman"/>
          <w:sz w:val="24"/>
          <w:szCs w:val="24"/>
        </w:rPr>
        <w:t>nulmamış diyabet olgularının %69.2</w:t>
      </w:r>
      <w:r w:rsidR="00785607">
        <w:rPr>
          <w:rFonts w:ascii="Times New Roman" w:hAnsi="Times New Roman" w:cs="Times New Roman"/>
          <w:sz w:val="24"/>
          <w:szCs w:val="24"/>
        </w:rPr>
        <w:t>’si Afrika bölgesindedir. Uluslar arası Diyabet Federasyonu (2017), d</w:t>
      </w:r>
      <w:r>
        <w:rPr>
          <w:rFonts w:ascii="Times New Roman" w:hAnsi="Times New Roman" w:cs="Times New Roman"/>
          <w:sz w:val="24"/>
          <w:szCs w:val="24"/>
        </w:rPr>
        <w:t>ünya genelinde diyabet için yapılan harcamala</w:t>
      </w:r>
      <w:r w:rsidR="00785607">
        <w:rPr>
          <w:rFonts w:ascii="Times New Roman" w:hAnsi="Times New Roman" w:cs="Times New Roman"/>
          <w:sz w:val="24"/>
          <w:szCs w:val="24"/>
        </w:rPr>
        <w:t xml:space="preserve">rın </w:t>
      </w:r>
      <w:r w:rsidR="002F2904">
        <w:rPr>
          <w:rFonts w:ascii="Times New Roman" w:hAnsi="Times New Roman" w:cs="Times New Roman"/>
          <w:sz w:val="24"/>
          <w:szCs w:val="24"/>
        </w:rPr>
        <w:t xml:space="preserve"> tüm sağlık harcamalarının %17</w:t>
      </w:r>
      <w:r w:rsidR="00785607">
        <w:rPr>
          <w:rFonts w:ascii="Times New Roman" w:hAnsi="Times New Roman" w:cs="Times New Roman"/>
          <w:sz w:val="24"/>
          <w:szCs w:val="24"/>
        </w:rPr>
        <w:t>’sini oluşturduğunu belirtmektedir</w:t>
      </w:r>
      <w:r>
        <w:rPr>
          <w:rFonts w:ascii="Times New Roman" w:hAnsi="Times New Roman" w:cs="Times New Roman"/>
          <w:sz w:val="24"/>
          <w:szCs w:val="24"/>
        </w:rPr>
        <w:t xml:space="preserve">. </w:t>
      </w:r>
      <w:r w:rsidRPr="00F24897">
        <w:rPr>
          <w:rFonts w:ascii="Times New Roman" w:hAnsi="Times New Roman" w:cs="Times New Roman"/>
          <w:sz w:val="24"/>
          <w:szCs w:val="24"/>
        </w:rPr>
        <w:t>Günümüzde b</w:t>
      </w:r>
      <w:r>
        <w:rPr>
          <w:rFonts w:ascii="Times New Roman" w:hAnsi="Times New Roman" w:cs="Times New Roman"/>
          <w:sz w:val="24"/>
          <w:szCs w:val="24"/>
        </w:rPr>
        <w:t>ir epidemi olarak tanımlanan diyabet, gerek bireysel olarak gerek</w:t>
      </w:r>
      <w:r w:rsidRPr="00F24897">
        <w:rPr>
          <w:rFonts w:ascii="Times New Roman" w:hAnsi="Times New Roman" w:cs="Times New Roman"/>
          <w:sz w:val="24"/>
          <w:szCs w:val="24"/>
        </w:rPr>
        <w:t xml:space="preserve"> toplumsal olarak insan sağlığını olumsuz etkilemekte, yaşam kalitesin</w:t>
      </w:r>
      <w:r>
        <w:rPr>
          <w:rFonts w:ascii="Times New Roman" w:hAnsi="Times New Roman" w:cs="Times New Roman"/>
          <w:sz w:val="24"/>
          <w:szCs w:val="24"/>
        </w:rPr>
        <w:t>i ciddi şekilde</w:t>
      </w:r>
      <w:r w:rsidRPr="00F24897">
        <w:rPr>
          <w:rFonts w:ascii="Times New Roman" w:hAnsi="Times New Roman" w:cs="Times New Roman"/>
          <w:sz w:val="24"/>
          <w:szCs w:val="24"/>
        </w:rPr>
        <w:t xml:space="preserve"> bozmakta ve</w:t>
      </w:r>
      <w:r>
        <w:rPr>
          <w:rFonts w:ascii="Times New Roman" w:hAnsi="Times New Roman" w:cs="Times New Roman"/>
          <w:sz w:val="24"/>
          <w:szCs w:val="24"/>
        </w:rPr>
        <w:t xml:space="preserve"> devletlere</w:t>
      </w:r>
      <w:r w:rsidRPr="00F24897">
        <w:rPr>
          <w:rFonts w:ascii="Times New Roman" w:hAnsi="Times New Roman" w:cs="Times New Roman"/>
          <w:sz w:val="24"/>
          <w:szCs w:val="24"/>
        </w:rPr>
        <w:t xml:space="preserve"> ekonomik olarak </w:t>
      </w:r>
      <w:r>
        <w:rPr>
          <w:rFonts w:ascii="Times New Roman" w:hAnsi="Times New Roman" w:cs="Times New Roman"/>
          <w:sz w:val="24"/>
          <w:szCs w:val="24"/>
        </w:rPr>
        <w:t>ciddi yük getirmektedir</w:t>
      </w:r>
      <w:r w:rsidR="00BD2EFE">
        <w:rPr>
          <w:rFonts w:ascii="Times New Roman" w:hAnsi="Times New Roman" w:cs="Times New Roman"/>
          <w:color w:val="FF0000"/>
          <w:sz w:val="24"/>
          <w:szCs w:val="24"/>
        </w:rPr>
        <w:t xml:space="preserve"> </w:t>
      </w:r>
      <w:r w:rsidR="00BD2EFE" w:rsidRPr="00BD2EFE">
        <w:rPr>
          <w:rFonts w:ascii="Times New Roman" w:hAnsi="Times New Roman" w:cs="Times New Roman"/>
          <w:sz w:val="24"/>
          <w:szCs w:val="24"/>
        </w:rPr>
        <w:t>(Satman ve ark, 2002)</w:t>
      </w:r>
      <w:r w:rsidR="00BD2EFE">
        <w:rPr>
          <w:rFonts w:ascii="Times New Roman" w:hAnsi="Times New Roman" w:cs="Times New Roman"/>
          <w:sz w:val="24"/>
          <w:szCs w:val="24"/>
        </w:rPr>
        <w:t>.</w:t>
      </w:r>
    </w:p>
    <w:p w:rsidR="00B92C9F" w:rsidRPr="00445FF9" w:rsidRDefault="00B92C9F" w:rsidP="005A7063">
      <w:pPr>
        <w:pStyle w:val="Balk3"/>
        <w:spacing w:after="0"/>
      </w:pPr>
      <w:bookmarkStart w:id="20" w:name="_Toc501981360"/>
      <w:r w:rsidRPr="00445FF9">
        <w:lastRenderedPageBreak/>
        <w:t>Diyabette Tanı Kriterleri</w:t>
      </w:r>
      <w:bookmarkEnd w:id="20"/>
    </w:p>
    <w:p w:rsidR="007F229F" w:rsidRDefault="007F229F" w:rsidP="005A7063">
      <w:pPr>
        <w:spacing w:after="0" w:line="360" w:lineRule="auto"/>
        <w:jc w:val="both"/>
        <w:rPr>
          <w:rFonts w:ascii="Times New Roman" w:hAnsi="Times New Roman" w:cs="Times New Roman"/>
          <w:b/>
          <w:sz w:val="24"/>
          <w:szCs w:val="24"/>
        </w:rPr>
      </w:pPr>
    </w:p>
    <w:p w:rsidR="00B92C9F" w:rsidRPr="003812E8" w:rsidRDefault="00B92C9F" w:rsidP="005A7063">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rPr>
      </w:pPr>
      <w:r w:rsidRPr="003812E8">
        <w:rPr>
          <w:rFonts w:ascii="Times New Roman" w:hAnsi="Times New Roman" w:cs="Times New Roman"/>
          <w:sz w:val="24"/>
          <w:szCs w:val="24"/>
        </w:rPr>
        <w:t>Hemoglobin A1C (HbA1c) düzeyinin % 6,50’nin üzerinde olması veya</w:t>
      </w:r>
    </w:p>
    <w:p w:rsidR="00B92C9F" w:rsidRDefault="00B92C9F" w:rsidP="005A7063">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rPr>
      </w:pPr>
      <w:r w:rsidRPr="00090865">
        <w:rPr>
          <w:rFonts w:ascii="Times New Roman" w:hAnsi="Times New Roman" w:cs="Times New Roman"/>
          <w:sz w:val="24"/>
          <w:szCs w:val="24"/>
        </w:rPr>
        <w:t>Açlık plaz</w:t>
      </w:r>
      <w:r>
        <w:rPr>
          <w:rFonts w:ascii="Times New Roman" w:hAnsi="Times New Roman" w:cs="Times New Roman"/>
          <w:sz w:val="24"/>
          <w:szCs w:val="24"/>
        </w:rPr>
        <w:t>ma glukozu (APG) 126 mg/dL ve üzerinde olması veya</w:t>
      </w:r>
    </w:p>
    <w:p w:rsidR="00B92C9F" w:rsidRPr="00090865" w:rsidRDefault="00B92C9F" w:rsidP="005A7063">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rPr>
      </w:pPr>
      <w:r w:rsidRPr="00090865">
        <w:rPr>
          <w:rFonts w:ascii="Times New Roman" w:hAnsi="Times New Roman" w:cs="Times New Roman"/>
          <w:sz w:val="24"/>
          <w:szCs w:val="24"/>
        </w:rPr>
        <w:t>Oral glukoz tolerans testi (OGTT) sırasında 2. saat plazma glukozu 200 mg/dL</w:t>
      </w:r>
      <w:r>
        <w:rPr>
          <w:rFonts w:ascii="Times New Roman" w:hAnsi="Times New Roman" w:cs="Times New Roman"/>
          <w:sz w:val="24"/>
          <w:szCs w:val="24"/>
        </w:rPr>
        <w:t xml:space="preserve"> ve üzerinde olması veya</w:t>
      </w:r>
    </w:p>
    <w:p w:rsidR="00B92C9F" w:rsidRPr="00090865" w:rsidRDefault="00B92C9F" w:rsidP="005A7063">
      <w:pPr>
        <w:pStyle w:val="ListeParagraf"/>
        <w:numPr>
          <w:ilvl w:val="0"/>
          <w:numId w:val="1"/>
        </w:numPr>
        <w:autoSpaceDE w:val="0"/>
        <w:autoSpaceDN w:val="0"/>
        <w:adjustRightInd w:val="0"/>
        <w:spacing w:after="0" w:line="360" w:lineRule="auto"/>
        <w:jc w:val="both"/>
        <w:rPr>
          <w:rFonts w:ascii="Times New Roman" w:hAnsi="Times New Roman" w:cs="Times New Roman"/>
          <w:sz w:val="24"/>
          <w:szCs w:val="24"/>
        </w:rPr>
      </w:pPr>
      <w:r w:rsidRPr="00090865">
        <w:rPr>
          <w:rFonts w:ascii="Times New Roman" w:hAnsi="Times New Roman" w:cs="Times New Roman"/>
          <w:sz w:val="24"/>
          <w:szCs w:val="24"/>
        </w:rPr>
        <w:t xml:space="preserve">Diyabet semptomlarıyla birlikte </w:t>
      </w:r>
      <w:r>
        <w:rPr>
          <w:rFonts w:ascii="Times New Roman" w:hAnsi="Times New Roman" w:cs="Times New Roman"/>
          <w:sz w:val="24"/>
          <w:szCs w:val="24"/>
        </w:rPr>
        <w:t xml:space="preserve">rastgele </w:t>
      </w:r>
      <w:r w:rsidRPr="00090865">
        <w:rPr>
          <w:rFonts w:ascii="Times New Roman" w:hAnsi="Times New Roman" w:cs="Times New Roman"/>
          <w:sz w:val="24"/>
          <w:szCs w:val="24"/>
        </w:rPr>
        <w:t>herhangi bir andaki plazma glukoz değerinin 200</w:t>
      </w:r>
      <w:r>
        <w:rPr>
          <w:rFonts w:ascii="Times New Roman" w:hAnsi="Times New Roman" w:cs="Times New Roman"/>
          <w:sz w:val="24"/>
          <w:szCs w:val="24"/>
        </w:rPr>
        <w:t xml:space="preserve"> </w:t>
      </w:r>
      <w:r w:rsidRPr="00090865">
        <w:rPr>
          <w:rFonts w:ascii="Times New Roman" w:hAnsi="Times New Roman" w:cs="Times New Roman"/>
          <w:sz w:val="24"/>
          <w:szCs w:val="24"/>
        </w:rPr>
        <w:t>mg/dL ve üzerinde olmasıdır.</w:t>
      </w:r>
    </w:p>
    <w:p w:rsidR="00B92C9F" w:rsidRDefault="00B92C9F" w:rsidP="005A7063">
      <w:pPr>
        <w:autoSpaceDE w:val="0"/>
        <w:autoSpaceDN w:val="0"/>
        <w:adjustRightInd w:val="0"/>
        <w:spacing w:after="0" w:line="360" w:lineRule="auto"/>
        <w:jc w:val="both"/>
        <w:rPr>
          <w:rFonts w:ascii="Times New Roman" w:hAnsi="Times New Roman" w:cs="Times New Roman"/>
          <w:sz w:val="24"/>
          <w:szCs w:val="24"/>
        </w:rPr>
      </w:pPr>
    </w:p>
    <w:p w:rsidR="00B92C9F" w:rsidRDefault="00986DA0" w:rsidP="005A7063">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Amerikan Diyabet Birliği (2017</w:t>
      </w:r>
      <w:r w:rsidR="00F86F70">
        <w:rPr>
          <w:rFonts w:ascii="Times New Roman" w:hAnsi="Times New Roman" w:cs="Times New Roman"/>
          <w:sz w:val="24"/>
          <w:szCs w:val="24"/>
        </w:rPr>
        <w:t>), b</w:t>
      </w:r>
      <w:r w:rsidR="00B92C9F">
        <w:rPr>
          <w:rFonts w:ascii="Times New Roman" w:hAnsi="Times New Roman" w:cs="Times New Roman"/>
          <w:sz w:val="24"/>
          <w:szCs w:val="24"/>
        </w:rPr>
        <w:t xml:space="preserve">ariz diyabet semptomlarının bulunmadığı durumlarda, diyabet tanısının konulabilmesi için yukarıdaki kriterlerden birinin olması ve daha sonraki bir gün tercihen aynı yöntemle tekrardan </w:t>
      </w:r>
      <w:r w:rsidR="00F86F70">
        <w:rPr>
          <w:rFonts w:ascii="Times New Roman" w:hAnsi="Times New Roman" w:cs="Times New Roman"/>
          <w:sz w:val="24"/>
          <w:szCs w:val="24"/>
        </w:rPr>
        <w:t>test edilmesi gerektiğini belirtmiştir.</w:t>
      </w:r>
    </w:p>
    <w:p w:rsidR="00B55E19" w:rsidRDefault="00B55E19" w:rsidP="005A7063">
      <w:pPr>
        <w:autoSpaceDE w:val="0"/>
        <w:autoSpaceDN w:val="0"/>
        <w:adjustRightInd w:val="0"/>
        <w:spacing w:after="0" w:line="360" w:lineRule="auto"/>
        <w:jc w:val="both"/>
        <w:rPr>
          <w:rFonts w:ascii="Times New Roman" w:hAnsi="Times New Roman" w:cs="Times New Roman"/>
          <w:sz w:val="24"/>
          <w:szCs w:val="24"/>
        </w:rPr>
      </w:pPr>
    </w:p>
    <w:p w:rsidR="00B92C9F" w:rsidRDefault="00B92C9F" w:rsidP="005A7063">
      <w:pPr>
        <w:autoSpaceDE w:val="0"/>
        <w:autoSpaceDN w:val="0"/>
        <w:adjustRightInd w:val="0"/>
        <w:spacing w:after="0" w:line="360" w:lineRule="auto"/>
        <w:rPr>
          <w:rFonts w:ascii="Times New Roman" w:hAnsi="Times New Roman" w:cs="Times New Roman"/>
          <w:sz w:val="24"/>
          <w:szCs w:val="24"/>
        </w:rPr>
      </w:pPr>
    </w:p>
    <w:p w:rsidR="00B55E19" w:rsidRPr="00445FF9" w:rsidRDefault="00B55E19" w:rsidP="005A7063">
      <w:pPr>
        <w:pStyle w:val="Balk3"/>
        <w:spacing w:after="0"/>
      </w:pPr>
      <w:bookmarkStart w:id="21" w:name="_Toc501981361"/>
      <w:r w:rsidRPr="00445FF9">
        <w:t>Diyabetin</w:t>
      </w:r>
      <w:r w:rsidR="00445FF9" w:rsidRPr="00445FF9">
        <w:t xml:space="preserve"> S</w:t>
      </w:r>
      <w:r w:rsidRPr="00445FF9">
        <w:t>ınıflandırılması</w:t>
      </w:r>
      <w:bookmarkEnd w:id="21"/>
      <w:r w:rsidR="00B92C9F" w:rsidRPr="00445FF9">
        <w:br/>
      </w:r>
    </w:p>
    <w:p w:rsidR="007F229F" w:rsidRDefault="00116F2C" w:rsidP="005A7063">
      <w:pPr>
        <w:autoSpaceDE w:val="0"/>
        <w:autoSpaceDN w:val="0"/>
        <w:adjustRightInd w:val="0"/>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Türkiye Endokrinol</w:t>
      </w:r>
      <w:r w:rsidR="00514BA4">
        <w:rPr>
          <w:rFonts w:ascii="Times New Roman" w:hAnsi="Times New Roman" w:cs="Times New Roman"/>
          <w:sz w:val="24"/>
          <w:szCs w:val="24"/>
        </w:rPr>
        <w:t>oji ve Metabolizma Derneği (2017</w:t>
      </w:r>
      <w:r>
        <w:rPr>
          <w:rFonts w:ascii="Times New Roman" w:hAnsi="Times New Roman" w:cs="Times New Roman"/>
          <w:sz w:val="24"/>
          <w:szCs w:val="24"/>
        </w:rPr>
        <w:t>), d</w:t>
      </w:r>
      <w:r w:rsidR="00B92C9F">
        <w:rPr>
          <w:rFonts w:ascii="Times New Roman" w:hAnsi="Times New Roman" w:cs="Times New Roman"/>
          <w:sz w:val="24"/>
          <w:szCs w:val="24"/>
        </w:rPr>
        <w:t>iyabet</w:t>
      </w:r>
      <w:r w:rsidR="00314615">
        <w:rPr>
          <w:rFonts w:ascii="Times New Roman" w:hAnsi="Times New Roman" w:cs="Times New Roman"/>
          <w:sz w:val="24"/>
          <w:szCs w:val="24"/>
        </w:rPr>
        <w:t>i</w:t>
      </w:r>
      <w:r w:rsidR="00B92C9F">
        <w:rPr>
          <w:rFonts w:ascii="Times New Roman" w:hAnsi="Times New Roman" w:cs="Times New Roman"/>
          <w:sz w:val="24"/>
          <w:szCs w:val="24"/>
        </w:rPr>
        <w:t xml:space="preserve"> klinik olarak Tip 1 DM, Tip 2DM, Gestasyonel DM ve Diğer Spesifik D</w:t>
      </w:r>
      <w:r>
        <w:rPr>
          <w:rFonts w:ascii="Times New Roman" w:hAnsi="Times New Roman" w:cs="Times New Roman"/>
          <w:sz w:val="24"/>
          <w:szCs w:val="24"/>
        </w:rPr>
        <w:t>M türleri olarak 4 gruba ayırır</w:t>
      </w:r>
      <w:r w:rsidR="00B92C9F">
        <w:rPr>
          <w:rFonts w:ascii="Times New Roman" w:hAnsi="Times New Roman" w:cs="Times New Roman"/>
          <w:sz w:val="24"/>
          <w:szCs w:val="24"/>
        </w:rPr>
        <w:t>. Bunlardan üçü (Tip 1 DM, Tip 2 DM ve Gestasyonel DM) primer form olarak bilinirken, diğeri (spesifik DM türleri) seko</w:t>
      </w:r>
      <w:r w:rsidR="00514BA4">
        <w:rPr>
          <w:rFonts w:ascii="Times New Roman" w:hAnsi="Times New Roman" w:cs="Times New Roman"/>
          <w:sz w:val="24"/>
          <w:szCs w:val="24"/>
        </w:rPr>
        <w:t>nder form olarak bilinmektedir</w:t>
      </w:r>
      <w:r>
        <w:rPr>
          <w:rFonts w:ascii="Times New Roman" w:hAnsi="Times New Roman" w:cs="Times New Roman"/>
          <w:sz w:val="24"/>
          <w:szCs w:val="24"/>
        </w:rPr>
        <w:t>.</w:t>
      </w:r>
    </w:p>
    <w:p w:rsidR="00B92C9F" w:rsidRDefault="00B92C9F" w:rsidP="005A7063">
      <w:pPr>
        <w:autoSpaceDE w:val="0"/>
        <w:autoSpaceDN w:val="0"/>
        <w:adjustRightInd w:val="0"/>
        <w:spacing w:after="0" w:line="360" w:lineRule="auto"/>
        <w:rPr>
          <w:rFonts w:ascii="Times New Roman" w:hAnsi="Times New Roman" w:cs="Times New Roman"/>
          <w:sz w:val="24"/>
          <w:szCs w:val="24"/>
        </w:rPr>
      </w:pPr>
    </w:p>
    <w:p w:rsidR="00B92C9F" w:rsidRDefault="00B92C9F" w:rsidP="005A7063">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2B57E5">
        <w:rPr>
          <w:rFonts w:ascii="Times New Roman" w:hAnsi="Times New Roman" w:cs="Times New Roman"/>
          <w:sz w:val="24"/>
          <w:szCs w:val="24"/>
          <w:u w:val="single"/>
        </w:rPr>
        <w:t>Tip 1 DM</w:t>
      </w:r>
      <w:r>
        <w:rPr>
          <w:rFonts w:ascii="Times New Roman" w:hAnsi="Times New Roman" w:cs="Times New Roman"/>
          <w:sz w:val="24"/>
          <w:szCs w:val="24"/>
        </w:rPr>
        <w:t xml:space="preserve"> : </w:t>
      </w:r>
      <w:r w:rsidRPr="002669AF">
        <w:rPr>
          <w:rFonts w:ascii="Times New Roman" w:hAnsi="Times New Roman" w:cs="Times New Roman"/>
          <w:sz w:val="24"/>
          <w:szCs w:val="24"/>
        </w:rPr>
        <w:t xml:space="preserve">Pankreas beta hücrelerinin çoğunlukla otoimmün hasarına bağlı olarak gelişen mutlak insülin eksikliği vardır. </w:t>
      </w:r>
      <w:r>
        <w:rPr>
          <w:rFonts w:ascii="Times New Roman" w:hAnsi="Times New Roman" w:cs="Times New Roman"/>
          <w:sz w:val="24"/>
          <w:szCs w:val="24"/>
        </w:rPr>
        <w:t>Kanda immün hasarın belirteçleri saptanabilir. G</w:t>
      </w:r>
      <w:r w:rsidRPr="002669AF">
        <w:rPr>
          <w:rFonts w:ascii="Times New Roman" w:hAnsi="Times New Roman" w:cs="Times New Roman"/>
          <w:sz w:val="24"/>
          <w:szCs w:val="24"/>
        </w:rPr>
        <w:t>enellikle çocuklarda ve</w:t>
      </w:r>
      <w:r>
        <w:rPr>
          <w:rFonts w:ascii="Times New Roman" w:hAnsi="Times New Roman" w:cs="Times New Roman"/>
          <w:sz w:val="24"/>
          <w:szCs w:val="24"/>
        </w:rPr>
        <w:t xml:space="preserve"> gençlerde görülmektedir</w:t>
      </w:r>
      <w:r w:rsidR="00A3461C">
        <w:rPr>
          <w:rFonts w:ascii="Times New Roman" w:hAnsi="Times New Roman" w:cs="Times New Roman"/>
          <w:sz w:val="24"/>
          <w:szCs w:val="24"/>
        </w:rPr>
        <w:t xml:space="preserve"> </w:t>
      </w:r>
      <w:r>
        <w:rPr>
          <w:rFonts w:ascii="Times New Roman" w:hAnsi="Times New Roman" w:cs="Times New Roman"/>
          <w:sz w:val="24"/>
          <w:szCs w:val="24"/>
        </w:rPr>
        <w:t>(Robertson, 2009). Ancak s</w:t>
      </w:r>
      <w:r w:rsidRPr="002669AF">
        <w:rPr>
          <w:rFonts w:ascii="Times New Roman" w:hAnsi="Times New Roman" w:cs="Times New Roman"/>
          <w:sz w:val="24"/>
          <w:szCs w:val="24"/>
        </w:rPr>
        <w:t xml:space="preserve">on yıllarda yetişkin yaşlarda </w:t>
      </w:r>
      <w:r>
        <w:rPr>
          <w:rFonts w:ascii="Times New Roman" w:hAnsi="Times New Roman" w:cs="Times New Roman"/>
          <w:sz w:val="24"/>
          <w:szCs w:val="24"/>
        </w:rPr>
        <w:t>saptanan tip 1 diyabet vakaları</w:t>
      </w:r>
      <w:r w:rsidRPr="002669AF">
        <w:rPr>
          <w:rFonts w:ascii="Times New Roman" w:hAnsi="Times New Roman" w:cs="Times New Roman"/>
          <w:sz w:val="24"/>
          <w:szCs w:val="24"/>
        </w:rPr>
        <w:t xml:space="preserve"> da artmaktad</w:t>
      </w:r>
      <w:r>
        <w:rPr>
          <w:rFonts w:ascii="Times New Roman" w:hAnsi="Times New Roman" w:cs="Times New Roman"/>
          <w:sz w:val="24"/>
          <w:szCs w:val="24"/>
        </w:rPr>
        <w:t>ır. Erişkin yaşta (genellikle 30</w:t>
      </w:r>
      <w:r w:rsidRPr="002669AF">
        <w:rPr>
          <w:rFonts w:ascii="Times New Roman" w:hAnsi="Times New Roman" w:cs="Times New Roman"/>
          <w:sz w:val="24"/>
          <w:szCs w:val="24"/>
        </w:rPr>
        <w:t xml:space="preserve"> yaşından sonra) görülen tip 1 diyabet formu, ‘erişkinde latent otoimmun diyabet’ (latent autoimmune diabetes in adult, LADA) olarak adlandırılmaktadır.</w:t>
      </w:r>
      <w:r>
        <w:rPr>
          <w:rFonts w:ascii="Times New Roman" w:hAnsi="Times New Roman" w:cs="Times New Roman"/>
          <w:sz w:val="24"/>
          <w:szCs w:val="24"/>
        </w:rPr>
        <w:t xml:space="preserve"> Eksojen insülin uygulaması tedavinin temelini oluşturur</w:t>
      </w:r>
      <w:r w:rsidR="001A605B">
        <w:rPr>
          <w:rFonts w:ascii="Times New Roman" w:hAnsi="Times New Roman" w:cs="Times New Roman"/>
          <w:sz w:val="24"/>
          <w:szCs w:val="24"/>
        </w:rPr>
        <w:t xml:space="preserve"> </w:t>
      </w:r>
      <w:r>
        <w:rPr>
          <w:rFonts w:ascii="Times New Roman" w:hAnsi="Times New Roman" w:cs="Times New Roman"/>
          <w:sz w:val="24"/>
          <w:szCs w:val="24"/>
        </w:rPr>
        <w:t>(Muazu</w:t>
      </w:r>
      <w:r w:rsidR="005E2C26">
        <w:rPr>
          <w:rFonts w:ascii="Times New Roman" w:hAnsi="Times New Roman" w:cs="Times New Roman"/>
          <w:sz w:val="24"/>
          <w:szCs w:val="24"/>
        </w:rPr>
        <w:t xml:space="preserve"> ve ark</w:t>
      </w:r>
      <w:r>
        <w:rPr>
          <w:rFonts w:ascii="Times New Roman" w:hAnsi="Times New Roman" w:cs="Times New Roman"/>
          <w:sz w:val="24"/>
          <w:szCs w:val="24"/>
        </w:rPr>
        <w:t xml:space="preserve">, 2016). </w:t>
      </w:r>
    </w:p>
    <w:p w:rsidR="00B92C9F" w:rsidRDefault="00B92C9F" w:rsidP="005A7063">
      <w:pPr>
        <w:pStyle w:val="ListeParagraf"/>
        <w:autoSpaceDE w:val="0"/>
        <w:autoSpaceDN w:val="0"/>
        <w:adjustRightInd w:val="0"/>
        <w:spacing w:after="0" w:line="360" w:lineRule="auto"/>
        <w:jc w:val="both"/>
        <w:rPr>
          <w:rFonts w:ascii="Times New Roman" w:hAnsi="Times New Roman" w:cs="Times New Roman"/>
          <w:sz w:val="24"/>
          <w:szCs w:val="24"/>
        </w:rPr>
      </w:pPr>
    </w:p>
    <w:p w:rsidR="00B92C9F" w:rsidRDefault="00B92C9F" w:rsidP="005A7063">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2B57E5">
        <w:rPr>
          <w:rFonts w:ascii="Times New Roman" w:hAnsi="Times New Roman" w:cs="Times New Roman"/>
          <w:sz w:val="24"/>
          <w:szCs w:val="24"/>
          <w:u w:val="single"/>
        </w:rPr>
        <w:t>Tip 2 DM</w:t>
      </w:r>
      <w:r>
        <w:rPr>
          <w:rFonts w:ascii="Times New Roman" w:hAnsi="Times New Roman" w:cs="Times New Roman"/>
          <w:sz w:val="24"/>
          <w:szCs w:val="24"/>
        </w:rPr>
        <w:t xml:space="preserve">: </w:t>
      </w:r>
      <w:r w:rsidRPr="001423FA">
        <w:rPr>
          <w:rFonts w:ascii="Times New Roman" w:hAnsi="Times New Roman" w:cs="Times New Roman"/>
          <w:sz w:val="24"/>
          <w:szCs w:val="24"/>
        </w:rPr>
        <w:t xml:space="preserve">Başlıca insülinin etkisinde veya sekresyonunda oluşan bir bozukluk sonucu gelişir. </w:t>
      </w:r>
      <w:r>
        <w:rPr>
          <w:rFonts w:ascii="Times New Roman" w:hAnsi="Times New Roman" w:cs="Times New Roman"/>
          <w:sz w:val="24"/>
          <w:szCs w:val="24"/>
        </w:rPr>
        <w:t xml:space="preserve">Hastalarda giderek artan insülin direnci ve zamanla azalan insülin sekresyonu söz konusudur. </w:t>
      </w:r>
      <w:r w:rsidRPr="001423FA">
        <w:rPr>
          <w:rFonts w:ascii="Times New Roman" w:hAnsi="Times New Roman" w:cs="Times New Roman"/>
          <w:sz w:val="24"/>
          <w:szCs w:val="24"/>
        </w:rPr>
        <w:t>Tip 2 diyabet, genellikle obezite ve fiziksel inaktiviteye bağlı olarak daha sık görülmektedir.</w:t>
      </w:r>
      <w:r w:rsidR="00514BA4">
        <w:rPr>
          <w:rFonts w:ascii="Times New Roman" w:hAnsi="Times New Roman" w:cs="Times New Roman"/>
          <w:sz w:val="24"/>
          <w:szCs w:val="24"/>
        </w:rPr>
        <w:t xml:space="preserve"> Yaşlanma ile sıklığı artmaktadır</w:t>
      </w:r>
      <w:r>
        <w:rPr>
          <w:rFonts w:ascii="Times New Roman" w:hAnsi="Times New Roman" w:cs="Times New Roman"/>
          <w:sz w:val="24"/>
          <w:szCs w:val="24"/>
        </w:rPr>
        <w:t xml:space="preserve">. Hastalar sağlıklı beslenme, yeterli fiziksel aktivite ve oral hipoglisemik ajanlar ile hiperglisemiden korunabilir. </w:t>
      </w:r>
      <w:r>
        <w:rPr>
          <w:rFonts w:ascii="Times New Roman" w:hAnsi="Times New Roman" w:cs="Times New Roman"/>
          <w:sz w:val="24"/>
          <w:szCs w:val="24"/>
        </w:rPr>
        <w:lastRenderedPageBreak/>
        <w:t>Hastalığın ilerleyen dönemlerinde kan glukoz seviyeleri kontrol edilemediğinde insülin tedavisi gerekebilir</w:t>
      </w:r>
      <w:r w:rsidR="001A605B">
        <w:rPr>
          <w:rFonts w:ascii="Times New Roman" w:hAnsi="Times New Roman" w:cs="Times New Roman"/>
          <w:sz w:val="24"/>
          <w:szCs w:val="24"/>
        </w:rPr>
        <w:t xml:space="preserve"> </w:t>
      </w:r>
      <w:r w:rsidRPr="00F0784C">
        <w:rPr>
          <w:rFonts w:ascii="Times New Roman" w:hAnsi="Times New Roman" w:cs="Times New Roman"/>
          <w:sz w:val="24"/>
          <w:szCs w:val="24"/>
        </w:rPr>
        <w:t>(T.C. Sağlık Bakanlığı Halk Sağlığı Kurumu, 2014)</w:t>
      </w:r>
      <w:r>
        <w:rPr>
          <w:rFonts w:ascii="Times New Roman" w:hAnsi="Times New Roman" w:cs="Times New Roman"/>
          <w:sz w:val="24"/>
          <w:szCs w:val="24"/>
        </w:rPr>
        <w:t>.</w:t>
      </w:r>
    </w:p>
    <w:p w:rsidR="00B92C9F" w:rsidRPr="00EA21BD" w:rsidRDefault="00B92C9F" w:rsidP="005A7063">
      <w:pPr>
        <w:pStyle w:val="ListeParagraf"/>
        <w:spacing w:after="0" w:line="360" w:lineRule="auto"/>
        <w:rPr>
          <w:rFonts w:ascii="Times New Roman" w:hAnsi="Times New Roman" w:cs="Times New Roman"/>
          <w:sz w:val="24"/>
          <w:szCs w:val="24"/>
        </w:rPr>
      </w:pPr>
    </w:p>
    <w:p w:rsidR="00B92C9F" w:rsidRDefault="00B92C9F" w:rsidP="005A7063">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2B57E5">
        <w:rPr>
          <w:rFonts w:ascii="Times New Roman" w:hAnsi="Times New Roman" w:cs="Times New Roman"/>
          <w:sz w:val="24"/>
          <w:szCs w:val="24"/>
          <w:u w:val="single"/>
        </w:rPr>
        <w:t>Gestasyonel DM</w:t>
      </w:r>
      <w:r>
        <w:rPr>
          <w:rFonts w:ascii="Times New Roman" w:hAnsi="Times New Roman" w:cs="Times New Roman"/>
          <w:sz w:val="24"/>
          <w:szCs w:val="24"/>
        </w:rPr>
        <w:t xml:space="preserve">: </w:t>
      </w:r>
      <w:r w:rsidRPr="00D15E80">
        <w:rPr>
          <w:rFonts w:ascii="Times New Roman" w:hAnsi="Times New Roman" w:cs="Times New Roman"/>
          <w:sz w:val="24"/>
          <w:szCs w:val="24"/>
        </w:rPr>
        <w:t>Gestasyonel diyabet, ilk kez gebelik sırasında ortaya çıkan glukoz tolerans bozukluğu olarak tanı</w:t>
      </w:r>
      <w:r w:rsidR="000958C2">
        <w:rPr>
          <w:rFonts w:ascii="Times New Roman" w:hAnsi="Times New Roman" w:cs="Times New Roman"/>
          <w:sz w:val="24"/>
          <w:szCs w:val="24"/>
        </w:rPr>
        <w:t>mlanmaktadır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(Blumer ve ark</w:t>
      </w:r>
      <w:r w:rsidRPr="00D15E80">
        <w:rPr>
          <w:rFonts w:ascii="Times New Roman" w:hAnsi="Times New Roman" w:cs="Times New Roman"/>
          <w:sz w:val="24"/>
          <w:szCs w:val="24"/>
        </w:rPr>
        <w:t>, 2013). Genellikle gebeliğin 24. haftasından sonra insan plasental laktojen</w:t>
      </w:r>
      <w:r w:rsidR="001A605B">
        <w:rPr>
          <w:rFonts w:ascii="Times New Roman" w:hAnsi="Times New Roman" w:cs="Times New Roman"/>
          <w:sz w:val="24"/>
          <w:szCs w:val="24"/>
        </w:rPr>
        <w:t xml:space="preserve"> </w:t>
      </w:r>
      <w:r w:rsidRPr="00D15E80">
        <w:rPr>
          <w:rFonts w:ascii="Times New Roman" w:hAnsi="Times New Roman" w:cs="Times New Roman"/>
          <w:sz w:val="24"/>
          <w:szCs w:val="24"/>
        </w:rPr>
        <w:t>hormonunun</w:t>
      </w:r>
      <w:r w:rsidR="001A605B">
        <w:rPr>
          <w:rFonts w:ascii="Times New Roman" w:hAnsi="Times New Roman" w:cs="Times New Roman"/>
          <w:sz w:val="24"/>
          <w:szCs w:val="24"/>
        </w:rPr>
        <w:t xml:space="preserve"> </w:t>
      </w:r>
      <w:r w:rsidR="001A605B" w:rsidRPr="00D15E80">
        <w:rPr>
          <w:rFonts w:ascii="Times New Roman" w:hAnsi="Times New Roman" w:cs="Times New Roman"/>
          <w:sz w:val="24"/>
          <w:szCs w:val="24"/>
        </w:rPr>
        <w:t xml:space="preserve">(hpl) </w:t>
      </w:r>
      <w:r w:rsidRPr="00D15E80">
        <w:rPr>
          <w:rFonts w:ascii="Times New Roman" w:hAnsi="Times New Roman" w:cs="Times New Roman"/>
          <w:sz w:val="24"/>
          <w:szCs w:val="24"/>
        </w:rPr>
        <w:t xml:space="preserve">insülinin etkilerini inhibe etmesine bağlı olarak </w:t>
      </w:r>
      <w:r w:rsidR="00514BA4">
        <w:rPr>
          <w:rFonts w:ascii="Times New Roman" w:hAnsi="Times New Roman" w:cs="Times New Roman"/>
          <w:sz w:val="24"/>
          <w:szCs w:val="24"/>
        </w:rPr>
        <w:t>gelişmektedir</w:t>
      </w:r>
      <w:r w:rsidR="001A605B">
        <w:rPr>
          <w:rFonts w:ascii="Times New Roman" w:hAnsi="Times New Roman" w:cs="Times New Roman"/>
          <w:sz w:val="24"/>
          <w:szCs w:val="24"/>
        </w:rPr>
        <w:t xml:space="preserve"> </w:t>
      </w:r>
      <w:r w:rsidRPr="000958C2">
        <w:rPr>
          <w:rFonts w:ascii="Times New Roman" w:hAnsi="Times New Roman" w:cs="Times New Roman"/>
          <w:sz w:val="24"/>
          <w:szCs w:val="24"/>
        </w:rPr>
        <w:t>(</w:t>
      </w:r>
      <w:r w:rsidRPr="000958C2">
        <w:rPr>
          <w:rFonts w:ascii="Times New Roman" w:hAnsi="Times New Roman" w:cs="Times New Roman"/>
          <w:sz w:val="24"/>
          <w:szCs w:val="24"/>
          <w:shd w:val="clear" w:color="auto" w:fill="FFFFFF"/>
        </w:rPr>
        <w:t>Al-Noaemi ve Shalayel, 2011).</w:t>
      </w:r>
      <w:r w:rsidRPr="00D15E80">
        <w:t xml:space="preserve"> </w:t>
      </w:r>
      <w:r>
        <w:rPr>
          <w:rFonts w:ascii="Times New Roman" w:hAnsi="Times New Roman" w:cs="Times New Roman"/>
          <w:sz w:val="24"/>
          <w:szCs w:val="24"/>
        </w:rPr>
        <w:t>Gestasyonel diyabette</w:t>
      </w:r>
      <w:r w:rsidRPr="00D15E80">
        <w:rPr>
          <w:rFonts w:ascii="Times New Roman" w:hAnsi="Times New Roman" w:cs="Times New Roman"/>
          <w:sz w:val="24"/>
          <w:szCs w:val="24"/>
        </w:rPr>
        <w:t xml:space="preserve"> doğumdan sonra glukoz metabolizmasında düzelme görülmek</w:t>
      </w:r>
      <w:r>
        <w:rPr>
          <w:rFonts w:ascii="Times New Roman" w:hAnsi="Times New Roman" w:cs="Times New Roman"/>
          <w:sz w:val="24"/>
          <w:szCs w:val="24"/>
        </w:rPr>
        <w:t>le beraber, bu durumun</w:t>
      </w:r>
      <w:r w:rsidRPr="00D15E80">
        <w:rPr>
          <w:rFonts w:ascii="Times New Roman" w:hAnsi="Times New Roman" w:cs="Times New Roman"/>
          <w:sz w:val="24"/>
          <w:szCs w:val="24"/>
        </w:rPr>
        <w:t xml:space="preserve"> sonraki gebelikl</w:t>
      </w:r>
      <w:r>
        <w:rPr>
          <w:rFonts w:ascii="Times New Roman" w:hAnsi="Times New Roman" w:cs="Times New Roman"/>
          <w:sz w:val="24"/>
          <w:szCs w:val="24"/>
        </w:rPr>
        <w:t>erde tekrarlama riski yüksektir. Ayrıca ileri yaşlarda tip 2 diyabet geliştirme ihtimalle</w:t>
      </w:r>
      <w:r w:rsidR="000958C2">
        <w:rPr>
          <w:rFonts w:ascii="Times New Roman" w:hAnsi="Times New Roman" w:cs="Times New Roman"/>
          <w:sz w:val="24"/>
          <w:szCs w:val="24"/>
        </w:rPr>
        <w:t>ri fazladır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(Kim ve ark</w:t>
      </w:r>
      <w:r>
        <w:rPr>
          <w:rFonts w:ascii="Times New Roman" w:hAnsi="Times New Roman" w:cs="Times New Roman"/>
          <w:sz w:val="24"/>
          <w:szCs w:val="24"/>
        </w:rPr>
        <w:t>, 2002).</w:t>
      </w:r>
    </w:p>
    <w:p w:rsidR="00B92C9F" w:rsidRPr="008A2319" w:rsidRDefault="00B92C9F" w:rsidP="005A7063">
      <w:pPr>
        <w:pStyle w:val="ListeParagraf"/>
        <w:spacing w:after="0" w:line="360" w:lineRule="auto"/>
        <w:rPr>
          <w:rFonts w:ascii="Times New Roman" w:hAnsi="Times New Roman" w:cs="Times New Roman"/>
          <w:sz w:val="24"/>
          <w:szCs w:val="24"/>
        </w:rPr>
      </w:pPr>
    </w:p>
    <w:p w:rsidR="00B92C9F" w:rsidRDefault="00B92C9F" w:rsidP="005A7063">
      <w:pPr>
        <w:pStyle w:val="ListeParagraf"/>
        <w:numPr>
          <w:ilvl w:val="0"/>
          <w:numId w:val="2"/>
        </w:numPr>
        <w:autoSpaceDE w:val="0"/>
        <w:autoSpaceDN w:val="0"/>
        <w:adjustRightInd w:val="0"/>
        <w:spacing w:after="0" w:line="360" w:lineRule="auto"/>
        <w:jc w:val="both"/>
        <w:rPr>
          <w:rFonts w:ascii="Times New Roman" w:hAnsi="Times New Roman" w:cs="Times New Roman"/>
          <w:sz w:val="24"/>
          <w:szCs w:val="24"/>
        </w:rPr>
      </w:pPr>
      <w:r w:rsidRPr="002B57E5">
        <w:rPr>
          <w:rFonts w:ascii="Times New Roman" w:hAnsi="Times New Roman" w:cs="Times New Roman"/>
          <w:sz w:val="24"/>
          <w:szCs w:val="24"/>
          <w:u w:val="single"/>
        </w:rPr>
        <w:t>Spesifik DM türleri</w:t>
      </w:r>
      <w:r>
        <w:rPr>
          <w:rFonts w:ascii="Times New Roman" w:hAnsi="Times New Roman" w:cs="Times New Roman"/>
          <w:sz w:val="24"/>
          <w:szCs w:val="24"/>
        </w:rPr>
        <w:t>: İlk üç diyabet türü dışında, farklı bazı durumlar da diyabete neden olabilir. Bunlar gençlerin erişkin başlangıçlı diyabeti (MODY) gibi monogenik formlar, lipoatrofik diyabet gibi genetik defektler, pankreatit gibi ekzokrin pankreas hastalıkları, hipertroidizm gibi endokrinopatiler, glukokortikoidler gibi ilaca bağımlı gelişen diyabet formu, enfeksiyonlar, stiff-man sendromu gibi immün kaynaklı diyabet formu ve down sendromu gibi diyabetle ili</w:t>
      </w:r>
      <w:r w:rsidR="00116F2C">
        <w:rPr>
          <w:rFonts w:ascii="Times New Roman" w:hAnsi="Times New Roman" w:cs="Times New Roman"/>
          <w:sz w:val="24"/>
          <w:szCs w:val="24"/>
        </w:rPr>
        <w:t>şkili genetik sendromlardır</w:t>
      </w:r>
      <w:r w:rsidR="001A605B">
        <w:rPr>
          <w:rFonts w:ascii="Times New Roman" w:hAnsi="Times New Roman" w:cs="Times New Roman"/>
          <w:sz w:val="24"/>
          <w:szCs w:val="24"/>
        </w:rPr>
        <w:t xml:space="preserve"> </w:t>
      </w:r>
      <w:r w:rsidR="00116F2C">
        <w:rPr>
          <w:rFonts w:ascii="Times New Roman" w:hAnsi="Times New Roman" w:cs="Times New Roman"/>
          <w:sz w:val="24"/>
          <w:szCs w:val="24"/>
        </w:rPr>
        <w:t>(</w:t>
      </w:r>
      <w:r w:rsidR="00C7017B">
        <w:rPr>
          <w:rFonts w:ascii="Times New Roman" w:hAnsi="Times New Roman" w:cs="Times New Roman"/>
          <w:sz w:val="24"/>
          <w:szCs w:val="24"/>
        </w:rPr>
        <w:t>TEMD</w:t>
      </w:r>
      <w:r w:rsidR="003E0D02">
        <w:rPr>
          <w:rFonts w:ascii="Times New Roman" w:hAnsi="Times New Roman" w:cs="Times New Roman"/>
          <w:sz w:val="24"/>
          <w:szCs w:val="24"/>
        </w:rPr>
        <w:t>, 2017</w:t>
      </w:r>
      <w:r>
        <w:rPr>
          <w:rFonts w:ascii="Times New Roman" w:hAnsi="Times New Roman" w:cs="Times New Roman"/>
          <w:sz w:val="24"/>
          <w:szCs w:val="24"/>
        </w:rPr>
        <w:t>).</w:t>
      </w:r>
    </w:p>
    <w:p w:rsidR="00F47D0D" w:rsidRPr="00F47D0D" w:rsidRDefault="00F47D0D" w:rsidP="005A7063">
      <w:pPr>
        <w:pStyle w:val="ListeParagraf"/>
        <w:spacing w:after="0" w:line="360" w:lineRule="auto"/>
        <w:rPr>
          <w:rFonts w:ascii="Times New Roman" w:hAnsi="Times New Roman" w:cs="Times New Roman"/>
          <w:sz w:val="24"/>
          <w:szCs w:val="24"/>
        </w:rPr>
      </w:pPr>
    </w:p>
    <w:p w:rsidR="00F47D0D" w:rsidRDefault="00F47D0D" w:rsidP="005A7063">
      <w:pPr>
        <w:autoSpaceDE w:val="0"/>
        <w:autoSpaceDN w:val="0"/>
        <w:adjustRightInd w:val="0"/>
        <w:spacing w:after="0" w:line="360" w:lineRule="auto"/>
        <w:jc w:val="both"/>
        <w:rPr>
          <w:rFonts w:ascii="Times New Roman" w:hAnsi="Times New Roman" w:cs="Times New Roman"/>
          <w:sz w:val="24"/>
          <w:szCs w:val="24"/>
        </w:rPr>
      </w:pPr>
    </w:p>
    <w:p w:rsidR="00B92C9F" w:rsidRPr="00445FF9" w:rsidRDefault="00B92C9F" w:rsidP="005A7063">
      <w:pPr>
        <w:pStyle w:val="Balk3"/>
        <w:spacing w:after="0"/>
      </w:pPr>
      <w:bookmarkStart w:id="22" w:name="_Toc501981362"/>
      <w:r w:rsidRPr="00445FF9">
        <w:t>Diyabetin Komplikasyonları</w:t>
      </w:r>
      <w:bookmarkEnd w:id="22"/>
    </w:p>
    <w:p w:rsidR="007F229F" w:rsidRDefault="007F229F" w:rsidP="005A7063">
      <w:pPr>
        <w:autoSpaceDE w:val="0"/>
        <w:autoSpaceDN w:val="0"/>
        <w:adjustRightInd w:val="0"/>
        <w:spacing w:after="0" w:line="360" w:lineRule="auto"/>
        <w:rPr>
          <w:rFonts w:ascii="Times New Roman" w:hAnsi="Times New Roman" w:cs="Times New Roman"/>
          <w:b/>
          <w:sz w:val="24"/>
          <w:szCs w:val="24"/>
        </w:rPr>
      </w:pPr>
    </w:p>
    <w:p w:rsidR="00B92C9F" w:rsidRPr="00445FF9" w:rsidRDefault="008A6D1D" w:rsidP="005A7063">
      <w:pPr>
        <w:pStyle w:val="Balk4"/>
        <w:spacing w:after="0"/>
      </w:pPr>
      <w:r>
        <w:t xml:space="preserve"> </w:t>
      </w:r>
      <w:r w:rsidR="00B92C9F" w:rsidRPr="00445FF9">
        <w:t>Diyabetin Akut Komplikasyonları</w:t>
      </w:r>
    </w:p>
    <w:p w:rsidR="00B92C9F" w:rsidRDefault="00B92C9F" w:rsidP="005A7063">
      <w:pPr>
        <w:autoSpaceDE w:val="0"/>
        <w:autoSpaceDN w:val="0"/>
        <w:adjustRightInd w:val="0"/>
        <w:spacing w:after="0" w:line="360" w:lineRule="auto"/>
        <w:rPr>
          <w:rFonts w:ascii="Times New Roman" w:hAnsi="Times New Roman" w:cs="Times New Roman"/>
          <w:b/>
          <w:sz w:val="24"/>
          <w:szCs w:val="24"/>
        </w:rPr>
      </w:pPr>
    </w:p>
    <w:p w:rsidR="00B92C9F" w:rsidRDefault="00B92C9F" w:rsidP="005A7063">
      <w:pPr>
        <w:autoSpaceDE w:val="0"/>
        <w:autoSpaceDN w:val="0"/>
        <w:adjustRightInd w:val="0"/>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Diyabetin akut komplikasyonları başlıca 4 ana başlıkta incelenebilir</w:t>
      </w:r>
      <w:r w:rsidR="001A605B">
        <w:rPr>
          <w:rFonts w:ascii="Times New Roman" w:hAnsi="Times New Roman" w:cs="Times New Roman"/>
          <w:sz w:val="24"/>
          <w:szCs w:val="24"/>
        </w:rPr>
        <w:t xml:space="preserve"> </w:t>
      </w:r>
      <w:r>
        <w:rPr>
          <w:rFonts w:ascii="Times New Roman" w:hAnsi="Times New Roman" w:cs="Times New Roman"/>
          <w:sz w:val="24"/>
          <w:szCs w:val="24"/>
        </w:rPr>
        <w:t>(Tüzün, 2015). Bunlar:</w:t>
      </w:r>
    </w:p>
    <w:p w:rsidR="00B92C9F" w:rsidRDefault="00B92C9F" w:rsidP="005A7063">
      <w:pPr>
        <w:pStyle w:val="ListeParagraf"/>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Diyabetik Ketoasidoz</w:t>
      </w:r>
    </w:p>
    <w:p w:rsidR="00B92C9F" w:rsidRDefault="00B92C9F" w:rsidP="005A7063">
      <w:pPr>
        <w:pStyle w:val="ListeParagraf"/>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Hiperglisemik Hiperozmolar Durum</w:t>
      </w:r>
    </w:p>
    <w:p w:rsidR="00B92C9F" w:rsidRDefault="00B92C9F" w:rsidP="005A7063">
      <w:pPr>
        <w:pStyle w:val="ListeParagraf"/>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Laktik Asidoz</w:t>
      </w:r>
    </w:p>
    <w:p w:rsidR="00B92C9F" w:rsidRPr="00335AA0" w:rsidRDefault="00B92C9F" w:rsidP="005A7063">
      <w:pPr>
        <w:pStyle w:val="ListeParagraf"/>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Hipoglisemi</w:t>
      </w:r>
    </w:p>
    <w:p w:rsidR="001D3DC6" w:rsidRDefault="00B92C9F" w:rsidP="005A7063">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Diyabetik Ketoasidozda insülin eksikliği ile birlikte kontr-regülatör hormonların (glukagon, katekolaminler, kortizol ve büyüme hormonu) aşırı artışı söz konusudur. Glukagona karşı azalan insülin oranı karaciğerde glukoneogenez, glikojenoliz ve keton </w:t>
      </w:r>
      <w:r>
        <w:rPr>
          <w:rFonts w:ascii="Times New Roman" w:hAnsi="Times New Roman" w:cs="Times New Roman"/>
          <w:sz w:val="24"/>
          <w:szCs w:val="24"/>
        </w:rPr>
        <w:lastRenderedPageBreak/>
        <w:t xml:space="preserve">oluşumu artar. Ayrıca kas </w:t>
      </w:r>
      <w:r w:rsidRPr="004958E0">
        <w:rPr>
          <w:rFonts w:ascii="Times New Roman" w:hAnsi="Times New Roman" w:cs="Times New Roman"/>
          <w:sz w:val="24"/>
          <w:szCs w:val="24"/>
        </w:rPr>
        <w:t>ve yağ dokudan karaciğere yağ asidi ve aminoasit sevkiyatı artar. B</w:t>
      </w:r>
      <w:r w:rsidR="003E0D02">
        <w:rPr>
          <w:rFonts w:ascii="Times New Roman" w:hAnsi="Times New Roman" w:cs="Times New Roman"/>
          <w:sz w:val="24"/>
          <w:szCs w:val="24"/>
        </w:rPr>
        <w:t>ulantı ve kusma sıklıkla görülmektedir</w:t>
      </w:r>
      <w:r w:rsidRPr="004958E0">
        <w:rPr>
          <w:rFonts w:ascii="Times New Roman" w:hAnsi="Times New Roman" w:cs="Times New Roman"/>
          <w:sz w:val="24"/>
          <w:szCs w:val="24"/>
        </w:rPr>
        <w:t>. Diyabetik ketoasidozda durum bilinç bulan</w:t>
      </w:r>
      <w:r w:rsidR="003E0D02">
        <w:rPr>
          <w:rFonts w:ascii="Times New Roman" w:hAnsi="Times New Roman" w:cs="Times New Roman"/>
          <w:sz w:val="24"/>
          <w:szCs w:val="24"/>
        </w:rPr>
        <w:t>ıklığı ve komaya kadar gidebilmektedir</w:t>
      </w:r>
      <w:r w:rsidR="001A605B">
        <w:rPr>
          <w:rFonts w:ascii="Times New Roman" w:hAnsi="Times New Roman" w:cs="Times New Roman"/>
          <w:sz w:val="24"/>
          <w:szCs w:val="24"/>
        </w:rPr>
        <w:t xml:space="preserve"> </w:t>
      </w:r>
      <w:r w:rsidRPr="004958E0">
        <w:rPr>
          <w:rFonts w:ascii="Times New Roman" w:hAnsi="Times New Roman" w:cs="Times New Roman"/>
          <w:sz w:val="24"/>
          <w:szCs w:val="24"/>
        </w:rPr>
        <w:t>(Srivastava, 2006).</w:t>
      </w:r>
    </w:p>
    <w:p w:rsidR="001D3DC6" w:rsidRDefault="00B92C9F" w:rsidP="005A7063">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Diyabetik Ketoasidoz il</w:t>
      </w:r>
      <w:r w:rsidR="009D33C5">
        <w:rPr>
          <w:rFonts w:ascii="Times New Roman" w:hAnsi="Times New Roman" w:cs="Times New Roman"/>
          <w:sz w:val="24"/>
          <w:szCs w:val="24"/>
        </w:rPr>
        <w:t>e oluşum mekanizması yaklaşık o</w:t>
      </w:r>
      <w:r>
        <w:rPr>
          <w:rFonts w:ascii="Times New Roman" w:hAnsi="Times New Roman" w:cs="Times New Roman"/>
          <w:sz w:val="24"/>
          <w:szCs w:val="24"/>
        </w:rPr>
        <w:t>l</w:t>
      </w:r>
      <w:r w:rsidR="009D33C5">
        <w:rPr>
          <w:rFonts w:ascii="Times New Roman" w:hAnsi="Times New Roman" w:cs="Times New Roman"/>
          <w:sz w:val="24"/>
          <w:szCs w:val="24"/>
        </w:rPr>
        <w:t>a</w:t>
      </w:r>
      <w:r>
        <w:rPr>
          <w:rFonts w:ascii="Times New Roman" w:hAnsi="Times New Roman" w:cs="Times New Roman"/>
          <w:sz w:val="24"/>
          <w:szCs w:val="24"/>
        </w:rPr>
        <w:t xml:space="preserve">rak aynı olan Hiperglisemik Hiperozmolar Durumda, az da olsa var olan </w:t>
      </w:r>
      <w:r w:rsidR="003E0D02">
        <w:rPr>
          <w:rFonts w:ascii="Times New Roman" w:hAnsi="Times New Roman" w:cs="Times New Roman"/>
          <w:sz w:val="24"/>
          <w:szCs w:val="24"/>
        </w:rPr>
        <w:t>insülin keton oluşumunu engellemektedir</w:t>
      </w:r>
      <w:r>
        <w:rPr>
          <w:rFonts w:ascii="Times New Roman" w:hAnsi="Times New Roman" w:cs="Times New Roman"/>
          <w:sz w:val="24"/>
          <w:szCs w:val="24"/>
        </w:rPr>
        <w:t>. Hiperglisemik Hiperozmolar Durumda dehidratasyon ön plandadır ve daha çok</w:t>
      </w:r>
      <w:r w:rsidRPr="00995937">
        <w:rPr>
          <w:rFonts w:ascii="Times New Roman" w:hAnsi="Times New Roman" w:cs="Times New Roman"/>
          <w:sz w:val="24"/>
          <w:szCs w:val="24"/>
        </w:rPr>
        <w:t xml:space="preserve"> </w:t>
      </w:r>
      <w:r>
        <w:rPr>
          <w:rFonts w:ascii="Times New Roman" w:hAnsi="Times New Roman" w:cs="Times New Roman"/>
          <w:sz w:val="24"/>
          <w:szCs w:val="24"/>
        </w:rPr>
        <w:t>yetişkinlerde ve ilerleyen yaşlarda görülmektedir. Mortalitesi diyabetik ketoasidoza göre 10 kat daha yüksektir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(Fayfman ve ark</w:t>
      </w:r>
      <w:r w:rsidRPr="00837CF2">
        <w:rPr>
          <w:rFonts w:ascii="Times New Roman" w:hAnsi="Times New Roman" w:cs="Times New Roman"/>
          <w:sz w:val="24"/>
          <w:szCs w:val="24"/>
        </w:rPr>
        <w:t>, 2017).</w:t>
      </w:r>
    </w:p>
    <w:p w:rsidR="00B92C9F" w:rsidRDefault="00B92C9F" w:rsidP="005A7063">
      <w:pPr>
        <w:autoSpaceDE w:val="0"/>
        <w:autoSpaceDN w:val="0"/>
        <w:adjustRightInd w:val="0"/>
        <w:spacing w:after="0" w:line="360" w:lineRule="auto"/>
        <w:ind w:firstLine="360"/>
        <w:jc w:val="both"/>
        <w:rPr>
          <w:rFonts w:ascii="Times New Roman" w:hAnsi="Times New Roman" w:cs="Times New Roman"/>
          <w:sz w:val="24"/>
          <w:szCs w:val="24"/>
        </w:rPr>
      </w:pPr>
      <w:r w:rsidRPr="0085533F">
        <w:rPr>
          <w:rFonts w:ascii="Times New Roman" w:hAnsi="Times New Roman" w:cs="Times New Roman"/>
          <w:sz w:val="24"/>
          <w:szCs w:val="24"/>
        </w:rPr>
        <w:t>Laktik asidoz, diyabetik hastalarda dokulara oksijen dağılımı ve kullanımının yetersizliğinden kaynaklanan ağır bir metabolik asidoz biçimidir. Özellikle karaciğer ve böbrek yetmezliği olan hastalarda veya şiddetli hipoksi durumlarında nadir olarak görülebilen bir komplikasyo</w:t>
      </w:r>
      <w:r w:rsidR="000958C2">
        <w:rPr>
          <w:rFonts w:ascii="Times New Roman" w:hAnsi="Times New Roman" w:cs="Times New Roman"/>
          <w:sz w:val="24"/>
          <w:szCs w:val="24"/>
        </w:rPr>
        <w:t>ndur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(Reddy ve ark</w:t>
      </w:r>
      <w:r w:rsidRPr="0085533F">
        <w:rPr>
          <w:rFonts w:ascii="Times New Roman" w:hAnsi="Times New Roman" w:cs="Times New Roman"/>
          <w:sz w:val="24"/>
          <w:szCs w:val="24"/>
        </w:rPr>
        <w:t xml:space="preserve">, 2015). Metformin kullanımı ile glukoneogenezin baskılanması sonucu hastalığın seyrinin ağırlaşabileceği </w:t>
      </w:r>
      <w:r w:rsidRPr="00E965DA">
        <w:rPr>
          <w:rFonts w:ascii="Times New Roman" w:hAnsi="Times New Roman" w:cs="Times New Roman"/>
          <w:sz w:val="24"/>
          <w:szCs w:val="24"/>
        </w:rPr>
        <w:t>belirtil</w:t>
      </w:r>
      <w:r w:rsidR="000958C2" w:rsidRPr="00E965DA">
        <w:rPr>
          <w:rFonts w:ascii="Times New Roman" w:hAnsi="Times New Roman" w:cs="Times New Roman"/>
          <w:sz w:val="24"/>
          <w:szCs w:val="24"/>
        </w:rPr>
        <w:t>mektedir</w:t>
      </w:r>
      <w:r w:rsidR="001A605B">
        <w:rPr>
          <w:rFonts w:ascii="Times New Roman" w:hAnsi="Times New Roman" w:cs="Times New Roman"/>
          <w:sz w:val="24"/>
          <w:szCs w:val="24"/>
        </w:rPr>
        <w:t xml:space="preserve"> </w:t>
      </w:r>
      <w:r w:rsidR="000958C2" w:rsidRPr="00E965DA">
        <w:rPr>
          <w:rFonts w:ascii="Times New Roman" w:hAnsi="Times New Roman" w:cs="Times New Roman"/>
          <w:sz w:val="24"/>
          <w:szCs w:val="24"/>
        </w:rPr>
        <w:t>(</w:t>
      </w:r>
      <w:r w:rsidR="00E965DA" w:rsidRPr="00E965DA">
        <w:rPr>
          <w:rFonts w:ascii="Times New Roman" w:hAnsi="Times New Roman" w:cs="Times New Roman"/>
          <w:sz w:val="24"/>
          <w:szCs w:val="24"/>
        </w:rPr>
        <w:t>K</w:t>
      </w:r>
      <w:r w:rsidR="000958C2" w:rsidRPr="00E965DA">
        <w:rPr>
          <w:rFonts w:ascii="Times New Roman" w:hAnsi="Times New Roman" w:cs="Times New Roman"/>
          <w:sz w:val="24"/>
          <w:szCs w:val="24"/>
        </w:rPr>
        <w:t>u</w:t>
      </w:r>
      <w:r w:rsidR="00E965DA" w:rsidRPr="00E965DA">
        <w:rPr>
          <w:rFonts w:ascii="Times New Roman" w:hAnsi="Times New Roman" w:cs="Times New Roman"/>
          <w:sz w:val="24"/>
          <w:szCs w:val="24"/>
        </w:rPr>
        <w:t>a</w:t>
      </w:r>
      <w:r w:rsidR="000958C2" w:rsidRPr="00E965DA">
        <w:rPr>
          <w:rFonts w:ascii="Times New Roman" w:hAnsi="Times New Roman" w:cs="Times New Roman"/>
          <w:sz w:val="24"/>
          <w:szCs w:val="24"/>
        </w:rPr>
        <w:t>n ve ark</w:t>
      </w:r>
      <w:r w:rsidRPr="00E965DA">
        <w:rPr>
          <w:rFonts w:ascii="Times New Roman" w:hAnsi="Times New Roman" w:cs="Times New Roman"/>
          <w:sz w:val="24"/>
          <w:szCs w:val="24"/>
        </w:rPr>
        <w:t>, 2017).</w:t>
      </w:r>
    </w:p>
    <w:p w:rsidR="00B92C9F" w:rsidRDefault="00B92C9F" w:rsidP="005A7063">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Hipoglisemi ise d</w:t>
      </w:r>
      <w:r w:rsidRPr="007902BA">
        <w:rPr>
          <w:rFonts w:ascii="Times New Roman" w:hAnsi="Times New Roman" w:cs="Times New Roman"/>
          <w:sz w:val="24"/>
          <w:szCs w:val="24"/>
        </w:rPr>
        <w:t>iyabetin en sık karşılaşılan akut komplikasyonu</w:t>
      </w:r>
      <w:r>
        <w:rPr>
          <w:rFonts w:ascii="Times New Roman" w:hAnsi="Times New Roman" w:cs="Times New Roman"/>
          <w:sz w:val="24"/>
          <w:szCs w:val="24"/>
        </w:rPr>
        <w:t>dur. Kan glukoz seviyesinin ani bir şekilde 70</w:t>
      </w:r>
      <w:r w:rsidR="00FE761E">
        <w:rPr>
          <w:rFonts w:ascii="Times New Roman" w:hAnsi="Times New Roman" w:cs="Times New Roman"/>
          <w:sz w:val="24"/>
          <w:szCs w:val="24"/>
        </w:rPr>
        <w:t xml:space="preserve"> </w:t>
      </w:r>
      <w:r>
        <w:rPr>
          <w:rFonts w:ascii="Times New Roman" w:hAnsi="Times New Roman" w:cs="Times New Roman"/>
          <w:sz w:val="24"/>
          <w:szCs w:val="24"/>
        </w:rPr>
        <w:t>mg/dL</w:t>
      </w:r>
      <w:r w:rsidRPr="007902BA">
        <w:rPr>
          <w:rFonts w:ascii="Times New Roman" w:hAnsi="Times New Roman" w:cs="Times New Roman"/>
          <w:sz w:val="24"/>
          <w:szCs w:val="24"/>
        </w:rPr>
        <w:t xml:space="preserve"> altına düşmesi</w:t>
      </w:r>
      <w:r>
        <w:rPr>
          <w:rFonts w:ascii="Times New Roman" w:hAnsi="Times New Roman" w:cs="Times New Roman"/>
          <w:sz w:val="24"/>
          <w:szCs w:val="24"/>
        </w:rPr>
        <w:t xml:space="preserve"> ol</w:t>
      </w:r>
      <w:r w:rsidR="003E0D02">
        <w:rPr>
          <w:rFonts w:ascii="Times New Roman" w:hAnsi="Times New Roman" w:cs="Times New Roman"/>
          <w:sz w:val="24"/>
          <w:szCs w:val="24"/>
        </w:rPr>
        <w:t>arak tanımlanmaktadır</w:t>
      </w:r>
      <w:r>
        <w:rPr>
          <w:rFonts w:ascii="Times New Roman" w:hAnsi="Times New Roman" w:cs="Times New Roman"/>
          <w:sz w:val="24"/>
          <w:szCs w:val="24"/>
        </w:rPr>
        <w:t>. S</w:t>
      </w:r>
      <w:r w:rsidRPr="007902BA">
        <w:rPr>
          <w:rFonts w:ascii="Times New Roman" w:hAnsi="Times New Roman" w:cs="Times New Roman"/>
          <w:sz w:val="24"/>
          <w:szCs w:val="24"/>
        </w:rPr>
        <w:t>oğuk t</w:t>
      </w:r>
      <w:r>
        <w:rPr>
          <w:rFonts w:ascii="Times New Roman" w:hAnsi="Times New Roman" w:cs="Times New Roman"/>
          <w:sz w:val="24"/>
          <w:szCs w:val="24"/>
        </w:rPr>
        <w:t>erleme,</w:t>
      </w:r>
      <w:r w:rsidRPr="007902BA">
        <w:rPr>
          <w:rFonts w:ascii="Times New Roman" w:hAnsi="Times New Roman" w:cs="Times New Roman"/>
          <w:sz w:val="24"/>
          <w:szCs w:val="24"/>
        </w:rPr>
        <w:t xml:space="preserve"> b</w:t>
      </w:r>
      <w:r>
        <w:rPr>
          <w:rFonts w:ascii="Times New Roman" w:hAnsi="Times New Roman" w:cs="Times New Roman"/>
          <w:sz w:val="24"/>
          <w:szCs w:val="24"/>
        </w:rPr>
        <w:t xml:space="preserve">ulantı, çarpıntı, titreme </w:t>
      </w:r>
      <w:r w:rsidRPr="007902BA">
        <w:rPr>
          <w:rFonts w:ascii="Times New Roman" w:hAnsi="Times New Roman" w:cs="Times New Roman"/>
          <w:sz w:val="24"/>
          <w:szCs w:val="24"/>
        </w:rPr>
        <w:t>başağrısı</w:t>
      </w:r>
      <w:r>
        <w:rPr>
          <w:rFonts w:ascii="Times New Roman" w:hAnsi="Times New Roman" w:cs="Times New Roman"/>
          <w:sz w:val="24"/>
          <w:szCs w:val="24"/>
        </w:rPr>
        <w:t>, halsizlik, açlık ve k</w:t>
      </w:r>
      <w:r w:rsidRPr="007902BA">
        <w:rPr>
          <w:rFonts w:ascii="Times New Roman" w:hAnsi="Times New Roman" w:cs="Times New Roman"/>
          <w:sz w:val="24"/>
          <w:szCs w:val="24"/>
        </w:rPr>
        <w:t>onfüzyon gi</w:t>
      </w:r>
      <w:r>
        <w:rPr>
          <w:rFonts w:ascii="Times New Roman" w:hAnsi="Times New Roman" w:cs="Times New Roman"/>
          <w:sz w:val="24"/>
          <w:szCs w:val="24"/>
        </w:rPr>
        <w:t>bi klinik belirt</w:t>
      </w:r>
      <w:r w:rsidR="003E0D02">
        <w:rPr>
          <w:rFonts w:ascii="Times New Roman" w:hAnsi="Times New Roman" w:cs="Times New Roman"/>
          <w:sz w:val="24"/>
          <w:szCs w:val="24"/>
        </w:rPr>
        <w:t>iler vermektedir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(Seaquist ve ark</w:t>
      </w:r>
      <w:r>
        <w:rPr>
          <w:rFonts w:ascii="Times New Roman" w:hAnsi="Times New Roman" w:cs="Times New Roman"/>
          <w:sz w:val="24"/>
          <w:szCs w:val="24"/>
        </w:rPr>
        <w:t>, 2013)</w:t>
      </w:r>
      <w:r w:rsidRPr="007902BA">
        <w:rPr>
          <w:rFonts w:ascii="Times New Roman" w:hAnsi="Times New Roman" w:cs="Times New Roman"/>
          <w:sz w:val="24"/>
          <w:szCs w:val="24"/>
        </w:rPr>
        <w:t xml:space="preserve">. </w:t>
      </w:r>
      <w:r>
        <w:rPr>
          <w:rFonts w:ascii="Times New Roman" w:hAnsi="Times New Roman" w:cs="Times New Roman"/>
          <w:sz w:val="24"/>
          <w:szCs w:val="24"/>
        </w:rPr>
        <w:t>Serebral fonksiyon kaybı nadirdir</w:t>
      </w:r>
      <w:r w:rsidRPr="007902BA">
        <w:rPr>
          <w:rFonts w:ascii="Times New Roman" w:hAnsi="Times New Roman" w:cs="Times New Roman"/>
          <w:sz w:val="24"/>
          <w:szCs w:val="24"/>
        </w:rPr>
        <w:t xml:space="preserve">. </w:t>
      </w:r>
      <w:r>
        <w:rPr>
          <w:rFonts w:ascii="Times New Roman" w:hAnsi="Times New Roman" w:cs="Times New Roman"/>
          <w:sz w:val="24"/>
          <w:szCs w:val="24"/>
        </w:rPr>
        <w:t>Glukoz tedavisi ile semptomlar genell</w:t>
      </w:r>
      <w:r w:rsidR="003E0D02">
        <w:rPr>
          <w:rFonts w:ascii="Times New Roman" w:hAnsi="Times New Roman" w:cs="Times New Roman"/>
          <w:sz w:val="24"/>
          <w:szCs w:val="24"/>
        </w:rPr>
        <w:t>ikle düzelmektedir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(Ünal ve ark</w:t>
      </w:r>
      <w:r>
        <w:rPr>
          <w:rFonts w:ascii="Times New Roman" w:hAnsi="Times New Roman" w:cs="Times New Roman"/>
          <w:sz w:val="24"/>
          <w:szCs w:val="24"/>
        </w:rPr>
        <w:t>, 2015).</w:t>
      </w:r>
    </w:p>
    <w:p w:rsidR="00B92C9F" w:rsidRPr="00FA4A63" w:rsidRDefault="00B92C9F" w:rsidP="005A7063">
      <w:pPr>
        <w:autoSpaceDE w:val="0"/>
        <w:autoSpaceDN w:val="0"/>
        <w:adjustRightInd w:val="0"/>
        <w:spacing w:after="0" w:line="360" w:lineRule="auto"/>
        <w:jc w:val="both"/>
        <w:rPr>
          <w:rFonts w:ascii="Times New Roman" w:hAnsi="Times New Roman" w:cs="Times New Roman"/>
          <w:b/>
          <w:sz w:val="24"/>
          <w:szCs w:val="24"/>
        </w:rPr>
      </w:pPr>
    </w:p>
    <w:p w:rsidR="00B92C9F" w:rsidRPr="00445FF9" w:rsidRDefault="008E04F4" w:rsidP="005A7063">
      <w:pPr>
        <w:pStyle w:val="Balk4"/>
        <w:spacing w:after="0"/>
        <w:contextualSpacing w:val="0"/>
      </w:pPr>
      <w:r>
        <w:t xml:space="preserve"> </w:t>
      </w:r>
      <w:r w:rsidR="00B92C9F" w:rsidRPr="00445FF9">
        <w:t>Diyabetin Kronik Komplikasyonları</w:t>
      </w:r>
    </w:p>
    <w:p w:rsidR="00B92C9F" w:rsidRDefault="00B92C9F" w:rsidP="005A7063">
      <w:pPr>
        <w:autoSpaceDE w:val="0"/>
        <w:autoSpaceDN w:val="0"/>
        <w:adjustRightInd w:val="0"/>
        <w:spacing w:after="0" w:line="360" w:lineRule="auto"/>
        <w:jc w:val="both"/>
        <w:rPr>
          <w:rFonts w:ascii="Times New Roman" w:hAnsi="Times New Roman" w:cs="Times New Roman"/>
          <w:b/>
          <w:sz w:val="24"/>
          <w:szCs w:val="24"/>
        </w:rPr>
      </w:pPr>
    </w:p>
    <w:p w:rsidR="00B92C9F" w:rsidRDefault="00B92C9F"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Hipergliseminin sebep olduğu kronik hasarlar makrovasküler ve mikrovasküler komplikasyonlar olarak ikiye </w:t>
      </w:r>
      <w:r w:rsidRPr="00FA4A63">
        <w:rPr>
          <w:rFonts w:ascii="Times New Roman" w:hAnsi="Times New Roman" w:cs="Times New Roman"/>
          <w:sz w:val="24"/>
          <w:szCs w:val="24"/>
        </w:rPr>
        <w:t>ayrılmaktadır</w:t>
      </w:r>
      <w:r>
        <w:rPr>
          <w:rFonts w:ascii="Times New Roman" w:hAnsi="Times New Roman" w:cs="Times New Roman"/>
          <w:sz w:val="24"/>
          <w:szCs w:val="24"/>
        </w:rPr>
        <w:t xml:space="preserve">.Makrovasküler komplikasyonlar genel olarak serebrovasküler hastalıklar, kardiyovasküler hastalıklar ve periferal vasküler hastalıklardır. Mikrovasküler hastalıklar ise diyabetik retinopati, </w:t>
      </w:r>
      <w:r w:rsidR="004A09F0">
        <w:rPr>
          <w:rFonts w:ascii="Times New Roman" w:hAnsi="Times New Roman" w:cs="Times New Roman"/>
          <w:sz w:val="24"/>
          <w:szCs w:val="24"/>
        </w:rPr>
        <w:t>diyabetik böbr</w:t>
      </w:r>
      <w:r w:rsidR="003C0C5F">
        <w:rPr>
          <w:rFonts w:ascii="Times New Roman" w:hAnsi="Times New Roman" w:cs="Times New Roman"/>
          <w:sz w:val="24"/>
          <w:szCs w:val="24"/>
        </w:rPr>
        <w:t>ek hastalığı</w:t>
      </w:r>
      <w:r>
        <w:rPr>
          <w:rFonts w:ascii="Times New Roman" w:hAnsi="Times New Roman" w:cs="Times New Roman"/>
          <w:sz w:val="24"/>
          <w:szCs w:val="24"/>
        </w:rPr>
        <w:t xml:space="preserve"> ve nöropatidir</w:t>
      </w:r>
      <w:r w:rsidR="001A605B">
        <w:rPr>
          <w:rFonts w:ascii="Times New Roman" w:hAnsi="Times New Roman" w:cs="Times New Roman"/>
          <w:sz w:val="24"/>
          <w:szCs w:val="24"/>
        </w:rPr>
        <w:t xml:space="preserve"> </w:t>
      </w:r>
      <w:r w:rsidRPr="00B92C9F">
        <w:rPr>
          <w:rFonts w:ascii="Times New Roman" w:hAnsi="Times New Roman" w:cs="Times New Roman"/>
          <w:sz w:val="24"/>
          <w:szCs w:val="24"/>
        </w:rPr>
        <w:t>(</w:t>
      </w:r>
      <w:hyperlink r:id="rId11" w:history="1">
        <w:r w:rsidRPr="00B92C9F">
          <w:rPr>
            <w:rStyle w:val="Kpr"/>
            <w:rFonts w:ascii="Times New Roman" w:hAnsi="Times New Roman" w:cs="Times New Roman"/>
            <w:color w:val="auto"/>
            <w:sz w:val="24"/>
            <w:szCs w:val="24"/>
            <w:u w:val="none"/>
            <w:shd w:val="clear" w:color="auto" w:fill="FFFFFF"/>
          </w:rPr>
          <w:t>Pradeepa</w:t>
        </w:r>
      </w:hyperlink>
      <w:r w:rsidRPr="00FA4A63">
        <w:rPr>
          <w:rFonts w:ascii="Times New Roman" w:hAnsi="Times New Roman" w:cs="Times New Roman"/>
          <w:sz w:val="24"/>
          <w:szCs w:val="24"/>
        </w:rPr>
        <w:t xml:space="preserve"> ve Mohan</w:t>
      </w:r>
      <w:r w:rsidR="004958E0">
        <w:rPr>
          <w:rFonts w:ascii="Times New Roman" w:hAnsi="Times New Roman" w:cs="Times New Roman"/>
          <w:sz w:val="24"/>
          <w:szCs w:val="24"/>
          <w:shd w:val="clear" w:color="auto" w:fill="FFFFFF"/>
        </w:rPr>
        <w:t>,</w:t>
      </w:r>
      <w:r w:rsidRPr="00FA4A63">
        <w:rPr>
          <w:rFonts w:ascii="Times New Roman" w:hAnsi="Times New Roman" w:cs="Times New Roman"/>
          <w:sz w:val="24"/>
          <w:szCs w:val="24"/>
        </w:rPr>
        <w:t xml:space="preserve"> 201</w:t>
      </w:r>
      <w:r>
        <w:rPr>
          <w:rFonts w:ascii="Times New Roman" w:hAnsi="Times New Roman" w:cs="Times New Roman"/>
          <w:sz w:val="24"/>
          <w:szCs w:val="24"/>
        </w:rPr>
        <w:t>7).</w:t>
      </w:r>
    </w:p>
    <w:p w:rsidR="00B92C9F" w:rsidRDefault="00B92C9F" w:rsidP="005A706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Diyabetik retinopati, </w:t>
      </w:r>
      <w:r w:rsidRPr="009F5860">
        <w:rPr>
          <w:rFonts w:ascii="Times New Roman" w:hAnsi="Times New Roman" w:cs="Times New Roman"/>
          <w:sz w:val="24"/>
          <w:szCs w:val="24"/>
        </w:rPr>
        <w:t>retinadaki küçük damarların uzun süreli hiperglisemiye bağlı ola</w:t>
      </w:r>
      <w:r>
        <w:rPr>
          <w:rFonts w:ascii="Times New Roman" w:hAnsi="Times New Roman" w:cs="Times New Roman"/>
          <w:sz w:val="24"/>
          <w:szCs w:val="24"/>
        </w:rPr>
        <w:t>rak tahrip olması sonucu gelişen mikrovasküler bir komplikasyondur</w:t>
      </w:r>
      <w:r w:rsidRPr="009F5860">
        <w:rPr>
          <w:rFonts w:ascii="Times New Roman" w:hAnsi="Times New Roman" w:cs="Times New Roman"/>
          <w:sz w:val="24"/>
          <w:szCs w:val="24"/>
        </w:rPr>
        <w:t>.</w:t>
      </w:r>
      <w:r>
        <w:rPr>
          <w:rFonts w:ascii="Times New Roman" w:hAnsi="Times New Roman" w:cs="Times New Roman"/>
          <w:sz w:val="24"/>
          <w:szCs w:val="24"/>
        </w:rPr>
        <w:t xml:space="preserve"> Gelişmiş ve gelişmekte olan ülkelerde körlüğe en fazla neden olan hastalık olarak ifade edilmektedir. Körlük</w:t>
      </w:r>
      <w:r w:rsidRPr="009F5860">
        <w:rPr>
          <w:rFonts w:ascii="Times New Roman" w:hAnsi="Times New Roman" w:cs="Times New Roman"/>
          <w:sz w:val="24"/>
          <w:szCs w:val="24"/>
        </w:rPr>
        <w:t xml:space="preserve"> 20</w:t>
      </w:r>
      <w:r>
        <w:rPr>
          <w:rFonts w:ascii="Times New Roman" w:hAnsi="Times New Roman" w:cs="Times New Roman"/>
          <w:sz w:val="24"/>
          <w:szCs w:val="24"/>
        </w:rPr>
        <w:t>-74 yaş arası</w:t>
      </w:r>
      <w:r w:rsidRPr="009F5860">
        <w:rPr>
          <w:rFonts w:ascii="Times New Roman" w:hAnsi="Times New Roman" w:cs="Times New Roman"/>
          <w:sz w:val="24"/>
          <w:szCs w:val="24"/>
        </w:rPr>
        <w:t xml:space="preserve"> </w:t>
      </w:r>
      <w:r>
        <w:rPr>
          <w:rFonts w:ascii="Times New Roman" w:hAnsi="Times New Roman" w:cs="Times New Roman"/>
          <w:sz w:val="24"/>
          <w:szCs w:val="24"/>
        </w:rPr>
        <w:t>yetişkinlerde görülmektedir. Tip 1 diyabet vakalarında görülen körlük Tip 2 diyabet vakalarında görülene oranla daha fazladır. Diyabet prevalansı ve diyabetik bireylerin uzun yaşam beklentileri göz önüne alınarak, diyabetik retinopatinin giderek artacağı tahmin e</w:t>
      </w:r>
      <w:r w:rsidR="000958C2">
        <w:rPr>
          <w:rFonts w:ascii="Times New Roman" w:hAnsi="Times New Roman" w:cs="Times New Roman"/>
          <w:sz w:val="24"/>
          <w:szCs w:val="24"/>
        </w:rPr>
        <w:t>dilmektedir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(Olivares ve ark</w:t>
      </w:r>
      <w:r>
        <w:rPr>
          <w:rFonts w:ascii="Times New Roman" w:hAnsi="Times New Roman" w:cs="Times New Roman"/>
          <w:sz w:val="24"/>
          <w:szCs w:val="24"/>
        </w:rPr>
        <w:t xml:space="preserve">, 2017). </w:t>
      </w:r>
    </w:p>
    <w:p w:rsidR="00B92C9F" w:rsidRDefault="00794063"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Diyabetik böbrek hastalığı</w:t>
      </w:r>
      <w:r w:rsidR="00B92C9F">
        <w:rPr>
          <w:rFonts w:ascii="Times New Roman" w:hAnsi="Times New Roman" w:cs="Times New Roman"/>
          <w:sz w:val="24"/>
          <w:szCs w:val="24"/>
        </w:rPr>
        <w:t>, glomerüler bazal membranın incelmesi, artmış ekstraselüler matriks formasyonu ve podosit kaybı ile karakterize olan sık görülen bir mikrovasküler komplikasyondur. Diyabetik nefropati ile proteinüri ve glomeruler filtrasyon hızında değişiklikler gözlenir. Glomerüler filtrasyon hızı başlarda fazladır ancak giderek azalır. Diyabetik retinopati son dönem böbrek hastalıklarının en başta gelen nedenidir. Prevalansı birçok ülkede artış göst</w:t>
      </w:r>
      <w:r w:rsidR="000958C2">
        <w:rPr>
          <w:rFonts w:ascii="Times New Roman" w:hAnsi="Times New Roman" w:cs="Times New Roman"/>
          <w:sz w:val="24"/>
          <w:szCs w:val="24"/>
        </w:rPr>
        <w:t>ermektedir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(Han ve ark</w:t>
      </w:r>
      <w:r w:rsidR="00B92C9F">
        <w:rPr>
          <w:rFonts w:ascii="Times New Roman" w:hAnsi="Times New Roman" w:cs="Times New Roman"/>
          <w:sz w:val="24"/>
          <w:szCs w:val="24"/>
        </w:rPr>
        <w:t>, 2017).</w:t>
      </w:r>
    </w:p>
    <w:p w:rsidR="00B92C9F" w:rsidRDefault="00B92C9F"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Diyabetik nöropati, diyabetin majör mikrovasküler komplikasyonudur.Vücudun duyu-motor sisteminde bozulmalara yol açar ve diyabetin süresine bağlı olarak hastaların yaklaşık yarısını etkilediği </w:t>
      </w:r>
      <w:r w:rsidRPr="004070EF">
        <w:rPr>
          <w:rFonts w:ascii="Times New Roman" w:hAnsi="Times New Roman" w:cs="Times New Roman"/>
          <w:sz w:val="24"/>
          <w:szCs w:val="24"/>
        </w:rPr>
        <w:t>bildirilmektedir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(Alam ve ark</w:t>
      </w:r>
      <w:r>
        <w:rPr>
          <w:rFonts w:ascii="Times New Roman" w:hAnsi="Times New Roman" w:cs="Times New Roman"/>
          <w:sz w:val="24"/>
          <w:szCs w:val="24"/>
        </w:rPr>
        <w:t>, 2017)</w:t>
      </w:r>
      <w:r w:rsidRPr="004070EF">
        <w:rPr>
          <w:rFonts w:ascii="Times New Roman" w:hAnsi="Times New Roman" w:cs="Times New Roman"/>
          <w:sz w:val="24"/>
          <w:szCs w:val="24"/>
        </w:rPr>
        <w:t>. Diyabetik nöropati periferik duyu ve motor sinirleri yanında otonom sinir sistemini de etkiler. Kardiyov</w:t>
      </w:r>
      <w:r>
        <w:rPr>
          <w:rFonts w:ascii="Times New Roman" w:hAnsi="Times New Roman" w:cs="Times New Roman"/>
          <w:sz w:val="24"/>
          <w:szCs w:val="24"/>
        </w:rPr>
        <w:t xml:space="preserve">asküler otonom nöropati, </w:t>
      </w:r>
      <w:r w:rsidRPr="004070EF">
        <w:rPr>
          <w:rFonts w:ascii="Times New Roman" w:hAnsi="Times New Roman" w:cs="Times New Roman"/>
          <w:sz w:val="24"/>
          <w:szCs w:val="24"/>
        </w:rPr>
        <w:t>egzersiz intoleransı</w:t>
      </w:r>
      <w:r>
        <w:rPr>
          <w:rFonts w:ascii="Times New Roman" w:hAnsi="Times New Roman" w:cs="Times New Roman"/>
          <w:sz w:val="24"/>
          <w:szCs w:val="24"/>
        </w:rPr>
        <w:t>na</w:t>
      </w:r>
      <w:r w:rsidRPr="004070EF">
        <w:rPr>
          <w:rFonts w:ascii="Times New Roman" w:hAnsi="Times New Roman" w:cs="Times New Roman"/>
          <w:sz w:val="24"/>
          <w:szCs w:val="24"/>
        </w:rPr>
        <w:t>, ortostatik hipotansiyon</w:t>
      </w:r>
      <w:r>
        <w:rPr>
          <w:rFonts w:ascii="Times New Roman" w:hAnsi="Times New Roman" w:cs="Times New Roman"/>
          <w:sz w:val="24"/>
          <w:szCs w:val="24"/>
        </w:rPr>
        <w:t>a ve</w:t>
      </w:r>
      <w:r w:rsidRPr="004070EF">
        <w:rPr>
          <w:rFonts w:ascii="Times New Roman" w:hAnsi="Times New Roman" w:cs="Times New Roman"/>
          <w:sz w:val="24"/>
          <w:szCs w:val="24"/>
        </w:rPr>
        <w:t xml:space="preserve"> ist</w:t>
      </w:r>
      <w:r>
        <w:rPr>
          <w:rFonts w:ascii="Times New Roman" w:hAnsi="Times New Roman" w:cs="Times New Roman"/>
          <w:sz w:val="24"/>
          <w:szCs w:val="24"/>
        </w:rPr>
        <w:t>irahat taşikardisine sebep olur</w:t>
      </w:r>
      <w:r w:rsidRPr="004070EF">
        <w:rPr>
          <w:rFonts w:ascii="Times New Roman" w:hAnsi="Times New Roman" w:cs="Times New Roman"/>
          <w:sz w:val="24"/>
          <w:szCs w:val="24"/>
        </w:rPr>
        <w:t>. Ayrıca bu h</w:t>
      </w:r>
      <w:r>
        <w:rPr>
          <w:rFonts w:ascii="Times New Roman" w:hAnsi="Times New Roman" w:cs="Times New Roman"/>
          <w:sz w:val="24"/>
          <w:szCs w:val="24"/>
        </w:rPr>
        <w:t>astalarda latent</w:t>
      </w:r>
      <w:r w:rsidRPr="004070EF">
        <w:rPr>
          <w:rFonts w:ascii="Times New Roman" w:hAnsi="Times New Roman" w:cs="Times New Roman"/>
          <w:sz w:val="24"/>
          <w:szCs w:val="24"/>
        </w:rPr>
        <w:t xml:space="preserve"> miyokard infarktüsü ve aritmiye bağlı mortalite de artmıştır</w:t>
      </w:r>
      <w:r w:rsidR="001A605B">
        <w:rPr>
          <w:rFonts w:ascii="Times New Roman" w:hAnsi="Times New Roman" w:cs="Times New Roman"/>
          <w:sz w:val="24"/>
          <w:szCs w:val="24"/>
        </w:rPr>
        <w:t xml:space="preserve"> </w:t>
      </w:r>
      <w:r>
        <w:rPr>
          <w:rFonts w:ascii="Times New Roman" w:hAnsi="Times New Roman" w:cs="Times New Roman"/>
          <w:sz w:val="24"/>
          <w:szCs w:val="24"/>
        </w:rPr>
        <w:t>(</w:t>
      </w:r>
      <w:r w:rsidRPr="00F0784C">
        <w:rPr>
          <w:rFonts w:ascii="Times New Roman" w:hAnsi="Times New Roman" w:cs="Times New Roman"/>
          <w:sz w:val="24"/>
          <w:szCs w:val="24"/>
        </w:rPr>
        <w:t>T.C. Sağlık Bakanlığı Halk Sağlığı Kurumu, 2014</w:t>
      </w:r>
      <w:r>
        <w:rPr>
          <w:rFonts w:ascii="Times New Roman" w:hAnsi="Times New Roman" w:cs="Times New Roman"/>
          <w:sz w:val="24"/>
          <w:szCs w:val="24"/>
        </w:rPr>
        <w:t>).</w:t>
      </w:r>
    </w:p>
    <w:p w:rsidR="00B92C9F" w:rsidRDefault="00B92C9F"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Kardiyovasküler hastalıkların gelişmesinde diyabetin payı oldukça büyüktür. Diyabete bağlı kardiyovasküler hastalıkların mekanizması tam olarak aydınlatılamamış olsa da, aterosklerotik plak oluşumu ile diyabet arasındaki ilişkinin kuvvetle muhtemel olduğu düşünülmektedir. Kardiyovasküler hastalıklar tip 1 ve tip 2 diyabetlilerde ölümlerin primer nedenidir ve bu hastalıklar diyabetik hastaların sağlık harcamalarının en büyük bölümünü oluşturur. Diyabetli bireylerde koroner ve periferal vasküler sistemde hasar oluştuğunun birçok çalışmada rapor edildiği belirtilmektedir. Aynı şekilde diyabetli bireylerde serebrovasküler hastalık riskinin arttığı ve özellikle tip 2 diyabeti olan bireylerde bu riskin %150-400 oranla daha fazla olduğu ifade edilmektedir</w:t>
      </w:r>
      <w:r w:rsidR="001A605B">
        <w:rPr>
          <w:rFonts w:ascii="Times New Roman" w:hAnsi="Times New Roman" w:cs="Times New Roman"/>
          <w:sz w:val="24"/>
          <w:szCs w:val="24"/>
        </w:rPr>
        <w:t xml:space="preserve"> </w:t>
      </w:r>
      <w:r>
        <w:rPr>
          <w:rFonts w:ascii="Times New Roman" w:hAnsi="Times New Roman" w:cs="Times New Roman"/>
          <w:sz w:val="24"/>
          <w:szCs w:val="24"/>
        </w:rPr>
        <w:t>(Fowler, 2008).</w:t>
      </w:r>
    </w:p>
    <w:p w:rsidR="00B5141F" w:rsidRDefault="00B5141F" w:rsidP="005A7063">
      <w:pPr>
        <w:autoSpaceDE w:val="0"/>
        <w:autoSpaceDN w:val="0"/>
        <w:adjustRightInd w:val="0"/>
        <w:spacing w:after="0" w:line="360" w:lineRule="auto"/>
        <w:ind w:firstLine="708"/>
        <w:jc w:val="both"/>
        <w:rPr>
          <w:rFonts w:ascii="Times New Roman" w:hAnsi="Times New Roman" w:cs="Times New Roman"/>
          <w:sz w:val="24"/>
          <w:szCs w:val="24"/>
        </w:rPr>
      </w:pPr>
    </w:p>
    <w:p w:rsidR="00EA3187" w:rsidRDefault="00EA3187" w:rsidP="005A7063">
      <w:pPr>
        <w:autoSpaceDE w:val="0"/>
        <w:autoSpaceDN w:val="0"/>
        <w:adjustRightInd w:val="0"/>
        <w:spacing w:after="0" w:line="360" w:lineRule="auto"/>
        <w:jc w:val="both"/>
        <w:rPr>
          <w:rFonts w:ascii="Times New Roman" w:hAnsi="Times New Roman" w:cs="Times New Roman"/>
          <w:sz w:val="24"/>
          <w:szCs w:val="24"/>
        </w:rPr>
      </w:pPr>
    </w:p>
    <w:p w:rsidR="00B92C9F" w:rsidRPr="00445FF9" w:rsidRDefault="00B92C9F" w:rsidP="005A7063">
      <w:pPr>
        <w:pStyle w:val="Balk3"/>
        <w:spacing w:after="0"/>
      </w:pPr>
      <w:bookmarkStart w:id="23" w:name="_Toc501981363"/>
      <w:r w:rsidRPr="00445FF9">
        <w:t>Diyabetin Önlenmesi ve Kontrol Altına Alınması</w:t>
      </w:r>
      <w:bookmarkEnd w:id="23"/>
    </w:p>
    <w:p w:rsidR="00B92C9F" w:rsidRDefault="00B92C9F" w:rsidP="005A7063">
      <w:pPr>
        <w:autoSpaceDE w:val="0"/>
        <w:autoSpaceDN w:val="0"/>
        <w:adjustRightInd w:val="0"/>
        <w:spacing w:after="0" w:line="360" w:lineRule="auto"/>
        <w:jc w:val="both"/>
        <w:rPr>
          <w:rFonts w:ascii="Times New Roman" w:hAnsi="Times New Roman" w:cs="Times New Roman"/>
          <w:b/>
          <w:sz w:val="24"/>
          <w:szCs w:val="24"/>
        </w:rPr>
      </w:pPr>
    </w:p>
    <w:p w:rsidR="00B92C9F" w:rsidRDefault="00B92C9F"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Nikotinamid veya verem aşısı gibi ajanlarla yapılan çalışmalara rağmen Tip 1 diyabeti önlemek günümüz itibariyle mümkün değildir. Ancak yaşam tarzında değişiklikler yaparak Tip 2 diyabetin gelişim riski azal</w:t>
      </w:r>
      <w:r w:rsidR="00794063">
        <w:rPr>
          <w:rFonts w:ascii="Times New Roman" w:hAnsi="Times New Roman" w:cs="Times New Roman"/>
          <w:sz w:val="24"/>
          <w:szCs w:val="24"/>
        </w:rPr>
        <w:t>tılabilmektedir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(Lindström ve ark</w:t>
      </w:r>
      <w:r>
        <w:rPr>
          <w:rFonts w:ascii="Times New Roman" w:hAnsi="Times New Roman" w:cs="Times New Roman"/>
          <w:sz w:val="24"/>
          <w:szCs w:val="24"/>
        </w:rPr>
        <w:t xml:space="preserve"> 2006). 1991 yılında İsveçte diyabetin yaşam tarzı değişikliği ile ilişkisini gösteren bir çalışma yapılmış ve sonuçta Tip 2 diyabetin önlenmesi veya progresyonunun ertelenmesinde uygun diyet ve egzersiz programının etkili olduğu bildirilmiştir</w:t>
      </w:r>
      <w:r w:rsidR="001A605B">
        <w:rPr>
          <w:rFonts w:ascii="Times New Roman" w:hAnsi="Times New Roman" w:cs="Times New Roman"/>
          <w:sz w:val="24"/>
          <w:szCs w:val="24"/>
        </w:rPr>
        <w:t xml:space="preserve"> </w:t>
      </w:r>
      <w:r w:rsidRPr="00B92C9F">
        <w:rPr>
          <w:rFonts w:ascii="Times New Roman" w:hAnsi="Times New Roman" w:cs="Times New Roman"/>
          <w:sz w:val="24"/>
          <w:szCs w:val="24"/>
        </w:rPr>
        <w:t>(</w:t>
      </w:r>
      <w:hyperlink r:id="rId12" w:history="1">
        <w:r w:rsidRPr="00B92C9F">
          <w:rPr>
            <w:rStyle w:val="Kpr"/>
            <w:rFonts w:ascii="Times New Roman" w:hAnsi="Times New Roman" w:cs="Times New Roman"/>
            <w:color w:val="auto"/>
            <w:sz w:val="24"/>
            <w:szCs w:val="24"/>
            <w:u w:val="none"/>
            <w:shd w:val="clear" w:color="auto" w:fill="FFFFFF"/>
          </w:rPr>
          <w:t>Eriksson</w:t>
        </w:r>
      </w:hyperlink>
      <w:r w:rsidRPr="00B92C9F">
        <w:rPr>
          <w:rFonts w:ascii="Times New Roman" w:hAnsi="Times New Roman" w:cs="Times New Roman"/>
          <w:sz w:val="24"/>
          <w:szCs w:val="24"/>
        </w:rPr>
        <w:t xml:space="preserve"> </w:t>
      </w:r>
      <w:r w:rsidRPr="00B92C9F">
        <w:rPr>
          <w:rFonts w:ascii="Times New Roman" w:hAnsi="Times New Roman" w:cs="Times New Roman"/>
          <w:sz w:val="24"/>
          <w:szCs w:val="24"/>
          <w:shd w:val="clear" w:color="auto" w:fill="FFFFFF"/>
        </w:rPr>
        <w:t>ve Lindgarde, 1991). Diyabetin besin kıtlığı olan bölgelerde fazlaca görülmesiyle birlikte malnutrisyonla ilişkili olabileceği düşüncesi de ilgi çekici bir husustur</w:t>
      </w:r>
      <w:r w:rsidR="001A605B">
        <w:rPr>
          <w:rFonts w:ascii="Times New Roman" w:hAnsi="Times New Roman" w:cs="Times New Roman"/>
          <w:sz w:val="24"/>
          <w:szCs w:val="24"/>
          <w:shd w:val="clear" w:color="auto" w:fill="FFFFFF"/>
        </w:rPr>
        <w:t xml:space="preserve"> </w:t>
      </w:r>
      <w:r w:rsidRPr="00B92C9F">
        <w:rPr>
          <w:rFonts w:ascii="Times New Roman" w:hAnsi="Times New Roman" w:cs="Times New Roman"/>
          <w:sz w:val="24"/>
          <w:szCs w:val="24"/>
          <w:shd w:val="clear" w:color="auto" w:fill="FFFFFF"/>
        </w:rPr>
        <w:t>(Mustaffa,</w:t>
      </w:r>
      <w:r w:rsidR="000958C2">
        <w:rPr>
          <w:rFonts w:ascii="Times New Roman" w:hAnsi="Times New Roman" w:cs="Times New Roman"/>
          <w:sz w:val="24"/>
          <w:szCs w:val="24"/>
          <w:shd w:val="clear" w:color="auto" w:fill="FFFFFF"/>
        </w:rPr>
        <w:t>1985 ; Ramachandran ve ark</w:t>
      </w:r>
      <w:r w:rsidRPr="00B92C9F">
        <w:rPr>
          <w:rFonts w:ascii="Times New Roman" w:hAnsi="Times New Roman" w:cs="Times New Roman"/>
          <w:sz w:val="24"/>
          <w:szCs w:val="24"/>
          <w:shd w:val="clear" w:color="auto" w:fill="FFFFFF"/>
        </w:rPr>
        <w:t xml:space="preserve">, 1988).  </w:t>
      </w:r>
      <w:r>
        <w:rPr>
          <w:rFonts w:ascii="Times New Roman" w:hAnsi="Times New Roman" w:cs="Times New Roman"/>
          <w:sz w:val="24"/>
          <w:szCs w:val="24"/>
        </w:rPr>
        <w:t xml:space="preserve">Yine başka bir </w:t>
      </w:r>
      <w:r>
        <w:rPr>
          <w:rFonts w:ascii="Times New Roman" w:hAnsi="Times New Roman" w:cs="Times New Roman"/>
          <w:sz w:val="24"/>
          <w:szCs w:val="24"/>
        </w:rPr>
        <w:lastRenderedPageBreak/>
        <w:t>çalışmada diyet ve egzersizin glukoz tolerasyonu üzerine etkisi araştırılmış, diyet ve egzersizin diyabetin insidansını azaltabileceği belirtilmiştir</w:t>
      </w:r>
      <w:r w:rsidR="001A605B">
        <w:rPr>
          <w:rFonts w:ascii="Times New Roman" w:hAnsi="Times New Roman" w:cs="Times New Roman"/>
          <w:sz w:val="24"/>
          <w:szCs w:val="24"/>
        </w:rPr>
        <w:t xml:space="preserve"> </w:t>
      </w:r>
      <w:r>
        <w:rPr>
          <w:rFonts w:ascii="Times New Roman" w:hAnsi="Times New Roman" w:cs="Times New Roman"/>
          <w:sz w:val="24"/>
          <w:szCs w:val="24"/>
        </w:rPr>
        <w:t>(P</w:t>
      </w:r>
      <w:r w:rsidR="000958C2">
        <w:rPr>
          <w:rFonts w:ascii="Times New Roman" w:hAnsi="Times New Roman" w:cs="Times New Roman"/>
          <w:sz w:val="24"/>
          <w:szCs w:val="24"/>
        </w:rPr>
        <w:t>an ve ark</w:t>
      </w:r>
      <w:r w:rsidR="0068700F">
        <w:rPr>
          <w:rFonts w:ascii="Times New Roman" w:hAnsi="Times New Roman" w:cs="Times New Roman"/>
          <w:sz w:val="24"/>
          <w:szCs w:val="24"/>
        </w:rPr>
        <w:t>, 1995). Diyabet ön</w:t>
      </w:r>
      <w:r>
        <w:rPr>
          <w:rFonts w:ascii="Times New Roman" w:hAnsi="Times New Roman" w:cs="Times New Roman"/>
          <w:sz w:val="24"/>
          <w:szCs w:val="24"/>
        </w:rPr>
        <w:t>leme programı çalışma grubunun ortalama 2.8 yıl boyunca izlediği prediyabetli 3234 kişi üzerinde yaptığı bir çalışmada ise yaşam tarzı değişikliğinin diyabetik hastalarda metforminden daha etkili olduğu bildirilmiştir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(Knowler ve ark</w:t>
      </w:r>
      <w:r w:rsidR="005111AB">
        <w:rPr>
          <w:rFonts w:ascii="Times New Roman" w:hAnsi="Times New Roman" w:cs="Times New Roman"/>
          <w:sz w:val="24"/>
          <w:szCs w:val="24"/>
        </w:rPr>
        <w:t>, 2002)</w:t>
      </w:r>
      <w:r w:rsidR="00F86F70">
        <w:rPr>
          <w:rFonts w:ascii="Times New Roman" w:hAnsi="Times New Roman" w:cs="Times New Roman"/>
          <w:sz w:val="24"/>
          <w:szCs w:val="24"/>
        </w:rPr>
        <w:t>. Amerikan Diyabet Birliği (2014</w:t>
      </w:r>
      <w:r>
        <w:rPr>
          <w:rFonts w:ascii="Times New Roman" w:hAnsi="Times New Roman" w:cs="Times New Roman"/>
          <w:sz w:val="24"/>
          <w:szCs w:val="24"/>
        </w:rPr>
        <w:t>) prediyabetli hastaların en az yılda bir kez diyabet gelişimi ve kardiyovasküler risk açısından değerlendir</w:t>
      </w:r>
      <w:r w:rsidR="00F86F70">
        <w:rPr>
          <w:rFonts w:ascii="Times New Roman" w:hAnsi="Times New Roman" w:cs="Times New Roman"/>
          <w:sz w:val="24"/>
          <w:szCs w:val="24"/>
        </w:rPr>
        <w:t>ilmesi gerektiğini bildirmiştir.</w:t>
      </w:r>
    </w:p>
    <w:p w:rsidR="00B92C9F" w:rsidRDefault="00B92C9F"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Diyabetin kontrol altına alınmasında bir başka yöntem insülin ve oral antidiyabetik ajanlardır. Genelde tip 2 diyabet tedavisinde oral antidiyabetik ajanlar, gerekli durumlarda ise insülin kullanılırken tip 1 diyabette insülin </w:t>
      </w:r>
      <w:r w:rsidRPr="00C232E3">
        <w:rPr>
          <w:rFonts w:ascii="Times New Roman" w:hAnsi="Times New Roman" w:cs="Times New Roman"/>
          <w:sz w:val="24"/>
          <w:szCs w:val="24"/>
        </w:rPr>
        <w:t>tedavisi ş</w:t>
      </w:r>
      <w:r w:rsidR="000958C2">
        <w:rPr>
          <w:rFonts w:ascii="Times New Roman" w:hAnsi="Times New Roman" w:cs="Times New Roman"/>
          <w:sz w:val="24"/>
          <w:szCs w:val="24"/>
        </w:rPr>
        <w:t>arttır</w:t>
      </w:r>
      <w:r w:rsidR="001A605B">
        <w:rPr>
          <w:rFonts w:ascii="Times New Roman" w:hAnsi="Times New Roman" w:cs="Times New Roman"/>
          <w:sz w:val="24"/>
          <w:szCs w:val="24"/>
        </w:rPr>
        <w:t xml:space="preserve"> </w:t>
      </w:r>
      <w:r w:rsidR="000958C2">
        <w:rPr>
          <w:rFonts w:ascii="Times New Roman" w:hAnsi="Times New Roman" w:cs="Times New Roman"/>
          <w:sz w:val="24"/>
          <w:szCs w:val="24"/>
        </w:rPr>
        <w:t>(Champe ve ark</w:t>
      </w:r>
      <w:r w:rsidR="007F4662">
        <w:rPr>
          <w:rFonts w:ascii="Times New Roman" w:hAnsi="Times New Roman" w:cs="Times New Roman"/>
          <w:sz w:val="24"/>
          <w:szCs w:val="24"/>
        </w:rPr>
        <w:t>, 2007, s. 337-347</w:t>
      </w:r>
      <w:r w:rsidRPr="00C232E3">
        <w:rPr>
          <w:rFonts w:ascii="Times New Roman" w:hAnsi="Times New Roman" w:cs="Times New Roman"/>
          <w:sz w:val="24"/>
          <w:szCs w:val="24"/>
        </w:rPr>
        <w:t xml:space="preserve">). Gestasyonel diyabette ise hasta uygun beslenme tedavisi ve egzersiz programları ile izlenir. </w:t>
      </w:r>
      <w:r>
        <w:rPr>
          <w:rFonts w:ascii="Times New Roman" w:hAnsi="Times New Roman" w:cs="Times New Roman"/>
          <w:sz w:val="24"/>
          <w:szCs w:val="24"/>
        </w:rPr>
        <w:t>Glisemik komtrol sağlanamadığında</w:t>
      </w:r>
      <w:r w:rsidRPr="00C232E3">
        <w:rPr>
          <w:rFonts w:ascii="Times New Roman" w:hAnsi="Times New Roman" w:cs="Times New Roman"/>
          <w:sz w:val="24"/>
          <w:szCs w:val="24"/>
        </w:rPr>
        <w:t xml:space="preserve"> insülin tedavisine başvurulur</w:t>
      </w:r>
      <w:r w:rsidR="001A605B">
        <w:rPr>
          <w:rFonts w:ascii="Times New Roman" w:hAnsi="Times New Roman" w:cs="Times New Roman"/>
          <w:sz w:val="24"/>
          <w:szCs w:val="24"/>
        </w:rPr>
        <w:t xml:space="preserve"> </w:t>
      </w:r>
      <w:r w:rsidRPr="00C232E3">
        <w:rPr>
          <w:rFonts w:ascii="Times New Roman" w:hAnsi="Times New Roman" w:cs="Times New Roman"/>
          <w:sz w:val="24"/>
          <w:szCs w:val="24"/>
        </w:rPr>
        <w:t>(</w:t>
      </w:r>
      <w:r w:rsidR="000958C2">
        <w:rPr>
          <w:rFonts w:ascii="Times New Roman" w:hAnsi="Times New Roman" w:cs="Times New Roman"/>
          <w:sz w:val="24"/>
          <w:szCs w:val="24"/>
        </w:rPr>
        <w:t>Buchanan ve ark</w:t>
      </w:r>
      <w:r>
        <w:rPr>
          <w:rFonts w:ascii="Times New Roman" w:hAnsi="Times New Roman" w:cs="Times New Roman"/>
          <w:sz w:val="24"/>
          <w:szCs w:val="24"/>
        </w:rPr>
        <w:t>, 2012)</w:t>
      </w:r>
      <w:r w:rsidRPr="00C232E3">
        <w:rPr>
          <w:rFonts w:ascii="Times New Roman" w:hAnsi="Times New Roman" w:cs="Times New Roman"/>
          <w:sz w:val="24"/>
          <w:szCs w:val="24"/>
        </w:rPr>
        <w:t>.</w:t>
      </w:r>
      <w:r w:rsidR="009A6F5F">
        <w:rPr>
          <w:rFonts w:ascii="Times New Roman" w:hAnsi="Times New Roman" w:cs="Times New Roman"/>
          <w:sz w:val="24"/>
          <w:szCs w:val="24"/>
        </w:rPr>
        <w:t xml:space="preserve"> </w:t>
      </w:r>
      <w:r>
        <w:rPr>
          <w:rFonts w:ascii="Times New Roman" w:hAnsi="Times New Roman" w:cs="Times New Roman"/>
          <w:sz w:val="24"/>
          <w:szCs w:val="24"/>
        </w:rPr>
        <w:t>Erişkin ve gebe diyabetliler için glisemik kontrol hedefleri Türkiye Endokrinoloji ve Metabolizma Derneği</w:t>
      </w:r>
      <w:r w:rsidR="00116F2C">
        <w:rPr>
          <w:rFonts w:ascii="Times New Roman" w:hAnsi="Times New Roman" w:cs="Times New Roman"/>
          <w:sz w:val="24"/>
          <w:szCs w:val="24"/>
        </w:rPr>
        <w:t>’</w:t>
      </w:r>
      <w:r>
        <w:rPr>
          <w:rFonts w:ascii="Times New Roman" w:hAnsi="Times New Roman" w:cs="Times New Roman"/>
          <w:sz w:val="24"/>
          <w:szCs w:val="24"/>
        </w:rPr>
        <w:t>nin</w:t>
      </w:r>
      <w:r w:rsidR="003E0D02">
        <w:rPr>
          <w:rFonts w:ascii="Times New Roman" w:hAnsi="Times New Roman" w:cs="Times New Roman"/>
          <w:sz w:val="24"/>
          <w:szCs w:val="24"/>
        </w:rPr>
        <w:t xml:space="preserve"> (2017</w:t>
      </w:r>
      <w:r w:rsidR="00116F2C">
        <w:rPr>
          <w:rFonts w:ascii="Times New Roman" w:hAnsi="Times New Roman" w:cs="Times New Roman"/>
          <w:sz w:val="24"/>
          <w:szCs w:val="24"/>
        </w:rPr>
        <w:t>)</w:t>
      </w:r>
      <w:r>
        <w:rPr>
          <w:rFonts w:ascii="Times New Roman" w:hAnsi="Times New Roman" w:cs="Times New Roman"/>
          <w:sz w:val="24"/>
          <w:szCs w:val="24"/>
        </w:rPr>
        <w:t xml:space="preserve"> kılavuzunda aşağıdaki </w:t>
      </w:r>
      <w:r w:rsidR="00116F2C">
        <w:rPr>
          <w:rFonts w:ascii="Times New Roman" w:hAnsi="Times New Roman" w:cs="Times New Roman"/>
          <w:sz w:val="24"/>
          <w:szCs w:val="24"/>
        </w:rPr>
        <w:t>gibi belirtilmiştir.</w:t>
      </w:r>
    </w:p>
    <w:p w:rsidR="00F11445" w:rsidRDefault="00F11445" w:rsidP="005A7063">
      <w:pPr>
        <w:autoSpaceDE w:val="0"/>
        <w:autoSpaceDN w:val="0"/>
        <w:adjustRightInd w:val="0"/>
        <w:spacing w:after="0" w:line="360" w:lineRule="auto"/>
        <w:jc w:val="both"/>
        <w:rPr>
          <w:rFonts w:ascii="Times New Roman" w:hAnsi="Times New Roman" w:cs="Times New Roman"/>
          <w:sz w:val="24"/>
          <w:szCs w:val="24"/>
        </w:rPr>
      </w:pPr>
    </w:p>
    <w:p w:rsidR="00B92C9F" w:rsidRPr="00CE774A" w:rsidRDefault="000C6666" w:rsidP="005A7063">
      <w:pPr>
        <w:autoSpaceDE w:val="0"/>
        <w:autoSpaceDN w:val="0"/>
        <w:adjustRightInd w:val="0"/>
        <w:spacing w:after="0" w:line="360" w:lineRule="auto"/>
        <w:ind w:left="-142"/>
        <w:jc w:val="both"/>
        <w:rPr>
          <w:rFonts w:ascii="Times New Roman" w:hAnsi="Times New Roman" w:cs="Times New Roman"/>
          <w:sz w:val="24"/>
          <w:szCs w:val="24"/>
        </w:rPr>
      </w:pPr>
      <w:r w:rsidRPr="00CE774A">
        <w:rPr>
          <w:rFonts w:ascii="Times New Roman" w:hAnsi="Times New Roman" w:cs="Times New Roman"/>
          <w:sz w:val="24"/>
          <w:szCs w:val="24"/>
        </w:rPr>
        <w:t>Tablo 1. Erişkin ve gebe diyabetliler için glisemik kontrol hedefleri</w:t>
      </w:r>
    </w:p>
    <w:p w:rsidR="000C6666" w:rsidRDefault="000C6666" w:rsidP="005A7063">
      <w:pPr>
        <w:autoSpaceDE w:val="0"/>
        <w:autoSpaceDN w:val="0"/>
        <w:adjustRightInd w:val="0"/>
        <w:spacing w:after="0" w:line="360" w:lineRule="auto"/>
        <w:jc w:val="both"/>
        <w:rPr>
          <w:rFonts w:ascii="Times New Roman" w:hAnsi="Times New Roman" w:cs="Times New Roman"/>
          <w:sz w:val="24"/>
          <w:szCs w:val="24"/>
        </w:rPr>
      </w:pPr>
    </w:p>
    <w:tbl>
      <w:tblPr>
        <w:tblW w:w="0" w:type="auto"/>
        <w:jc w:val="center"/>
        <w:tblBorders>
          <w:top w:val="single" w:sz="4" w:space="0" w:color="auto"/>
        </w:tblBorders>
        <w:tblLook w:val="04A0"/>
      </w:tblPr>
      <w:tblGrid>
        <w:gridCol w:w="3627"/>
        <w:gridCol w:w="2536"/>
        <w:gridCol w:w="3082"/>
      </w:tblGrid>
      <w:tr w:rsidR="00B92C9F" w:rsidTr="00082B25">
        <w:trPr>
          <w:trHeight w:val="478"/>
          <w:jc w:val="center"/>
        </w:trPr>
        <w:tc>
          <w:tcPr>
            <w:tcW w:w="3627" w:type="dxa"/>
            <w:tcBorders>
              <w:top w:val="single" w:sz="4" w:space="0" w:color="auto"/>
              <w:bottom w:val="single" w:sz="4" w:space="0" w:color="auto"/>
            </w:tcBorders>
          </w:tcPr>
          <w:p w:rsidR="00B92C9F" w:rsidRDefault="00B92C9F" w:rsidP="00AA3607">
            <w:pPr>
              <w:autoSpaceDE w:val="0"/>
              <w:autoSpaceDN w:val="0"/>
              <w:adjustRightInd w:val="0"/>
              <w:spacing w:line="360" w:lineRule="auto"/>
              <w:jc w:val="both"/>
              <w:rPr>
                <w:rFonts w:ascii="Times New Roman" w:hAnsi="Times New Roman" w:cs="Times New Roman"/>
                <w:sz w:val="24"/>
                <w:szCs w:val="24"/>
              </w:rPr>
            </w:pPr>
          </w:p>
        </w:tc>
        <w:tc>
          <w:tcPr>
            <w:tcW w:w="2536" w:type="dxa"/>
            <w:tcBorders>
              <w:top w:val="single" w:sz="4" w:space="0" w:color="auto"/>
              <w:bottom w:val="single" w:sz="4" w:space="0" w:color="auto"/>
            </w:tcBorders>
          </w:tcPr>
          <w:p w:rsidR="00B92C9F" w:rsidRPr="008D421C" w:rsidRDefault="00B92C9F" w:rsidP="00AA3607">
            <w:pPr>
              <w:autoSpaceDE w:val="0"/>
              <w:autoSpaceDN w:val="0"/>
              <w:adjustRightInd w:val="0"/>
              <w:spacing w:line="360" w:lineRule="auto"/>
              <w:jc w:val="center"/>
              <w:rPr>
                <w:rFonts w:ascii="Times New Roman" w:hAnsi="Times New Roman" w:cs="Times New Roman"/>
                <w:b/>
                <w:sz w:val="24"/>
                <w:szCs w:val="24"/>
              </w:rPr>
            </w:pPr>
            <w:r w:rsidRPr="008D421C">
              <w:rPr>
                <w:rFonts w:ascii="Times New Roman" w:hAnsi="Times New Roman" w:cs="Times New Roman"/>
                <w:b/>
                <w:sz w:val="24"/>
                <w:szCs w:val="24"/>
              </w:rPr>
              <w:t>Hedef</w:t>
            </w:r>
          </w:p>
        </w:tc>
        <w:tc>
          <w:tcPr>
            <w:tcW w:w="3082" w:type="dxa"/>
            <w:tcBorders>
              <w:top w:val="single" w:sz="4" w:space="0" w:color="auto"/>
              <w:bottom w:val="single" w:sz="4" w:space="0" w:color="auto"/>
            </w:tcBorders>
          </w:tcPr>
          <w:p w:rsidR="00B92C9F" w:rsidRPr="008D421C" w:rsidRDefault="00B92C9F" w:rsidP="00AA3607">
            <w:pPr>
              <w:autoSpaceDE w:val="0"/>
              <w:autoSpaceDN w:val="0"/>
              <w:adjustRightInd w:val="0"/>
              <w:spacing w:line="360" w:lineRule="auto"/>
              <w:jc w:val="center"/>
              <w:rPr>
                <w:rFonts w:ascii="Times New Roman" w:hAnsi="Times New Roman" w:cs="Times New Roman"/>
                <w:b/>
                <w:sz w:val="24"/>
                <w:szCs w:val="24"/>
              </w:rPr>
            </w:pPr>
            <w:r w:rsidRPr="008D421C">
              <w:rPr>
                <w:rFonts w:ascii="Times New Roman" w:hAnsi="Times New Roman" w:cs="Times New Roman"/>
                <w:b/>
                <w:sz w:val="24"/>
                <w:szCs w:val="24"/>
              </w:rPr>
              <w:t>Gebelik</w:t>
            </w:r>
          </w:p>
        </w:tc>
      </w:tr>
      <w:tr w:rsidR="00B92C9F" w:rsidTr="00082B25">
        <w:trPr>
          <w:trHeight w:val="511"/>
          <w:jc w:val="center"/>
        </w:trPr>
        <w:tc>
          <w:tcPr>
            <w:tcW w:w="3627" w:type="dxa"/>
            <w:tcBorders>
              <w:top w:val="single" w:sz="4" w:space="0" w:color="auto"/>
            </w:tcBorders>
          </w:tcPr>
          <w:p w:rsidR="00B92C9F" w:rsidRPr="008D421C" w:rsidRDefault="00B92C9F" w:rsidP="00AA3607">
            <w:pPr>
              <w:autoSpaceDE w:val="0"/>
              <w:autoSpaceDN w:val="0"/>
              <w:adjustRightInd w:val="0"/>
              <w:spacing w:line="360" w:lineRule="auto"/>
              <w:jc w:val="both"/>
              <w:rPr>
                <w:rFonts w:ascii="Times New Roman" w:hAnsi="Times New Roman" w:cs="Times New Roman"/>
                <w:b/>
                <w:sz w:val="24"/>
                <w:szCs w:val="24"/>
              </w:rPr>
            </w:pPr>
            <w:r w:rsidRPr="008D421C">
              <w:rPr>
                <w:rFonts w:ascii="Times New Roman" w:hAnsi="Times New Roman" w:cs="Times New Roman"/>
                <w:b/>
                <w:sz w:val="24"/>
                <w:szCs w:val="24"/>
              </w:rPr>
              <w:t>HbA1c</w:t>
            </w:r>
          </w:p>
        </w:tc>
        <w:tc>
          <w:tcPr>
            <w:tcW w:w="2536" w:type="dxa"/>
            <w:tcBorders>
              <w:top w:val="single" w:sz="4" w:space="0" w:color="auto"/>
            </w:tcBorders>
          </w:tcPr>
          <w:p w:rsidR="00B92C9F" w:rsidRPr="008D421C" w:rsidRDefault="00B92C9F" w:rsidP="00AA3607">
            <w:pPr>
              <w:autoSpaceDE w:val="0"/>
              <w:autoSpaceDN w:val="0"/>
              <w:adjustRightInd w:val="0"/>
              <w:spacing w:line="360" w:lineRule="auto"/>
              <w:jc w:val="center"/>
              <w:rPr>
                <w:rFonts w:ascii="Times New Roman" w:hAnsi="Times New Roman" w:cs="Times New Roman"/>
                <w:sz w:val="24"/>
                <w:szCs w:val="24"/>
              </w:rPr>
            </w:pPr>
            <w:r w:rsidRPr="008D421C">
              <w:rPr>
                <w:rFonts w:ascii="Times New Roman" w:hAnsi="Times New Roman" w:cs="Times New Roman"/>
                <w:sz w:val="24"/>
                <w:szCs w:val="24"/>
              </w:rPr>
              <w:t xml:space="preserve">≤%7  </w:t>
            </w:r>
          </w:p>
        </w:tc>
        <w:tc>
          <w:tcPr>
            <w:tcW w:w="3082" w:type="dxa"/>
            <w:tcBorders>
              <w:top w:val="single" w:sz="4" w:space="0" w:color="auto"/>
            </w:tcBorders>
          </w:tcPr>
          <w:p w:rsidR="00B92C9F" w:rsidRPr="008D421C" w:rsidRDefault="00B92C9F" w:rsidP="00AA3607">
            <w:pPr>
              <w:autoSpaceDE w:val="0"/>
              <w:autoSpaceDN w:val="0"/>
              <w:adjustRightInd w:val="0"/>
              <w:spacing w:line="360" w:lineRule="auto"/>
              <w:jc w:val="center"/>
              <w:rPr>
                <w:rFonts w:ascii="Times New Roman" w:hAnsi="Times New Roman" w:cs="Times New Roman"/>
                <w:sz w:val="24"/>
                <w:szCs w:val="24"/>
              </w:rPr>
            </w:pPr>
            <w:r w:rsidRPr="008D421C">
              <w:rPr>
                <w:rFonts w:ascii="Times New Roman" w:hAnsi="Times New Roman" w:cs="Times New Roman"/>
                <w:sz w:val="24"/>
                <w:szCs w:val="24"/>
              </w:rPr>
              <w:t>%6 - 6.5</w:t>
            </w:r>
          </w:p>
        </w:tc>
      </w:tr>
      <w:tr w:rsidR="00B92C9F" w:rsidTr="00082B25">
        <w:trPr>
          <w:trHeight w:val="511"/>
          <w:jc w:val="center"/>
        </w:trPr>
        <w:tc>
          <w:tcPr>
            <w:tcW w:w="3627" w:type="dxa"/>
          </w:tcPr>
          <w:p w:rsidR="00B92C9F" w:rsidRPr="008D421C" w:rsidRDefault="00B92C9F" w:rsidP="00AA3607">
            <w:pPr>
              <w:autoSpaceDE w:val="0"/>
              <w:autoSpaceDN w:val="0"/>
              <w:adjustRightInd w:val="0"/>
              <w:spacing w:line="360" w:lineRule="auto"/>
              <w:jc w:val="both"/>
              <w:rPr>
                <w:rFonts w:ascii="Times New Roman" w:hAnsi="Times New Roman" w:cs="Times New Roman"/>
                <w:b/>
                <w:sz w:val="24"/>
                <w:szCs w:val="24"/>
              </w:rPr>
            </w:pPr>
            <w:r w:rsidRPr="008D421C">
              <w:rPr>
                <w:rFonts w:ascii="Times New Roman" w:hAnsi="Times New Roman" w:cs="Times New Roman"/>
                <w:b/>
                <w:sz w:val="24"/>
                <w:szCs w:val="24"/>
              </w:rPr>
              <w:t>Açlık kan şekeri (APG)</w:t>
            </w:r>
          </w:p>
        </w:tc>
        <w:tc>
          <w:tcPr>
            <w:tcW w:w="2536" w:type="dxa"/>
          </w:tcPr>
          <w:p w:rsidR="00B92C9F" w:rsidRPr="008D421C" w:rsidRDefault="003E0D02" w:rsidP="00AA360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80</w:t>
            </w:r>
            <w:r w:rsidR="00B92C9F" w:rsidRPr="008D421C">
              <w:rPr>
                <w:rFonts w:ascii="Times New Roman" w:hAnsi="Times New Roman" w:cs="Times New Roman"/>
                <w:sz w:val="24"/>
                <w:szCs w:val="24"/>
              </w:rPr>
              <w:t>-130 mg/dl</w:t>
            </w:r>
          </w:p>
        </w:tc>
        <w:tc>
          <w:tcPr>
            <w:tcW w:w="3082" w:type="dxa"/>
          </w:tcPr>
          <w:p w:rsidR="00B92C9F" w:rsidRPr="008D421C" w:rsidRDefault="003E0D02" w:rsidP="00AA3607">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B92C9F" w:rsidRPr="008D421C">
              <w:rPr>
                <w:rFonts w:ascii="Times New Roman" w:hAnsi="Times New Roman" w:cs="Times New Roman"/>
                <w:sz w:val="24"/>
                <w:szCs w:val="24"/>
              </w:rPr>
              <w:t>0-100 mg/dl</w:t>
            </w:r>
          </w:p>
        </w:tc>
      </w:tr>
      <w:tr w:rsidR="00B92C9F" w:rsidTr="00082B25">
        <w:trPr>
          <w:trHeight w:val="478"/>
          <w:jc w:val="center"/>
        </w:trPr>
        <w:tc>
          <w:tcPr>
            <w:tcW w:w="3627" w:type="dxa"/>
          </w:tcPr>
          <w:p w:rsidR="00B92C9F" w:rsidRPr="008D421C" w:rsidRDefault="00B92C9F" w:rsidP="00AA3607">
            <w:pPr>
              <w:autoSpaceDE w:val="0"/>
              <w:autoSpaceDN w:val="0"/>
              <w:adjustRightInd w:val="0"/>
              <w:spacing w:line="360" w:lineRule="auto"/>
              <w:jc w:val="both"/>
              <w:rPr>
                <w:rFonts w:ascii="Times New Roman" w:hAnsi="Times New Roman" w:cs="Times New Roman"/>
                <w:b/>
                <w:sz w:val="24"/>
                <w:szCs w:val="24"/>
              </w:rPr>
            </w:pPr>
            <w:r w:rsidRPr="008D421C">
              <w:rPr>
                <w:rFonts w:ascii="Times New Roman" w:hAnsi="Times New Roman" w:cs="Times New Roman"/>
                <w:b/>
                <w:sz w:val="24"/>
                <w:szCs w:val="24"/>
              </w:rPr>
              <w:t>Öğün sonrası ilk saat APG</w:t>
            </w:r>
          </w:p>
        </w:tc>
        <w:tc>
          <w:tcPr>
            <w:tcW w:w="2536" w:type="dxa"/>
          </w:tcPr>
          <w:p w:rsidR="00B92C9F" w:rsidRPr="008D421C" w:rsidRDefault="00B92C9F" w:rsidP="00AA3607">
            <w:pPr>
              <w:autoSpaceDE w:val="0"/>
              <w:autoSpaceDN w:val="0"/>
              <w:adjustRightInd w:val="0"/>
              <w:spacing w:line="360" w:lineRule="auto"/>
              <w:jc w:val="both"/>
              <w:rPr>
                <w:rFonts w:ascii="Times New Roman" w:hAnsi="Times New Roman" w:cs="Times New Roman"/>
                <w:sz w:val="24"/>
                <w:szCs w:val="24"/>
              </w:rPr>
            </w:pPr>
          </w:p>
        </w:tc>
        <w:tc>
          <w:tcPr>
            <w:tcW w:w="3082" w:type="dxa"/>
          </w:tcPr>
          <w:p w:rsidR="00B92C9F" w:rsidRPr="008D421C" w:rsidRDefault="00B92C9F" w:rsidP="00AA3607">
            <w:pPr>
              <w:autoSpaceDE w:val="0"/>
              <w:autoSpaceDN w:val="0"/>
              <w:adjustRightInd w:val="0"/>
              <w:spacing w:line="360" w:lineRule="auto"/>
              <w:jc w:val="center"/>
              <w:rPr>
                <w:rFonts w:ascii="Times New Roman" w:hAnsi="Times New Roman" w:cs="Times New Roman"/>
                <w:sz w:val="24"/>
                <w:szCs w:val="24"/>
              </w:rPr>
            </w:pPr>
            <w:r w:rsidRPr="008D421C">
              <w:rPr>
                <w:rFonts w:ascii="Times New Roman" w:hAnsi="Times New Roman" w:cs="Times New Roman"/>
                <w:sz w:val="24"/>
                <w:szCs w:val="24"/>
              </w:rPr>
              <w:t>&lt; 140 mg/dL</w:t>
            </w:r>
          </w:p>
        </w:tc>
      </w:tr>
      <w:tr w:rsidR="00B92C9F" w:rsidTr="003B7BFD">
        <w:trPr>
          <w:trHeight w:val="511"/>
          <w:jc w:val="center"/>
        </w:trPr>
        <w:tc>
          <w:tcPr>
            <w:tcW w:w="3627" w:type="dxa"/>
            <w:tcBorders>
              <w:bottom w:val="single" w:sz="4" w:space="0" w:color="auto"/>
            </w:tcBorders>
          </w:tcPr>
          <w:p w:rsidR="00B92C9F" w:rsidRPr="008D421C" w:rsidRDefault="00B92C9F" w:rsidP="00AA3607">
            <w:pPr>
              <w:autoSpaceDE w:val="0"/>
              <w:autoSpaceDN w:val="0"/>
              <w:adjustRightInd w:val="0"/>
              <w:spacing w:line="360" w:lineRule="auto"/>
              <w:jc w:val="both"/>
              <w:rPr>
                <w:rFonts w:ascii="Times New Roman" w:hAnsi="Times New Roman" w:cs="Times New Roman"/>
                <w:b/>
                <w:sz w:val="24"/>
                <w:szCs w:val="24"/>
              </w:rPr>
            </w:pPr>
            <w:r w:rsidRPr="008D421C">
              <w:rPr>
                <w:rFonts w:ascii="Times New Roman" w:hAnsi="Times New Roman" w:cs="Times New Roman"/>
                <w:b/>
                <w:sz w:val="24"/>
                <w:szCs w:val="24"/>
              </w:rPr>
              <w:t>Öğün sonrası ikinci saat APG</w:t>
            </w:r>
          </w:p>
        </w:tc>
        <w:tc>
          <w:tcPr>
            <w:tcW w:w="2536" w:type="dxa"/>
            <w:tcBorders>
              <w:bottom w:val="single" w:sz="4" w:space="0" w:color="auto"/>
            </w:tcBorders>
          </w:tcPr>
          <w:p w:rsidR="00B92C9F" w:rsidRPr="008D421C" w:rsidRDefault="00B92C9F" w:rsidP="00AA3607">
            <w:pPr>
              <w:autoSpaceDE w:val="0"/>
              <w:autoSpaceDN w:val="0"/>
              <w:adjustRightInd w:val="0"/>
              <w:spacing w:line="360" w:lineRule="auto"/>
              <w:jc w:val="center"/>
              <w:rPr>
                <w:rFonts w:ascii="Times New Roman" w:hAnsi="Times New Roman" w:cs="Times New Roman"/>
                <w:sz w:val="24"/>
                <w:szCs w:val="24"/>
              </w:rPr>
            </w:pPr>
            <w:r w:rsidRPr="008D421C">
              <w:rPr>
                <w:rFonts w:ascii="Times New Roman" w:hAnsi="Times New Roman" w:cs="Times New Roman"/>
                <w:sz w:val="24"/>
                <w:szCs w:val="24"/>
              </w:rPr>
              <w:t>&lt;160</w:t>
            </w:r>
            <w:r w:rsidR="00FE761E">
              <w:rPr>
                <w:rFonts w:ascii="Times New Roman" w:hAnsi="Times New Roman" w:cs="Times New Roman"/>
                <w:sz w:val="24"/>
                <w:szCs w:val="24"/>
              </w:rPr>
              <w:t xml:space="preserve"> </w:t>
            </w:r>
            <w:r w:rsidRPr="008D421C">
              <w:rPr>
                <w:rFonts w:ascii="Times New Roman" w:hAnsi="Times New Roman" w:cs="Times New Roman"/>
                <w:sz w:val="24"/>
                <w:szCs w:val="24"/>
              </w:rPr>
              <w:t>mg/dL</w:t>
            </w:r>
          </w:p>
        </w:tc>
        <w:tc>
          <w:tcPr>
            <w:tcW w:w="3082" w:type="dxa"/>
            <w:tcBorders>
              <w:bottom w:val="single" w:sz="4" w:space="0" w:color="auto"/>
            </w:tcBorders>
          </w:tcPr>
          <w:p w:rsidR="00B92C9F" w:rsidRPr="008D421C" w:rsidRDefault="00B92C9F" w:rsidP="00AA3607">
            <w:pPr>
              <w:autoSpaceDE w:val="0"/>
              <w:autoSpaceDN w:val="0"/>
              <w:adjustRightInd w:val="0"/>
              <w:spacing w:line="360" w:lineRule="auto"/>
              <w:jc w:val="center"/>
              <w:rPr>
                <w:rFonts w:ascii="Times New Roman" w:hAnsi="Times New Roman" w:cs="Times New Roman"/>
                <w:sz w:val="24"/>
                <w:szCs w:val="24"/>
              </w:rPr>
            </w:pPr>
            <w:r w:rsidRPr="008D421C">
              <w:rPr>
                <w:rFonts w:ascii="Times New Roman" w:hAnsi="Times New Roman" w:cs="Times New Roman"/>
                <w:sz w:val="24"/>
                <w:szCs w:val="24"/>
              </w:rPr>
              <w:t>&lt; 120 mg/dL</w:t>
            </w:r>
          </w:p>
        </w:tc>
      </w:tr>
    </w:tbl>
    <w:p w:rsidR="005A3D5C" w:rsidRDefault="005A3D5C" w:rsidP="00911F6F">
      <w:pPr>
        <w:autoSpaceDE w:val="0"/>
        <w:autoSpaceDN w:val="0"/>
        <w:adjustRightInd w:val="0"/>
        <w:spacing w:after="0" w:line="360" w:lineRule="auto"/>
        <w:rPr>
          <w:rFonts w:ascii="Times New Roman" w:hAnsi="Times New Roman" w:cs="Times New Roman"/>
          <w:sz w:val="24"/>
          <w:szCs w:val="24"/>
        </w:rPr>
      </w:pPr>
    </w:p>
    <w:p w:rsidR="00911F6F" w:rsidRDefault="00911F6F" w:rsidP="00911F6F">
      <w:pPr>
        <w:autoSpaceDE w:val="0"/>
        <w:autoSpaceDN w:val="0"/>
        <w:adjustRightInd w:val="0"/>
        <w:spacing w:after="0" w:line="360" w:lineRule="auto"/>
        <w:rPr>
          <w:rFonts w:ascii="Times New Roman" w:hAnsi="Times New Roman" w:cs="Times New Roman"/>
          <w:sz w:val="24"/>
          <w:szCs w:val="24"/>
        </w:rPr>
      </w:pPr>
    </w:p>
    <w:p w:rsidR="00B92C9F" w:rsidRPr="00445FF9" w:rsidRDefault="00B92C9F" w:rsidP="005A7063">
      <w:pPr>
        <w:pStyle w:val="Balk3"/>
        <w:spacing w:after="0"/>
      </w:pPr>
      <w:bookmarkStart w:id="24" w:name="_Toc501981364"/>
      <w:r w:rsidRPr="00445FF9">
        <w:t>Serbest Radikaller, Oksidatif Stres ve Antioksidan Savunma</w:t>
      </w:r>
      <w:bookmarkEnd w:id="24"/>
    </w:p>
    <w:p w:rsidR="00B92C9F" w:rsidRDefault="00B92C9F" w:rsidP="005A7063">
      <w:pPr>
        <w:autoSpaceDE w:val="0"/>
        <w:autoSpaceDN w:val="0"/>
        <w:adjustRightInd w:val="0"/>
        <w:spacing w:after="0" w:line="360" w:lineRule="auto"/>
        <w:jc w:val="both"/>
        <w:rPr>
          <w:rFonts w:ascii="Times New Roman" w:hAnsi="Times New Roman" w:cs="Times New Roman"/>
          <w:b/>
          <w:sz w:val="24"/>
          <w:szCs w:val="24"/>
        </w:rPr>
      </w:pPr>
    </w:p>
    <w:p w:rsidR="00B92C9F" w:rsidRDefault="00B92C9F" w:rsidP="005A706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Oksijen</w:t>
      </w:r>
      <w:r w:rsidR="00794063">
        <w:rPr>
          <w:rFonts w:ascii="Times New Roman" w:hAnsi="Times New Roman" w:cs="Times New Roman"/>
          <w:sz w:val="24"/>
          <w:szCs w:val="24"/>
        </w:rPr>
        <w:t>in</w:t>
      </w:r>
      <w:r>
        <w:rPr>
          <w:rFonts w:ascii="Times New Roman" w:hAnsi="Times New Roman" w:cs="Times New Roman"/>
          <w:sz w:val="24"/>
          <w:szCs w:val="24"/>
        </w:rPr>
        <w:t xml:space="preserve"> 2 </w:t>
      </w:r>
      <w:r w:rsidR="00A8737C">
        <w:rPr>
          <w:rFonts w:ascii="Times New Roman" w:hAnsi="Times New Roman" w:cs="Times New Roman"/>
          <w:sz w:val="24"/>
          <w:szCs w:val="24"/>
        </w:rPr>
        <w:t>milyar</w:t>
      </w:r>
      <w:r>
        <w:rPr>
          <w:rFonts w:ascii="Times New Roman" w:hAnsi="Times New Roman" w:cs="Times New Roman"/>
          <w:sz w:val="24"/>
          <w:szCs w:val="24"/>
        </w:rPr>
        <w:t xml:space="preserve"> yıl önce atmos</w:t>
      </w:r>
      <w:r w:rsidR="00794063">
        <w:rPr>
          <w:rFonts w:ascii="Times New Roman" w:hAnsi="Times New Roman" w:cs="Times New Roman"/>
          <w:sz w:val="24"/>
          <w:szCs w:val="24"/>
        </w:rPr>
        <w:t>ferde önemli miktarlarda bulunmadığı bilinmektedir</w:t>
      </w:r>
      <w:r>
        <w:rPr>
          <w:rFonts w:ascii="Times New Roman" w:hAnsi="Times New Roman" w:cs="Times New Roman"/>
          <w:sz w:val="24"/>
          <w:szCs w:val="24"/>
        </w:rPr>
        <w:t>. Bu durum büyük olasılıkla siyanobakterlerin fotosentez evrimi nedeniyledir. Bu evrimsel süreç sonunda siyanobakterler metabolizmalarını sürdürebi</w:t>
      </w:r>
      <w:r w:rsidR="00794063">
        <w:rPr>
          <w:rFonts w:ascii="Times New Roman" w:hAnsi="Times New Roman" w:cs="Times New Roman"/>
          <w:sz w:val="24"/>
          <w:szCs w:val="24"/>
        </w:rPr>
        <w:t>lmede önemli bir avantaj kazanmış</w:t>
      </w:r>
      <w:r>
        <w:rPr>
          <w:rFonts w:ascii="Times New Roman" w:hAnsi="Times New Roman" w:cs="Times New Roman"/>
          <w:sz w:val="24"/>
          <w:szCs w:val="24"/>
        </w:rPr>
        <w:t xml:space="preserve"> ancak yan ürün olarak atmosfere fazla </w:t>
      </w:r>
      <w:r w:rsidR="00794063">
        <w:rPr>
          <w:rFonts w:ascii="Times New Roman" w:hAnsi="Times New Roman" w:cs="Times New Roman"/>
          <w:sz w:val="24"/>
          <w:szCs w:val="24"/>
        </w:rPr>
        <w:t>miktarda oksijen yayılmıştır</w:t>
      </w:r>
      <w:r w:rsidR="003C6E81">
        <w:rPr>
          <w:rFonts w:ascii="Times New Roman" w:hAnsi="Times New Roman" w:cs="Times New Roman"/>
          <w:sz w:val="24"/>
          <w:szCs w:val="24"/>
        </w:rPr>
        <w:t>. Bu ok</w:t>
      </w:r>
      <w:r>
        <w:rPr>
          <w:rFonts w:ascii="Times New Roman" w:hAnsi="Times New Roman" w:cs="Times New Roman"/>
          <w:sz w:val="24"/>
          <w:szCs w:val="24"/>
        </w:rPr>
        <w:t>s</w:t>
      </w:r>
      <w:r w:rsidR="003C6E81">
        <w:rPr>
          <w:rFonts w:ascii="Times New Roman" w:hAnsi="Times New Roman" w:cs="Times New Roman"/>
          <w:sz w:val="24"/>
          <w:szCs w:val="24"/>
        </w:rPr>
        <w:t>i</w:t>
      </w:r>
      <w:r>
        <w:rPr>
          <w:rFonts w:ascii="Times New Roman" w:hAnsi="Times New Roman" w:cs="Times New Roman"/>
          <w:sz w:val="24"/>
          <w:szCs w:val="24"/>
        </w:rPr>
        <w:t>jenin büyük kısmı bugünkü kayaların metalik oksit çöke</w:t>
      </w:r>
      <w:r w:rsidR="001A605B">
        <w:rPr>
          <w:rFonts w:ascii="Times New Roman" w:hAnsi="Times New Roman" w:cs="Times New Roman"/>
          <w:sz w:val="24"/>
          <w:szCs w:val="24"/>
        </w:rPr>
        <w:t>ltilerinin oluşmasıyla tüketilmiştir</w:t>
      </w:r>
      <w:r>
        <w:rPr>
          <w:rFonts w:ascii="Times New Roman" w:hAnsi="Times New Roman" w:cs="Times New Roman"/>
          <w:sz w:val="24"/>
          <w:szCs w:val="24"/>
        </w:rPr>
        <w:t xml:space="preserve">. Bu olay büyük </w:t>
      </w:r>
      <w:r>
        <w:rPr>
          <w:rFonts w:ascii="Times New Roman" w:hAnsi="Times New Roman" w:cs="Times New Roman"/>
          <w:sz w:val="24"/>
          <w:szCs w:val="24"/>
        </w:rPr>
        <w:lastRenderedPageBreak/>
        <w:t xml:space="preserve">oranda tamamlandıktan </w:t>
      </w:r>
      <w:r w:rsidR="00794063">
        <w:rPr>
          <w:rFonts w:ascii="Times New Roman" w:hAnsi="Times New Roman" w:cs="Times New Roman"/>
          <w:sz w:val="24"/>
          <w:szCs w:val="24"/>
        </w:rPr>
        <w:t>sonra atmosferde oksijen birikmiştir</w:t>
      </w:r>
      <w:r>
        <w:rPr>
          <w:rFonts w:ascii="Times New Roman" w:hAnsi="Times New Roman" w:cs="Times New Roman"/>
          <w:sz w:val="24"/>
          <w:szCs w:val="24"/>
        </w:rPr>
        <w:t>. Atmosferde oksijenin artmasının iki büyük avantajı var</w:t>
      </w:r>
      <w:r w:rsidR="00794063">
        <w:rPr>
          <w:rFonts w:ascii="Times New Roman" w:hAnsi="Times New Roman" w:cs="Times New Roman"/>
          <w:sz w:val="24"/>
          <w:szCs w:val="24"/>
        </w:rPr>
        <w:t>d</w:t>
      </w:r>
      <w:r>
        <w:rPr>
          <w:rFonts w:ascii="Times New Roman" w:hAnsi="Times New Roman" w:cs="Times New Roman"/>
          <w:sz w:val="24"/>
          <w:szCs w:val="24"/>
        </w:rPr>
        <w:t>ır. Bunlardan ilki, canlıların ultraviyole ışınlardan korunmasını sağlayan ozon tabakasının oluşumudur. İkincisi ise suda çözelti halinde bulunan ferröz (Fe</w:t>
      </w:r>
      <w:r w:rsidRPr="007355AE">
        <w:rPr>
          <w:rFonts w:ascii="Times New Roman" w:hAnsi="Times New Roman" w:cs="Times New Roman"/>
          <w:sz w:val="24"/>
          <w:szCs w:val="24"/>
          <w:vertAlign w:val="superscript"/>
        </w:rPr>
        <w:t>+2</w:t>
      </w:r>
      <w:r>
        <w:rPr>
          <w:rFonts w:ascii="Times New Roman" w:hAnsi="Times New Roman" w:cs="Times New Roman"/>
          <w:sz w:val="24"/>
          <w:szCs w:val="24"/>
        </w:rPr>
        <w:t>) demirin sıvı ortamlardan ayrılmasıdır. Bugün nehir ve deniz gibi su birikintileri çözünebilen demiri</w:t>
      </w:r>
      <w:r w:rsidR="001A605B">
        <w:rPr>
          <w:rFonts w:ascii="Times New Roman" w:hAnsi="Times New Roman" w:cs="Times New Roman"/>
          <w:sz w:val="24"/>
          <w:szCs w:val="24"/>
        </w:rPr>
        <w:t xml:space="preserve"> </w:t>
      </w:r>
      <w:r>
        <w:rPr>
          <w:rFonts w:ascii="Times New Roman" w:hAnsi="Times New Roman" w:cs="Times New Roman"/>
          <w:sz w:val="24"/>
          <w:szCs w:val="24"/>
        </w:rPr>
        <w:t>iz miktarda içermektedir. Demir</w:t>
      </w:r>
      <w:r w:rsidR="001A605B">
        <w:rPr>
          <w:rFonts w:ascii="Times New Roman" w:hAnsi="Times New Roman" w:cs="Times New Roman"/>
          <w:sz w:val="24"/>
          <w:szCs w:val="24"/>
        </w:rPr>
        <w:t xml:space="preserve"> </w:t>
      </w:r>
      <w:r>
        <w:rPr>
          <w:rFonts w:ascii="Times New Roman" w:hAnsi="Times New Roman" w:cs="Times New Roman"/>
          <w:sz w:val="24"/>
          <w:szCs w:val="24"/>
        </w:rPr>
        <w:t>(Fe</w:t>
      </w:r>
      <w:r w:rsidRPr="007355AE">
        <w:rPr>
          <w:rFonts w:ascii="Times New Roman" w:hAnsi="Times New Roman" w:cs="Times New Roman"/>
          <w:sz w:val="24"/>
          <w:szCs w:val="24"/>
          <w:vertAlign w:val="superscript"/>
        </w:rPr>
        <w:t>+2</w:t>
      </w:r>
      <w:r>
        <w:rPr>
          <w:rFonts w:ascii="Times New Roman" w:hAnsi="Times New Roman" w:cs="Times New Roman"/>
          <w:sz w:val="24"/>
          <w:szCs w:val="24"/>
        </w:rPr>
        <w:t>), hidrojen peroksit ile hızlıca tepkimeye girerek oldukça toksik hidroksil radikalleri oluşturmaktadır ve bu yüzden suyun demirden ayrışması canlılar için bir avantajdır</w:t>
      </w:r>
      <w:r w:rsidR="001A605B">
        <w:rPr>
          <w:rFonts w:ascii="Times New Roman" w:hAnsi="Times New Roman" w:cs="Times New Roman"/>
          <w:sz w:val="24"/>
          <w:szCs w:val="24"/>
        </w:rPr>
        <w:t xml:space="preserve"> </w:t>
      </w:r>
      <w:r>
        <w:rPr>
          <w:rFonts w:ascii="Times New Roman" w:hAnsi="Times New Roman" w:cs="Times New Roman"/>
          <w:sz w:val="24"/>
          <w:szCs w:val="24"/>
        </w:rPr>
        <w:t>(Lane, 2004). Aynı zamanda oksijenli ortamda yaşayan canlılar oksijenin toksik etkilerinden korunabilmek için antioksidan savunma mekanizması geliştirmiştir</w:t>
      </w:r>
      <w:r w:rsidR="001A605B">
        <w:rPr>
          <w:rFonts w:ascii="Times New Roman" w:hAnsi="Times New Roman" w:cs="Times New Roman"/>
          <w:sz w:val="24"/>
          <w:szCs w:val="24"/>
        </w:rPr>
        <w:t xml:space="preserve"> </w:t>
      </w:r>
      <w:r>
        <w:rPr>
          <w:rFonts w:ascii="Times New Roman" w:hAnsi="Times New Roman" w:cs="Times New Roman"/>
          <w:sz w:val="24"/>
          <w:szCs w:val="24"/>
        </w:rPr>
        <w:t>(Wiedenheft, 2005).</w:t>
      </w:r>
    </w:p>
    <w:p w:rsidR="00B92C9F" w:rsidRPr="001D3DC6" w:rsidRDefault="00B92C9F" w:rsidP="005A7063">
      <w:pPr>
        <w:autoSpaceDE w:val="0"/>
        <w:autoSpaceDN w:val="0"/>
        <w:adjustRightInd w:val="0"/>
        <w:spacing w:after="0" w:line="360" w:lineRule="auto"/>
        <w:ind w:firstLine="709"/>
        <w:jc w:val="both"/>
        <w:rPr>
          <w:rFonts w:ascii="Times New Roman" w:hAnsi="Times New Roman" w:cs="Times New Roman"/>
          <w:sz w:val="24"/>
          <w:szCs w:val="24"/>
        </w:rPr>
      </w:pPr>
      <w:r w:rsidRPr="005A26DA">
        <w:rPr>
          <w:rFonts w:ascii="Times New Roman" w:hAnsi="Times New Roman" w:cs="Times New Roman"/>
          <w:sz w:val="24"/>
          <w:szCs w:val="24"/>
        </w:rPr>
        <w:t>Serbest radikaller, yapısında bir veya daha fazla eşlenmemiş elektron bulunduran reaktif karakterdeki atom veya molekülü ifade eder</w:t>
      </w:r>
      <w:r w:rsidR="001A605B">
        <w:rPr>
          <w:rFonts w:ascii="Times New Roman" w:hAnsi="Times New Roman" w:cs="Times New Roman"/>
          <w:sz w:val="24"/>
          <w:szCs w:val="24"/>
        </w:rPr>
        <w:t xml:space="preserve"> </w:t>
      </w:r>
      <w:r w:rsidRPr="005A26DA">
        <w:rPr>
          <w:rFonts w:ascii="Times New Roman" w:hAnsi="Times New Roman" w:cs="Times New Roman"/>
          <w:sz w:val="24"/>
          <w:szCs w:val="24"/>
        </w:rPr>
        <w:t>(Mercan, 2004). İnsan vücudunda reaktif oksijen ve nitrojen türleri sürekli olarak üretilmektedir. Bunlar, enerji üretimi, immün fonksiyonlar, kimyasal sinyal gibi birçok hücresel mekanizma için elzemdir</w:t>
      </w:r>
      <w:r w:rsidR="001A605B">
        <w:rPr>
          <w:rFonts w:ascii="Times New Roman" w:hAnsi="Times New Roman" w:cs="Times New Roman"/>
          <w:sz w:val="24"/>
          <w:szCs w:val="24"/>
        </w:rPr>
        <w:t xml:space="preserve"> </w:t>
      </w:r>
      <w:r w:rsidRPr="005A26DA">
        <w:rPr>
          <w:rFonts w:ascii="Times New Roman" w:hAnsi="Times New Roman" w:cs="Times New Roman"/>
          <w:sz w:val="24"/>
          <w:szCs w:val="24"/>
        </w:rPr>
        <w:t>(Karabulut ve Gülay, 2016)</w:t>
      </w:r>
      <w:r>
        <w:rPr>
          <w:rFonts w:ascii="Times New Roman" w:hAnsi="Times New Roman" w:cs="Times New Roman"/>
          <w:sz w:val="24"/>
          <w:szCs w:val="24"/>
        </w:rPr>
        <w:t>.</w:t>
      </w:r>
      <w:r w:rsidRPr="00811BCB">
        <w:t xml:space="preserve"> </w:t>
      </w:r>
      <w:r w:rsidRPr="0019496B">
        <w:rPr>
          <w:rFonts w:ascii="Times New Roman" w:hAnsi="Times New Roman" w:cs="Times New Roman"/>
          <w:sz w:val="24"/>
          <w:szCs w:val="24"/>
        </w:rPr>
        <w:t>Reaktif oksijenler elektron alabilmek için lipidler, proteinler, karbonhidratlar ve DNA ile tepkimeye girmektedir. Bu oksidan bileşikler ortamda fazla miktarda olduğunda membrandaki lipidlerin peroksidasyonuna yol açarak geçirgenliğin bozulmasına, sonrasında ise hürce içi iyon dengesizliğine neden olmaktadır</w:t>
      </w:r>
      <w:r w:rsidR="001A605B">
        <w:rPr>
          <w:rFonts w:ascii="Times New Roman" w:hAnsi="Times New Roman" w:cs="Times New Roman"/>
          <w:sz w:val="24"/>
          <w:szCs w:val="24"/>
        </w:rPr>
        <w:t xml:space="preserve"> </w:t>
      </w:r>
      <w:r w:rsidRPr="0019496B">
        <w:rPr>
          <w:rFonts w:ascii="Times New Roman" w:hAnsi="Times New Roman" w:cs="Times New Roman"/>
          <w:sz w:val="24"/>
          <w:szCs w:val="24"/>
        </w:rPr>
        <w:t>(Kellogg ve Fridovich, 1977). Organizmada en çok görülen reaktif oksijen türleri doymamış yağ asitlerinin alil grubundan bir hidrojenin çıkmasıyla oluşan lipid radikalleridir. Doymamış yağ asitleri önce oksijenle tepkimeye girerek lipid peroksi radikalini, daha sonra ise lipidlerle zincir reaksiyonu yapmak suretiyle lipid hidroperoksitleri oluşturur</w:t>
      </w:r>
      <w:r w:rsidR="001A605B">
        <w:rPr>
          <w:rFonts w:ascii="Times New Roman" w:hAnsi="Times New Roman" w:cs="Times New Roman"/>
          <w:sz w:val="24"/>
          <w:szCs w:val="24"/>
        </w:rPr>
        <w:t xml:space="preserve"> </w:t>
      </w:r>
      <w:r w:rsidRPr="0019496B">
        <w:rPr>
          <w:rFonts w:ascii="Times New Roman" w:hAnsi="Times New Roman" w:cs="Times New Roman"/>
          <w:sz w:val="24"/>
          <w:szCs w:val="24"/>
        </w:rPr>
        <w:t>(Sezer ve Keskin, 2014). Malondialdehit (MDA) gibi tiyobarbütirik asit reaktifleri (TBARS) lipid peroksitlerin en bilinen aldehit formudur. Araşidonik asitin oksijen ile teması veya çoklu doymamış yağ asitlerinin non-enzimatik oksidatif yıkımı sonucu oluşabilmektedir</w:t>
      </w:r>
      <w:r>
        <w:rPr>
          <w:rFonts w:ascii="Times New Roman" w:hAnsi="Times New Roman" w:cs="Times New Roman"/>
          <w:sz w:val="24"/>
          <w:szCs w:val="24"/>
        </w:rPr>
        <w:t>.</w:t>
      </w:r>
      <w:r w:rsidRPr="00E94F30">
        <w:t xml:space="preserve"> </w:t>
      </w:r>
      <w:r w:rsidRPr="00E94F30">
        <w:rPr>
          <w:rFonts w:ascii="Times New Roman" w:hAnsi="Times New Roman" w:cs="Times New Roman"/>
          <w:sz w:val="24"/>
          <w:szCs w:val="24"/>
        </w:rPr>
        <w:t>Bu nedenle, lipid peroksidasyonun son ürünlerinden olan MDA öl</w:t>
      </w:r>
      <w:r>
        <w:rPr>
          <w:rFonts w:ascii="Times New Roman" w:hAnsi="Times New Roman" w:cs="Times New Roman"/>
          <w:sz w:val="24"/>
          <w:szCs w:val="24"/>
        </w:rPr>
        <w:t>çümü hücresel oksidatif hasarın şiddetini</w:t>
      </w:r>
      <w:r w:rsidRPr="00E94F30">
        <w:rPr>
          <w:rFonts w:ascii="Times New Roman" w:hAnsi="Times New Roman" w:cs="Times New Roman"/>
          <w:sz w:val="24"/>
          <w:szCs w:val="24"/>
        </w:rPr>
        <w:t xml:space="preserve"> ö</w:t>
      </w:r>
      <w:r w:rsidR="00617AAF">
        <w:rPr>
          <w:rFonts w:ascii="Times New Roman" w:hAnsi="Times New Roman" w:cs="Times New Roman"/>
          <w:sz w:val="24"/>
          <w:szCs w:val="24"/>
        </w:rPr>
        <w:t>lçmede kullanılmaktadır</w:t>
      </w:r>
      <w:r w:rsidR="001A605B">
        <w:rPr>
          <w:rFonts w:ascii="Times New Roman" w:hAnsi="Times New Roman" w:cs="Times New Roman"/>
          <w:sz w:val="24"/>
          <w:szCs w:val="24"/>
        </w:rPr>
        <w:t xml:space="preserve"> </w:t>
      </w:r>
      <w:r w:rsidR="00617AAF">
        <w:rPr>
          <w:rFonts w:ascii="Times New Roman" w:hAnsi="Times New Roman" w:cs="Times New Roman"/>
          <w:sz w:val="24"/>
          <w:szCs w:val="24"/>
        </w:rPr>
        <w:t>(Akagün</w:t>
      </w:r>
      <w:r w:rsidRPr="00E94F30">
        <w:rPr>
          <w:rFonts w:ascii="Times New Roman" w:hAnsi="Times New Roman" w:cs="Times New Roman"/>
          <w:sz w:val="24"/>
          <w:szCs w:val="24"/>
        </w:rPr>
        <w:t>, 2009).</w:t>
      </w:r>
    </w:p>
    <w:p w:rsidR="00B92C9F" w:rsidRDefault="00B92C9F" w:rsidP="005A7063">
      <w:pPr>
        <w:autoSpaceDE w:val="0"/>
        <w:autoSpaceDN w:val="0"/>
        <w:adjustRightInd w:val="0"/>
        <w:spacing w:after="0" w:line="360" w:lineRule="auto"/>
        <w:ind w:firstLine="709"/>
        <w:jc w:val="both"/>
        <w:rPr>
          <w:rFonts w:ascii="Times New Roman" w:hAnsi="Times New Roman" w:cs="Times New Roman"/>
          <w:sz w:val="24"/>
          <w:szCs w:val="24"/>
        </w:rPr>
      </w:pPr>
      <w:r w:rsidRPr="002010B0">
        <w:rPr>
          <w:rFonts w:ascii="Times New Roman" w:hAnsi="Times New Roman" w:cs="Times New Roman"/>
          <w:sz w:val="24"/>
          <w:szCs w:val="24"/>
        </w:rPr>
        <w:t xml:space="preserve">Oksidatif stres genel olarak prooksidan-antioksidan dengesinin prooksidan yönüne kayması sonucu oluşan dengesizlik olarak ifade edilebilir. Sigara, viral enfeksiyonlar, inflamasyon, iskemi reperfüzyonu, geçiş metallerinin birikimi, kemoterapi </w:t>
      </w:r>
      <w:r w:rsidR="00F95BB1">
        <w:rPr>
          <w:rFonts w:ascii="Times New Roman" w:hAnsi="Times New Roman" w:cs="Times New Roman"/>
          <w:sz w:val="24"/>
          <w:szCs w:val="24"/>
        </w:rPr>
        <w:t>i</w:t>
      </w:r>
      <w:r w:rsidRPr="002010B0">
        <w:rPr>
          <w:rFonts w:ascii="Times New Roman" w:hAnsi="Times New Roman" w:cs="Times New Roman"/>
          <w:sz w:val="24"/>
          <w:szCs w:val="24"/>
        </w:rPr>
        <w:t>laçları ve radyasyon gibi birçok etken oksidatif stresi artırabilir</w:t>
      </w:r>
      <w:r w:rsidR="001A605B">
        <w:rPr>
          <w:rFonts w:ascii="Times New Roman" w:hAnsi="Times New Roman" w:cs="Times New Roman"/>
          <w:sz w:val="24"/>
          <w:szCs w:val="24"/>
        </w:rPr>
        <w:t xml:space="preserve"> </w:t>
      </w:r>
      <w:r w:rsidRPr="002010B0">
        <w:rPr>
          <w:rFonts w:ascii="Times New Roman" w:hAnsi="Times New Roman" w:cs="Times New Roman"/>
          <w:sz w:val="24"/>
          <w:szCs w:val="24"/>
        </w:rPr>
        <w:t>(Sezer ve Keskin, 2014)</w:t>
      </w:r>
      <w:r>
        <w:rPr>
          <w:rFonts w:ascii="Times New Roman" w:hAnsi="Times New Roman" w:cs="Times New Roman"/>
          <w:sz w:val="24"/>
          <w:szCs w:val="24"/>
        </w:rPr>
        <w:t xml:space="preserve">. Birçok </w:t>
      </w:r>
      <w:r w:rsidRPr="00DF0A2B">
        <w:rPr>
          <w:rFonts w:ascii="Times New Roman" w:hAnsi="Times New Roman" w:cs="Times New Roman"/>
          <w:sz w:val="24"/>
          <w:szCs w:val="24"/>
        </w:rPr>
        <w:t>hastalığa temel oluşturduğu bilinen oksidatif stres üzerine son yıllarda çok sayıda çalışma yapılmıştır. Al-Azzawie ve Alhamdani (2006)</w:t>
      </w:r>
      <w:r>
        <w:rPr>
          <w:rFonts w:ascii="Times New Roman" w:hAnsi="Times New Roman" w:cs="Times New Roman"/>
          <w:sz w:val="24"/>
          <w:szCs w:val="24"/>
        </w:rPr>
        <w:t xml:space="preserve"> oleuropeinin oksidatif stresi azaltarak antidiyabetik etki gösterdiğini belirtmiştir. Oksidatif stresin ateroskleroz oluşumunda da önemli bir etken olduğu bildirilmektedir</w:t>
      </w:r>
      <w:r w:rsidR="001A605B">
        <w:rPr>
          <w:rFonts w:ascii="Times New Roman" w:hAnsi="Times New Roman" w:cs="Times New Roman"/>
          <w:sz w:val="24"/>
          <w:szCs w:val="24"/>
        </w:rPr>
        <w:t xml:space="preserve"> </w:t>
      </w:r>
      <w:r>
        <w:rPr>
          <w:rFonts w:ascii="Times New Roman" w:hAnsi="Times New Roman" w:cs="Times New Roman"/>
          <w:sz w:val="24"/>
          <w:szCs w:val="24"/>
        </w:rPr>
        <w:t>(</w:t>
      </w:r>
      <w:r w:rsidR="008913BD">
        <w:rPr>
          <w:rFonts w:ascii="Times New Roman" w:hAnsi="Times New Roman" w:cs="Times New Roman"/>
          <w:sz w:val="24"/>
          <w:szCs w:val="24"/>
        </w:rPr>
        <w:t xml:space="preserve">Westhuyzen, 1997). Yine miyokard </w:t>
      </w:r>
      <w:r w:rsidRPr="00DA0999">
        <w:rPr>
          <w:rFonts w:ascii="Times New Roman" w:hAnsi="Times New Roman" w:cs="Times New Roman"/>
          <w:sz w:val="24"/>
          <w:szCs w:val="24"/>
        </w:rPr>
        <w:t xml:space="preserve">infarktüsünde </w:t>
      </w:r>
      <w:r w:rsidRPr="00DA0999">
        <w:rPr>
          <w:rFonts w:ascii="Times New Roman" w:hAnsi="Times New Roman" w:cs="Times New Roman"/>
          <w:sz w:val="24"/>
          <w:szCs w:val="24"/>
        </w:rPr>
        <w:lastRenderedPageBreak/>
        <w:t>de olguların büyük bir bölümünün altında yatan sebe</w:t>
      </w:r>
      <w:r w:rsidR="00617AAF">
        <w:rPr>
          <w:rFonts w:ascii="Times New Roman" w:hAnsi="Times New Roman" w:cs="Times New Roman"/>
          <w:sz w:val="24"/>
          <w:szCs w:val="24"/>
        </w:rPr>
        <w:t>p aterosklerozdur</w:t>
      </w:r>
      <w:r w:rsidR="001A605B">
        <w:rPr>
          <w:rFonts w:ascii="Times New Roman" w:hAnsi="Times New Roman" w:cs="Times New Roman"/>
          <w:sz w:val="24"/>
          <w:szCs w:val="24"/>
        </w:rPr>
        <w:t xml:space="preserve"> </w:t>
      </w:r>
      <w:r w:rsidR="00617AAF">
        <w:rPr>
          <w:rFonts w:ascii="Times New Roman" w:hAnsi="Times New Roman" w:cs="Times New Roman"/>
          <w:sz w:val="24"/>
          <w:szCs w:val="24"/>
        </w:rPr>
        <w:t>(Nazam Ansari ve ark</w:t>
      </w:r>
      <w:r w:rsidR="00DF70FA">
        <w:rPr>
          <w:rFonts w:ascii="Times New Roman" w:hAnsi="Times New Roman" w:cs="Times New Roman"/>
          <w:sz w:val="24"/>
          <w:szCs w:val="24"/>
        </w:rPr>
        <w:t>, 2007). Yapılan başka bir çalışmada oks</w:t>
      </w:r>
      <w:r w:rsidRPr="00DA0999">
        <w:rPr>
          <w:rFonts w:ascii="Times New Roman" w:hAnsi="Times New Roman" w:cs="Times New Roman"/>
          <w:sz w:val="24"/>
          <w:szCs w:val="24"/>
        </w:rPr>
        <w:t>idatif stresin Alzheimer hastalığı ile yakından ilişkili olduğu bildirilmiş</w:t>
      </w:r>
      <w:r w:rsidR="00617AAF">
        <w:rPr>
          <w:rFonts w:ascii="Times New Roman" w:hAnsi="Times New Roman" w:cs="Times New Roman"/>
          <w:sz w:val="24"/>
          <w:szCs w:val="24"/>
        </w:rPr>
        <w:t>tir</w:t>
      </w:r>
      <w:r w:rsidR="001A605B">
        <w:rPr>
          <w:rFonts w:ascii="Times New Roman" w:hAnsi="Times New Roman" w:cs="Times New Roman"/>
          <w:sz w:val="24"/>
          <w:szCs w:val="24"/>
        </w:rPr>
        <w:t xml:space="preserve"> </w:t>
      </w:r>
      <w:r w:rsidR="00617AAF">
        <w:rPr>
          <w:rFonts w:ascii="Times New Roman" w:hAnsi="Times New Roman" w:cs="Times New Roman"/>
          <w:sz w:val="24"/>
          <w:szCs w:val="24"/>
        </w:rPr>
        <w:t>(Kurian ve ark</w:t>
      </w:r>
      <w:r w:rsidRPr="00DA0999">
        <w:rPr>
          <w:rFonts w:ascii="Times New Roman" w:hAnsi="Times New Roman" w:cs="Times New Roman"/>
          <w:sz w:val="24"/>
          <w:szCs w:val="24"/>
        </w:rPr>
        <w:t>, 2017).</w:t>
      </w:r>
    </w:p>
    <w:p w:rsidR="00B92C9F" w:rsidRDefault="00B92C9F" w:rsidP="005A706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Canlılar serbest radikallerin zararlı etkilerini önlemek için hem hücre içinde hem de hücre membranında etki gösteren koruyucu mekanizmalara sahiptir. Bu mekanizmalar hem radikal üretimini engellemekte hem de oluşan radikallerin zararlı etkilerini ortadan kaldırmakta görevlidir. Canlı organizmaların geliştirdiği bu s</w:t>
      </w:r>
      <w:r w:rsidR="00331DDD">
        <w:rPr>
          <w:rFonts w:ascii="Times New Roman" w:hAnsi="Times New Roman" w:cs="Times New Roman"/>
          <w:sz w:val="24"/>
          <w:szCs w:val="24"/>
        </w:rPr>
        <w:t>isteme antioksidan</w:t>
      </w:r>
      <w:r>
        <w:rPr>
          <w:rFonts w:ascii="Times New Roman" w:hAnsi="Times New Roman" w:cs="Times New Roman"/>
          <w:sz w:val="24"/>
          <w:szCs w:val="24"/>
        </w:rPr>
        <w:t xml:space="preserve"> savunma sistemi denilmektedir. Bu sistemde görev alan maddele</w:t>
      </w:r>
      <w:r w:rsidR="00794063">
        <w:rPr>
          <w:rFonts w:ascii="Times New Roman" w:hAnsi="Times New Roman" w:cs="Times New Roman"/>
          <w:sz w:val="24"/>
          <w:szCs w:val="24"/>
        </w:rPr>
        <w:t>re de antioksidanlar adı verilmektedir</w:t>
      </w:r>
      <w:r>
        <w:rPr>
          <w:rFonts w:ascii="Times New Roman" w:hAnsi="Times New Roman" w:cs="Times New Roman"/>
          <w:sz w:val="24"/>
          <w:szCs w:val="24"/>
        </w:rPr>
        <w:t xml:space="preserve">. Özellikle son 20 yıldır biyolojik sistemde mekanizması daha iyi anlaşılmaya başlandıktan sonra antioksidanların hastalıklara karşı koruyucu etkisi üzerinde birçok çalışma yapılmaya başlanmıştır. Antioksidanlar vücutta sentezlenebildiği gibi gıdalarla dışarıdan da temin edilebilir. Antioksidanları, endojen anktioksidanlar ve eksojen antioksidanlar olarak iki gruba ayırabiliriz. Endojen antioksidanlar </w:t>
      </w:r>
      <w:r w:rsidRPr="00070CC1">
        <w:rPr>
          <w:rFonts w:ascii="Times New Roman" w:hAnsi="Times New Roman" w:cs="Times New Roman"/>
          <w:sz w:val="24"/>
          <w:szCs w:val="24"/>
        </w:rPr>
        <w:t>süperoksit dismutaz (SOD), glutatyon peroksidaz</w:t>
      </w:r>
      <w:r w:rsidR="007744D4">
        <w:rPr>
          <w:rFonts w:ascii="Times New Roman" w:hAnsi="Times New Roman" w:cs="Times New Roman"/>
          <w:sz w:val="24"/>
          <w:szCs w:val="24"/>
        </w:rPr>
        <w:t xml:space="preserve"> (GPx)</w:t>
      </w:r>
      <w:r w:rsidRPr="00070CC1">
        <w:rPr>
          <w:rFonts w:ascii="Times New Roman" w:hAnsi="Times New Roman" w:cs="Times New Roman"/>
          <w:sz w:val="24"/>
          <w:szCs w:val="24"/>
        </w:rPr>
        <w:t xml:space="preserve"> ve katalaz</w:t>
      </w:r>
      <w:r w:rsidR="007744D4">
        <w:rPr>
          <w:rFonts w:ascii="Times New Roman" w:hAnsi="Times New Roman" w:cs="Times New Roman"/>
          <w:sz w:val="24"/>
          <w:szCs w:val="24"/>
        </w:rPr>
        <w:t xml:space="preserve"> (CAT)</w:t>
      </w:r>
      <w:r w:rsidRPr="00070CC1">
        <w:rPr>
          <w:rFonts w:ascii="Times New Roman" w:hAnsi="Times New Roman" w:cs="Times New Roman"/>
          <w:sz w:val="24"/>
          <w:szCs w:val="24"/>
        </w:rPr>
        <w:t xml:space="preserve"> enzi</w:t>
      </w:r>
      <w:r>
        <w:rPr>
          <w:rFonts w:ascii="Times New Roman" w:hAnsi="Times New Roman" w:cs="Times New Roman"/>
          <w:sz w:val="24"/>
          <w:szCs w:val="24"/>
        </w:rPr>
        <w:t xml:space="preserve">mi gibi vücutta üretilen ve </w:t>
      </w:r>
      <w:r w:rsidRPr="00070CC1">
        <w:rPr>
          <w:rFonts w:ascii="Times New Roman" w:hAnsi="Times New Roman" w:cs="Times New Roman"/>
          <w:sz w:val="24"/>
          <w:szCs w:val="24"/>
        </w:rPr>
        <w:t>mevcut serbest radikallerle reaksiyona girerek onların daha zararlı formlara dönüşmelerini önleyen bileşiklerdir</w:t>
      </w:r>
      <w:r>
        <w:rPr>
          <w:rFonts w:ascii="Times New Roman" w:hAnsi="Times New Roman" w:cs="Times New Roman"/>
          <w:sz w:val="24"/>
          <w:szCs w:val="24"/>
        </w:rPr>
        <w:t>.</w:t>
      </w:r>
      <w:r w:rsidRPr="00162EA6">
        <w:rPr>
          <w:rFonts w:ascii="Times New Roman" w:hAnsi="Times New Roman" w:cs="Times New Roman"/>
          <w:sz w:val="24"/>
          <w:szCs w:val="24"/>
        </w:rPr>
        <w:t xml:space="preserve"> </w:t>
      </w:r>
      <w:r>
        <w:rPr>
          <w:rFonts w:ascii="Times New Roman" w:hAnsi="Times New Roman" w:cs="Times New Roman"/>
          <w:sz w:val="24"/>
          <w:szCs w:val="24"/>
        </w:rPr>
        <w:t xml:space="preserve">Eksojen </w:t>
      </w:r>
      <w:r w:rsidRPr="00070CC1">
        <w:rPr>
          <w:rFonts w:ascii="Times New Roman" w:hAnsi="Times New Roman" w:cs="Times New Roman"/>
          <w:sz w:val="24"/>
          <w:szCs w:val="24"/>
        </w:rPr>
        <w:t>antioksidanlar</w:t>
      </w:r>
      <w:r>
        <w:rPr>
          <w:rFonts w:ascii="Times New Roman" w:hAnsi="Times New Roman" w:cs="Times New Roman"/>
          <w:sz w:val="24"/>
          <w:szCs w:val="24"/>
        </w:rPr>
        <w:t xml:space="preserve"> ise</w:t>
      </w:r>
      <w:r w:rsidRPr="00070CC1">
        <w:rPr>
          <w:rFonts w:ascii="Times New Roman" w:hAnsi="Times New Roman" w:cs="Times New Roman"/>
          <w:sz w:val="24"/>
          <w:szCs w:val="24"/>
        </w:rPr>
        <w:t xml:space="preserve"> C vitamini, E vitamini, bilurubin ve polifenoller gibi </w:t>
      </w:r>
      <w:r>
        <w:rPr>
          <w:rFonts w:ascii="Times New Roman" w:hAnsi="Times New Roman" w:cs="Times New Roman"/>
          <w:sz w:val="24"/>
          <w:szCs w:val="24"/>
        </w:rPr>
        <w:t xml:space="preserve">diyetle dışarıdan alınan </w:t>
      </w:r>
      <w:r w:rsidRPr="00070CC1">
        <w:rPr>
          <w:rFonts w:ascii="Times New Roman" w:hAnsi="Times New Roman" w:cs="Times New Roman"/>
          <w:sz w:val="24"/>
          <w:szCs w:val="24"/>
        </w:rPr>
        <w:t>doğal</w:t>
      </w:r>
      <w:r w:rsidR="001A605B">
        <w:rPr>
          <w:rFonts w:ascii="Times New Roman" w:hAnsi="Times New Roman" w:cs="Times New Roman"/>
          <w:sz w:val="24"/>
          <w:szCs w:val="24"/>
        </w:rPr>
        <w:t xml:space="preserve"> bileşiklerdir </w:t>
      </w:r>
      <w:r>
        <w:rPr>
          <w:rFonts w:ascii="Times New Roman" w:hAnsi="Times New Roman" w:cs="Times New Roman"/>
          <w:sz w:val="24"/>
          <w:szCs w:val="24"/>
        </w:rPr>
        <w:t>(Naregal</w:t>
      </w:r>
      <w:r w:rsidR="00617AAF">
        <w:rPr>
          <w:rFonts w:ascii="Times New Roman" w:hAnsi="Times New Roman" w:cs="Times New Roman"/>
          <w:sz w:val="24"/>
          <w:szCs w:val="24"/>
        </w:rPr>
        <w:t xml:space="preserve"> ve ark</w:t>
      </w:r>
      <w:r>
        <w:rPr>
          <w:rFonts w:ascii="Times New Roman" w:hAnsi="Times New Roman" w:cs="Times New Roman"/>
          <w:sz w:val="24"/>
          <w:szCs w:val="24"/>
        </w:rPr>
        <w:t>, 2017). Reak</w:t>
      </w:r>
      <w:r w:rsidR="00331DDD">
        <w:rPr>
          <w:rFonts w:ascii="Times New Roman" w:hAnsi="Times New Roman" w:cs="Times New Roman"/>
          <w:sz w:val="24"/>
          <w:szCs w:val="24"/>
        </w:rPr>
        <w:t>tif oksijen türlerine karşı etkili</w:t>
      </w:r>
      <w:r>
        <w:rPr>
          <w:rFonts w:ascii="Times New Roman" w:hAnsi="Times New Roman" w:cs="Times New Roman"/>
          <w:sz w:val="24"/>
          <w:szCs w:val="24"/>
        </w:rPr>
        <w:t xml:space="preserve"> antioksidan savunma sisteminin çalışma mekanizması </w:t>
      </w:r>
      <w:r w:rsidR="008109F5">
        <w:rPr>
          <w:rFonts w:ascii="Times New Roman" w:hAnsi="Times New Roman" w:cs="Times New Roman"/>
          <w:sz w:val="24"/>
          <w:szCs w:val="24"/>
        </w:rPr>
        <w:t>şekil 1’de</w:t>
      </w:r>
      <w:r>
        <w:rPr>
          <w:rFonts w:ascii="Times New Roman" w:hAnsi="Times New Roman" w:cs="Times New Roman"/>
          <w:sz w:val="24"/>
          <w:szCs w:val="24"/>
        </w:rPr>
        <w:t xml:space="preserve"> gösterilmiştir</w:t>
      </w:r>
      <w:r w:rsidR="001A605B">
        <w:rPr>
          <w:rFonts w:ascii="Times New Roman" w:hAnsi="Times New Roman" w:cs="Times New Roman"/>
          <w:sz w:val="24"/>
          <w:szCs w:val="24"/>
        </w:rPr>
        <w:t xml:space="preserve"> </w:t>
      </w:r>
      <w:r>
        <w:rPr>
          <w:rFonts w:ascii="Times New Roman" w:hAnsi="Times New Roman" w:cs="Times New Roman"/>
          <w:sz w:val="24"/>
          <w:szCs w:val="24"/>
        </w:rPr>
        <w:t>(Ağgül, 2012</w:t>
      </w:r>
      <w:r w:rsidR="00A67448">
        <w:rPr>
          <w:rFonts w:ascii="Times New Roman" w:hAnsi="Times New Roman" w:cs="Times New Roman"/>
          <w:sz w:val="24"/>
          <w:szCs w:val="24"/>
        </w:rPr>
        <w:t>, s.</w:t>
      </w:r>
      <w:r w:rsidR="00EB0CB4">
        <w:rPr>
          <w:rFonts w:ascii="Times New Roman" w:hAnsi="Times New Roman" w:cs="Times New Roman"/>
          <w:sz w:val="24"/>
          <w:szCs w:val="24"/>
        </w:rPr>
        <w:t xml:space="preserve"> </w:t>
      </w:r>
      <w:r w:rsidR="00A67448">
        <w:rPr>
          <w:rFonts w:ascii="Times New Roman" w:hAnsi="Times New Roman" w:cs="Times New Roman"/>
          <w:sz w:val="24"/>
          <w:szCs w:val="24"/>
        </w:rPr>
        <w:t>39</w:t>
      </w:r>
      <w:r>
        <w:rPr>
          <w:rFonts w:ascii="Times New Roman" w:hAnsi="Times New Roman" w:cs="Times New Roman"/>
          <w:sz w:val="24"/>
          <w:szCs w:val="24"/>
        </w:rPr>
        <w:t>).</w:t>
      </w:r>
    </w:p>
    <w:p w:rsidR="007F229F" w:rsidRDefault="007F229F" w:rsidP="00AA3607">
      <w:pPr>
        <w:autoSpaceDE w:val="0"/>
        <w:autoSpaceDN w:val="0"/>
        <w:adjustRightInd w:val="0"/>
        <w:spacing w:after="0" w:line="360" w:lineRule="auto"/>
        <w:rPr>
          <w:rFonts w:ascii="Times New Roman" w:hAnsi="Times New Roman" w:cs="Times New Roman"/>
          <w:sz w:val="24"/>
          <w:szCs w:val="24"/>
        </w:rPr>
      </w:pPr>
    </w:p>
    <w:p w:rsidR="002B2531" w:rsidRDefault="00B92C9F" w:rsidP="00AA3607">
      <w:pPr>
        <w:autoSpaceDE w:val="0"/>
        <w:autoSpaceDN w:val="0"/>
        <w:adjustRightInd w:val="0"/>
        <w:spacing w:line="360" w:lineRule="auto"/>
        <w:jc w:val="center"/>
        <w:rPr>
          <w:rFonts w:ascii="Times New Roman" w:hAnsi="Times New Roman" w:cs="Times New Roman"/>
        </w:rPr>
      </w:pPr>
      <w:r>
        <w:rPr>
          <w:rFonts w:ascii="Times New Roman" w:hAnsi="Times New Roman" w:cs="Times New Roman"/>
          <w:noProof/>
          <w:sz w:val="24"/>
          <w:szCs w:val="24"/>
          <w:lang w:eastAsia="tr-TR"/>
        </w:rPr>
        <w:drawing>
          <wp:inline distT="0" distB="0" distL="0" distR="0">
            <wp:extent cx="4705350" cy="1929209"/>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22087" cy="1936071"/>
                    </a:xfrm>
                    <a:prstGeom prst="rect">
                      <a:avLst/>
                    </a:prstGeom>
                    <a:noFill/>
                    <a:ln w="9525">
                      <a:noFill/>
                      <a:miter lim="800000"/>
                      <a:headEnd/>
                      <a:tailEnd/>
                    </a:ln>
                  </pic:spPr>
                </pic:pic>
              </a:graphicData>
            </a:graphic>
          </wp:inline>
        </w:drawing>
      </w:r>
    </w:p>
    <w:p w:rsidR="001D3DC6" w:rsidRDefault="001D3DC6" w:rsidP="00AA3607">
      <w:pPr>
        <w:autoSpaceDE w:val="0"/>
        <w:autoSpaceDN w:val="0"/>
        <w:adjustRightInd w:val="0"/>
        <w:spacing w:after="0" w:line="360" w:lineRule="auto"/>
        <w:jc w:val="center"/>
        <w:rPr>
          <w:rFonts w:ascii="Times New Roman" w:hAnsi="Times New Roman" w:cs="Times New Roman"/>
        </w:rPr>
      </w:pPr>
    </w:p>
    <w:p w:rsidR="004D2290" w:rsidRDefault="002B2531" w:rsidP="004122C8">
      <w:pPr>
        <w:autoSpaceDE w:val="0"/>
        <w:autoSpaceDN w:val="0"/>
        <w:adjustRightInd w:val="0"/>
        <w:spacing w:line="360" w:lineRule="auto"/>
        <w:rPr>
          <w:rFonts w:ascii="Times New Roman" w:hAnsi="Times New Roman" w:cs="Times New Roman"/>
          <w:sz w:val="20"/>
          <w:szCs w:val="20"/>
        </w:rPr>
      </w:pPr>
      <w:r w:rsidRPr="008879E1">
        <w:rPr>
          <w:rFonts w:ascii="Times New Roman" w:hAnsi="Times New Roman" w:cs="Times New Roman"/>
          <w:sz w:val="20"/>
          <w:szCs w:val="20"/>
        </w:rPr>
        <w:t>Şekil 1. Reaktif oksijen türlerine karşı etki antioksidan savunma sisteminin çalışma mekanizması</w:t>
      </w:r>
    </w:p>
    <w:p w:rsidR="00435261" w:rsidRDefault="00435261" w:rsidP="00911F6F">
      <w:pPr>
        <w:autoSpaceDE w:val="0"/>
        <w:autoSpaceDN w:val="0"/>
        <w:adjustRightInd w:val="0"/>
        <w:spacing w:after="0" w:line="360" w:lineRule="auto"/>
        <w:rPr>
          <w:rFonts w:ascii="Times New Roman" w:hAnsi="Times New Roman" w:cs="Times New Roman"/>
          <w:sz w:val="20"/>
          <w:szCs w:val="20"/>
        </w:rPr>
      </w:pPr>
    </w:p>
    <w:p w:rsidR="00911F6F" w:rsidRDefault="00911F6F" w:rsidP="00911F6F">
      <w:pPr>
        <w:autoSpaceDE w:val="0"/>
        <w:autoSpaceDN w:val="0"/>
        <w:adjustRightInd w:val="0"/>
        <w:spacing w:after="0" w:line="360" w:lineRule="auto"/>
        <w:rPr>
          <w:rFonts w:ascii="Times New Roman" w:hAnsi="Times New Roman" w:cs="Times New Roman"/>
          <w:sz w:val="20"/>
          <w:szCs w:val="20"/>
        </w:rPr>
      </w:pPr>
    </w:p>
    <w:p w:rsidR="00911F6F" w:rsidRDefault="00911F6F" w:rsidP="00911F6F">
      <w:pPr>
        <w:autoSpaceDE w:val="0"/>
        <w:autoSpaceDN w:val="0"/>
        <w:adjustRightInd w:val="0"/>
        <w:spacing w:after="0" w:line="360" w:lineRule="auto"/>
        <w:rPr>
          <w:rFonts w:ascii="Times New Roman" w:hAnsi="Times New Roman" w:cs="Times New Roman"/>
          <w:sz w:val="20"/>
          <w:szCs w:val="20"/>
        </w:rPr>
      </w:pPr>
    </w:p>
    <w:p w:rsidR="00911F6F" w:rsidRPr="00B561E5" w:rsidRDefault="00911F6F" w:rsidP="00911F6F">
      <w:pPr>
        <w:autoSpaceDE w:val="0"/>
        <w:autoSpaceDN w:val="0"/>
        <w:adjustRightInd w:val="0"/>
        <w:spacing w:after="0" w:line="360" w:lineRule="auto"/>
        <w:rPr>
          <w:rFonts w:ascii="Times New Roman" w:hAnsi="Times New Roman" w:cs="Times New Roman"/>
          <w:sz w:val="20"/>
          <w:szCs w:val="20"/>
        </w:rPr>
      </w:pPr>
    </w:p>
    <w:p w:rsidR="00EB72D4" w:rsidRDefault="00EB72D4" w:rsidP="005A7063">
      <w:pPr>
        <w:pStyle w:val="Balk3"/>
        <w:spacing w:after="0"/>
      </w:pPr>
      <w:bookmarkStart w:id="25" w:name="_Toc501981365"/>
      <w:r w:rsidRPr="00445FF9">
        <w:lastRenderedPageBreak/>
        <w:t>Deneysel Diyabet Modelleri</w:t>
      </w:r>
      <w:bookmarkEnd w:id="25"/>
    </w:p>
    <w:p w:rsidR="00911F6F" w:rsidRPr="00911F6F" w:rsidRDefault="00911F6F" w:rsidP="00911F6F"/>
    <w:p w:rsidR="00EB72D4" w:rsidRDefault="00EB72D4" w:rsidP="005A70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Streptozotocin (STZ) ve Alloksan deneysel diyabet modeli oluşturmak için kullanılan ajanlardır. Bu ajanların intravenöz veya intraperitoneal olarak verilmesi ile diyabet modeli oluşturulabilir. Bu ajanlar pankreastaki beta hücrelerini hasara uğratarak insülin salınımının azalmasına</w:t>
      </w:r>
      <w:r w:rsidR="00EB1A74">
        <w:rPr>
          <w:rFonts w:ascii="Times New Roman" w:hAnsi="Times New Roman" w:cs="Times New Roman"/>
          <w:sz w:val="24"/>
          <w:szCs w:val="24"/>
        </w:rPr>
        <w:t xml:space="preserve"> ve hiperglisemiye neden olmaktadır</w:t>
      </w:r>
      <w:r w:rsidR="001A605B">
        <w:rPr>
          <w:rFonts w:ascii="Times New Roman" w:hAnsi="Times New Roman" w:cs="Times New Roman"/>
          <w:sz w:val="24"/>
          <w:szCs w:val="24"/>
        </w:rPr>
        <w:t xml:space="preserve"> </w:t>
      </w:r>
      <w:r w:rsidR="00100048">
        <w:rPr>
          <w:rFonts w:ascii="Times New Roman" w:hAnsi="Times New Roman" w:cs="Times New Roman"/>
          <w:sz w:val="24"/>
          <w:szCs w:val="24"/>
        </w:rPr>
        <w:t>(Bell ve Hye, 1983)</w:t>
      </w:r>
      <w:r>
        <w:rPr>
          <w:rFonts w:ascii="Times New Roman" w:hAnsi="Times New Roman" w:cs="Times New Roman"/>
          <w:sz w:val="24"/>
          <w:szCs w:val="24"/>
        </w:rPr>
        <w:t>.</w:t>
      </w:r>
    </w:p>
    <w:p w:rsidR="00100048" w:rsidRDefault="00100048" w:rsidP="005A7063">
      <w:pPr>
        <w:spacing w:after="0" w:line="360" w:lineRule="auto"/>
        <w:ind w:firstLine="708"/>
        <w:jc w:val="both"/>
        <w:rPr>
          <w:rFonts w:ascii="Times New Roman" w:hAnsi="Times New Roman" w:cs="Times New Roman"/>
          <w:sz w:val="24"/>
          <w:szCs w:val="24"/>
        </w:rPr>
      </w:pPr>
      <w:r w:rsidRPr="00CA3D45">
        <w:rPr>
          <w:rFonts w:ascii="Times New Roman" w:hAnsi="Times New Roman" w:cs="Times New Roman"/>
          <w:sz w:val="24"/>
          <w:szCs w:val="24"/>
        </w:rPr>
        <w:t xml:space="preserve">Alloksan ilk olarak 1818 yılında Brugnatelli tarafından tanımlanan ve ürik asit oksidasyonu ile sentezlenen antineoplastik bir ajandır. Genellikle monohidrat tuzu şeklinde bulunur. Hidrofiliktir ve nötral pH’da stabil değilken pH 3-4 arasındaki değerlerde stabildir. Nötral pH  ve 37ºC </w:t>
      </w:r>
      <w:r w:rsidRPr="00100048">
        <w:rPr>
          <w:rFonts w:ascii="Times New Roman" w:hAnsi="Times New Roman" w:cs="Times New Roman"/>
          <w:sz w:val="24"/>
          <w:szCs w:val="24"/>
        </w:rPr>
        <w:t>değerinde  yarılanma ömrü yaklaşık olarak 1,5 dakikadır ve sıcaklık azaldıkça yarılanma ömrü uzar. Solüsyonu 4°C değerinin altında saklanmalıdır</w:t>
      </w:r>
      <w:r w:rsidR="001A605B">
        <w:rPr>
          <w:rFonts w:ascii="Times New Roman" w:hAnsi="Times New Roman" w:cs="Times New Roman"/>
          <w:sz w:val="24"/>
          <w:szCs w:val="24"/>
        </w:rPr>
        <w:t xml:space="preserve"> </w:t>
      </w:r>
      <w:r w:rsidRPr="00100048">
        <w:rPr>
          <w:rFonts w:ascii="Times New Roman" w:hAnsi="Times New Roman" w:cs="Times New Roman"/>
          <w:sz w:val="24"/>
          <w:szCs w:val="24"/>
        </w:rPr>
        <w:t>(Szhudelsky, 2001). All</w:t>
      </w:r>
      <w:r>
        <w:rPr>
          <w:rFonts w:ascii="Times New Roman" w:hAnsi="Times New Roman" w:cs="Times New Roman"/>
          <w:sz w:val="24"/>
          <w:szCs w:val="24"/>
        </w:rPr>
        <w:t xml:space="preserve">oksan, yapısal olarak glukoza büyük oranda </w:t>
      </w:r>
      <w:r w:rsidRPr="00100048">
        <w:rPr>
          <w:rFonts w:ascii="Times New Roman" w:hAnsi="Times New Roman" w:cs="Times New Roman"/>
          <w:sz w:val="24"/>
          <w:szCs w:val="24"/>
        </w:rPr>
        <w:t>benzerlik gösterir. Beta hücre membranında bulunan glukoz transport proteini 2 (GLUT2), glukoz gibi all</w:t>
      </w:r>
      <w:r>
        <w:rPr>
          <w:rFonts w:ascii="Times New Roman" w:hAnsi="Times New Roman" w:cs="Times New Roman"/>
          <w:sz w:val="24"/>
          <w:szCs w:val="24"/>
        </w:rPr>
        <w:t>oksanın da beta hücrelerine girişini</w:t>
      </w:r>
      <w:r w:rsidR="00EB1A74">
        <w:rPr>
          <w:rFonts w:ascii="Times New Roman" w:hAnsi="Times New Roman" w:cs="Times New Roman"/>
          <w:sz w:val="24"/>
          <w:szCs w:val="24"/>
        </w:rPr>
        <w:t xml:space="preserve"> sağlamaktadır</w:t>
      </w:r>
      <w:r w:rsidR="001A605B">
        <w:rPr>
          <w:rFonts w:ascii="Times New Roman" w:hAnsi="Times New Roman" w:cs="Times New Roman"/>
          <w:sz w:val="24"/>
          <w:szCs w:val="24"/>
        </w:rPr>
        <w:t xml:space="preserve"> </w:t>
      </w:r>
      <w:r>
        <w:rPr>
          <w:rFonts w:ascii="Times New Roman" w:hAnsi="Times New Roman" w:cs="Times New Roman"/>
          <w:sz w:val="24"/>
          <w:szCs w:val="24"/>
        </w:rPr>
        <w:t>(Lenzen ve Panten 1988).</w:t>
      </w:r>
      <w:r w:rsidRPr="00100048">
        <w:rPr>
          <w:rFonts w:ascii="Times New Roman" w:hAnsi="Times New Roman" w:cs="Times New Roman"/>
          <w:sz w:val="24"/>
          <w:szCs w:val="24"/>
        </w:rPr>
        <w:t xml:space="preserve"> </w:t>
      </w:r>
      <w:r w:rsidRPr="004E3F57">
        <w:rPr>
          <w:rFonts w:ascii="Times New Roman" w:hAnsi="Times New Roman" w:cs="Times New Roman"/>
          <w:sz w:val="24"/>
          <w:szCs w:val="24"/>
        </w:rPr>
        <w:t>Alloksanın diyabetojenik etkisini gösterirken temel iki etki mekanizmasından bahsedilmektedir. Mekanizmalardan birincisi alloksanın glukokinaz enzimini inhibe ederek glukozun indüklediği insülin sekresyonunu durdurmasıdır</w:t>
      </w:r>
      <w:r w:rsidR="001A605B">
        <w:rPr>
          <w:rFonts w:ascii="Times New Roman" w:hAnsi="Times New Roman" w:cs="Times New Roman"/>
          <w:sz w:val="24"/>
          <w:szCs w:val="24"/>
        </w:rPr>
        <w:t xml:space="preserve"> </w:t>
      </w:r>
      <w:r>
        <w:rPr>
          <w:rFonts w:ascii="Times New Roman" w:hAnsi="Times New Roman" w:cs="Times New Roman"/>
          <w:sz w:val="24"/>
          <w:szCs w:val="24"/>
        </w:rPr>
        <w:t>(Lenzen, 2008)</w:t>
      </w:r>
      <w:r w:rsidRPr="004E3F57">
        <w:rPr>
          <w:rFonts w:ascii="Times New Roman" w:hAnsi="Times New Roman" w:cs="Times New Roman"/>
          <w:sz w:val="24"/>
          <w:szCs w:val="24"/>
        </w:rPr>
        <w:t>. Diğer mekanizma ise beta hücrelerinde nekroz oluşturmasıdır</w:t>
      </w:r>
      <w:r w:rsidR="001A605B">
        <w:rPr>
          <w:rFonts w:ascii="Times New Roman" w:hAnsi="Times New Roman" w:cs="Times New Roman"/>
          <w:sz w:val="24"/>
          <w:szCs w:val="24"/>
        </w:rPr>
        <w:t xml:space="preserve"> </w:t>
      </w:r>
      <w:r>
        <w:rPr>
          <w:rFonts w:ascii="Times New Roman" w:hAnsi="Times New Roman" w:cs="Times New Roman"/>
          <w:sz w:val="24"/>
          <w:szCs w:val="24"/>
        </w:rPr>
        <w:t>(Bell ve Hye, 1983).</w:t>
      </w:r>
    </w:p>
    <w:p w:rsidR="00B60273" w:rsidRPr="00003768" w:rsidRDefault="00B60273" w:rsidP="005A7063">
      <w:pPr>
        <w:spacing w:after="0" w:line="360" w:lineRule="auto"/>
        <w:ind w:firstLine="708"/>
        <w:jc w:val="both"/>
        <w:rPr>
          <w:rFonts w:ascii="Times New Roman" w:hAnsi="Times New Roman" w:cs="Times New Roman"/>
          <w:sz w:val="24"/>
          <w:szCs w:val="24"/>
        </w:rPr>
      </w:pPr>
      <w:r w:rsidRPr="00003768">
        <w:rPr>
          <w:rFonts w:ascii="Times New Roman" w:hAnsi="Times New Roman" w:cs="Times New Roman"/>
          <w:sz w:val="24"/>
          <w:szCs w:val="24"/>
        </w:rPr>
        <w:t xml:space="preserve">Alloksanın sitrat tampon çözeltisi içerisinde 3-4,5 pH değeri aralığında, serum fizyolojik veya distile suda  hazırlanabileceği bildirilmektedir. Alloksan genellikle tip I diyabet modelinde kullanılmaktadır. Alloksan ile diyabet oluşturmak için intravenöz, intraperitonel veya subkutan uygulama yapılabilir. Ancak stabilitesinin düşük olması, yarılanma ömrünün kısa olması ve solüsyonunun asidik olmasından dolayı intravenöz kullanımı tercih edilmektedir. Rat ve fare gibi kemirgenlerde kuyruk veninden bolus enjeksiyon olarak  uygulanır. Alloksanın diyabetik dozu oldukça dardır. </w:t>
      </w:r>
      <w:r>
        <w:rPr>
          <w:rFonts w:ascii="Times New Roman" w:hAnsi="Times New Roman" w:cs="Times New Roman"/>
          <w:sz w:val="24"/>
          <w:szCs w:val="24"/>
        </w:rPr>
        <w:t>S</w:t>
      </w:r>
      <w:r w:rsidRPr="00003768">
        <w:rPr>
          <w:rFonts w:ascii="Times New Roman" w:hAnsi="Times New Roman" w:cs="Times New Roman"/>
          <w:sz w:val="24"/>
          <w:szCs w:val="24"/>
        </w:rPr>
        <w:t>ıçanlarda intravenöz dozu 65 mg/kg’dır. Fare dozu ise intravenöz 100-200 mg/kg kadardır. İntraperitoneal veya subkutan uygulamada dozaj 2-3 kat daha yüksek tutulmalıdır. İntraperitoneal doz 150 mg/kg altında</w:t>
      </w:r>
      <w:r w:rsidR="00EB1A74">
        <w:rPr>
          <w:rFonts w:ascii="Times New Roman" w:hAnsi="Times New Roman" w:cs="Times New Roman"/>
          <w:sz w:val="24"/>
          <w:szCs w:val="24"/>
        </w:rPr>
        <w:t xml:space="preserve"> ise diyabet oluşturulamayabilmektedir</w:t>
      </w:r>
      <w:r w:rsidR="001A605B">
        <w:rPr>
          <w:rFonts w:ascii="Times New Roman" w:hAnsi="Times New Roman" w:cs="Times New Roman"/>
          <w:sz w:val="24"/>
          <w:szCs w:val="24"/>
        </w:rPr>
        <w:t xml:space="preserve"> </w:t>
      </w:r>
      <w:r w:rsidRPr="00003768">
        <w:rPr>
          <w:rFonts w:ascii="Times New Roman" w:hAnsi="Times New Roman" w:cs="Times New Roman"/>
          <w:sz w:val="24"/>
          <w:szCs w:val="24"/>
        </w:rPr>
        <w:t xml:space="preserve">(Kurçer ve Karaoğlu, 2012). </w:t>
      </w:r>
    </w:p>
    <w:p w:rsidR="00B60273" w:rsidRDefault="00B60273" w:rsidP="005A7063">
      <w:pPr>
        <w:spacing w:after="0" w:line="360" w:lineRule="auto"/>
        <w:ind w:firstLine="709"/>
        <w:jc w:val="both"/>
        <w:rPr>
          <w:rFonts w:ascii="Times New Roman" w:hAnsi="Times New Roman" w:cs="Times New Roman"/>
          <w:sz w:val="24"/>
          <w:szCs w:val="24"/>
        </w:rPr>
      </w:pPr>
      <w:r w:rsidRPr="00B60273">
        <w:rPr>
          <w:rFonts w:ascii="Times New Roman" w:hAnsi="Times New Roman" w:cs="Times New Roman"/>
          <w:sz w:val="24"/>
          <w:szCs w:val="24"/>
        </w:rPr>
        <w:t>Streptozotocin, streptomycetes achromogenes tarafından</w:t>
      </w:r>
      <w:r w:rsidR="00617AAF">
        <w:rPr>
          <w:rFonts w:ascii="Times New Roman" w:hAnsi="Times New Roman" w:cs="Times New Roman"/>
          <w:sz w:val="24"/>
          <w:szCs w:val="24"/>
        </w:rPr>
        <w:t xml:space="preserve"> sentez edilir</w:t>
      </w:r>
      <w:r w:rsidR="001A605B">
        <w:rPr>
          <w:rFonts w:ascii="Times New Roman" w:hAnsi="Times New Roman" w:cs="Times New Roman"/>
          <w:sz w:val="24"/>
          <w:szCs w:val="24"/>
        </w:rPr>
        <w:t xml:space="preserve"> </w:t>
      </w:r>
      <w:r w:rsidR="00617AAF">
        <w:rPr>
          <w:rFonts w:ascii="Times New Roman" w:hAnsi="Times New Roman" w:cs="Times New Roman"/>
          <w:sz w:val="24"/>
          <w:szCs w:val="24"/>
        </w:rPr>
        <w:t>(Goud ve ark</w:t>
      </w:r>
      <w:r w:rsidRPr="00B60273">
        <w:rPr>
          <w:rFonts w:ascii="Times New Roman" w:hAnsi="Times New Roman" w:cs="Times New Roman"/>
          <w:sz w:val="24"/>
          <w:szCs w:val="24"/>
        </w:rPr>
        <w:t>, 2015). Neoplastik, antineoplastik ve diyabetojenik özellikleri olan gen</w:t>
      </w:r>
      <w:r w:rsidR="001A605B">
        <w:rPr>
          <w:rFonts w:ascii="Times New Roman" w:hAnsi="Times New Roman" w:cs="Times New Roman"/>
          <w:sz w:val="24"/>
          <w:szCs w:val="24"/>
        </w:rPr>
        <w:t xml:space="preserve">iş spektrumlu bir antibiyotiktir </w:t>
      </w:r>
      <w:r w:rsidRPr="00B60273">
        <w:rPr>
          <w:rFonts w:ascii="Times New Roman" w:hAnsi="Times New Roman" w:cs="Times New Roman"/>
          <w:sz w:val="24"/>
          <w:szCs w:val="24"/>
        </w:rPr>
        <w:t xml:space="preserve">(Bell ve Hye, 1983). Streptozotocin pH 4-4.5 aralığında stabildir. Uygulanmadan hemen önce, sitrat tamponu çözeltisinde çözdürülerek hazırlanmalı, ışıktan korunarak hızlı bir şekilde kullanılmalıdır. Streptozotocin  -20 ºC’de ışıktan korunarak </w:t>
      </w:r>
      <w:r w:rsidRPr="00B60273">
        <w:rPr>
          <w:rFonts w:ascii="Times New Roman" w:hAnsi="Times New Roman" w:cs="Times New Roman"/>
          <w:sz w:val="24"/>
          <w:szCs w:val="24"/>
        </w:rPr>
        <w:lastRenderedPageBreak/>
        <w:t>saklanmalıdır</w:t>
      </w:r>
      <w:r w:rsidR="001A605B">
        <w:rPr>
          <w:rFonts w:ascii="Times New Roman" w:hAnsi="Times New Roman" w:cs="Times New Roman"/>
          <w:sz w:val="24"/>
          <w:szCs w:val="24"/>
        </w:rPr>
        <w:t xml:space="preserve"> </w:t>
      </w:r>
      <w:r w:rsidRPr="00B60273">
        <w:rPr>
          <w:rFonts w:ascii="Times New Roman" w:hAnsi="Times New Roman" w:cs="Times New Roman"/>
          <w:sz w:val="24"/>
          <w:szCs w:val="24"/>
        </w:rPr>
        <w:t>( İrer ve Alper, 2004). Streptozotocin, yapısında glukoz molekülü barındırır  ve pankreatik beta hücrelerin içerisine glukoz transport proteini 2 (GLUT2) ile alınır. GLUT2 azalması veya ço</w:t>
      </w:r>
      <w:r>
        <w:rPr>
          <w:rFonts w:ascii="Times New Roman" w:hAnsi="Times New Roman" w:cs="Times New Roman"/>
          <w:sz w:val="24"/>
          <w:szCs w:val="24"/>
        </w:rPr>
        <w:t>klu streptozotocin uygulaması durumlarında</w:t>
      </w:r>
      <w:r w:rsidRPr="00B60273">
        <w:rPr>
          <w:rFonts w:ascii="Times New Roman" w:hAnsi="Times New Roman" w:cs="Times New Roman"/>
          <w:sz w:val="24"/>
          <w:szCs w:val="24"/>
        </w:rPr>
        <w:t xml:space="preserve"> diyabetojenik etkinin azaldığı belirtilmektedir</w:t>
      </w:r>
      <w:r w:rsidR="001A605B">
        <w:rPr>
          <w:rFonts w:ascii="Times New Roman" w:hAnsi="Times New Roman" w:cs="Times New Roman"/>
          <w:sz w:val="24"/>
          <w:szCs w:val="24"/>
        </w:rPr>
        <w:t xml:space="preserve"> </w:t>
      </w:r>
      <w:r w:rsidRPr="00B60273">
        <w:rPr>
          <w:rFonts w:ascii="Times New Roman" w:hAnsi="Times New Roman" w:cs="Times New Roman"/>
          <w:sz w:val="24"/>
          <w:szCs w:val="24"/>
        </w:rPr>
        <w:t>(Kurçer ve Karaoğlu, 2012).</w:t>
      </w:r>
      <w:r w:rsidR="003E4F2A" w:rsidRPr="003E4F2A">
        <w:t xml:space="preserve"> </w:t>
      </w:r>
      <w:r w:rsidR="003E4F2A">
        <w:rPr>
          <w:rFonts w:ascii="Times New Roman" w:hAnsi="Times New Roman" w:cs="Times New Roman"/>
          <w:sz w:val="24"/>
          <w:szCs w:val="24"/>
        </w:rPr>
        <w:t>S</w:t>
      </w:r>
      <w:r w:rsidR="003E4F2A" w:rsidRPr="003E4F2A">
        <w:rPr>
          <w:rFonts w:ascii="Times New Roman" w:hAnsi="Times New Roman" w:cs="Times New Roman"/>
          <w:sz w:val="24"/>
          <w:szCs w:val="24"/>
        </w:rPr>
        <w:t>trep</w:t>
      </w:r>
      <w:r w:rsidR="002B7EE4">
        <w:rPr>
          <w:rFonts w:ascii="Times New Roman" w:hAnsi="Times New Roman" w:cs="Times New Roman"/>
          <w:sz w:val="24"/>
          <w:szCs w:val="24"/>
        </w:rPr>
        <w:t>tozotoc</w:t>
      </w:r>
      <w:r w:rsidR="003E4F2A">
        <w:rPr>
          <w:rFonts w:ascii="Times New Roman" w:hAnsi="Times New Roman" w:cs="Times New Roman"/>
          <w:sz w:val="24"/>
          <w:szCs w:val="24"/>
        </w:rPr>
        <w:t xml:space="preserve">in, DNA zincirinin pankreas </w:t>
      </w:r>
      <w:r w:rsidR="003E4F2A" w:rsidRPr="003E4F2A">
        <w:rPr>
          <w:rFonts w:ascii="Times New Roman" w:hAnsi="Times New Roman" w:cs="Times New Roman"/>
          <w:sz w:val="24"/>
          <w:szCs w:val="24"/>
        </w:rPr>
        <w:t>ad</w:t>
      </w:r>
      <w:r w:rsidR="00EB1A74">
        <w:rPr>
          <w:rFonts w:ascii="Times New Roman" w:hAnsi="Times New Roman" w:cs="Times New Roman"/>
          <w:sz w:val="24"/>
          <w:szCs w:val="24"/>
        </w:rPr>
        <w:t>acıklarında kopmasına neden olmakta</w:t>
      </w:r>
      <w:r w:rsidR="003E4F2A" w:rsidRPr="003E4F2A">
        <w:rPr>
          <w:rFonts w:ascii="Times New Roman" w:hAnsi="Times New Roman" w:cs="Times New Roman"/>
          <w:sz w:val="24"/>
          <w:szCs w:val="24"/>
        </w:rPr>
        <w:t xml:space="preserve"> ve nükl</w:t>
      </w:r>
      <w:r w:rsidR="003E4F2A">
        <w:rPr>
          <w:rFonts w:ascii="Times New Roman" w:hAnsi="Times New Roman" w:cs="Times New Roman"/>
          <w:sz w:val="24"/>
          <w:szCs w:val="24"/>
        </w:rPr>
        <w:t>eer poli (ADP-riboz) sentetazı</w:t>
      </w:r>
      <w:r w:rsidR="00EB1A74">
        <w:rPr>
          <w:rFonts w:ascii="Times New Roman" w:hAnsi="Times New Roman" w:cs="Times New Roman"/>
          <w:sz w:val="24"/>
          <w:szCs w:val="24"/>
        </w:rPr>
        <w:t xml:space="preserve"> uyarmaktadır</w:t>
      </w:r>
      <w:r w:rsidR="003E4F2A" w:rsidRPr="003E4F2A">
        <w:rPr>
          <w:rFonts w:ascii="Times New Roman" w:hAnsi="Times New Roman" w:cs="Times New Roman"/>
          <w:sz w:val="24"/>
          <w:szCs w:val="24"/>
        </w:rPr>
        <w:t>, böylec</w:t>
      </w:r>
      <w:r w:rsidR="00EB1A74">
        <w:rPr>
          <w:rFonts w:ascii="Times New Roman" w:hAnsi="Times New Roman" w:cs="Times New Roman"/>
          <w:sz w:val="24"/>
          <w:szCs w:val="24"/>
        </w:rPr>
        <w:t>e hücre içi NAD düzeyini düşürmekte</w:t>
      </w:r>
      <w:r w:rsidR="003E4F2A" w:rsidRPr="003E4F2A">
        <w:rPr>
          <w:rFonts w:ascii="Times New Roman" w:hAnsi="Times New Roman" w:cs="Times New Roman"/>
          <w:sz w:val="24"/>
          <w:szCs w:val="24"/>
        </w:rPr>
        <w:t xml:space="preserve"> v</w:t>
      </w:r>
      <w:r w:rsidR="00EB1A74">
        <w:rPr>
          <w:rFonts w:ascii="Times New Roman" w:hAnsi="Times New Roman" w:cs="Times New Roman"/>
          <w:sz w:val="24"/>
          <w:szCs w:val="24"/>
        </w:rPr>
        <w:t>e proinsülin sentezini inhibe etmektedir</w:t>
      </w:r>
      <w:r w:rsidR="001A605B">
        <w:rPr>
          <w:rFonts w:ascii="Times New Roman" w:hAnsi="Times New Roman" w:cs="Times New Roman"/>
          <w:sz w:val="24"/>
          <w:szCs w:val="24"/>
        </w:rPr>
        <w:t xml:space="preserve"> </w:t>
      </w:r>
      <w:r w:rsidR="00617AAF">
        <w:rPr>
          <w:rFonts w:ascii="Times New Roman" w:hAnsi="Times New Roman" w:cs="Times New Roman"/>
          <w:sz w:val="24"/>
          <w:szCs w:val="24"/>
        </w:rPr>
        <w:t>(Yamamoto ve ark</w:t>
      </w:r>
      <w:r w:rsidR="003E4F2A" w:rsidRPr="003E4F2A">
        <w:rPr>
          <w:rFonts w:ascii="Times New Roman" w:hAnsi="Times New Roman" w:cs="Times New Roman"/>
          <w:sz w:val="24"/>
          <w:szCs w:val="24"/>
        </w:rPr>
        <w:t>, 1981).</w:t>
      </w:r>
    </w:p>
    <w:p w:rsidR="004D557A" w:rsidRDefault="001E2C66" w:rsidP="005A70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Streptozotocin tip 1 ve tip 2 diyabet modellerinde sıklık</w:t>
      </w:r>
      <w:r w:rsidR="00EB1A74">
        <w:rPr>
          <w:rFonts w:ascii="Times New Roman" w:hAnsi="Times New Roman" w:cs="Times New Roman"/>
          <w:sz w:val="24"/>
          <w:szCs w:val="24"/>
        </w:rPr>
        <w:t>la kullanılmaktadır</w:t>
      </w:r>
      <w:r>
        <w:rPr>
          <w:rFonts w:ascii="Times New Roman" w:hAnsi="Times New Roman" w:cs="Times New Roman"/>
          <w:sz w:val="24"/>
          <w:szCs w:val="24"/>
        </w:rPr>
        <w:t>. Streptozotocinin diyabetojenik doz aralığı alloksan gibi dar değildir. Ratlarda tip 1 diyabet oluşturulurken intravenöz, intraperitoneal ve subkutan uygulama kullanılabilir. Bütün bu uygulamalarda aynı doz değerleri kullanılabilir. Diyabetojenik doz aralığı 40-60 mg/kg olmasına rağmen 35-80 mg/kg gibi daha geniş doz aralıkları da tercih edilebilir. Ancak 40 mg/kg doz değerinin altındaki intraperitoneal uygulamaların ratlarda diyabetojenik e</w:t>
      </w:r>
      <w:r w:rsidR="00880D16">
        <w:rPr>
          <w:rFonts w:ascii="Times New Roman" w:hAnsi="Times New Roman" w:cs="Times New Roman"/>
          <w:sz w:val="24"/>
          <w:szCs w:val="24"/>
        </w:rPr>
        <w:t>tkisi olmadığı belirtilmektedir</w:t>
      </w:r>
      <w:r w:rsidR="001A605B">
        <w:rPr>
          <w:rFonts w:ascii="Times New Roman" w:hAnsi="Times New Roman" w:cs="Times New Roman"/>
          <w:sz w:val="24"/>
          <w:szCs w:val="24"/>
        </w:rPr>
        <w:t xml:space="preserve"> </w:t>
      </w:r>
      <w:r w:rsidR="00880D16">
        <w:rPr>
          <w:rFonts w:ascii="Times New Roman" w:hAnsi="Times New Roman" w:cs="Times New Roman"/>
          <w:sz w:val="24"/>
          <w:szCs w:val="24"/>
        </w:rPr>
        <w:t xml:space="preserve">(Kurçer ve Karaoğlu, 2012). Erişkin ratlarda otoimmün tip 1 diyabet modeli geliştirmek için 5 gün ard arda 40 mg/kg streptozotocin uygulanır. </w:t>
      </w:r>
      <w:r>
        <w:rPr>
          <w:rFonts w:ascii="Times New Roman" w:hAnsi="Times New Roman" w:cs="Times New Roman"/>
          <w:sz w:val="24"/>
          <w:szCs w:val="24"/>
        </w:rPr>
        <w:t xml:space="preserve">Ratlarda tip 2 diyabet oluşturmak için ise yenidoğan ratlara 1. günde intravenöz veya intraperitoneal </w:t>
      </w:r>
      <w:r w:rsidR="00880D16">
        <w:rPr>
          <w:rFonts w:ascii="Times New Roman" w:hAnsi="Times New Roman" w:cs="Times New Roman"/>
          <w:sz w:val="24"/>
          <w:szCs w:val="24"/>
        </w:rPr>
        <w:t>streptozotocin uygulanır. 8-10 haftalık olduklarında bu ratlarda orta düzeyde hiperglisemi gelişmektedir</w:t>
      </w:r>
      <w:r w:rsidR="001A605B">
        <w:rPr>
          <w:rFonts w:ascii="Times New Roman" w:hAnsi="Times New Roman" w:cs="Times New Roman"/>
          <w:sz w:val="24"/>
          <w:szCs w:val="24"/>
        </w:rPr>
        <w:t xml:space="preserve"> </w:t>
      </w:r>
      <w:r w:rsidR="00880D16">
        <w:rPr>
          <w:rFonts w:ascii="Times New Roman" w:hAnsi="Times New Roman" w:cs="Times New Roman"/>
          <w:sz w:val="24"/>
          <w:szCs w:val="24"/>
        </w:rPr>
        <w:t>(</w:t>
      </w:r>
      <w:r w:rsidR="00617AAF">
        <w:rPr>
          <w:rFonts w:ascii="Times New Roman" w:hAnsi="Times New Roman" w:cs="Times New Roman"/>
          <w:sz w:val="24"/>
          <w:szCs w:val="24"/>
        </w:rPr>
        <w:t>Erbaş</w:t>
      </w:r>
      <w:r w:rsidR="00880D16" w:rsidRPr="00880D16">
        <w:rPr>
          <w:rFonts w:ascii="Times New Roman" w:hAnsi="Times New Roman" w:cs="Times New Roman"/>
          <w:sz w:val="24"/>
          <w:szCs w:val="24"/>
        </w:rPr>
        <w:t>, 2015). Zh</w:t>
      </w:r>
      <w:r w:rsidR="008F3911">
        <w:rPr>
          <w:rFonts w:ascii="Times New Roman" w:hAnsi="Times New Roman" w:cs="Times New Roman"/>
          <w:sz w:val="24"/>
          <w:szCs w:val="24"/>
        </w:rPr>
        <w:t>ang ve arkadaşları</w:t>
      </w:r>
      <w:r w:rsidR="00AD308A">
        <w:rPr>
          <w:rFonts w:ascii="Times New Roman" w:hAnsi="Times New Roman" w:cs="Times New Roman"/>
          <w:sz w:val="24"/>
          <w:szCs w:val="24"/>
        </w:rPr>
        <w:t xml:space="preserve"> (2008)</w:t>
      </w:r>
      <w:r w:rsidR="00880D16" w:rsidRPr="00880D16">
        <w:rPr>
          <w:rFonts w:ascii="Times New Roman" w:hAnsi="Times New Roman" w:cs="Times New Roman"/>
          <w:sz w:val="24"/>
          <w:szCs w:val="24"/>
        </w:rPr>
        <w:t xml:space="preserve"> 4 hafta boyunca yüksek yağlı diyet sonrası streptozotocinin 30 mg/kg dozda bir hafta ara ile 2 kere intraperitoneal olarak uygulanması ile rat</w:t>
      </w:r>
      <w:r w:rsidR="008F3911">
        <w:rPr>
          <w:rFonts w:ascii="Times New Roman" w:hAnsi="Times New Roman" w:cs="Times New Roman"/>
          <w:sz w:val="24"/>
          <w:szCs w:val="24"/>
        </w:rPr>
        <w:t>larda stabil bir tip 2</w:t>
      </w:r>
      <w:r w:rsidR="00880D16" w:rsidRPr="00880D16">
        <w:rPr>
          <w:rFonts w:ascii="Times New Roman" w:hAnsi="Times New Roman" w:cs="Times New Roman"/>
          <w:sz w:val="24"/>
          <w:szCs w:val="24"/>
        </w:rPr>
        <w:t xml:space="preserve"> diyabet modeli oluşturduklarını rapor etmişlerdir</w:t>
      </w:r>
      <w:r w:rsidR="00D50DC0">
        <w:rPr>
          <w:rFonts w:ascii="Times New Roman" w:hAnsi="Times New Roman" w:cs="Times New Roman"/>
          <w:sz w:val="24"/>
          <w:szCs w:val="24"/>
        </w:rPr>
        <w:t xml:space="preserve">. Kumar ve arkadaşları </w:t>
      </w:r>
      <w:r w:rsidR="00AD308A">
        <w:rPr>
          <w:rFonts w:ascii="Times New Roman" w:hAnsi="Times New Roman" w:cs="Times New Roman"/>
          <w:sz w:val="24"/>
          <w:szCs w:val="24"/>
        </w:rPr>
        <w:t xml:space="preserve">(2014) </w:t>
      </w:r>
      <w:r w:rsidR="00D50DC0">
        <w:rPr>
          <w:rFonts w:ascii="Times New Roman" w:hAnsi="Times New Roman" w:cs="Times New Roman"/>
          <w:sz w:val="24"/>
          <w:szCs w:val="24"/>
        </w:rPr>
        <w:t>ise wistar albino cinsi ratlarda 4 haftalık yüksek fruktozlu diyeti takiben 40 mg/kg streptozotocin ile tip 2 diyabet modeli oluşturduklarını rapor etmiştir.</w:t>
      </w:r>
    </w:p>
    <w:p w:rsidR="001E2C66" w:rsidRDefault="004D557A" w:rsidP="005A70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Deneysel diyabet modeli geliştirilirken kimyasal ajan uygulandıktan sonraki saatlerde kan gluk</w:t>
      </w:r>
      <w:r w:rsidR="00EB1A74">
        <w:rPr>
          <w:rFonts w:ascii="Times New Roman" w:hAnsi="Times New Roman" w:cs="Times New Roman"/>
          <w:sz w:val="24"/>
          <w:szCs w:val="24"/>
        </w:rPr>
        <w:t>oz değerlerindeki dalgalanmalar 4 evrede incelenebilmektedir</w:t>
      </w:r>
      <w:r>
        <w:rPr>
          <w:rFonts w:ascii="Times New Roman" w:hAnsi="Times New Roman" w:cs="Times New Roman"/>
          <w:sz w:val="24"/>
          <w:szCs w:val="24"/>
        </w:rPr>
        <w:t>. Alloksan ve streptozotocin uygulamasından sonra tüm evrelerde görülen kan glukoz yanıtı</w:t>
      </w:r>
      <w:r w:rsidR="00EB1A74">
        <w:rPr>
          <w:rFonts w:ascii="Times New Roman" w:hAnsi="Times New Roman" w:cs="Times New Roman"/>
          <w:sz w:val="24"/>
          <w:szCs w:val="24"/>
        </w:rPr>
        <w:t xml:space="preserve"> </w:t>
      </w:r>
      <w:r>
        <w:rPr>
          <w:rFonts w:ascii="Times New Roman" w:hAnsi="Times New Roman" w:cs="Times New Roman"/>
          <w:sz w:val="24"/>
          <w:szCs w:val="24"/>
        </w:rPr>
        <w:t>şekil</w:t>
      </w:r>
      <w:r w:rsidR="00EB1A74">
        <w:rPr>
          <w:rFonts w:ascii="Times New Roman" w:hAnsi="Times New Roman" w:cs="Times New Roman"/>
          <w:sz w:val="24"/>
          <w:szCs w:val="24"/>
        </w:rPr>
        <w:t xml:space="preserve"> 2’</w:t>
      </w:r>
      <w:r>
        <w:rPr>
          <w:rFonts w:ascii="Times New Roman" w:hAnsi="Times New Roman" w:cs="Times New Roman"/>
          <w:sz w:val="24"/>
          <w:szCs w:val="24"/>
        </w:rPr>
        <w:t>de gösterilmiştir</w:t>
      </w:r>
      <w:r w:rsidR="001A605B">
        <w:rPr>
          <w:rFonts w:ascii="Times New Roman" w:hAnsi="Times New Roman" w:cs="Times New Roman"/>
          <w:sz w:val="24"/>
          <w:szCs w:val="24"/>
        </w:rPr>
        <w:t xml:space="preserve"> </w:t>
      </w:r>
      <w:r w:rsidR="00A77CD8">
        <w:rPr>
          <w:rFonts w:ascii="Times New Roman" w:hAnsi="Times New Roman" w:cs="Times New Roman"/>
          <w:sz w:val="24"/>
          <w:szCs w:val="24"/>
        </w:rPr>
        <w:t>(Lenzen, 2008)</w:t>
      </w:r>
      <w:r>
        <w:rPr>
          <w:rFonts w:ascii="Times New Roman" w:hAnsi="Times New Roman" w:cs="Times New Roman"/>
          <w:sz w:val="24"/>
          <w:szCs w:val="24"/>
        </w:rPr>
        <w:t>.</w:t>
      </w:r>
    </w:p>
    <w:p w:rsidR="001036C3" w:rsidRDefault="001036C3" w:rsidP="00AA3607">
      <w:pPr>
        <w:spacing w:line="360" w:lineRule="auto"/>
        <w:ind w:firstLine="708"/>
        <w:jc w:val="both"/>
        <w:rPr>
          <w:rFonts w:ascii="Times New Roman" w:hAnsi="Times New Roman" w:cs="Times New Roman"/>
          <w:sz w:val="24"/>
          <w:szCs w:val="24"/>
        </w:rPr>
      </w:pPr>
    </w:p>
    <w:p w:rsidR="005A3D5C" w:rsidRDefault="00E32A0C" w:rsidP="001036C3">
      <w:pPr>
        <w:spacing w:line="360" w:lineRule="auto"/>
        <w:jc w:val="center"/>
        <w:rPr>
          <w:rFonts w:ascii="Times New Roman" w:hAnsi="Times New Roman" w:cs="Times New Roman"/>
          <w:b/>
          <w:sz w:val="20"/>
          <w:szCs w:val="20"/>
        </w:rPr>
      </w:pPr>
      <w:r w:rsidRPr="00E32A0C">
        <w:rPr>
          <w:rFonts w:ascii="Times New Roman" w:hAnsi="Times New Roman" w:cs="Times New Roman"/>
          <w:noProof/>
          <w:sz w:val="24"/>
          <w:szCs w:val="24"/>
          <w:lang w:eastAsia="tr-TR"/>
        </w:rPr>
        <w:lastRenderedPageBreak/>
        <w:pict>
          <v:shapetype id="_x0000_t202" coordsize="21600,21600" o:spt="202" path="m,l,21600r21600,l21600,xe">
            <v:stroke joinstyle="miter"/>
            <v:path gradientshapeok="t" o:connecttype="rect"/>
          </v:shapetype>
          <v:shape id="_x0000_s1033" type="#_x0000_t202" style="position:absolute;left:0;text-align:left;margin-left:81.45pt;margin-top:13.75pt;width:49.5pt;height:105.45pt;z-index:251663360" strokecolor="white [3212]">
            <v:textbox style="mso-next-textbox:#_x0000_s1033">
              <w:txbxContent>
                <w:p w:rsidR="00A3461C" w:rsidRDefault="00A3461C"/>
                <w:p w:rsidR="00A3461C" w:rsidRPr="008879E1" w:rsidRDefault="00A3461C">
                  <w:pPr>
                    <w:rPr>
                      <w:rFonts w:ascii="Times New Roman" w:hAnsi="Times New Roman" w:cs="Times New Roman"/>
                      <w:b/>
                      <w:sz w:val="20"/>
                      <w:szCs w:val="20"/>
                    </w:rPr>
                  </w:pPr>
                  <w:r w:rsidRPr="008879E1">
                    <w:rPr>
                      <w:rFonts w:ascii="Times New Roman" w:hAnsi="Times New Roman" w:cs="Times New Roman"/>
                      <w:b/>
                      <w:sz w:val="20"/>
                      <w:szCs w:val="20"/>
                    </w:rPr>
                    <w:t xml:space="preserve">Kan Glukoz Düzeyi </w:t>
                  </w:r>
                </w:p>
                <w:p w:rsidR="00A3461C" w:rsidRPr="008879E1" w:rsidRDefault="00A3461C">
                  <w:pPr>
                    <w:rPr>
                      <w:rFonts w:ascii="Times New Roman" w:hAnsi="Times New Roman" w:cs="Times New Roman"/>
                      <w:b/>
                      <w:sz w:val="20"/>
                      <w:szCs w:val="20"/>
                    </w:rPr>
                  </w:pPr>
                  <w:r>
                    <w:rPr>
                      <w:rFonts w:ascii="Times New Roman" w:hAnsi="Times New Roman" w:cs="Times New Roman"/>
                      <w:b/>
                      <w:sz w:val="20"/>
                      <w:szCs w:val="20"/>
                    </w:rPr>
                    <w:t>(mmol/</w:t>
                  </w:r>
                  <w:r w:rsidRPr="008879E1">
                    <w:rPr>
                      <w:rFonts w:ascii="Times New Roman" w:hAnsi="Times New Roman" w:cs="Times New Roman"/>
                      <w:b/>
                      <w:sz w:val="20"/>
                      <w:szCs w:val="20"/>
                    </w:rPr>
                    <w:t>)</w:t>
                  </w:r>
                </w:p>
              </w:txbxContent>
            </v:textbox>
          </v:shape>
        </w:pict>
      </w:r>
      <w:r w:rsidR="004D557A">
        <w:rPr>
          <w:rFonts w:ascii="Times New Roman" w:hAnsi="Times New Roman" w:cs="Times New Roman"/>
          <w:noProof/>
          <w:sz w:val="24"/>
          <w:szCs w:val="24"/>
          <w:lang w:eastAsia="tr-TR"/>
        </w:rPr>
        <w:drawing>
          <wp:inline distT="0" distB="0" distL="0" distR="0">
            <wp:extent cx="2438400" cy="1807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452294" cy="1818145"/>
                    </a:xfrm>
                    <a:prstGeom prst="rect">
                      <a:avLst/>
                    </a:prstGeom>
                    <a:noFill/>
                    <a:ln w="9525">
                      <a:noFill/>
                      <a:miter lim="800000"/>
                      <a:headEnd/>
                      <a:tailEnd/>
                    </a:ln>
                  </pic:spPr>
                </pic:pic>
              </a:graphicData>
            </a:graphic>
          </wp:inline>
        </w:drawing>
      </w:r>
      <w:r w:rsidR="005B02BF">
        <w:rPr>
          <w:rFonts w:ascii="Times New Roman" w:hAnsi="Times New Roman" w:cs="Times New Roman"/>
          <w:sz w:val="24"/>
          <w:szCs w:val="24"/>
        </w:rPr>
        <w:br/>
      </w:r>
      <w:r w:rsidR="00794DF1" w:rsidRPr="008879E1">
        <w:rPr>
          <w:rFonts w:ascii="Times New Roman" w:hAnsi="Times New Roman" w:cs="Times New Roman"/>
          <w:b/>
          <w:sz w:val="20"/>
          <w:szCs w:val="20"/>
        </w:rPr>
        <w:t>Zaman (sa.)</w:t>
      </w:r>
    </w:p>
    <w:p w:rsidR="00826782" w:rsidRPr="001036C3" w:rsidRDefault="001036C3" w:rsidP="005A7063">
      <w:pPr>
        <w:spacing w:after="0" w:line="360" w:lineRule="auto"/>
        <w:rPr>
          <w:rFonts w:ascii="Times New Roman" w:hAnsi="Times New Roman" w:cs="Times New Roman"/>
          <w:b/>
          <w:sz w:val="20"/>
          <w:szCs w:val="20"/>
        </w:rPr>
      </w:pPr>
      <w:r>
        <w:rPr>
          <w:rFonts w:ascii="Times New Roman" w:hAnsi="Times New Roman" w:cs="Times New Roman"/>
          <w:b/>
          <w:sz w:val="20"/>
          <w:szCs w:val="20"/>
        </w:rPr>
        <w:br/>
      </w:r>
      <w:r w:rsidR="008D6ADD">
        <w:rPr>
          <w:rFonts w:ascii="Times New Roman" w:hAnsi="Times New Roman" w:cs="Times New Roman"/>
          <w:sz w:val="20"/>
          <w:szCs w:val="20"/>
        </w:rPr>
        <w:t>Şekil 2</w:t>
      </w:r>
      <w:r w:rsidR="008E01BB" w:rsidRPr="008879E1">
        <w:rPr>
          <w:rFonts w:ascii="Times New Roman" w:hAnsi="Times New Roman" w:cs="Times New Roman"/>
          <w:sz w:val="20"/>
          <w:szCs w:val="20"/>
        </w:rPr>
        <w:t>. Alloksan ve Strept</w:t>
      </w:r>
      <w:r w:rsidR="004122C8">
        <w:rPr>
          <w:rFonts w:ascii="Times New Roman" w:hAnsi="Times New Roman" w:cs="Times New Roman"/>
          <w:sz w:val="20"/>
          <w:szCs w:val="20"/>
        </w:rPr>
        <w:t xml:space="preserve">ozotocin enjeksiyonundan sonra  </w:t>
      </w:r>
      <w:r w:rsidR="008E01BB" w:rsidRPr="008879E1">
        <w:rPr>
          <w:rFonts w:ascii="Times New Roman" w:hAnsi="Times New Roman" w:cs="Times New Roman"/>
          <w:sz w:val="20"/>
          <w:szCs w:val="20"/>
        </w:rPr>
        <w:t>görülen kan glukoz yanıtı</w:t>
      </w:r>
    </w:p>
    <w:p w:rsidR="001036C3" w:rsidRPr="008879E1" w:rsidRDefault="001036C3" w:rsidP="005A7063">
      <w:pPr>
        <w:spacing w:after="0" w:line="360" w:lineRule="auto"/>
        <w:jc w:val="center"/>
        <w:rPr>
          <w:rFonts w:ascii="Times New Roman" w:hAnsi="Times New Roman" w:cs="Times New Roman"/>
          <w:sz w:val="20"/>
          <w:szCs w:val="20"/>
        </w:rPr>
      </w:pPr>
    </w:p>
    <w:p w:rsidR="00B60273" w:rsidRDefault="00A77CD8" w:rsidP="005A7063">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Birinci evre, alloksan enjeksiyonundan yarım saat sonra başlayan hipoglisemi evresidir. Glukokinaz enziminin inhibisyonu sonucunda enerji eldesinde gerekli olan glukoz fosforilasyonunun baskılanması ile gerçekleştiği düşünülmektedir. Streptozotocin glukokinaz enzimini inhibe etmediği için bu evre streptozotocin kullanımı ile gerçekleşmez. İkinci evre, alloksan veya streptozotocin enjeksiyonundan yaklaşık 1 saat sonra meydana gelen kısa süreli hiperglisemi fazıdır. Bu hipergliseminin insülin salgılanmasının inhibisyonuna ve karaciğer hasarına bağlı olarak depo glikojenin ani yıkımına bağlı olarak meydana geldiği düşünülmektedir. Üçüncü evre, enjeksiyondan 4-8 saat sonra gözlenen ikinci bir hipoglisemi </w:t>
      </w:r>
      <w:r w:rsidR="00794DF1">
        <w:rPr>
          <w:rFonts w:ascii="Times New Roman" w:hAnsi="Times New Roman" w:cs="Times New Roman"/>
          <w:color w:val="000000" w:themeColor="text1"/>
          <w:sz w:val="24"/>
          <w:szCs w:val="24"/>
        </w:rPr>
        <w:t>evresidir. Bu evrenin pankreas beta hücrelerinin ani yıkımına bağlı olarak içerisindeki insülinlerin dolaşıma salınması sonucunda gerçekleştiği düşünülmektedir. Bu evre, diyabetik model oluşturulurken ilk 24 saat içinde gerçekleşen ölümlerin sorumlusudur. Son evre ise kalıcı hiperglisemi evresidir. Son kalıcı hiperglisemi, pankreas beta hücrelerinin ani yıkımı sonucunda dolaşıma katılan insülinin kandan temizlenmesi sonucunda m</w:t>
      </w:r>
      <w:r w:rsidR="00EB1A74">
        <w:rPr>
          <w:rFonts w:ascii="Times New Roman" w:hAnsi="Times New Roman" w:cs="Times New Roman"/>
          <w:color w:val="000000" w:themeColor="text1"/>
          <w:sz w:val="24"/>
          <w:szCs w:val="24"/>
        </w:rPr>
        <w:t>eydana gelmektedir</w:t>
      </w:r>
      <w:r w:rsidR="001A605B">
        <w:rPr>
          <w:rFonts w:ascii="Times New Roman" w:hAnsi="Times New Roman" w:cs="Times New Roman"/>
          <w:color w:val="000000" w:themeColor="text1"/>
          <w:sz w:val="24"/>
          <w:szCs w:val="24"/>
        </w:rPr>
        <w:t xml:space="preserve"> </w:t>
      </w:r>
      <w:r w:rsidR="00794DF1">
        <w:rPr>
          <w:rFonts w:ascii="Times New Roman" w:hAnsi="Times New Roman" w:cs="Times New Roman"/>
          <w:color w:val="000000" w:themeColor="text1"/>
          <w:sz w:val="24"/>
          <w:szCs w:val="24"/>
        </w:rPr>
        <w:t>(Lenzen, 2008).</w:t>
      </w:r>
    </w:p>
    <w:p w:rsidR="005A7063" w:rsidRDefault="005A7063" w:rsidP="005A7063">
      <w:pPr>
        <w:spacing w:after="0" w:line="360" w:lineRule="auto"/>
        <w:ind w:firstLine="360"/>
        <w:jc w:val="both"/>
        <w:rPr>
          <w:rFonts w:ascii="Times New Roman" w:hAnsi="Times New Roman" w:cs="Times New Roman"/>
          <w:color w:val="000000" w:themeColor="text1"/>
          <w:sz w:val="24"/>
          <w:szCs w:val="24"/>
        </w:rPr>
      </w:pPr>
    </w:p>
    <w:p w:rsidR="00652C86" w:rsidRDefault="00652C86" w:rsidP="005A7063">
      <w:pPr>
        <w:spacing w:after="0" w:line="360" w:lineRule="auto"/>
        <w:jc w:val="both"/>
        <w:rPr>
          <w:rFonts w:ascii="Times New Roman" w:hAnsi="Times New Roman" w:cs="Times New Roman"/>
          <w:sz w:val="24"/>
          <w:szCs w:val="24"/>
        </w:rPr>
      </w:pPr>
    </w:p>
    <w:p w:rsidR="00490AE6" w:rsidRPr="00445FF9" w:rsidRDefault="00B55E19" w:rsidP="005A7063">
      <w:pPr>
        <w:pStyle w:val="Balk2"/>
        <w:spacing w:after="0"/>
        <w:ind w:left="720" w:hanging="720"/>
      </w:pPr>
      <w:r>
        <w:t xml:space="preserve"> </w:t>
      </w:r>
      <w:bookmarkStart w:id="26" w:name="_Toc501981366"/>
      <w:r w:rsidR="00490AE6" w:rsidRPr="00445FF9">
        <w:t>Zeytin Yaprağı ile İlgili Literatür Bilgileri</w:t>
      </w:r>
      <w:bookmarkEnd w:id="26"/>
    </w:p>
    <w:p w:rsidR="00490AE6" w:rsidRDefault="00490AE6" w:rsidP="005A7063">
      <w:pPr>
        <w:spacing w:after="0" w:line="360" w:lineRule="auto"/>
        <w:jc w:val="both"/>
        <w:rPr>
          <w:rFonts w:ascii="Times New Roman" w:hAnsi="Times New Roman" w:cs="Times New Roman"/>
          <w:b/>
          <w:sz w:val="24"/>
          <w:szCs w:val="24"/>
        </w:rPr>
      </w:pPr>
    </w:p>
    <w:p w:rsidR="00490AE6" w:rsidRDefault="00490AE6" w:rsidP="005A7063">
      <w:pPr>
        <w:spacing w:after="0" w:line="360" w:lineRule="auto"/>
        <w:jc w:val="both"/>
        <w:rPr>
          <w:rFonts w:ascii="Times New Roman" w:hAnsi="Times New Roman" w:cs="Times New Roman"/>
          <w:b/>
          <w:sz w:val="24"/>
          <w:szCs w:val="24"/>
        </w:rPr>
      </w:pPr>
    </w:p>
    <w:p w:rsidR="007F229F" w:rsidRPr="00445FF9" w:rsidRDefault="00F12FE5" w:rsidP="005A7063">
      <w:pPr>
        <w:pStyle w:val="Balk3"/>
        <w:spacing w:after="0"/>
      </w:pPr>
      <w:bookmarkStart w:id="27" w:name="_Toc501981367"/>
      <w:r w:rsidRPr="00445FF9">
        <w:t xml:space="preserve">Zeytin Ağacının Özellikleri ve </w:t>
      </w:r>
      <w:r w:rsidR="00B92C9F" w:rsidRPr="00445FF9">
        <w:t>Bilimsel Sınıflandırılması</w:t>
      </w:r>
      <w:bookmarkEnd w:id="27"/>
      <w:r w:rsidR="00B92C9F" w:rsidRPr="00445FF9">
        <w:t xml:space="preserve"> </w:t>
      </w:r>
    </w:p>
    <w:p w:rsidR="007F229F" w:rsidRPr="007F229F" w:rsidRDefault="007F229F" w:rsidP="005A7063">
      <w:pPr>
        <w:spacing w:after="0" w:line="360" w:lineRule="auto"/>
        <w:rPr>
          <w:rFonts w:ascii="Times New Roman" w:hAnsi="Times New Roman" w:cs="Times New Roman"/>
          <w:b/>
          <w:sz w:val="24"/>
          <w:szCs w:val="24"/>
        </w:rPr>
      </w:pPr>
    </w:p>
    <w:p w:rsidR="00BD2EFE" w:rsidRDefault="00B92C9F" w:rsidP="005A7063">
      <w:pPr>
        <w:spacing w:after="0" w:line="360" w:lineRule="auto"/>
        <w:ind w:firstLine="708"/>
        <w:jc w:val="both"/>
        <w:rPr>
          <w:rFonts w:ascii="Times New Roman" w:hAnsi="Times New Roman" w:cs="Times New Roman"/>
          <w:sz w:val="24"/>
          <w:szCs w:val="24"/>
        </w:rPr>
      </w:pPr>
      <w:r w:rsidRPr="00070CC1">
        <w:rPr>
          <w:rFonts w:ascii="Times New Roman" w:hAnsi="Times New Roman" w:cs="Times New Roman"/>
          <w:sz w:val="24"/>
          <w:szCs w:val="24"/>
        </w:rPr>
        <w:t>Zeytin Oleaceae familyasından bir bitki olup,</w:t>
      </w:r>
      <w:r w:rsidR="00EB1A74">
        <w:rPr>
          <w:rFonts w:ascii="Times New Roman" w:hAnsi="Times New Roman" w:cs="Times New Roman"/>
          <w:sz w:val="24"/>
          <w:szCs w:val="24"/>
        </w:rPr>
        <w:t xml:space="preserve"> adı Latince ‘’Olea’’ dan  gelmektedir</w:t>
      </w:r>
      <w:r w:rsidRPr="00070CC1">
        <w:rPr>
          <w:rFonts w:ascii="Times New Roman" w:hAnsi="Times New Roman" w:cs="Times New Roman"/>
          <w:sz w:val="24"/>
          <w:szCs w:val="24"/>
        </w:rPr>
        <w:t xml:space="preserve">. Oleaceae familyası dünyada oldukça geniş yayılım gösteren, 29 cins ve yaklaşık 600 tür </w:t>
      </w:r>
      <w:r w:rsidRPr="00070CC1">
        <w:rPr>
          <w:rFonts w:ascii="Times New Roman" w:hAnsi="Times New Roman" w:cs="Times New Roman"/>
          <w:sz w:val="24"/>
          <w:szCs w:val="24"/>
        </w:rPr>
        <w:lastRenderedPageBreak/>
        <w:t>içeren bir familyadır</w:t>
      </w:r>
      <w:r w:rsidR="001A605B">
        <w:rPr>
          <w:rFonts w:ascii="Times New Roman" w:hAnsi="Times New Roman" w:cs="Times New Roman"/>
          <w:sz w:val="24"/>
          <w:szCs w:val="24"/>
        </w:rPr>
        <w:t xml:space="preserve"> </w:t>
      </w:r>
      <w:r>
        <w:rPr>
          <w:rFonts w:ascii="Times New Roman" w:hAnsi="Times New Roman" w:cs="Times New Roman"/>
          <w:sz w:val="24"/>
          <w:szCs w:val="24"/>
        </w:rPr>
        <w:t>(Zeybek ve ark, 2012</w:t>
      </w:r>
      <w:r w:rsidRPr="00070CC1">
        <w:rPr>
          <w:rFonts w:ascii="Times New Roman" w:hAnsi="Times New Roman" w:cs="Times New Roman"/>
          <w:sz w:val="24"/>
          <w:szCs w:val="24"/>
        </w:rPr>
        <w:t>).</w:t>
      </w:r>
      <w:r w:rsidRPr="00070CC1">
        <w:rPr>
          <w:rFonts w:ascii="Times New Roman" w:hAnsi="Times New Roman" w:cs="Times New Roman"/>
          <w:spacing w:val="-8"/>
          <w:sz w:val="24"/>
          <w:szCs w:val="24"/>
        </w:rPr>
        <w:t xml:space="preserve"> Ülkemizde ise </w:t>
      </w:r>
      <w:r>
        <w:rPr>
          <w:rFonts w:ascii="Times New Roman" w:eastAsia="Times New Roman" w:hAnsi="Times New Roman" w:cs="Times New Roman"/>
          <w:spacing w:val="-8"/>
          <w:sz w:val="24"/>
          <w:szCs w:val="24"/>
        </w:rPr>
        <w:t>o</w:t>
      </w:r>
      <w:r w:rsidRPr="00070CC1">
        <w:rPr>
          <w:rFonts w:ascii="Times New Roman" w:eastAsia="Times New Roman" w:hAnsi="Times New Roman" w:cs="Times New Roman"/>
          <w:spacing w:val="-8"/>
          <w:sz w:val="24"/>
          <w:szCs w:val="24"/>
        </w:rPr>
        <w:t>leaceae familyasından 7 cinse ait tür</w:t>
      </w:r>
      <w:r>
        <w:rPr>
          <w:rFonts w:ascii="Times New Roman" w:eastAsia="Times New Roman" w:hAnsi="Times New Roman" w:cs="Times New Roman"/>
          <w:spacing w:val="-8"/>
          <w:sz w:val="24"/>
          <w:szCs w:val="24"/>
        </w:rPr>
        <w:t>lere rastlanmaktadır. Bunlar;  olea, fraxinus, phillyrea, ligustrum, fontanesia, osmanthus ve j</w:t>
      </w:r>
      <w:r w:rsidRPr="00070CC1">
        <w:rPr>
          <w:rFonts w:ascii="Times New Roman" w:eastAsia="Times New Roman" w:hAnsi="Times New Roman" w:cs="Times New Roman"/>
          <w:spacing w:val="-8"/>
          <w:sz w:val="24"/>
          <w:szCs w:val="24"/>
        </w:rPr>
        <w:t>asminum türleridir</w:t>
      </w:r>
      <w:r w:rsidR="001A605B">
        <w:rPr>
          <w:rFonts w:ascii="Times New Roman" w:eastAsia="Times New Roman" w:hAnsi="Times New Roman" w:cs="Times New Roman"/>
          <w:spacing w:val="-8"/>
          <w:sz w:val="24"/>
          <w:szCs w:val="24"/>
        </w:rPr>
        <w:t xml:space="preserve"> </w:t>
      </w:r>
      <w:r w:rsidR="00BC615E">
        <w:rPr>
          <w:rFonts w:ascii="Times New Roman" w:eastAsia="Times New Roman" w:hAnsi="Times New Roman" w:cs="Times New Roman"/>
          <w:spacing w:val="-8"/>
          <w:sz w:val="24"/>
          <w:szCs w:val="24"/>
        </w:rPr>
        <w:t>(Erşen Bak, 2006, s. 8</w:t>
      </w:r>
      <w:r w:rsidRPr="00070CC1">
        <w:rPr>
          <w:rFonts w:ascii="Times New Roman" w:eastAsia="Times New Roman" w:hAnsi="Times New Roman" w:cs="Times New Roman"/>
          <w:spacing w:val="-8"/>
          <w:sz w:val="24"/>
          <w:szCs w:val="24"/>
        </w:rPr>
        <w:t xml:space="preserve">). </w:t>
      </w:r>
      <w:r w:rsidRPr="00070CC1">
        <w:rPr>
          <w:rFonts w:ascii="Times New Roman" w:eastAsia="Times New Roman" w:hAnsi="Times New Roman" w:cs="Times New Roman"/>
          <w:sz w:val="24"/>
          <w:szCs w:val="24"/>
        </w:rPr>
        <w:t>Olea cinsinin ülkemizde  tarımı yapılan ve doğal yayılış gösteren tek türü Olea europaea’dır</w:t>
      </w:r>
      <w:r w:rsidR="001A605B">
        <w:rPr>
          <w:rFonts w:ascii="Times New Roman" w:eastAsia="Times New Roman" w:hAnsi="Times New Roman" w:cs="Times New Roman"/>
          <w:sz w:val="24"/>
          <w:szCs w:val="24"/>
        </w:rPr>
        <w:t xml:space="preserve"> </w:t>
      </w:r>
      <w:r w:rsidR="00020611">
        <w:rPr>
          <w:rFonts w:ascii="Times New Roman" w:eastAsia="Times New Roman" w:hAnsi="Times New Roman" w:cs="Times New Roman"/>
          <w:sz w:val="24"/>
          <w:szCs w:val="24"/>
        </w:rPr>
        <w:t>(Bıçakçı ve ark</w:t>
      </w:r>
      <w:r>
        <w:rPr>
          <w:rFonts w:ascii="Times New Roman" w:eastAsia="Times New Roman" w:hAnsi="Times New Roman" w:cs="Times New Roman"/>
          <w:sz w:val="24"/>
          <w:szCs w:val="24"/>
        </w:rPr>
        <w:t>, 2009</w:t>
      </w:r>
      <w:r w:rsidRPr="00070CC1">
        <w:rPr>
          <w:rFonts w:ascii="Times New Roman" w:eastAsia="Times New Roman" w:hAnsi="Times New Roman" w:cs="Times New Roman"/>
          <w:sz w:val="24"/>
          <w:szCs w:val="24"/>
        </w:rPr>
        <w:t>).</w:t>
      </w:r>
      <w:r>
        <w:rPr>
          <w:rFonts w:ascii="Times New Roman" w:hAnsi="Times New Roman" w:cs="Times New Roman"/>
          <w:sz w:val="24"/>
          <w:szCs w:val="24"/>
        </w:rPr>
        <w:t>Oleacea familyasının, o</w:t>
      </w:r>
      <w:r w:rsidRPr="00070CC1">
        <w:rPr>
          <w:rFonts w:ascii="Times New Roman" w:hAnsi="Times New Roman" w:cs="Times New Roman"/>
          <w:sz w:val="24"/>
          <w:szCs w:val="24"/>
        </w:rPr>
        <w:t>lea cinsinin 29 türünden biri olan Olea europe’nın iki alt türü bulunmaktadır. Bunlar: Olea e</w:t>
      </w:r>
      <w:r>
        <w:rPr>
          <w:rFonts w:ascii="Times New Roman" w:hAnsi="Times New Roman" w:cs="Times New Roman"/>
          <w:sz w:val="24"/>
          <w:szCs w:val="24"/>
        </w:rPr>
        <w:t xml:space="preserve">uropea oleaster (delice </w:t>
      </w:r>
      <w:r w:rsidRPr="00070CC1">
        <w:rPr>
          <w:rFonts w:ascii="Times New Roman" w:hAnsi="Times New Roman" w:cs="Times New Roman"/>
          <w:sz w:val="24"/>
          <w:szCs w:val="24"/>
        </w:rPr>
        <w:t>zeytin) ve Olea europea sativa (kültür zeytini). Yabani zeytin ya da delice (Olea europaea oleast</w:t>
      </w:r>
      <w:r>
        <w:rPr>
          <w:rFonts w:ascii="Times New Roman" w:hAnsi="Times New Roman" w:cs="Times New Roman"/>
          <w:sz w:val="24"/>
          <w:szCs w:val="24"/>
        </w:rPr>
        <w:t>er) a</w:t>
      </w:r>
      <w:r w:rsidRPr="00070CC1">
        <w:rPr>
          <w:rFonts w:ascii="Times New Roman" w:hAnsi="Times New Roman" w:cs="Times New Roman"/>
          <w:sz w:val="24"/>
          <w:szCs w:val="24"/>
        </w:rPr>
        <w:t>kdeniz h</w:t>
      </w:r>
      <w:r w:rsidR="00EB1A74">
        <w:rPr>
          <w:rFonts w:ascii="Times New Roman" w:hAnsi="Times New Roman" w:cs="Times New Roman"/>
          <w:sz w:val="24"/>
          <w:szCs w:val="24"/>
        </w:rPr>
        <w:t>avzasında doğal yayılım göstermektedir</w:t>
      </w:r>
      <w:r w:rsidRPr="00070CC1">
        <w:rPr>
          <w:rFonts w:ascii="Times New Roman" w:hAnsi="Times New Roman" w:cs="Times New Roman"/>
          <w:sz w:val="24"/>
          <w:szCs w:val="24"/>
        </w:rPr>
        <w:t>. Kültür zeytini (Olea europaea L. sativa) ise deli</w:t>
      </w:r>
      <w:r w:rsidR="00EB1A74">
        <w:rPr>
          <w:rFonts w:ascii="Times New Roman" w:hAnsi="Times New Roman" w:cs="Times New Roman"/>
          <w:sz w:val="24"/>
          <w:szCs w:val="24"/>
        </w:rPr>
        <w:t>cenin aşılanması ile elde edilmektedir</w:t>
      </w:r>
      <w:r w:rsidRPr="00070CC1">
        <w:rPr>
          <w:rFonts w:ascii="Times New Roman" w:hAnsi="Times New Roman" w:cs="Times New Roman"/>
          <w:sz w:val="24"/>
          <w:szCs w:val="24"/>
        </w:rPr>
        <w:t>. Yabani zeytin(delice) çalı formundadır ve olumsuz çevresel şartlara karşı direnci kültür zeytinine oranla daha yüksektir. Kültür zeytini ise genelde ağaç formunda olup iri meyveli, iri yapraklı ve yüksek oranda yağ kompozisyonuna sahiptir. 1 litre zeytiny</w:t>
      </w:r>
      <w:r>
        <w:rPr>
          <w:rFonts w:ascii="Times New Roman" w:hAnsi="Times New Roman" w:cs="Times New Roman"/>
          <w:sz w:val="24"/>
          <w:szCs w:val="24"/>
        </w:rPr>
        <w:t>ağı elde etmek için 4-7</w:t>
      </w:r>
      <w:r w:rsidRPr="00070CC1">
        <w:rPr>
          <w:rFonts w:ascii="Times New Roman" w:hAnsi="Times New Roman" w:cs="Times New Roman"/>
          <w:sz w:val="24"/>
          <w:szCs w:val="24"/>
        </w:rPr>
        <w:t xml:space="preserve"> kg kültür zeytini gerekirken, bu miktar yabani zeytinde 20 kg kadardır</w:t>
      </w:r>
      <w:r w:rsidR="00BD2EFE">
        <w:rPr>
          <w:rFonts w:ascii="Times New Roman" w:hAnsi="Times New Roman" w:cs="Times New Roman"/>
          <w:sz w:val="24"/>
          <w:szCs w:val="24"/>
        </w:rPr>
        <w:t xml:space="preserve"> (Efe ve ark, 2013).</w:t>
      </w:r>
    </w:p>
    <w:p w:rsidR="007F229F" w:rsidRDefault="00BD2EFE" w:rsidP="005A70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Zeytinin dünya üzerinde 27 türü ve 600 dolaylarında çeşidi vardır. Türkiye’de yetişen z</w:t>
      </w:r>
      <w:r w:rsidR="00B92C9F">
        <w:rPr>
          <w:rFonts w:ascii="Times New Roman" w:hAnsi="Times New Roman" w:cs="Times New Roman"/>
          <w:sz w:val="24"/>
          <w:szCs w:val="24"/>
        </w:rPr>
        <w:t>eytin meyvesinin sistematik sın</w:t>
      </w:r>
      <w:r w:rsidR="00AF1FA3">
        <w:rPr>
          <w:rFonts w:ascii="Times New Roman" w:hAnsi="Times New Roman" w:cs="Times New Roman"/>
          <w:sz w:val="24"/>
          <w:szCs w:val="24"/>
        </w:rPr>
        <w:t>ıflandırılmasındaki yeri tablo 2</w:t>
      </w:r>
      <w:r w:rsidR="00B92C9F">
        <w:rPr>
          <w:rFonts w:ascii="Times New Roman" w:hAnsi="Times New Roman" w:cs="Times New Roman"/>
          <w:sz w:val="24"/>
          <w:szCs w:val="24"/>
        </w:rPr>
        <w:t>’de verilmiştir</w:t>
      </w:r>
      <w:r>
        <w:rPr>
          <w:rFonts w:ascii="Times New Roman" w:hAnsi="Times New Roman" w:cs="Times New Roman"/>
          <w:sz w:val="24"/>
          <w:szCs w:val="24"/>
        </w:rPr>
        <w:t xml:space="preserve"> (Efe ve ark, 2013).</w:t>
      </w:r>
    </w:p>
    <w:p w:rsidR="00CE774A" w:rsidRDefault="00CE774A" w:rsidP="005A7063">
      <w:pPr>
        <w:spacing w:after="0" w:line="360" w:lineRule="auto"/>
        <w:jc w:val="both"/>
        <w:rPr>
          <w:rFonts w:ascii="Times New Roman" w:hAnsi="Times New Roman" w:cs="Times New Roman"/>
          <w:sz w:val="24"/>
          <w:szCs w:val="24"/>
        </w:rPr>
      </w:pPr>
    </w:p>
    <w:p w:rsidR="00CE774A" w:rsidRPr="00BD2EFE" w:rsidRDefault="00CE774A" w:rsidP="005A7063">
      <w:pPr>
        <w:spacing w:after="0" w:line="360" w:lineRule="auto"/>
        <w:jc w:val="both"/>
        <w:rPr>
          <w:rFonts w:ascii="Times New Roman" w:hAnsi="Times New Roman" w:cs="Times New Roman"/>
          <w:sz w:val="24"/>
          <w:szCs w:val="24"/>
        </w:rPr>
      </w:pPr>
      <w:r w:rsidRPr="00752108">
        <w:rPr>
          <w:rFonts w:ascii="Times New Roman" w:hAnsi="Times New Roman" w:cs="Times New Roman"/>
          <w:sz w:val="24"/>
          <w:szCs w:val="24"/>
        </w:rPr>
        <w:t>Tablo 2.</w:t>
      </w:r>
      <w:r w:rsidRPr="00752108">
        <w:rPr>
          <w:rFonts w:ascii="Times New Roman" w:hAnsi="Times New Roman" w:cs="Times New Roman"/>
          <w:b/>
          <w:sz w:val="24"/>
          <w:szCs w:val="24"/>
        </w:rPr>
        <w:t xml:space="preserve"> </w:t>
      </w:r>
      <w:r w:rsidR="00BD2EFE" w:rsidRPr="00BD2EFE">
        <w:rPr>
          <w:rFonts w:ascii="Times New Roman" w:hAnsi="Times New Roman" w:cs="Times New Roman"/>
          <w:sz w:val="24"/>
          <w:szCs w:val="24"/>
        </w:rPr>
        <w:t>Ülkemizde yetişen z</w:t>
      </w:r>
      <w:r w:rsidRPr="00BD2EFE">
        <w:rPr>
          <w:rFonts w:ascii="Times New Roman" w:hAnsi="Times New Roman" w:cs="Times New Roman"/>
          <w:sz w:val="24"/>
          <w:szCs w:val="24"/>
        </w:rPr>
        <w:t>eytin meyvesinin sistematik sınıflandırılmasındaki yeri</w:t>
      </w:r>
    </w:p>
    <w:p w:rsidR="00CE774A" w:rsidRPr="005C5BC1" w:rsidRDefault="00CE774A" w:rsidP="005A7063">
      <w:pPr>
        <w:spacing w:after="0" w:line="360" w:lineRule="auto"/>
        <w:jc w:val="both"/>
        <w:rPr>
          <w:rFonts w:ascii="Times New Roman" w:hAnsi="Times New Roman" w:cs="Times New Roman"/>
          <w:sz w:val="24"/>
          <w:szCs w:val="24"/>
        </w:rPr>
      </w:pPr>
    </w:p>
    <w:tbl>
      <w:tblPr>
        <w:tblW w:w="0" w:type="auto"/>
        <w:jc w:val="center"/>
        <w:tblBorders>
          <w:top w:val="single" w:sz="4" w:space="0" w:color="auto"/>
          <w:bottom w:val="single" w:sz="4" w:space="0" w:color="auto"/>
          <w:insideH w:val="single" w:sz="4" w:space="0" w:color="auto"/>
        </w:tblBorders>
        <w:tblLook w:val="04A0"/>
      </w:tblPr>
      <w:tblGrid>
        <w:gridCol w:w="4459"/>
        <w:gridCol w:w="4604"/>
      </w:tblGrid>
      <w:tr w:rsidR="00B92C9F" w:rsidRPr="00070CC1" w:rsidTr="004122C8">
        <w:trPr>
          <w:trHeight w:val="121"/>
          <w:jc w:val="center"/>
        </w:trPr>
        <w:tc>
          <w:tcPr>
            <w:tcW w:w="4459" w:type="dxa"/>
            <w:shd w:val="clear" w:color="auto" w:fill="auto"/>
          </w:tcPr>
          <w:p w:rsidR="00B92C9F" w:rsidRPr="001C777D" w:rsidRDefault="00082B25" w:rsidP="005A7063">
            <w:pPr>
              <w:spacing w:after="0" w:line="360" w:lineRule="auto"/>
              <w:rPr>
                <w:rFonts w:ascii="Times New Roman" w:hAnsi="Times New Roman" w:cs="Times New Roman"/>
                <w:b/>
              </w:rPr>
            </w:pPr>
            <w:r>
              <w:rPr>
                <w:rFonts w:ascii="Times New Roman" w:hAnsi="Times New Roman" w:cs="Times New Roman"/>
                <w:b/>
              </w:rPr>
              <w:t>Alem</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Bitkiler (plantae)</w:t>
            </w:r>
          </w:p>
        </w:tc>
      </w:tr>
      <w:tr w:rsidR="00B92C9F" w:rsidRPr="00070CC1" w:rsidTr="004122C8">
        <w:trPr>
          <w:trHeight w:val="121"/>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Bölüm</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K</w:t>
            </w:r>
            <w:r w:rsidR="005C5BC1" w:rsidRPr="001C777D">
              <w:rPr>
                <w:rFonts w:ascii="Times New Roman" w:hAnsi="Times New Roman" w:cs="Times New Roman"/>
              </w:rPr>
              <w:t>apalı tohumlular (magnoliophyta)</w:t>
            </w:r>
          </w:p>
        </w:tc>
      </w:tr>
      <w:tr w:rsidR="00B92C9F" w:rsidRPr="00070CC1" w:rsidTr="004122C8">
        <w:trPr>
          <w:trHeight w:val="129"/>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Sınıf</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İ</w:t>
            </w:r>
            <w:r w:rsidR="005C5BC1" w:rsidRPr="001C777D">
              <w:rPr>
                <w:rFonts w:ascii="Times New Roman" w:hAnsi="Times New Roman" w:cs="Times New Roman"/>
              </w:rPr>
              <w:t>ki çenekliler (magnoliopsida)</w:t>
            </w:r>
          </w:p>
        </w:tc>
      </w:tr>
      <w:tr w:rsidR="00B92C9F" w:rsidRPr="00070CC1" w:rsidTr="004122C8">
        <w:trPr>
          <w:trHeight w:val="121"/>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Takım</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L</w:t>
            </w:r>
            <w:r w:rsidR="005C5BC1" w:rsidRPr="001C777D">
              <w:rPr>
                <w:rFonts w:ascii="Times New Roman" w:hAnsi="Times New Roman" w:cs="Times New Roman"/>
              </w:rPr>
              <w:t>amiales</w:t>
            </w:r>
          </w:p>
        </w:tc>
      </w:tr>
      <w:tr w:rsidR="00B92C9F" w:rsidRPr="00070CC1" w:rsidTr="004122C8">
        <w:trPr>
          <w:trHeight w:val="121"/>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Familya</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O</w:t>
            </w:r>
            <w:r w:rsidR="005C5BC1" w:rsidRPr="001C777D">
              <w:rPr>
                <w:rFonts w:ascii="Times New Roman" w:hAnsi="Times New Roman" w:cs="Times New Roman"/>
              </w:rPr>
              <w:t>leaceae</w:t>
            </w:r>
          </w:p>
        </w:tc>
      </w:tr>
      <w:tr w:rsidR="00B92C9F" w:rsidRPr="00070CC1" w:rsidTr="004122C8">
        <w:trPr>
          <w:trHeight w:val="129"/>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Cins</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Ol</w:t>
            </w:r>
            <w:r w:rsidR="005C5BC1" w:rsidRPr="001C777D">
              <w:rPr>
                <w:rFonts w:ascii="Times New Roman" w:hAnsi="Times New Roman" w:cs="Times New Roman"/>
              </w:rPr>
              <w:t>ea</w:t>
            </w:r>
          </w:p>
        </w:tc>
      </w:tr>
      <w:tr w:rsidR="00B92C9F" w:rsidRPr="00070CC1" w:rsidTr="004122C8">
        <w:trPr>
          <w:trHeight w:val="121"/>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Tür</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O</w:t>
            </w:r>
            <w:r w:rsidR="005C5BC1" w:rsidRPr="001C777D">
              <w:rPr>
                <w:rFonts w:ascii="Times New Roman" w:hAnsi="Times New Roman" w:cs="Times New Roman"/>
              </w:rPr>
              <w:t>lea europaea</w:t>
            </w:r>
          </w:p>
        </w:tc>
      </w:tr>
      <w:tr w:rsidR="00B92C9F" w:rsidRPr="00070CC1" w:rsidTr="004122C8">
        <w:trPr>
          <w:trHeight w:val="118"/>
          <w:jc w:val="center"/>
        </w:trPr>
        <w:tc>
          <w:tcPr>
            <w:tcW w:w="4459" w:type="dxa"/>
            <w:shd w:val="clear" w:color="auto" w:fill="auto"/>
          </w:tcPr>
          <w:p w:rsidR="00B92C9F" w:rsidRPr="001C777D" w:rsidRDefault="005C5BC1" w:rsidP="005A7063">
            <w:pPr>
              <w:spacing w:after="0" w:line="360" w:lineRule="auto"/>
              <w:rPr>
                <w:rFonts w:ascii="Times New Roman" w:hAnsi="Times New Roman" w:cs="Times New Roman"/>
                <w:b/>
              </w:rPr>
            </w:pPr>
            <w:r w:rsidRPr="001C777D">
              <w:rPr>
                <w:rFonts w:ascii="Times New Roman" w:hAnsi="Times New Roman" w:cs="Times New Roman"/>
                <w:b/>
              </w:rPr>
              <w:t>Binominal ad</w:t>
            </w:r>
          </w:p>
        </w:tc>
        <w:tc>
          <w:tcPr>
            <w:tcW w:w="4604" w:type="dxa"/>
            <w:shd w:val="clear" w:color="auto" w:fill="auto"/>
          </w:tcPr>
          <w:p w:rsidR="00B92C9F" w:rsidRPr="001C777D" w:rsidRDefault="00BD6202" w:rsidP="005A7063">
            <w:pPr>
              <w:spacing w:after="0" w:line="360" w:lineRule="auto"/>
              <w:rPr>
                <w:rFonts w:ascii="Times New Roman" w:hAnsi="Times New Roman" w:cs="Times New Roman"/>
              </w:rPr>
            </w:pPr>
            <w:r w:rsidRPr="001C777D">
              <w:rPr>
                <w:rFonts w:ascii="Times New Roman" w:hAnsi="Times New Roman" w:cs="Times New Roman"/>
              </w:rPr>
              <w:t>O</w:t>
            </w:r>
            <w:r w:rsidR="005C5BC1" w:rsidRPr="001C777D">
              <w:rPr>
                <w:rFonts w:ascii="Times New Roman" w:hAnsi="Times New Roman" w:cs="Times New Roman"/>
              </w:rPr>
              <w:t>lea europaea l.</w:t>
            </w:r>
          </w:p>
        </w:tc>
      </w:tr>
    </w:tbl>
    <w:p w:rsidR="00AF1FA3" w:rsidRDefault="00AF1FA3" w:rsidP="00CE774A">
      <w:pPr>
        <w:spacing w:line="360" w:lineRule="auto"/>
        <w:jc w:val="both"/>
        <w:rPr>
          <w:rFonts w:ascii="Times New Roman" w:hAnsi="Times New Roman" w:cs="Times New Roman"/>
          <w:sz w:val="24"/>
          <w:szCs w:val="24"/>
        </w:rPr>
      </w:pPr>
    </w:p>
    <w:p w:rsidR="00B92C9F" w:rsidRPr="00070CC1" w:rsidRDefault="00B92C9F" w:rsidP="005A7063">
      <w:pPr>
        <w:spacing w:after="0" w:line="360" w:lineRule="auto"/>
        <w:ind w:firstLine="709"/>
        <w:jc w:val="both"/>
        <w:rPr>
          <w:rFonts w:ascii="Times New Roman" w:hAnsi="Times New Roman" w:cs="Times New Roman"/>
          <w:sz w:val="24"/>
          <w:szCs w:val="24"/>
        </w:rPr>
      </w:pPr>
      <w:r w:rsidRPr="00070CC1">
        <w:rPr>
          <w:rFonts w:ascii="Times New Roman" w:hAnsi="Times New Roman" w:cs="Times New Roman"/>
          <w:sz w:val="24"/>
          <w:szCs w:val="24"/>
        </w:rPr>
        <w:t>Zeytin ağacı, yaklaşık olarak 2- 10 metre boyları arasındadır. Genellikle ömürleri 300-400 yıl kadardır ancak 2000 yıl yaşayabilen dayanıklı türleri de vard</w:t>
      </w:r>
      <w:r>
        <w:rPr>
          <w:rFonts w:ascii="Times New Roman" w:hAnsi="Times New Roman" w:cs="Times New Roman"/>
          <w:sz w:val="24"/>
          <w:szCs w:val="24"/>
        </w:rPr>
        <w:t>ır. Bitkinin çiçeklenme dönemi m</w:t>
      </w:r>
      <w:r w:rsidR="00EB1A74">
        <w:rPr>
          <w:rFonts w:ascii="Times New Roman" w:hAnsi="Times New Roman" w:cs="Times New Roman"/>
          <w:sz w:val="24"/>
          <w:szCs w:val="24"/>
        </w:rPr>
        <w:t>ayıs ayına denk gelmektedir</w:t>
      </w:r>
      <w:r w:rsidRPr="00070CC1">
        <w:rPr>
          <w:rFonts w:ascii="Times New Roman" w:hAnsi="Times New Roman" w:cs="Times New Roman"/>
          <w:sz w:val="24"/>
          <w:szCs w:val="24"/>
        </w:rPr>
        <w:t>. Zeytin ağacının meyveleri önceleri yeşil renktedir. Ekim-Kasım aylarında olgunlaşarak meyveler mo</w:t>
      </w:r>
      <w:r w:rsidR="00EB1A74">
        <w:rPr>
          <w:rFonts w:ascii="Times New Roman" w:hAnsi="Times New Roman" w:cs="Times New Roman"/>
          <w:sz w:val="24"/>
          <w:szCs w:val="24"/>
        </w:rPr>
        <w:t>r-siyah bir renk almaktadır</w:t>
      </w:r>
      <w:r w:rsidR="001A605B">
        <w:rPr>
          <w:rFonts w:ascii="Times New Roman" w:hAnsi="Times New Roman" w:cs="Times New Roman"/>
          <w:sz w:val="24"/>
          <w:szCs w:val="24"/>
        </w:rPr>
        <w:t xml:space="preserve"> </w:t>
      </w:r>
      <w:r>
        <w:rPr>
          <w:rFonts w:ascii="Times New Roman" w:hAnsi="Times New Roman" w:cs="Times New Roman"/>
          <w:sz w:val="24"/>
          <w:szCs w:val="24"/>
        </w:rPr>
        <w:t>(Karabi</w:t>
      </w:r>
      <w:r w:rsidR="00F14131">
        <w:rPr>
          <w:rFonts w:ascii="Times New Roman" w:hAnsi="Times New Roman" w:cs="Times New Roman"/>
          <w:sz w:val="24"/>
          <w:szCs w:val="24"/>
        </w:rPr>
        <w:t>na ve ark</w:t>
      </w:r>
      <w:r>
        <w:rPr>
          <w:rFonts w:ascii="Times New Roman" w:hAnsi="Times New Roman" w:cs="Times New Roman"/>
          <w:sz w:val="24"/>
          <w:szCs w:val="24"/>
        </w:rPr>
        <w:t>, 2016)</w:t>
      </w:r>
      <w:r w:rsidRPr="00070CC1">
        <w:rPr>
          <w:rFonts w:ascii="Times New Roman" w:hAnsi="Times New Roman" w:cs="Times New Roman"/>
          <w:sz w:val="24"/>
          <w:szCs w:val="24"/>
        </w:rPr>
        <w:t>. Zeytin, hasattan sonra acı tatta old</w:t>
      </w:r>
      <w:r w:rsidR="00EB1A74">
        <w:rPr>
          <w:rFonts w:ascii="Times New Roman" w:hAnsi="Times New Roman" w:cs="Times New Roman"/>
          <w:sz w:val="24"/>
          <w:szCs w:val="24"/>
        </w:rPr>
        <w:t>uğu için taze olarak tüketilememektedir</w:t>
      </w:r>
      <w:r w:rsidRPr="00070CC1">
        <w:rPr>
          <w:rFonts w:ascii="Times New Roman" w:hAnsi="Times New Roman" w:cs="Times New Roman"/>
          <w:sz w:val="24"/>
          <w:szCs w:val="24"/>
        </w:rPr>
        <w:t>. Öncelikle bu acı tadın giderilmesi ve tüketime uygun hale gelmesi gerekmektedir. Zeytine acı tadı veren bileşik, içeriğine bulunan ‘’Oleuropein’’dir</w:t>
      </w:r>
      <w:r w:rsidR="001A605B">
        <w:rPr>
          <w:rFonts w:ascii="Times New Roman" w:hAnsi="Times New Roman" w:cs="Times New Roman"/>
          <w:sz w:val="24"/>
          <w:szCs w:val="24"/>
        </w:rPr>
        <w:t xml:space="preserve"> </w:t>
      </w:r>
      <w:r w:rsidR="00F14131">
        <w:rPr>
          <w:rFonts w:ascii="Times New Roman" w:hAnsi="Times New Roman" w:cs="Times New Roman"/>
          <w:sz w:val="24"/>
          <w:szCs w:val="24"/>
        </w:rPr>
        <w:t>(Susamcı ve ark</w:t>
      </w:r>
      <w:r>
        <w:rPr>
          <w:rFonts w:ascii="Times New Roman" w:hAnsi="Times New Roman" w:cs="Times New Roman"/>
          <w:sz w:val="24"/>
          <w:szCs w:val="24"/>
        </w:rPr>
        <w:t xml:space="preserve">, 2011) </w:t>
      </w:r>
      <w:r w:rsidRPr="00070CC1">
        <w:rPr>
          <w:rFonts w:ascii="Times New Roman" w:hAnsi="Times New Roman" w:cs="Times New Roman"/>
          <w:sz w:val="24"/>
          <w:szCs w:val="24"/>
        </w:rPr>
        <w:t xml:space="preserve">. </w:t>
      </w:r>
    </w:p>
    <w:p w:rsidR="00B92C9F" w:rsidRPr="00070CC1" w:rsidRDefault="00B92C9F" w:rsidP="005A7063">
      <w:pPr>
        <w:spacing w:after="0" w:line="360" w:lineRule="auto"/>
        <w:ind w:firstLine="709"/>
        <w:jc w:val="both"/>
        <w:rPr>
          <w:rFonts w:ascii="Times New Roman" w:hAnsi="Times New Roman" w:cs="Times New Roman"/>
          <w:sz w:val="24"/>
          <w:szCs w:val="24"/>
        </w:rPr>
      </w:pPr>
      <w:r w:rsidRPr="00070CC1">
        <w:rPr>
          <w:rFonts w:ascii="Times New Roman" w:hAnsi="Times New Roman" w:cs="Times New Roman"/>
          <w:sz w:val="24"/>
          <w:szCs w:val="24"/>
        </w:rPr>
        <w:lastRenderedPageBreak/>
        <w:t>Oleuropein, glikozid yapıda bir polisakkarittir ve meyvenin ham olduğu dönemde fazla düzeyde bulunurken olgunlaştıkça düzeyi azalmaktadır. Zeytinin meyveleri genellikle salamura edilerek siyah veya yeşil olarak tüketilmekte yada yağı çıkarılarak tüketilmektedir</w:t>
      </w:r>
      <w:r w:rsidR="001A605B">
        <w:rPr>
          <w:rFonts w:ascii="Times New Roman" w:hAnsi="Times New Roman" w:cs="Times New Roman"/>
          <w:sz w:val="24"/>
          <w:szCs w:val="24"/>
        </w:rPr>
        <w:t xml:space="preserve"> </w:t>
      </w:r>
      <w:r>
        <w:rPr>
          <w:rFonts w:ascii="Times New Roman" w:hAnsi="Times New Roman" w:cs="Times New Roman"/>
          <w:sz w:val="24"/>
          <w:szCs w:val="24"/>
        </w:rPr>
        <w:t>(Eskiyörük, 2016).</w:t>
      </w:r>
    </w:p>
    <w:p w:rsidR="000D18C5" w:rsidRDefault="00B92C9F" w:rsidP="005A7063">
      <w:pPr>
        <w:spacing w:after="0" w:line="360" w:lineRule="auto"/>
        <w:ind w:firstLine="709"/>
        <w:jc w:val="both"/>
        <w:rPr>
          <w:rFonts w:ascii="Times New Roman" w:eastAsia="Times New Roman" w:hAnsi="Times New Roman" w:cs="Times New Roman"/>
          <w:sz w:val="24"/>
          <w:szCs w:val="24"/>
        </w:rPr>
      </w:pPr>
      <w:r w:rsidRPr="00F277DA">
        <w:rPr>
          <w:rFonts w:ascii="Times New Roman" w:eastAsia="Times New Roman" w:hAnsi="Times New Roman" w:cs="Times New Roman"/>
          <w:sz w:val="24"/>
          <w:szCs w:val="24"/>
        </w:rPr>
        <w:t xml:space="preserve">Anadolu’da zeytin yetiştiriciliği yıllardan beri yapılmaktadır. </w:t>
      </w:r>
      <w:r w:rsidR="00BC6FBF">
        <w:rPr>
          <w:rFonts w:ascii="Times New Roman" w:hAnsi="Times New Roman" w:cs="Times New Roman"/>
          <w:sz w:val="24"/>
          <w:szCs w:val="24"/>
        </w:rPr>
        <w:t>Gümrük ve T</w:t>
      </w:r>
      <w:r w:rsidR="00BC6FBF" w:rsidRPr="00F277DA">
        <w:rPr>
          <w:rFonts w:ascii="Times New Roman" w:hAnsi="Times New Roman" w:cs="Times New Roman"/>
          <w:sz w:val="24"/>
          <w:szCs w:val="24"/>
        </w:rPr>
        <w:t>icar</w:t>
      </w:r>
      <w:r w:rsidR="00BC6FBF">
        <w:rPr>
          <w:rFonts w:ascii="Times New Roman" w:hAnsi="Times New Roman" w:cs="Times New Roman"/>
          <w:sz w:val="24"/>
          <w:szCs w:val="24"/>
        </w:rPr>
        <w:t>et Bakanlığı (</w:t>
      </w:r>
      <w:r w:rsidR="00BC6FBF" w:rsidRPr="00F277DA">
        <w:rPr>
          <w:rFonts w:ascii="Times New Roman" w:hAnsi="Times New Roman" w:cs="Times New Roman"/>
          <w:sz w:val="24"/>
          <w:szCs w:val="24"/>
        </w:rPr>
        <w:t>2016</w:t>
      </w:r>
      <w:r w:rsidR="00BC6FBF" w:rsidRPr="00F277DA">
        <w:rPr>
          <w:rFonts w:ascii="Times New Roman" w:eastAsia="Times New Roman" w:hAnsi="Times New Roman" w:cs="Times New Roman"/>
          <w:sz w:val="24"/>
          <w:szCs w:val="24"/>
        </w:rPr>
        <w:t>)</w:t>
      </w:r>
      <w:r w:rsidR="00BC6FBF">
        <w:rPr>
          <w:rFonts w:ascii="Times New Roman" w:eastAsia="Times New Roman" w:hAnsi="Times New Roman" w:cs="Times New Roman"/>
          <w:sz w:val="24"/>
          <w:szCs w:val="24"/>
        </w:rPr>
        <w:t>, ülkemizde z</w:t>
      </w:r>
      <w:r w:rsidRPr="00F277DA">
        <w:rPr>
          <w:rFonts w:ascii="Times New Roman" w:eastAsia="Times New Roman" w:hAnsi="Times New Roman" w:cs="Times New Roman"/>
          <w:sz w:val="24"/>
          <w:szCs w:val="24"/>
        </w:rPr>
        <w:t>eytin üretimi</w:t>
      </w:r>
      <w:r w:rsidR="00BC6FBF">
        <w:rPr>
          <w:rFonts w:ascii="Times New Roman" w:eastAsia="Times New Roman" w:hAnsi="Times New Roman" w:cs="Times New Roman"/>
          <w:sz w:val="24"/>
          <w:szCs w:val="24"/>
        </w:rPr>
        <w:t>nin Akdeniz ile Ege kıyılarında ve M</w:t>
      </w:r>
      <w:r w:rsidRPr="00F277DA">
        <w:rPr>
          <w:rFonts w:ascii="Times New Roman" w:eastAsia="Times New Roman" w:hAnsi="Times New Roman" w:cs="Times New Roman"/>
          <w:sz w:val="24"/>
          <w:szCs w:val="24"/>
        </w:rPr>
        <w:t>armara bölgesind</w:t>
      </w:r>
      <w:r w:rsidR="00BC6FBF">
        <w:rPr>
          <w:rFonts w:ascii="Times New Roman" w:eastAsia="Times New Roman" w:hAnsi="Times New Roman" w:cs="Times New Roman"/>
          <w:sz w:val="24"/>
          <w:szCs w:val="24"/>
        </w:rPr>
        <w:t>e geniş yayılım alanına sahip olduğunu bildirmiştir</w:t>
      </w:r>
      <w:r w:rsidRPr="00F277DA">
        <w:rPr>
          <w:rFonts w:ascii="Times New Roman" w:eastAsia="Times New Roman" w:hAnsi="Times New Roman" w:cs="Times New Roman"/>
          <w:sz w:val="24"/>
          <w:szCs w:val="24"/>
        </w:rPr>
        <w:t>.</w:t>
      </w:r>
      <w:r w:rsidRPr="00F277DA">
        <w:rPr>
          <w:rFonts w:ascii="Times New Roman" w:hAnsi="Times New Roman" w:cs="Times New Roman"/>
          <w:sz w:val="24"/>
          <w:szCs w:val="24"/>
        </w:rPr>
        <w:t xml:space="preserve"> Zeytin</w:t>
      </w:r>
      <w:r w:rsidRPr="00070CC1">
        <w:rPr>
          <w:rFonts w:ascii="Times New Roman" w:hAnsi="Times New Roman" w:cs="Times New Roman"/>
          <w:sz w:val="24"/>
          <w:szCs w:val="24"/>
        </w:rPr>
        <w:t xml:space="preserve"> üretiminde ağaç va</w:t>
      </w:r>
      <w:r>
        <w:rPr>
          <w:rFonts w:ascii="Times New Roman" w:hAnsi="Times New Roman" w:cs="Times New Roman"/>
          <w:sz w:val="24"/>
          <w:szCs w:val="24"/>
        </w:rPr>
        <w:t>rlığı ve üretim kapasitesi ile Ege B</w:t>
      </w:r>
      <w:r w:rsidRPr="00070CC1">
        <w:rPr>
          <w:rFonts w:ascii="Times New Roman" w:hAnsi="Times New Roman" w:cs="Times New Roman"/>
          <w:sz w:val="24"/>
          <w:szCs w:val="24"/>
        </w:rPr>
        <w:t>ölgesi ilk sıradadır. Daha sonra, Marmara, Akdeniz, Güneydoğu Anadolu ve Karadeniz Bölgesi gelir.</w:t>
      </w:r>
      <w:r w:rsidRPr="00070CC1">
        <w:rPr>
          <w:rFonts w:ascii="Times New Roman" w:eastAsia="Times New Roman" w:hAnsi="Times New Roman" w:cs="Times New Roman"/>
          <w:sz w:val="24"/>
          <w:szCs w:val="24"/>
        </w:rPr>
        <w:t xml:space="preserve"> Dünya sıralamasında ülkemiz;  İspanya, İtalya, Yunanistan ve Tunus’un</w:t>
      </w:r>
      <w:r w:rsidR="00232860">
        <w:rPr>
          <w:rFonts w:ascii="Times New Roman" w:eastAsia="Times New Roman" w:hAnsi="Times New Roman" w:cs="Times New Roman"/>
          <w:sz w:val="24"/>
          <w:szCs w:val="24"/>
        </w:rPr>
        <w:t xml:space="preserve"> </w:t>
      </w:r>
      <w:r w:rsidRPr="00070CC1">
        <w:rPr>
          <w:rFonts w:ascii="Times New Roman" w:eastAsia="Times New Roman" w:hAnsi="Times New Roman" w:cs="Times New Roman"/>
          <w:sz w:val="24"/>
          <w:szCs w:val="24"/>
        </w:rPr>
        <w:t>ardından</w:t>
      </w:r>
      <w:r>
        <w:rPr>
          <w:rFonts w:ascii="Times New Roman" w:eastAsia="Times New Roman" w:hAnsi="Times New Roman" w:cs="Times New Roman"/>
          <w:sz w:val="24"/>
          <w:szCs w:val="24"/>
        </w:rPr>
        <w:t xml:space="preserve"> </w:t>
      </w:r>
      <w:r w:rsidRPr="00070CC1">
        <w:rPr>
          <w:rFonts w:ascii="Times New Roman" w:eastAsia="Times New Roman" w:hAnsi="Times New Roman" w:cs="Times New Roman"/>
          <w:sz w:val="24"/>
          <w:szCs w:val="24"/>
        </w:rPr>
        <w:t>en fazla zeytin ağacı bulunduran beşinci büyük ülkedir</w:t>
      </w:r>
      <w:r w:rsidR="001A60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(Özkaya, 2003</w:t>
      </w:r>
      <w:r w:rsidRPr="00070C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C6FBF">
        <w:rPr>
          <w:rFonts w:ascii="Times New Roman" w:hAnsi="Times New Roman" w:cs="Times New Roman"/>
          <w:sz w:val="24"/>
          <w:szCs w:val="24"/>
        </w:rPr>
        <w:t>Gümrük ve Ticaret Bakanlığının</w:t>
      </w:r>
      <w:r w:rsidR="00BC6FBF" w:rsidRPr="00F277DA">
        <w:rPr>
          <w:rFonts w:ascii="Times New Roman" w:hAnsi="Times New Roman" w:cs="Times New Roman"/>
          <w:sz w:val="24"/>
          <w:szCs w:val="24"/>
        </w:rPr>
        <w:t xml:space="preserve"> </w:t>
      </w:r>
      <w:r w:rsidR="00BC6FBF">
        <w:rPr>
          <w:rFonts w:ascii="Times New Roman" w:hAnsi="Times New Roman" w:cs="Times New Roman"/>
          <w:sz w:val="24"/>
          <w:szCs w:val="24"/>
        </w:rPr>
        <w:t>(</w:t>
      </w:r>
      <w:r w:rsidR="00BC6FBF" w:rsidRPr="00F277DA">
        <w:rPr>
          <w:rFonts w:ascii="Times New Roman" w:hAnsi="Times New Roman" w:cs="Times New Roman"/>
          <w:sz w:val="24"/>
          <w:szCs w:val="24"/>
        </w:rPr>
        <w:t>2016</w:t>
      </w:r>
      <w:r w:rsidR="00BC6FBF">
        <w:rPr>
          <w:rFonts w:ascii="Times New Roman" w:hAnsi="Times New Roman" w:cs="Times New Roman"/>
          <w:sz w:val="24"/>
          <w:szCs w:val="24"/>
        </w:rPr>
        <w:t>)</w:t>
      </w:r>
      <w:r w:rsidR="00BC6FBF">
        <w:rPr>
          <w:rFonts w:ascii="Times New Roman" w:eastAsia="Times New Roman" w:hAnsi="Times New Roman" w:cs="Times New Roman"/>
          <w:sz w:val="24"/>
          <w:szCs w:val="24"/>
        </w:rPr>
        <w:t xml:space="preserve">, ülkemizde zeytin üretilen bölgeleri ve </w:t>
      </w:r>
      <w:r w:rsidRPr="007109C6">
        <w:rPr>
          <w:rFonts w:ascii="Times New Roman" w:hAnsi="Times New Roman" w:cs="Times New Roman"/>
          <w:sz w:val="24"/>
          <w:szCs w:val="24"/>
        </w:rPr>
        <w:t>zeytin üretim istatistikleri</w:t>
      </w:r>
      <w:r w:rsidR="00E368A2">
        <w:rPr>
          <w:rFonts w:ascii="Times New Roman" w:hAnsi="Times New Roman" w:cs="Times New Roman"/>
          <w:sz w:val="24"/>
          <w:szCs w:val="24"/>
        </w:rPr>
        <w:t>ni gösteren verileri şekil 3</w:t>
      </w:r>
      <w:r w:rsidR="00BC6FBF">
        <w:rPr>
          <w:rFonts w:ascii="Times New Roman" w:hAnsi="Times New Roman" w:cs="Times New Roman"/>
          <w:sz w:val="24"/>
          <w:szCs w:val="24"/>
        </w:rPr>
        <w:t xml:space="preserve"> ve</w:t>
      </w:r>
      <w:r w:rsidR="00E368A2">
        <w:rPr>
          <w:rFonts w:ascii="Times New Roman" w:eastAsia="Times New Roman" w:hAnsi="Times New Roman" w:cs="Times New Roman"/>
          <w:sz w:val="24"/>
          <w:szCs w:val="24"/>
        </w:rPr>
        <w:t xml:space="preserve"> şekil 4</w:t>
      </w:r>
      <w:r>
        <w:rPr>
          <w:rFonts w:ascii="Times New Roman" w:eastAsia="Times New Roman" w:hAnsi="Times New Roman" w:cs="Times New Roman"/>
          <w:sz w:val="24"/>
          <w:szCs w:val="24"/>
        </w:rPr>
        <w:t>’de gösterilmiştir</w:t>
      </w:r>
      <w:r w:rsidR="00BC6FBF">
        <w:rPr>
          <w:rFonts w:ascii="Times New Roman" w:eastAsia="Times New Roman" w:hAnsi="Times New Roman" w:cs="Times New Roman"/>
          <w:sz w:val="24"/>
          <w:szCs w:val="24"/>
        </w:rPr>
        <w:t>.</w:t>
      </w:r>
    </w:p>
    <w:p w:rsidR="00EF440A" w:rsidRDefault="00EF440A" w:rsidP="005A7063">
      <w:pPr>
        <w:spacing w:after="0" w:line="360" w:lineRule="auto"/>
        <w:ind w:firstLine="709"/>
        <w:jc w:val="both"/>
        <w:rPr>
          <w:rFonts w:ascii="Times New Roman" w:eastAsia="Times New Roman" w:hAnsi="Times New Roman" w:cs="Times New Roman"/>
          <w:sz w:val="24"/>
          <w:szCs w:val="24"/>
        </w:rPr>
      </w:pPr>
    </w:p>
    <w:p w:rsidR="000D18C5" w:rsidRPr="005A3D5C" w:rsidRDefault="00034F3F" w:rsidP="005A706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tr-TR"/>
        </w:rPr>
        <w:drawing>
          <wp:anchor distT="0" distB="0" distL="114300" distR="114300" simplePos="0" relativeHeight="251662336" behindDoc="0" locked="0" layoutInCell="1" allowOverlap="1">
            <wp:simplePos x="0" y="0"/>
            <wp:positionH relativeFrom="column">
              <wp:posOffset>315595</wp:posOffset>
            </wp:positionH>
            <wp:positionV relativeFrom="paragraph">
              <wp:posOffset>273050</wp:posOffset>
            </wp:positionV>
            <wp:extent cx="5385435" cy="2820035"/>
            <wp:effectExtent l="19050" t="0" r="5715" b="0"/>
            <wp:wrapSquare wrapText="bothSides"/>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385435" cy="2820035"/>
                    </a:xfrm>
                    <a:prstGeom prst="rect">
                      <a:avLst/>
                    </a:prstGeom>
                    <a:noFill/>
                    <a:ln w="9525">
                      <a:noFill/>
                      <a:miter lim="800000"/>
                      <a:headEnd/>
                      <a:tailEnd/>
                    </a:ln>
                  </pic:spPr>
                </pic:pic>
              </a:graphicData>
            </a:graphic>
          </wp:anchor>
        </w:drawing>
      </w:r>
    </w:p>
    <w:p w:rsidR="00911F6F" w:rsidRDefault="00911F6F" w:rsidP="00EB1388">
      <w:pPr>
        <w:spacing w:line="360" w:lineRule="auto"/>
        <w:rPr>
          <w:rFonts w:ascii="Times New Roman" w:hAnsi="Times New Roman" w:cs="Times New Roman"/>
          <w:b/>
          <w:sz w:val="20"/>
          <w:szCs w:val="20"/>
        </w:rPr>
      </w:pPr>
    </w:p>
    <w:p w:rsidR="00B92C9F" w:rsidRDefault="008D6ADD" w:rsidP="00EB1388">
      <w:pPr>
        <w:spacing w:line="360" w:lineRule="auto"/>
        <w:rPr>
          <w:rFonts w:ascii="Times New Roman" w:eastAsia="Times New Roman" w:hAnsi="Times New Roman" w:cs="Times New Roman"/>
          <w:sz w:val="20"/>
          <w:szCs w:val="20"/>
        </w:rPr>
      </w:pPr>
      <w:r>
        <w:rPr>
          <w:rFonts w:ascii="Times New Roman" w:hAnsi="Times New Roman" w:cs="Times New Roman"/>
          <w:b/>
          <w:sz w:val="20"/>
          <w:szCs w:val="20"/>
        </w:rPr>
        <w:t>Şekil 3</w:t>
      </w:r>
      <w:r w:rsidR="00B92C9F" w:rsidRPr="00632FEF">
        <w:rPr>
          <w:rFonts w:ascii="Times New Roman" w:hAnsi="Times New Roman" w:cs="Times New Roman"/>
          <w:b/>
          <w:sz w:val="20"/>
          <w:szCs w:val="20"/>
        </w:rPr>
        <w:t>.</w:t>
      </w:r>
      <w:r>
        <w:rPr>
          <w:rFonts w:ascii="Times New Roman" w:hAnsi="Times New Roman" w:cs="Times New Roman"/>
          <w:b/>
          <w:sz w:val="20"/>
          <w:szCs w:val="20"/>
        </w:rPr>
        <w:t xml:space="preserve"> </w:t>
      </w:r>
      <w:r w:rsidR="00B92C9F" w:rsidRPr="00632FEF">
        <w:rPr>
          <w:rFonts w:ascii="Times New Roman" w:eastAsia="Times New Roman" w:hAnsi="Times New Roman" w:cs="Times New Roman"/>
          <w:sz w:val="20"/>
          <w:szCs w:val="20"/>
        </w:rPr>
        <w:t>Türkiye’de zeytin üretilen bölgelerimiz</w:t>
      </w:r>
    </w:p>
    <w:p w:rsidR="004E1AA7" w:rsidRPr="00632FEF" w:rsidRDefault="004E1AA7" w:rsidP="00AA3607">
      <w:pPr>
        <w:spacing w:line="360" w:lineRule="auto"/>
        <w:jc w:val="center"/>
        <w:rPr>
          <w:rFonts w:ascii="Times New Roman" w:eastAsia="Times New Roman" w:hAnsi="Times New Roman" w:cs="Times New Roman"/>
          <w:sz w:val="20"/>
          <w:szCs w:val="20"/>
        </w:rPr>
      </w:pPr>
    </w:p>
    <w:p w:rsidR="007F229F" w:rsidRDefault="00B14F6E" w:rsidP="00AA3607">
      <w:pPr>
        <w:spacing w:line="360"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59450" cy="2197100"/>
            <wp:effectExtent l="19050" t="0" r="0" b="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59450" cy="2197100"/>
                    </a:xfrm>
                    <a:prstGeom prst="rect">
                      <a:avLst/>
                    </a:prstGeom>
                    <a:noFill/>
                    <a:ln w="9525">
                      <a:noFill/>
                      <a:miter lim="800000"/>
                      <a:headEnd/>
                      <a:tailEnd/>
                    </a:ln>
                  </pic:spPr>
                </pic:pic>
              </a:graphicData>
            </a:graphic>
          </wp:inline>
        </w:drawing>
      </w:r>
    </w:p>
    <w:p w:rsidR="00EC2CC3" w:rsidRDefault="00EC2CC3" w:rsidP="005A7063">
      <w:pPr>
        <w:spacing w:after="0" w:line="360" w:lineRule="auto"/>
        <w:jc w:val="center"/>
        <w:rPr>
          <w:rFonts w:ascii="Times New Roman" w:hAnsi="Times New Roman" w:cs="Times New Roman"/>
          <w:b/>
          <w:sz w:val="24"/>
          <w:szCs w:val="24"/>
        </w:rPr>
      </w:pPr>
    </w:p>
    <w:p w:rsidR="00B92C9F" w:rsidRDefault="00B92C9F" w:rsidP="005A7063">
      <w:pPr>
        <w:spacing w:after="0" w:line="360" w:lineRule="auto"/>
        <w:rPr>
          <w:rFonts w:ascii="Times New Roman" w:hAnsi="Times New Roman" w:cs="Times New Roman"/>
          <w:sz w:val="20"/>
          <w:szCs w:val="20"/>
        </w:rPr>
      </w:pPr>
      <w:r w:rsidRPr="00632FEF">
        <w:rPr>
          <w:rFonts w:ascii="Times New Roman" w:hAnsi="Times New Roman" w:cs="Times New Roman"/>
          <w:b/>
          <w:sz w:val="20"/>
          <w:szCs w:val="20"/>
        </w:rPr>
        <w:t>Şeki</w:t>
      </w:r>
      <w:r w:rsidR="008D6ADD">
        <w:rPr>
          <w:rFonts w:ascii="Times New Roman" w:hAnsi="Times New Roman" w:cs="Times New Roman"/>
          <w:b/>
          <w:sz w:val="20"/>
          <w:szCs w:val="20"/>
        </w:rPr>
        <w:t>l 4</w:t>
      </w:r>
      <w:r w:rsidRPr="00632FEF">
        <w:rPr>
          <w:rFonts w:ascii="Times New Roman" w:hAnsi="Times New Roman" w:cs="Times New Roman"/>
          <w:b/>
          <w:sz w:val="20"/>
          <w:szCs w:val="20"/>
        </w:rPr>
        <w:t xml:space="preserve">. </w:t>
      </w:r>
      <w:r w:rsidRPr="00632FEF">
        <w:rPr>
          <w:rFonts w:ascii="Times New Roman" w:hAnsi="Times New Roman" w:cs="Times New Roman"/>
          <w:sz w:val="20"/>
          <w:szCs w:val="20"/>
        </w:rPr>
        <w:t>Zeytin üretim istatistikler</w:t>
      </w:r>
      <w:r w:rsidR="00826782">
        <w:rPr>
          <w:rFonts w:ascii="Times New Roman" w:hAnsi="Times New Roman" w:cs="Times New Roman"/>
          <w:sz w:val="20"/>
          <w:szCs w:val="20"/>
        </w:rPr>
        <w:t>i</w:t>
      </w:r>
    </w:p>
    <w:p w:rsidR="000D18C5" w:rsidRDefault="000D18C5" w:rsidP="005A7063">
      <w:pPr>
        <w:spacing w:after="0" w:line="360" w:lineRule="auto"/>
        <w:rPr>
          <w:rFonts w:ascii="Times New Roman" w:hAnsi="Times New Roman" w:cs="Times New Roman"/>
          <w:sz w:val="20"/>
          <w:szCs w:val="20"/>
        </w:rPr>
      </w:pPr>
    </w:p>
    <w:p w:rsidR="004A763F" w:rsidRPr="00632FEF" w:rsidRDefault="004A763F" w:rsidP="005A7063">
      <w:pPr>
        <w:spacing w:after="0" w:line="360" w:lineRule="auto"/>
        <w:rPr>
          <w:rFonts w:ascii="Times New Roman" w:hAnsi="Times New Roman" w:cs="Times New Roman"/>
          <w:sz w:val="20"/>
          <w:szCs w:val="20"/>
        </w:rPr>
      </w:pPr>
    </w:p>
    <w:p w:rsidR="00B92C9F" w:rsidRPr="00445FF9" w:rsidRDefault="00B92C9F" w:rsidP="005A7063">
      <w:pPr>
        <w:pStyle w:val="Balk3"/>
        <w:spacing w:after="0"/>
        <w:contextualSpacing w:val="0"/>
      </w:pPr>
      <w:bookmarkStart w:id="28" w:name="_Toc501981368"/>
      <w:r w:rsidRPr="00445FF9">
        <w:t>Tarihsel Süreç</w:t>
      </w:r>
      <w:bookmarkEnd w:id="28"/>
    </w:p>
    <w:p w:rsidR="007F229F" w:rsidRDefault="007F229F" w:rsidP="005A7063">
      <w:pPr>
        <w:shd w:val="clear" w:color="auto" w:fill="FFFFFF"/>
        <w:spacing w:after="0" w:line="360" w:lineRule="auto"/>
        <w:jc w:val="both"/>
        <w:rPr>
          <w:rFonts w:ascii="Times New Roman" w:hAnsi="Times New Roman" w:cs="Times New Roman"/>
          <w:sz w:val="24"/>
          <w:szCs w:val="24"/>
        </w:rPr>
      </w:pPr>
    </w:p>
    <w:p w:rsidR="00B92C9F" w:rsidRPr="00070CC1" w:rsidRDefault="00B92C9F" w:rsidP="005A7063">
      <w:pPr>
        <w:shd w:val="clear" w:color="auto" w:fill="FFFFFF"/>
        <w:spacing w:after="0" w:line="360" w:lineRule="auto"/>
        <w:ind w:firstLine="708"/>
        <w:jc w:val="both"/>
        <w:rPr>
          <w:rFonts w:ascii="Times New Roman" w:hAnsi="Times New Roman" w:cs="Times New Roman"/>
          <w:sz w:val="24"/>
          <w:szCs w:val="24"/>
        </w:rPr>
      </w:pPr>
      <w:r w:rsidRPr="00070CC1">
        <w:rPr>
          <w:rFonts w:ascii="Times New Roman" w:hAnsi="Times New Roman" w:cs="Times New Roman"/>
          <w:sz w:val="24"/>
          <w:szCs w:val="24"/>
        </w:rPr>
        <w:t>Batı Uygarlıklarının dillerinde "olea, olivum, olive" gibi kelimelerle ifade edilen "zeytin" kelimesi Orta Doğu Uygarlıklarının dillerinde"zeyt" olarak ve Arapça’da ise "zeytun" olarak geçtiği bilinmektedir</w:t>
      </w:r>
      <w:r w:rsidR="001A605B">
        <w:rPr>
          <w:rFonts w:ascii="Times New Roman" w:hAnsi="Times New Roman" w:cs="Times New Roman"/>
          <w:sz w:val="24"/>
          <w:szCs w:val="24"/>
        </w:rPr>
        <w:t xml:space="preserve"> </w:t>
      </w:r>
      <w:r>
        <w:rPr>
          <w:rFonts w:ascii="Times New Roman" w:hAnsi="Times New Roman" w:cs="Times New Roman"/>
          <w:sz w:val="24"/>
          <w:szCs w:val="24"/>
        </w:rPr>
        <w:t>(Küçükkömürler, 2007</w:t>
      </w:r>
      <w:r w:rsidRPr="00070CC1">
        <w:rPr>
          <w:rFonts w:ascii="Times New Roman" w:hAnsi="Times New Roman" w:cs="Times New Roman"/>
          <w:sz w:val="24"/>
          <w:szCs w:val="24"/>
        </w:rPr>
        <w:t xml:space="preserve">). Yapılan </w:t>
      </w:r>
      <w:r w:rsidR="00B14F6E">
        <w:rPr>
          <w:rFonts w:ascii="Times New Roman" w:hAnsi="Times New Roman" w:cs="Times New Roman"/>
          <w:sz w:val="24"/>
          <w:szCs w:val="24"/>
        </w:rPr>
        <w:t>araştırmalar sonucunda  zeytin ağacının</w:t>
      </w:r>
      <w:r w:rsidRPr="00070CC1">
        <w:rPr>
          <w:rFonts w:ascii="Times New Roman" w:hAnsi="Times New Roman" w:cs="Times New Roman"/>
          <w:sz w:val="24"/>
          <w:szCs w:val="24"/>
        </w:rPr>
        <w:t xml:space="preserve"> anavatanı konusunda farklı görüşler mev</w:t>
      </w:r>
      <w:r w:rsidR="00B14F6E">
        <w:rPr>
          <w:rFonts w:ascii="Times New Roman" w:hAnsi="Times New Roman" w:cs="Times New Roman"/>
          <w:sz w:val="24"/>
          <w:szCs w:val="24"/>
        </w:rPr>
        <w:t>cuttur. Bir görüşe göre zeytin</w:t>
      </w:r>
      <w:r w:rsidR="00232860">
        <w:rPr>
          <w:rFonts w:ascii="Times New Roman" w:hAnsi="Times New Roman" w:cs="Times New Roman"/>
          <w:sz w:val="24"/>
          <w:szCs w:val="24"/>
        </w:rPr>
        <w:t xml:space="preserve"> </w:t>
      </w:r>
      <w:r w:rsidR="00B14F6E">
        <w:rPr>
          <w:rFonts w:ascii="Times New Roman" w:hAnsi="Times New Roman" w:cs="Times New Roman"/>
          <w:sz w:val="24"/>
          <w:szCs w:val="24"/>
        </w:rPr>
        <w:t xml:space="preserve">ağacının </w:t>
      </w:r>
      <w:r w:rsidRPr="00070CC1">
        <w:rPr>
          <w:rFonts w:ascii="Times New Roman" w:hAnsi="Times New Roman" w:cs="Times New Roman"/>
          <w:sz w:val="24"/>
          <w:szCs w:val="24"/>
        </w:rPr>
        <w:t>anavatanı Hatay, Gaziantep ve Kahramanmara</w:t>
      </w:r>
      <w:r>
        <w:rPr>
          <w:rFonts w:ascii="Times New Roman" w:hAnsi="Times New Roman" w:cs="Times New Roman"/>
          <w:sz w:val="24"/>
          <w:szCs w:val="24"/>
        </w:rPr>
        <w:t>ş yöresi olarak ifade edilirken (Eskiyörük, 2016</w:t>
      </w:r>
      <w:r w:rsidRPr="00070CC1">
        <w:rPr>
          <w:rFonts w:ascii="Times New Roman" w:hAnsi="Times New Roman" w:cs="Times New Roman"/>
          <w:sz w:val="24"/>
          <w:szCs w:val="24"/>
        </w:rPr>
        <w:t>) başka bir görüşe gö</w:t>
      </w:r>
      <w:r>
        <w:rPr>
          <w:rFonts w:ascii="Times New Roman" w:hAnsi="Times New Roman" w:cs="Times New Roman"/>
          <w:sz w:val="24"/>
          <w:szCs w:val="24"/>
        </w:rPr>
        <w:t>re ise bu coğrafya Suriye'dir (Özdizbay, 2004</w:t>
      </w:r>
      <w:r w:rsidRPr="00070CC1">
        <w:rPr>
          <w:rFonts w:ascii="Times New Roman" w:hAnsi="Times New Roman" w:cs="Times New Roman"/>
          <w:sz w:val="24"/>
          <w:szCs w:val="24"/>
        </w:rPr>
        <w:t>)</w:t>
      </w:r>
      <w:r w:rsidRPr="00070CC1">
        <w:rPr>
          <w:rFonts w:ascii="Times New Roman" w:eastAsia="Times New Roman" w:hAnsi="Times New Roman" w:cs="Times New Roman"/>
          <w:sz w:val="24"/>
          <w:szCs w:val="24"/>
        </w:rPr>
        <w:t>.</w:t>
      </w:r>
      <w:r w:rsidRPr="00070CC1">
        <w:rPr>
          <w:rFonts w:ascii="Times New Roman" w:hAnsi="Times New Roman" w:cs="Times New Roman"/>
          <w:sz w:val="24"/>
          <w:szCs w:val="24"/>
        </w:rPr>
        <w:t xml:space="preserve"> Konu hakkında farklı görüşler mevcut olsa bile, zeytini farklı amaçlar için kullanan ve ilk kez bir kültür bitkisi olarak yetiştiren toplumun M.Ö. 4000 yıllarında yaşayan Samiler olduğu kesindir</w:t>
      </w:r>
      <w:r w:rsidR="00137A26">
        <w:rPr>
          <w:rFonts w:ascii="Times New Roman" w:hAnsi="Times New Roman" w:cs="Times New Roman"/>
          <w:sz w:val="24"/>
          <w:szCs w:val="24"/>
        </w:rPr>
        <w:t xml:space="preserve"> </w:t>
      </w:r>
      <w:r>
        <w:rPr>
          <w:rFonts w:ascii="Times New Roman" w:hAnsi="Times New Roman" w:cs="Times New Roman"/>
          <w:sz w:val="24"/>
          <w:szCs w:val="24"/>
        </w:rPr>
        <w:t>(Kaplan ve Karaöz, 2011</w:t>
      </w:r>
      <w:r w:rsidRPr="00070CC1">
        <w:rPr>
          <w:rFonts w:ascii="Times New Roman" w:hAnsi="Times New Roman" w:cs="Times New Roman"/>
          <w:sz w:val="24"/>
          <w:szCs w:val="24"/>
        </w:rPr>
        <w:t>)</w:t>
      </w:r>
      <w:r>
        <w:rPr>
          <w:rFonts w:ascii="Times New Roman" w:hAnsi="Times New Roman" w:cs="Times New Roman"/>
          <w:sz w:val="24"/>
          <w:szCs w:val="24"/>
        </w:rPr>
        <w:t>.</w:t>
      </w:r>
    </w:p>
    <w:p w:rsidR="004F0984" w:rsidRDefault="00B92C9F" w:rsidP="005A7063">
      <w:pPr>
        <w:shd w:val="clear" w:color="auto" w:fill="FFFFFF"/>
        <w:spacing w:after="0" w:line="360" w:lineRule="auto"/>
        <w:ind w:firstLine="708"/>
        <w:jc w:val="both"/>
        <w:rPr>
          <w:rFonts w:ascii="Times New Roman" w:hAnsi="Times New Roman" w:cs="Times New Roman"/>
          <w:sz w:val="24"/>
          <w:szCs w:val="24"/>
        </w:rPr>
      </w:pPr>
      <w:r w:rsidRPr="00070CC1">
        <w:rPr>
          <w:rFonts w:ascii="Times New Roman" w:hAnsi="Times New Roman" w:cs="Times New Roman"/>
          <w:sz w:val="24"/>
          <w:szCs w:val="24"/>
        </w:rPr>
        <w:t>Akdeniz havzasında geniş yayılım gösteren zeytinin, bu bölgelerde kurulmuş farklı medeniyetler tarafından da üretildiği ve farklı kullanım alanlarına sahip olduğu bilinmektedir. Hitit Uygarlığı</w:t>
      </w:r>
      <w:r>
        <w:rPr>
          <w:rFonts w:ascii="Times New Roman" w:hAnsi="Times New Roman" w:cs="Times New Roman"/>
          <w:sz w:val="24"/>
          <w:szCs w:val="24"/>
        </w:rPr>
        <w:t>’</w:t>
      </w:r>
      <w:r w:rsidRPr="00070CC1">
        <w:rPr>
          <w:rFonts w:ascii="Times New Roman" w:hAnsi="Times New Roman" w:cs="Times New Roman"/>
          <w:sz w:val="24"/>
          <w:szCs w:val="24"/>
        </w:rPr>
        <w:t>nda zeytin</w:t>
      </w:r>
      <w:r>
        <w:rPr>
          <w:rFonts w:ascii="Times New Roman" w:hAnsi="Times New Roman" w:cs="Times New Roman"/>
          <w:sz w:val="24"/>
          <w:szCs w:val="24"/>
        </w:rPr>
        <w:t xml:space="preserve"> </w:t>
      </w:r>
      <w:r w:rsidRPr="00070CC1">
        <w:rPr>
          <w:rFonts w:ascii="Times New Roman" w:hAnsi="Times New Roman" w:cs="Times New Roman"/>
          <w:sz w:val="24"/>
          <w:szCs w:val="24"/>
        </w:rPr>
        <w:t>yağının kozmetik bir ürün olarak kullanıldığı,  M.Ö. 1600 yıllarında Nil Nehri kıyılarında zeytin üretimi yapıldığı, Antik Yunan'da yapılan olimpiyat oyunlarında zeytin dallarından yapılmış taç takma geleneğinin olması, Eski Girit'te hiyeroglifle yazılmış "zeytin" ifadesinin bulunması zeytinin önemini ortaya koymaktadır. Yine 3 büyük dinde de zeytin kutsal bir meyve kabul edilmektedir</w:t>
      </w:r>
      <w:r w:rsidR="00137A26">
        <w:rPr>
          <w:rFonts w:ascii="Times New Roman" w:hAnsi="Times New Roman" w:cs="Times New Roman"/>
          <w:sz w:val="24"/>
          <w:szCs w:val="24"/>
        </w:rPr>
        <w:t xml:space="preserve"> </w:t>
      </w:r>
      <w:r>
        <w:rPr>
          <w:rFonts w:ascii="Times New Roman" w:hAnsi="Times New Roman" w:cs="Times New Roman"/>
          <w:sz w:val="24"/>
          <w:szCs w:val="24"/>
        </w:rPr>
        <w:t>(Abalı,2014</w:t>
      </w:r>
      <w:r w:rsidRPr="00070CC1">
        <w:rPr>
          <w:rFonts w:ascii="Times New Roman" w:hAnsi="Times New Roman" w:cs="Times New Roman"/>
          <w:sz w:val="24"/>
          <w:szCs w:val="24"/>
        </w:rPr>
        <w:t>).</w:t>
      </w:r>
    </w:p>
    <w:p w:rsidR="005A7063" w:rsidRDefault="005A7063" w:rsidP="005A7063">
      <w:pPr>
        <w:shd w:val="clear" w:color="auto" w:fill="FFFFFF"/>
        <w:spacing w:after="0" w:line="360" w:lineRule="auto"/>
        <w:ind w:firstLine="708"/>
        <w:jc w:val="both"/>
        <w:rPr>
          <w:rFonts w:ascii="Times New Roman" w:hAnsi="Times New Roman" w:cs="Times New Roman"/>
          <w:sz w:val="24"/>
          <w:szCs w:val="24"/>
        </w:rPr>
      </w:pPr>
    </w:p>
    <w:p w:rsidR="005A7063" w:rsidRDefault="005A7063" w:rsidP="005A7063">
      <w:pPr>
        <w:shd w:val="clear" w:color="auto" w:fill="FFFFFF"/>
        <w:spacing w:after="0" w:line="360" w:lineRule="auto"/>
        <w:ind w:firstLine="708"/>
        <w:jc w:val="both"/>
        <w:rPr>
          <w:rFonts w:ascii="Times New Roman" w:hAnsi="Times New Roman" w:cs="Times New Roman"/>
          <w:sz w:val="24"/>
          <w:szCs w:val="24"/>
        </w:rPr>
      </w:pPr>
    </w:p>
    <w:p w:rsidR="005A7063" w:rsidRPr="00B14F6E" w:rsidRDefault="005A7063" w:rsidP="005A7063">
      <w:pPr>
        <w:shd w:val="clear" w:color="auto" w:fill="FFFFFF"/>
        <w:spacing w:after="0" w:line="360" w:lineRule="auto"/>
        <w:ind w:firstLine="708"/>
        <w:jc w:val="both"/>
        <w:rPr>
          <w:rFonts w:ascii="Times New Roman" w:hAnsi="Times New Roman" w:cs="Times New Roman"/>
          <w:sz w:val="24"/>
          <w:szCs w:val="24"/>
        </w:rPr>
      </w:pPr>
    </w:p>
    <w:p w:rsidR="00B92C9F" w:rsidRPr="00445FF9" w:rsidRDefault="00B92C9F" w:rsidP="005A7063">
      <w:pPr>
        <w:pStyle w:val="Balk3"/>
        <w:spacing w:after="0"/>
        <w:contextualSpacing w:val="0"/>
      </w:pPr>
      <w:bookmarkStart w:id="29" w:name="_Toc501981369"/>
      <w:r w:rsidRPr="00445FF9">
        <w:lastRenderedPageBreak/>
        <w:t>Zeytin Yaprağının Yapısı Ve Özellikleri</w:t>
      </w:r>
      <w:bookmarkEnd w:id="29"/>
    </w:p>
    <w:p w:rsidR="007F229F" w:rsidRDefault="007F229F" w:rsidP="005A7063">
      <w:pPr>
        <w:spacing w:after="0" w:line="360" w:lineRule="auto"/>
        <w:jc w:val="both"/>
        <w:rPr>
          <w:rFonts w:ascii="Times New Roman" w:hAnsi="Times New Roman" w:cs="Times New Roman"/>
          <w:sz w:val="24"/>
          <w:szCs w:val="24"/>
        </w:rPr>
      </w:pPr>
    </w:p>
    <w:p w:rsidR="00B92C9F" w:rsidRDefault="00B92C9F" w:rsidP="005A7063">
      <w:pPr>
        <w:spacing w:after="0" w:line="360" w:lineRule="auto"/>
        <w:ind w:firstLine="708"/>
        <w:jc w:val="both"/>
        <w:rPr>
          <w:rFonts w:ascii="Times New Roman" w:hAnsi="Times New Roman" w:cs="Times New Roman"/>
          <w:sz w:val="24"/>
          <w:szCs w:val="24"/>
        </w:rPr>
      </w:pPr>
      <w:r w:rsidRPr="00070CC1">
        <w:rPr>
          <w:rFonts w:ascii="Times New Roman" w:hAnsi="Times New Roman" w:cs="Times New Roman"/>
          <w:sz w:val="24"/>
          <w:szCs w:val="24"/>
        </w:rPr>
        <w:t>Zeytin ağacı her mevsimde yeşil yapraklıdır. Dökülen yaprağın yerine yeni yapraklar çıktığı için, zeytin ağaçları daima yeşil görünümdedir. Genç ağaçlarda yapraklar daha küçük ve koyu yeşil renktedir. Yaprakların üst kısmı açık yeşil renkte, alt kısımları ise mat yeşil renktedir. Yaprak boyutları ve yaprak şekli zeytinin çeşitlerin</w:t>
      </w:r>
      <w:r>
        <w:rPr>
          <w:rFonts w:ascii="Times New Roman" w:hAnsi="Times New Roman" w:cs="Times New Roman"/>
          <w:sz w:val="24"/>
          <w:szCs w:val="24"/>
        </w:rPr>
        <w:t xml:space="preserve">e göre değişmektedir. Yapraklar </w:t>
      </w:r>
      <w:r w:rsidRPr="00070CC1">
        <w:rPr>
          <w:rFonts w:ascii="Times New Roman" w:hAnsi="Times New Roman" w:cs="Times New Roman"/>
          <w:sz w:val="24"/>
          <w:szCs w:val="24"/>
        </w:rPr>
        <w:t>sapsız, 8-86 x 4-24 mm boyundadır. Çiçekleri beyaz renkli, hoş kokulu ve 3-4 mm boyundadır</w:t>
      </w:r>
      <w:r w:rsidR="001A605B">
        <w:rPr>
          <w:rFonts w:ascii="Times New Roman" w:hAnsi="Times New Roman" w:cs="Times New Roman"/>
          <w:sz w:val="24"/>
          <w:szCs w:val="24"/>
        </w:rPr>
        <w:t xml:space="preserve"> </w:t>
      </w:r>
      <w:r>
        <w:rPr>
          <w:rFonts w:ascii="Times New Roman" w:hAnsi="Times New Roman" w:cs="Times New Roman"/>
          <w:sz w:val="24"/>
          <w:szCs w:val="24"/>
        </w:rPr>
        <w:t>(Zeybek ve ark, 2012</w:t>
      </w:r>
      <w:r w:rsidRPr="00070CC1">
        <w:rPr>
          <w:rFonts w:ascii="Times New Roman" w:hAnsi="Times New Roman" w:cs="Times New Roman"/>
          <w:sz w:val="24"/>
          <w:szCs w:val="24"/>
        </w:rPr>
        <w:t>). Hastalık, aşırı sıcak veya soğuk gibi durumların olmadığı dönemlerde yapraklar, yak</w:t>
      </w:r>
      <w:r w:rsidR="00E368A2">
        <w:rPr>
          <w:rFonts w:ascii="Times New Roman" w:hAnsi="Times New Roman" w:cs="Times New Roman"/>
          <w:sz w:val="24"/>
          <w:szCs w:val="24"/>
        </w:rPr>
        <w:t>laşık olarak 18–30 ay yaşamaktadır</w:t>
      </w:r>
      <w:r w:rsidR="001A605B">
        <w:rPr>
          <w:rFonts w:ascii="Times New Roman" w:hAnsi="Times New Roman" w:cs="Times New Roman"/>
          <w:sz w:val="24"/>
          <w:szCs w:val="24"/>
        </w:rPr>
        <w:t xml:space="preserve"> </w:t>
      </w:r>
      <w:r>
        <w:rPr>
          <w:rFonts w:ascii="Times New Roman" w:hAnsi="Times New Roman" w:cs="Times New Roman"/>
          <w:sz w:val="24"/>
          <w:szCs w:val="24"/>
        </w:rPr>
        <w:t>(Efe ve ark, 2013</w:t>
      </w:r>
      <w:r w:rsidRPr="00070CC1">
        <w:rPr>
          <w:rFonts w:ascii="Times New Roman" w:hAnsi="Times New Roman" w:cs="Times New Roman"/>
          <w:sz w:val="24"/>
          <w:szCs w:val="24"/>
        </w:rPr>
        <w:t>).</w:t>
      </w:r>
    </w:p>
    <w:p w:rsidR="00911F6F" w:rsidRDefault="00911F6F" w:rsidP="005A7063">
      <w:pPr>
        <w:spacing w:after="0" w:line="360" w:lineRule="auto"/>
        <w:ind w:firstLine="708"/>
        <w:jc w:val="both"/>
        <w:rPr>
          <w:rFonts w:ascii="Times New Roman" w:hAnsi="Times New Roman" w:cs="Times New Roman"/>
          <w:sz w:val="24"/>
          <w:szCs w:val="24"/>
        </w:rPr>
      </w:pPr>
    </w:p>
    <w:p w:rsidR="005A3D5C" w:rsidRDefault="005A3D5C" w:rsidP="005A7063">
      <w:pPr>
        <w:spacing w:after="0" w:line="360" w:lineRule="auto"/>
        <w:rPr>
          <w:rFonts w:ascii="Times New Roman" w:hAnsi="Times New Roman" w:cs="Times New Roman"/>
          <w:b/>
          <w:sz w:val="24"/>
          <w:szCs w:val="24"/>
        </w:rPr>
      </w:pPr>
    </w:p>
    <w:p w:rsidR="00B92C9F" w:rsidRPr="00445FF9" w:rsidRDefault="00B92C9F" w:rsidP="005A7063">
      <w:pPr>
        <w:pStyle w:val="Balk3"/>
        <w:spacing w:after="0"/>
        <w:contextualSpacing w:val="0"/>
      </w:pPr>
      <w:bookmarkStart w:id="30" w:name="_Toc501981370"/>
      <w:r w:rsidRPr="00445FF9">
        <w:t>Zeytin Yaprağının Biyolojik Potansiyelleri</w:t>
      </w:r>
      <w:bookmarkEnd w:id="30"/>
    </w:p>
    <w:p w:rsidR="007F229F" w:rsidRDefault="007F229F" w:rsidP="005A7063">
      <w:pPr>
        <w:spacing w:after="0" w:line="360" w:lineRule="auto"/>
        <w:jc w:val="both"/>
        <w:rPr>
          <w:rFonts w:ascii="Times New Roman" w:hAnsi="Times New Roman" w:cs="Times New Roman"/>
          <w:sz w:val="24"/>
          <w:szCs w:val="24"/>
        </w:rPr>
      </w:pPr>
    </w:p>
    <w:p w:rsidR="00B92C9F" w:rsidRPr="00070CC1" w:rsidRDefault="00B92C9F" w:rsidP="005A7063">
      <w:pPr>
        <w:spacing w:after="0" w:line="360" w:lineRule="auto"/>
        <w:ind w:firstLine="708"/>
        <w:jc w:val="both"/>
        <w:rPr>
          <w:rFonts w:ascii="Times New Roman" w:hAnsi="Times New Roman" w:cs="Times New Roman"/>
          <w:sz w:val="24"/>
          <w:szCs w:val="24"/>
        </w:rPr>
      </w:pPr>
      <w:r w:rsidRPr="00070CC1">
        <w:rPr>
          <w:rFonts w:ascii="Times New Roman" w:hAnsi="Times New Roman" w:cs="Times New Roman"/>
          <w:sz w:val="24"/>
          <w:szCs w:val="24"/>
        </w:rPr>
        <w:t>Zeytin ağacının sadece meyvesi ve meyvesinden elde edilen yağı değil, aynı zamanda yaprağı da insan sağlığı açısından önemlidir. Yüzyıllardan beri yetiştiği coğrafyalarda zeytin yaprağı, ilaç olarak kullanılmaktadır. Günümüzde de zeytin yaprağının sağlık açısından faydalarını gösteren birçok bilimsel çalışma mevcuttur.</w:t>
      </w:r>
    </w:p>
    <w:p w:rsidR="00B92C9F" w:rsidRDefault="00B92C9F" w:rsidP="005A7063">
      <w:pPr>
        <w:spacing w:after="0" w:line="360" w:lineRule="auto"/>
        <w:ind w:firstLine="708"/>
        <w:jc w:val="both"/>
        <w:rPr>
          <w:rFonts w:ascii="Times New Roman" w:hAnsi="Times New Roman" w:cs="Times New Roman"/>
          <w:sz w:val="24"/>
          <w:szCs w:val="24"/>
        </w:rPr>
      </w:pPr>
      <w:r w:rsidRPr="00070CC1">
        <w:rPr>
          <w:rFonts w:ascii="Times New Roman" w:hAnsi="Times New Roman" w:cs="Times New Roman"/>
          <w:sz w:val="24"/>
          <w:szCs w:val="24"/>
        </w:rPr>
        <w:t>Zeytin yaprağının bileşiminde birçok fenolik bileşen bulunmaktadır. Zeytin yaprağının ekstraktlarında tanımlanan e</w:t>
      </w:r>
      <w:r>
        <w:rPr>
          <w:rFonts w:ascii="Times New Roman" w:hAnsi="Times New Roman" w:cs="Times New Roman"/>
          <w:sz w:val="24"/>
          <w:szCs w:val="24"/>
        </w:rPr>
        <w:t>n bilinen fenolik bileşikler ; oleuropein, hidroksitirozol, v</w:t>
      </w:r>
      <w:r w:rsidRPr="00070CC1">
        <w:rPr>
          <w:rFonts w:ascii="Times New Roman" w:hAnsi="Times New Roman" w:cs="Times New Roman"/>
          <w:sz w:val="24"/>
          <w:szCs w:val="24"/>
        </w:rPr>
        <w:t>erbas</w:t>
      </w:r>
      <w:r>
        <w:rPr>
          <w:rFonts w:ascii="Times New Roman" w:hAnsi="Times New Roman" w:cs="Times New Roman"/>
          <w:sz w:val="24"/>
          <w:szCs w:val="24"/>
        </w:rPr>
        <w:t>kozid, apigenin 7-glukozid ve luteloin 7-g</w:t>
      </w:r>
      <w:r w:rsidRPr="00070CC1">
        <w:rPr>
          <w:rFonts w:ascii="Times New Roman" w:hAnsi="Times New Roman" w:cs="Times New Roman"/>
          <w:sz w:val="24"/>
          <w:szCs w:val="24"/>
        </w:rPr>
        <w:t>lukozid’tir</w:t>
      </w:r>
      <w:r w:rsidR="00137A26">
        <w:rPr>
          <w:rFonts w:ascii="Times New Roman" w:hAnsi="Times New Roman" w:cs="Times New Roman"/>
          <w:sz w:val="24"/>
          <w:szCs w:val="24"/>
        </w:rPr>
        <w:t xml:space="preserve"> </w:t>
      </w:r>
      <w:r>
        <w:rPr>
          <w:rFonts w:ascii="Times New Roman" w:hAnsi="Times New Roman" w:cs="Times New Roman"/>
          <w:sz w:val="24"/>
          <w:szCs w:val="24"/>
        </w:rPr>
        <w:t>(Benavente-Garci</w:t>
      </w:r>
      <w:r w:rsidRPr="00C169BE">
        <w:rPr>
          <w:rFonts w:ascii="Times New Roman" w:hAnsi="Times New Roman" w:cs="Times New Roman"/>
          <w:sz w:val="24"/>
          <w:szCs w:val="24"/>
        </w:rPr>
        <w:t>a</w:t>
      </w:r>
      <w:r>
        <w:rPr>
          <w:rFonts w:ascii="Times New Roman" w:hAnsi="Times New Roman" w:cs="Times New Roman"/>
          <w:sz w:val="24"/>
          <w:szCs w:val="24"/>
        </w:rPr>
        <w:t xml:space="preserve"> ve ark, 2000</w:t>
      </w:r>
      <w:r w:rsidRPr="00070CC1">
        <w:rPr>
          <w:rFonts w:ascii="Times New Roman" w:hAnsi="Times New Roman" w:cs="Times New Roman"/>
          <w:sz w:val="24"/>
          <w:szCs w:val="24"/>
        </w:rPr>
        <w:t>).</w:t>
      </w:r>
      <w:r w:rsidR="00137A26">
        <w:rPr>
          <w:rFonts w:ascii="Times New Roman" w:hAnsi="Times New Roman" w:cs="Times New Roman"/>
          <w:sz w:val="24"/>
          <w:szCs w:val="24"/>
        </w:rPr>
        <w:t xml:space="preserve"> </w:t>
      </w:r>
      <w:r w:rsidRPr="00070CC1">
        <w:rPr>
          <w:rFonts w:ascii="Times New Roman" w:hAnsi="Times New Roman" w:cs="Times New Roman"/>
          <w:sz w:val="24"/>
          <w:szCs w:val="24"/>
        </w:rPr>
        <w:t xml:space="preserve">Bu fenolik bileşenler dünya çapında </w:t>
      </w:r>
      <w:r>
        <w:rPr>
          <w:rFonts w:ascii="Times New Roman" w:hAnsi="Times New Roman" w:cs="Times New Roman"/>
          <w:sz w:val="24"/>
          <w:szCs w:val="24"/>
        </w:rPr>
        <w:t>bilim insanlarının ilgisini uyan</w:t>
      </w:r>
      <w:r w:rsidRPr="00070CC1">
        <w:rPr>
          <w:rFonts w:ascii="Times New Roman" w:hAnsi="Times New Roman" w:cs="Times New Roman"/>
          <w:sz w:val="24"/>
          <w:szCs w:val="24"/>
        </w:rPr>
        <w:t>dırmakta ve hayvan ve insan deneyleri üzerinde sağlık açısından yararları rapor edilmektedir. Bu sağlık yararı çalışmaları genellikle antioksidan etki, anti-hipertansif etki, hipoglisemik etki, hipokolesterolemik etki, kardiyoprotektif etki, anti-inflamatuar etki, antiviral-antimikrobiyal etki üzerine yoğunlaşmıştır</w:t>
      </w:r>
      <w:r w:rsidR="00137A26">
        <w:rPr>
          <w:rFonts w:ascii="Times New Roman" w:hAnsi="Times New Roman" w:cs="Times New Roman"/>
          <w:sz w:val="24"/>
          <w:szCs w:val="24"/>
        </w:rPr>
        <w:t xml:space="preserve"> </w:t>
      </w:r>
      <w:r>
        <w:rPr>
          <w:rFonts w:ascii="Times New Roman" w:hAnsi="Times New Roman" w:cs="Times New Roman"/>
          <w:sz w:val="24"/>
          <w:szCs w:val="24"/>
        </w:rPr>
        <w:t>(</w:t>
      </w:r>
      <w:r w:rsidR="00392AB5" w:rsidRPr="00C169BE">
        <w:rPr>
          <w:rFonts w:ascii="Times New Roman" w:hAnsi="Times New Roman" w:cs="Times New Roman"/>
          <w:sz w:val="24"/>
          <w:szCs w:val="24"/>
        </w:rPr>
        <w:t>Jemai</w:t>
      </w:r>
      <w:r w:rsidR="00392AB5">
        <w:rPr>
          <w:rFonts w:ascii="Times New Roman" w:hAnsi="Times New Roman" w:cs="Times New Roman"/>
          <w:sz w:val="24"/>
          <w:szCs w:val="24"/>
        </w:rPr>
        <w:t xml:space="preserve"> ve ark, 2009; </w:t>
      </w:r>
      <w:r>
        <w:rPr>
          <w:rFonts w:ascii="Times New Roman" w:hAnsi="Times New Roman" w:cs="Times New Roman"/>
          <w:sz w:val="24"/>
          <w:szCs w:val="24"/>
        </w:rPr>
        <w:t xml:space="preserve">Susalit ve ark, 2011; </w:t>
      </w:r>
      <w:r w:rsidR="00392AB5" w:rsidRPr="00C169BE">
        <w:rPr>
          <w:rFonts w:ascii="Times New Roman" w:hAnsi="Times New Roman" w:cs="Times New Roman"/>
          <w:sz w:val="24"/>
          <w:szCs w:val="24"/>
        </w:rPr>
        <w:t>Khalatbary</w:t>
      </w:r>
      <w:r w:rsidR="00392AB5">
        <w:rPr>
          <w:rFonts w:ascii="Times New Roman" w:hAnsi="Times New Roman" w:cs="Times New Roman"/>
          <w:sz w:val="24"/>
          <w:szCs w:val="24"/>
        </w:rPr>
        <w:t xml:space="preserve"> ve </w:t>
      </w:r>
      <w:r w:rsidR="00392AB5" w:rsidRPr="00C169BE">
        <w:rPr>
          <w:rFonts w:ascii="Times New Roman" w:hAnsi="Times New Roman" w:cs="Times New Roman"/>
          <w:sz w:val="24"/>
          <w:szCs w:val="24"/>
        </w:rPr>
        <w:t>Zarrinjoei</w:t>
      </w:r>
      <w:r w:rsidR="00392AB5">
        <w:rPr>
          <w:rFonts w:ascii="Times New Roman" w:hAnsi="Times New Roman" w:cs="Times New Roman"/>
          <w:sz w:val="24"/>
          <w:szCs w:val="24"/>
        </w:rPr>
        <w:t xml:space="preserve">, 2012; </w:t>
      </w:r>
      <w:r w:rsidRPr="00C169BE">
        <w:rPr>
          <w:rFonts w:ascii="Times New Roman" w:hAnsi="Times New Roman" w:cs="Times New Roman"/>
          <w:sz w:val="24"/>
          <w:szCs w:val="24"/>
        </w:rPr>
        <w:t>Kontogianni</w:t>
      </w:r>
      <w:r>
        <w:rPr>
          <w:rFonts w:ascii="Times New Roman" w:hAnsi="Times New Roman" w:cs="Times New Roman"/>
          <w:sz w:val="24"/>
          <w:szCs w:val="24"/>
        </w:rPr>
        <w:t xml:space="preserve"> ve ark, 2013; </w:t>
      </w:r>
      <w:r w:rsidRPr="00C169BE">
        <w:rPr>
          <w:rFonts w:ascii="Times New Roman" w:hAnsi="Times New Roman" w:cs="Times New Roman"/>
          <w:sz w:val="24"/>
          <w:szCs w:val="24"/>
        </w:rPr>
        <w:t>Nekooeian</w:t>
      </w:r>
      <w:r w:rsidR="00392AB5">
        <w:rPr>
          <w:rFonts w:ascii="Times New Roman" w:hAnsi="Times New Roman" w:cs="Times New Roman"/>
          <w:sz w:val="24"/>
          <w:szCs w:val="24"/>
        </w:rPr>
        <w:t xml:space="preserve"> ve ark, 2014</w:t>
      </w:r>
      <w:r w:rsidR="00640382">
        <w:rPr>
          <w:rFonts w:ascii="Times New Roman" w:hAnsi="Times New Roman" w:cs="Times New Roman"/>
          <w:sz w:val="24"/>
          <w:szCs w:val="24"/>
        </w:rPr>
        <w:t>b</w:t>
      </w:r>
      <w:r w:rsidRPr="00070CC1">
        <w:rPr>
          <w:rFonts w:ascii="Times New Roman" w:hAnsi="Times New Roman" w:cs="Times New Roman"/>
          <w:sz w:val="24"/>
          <w:szCs w:val="24"/>
        </w:rPr>
        <w:t>).</w:t>
      </w:r>
    </w:p>
    <w:p w:rsidR="00B92C9F" w:rsidRPr="00070CC1" w:rsidRDefault="00B92C9F" w:rsidP="005A7063">
      <w:pPr>
        <w:spacing w:after="0" w:line="360" w:lineRule="auto"/>
        <w:ind w:firstLine="446"/>
        <w:jc w:val="both"/>
        <w:rPr>
          <w:rFonts w:ascii="Times New Roman" w:hAnsi="Times New Roman" w:cs="Times New Roman"/>
          <w:sz w:val="24"/>
          <w:szCs w:val="24"/>
        </w:rPr>
      </w:pPr>
      <w:r w:rsidRPr="00070CC1">
        <w:rPr>
          <w:rFonts w:ascii="Times New Roman" w:hAnsi="Times New Roman" w:cs="Times New Roman"/>
          <w:sz w:val="24"/>
          <w:szCs w:val="24"/>
        </w:rPr>
        <w:t>Fenolik bileşenler bitki metabolizmasının sekonder ürünleridir. Bu bileşenler, bitkilerde patojen atak ve böcek saldırıları sırasında üretilir ve bitkiyi zararlı etkenlere karşı korur. Zeytin yaprağında tanımlanan 5 grup fenolik bileşen vardır</w:t>
      </w:r>
      <w:r w:rsidR="00137A26">
        <w:rPr>
          <w:rFonts w:ascii="Times New Roman" w:hAnsi="Times New Roman" w:cs="Times New Roman"/>
          <w:sz w:val="24"/>
          <w:szCs w:val="24"/>
        </w:rPr>
        <w:t xml:space="preserve"> </w:t>
      </w:r>
      <w:r>
        <w:rPr>
          <w:rFonts w:ascii="Times New Roman" w:hAnsi="Times New Roman" w:cs="Times New Roman"/>
          <w:sz w:val="24"/>
          <w:szCs w:val="24"/>
        </w:rPr>
        <w:t>(Benavente-Garci</w:t>
      </w:r>
      <w:r w:rsidRPr="00C169BE">
        <w:rPr>
          <w:rFonts w:ascii="Times New Roman" w:hAnsi="Times New Roman" w:cs="Times New Roman"/>
          <w:sz w:val="24"/>
          <w:szCs w:val="24"/>
        </w:rPr>
        <w:t>a</w:t>
      </w:r>
      <w:r>
        <w:rPr>
          <w:rFonts w:ascii="Times New Roman" w:hAnsi="Times New Roman" w:cs="Times New Roman"/>
          <w:sz w:val="24"/>
          <w:szCs w:val="24"/>
        </w:rPr>
        <w:t xml:space="preserve"> ve ark, 2000</w:t>
      </w:r>
      <w:r w:rsidRPr="00070CC1">
        <w:rPr>
          <w:rFonts w:ascii="Times New Roman" w:hAnsi="Times New Roman" w:cs="Times New Roman"/>
          <w:sz w:val="24"/>
          <w:szCs w:val="24"/>
        </w:rPr>
        <w:t xml:space="preserve">). </w:t>
      </w:r>
      <w:r>
        <w:rPr>
          <w:rFonts w:ascii="Times New Roman" w:hAnsi="Times New Roman" w:cs="Times New Roman"/>
          <w:sz w:val="24"/>
          <w:szCs w:val="24"/>
        </w:rPr>
        <w:t>Bunlar</w:t>
      </w:r>
      <w:r w:rsidRPr="00070CC1">
        <w:rPr>
          <w:rFonts w:ascii="Times New Roman" w:hAnsi="Times New Roman" w:cs="Times New Roman"/>
          <w:sz w:val="24"/>
          <w:szCs w:val="24"/>
        </w:rPr>
        <w:t>:</w:t>
      </w:r>
    </w:p>
    <w:p w:rsidR="00B92C9F" w:rsidRPr="00070CC1" w:rsidRDefault="00B92C9F" w:rsidP="005A7063">
      <w:pPr>
        <w:pStyle w:val="ListeParagraf"/>
        <w:numPr>
          <w:ilvl w:val="0"/>
          <w:numId w:val="4"/>
        </w:numPr>
        <w:autoSpaceDE w:val="0"/>
        <w:autoSpaceDN w:val="0"/>
        <w:adjustRightInd w:val="0"/>
        <w:spacing w:after="0" w:line="360" w:lineRule="auto"/>
        <w:contextualSpacing w:val="0"/>
        <w:rPr>
          <w:rFonts w:ascii="Times New Roman" w:hAnsi="Times New Roman" w:cs="Times New Roman"/>
          <w:sz w:val="24"/>
          <w:szCs w:val="24"/>
        </w:rPr>
      </w:pPr>
      <w:r w:rsidRPr="00070CC1">
        <w:rPr>
          <w:rFonts w:ascii="Times New Roman" w:hAnsi="Times New Roman" w:cs="Times New Roman"/>
          <w:sz w:val="24"/>
          <w:szCs w:val="24"/>
        </w:rPr>
        <w:t>Oleuropeosidler (</w:t>
      </w:r>
      <w:r w:rsidRPr="00070CC1">
        <w:rPr>
          <w:rFonts w:ascii="Times New Roman" w:hAnsi="Times New Roman" w:cs="Times New Roman"/>
          <w:i/>
          <w:iCs/>
          <w:sz w:val="24"/>
          <w:szCs w:val="24"/>
        </w:rPr>
        <w:t xml:space="preserve">Oleuropein </w:t>
      </w:r>
      <w:r w:rsidRPr="00070CC1">
        <w:rPr>
          <w:rFonts w:ascii="Times New Roman" w:hAnsi="Times New Roman" w:cs="Times New Roman"/>
          <w:sz w:val="24"/>
          <w:szCs w:val="24"/>
        </w:rPr>
        <w:t>ve Verbaskozid)</w:t>
      </w:r>
    </w:p>
    <w:p w:rsidR="00B92C9F" w:rsidRPr="00070CC1" w:rsidRDefault="00B92C9F" w:rsidP="005A7063">
      <w:pPr>
        <w:pStyle w:val="ListeParagraf"/>
        <w:numPr>
          <w:ilvl w:val="0"/>
          <w:numId w:val="4"/>
        </w:numPr>
        <w:autoSpaceDE w:val="0"/>
        <w:autoSpaceDN w:val="0"/>
        <w:adjustRightInd w:val="0"/>
        <w:spacing w:after="0" w:line="360" w:lineRule="auto"/>
        <w:contextualSpacing w:val="0"/>
        <w:rPr>
          <w:rFonts w:ascii="Times New Roman" w:hAnsi="Times New Roman" w:cs="Times New Roman"/>
          <w:sz w:val="24"/>
          <w:szCs w:val="24"/>
        </w:rPr>
      </w:pPr>
      <w:r w:rsidRPr="00070CC1">
        <w:rPr>
          <w:rFonts w:ascii="Times New Roman" w:hAnsi="Times New Roman" w:cs="Times New Roman"/>
          <w:sz w:val="24"/>
          <w:szCs w:val="24"/>
        </w:rPr>
        <w:t>Flavonlar (Luteolin-7-glukozid, Apigenin-7-glukozid, Diosmetin-7-glukozid, Luteolin ve Diosmetin)</w:t>
      </w:r>
    </w:p>
    <w:p w:rsidR="00B92C9F" w:rsidRPr="00070CC1" w:rsidRDefault="00B92C9F" w:rsidP="005A7063">
      <w:pPr>
        <w:pStyle w:val="ListeParagraf"/>
        <w:numPr>
          <w:ilvl w:val="0"/>
          <w:numId w:val="4"/>
        </w:numPr>
        <w:autoSpaceDE w:val="0"/>
        <w:autoSpaceDN w:val="0"/>
        <w:adjustRightInd w:val="0"/>
        <w:spacing w:after="0" w:line="360" w:lineRule="auto"/>
        <w:contextualSpacing w:val="0"/>
        <w:rPr>
          <w:rFonts w:ascii="Times New Roman" w:hAnsi="Times New Roman" w:cs="Times New Roman"/>
          <w:sz w:val="24"/>
          <w:szCs w:val="24"/>
        </w:rPr>
      </w:pPr>
      <w:r w:rsidRPr="00070CC1">
        <w:rPr>
          <w:rFonts w:ascii="Times New Roman" w:hAnsi="Times New Roman" w:cs="Times New Roman"/>
          <w:sz w:val="24"/>
          <w:szCs w:val="24"/>
        </w:rPr>
        <w:t>Flavonoller(Rutin)</w:t>
      </w:r>
    </w:p>
    <w:p w:rsidR="00B92C9F" w:rsidRPr="00070CC1" w:rsidRDefault="00B92C9F" w:rsidP="005A7063">
      <w:pPr>
        <w:pStyle w:val="ListeParagraf"/>
        <w:numPr>
          <w:ilvl w:val="0"/>
          <w:numId w:val="4"/>
        </w:numPr>
        <w:autoSpaceDE w:val="0"/>
        <w:autoSpaceDN w:val="0"/>
        <w:adjustRightInd w:val="0"/>
        <w:spacing w:after="0" w:line="360" w:lineRule="auto"/>
        <w:contextualSpacing w:val="0"/>
        <w:rPr>
          <w:rFonts w:ascii="Times New Roman" w:hAnsi="Times New Roman" w:cs="Times New Roman"/>
          <w:sz w:val="24"/>
          <w:szCs w:val="24"/>
        </w:rPr>
      </w:pPr>
      <w:r w:rsidRPr="00070CC1">
        <w:rPr>
          <w:rFonts w:ascii="Times New Roman" w:hAnsi="Times New Roman" w:cs="Times New Roman"/>
          <w:sz w:val="24"/>
          <w:szCs w:val="24"/>
        </w:rPr>
        <w:lastRenderedPageBreak/>
        <w:t>Flavan-3-ol ler (Kateşin)</w:t>
      </w:r>
    </w:p>
    <w:p w:rsidR="00EC0EA6" w:rsidRDefault="00B92C9F" w:rsidP="005A7063">
      <w:pPr>
        <w:pStyle w:val="ListeParagraf"/>
        <w:numPr>
          <w:ilvl w:val="0"/>
          <w:numId w:val="4"/>
        </w:numPr>
        <w:autoSpaceDE w:val="0"/>
        <w:autoSpaceDN w:val="0"/>
        <w:adjustRightInd w:val="0"/>
        <w:spacing w:after="0" w:line="360" w:lineRule="auto"/>
        <w:contextualSpacing w:val="0"/>
        <w:rPr>
          <w:rFonts w:ascii="Times New Roman" w:hAnsi="Times New Roman" w:cs="Times New Roman"/>
          <w:sz w:val="24"/>
          <w:szCs w:val="24"/>
        </w:rPr>
      </w:pPr>
      <w:r w:rsidRPr="00070CC1">
        <w:rPr>
          <w:rFonts w:ascii="Times New Roman" w:hAnsi="Times New Roman" w:cs="Times New Roman"/>
          <w:sz w:val="24"/>
          <w:szCs w:val="24"/>
        </w:rPr>
        <w:t>İkame Fenoller (Tirozol, Hidroksitirozol,Vanilin,Vanillic asid, Caffeic asid)</w:t>
      </w:r>
    </w:p>
    <w:p w:rsidR="002E345F" w:rsidRDefault="002E345F" w:rsidP="005A7063">
      <w:pPr>
        <w:pStyle w:val="ListeParagraf"/>
        <w:autoSpaceDE w:val="0"/>
        <w:autoSpaceDN w:val="0"/>
        <w:adjustRightInd w:val="0"/>
        <w:spacing w:after="0" w:line="360" w:lineRule="auto"/>
        <w:ind w:left="806"/>
        <w:contextualSpacing w:val="0"/>
        <w:rPr>
          <w:rFonts w:ascii="Times New Roman" w:hAnsi="Times New Roman" w:cs="Times New Roman"/>
          <w:sz w:val="24"/>
          <w:szCs w:val="24"/>
        </w:rPr>
      </w:pPr>
    </w:p>
    <w:p w:rsidR="00B92C9F" w:rsidRDefault="00B92C9F" w:rsidP="005A7063">
      <w:pPr>
        <w:autoSpaceDE w:val="0"/>
        <w:autoSpaceDN w:val="0"/>
        <w:adjustRightInd w:val="0"/>
        <w:spacing w:after="0" w:line="360" w:lineRule="auto"/>
        <w:rPr>
          <w:rFonts w:ascii="Times New Roman" w:hAnsi="Times New Roman" w:cs="Times New Roman"/>
          <w:sz w:val="24"/>
          <w:szCs w:val="24"/>
        </w:rPr>
      </w:pPr>
      <w:r w:rsidRPr="00EC0EA6">
        <w:rPr>
          <w:rFonts w:ascii="Times New Roman" w:hAnsi="Times New Roman" w:cs="Times New Roman"/>
          <w:sz w:val="24"/>
          <w:szCs w:val="24"/>
        </w:rPr>
        <w:t>Bu fenolik bileşenlerin kimya</w:t>
      </w:r>
      <w:r w:rsidR="00D11300">
        <w:rPr>
          <w:rFonts w:ascii="Times New Roman" w:hAnsi="Times New Roman" w:cs="Times New Roman"/>
          <w:sz w:val="24"/>
          <w:szCs w:val="24"/>
        </w:rPr>
        <w:t>sal yapıları şekil 5 ve şekil 6</w:t>
      </w:r>
      <w:r w:rsidRPr="00EC0EA6">
        <w:rPr>
          <w:rFonts w:ascii="Times New Roman" w:hAnsi="Times New Roman" w:cs="Times New Roman"/>
          <w:sz w:val="24"/>
          <w:szCs w:val="24"/>
        </w:rPr>
        <w:t>’te gösterilmiştir</w:t>
      </w:r>
      <w:r w:rsidR="00623C58">
        <w:rPr>
          <w:rFonts w:ascii="Times New Roman" w:hAnsi="Times New Roman" w:cs="Times New Roman"/>
          <w:sz w:val="24"/>
          <w:szCs w:val="24"/>
        </w:rPr>
        <w:t xml:space="preserve"> (Armutcu ve ark, 2011).</w:t>
      </w:r>
    </w:p>
    <w:p w:rsidR="00EC0EA6" w:rsidRDefault="00EC0EA6" w:rsidP="005A7063">
      <w:pPr>
        <w:autoSpaceDE w:val="0"/>
        <w:autoSpaceDN w:val="0"/>
        <w:adjustRightInd w:val="0"/>
        <w:spacing w:after="0" w:line="360" w:lineRule="auto"/>
        <w:rPr>
          <w:rFonts w:ascii="Times New Roman" w:hAnsi="Times New Roman" w:cs="Times New Roman"/>
          <w:sz w:val="24"/>
          <w:szCs w:val="24"/>
        </w:rPr>
      </w:pPr>
    </w:p>
    <w:p w:rsidR="008642B3" w:rsidRPr="00EC0EA6" w:rsidRDefault="008642B3" w:rsidP="005A7063">
      <w:pPr>
        <w:autoSpaceDE w:val="0"/>
        <w:autoSpaceDN w:val="0"/>
        <w:adjustRightInd w:val="0"/>
        <w:spacing w:after="0" w:line="360" w:lineRule="auto"/>
        <w:rPr>
          <w:rFonts w:ascii="Times New Roman" w:hAnsi="Times New Roman" w:cs="Times New Roman"/>
          <w:sz w:val="24"/>
          <w:szCs w:val="24"/>
        </w:rPr>
      </w:pPr>
    </w:p>
    <w:p w:rsidR="000D18C5" w:rsidRDefault="00DF0104" w:rsidP="00DF0104">
      <w:pPr>
        <w:autoSpaceDE w:val="0"/>
        <w:autoSpaceDN w:val="0"/>
        <w:adjustRightInd w:val="0"/>
        <w:spacing w:line="360" w:lineRule="auto"/>
        <w:jc w:val="center"/>
        <w:rPr>
          <w:rFonts w:ascii="Times New Roman" w:hAnsi="Times New Roman" w:cs="Times New Roman"/>
          <w:b/>
        </w:rPr>
      </w:pPr>
      <w:r>
        <w:rPr>
          <w:rFonts w:ascii="Times New Roman" w:hAnsi="Times New Roman" w:cs="Times New Roman"/>
          <w:b/>
          <w:noProof/>
          <w:lang w:eastAsia="tr-TR"/>
        </w:rPr>
        <w:drawing>
          <wp:inline distT="0" distB="0" distL="0" distR="0">
            <wp:extent cx="5762326" cy="2302525"/>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61990" cy="2302391"/>
                    </a:xfrm>
                    <a:prstGeom prst="rect">
                      <a:avLst/>
                    </a:prstGeom>
                    <a:noFill/>
                    <a:ln w="9525">
                      <a:noFill/>
                      <a:miter lim="800000"/>
                      <a:headEnd/>
                      <a:tailEnd/>
                    </a:ln>
                  </pic:spPr>
                </pic:pic>
              </a:graphicData>
            </a:graphic>
          </wp:inline>
        </w:drawing>
      </w:r>
    </w:p>
    <w:p w:rsidR="00B92C9F" w:rsidRDefault="00B92C9F" w:rsidP="005A7063">
      <w:pPr>
        <w:autoSpaceDE w:val="0"/>
        <w:autoSpaceDN w:val="0"/>
        <w:adjustRightInd w:val="0"/>
        <w:spacing w:after="0" w:line="360" w:lineRule="auto"/>
        <w:rPr>
          <w:rFonts w:ascii="Times New Roman" w:hAnsi="Times New Roman" w:cs="Times New Roman"/>
          <w:b/>
        </w:rPr>
      </w:pPr>
    </w:p>
    <w:p w:rsidR="00B92C9F" w:rsidRDefault="008D6ADD" w:rsidP="005A7063">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b/>
          <w:sz w:val="20"/>
          <w:szCs w:val="20"/>
        </w:rPr>
        <w:t>Şekil 5</w:t>
      </w:r>
      <w:r w:rsidR="00B92C9F" w:rsidRPr="00632FEF">
        <w:rPr>
          <w:rFonts w:ascii="Times New Roman" w:hAnsi="Times New Roman" w:cs="Times New Roman"/>
          <w:b/>
          <w:sz w:val="20"/>
          <w:szCs w:val="20"/>
        </w:rPr>
        <w:t>.</w:t>
      </w:r>
      <w:r>
        <w:rPr>
          <w:rFonts w:ascii="Times New Roman" w:hAnsi="Times New Roman" w:cs="Times New Roman"/>
          <w:b/>
          <w:sz w:val="20"/>
          <w:szCs w:val="20"/>
        </w:rPr>
        <w:t xml:space="preserve"> </w:t>
      </w:r>
      <w:r w:rsidR="00B92C9F" w:rsidRPr="00632FEF">
        <w:rPr>
          <w:rFonts w:ascii="Times New Roman" w:hAnsi="Times New Roman" w:cs="Times New Roman"/>
          <w:sz w:val="20"/>
          <w:szCs w:val="20"/>
        </w:rPr>
        <w:t>Zeytin yaprağı ekstresinde bulunan oleuropesidler ve kimyasal yapıları</w:t>
      </w:r>
    </w:p>
    <w:p w:rsidR="00911F6F" w:rsidRDefault="00911F6F" w:rsidP="005A7063">
      <w:pPr>
        <w:autoSpaceDE w:val="0"/>
        <w:autoSpaceDN w:val="0"/>
        <w:adjustRightInd w:val="0"/>
        <w:spacing w:after="0" w:line="360" w:lineRule="auto"/>
        <w:jc w:val="center"/>
        <w:rPr>
          <w:rFonts w:ascii="Times New Roman" w:hAnsi="Times New Roman" w:cs="Times New Roman"/>
          <w:noProof/>
          <w:lang w:eastAsia="tr-TR"/>
        </w:rPr>
      </w:pPr>
    </w:p>
    <w:p w:rsidR="00B92C9F" w:rsidRDefault="00DA04AE" w:rsidP="005A7063">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5767601" cy="3384645"/>
            <wp:effectExtent l="19050" t="0" r="4549"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61990" cy="3381352"/>
                    </a:xfrm>
                    <a:prstGeom prst="rect">
                      <a:avLst/>
                    </a:prstGeom>
                    <a:noFill/>
                    <a:ln w="9525">
                      <a:noFill/>
                      <a:miter lim="800000"/>
                      <a:headEnd/>
                      <a:tailEnd/>
                    </a:ln>
                  </pic:spPr>
                </pic:pic>
              </a:graphicData>
            </a:graphic>
          </wp:inline>
        </w:drawing>
      </w:r>
    </w:p>
    <w:p w:rsidR="00911F6F" w:rsidRDefault="00911F6F" w:rsidP="005A7063">
      <w:pPr>
        <w:autoSpaceDE w:val="0"/>
        <w:autoSpaceDN w:val="0"/>
        <w:adjustRightInd w:val="0"/>
        <w:spacing w:after="0" w:line="360" w:lineRule="auto"/>
        <w:rPr>
          <w:rFonts w:ascii="Times New Roman" w:hAnsi="Times New Roman" w:cs="Times New Roman"/>
          <w:b/>
          <w:sz w:val="20"/>
          <w:szCs w:val="20"/>
        </w:rPr>
      </w:pPr>
    </w:p>
    <w:p w:rsidR="000D18C5" w:rsidRDefault="008D6ADD" w:rsidP="005A7063">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b/>
          <w:sz w:val="20"/>
          <w:szCs w:val="20"/>
        </w:rPr>
        <w:t>Şekil 6</w:t>
      </w:r>
      <w:r w:rsidR="00B92C9F" w:rsidRPr="00632FEF">
        <w:rPr>
          <w:rFonts w:ascii="Times New Roman" w:hAnsi="Times New Roman" w:cs="Times New Roman"/>
          <w:b/>
          <w:sz w:val="20"/>
          <w:szCs w:val="20"/>
        </w:rPr>
        <w:t>.</w:t>
      </w:r>
      <w:r>
        <w:rPr>
          <w:rFonts w:ascii="Times New Roman" w:hAnsi="Times New Roman" w:cs="Times New Roman"/>
          <w:b/>
          <w:sz w:val="20"/>
          <w:szCs w:val="20"/>
        </w:rPr>
        <w:t xml:space="preserve"> </w:t>
      </w:r>
      <w:r w:rsidR="00B92C9F" w:rsidRPr="00632FEF">
        <w:rPr>
          <w:rFonts w:ascii="Times New Roman" w:hAnsi="Times New Roman" w:cs="Times New Roman"/>
          <w:sz w:val="20"/>
          <w:szCs w:val="20"/>
        </w:rPr>
        <w:t>Zeytin yaprağı ekstresinde bulunan flavonoidler ve kimyasal yapıları</w:t>
      </w:r>
    </w:p>
    <w:p w:rsidR="00B92C9F" w:rsidRPr="004F7375" w:rsidRDefault="008E04F4" w:rsidP="009A0677">
      <w:pPr>
        <w:pStyle w:val="Balk4"/>
        <w:spacing w:after="0"/>
        <w:contextualSpacing w:val="0"/>
      </w:pPr>
      <w:r>
        <w:lastRenderedPageBreak/>
        <w:t xml:space="preserve"> </w:t>
      </w:r>
      <w:r w:rsidR="00B92C9F" w:rsidRPr="004F7375">
        <w:t xml:space="preserve">Zeytin yaprağının antioksidan etkisi </w:t>
      </w:r>
    </w:p>
    <w:p w:rsidR="00B92C9F" w:rsidRPr="00A2385D" w:rsidRDefault="00B92C9F" w:rsidP="009A0677">
      <w:pPr>
        <w:pStyle w:val="Default"/>
        <w:spacing w:line="360" w:lineRule="auto"/>
        <w:ind w:left="390"/>
      </w:pPr>
    </w:p>
    <w:p w:rsidR="00DA04AE" w:rsidRPr="00EC2585" w:rsidRDefault="00B92C9F" w:rsidP="009A0677">
      <w:pPr>
        <w:spacing w:after="0" w:line="360" w:lineRule="auto"/>
        <w:ind w:firstLine="360"/>
        <w:jc w:val="both"/>
        <w:rPr>
          <w:rFonts w:ascii="Times New Roman" w:hAnsi="Times New Roman" w:cs="Times New Roman"/>
          <w:b/>
          <w:sz w:val="24"/>
          <w:szCs w:val="24"/>
        </w:rPr>
      </w:pPr>
      <w:r w:rsidRPr="00A2385D">
        <w:rPr>
          <w:rFonts w:ascii="Times New Roman" w:hAnsi="Times New Roman" w:cs="Times New Roman"/>
          <w:sz w:val="24"/>
          <w:szCs w:val="24"/>
        </w:rPr>
        <w:t>Zeytin yaprağı, önemli antioksidan potansiyele sahip fenolik maddelerce zengin olup, bu fenolik bileşenlerin başlıcası Oleu</w:t>
      </w:r>
      <w:r w:rsidR="00F14131">
        <w:rPr>
          <w:rFonts w:ascii="Times New Roman" w:hAnsi="Times New Roman" w:cs="Times New Roman"/>
          <w:sz w:val="24"/>
          <w:szCs w:val="24"/>
        </w:rPr>
        <w:t>ropein’dir (Bouaziz ve ark</w:t>
      </w:r>
      <w:r w:rsidRPr="00A2385D">
        <w:rPr>
          <w:rFonts w:ascii="Times New Roman" w:hAnsi="Times New Roman" w:cs="Times New Roman"/>
          <w:sz w:val="24"/>
          <w:szCs w:val="24"/>
        </w:rPr>
        <w:t xml:space="preserve">, 2008). İlk kez 1908 yılında Bourquelot ve Vintilesco tarafından keşfedilen bu bileşiğin yapısı ancak 1960 yılında tanımlanabilmiştir (Şahin ve Bilgin, 2017). </w:t>
      </w:r>
      <w:r w:rsidR="00EC2585">
        <w:rPr>
          <w:rFonts w:ascii="Times New Roman" w:hAnsi="Times New Roman" w:cs="Times New Roman"/>
          <w:sz w:val="24"/>
          <w:szCs w:val="24"/>
        </w:rPr>
        <w:t>Marsillo ve Lanza (1998)’ya atfen, Yıldız ve Uylaşer (2011) o</w:t>
      </w:r>
      <w:r w:rsidR="00EC2585" w:rsidRPr="00F36212">
        <w:rPr>
          <w:rFonts w:ascii="Times New Roman" w:hAnsi="Times New Roman" w:cs="Times New Roman"/>
          <w:sz w:val="24"/>
          <w:szCs w:val="24"/>
        </w:rPr>
        <w:t>leuropein</w:t>
      </w:r>
      <w:r w:rsidR="00EC2585">
        <w:rPr>
          <w:rFonts w:ascii="Times New Roman" w:hAnsi="Times New Roman" w:cs="Times New Roman"/>
          <w:sz w:val="24"/>
          <w:szCs w:val="24"/>
        </w:rPr>
        <w:t>in</w:t>
      </w:r>
      <w:r w:rsidR="00EC2585" w:rsidRPr="00F36212">
        <w:rPr>
          <w:rFonts w:ascii="Times New Roman" w:hAnsi="Times New Roman" w:cs="Times New Roman"/>
          <w:sz w:val="24"/>
          <w:szCs w:val="24"/>
        </w:rPr>
        <w:t>, elenolik asit ve hid</w:t>
      </w:r>
      <w:r w:rsidR="00EC2585">
        <w:rPr>
          <w:rFonts w:ascii="Times New Roman" w:hAnsi="Times New Roman" w:cs="Times New Roman"/>
          <w:sz w:val="24"/>
          <w:szCs w:val="24"/>
        </w:rPr>
        <w:t>roksit</w:t>
      </w:r>
      <w:r w:rsidR="00EC2585" w:rsidRPr="00F36212">
        <w:rPr>
          <w:rFonts w:ascii="Times New Roman" w:hAnsi="Times New Roman" w:cs="Times New Roman"/>
          <w:sz w:val="24"/>
          <w:szCs w:val="24"/>
        </w:rPr>
        <w:t>i</w:t>
      </w:r>
      <w:r w:rsidR="00EC2585">
        <w:rPr>
          <w:rFonts w:ascii="Times New Roman" w:hAnsi="Times New Roman" w:cs="Times New Roman"/>
          <w:sz w:val="24"/>
          <w:szCs w:val="24"/>
        </w:rPr>
        <w:t>rozolün heterozidik esteri olduğunu, oleuropeinin</w:t>
      </w:r>
      <w:r w:rsidR="00EC2585" w:rsidRPr="00F36212">
        <w:rPr>
          <w:rFonts w:ascii="Times New Roman" w:hAnsi="Times New Roman" w:cs="Times New Roman"/>
          <w:sz w:val="24"/>
          <w:szCs w:val="24"/>
        </w:rPr>
        <w:t xml:space="preserve"> oleuropein β-glikozidaz enzim aktivitesiyle glikoz ve o</w:t>
      </w:r>
      <w:r w:rsidR="00EC2585">
        <w:rPr>
          <w:rFonts w:ascii="Times New Roman" w:hAnsi="Times New Roman" w:cs="Times New Roman"/>
          <w:sz w:val="24"/>
          <w:szCs w:val="24"/>
        </w:rPr>
        <w:t>leuropein aglikona parçalandığını</w:t>
      </w:r>
      <w:r w:rsidR="00EC2585" w:rsidRPr="00F36212">
        <w:rPr>
          <w:rFonts w:ascii="Times New Roman" w:hAnsi="Times New Roman" w:cs="Times New Roman"/>
          <w:sz w:val="24"/>
          <w:szCs w:val="24"/>
        </w:rPr>
        <w:t xml:space="preserve"> ve daha sonra da esteraz enziminin etkisiyle hidroksitirozol ve elenolik asi</w:t>
      </w:r>
      <w:r w:rsidR="00EC2585">
        <w:rPr>
          <w:rFonts w:ascii="Times New Roman" w:hAnsi="Times New Roman" w:cs="Times New Roman"/>
          <w:sz w:val="24"/>
          <w:szCs w:val="24"/>
        </w:rPr>
        <w:t>t oluşturduğunu belirtmektedir.</w:t>
      </w:r>
      <w:r w:rsidR="00F11445">
        <w:rPr>
          <w:rFonts w:ascii="Times New Roman" w:hAnsi="Times New Roman" w:cs="Times New Roman"/>
          <w:sz w:val="24"/>
          <w:szCs w:val="24"/>
        </w:rPr>
        <w:t xml:space="preserve"> </w:t>
      </w:r>
      <w:r w:rsidRPr="00A2385D">
        <w:rPr>
          <w:rFonts w:ascii="Times New Roman" w:hAnsi="Times New Roman" w:cs="Times New Roman"/>
          <w:sz w:val="24"/>
          <w:szCs w:val="24"/>
        </w:rPr>
        <w:t xml:space="preserve">Hidroksitirozolün antioksidan mekanizması </w:t>
      </w:r>
      <w:r w:rsidR="00E368A2">
        <w:rPr>
          <w:rFonts w:ascii="Times New Roman" w:hAnsi="Times New Roman" w:cs="Times New Roman"/>
          <w:sz w:val="24"/>
          <w:szCs w:val="24"/>
        </w:rPr>
        <w:t xml:space="preserve">şekil 7’de </w:t>
      </w:r>
      <w:r w:rsidRPr="00A2385D">
        <w:rPr>
          <w:rFonts w:ascii="Times New Roman" w:hAnsi="Times New Roman" w:cs="Times New Roman"/>
          <w:sz w:val="24"/>
          <w:szCs w:val="24"/>
        </w:rPr>
        <w:t>gösterilmiştir</w:t>
      </w:r>
      <w:r w:rsidR="00137A26">
        <w:rPr>
          <w:rFonts w:ascii="Times New Roman" w:hAnsi="Times New Roman" w:cs="Times New Roman"/>
          <w:sz w:val="24"/>
          <w:szCs w:val="24"/>
        </w:rPr>
        <w:t xml:space="preserve"> </w:t>
      </w:r>
      <w:r w:rsidRPr="00A2385D">
        <w:rPr>
          <w:rFonts w:ascii="Times New Roman" w:hAnsi="Times New Roman" w:cs="Times New Roman"/>
          <w:sz w:val="24"/>
          <w:szCs w:val="24"/>
        </w:rPr>
        <w:t>(Menduh, 2015, s.12).</w:t>
      </w:r>
      <w:r w:rsidR="00F11445" w:rsidRPr="00F11445">
        <w:rPr>
          <w:noProof/>
          <w:sz w:val="23"/>
          <w:szCs w:val="23"/>
          <w:lang w:eastAsia="tr-TR"/>
        </w:rPr>
        <w:t xml:space="preserve"> </w:t>
      </w:r>
    </w:p>
    <w:p w:rsidR="004F0984" w:rsidRDefault="00F11445" w:rsidP="009A0677">
      <w:pPr>
        <w:spacing w:after="0" w:line="360" w:lineRule="auto"/>
        <w:ind w:firstLine="708"/>
        <w:jc w:val="both"/>
        <w:rPr>
          <w:noProof/>
          <w:sz w:val="23"/>
          <w:szCs w:val="23"/>
          <w:lang w:eastAsia="tr-TR"/>
        </w:rPr>
      </w:pPr>
      <w:r>
        <w:rPr>
          <w:noProof/>
          <w:sz w:val="23"/>
          <w:szCs w:val="23"/>
          <w:lang w:eastAsia="tr-TR"/>
        </w:rPr>
        <w:br/>
        <w:t xml:space="preserve">                                               </w:t>
      </w:r>
      <w:r w:rsidRPr="00F11445">
        <w:rPr>
          <w:rFonts w:ascii="Times New Roman" w:hAnsi="Times New Roman" w:cs="Times New Roman"/>
          <w:noProof/>
          <w:sz w:val="24"/>
          <w:szCs w:val="24"/>
          <w:lang w:eastAsia="tr-TR"/>
        </w:rPr>
        <w:drawing>
          <wp:inline distT="0" distB="0" distL="0" distR="0">
            <wp:extent cx="2543435" cy="2699132"/>
            <wp:effectExtent l="19050" t="0" r="9265"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563589" cy="2720520"/>
                    </a:xfrm>
                    <a:prstGeom prst="rect">
                      <a:avLst/>
                    </a:prstGeom>
                    <a:noFill/>
                    <a:ln w="9525">
                      <a:noFill/>
                      <a:miter lim="800000"/>
                      <a:headEnd/>
                      <a:tailEnd/>
                    </a:ln>
                  </pic:spPr>
                </pic:pic>
              </a:graphicData>
            </a:graphic>
          </wp:inline>
        </w:drawing>
      </w:r>
    </w:p>
    <w:p w:rsidR="000D18C5" w:rsidRPr="004F0984" w:rsidRDefault="00E32A0C" w:rsidP="009A0677">
      <w:pPr>
        <w:spacing w:after="0" w:line="360" w:lineRule="auto"/>
        <w:ind w:firstLine="708"/>
        <w:jc w:val="both"/>
        <w:rPr>
          <w:noProof/>
          <w:sz w:val="23"/>
          <w:szCs w:val="23"/>
          <w:lang w:eastAsia="tr-TR"/>
        </w:rPr>
      </w:pPr>
      <w:r w:rsidRPr="00E32A0C">
        <w:rPr>
          <w:rFonts w:ascii="Times New Roman" w:hAnsi="Times New Roman" w:cs="Times New Roman"/>
          <w:noProof/>
          <w:sz w:val="24"/>
          <w:szCs w:val="24"/>
          <w:lang w:eastAsia="tr-TR"/>
        </w:rPr>
        <w:pict>
          <v:shape id="_x0000_s1026" type="#_x0000_t202" style="position:absolute;left:0;text-align:left;margin-left:-7.95pt;margin-top:16.65pt;width:247.25pt;height:21.65pt;z-index:251660288" strokecolor="white [3212]">
            <v:textbox style="mso-next-textbox:#_x0000_s1026">
              <w:txbxContent>
                <w:p w:rsidR="00A3461C" w:rsidRPr="00632FEF" w:rsidRDefault="00A3461C" w:rsidP="00EB1388">
                  <w:pPr>
                    <w:rPr>
                      <w:rFonts w:ascii="Times New Roman" w:hAnsi="Times New Roman" w:cs="Times New Roman"/>
                      <w:sz w:val="20"/>
                      <w:szCs w:val="20"/>
                    </w:rPr>
                  </w:pPr>
                  <w:r>
                    <w:rPr>
                      <w:rFonts w:ascii="Times New Roman" w:hAnsi="Times New Roman" w:cs="Times New Roman"/>
                      <w:b/>
                      <w:sz w:val="20"/>
                      <w:szCs w:val="20"/>
                    </w:rPr>
                    <w:t>Şekil 7</w:t>
                  </w:r>
                  <w:r w:rsidRPr="00632FEF">
                    <w:rPr>
                      <w:rFonts w:ascii="Times New Roman" w:hAnsi="Times New Roman" w:cs="Times New Roman"/>
                      <w:sz w:val="20"/>
                      <w:szCs w:val="20"/>
                    </w:rPr>
                    <w:t>. Hidroksitirozolün antioksidan mekanizması</w:t>
                  </w:r>
                </w:p>
              </w:txbxContent>
            </v:textbox>
          </v:shape>
        </w:pict>
      </w:r>
    </w:p>
    <w:p w:rsidR="00F11445" w:rsidRDefault="00F11445" w:rsidP="009A0677">
      <w:pPr>
        <w:spacing w:after="0" w:line="360" w:lineRule="auto"/>
        <w:jc w:val="both"/>
      </w:pPr>
    </w:p>
    <w:p w:rsidR="00F11445" w:rsidRDefault="00F11445" w:rsidP="009A0677">
      <w:pPr>
        <w:spacing w:after="0" w:line="360" w:lineRule="auto"/>
        <w:jc w:val="both"/>
      </w:pPr>
    </w:p>
    <w:p w:rsidR="00B92C9F" w:rsidRPr="000D18C5" w:rsidRDefault="00B92C9F" w:rsidP="009A0677">
      <w:pPr>
        <w:spacing w:after="0" w:line="360" w:lineRule="auto"/>
        <w:ind w:firstLine="709"/>
        <w:jc w:val="both"/>
        <w:rPr>
          <w:rFonts w:ascii="Times New Roman" w:hAnsi="Times New Roman" w:cs="Times New Roman"/>
          <w:sz w:val="24"/>
          <w:szCs w:val="24"/>
        </w:rPr>
      </w:pPr>
      <w:r w:rsidRPr="00F11445">
        <w:rPr>
          <w:rFonts w:ascii="Times New Roman" w:hAnsi="Times New Roman" w:cs="Times New Roman"/>
          <w:sz w:val="24"/>
          <w:szCs w:val="24"/>
        </w:rPr>
        <w:t>Oleuropein, zeytin yaprağında en çok bulunan fenolik bileşendir. Oleuropein’i takiben sırasıyla hidroksitirozol, luteolin-7-glukozid, apigenin-7-glukozid ve verbaskozid gelir.Hidroksitirozol oleuropein’in öncül maddesi iken, verbaskozid hidroksitirozol ve kaffeik asidin konjuge glukozidid</w:t>
      </w:r>
      <w:r w:rsidR="00F14131">
        <w:rPr>
          <w:rFonts w:ascii="Times New Roman" w:hAnsi="Times New Roman" w:cs="Times New Roman"/>
          <w:sz w:val="24"/>
          <w:szCs w:val="24"/>
        </w:rPr>
        <w:t>ir</w:t>
      </w:r>
      <w:r w:rsidR="00137A26">
        <w:rPr>
          <w:rFonts w:ascii="Times New Roman" w:hAnsi="Times New Roman" w:cs="Times New Roman"/>
          <w:sz w:val="24"/>
          <w:szCs w:val="24"/>
        </w:rPr>
        <w:t xml:space="preserve"> </w:t>
      </w:r>
      <w:r w:rsidR="00F14131">
        <w:rPr>
          <w:rFonts w:ascii="Times New Roman" w:hAnsi="Times New Roman" w:cs="Times New Roman"/>
          <w:sz w:val="24"/>
          <w:szCs w:val="24"/>
        </w:rPr>
        <w:t>(Benavente-Garcia ve ark</w:t>
      </w:r>
      <w:r w:rsidRPr="00F11445">
        <w:rPr>
          <w:rFonts w:ascii="Times New Roman" w:hAnsi="Times New Roman" w:cs="Times New Roman"/>
          <w:sz w:val="24"/>
          <w:szCs w:val="24"/>
        </w:rPr>
        <w:t xml:space="preserve">, 2000). Zeytine acı tadı veren bileşik, içeriğinde bulunan ‘’Oleuropein’’dir. Oleuropein, glikozid yapıda bir polisakkarittir ve meyvenin ham olduğu dönemde çok fazla düzeyde bulunurken olgunlaştıkça düzeyi azalmaktadır. Zeytin yapraklarındaki oleuropein ve diğer fenolik bileşenlerin miktarı zeytin ve zeytinyağına oranla çok daha fazladır. Dolayısıyla zeytin yaprağının antioksidan etkisi </w:t>
      </w:r>
      <w:r w:rsidRPr="00F11445">
        <w:rPr>
          <w:rFonts w:ascii="Times New Roman" w:hAnsi="Times New Roman" w:cs="Times New Roman"/>
          <w:sz w:val="24"/>
          <w:szCs w:val="24"/>
        </w:rPr>
        <w:lastRenderedPageBreak/>
        <w:t xml:space="preserve">diğer zeytin ürünlerine göre çok daha fazladır. </w:t>
      </w:r>
      <w:r w:rsidR="00EC2585">
        <w:rPr>
          <w:rFonts w:ascii="Times New Roman" w:hAnsi="Times New Roman" w:cs="Times New Roman"/>
          <w:sz w:val="24"/>
          <w:szCs w:val="24"/>
        </w:rPr>
        <w:t xml:space="preserve">Beauchamp ve ark (2005)’a atfen, Yıldız ve Uylaşer (2011) </w:t>
      </w:r>
      <w:r w:rsidRPr="00F11445">
        <w:rPr>
          <w:rFonts w:ascii="Times New Roman" w:hAnsi="Times New Roman" w:cs="Times New Roman"/>
          <w:sz w:val="24"/>
          <w:szCs w:val="24"/>
        </w:rPr>
        <w:t>zeytin yağındaki oleuropein oranı</w:t>
      </w:r>
      <w:r w:rsidR="00EC2585">
        <w:rPr>
          <w:rFonts w:ascii="Times New Roman" w:hAnsi="Times New Roman" w:cs="Times New Roman"/>
          <w:sz w:val="24"/>
          <w:szCs w:val="24"/>
        </w:rPr>
        <w:t>nın</w:t>
      </w:r>
      <w:r w:rsidRPr="00F11445">
        <w:rPr>
          <w:rFonts w:ascii="Times New Roman" w:hAnsi="Times New Roman" w:cs="Times New Roman"/>
          <w:sz w:val="24"/>
          <w:szCs w:val="24"/>
        </w:rPr>
        <w:t xml:space="preserve"> %0.005-0.12 aras</w:t>
      </w:r>
      <w:r w:rsidR="00EC2585">
        <w:rPr>
          <w:rFonts w:ascii="Times New Roman" w:hAnsi="Times New Roman" w:cs="Times New Roman"/>
          <w:sz w:val="24"/>
          <w:szCs w:val="24"/>
        </w:rPr>
        <w:t xml:space="preserve">ında iken, zeytin yapraklarında bu oranın %1-14 arasında olduğunu belirtmiştir. </w:t>
      </w:r>
      <w:r w:rsidRPr="00F11445">
        <w:rPr>
          <w:rFonts w:ascii="Times New Roman" w:hAnsi="Times New Roman" w:cs="Times New Roman"/>
          <w:sz w:val="24"/>
          <w:szCs w:val="24"/>
        </w:rPr>
        <w:t>Yine zeytin yapraklarındaki polifenollerin ve flavonoidlerin total içeriği 100 gramda 2.058 mg gallik asit eşdeğeri ve 858 mg kateşin eşdeğeri olarak bulunmuştur ki bu miktar siyah üzüm ile ayn</w:t>
      </w:r>
      <w:r w:rsidR="00F14131">
        <w:rPr>
          <w:rFonts w:ascii="Times New Roman" w:hAnsi="Times New Roman" w:cs="Times New Roman"/>
          <w:sz w:val="24"/>
          <w:szCs w:val="24"/>
        </w:rPr>
        <w:t>ı değerdedir</w:t>
      </w:r>
      <w:r w:rsidR="00137A26">
        <w:rPr>
          <w:rFonts w:ascii="Times New Roman" w:hAnsi="Times New Roman" w:cs="Times New Roman"/>
          <w:sz w:val="24"/>
          <w:szCs w:val="24"/>
        </w:rPr>
        <w:t xml:space="preserve"> </w:t>
      </w:r>
      <w:r w:rsidR="00F14131">
        <w:rPr>
          <w:rFonts w:ascii="Times New Roman" w:hAnsi="Times New Roman" w:cs="Times New Roman"/>
          <w:sz w:val="24"/>
          <w:szCs w:val="24"/>
        </w:rPr>
        <w:t>(Makris ve ark</w:t>
      </w:r>
      <w:r w:rsidRPr="00F11445">
        <w:rPr>
          <w:rFonts w:ascii="Times New Roman" w:hAnsi="Times New Roman" w:cs="Times New Roman"/>
          <w:sz w:val="24"/>
          <w:szCs w:val="24"/>
        </w:rPr>
        <w:t xml:space="preserve">, 2007). </w:t>
      </w:r>
    </w:p>
    <w:p w:rsidR="00B92C9F" w:rsidRPr="00A2385D" w:rsidRDefault="00B92C9F" w:rsidP="009A0677">
      <w:pPr>
        <w:spacing w:after="0" w:line="360" w:lineRule="auto"/>
        <w:ind w:firstLine="709"/>
        <w:jc w:val="both"/>
        <w:rPr>
          <w:rFonts w:ascii="Times New Roman" w:hAnsi="Times New Roman" w:cs="Times New Roman"/>
          <w:sz w:val="24"/>
          <w:szCs w:val="24"/>
        </w:rPr>
      </w:pPr>
      <w:r w:rsidRPr="00A2385D">
        <w:rPr>
          <w:rFonts w:ascii="Times New Roman" w:hAnsi="Times New Roman" w:cs="Times New Roman"/>
          <w:sz w:val="24"/>
          <w:szCs w:val="24"/>
        </w:rPr>
        <w:t>Zeytin yaprağında bulunan oleuropein, oleuropein metaboliti olan hidroksitirozolün ve diğer fenolik bileşenlerin antioksidan etkiye sahip olduğu birçok araştırmacı tarafından bilinmektedir. Son zamanlarda yapılan bir çalışmada oleuropein ve hidroksitirozolün lipid peroksidasyonunu önlemede E vitamini analoğu olan trolox’tan daha etkin olduğu gö</w:t>
      </w:r>
      <w:r w:rsidR="00F14131">
        <w:rPr>
          <w:rFonts w:ascii="Times New Roman" w:hAnsi="Times New Roman" w:cs="Times New Roman"/>
          <w:sz w:val="24"/>
          <w:szCs w:val="24"/>
        </w:rPr>
        <w:t>sterilmiştir (Umeno ve ark</w:t>
      </w:r>
      <w:r w:rsidRPr="00A2385D">
        <w:rPr>
          <w:rFonts w:ascii="Times New Roman" w:hAnsi="Times New Roman" w:cs="Times New Roman"/>
          <w:sz w:val="24"/>
          <w:szCs w:val="24"/>
        </w:rPr>
        <w:t>, 2015).Yapılan başka bir çalışmada, zeytin yapraklarından elde edilen oleuropeinin oksidatif stres, enzimatik ve non-enzimatik antioksidanlar üzerine etkileri alloksan verilmiş diyabetik tavşanlarda araştırılmış ve oleuropeinin diyabet ile gelişen hiperglisemi ve oksidatif stresi inhibe etme potansiyeli olduğunu ve oksidatif stresle ilişkili komplikasyoların önlenmesinde faydalı olabileceğini göstermiştir</w:t>
      </w:r>
      <w:r w:rsidR="00137A26">
        <w:rPr>
          <w:rFonts w:ascii="Times New Roman" w:hAnsi="Times New Roman" w:cs="Times New Roman"/>
          <w:sz w:val="24"/>
          <w:szCs w:val="24"/>
        </w:rPr>
        <w:t xml:space="preserve"> </w:t>
      </w:r>
      <w:r w:rsidRPr="00A2385D">
        <w:rPr>
          <w:rFonts w:ascii="Times New Roman" w:hAnsi="Times New Roman" w:cs="Times New Roman"/>
          <w:sz w:val="24"/>
          <w:szCs w:val="24"/>
        </w:rPr>
        <w:t>(Al-Azzawie ve Alhamdani, 2006). Yine bir başka çalışmada Hidroksitirozol ve Oleuropeinin DNA ve lipid oksidasyonu üzerinde doğal ve sentetik antioksidanlardan daha fazla antioksidan etki gösterdiği belirtilmiştir</w:t>
      </w:r>
      <w:r w:rsidR="00137A26">
        <w:rPr>
          <w:rFonts w:ascii="Times New Roman" w:hAnsi="Times New Roman" w:cs="Times New Roman"/>
          <w:sz w:val="24"/>
          <w:szCs w:val="24"/>
        </w:rPr>
        <w:t xml:space="preserve"> </w:t>
      </w:r>
      <w:r w:rsidRPr="00A2385D">
        <w:rPr>
          <w:rFonts w:ascii="Times New Roman" w:hAnsi="Times New Roman" w:cs="Times New Roman"/>
          <w:sz w:val="24"/>
          <w:szCs w:val="24"/>
        </w:rPr>
        <w:t>(</w:t>
      </w:r>
      <w:r w:rsidRPr="00A2385D">
        <w:rPr>
          <w:rFonts w:ascii="Times New Roman" w:eastAsia="Times New Roman" w:hAnsi="Times New Roman" w:cs="Times New Roman"/>
          <w:color w:val="000000"/>
          <w:spacing w:val="1"/>
          <w:sz w:val="24"/>
          <w:szCs w:val="24"/>
          <w:lang w:eastAsia="tr-TR"/>
        </w:rPr>
        <w:t>Jalara</w:t>
      </w:r>
      <w:r w:rsidR="00F14131">
        <w:rPr>
          <w:rFonts w:ascii="Times New Roman" w:eastAsia="Times New Roman" w:hAnsi="Times New Roman" w:cs="Times New Roman"/>
          <w:color w:val="000000"/>
          <w:spacing w:val="1"/>
          <w:sz w:val="24"/>
          <w:szCs w:val="24"/>
          <w:lang w:eastAsia="tr-TR"/>
        </w:rPr>
        <w:t>ma Reddy ve ark</w:t>
      </w:r>
      <w:r w:rsidRPr="00A2385D">
        <w:rPr>
          <w:rFonts w:ascii="Times New Roman" w:eastAsia="Times New Roman" w:hAnsi="Times New Roman" w:cs="Times New Roman"/>
          <w:color w:val="000000"/>
          <w:spacing w:val="1"/>
          <w:sz w:val="24"/>
          <w:szCs w:val="24"/>
          <w:lang w:eastAsia="tr-TR"/>
        </w:rPr>
        <w:t>, 2015</w:t>
      </w:r>
      <w:r w:rsidRPr="00A2385D">
        <w:rPr>
          <w:rFonts w:ascii="Times New Roman" w:hAnsi="Times New Roman" w:cs="Times New Roman"/>
          <w:sz w:val="24"/>
          <w:szCs w:val="24"/>
        </w:rPr>
        <w:t>).</w:t>
      </w:r>
    </w:p>
    <w:p w:rsidR="00B92C9F" w:rsidRDefault="00B92C9F" w:rsidP="009A0677">
      <w:pPr>
        <w:spacing w:after="0" w:line="360" w:lineRule="auto"/>
        <w:ind w:firstLine="709"/>
        <w:jc w:val="both"/>
        <w:rPr>
          <w:rFonts w:ascii="Times New Roman" w:hAnsi="Times New Roman" w:cs="Times New Roman"/>
          <w:sz w:val="24"/>
          <w:szCs w:val="24"/>
        </w:rPr>
      </w:pPr>
      <w:r w:rsidRPr="00985CC3">
        <w:rPr>
          <w:rFonts w:ascii="Times New Roman" w:hAnsi="Times New Roman" w:cs="Times New Roman"/>
          <w:sz w:val="24"/>
          <w:szCs w:val="24"/>
        </w:rPr>
        <w:t>Benavente-Garcia ve arkadaşları (2000)</w:t>
      </w:r>
      <w:r>
        <w:rPr>
          <w:rFonts w:ascii="Times New Roman" w:hAnsi="Times New Roman" w:cs="Times New Roman"/>
          <w:sz w:val="24"/>
          <w:szCs w:val="24"/>
        </w:rPr>
        <w:t xml:space="preserve"> </w:t>
      </w:r>
      <w:r w:rsidRPr="00A2385D">
        <w:rPr>
          <w:rFonts w:ascii="Times New Roman" w:hAnsi="Times New Roman" w:cs="Times New Roman"/>
          <w:sz w:val="24"/>
          <w:szCs w:val="24"/>
        </w:rPr>
        <w:t xml:space="preserve"> zeytin yaprağında bulunan flavonoller, flavan-3-oller ve katekol yapılı flavonların; 2,22-azinobis (3-etilbenzotizolin-6-sulfonik asit; ABTS) radikal katyonu için, en etkili fenolik bileşik antioksidanları olduğunu ve bunun sebebinin flavonoid yapısında daha fazla serbest hidroksil grubu bulunmasından kaynaklandığını ileri sürmüştür. Ayrıca </w:t>
      </w:r>
      <w:r w:rsidR="005E3299">
        <w:rPr>
          <w:rFonts w:ascii="Times New Roman" w:hAnsi="Times New Roman" w:cs="Times New Roman"/>
          <w:sz w:val="24"/>
          <w:szCs w:val="24"/>
        </w:rPr>
        <w:t xml:space="preserve">fenolik madde gruplarının </w:t>
      </w:r>
      <w:r w:rsidRPr="00A2385D">
        <w:rPr>
          <w:rFonts w:ascii="Times New Roman" w:hAnsi="Times New Roman" w:cs="Times New Roman"/>
          <w:sz w:val="24"/>
          <w:szCs w:val="24"/>
        </w:rPr>
        <w:t>zeytin yapr</w:t>
      </w:r>
      <w:r w:rsidR="005E3299">
        <w:rPr>
          <w:rFonts w:ascii="Times New Roman" w:hAnsi="Times New Roman" w:cs="Times New Roman"/>
          <w:sz w:val="24"/>
          <w:szCs w:val="24"/>
        </w:rPr>
        <w:t xml:space="preserve">ağında bulunduğu gibi birlikte bulunması durumunda </w:t>
      </w:r>
      <w:r w:rsidRPr="00A2385D">
        <w:rPr>
          <w:rFonts w:ascii="Times New Roman" w:hAnsi="Times New Roman" w:cs="Times New Roman"/>
          <w:sz w:val="24"/>
          <w:szCs w:val="24"/>
        </w:rPr>
        <w:t>sinerjist etki gösterdikleri belirlenmiştir</w:t>
      </w:r>
      <w:r w:rsidRPr="00985CC3">
        <w:rPr>
          <w:rFonts w:ascii="Times New Roman" w:hAnsi="Times New Roman" w:cs="Times New Roman"/>
          <w:sz w:val="24"/>
          <w:szCs w:val="24"/>
        </w:rPr>
        <w:t>. Büyükbalcı ve El (2008),</w:t>
      </w:r>
      <w:r w:rsidRPr="00A2385D">
        <w:rPr>
          <w:rFonts w:ascii="Times New Roman" w:hAnsi="Times New Roman" w:cs="Times New Roman"/>
          <w:sz w:val="24"/>
          <w:szCs w:val="24"/>
        </w:rPr>
        <w:t xml:space="preserve"> zeytin yapraklarından hazırlanan çayın 1,1-difenil-2-pikril-hidrazil (DPPH) ve hidrojen peroksit radikallerine karşı antioksidan etki gösterdiğini bildirm</w:t>
      </w:r>
      <w:r>
        <w:rPr>
          <w:rFonts w:ascii="Times New Roman" w:hAnsi="Times New Roman" w:cs="Times New Roman"/>
          <w:sz w:val="24"/>
          <w:szCs w:val="24"/>
        </w:rPr>
        <w:t>işlerdir</w:t>
      </w:r>
      <w:r w:rsidRPr="00A2385D">
        <w:rPr>
          <w:rFonts w:ascii="Times New Roman" w:hAnsi="Times New Roman" w:cs="Times New Roman"/>
          <w:sz w:val="24"/>
          <w:szCs w:val="24"/>
        </w:rPr>
        <w:t>. Yine 2011 yılında yapılan bir başka çalışmada ise Balıkesir-Edremit yöresinden toplanan zeytin yapraklarının pankreas beta hücreleri üzerinde etkisi araştırılmış ve beta hücrelerindeki hidrojen peroksit (H2O2) toksisitesini azalttığı saptanmıştır. Ayrıca bu çalışmada zeytin yaprağı ekstresi ile sadece oleuropein etkisi karşılaştırılmış ve zeytin yaprağı ekstresinin daha fazla antioksidan etkiye sahip olduğu sa</w:t>
      </w:r>
      <w:r w:rsidR="00F14131">
        <w:rPr>
          <w:rFonts w:ascii="Times New Roman" w:hAnsi="Times New Roman" w:cs="Times New Roman"/>
          <w:sz w:val="24"/>
          <w:szCs w:val="24"/>
        </w:rPr>
        <w:t>ptanmıştır</w:t>
      </w:r>
      <w:r w:rsidR="00137A26">
        <w:rPr>
          <w:rFonts w:ascii="Times New Roman" w:hAnsi="Times New Roman" w:cs="Times New Roman"/>
          <w:sz w:val="24"/>
          <w:szCs w:val="24"/>
        </w:rPr>
        <w:t xml:space="preserve"> </w:t>
      </w:r>
      <w:r w:rsidR="00F14131">
        <w:rPr>
          <w:rFonts w:ascii="Times New Roman" w:hAnsi="Times New Roman" w:cs="Times New Roman"/>
          <w:sz w:val="24"/>
          <w:szCs w:val="24"/>
        </w:rPr>
        <w:t>(Cumaoğlu ve ark</w:t>
      </w:r>
      <w:r w:rsidRPr="00A2385D">
        <w:rPr>
          <w:rFonts w:ascii="Times New Roman" w:hAnsi="Times New Roman" w:cs="Times New Roman"/>
          <w:sz w:val="24"/>
          <w:szCs w:val="24"/>
        </w:rPr>
        <w:t>, 2011).</w:t>
      </w:r>
      <w:r>
        <w:rPr>
          <w:rFonts w:ascii="Times New Roman" w:hAnsi="Times New Roman" w:cs="Times New Roman"/>
          <w:sz w:val="24"/>
          <w:szCs w:val="24"/>
        </w:rPr>
        <w:t xml:space="preserve"> A</w:t>
      </w:r>
      <w:r w:rsidRPr="00A2385D">
        <w:rPr>
          <w:rFonts w:ascii="Times New Roman" w:hAnsi="Times New Roman" w:cs="Times New Roman"/>
          <w:sz w:val="24"/>
          <w:szCs w:val="24"/>
        </w:rPr>
        <w:t>ntioksidan kapasite ile ilgili yapılan bir çalışmada zeytin yaprağ</w:t>
      </w:r>
      <w:r w:rsidR="00C02E44">
        <w:rPr>
          <w:rFonts w:ascii="Times New Roman" w:hAnsi="Times New Roman" w:cs="Times New Roman"/>
          <w:sz w:val="24"/>
          <w:szCs w:val="24"/>
        </w:rPr>
        <w:t>ının kuru yaprak</w:t>
      </w:r>
      <w:r w:rsidRPr="00A2385D">
        <w:rPr>
          <w:rFonts w:ascii="Times New Roman" w:hAnsi="Times New Roman" w:cs="Times New Roman"/>
          <w:sz w:val="24"/>
          <w:szCs w:val="24"/>
        </w:rPr>
        <w:t xml:space="preserve"> ekstresinin yaş yapraklara oranla daha fazla antioksidan potansiyele sahip olduğu gösterilmiştir</w:t>
      </w:r>
      <w:r w:rsidR="00137A26">
        <w:rPr>
          <w:rFonts w:ascii="Times New Roman" w:hAnsi="Times New Roman" w:cs="Times New Roman"/>
          <w:sz w:val="24"/>
          <w:szCs w:val="24"/>
        </w:rPr>
        <w:t xml:space="preserve"> </w:t>
      </w:r>
      <w:r w:rsidRPr="00A2385D">
        <w:rPr>
          <w:rFonts w:ascii="Times New Roman" w:hAnsi="Times New Roman" w:cs="Times New Roman"/>
          <w:sz w:val="24"/>
          <w:szCs w:val="24"/>
        </w:rPr>
        <w:t>(</w:t>
      </w:r>
      <w:r w:rsidRPr="00A2385D">
        <w:rPr>
          <w:rFonts w:ascii="Times New Roman" w:eastAsia="Times New Roman" w:hAnsi="Times New Roman" w:cs="Times New Roman"/>
          <w:color w:val="000000"/>
          <w:sz w:val="24"/>
          <w:szCs w:val="24"/>
          <w:lang w:eastAsia="tr-TR"/>
        </w:rPr>
        <w:t xml:space="preserve"> Kamran</w:t>
      </w:r>
      <w:r w:rsidR="00F14131">
        <w:rPr>
          <w:rFonts w:ascii="Times New Roman" w:eastAsia="Times New Roman" w:hAnsi="Times New Roman" w:cs="Times New Roman"/>
          <w:color w:val="000000"/>
          <w:sz w:val="24"/>
          <w:szCs w:val="24"/>
          <w:lang w:eastAsia="tr-TR"/>
        </w:rPr>
        <w:t xml:space="preserve"> ve ark</w:t>
      </w:r>
      <w:r w:rsidRPr="00A2385D">
        <w:rPr>
          <w:rFonts w:ascii="Times New Roman" w:eastAsia="Times New Roman" w:hAnsi="Times New Roman" w:cs="Times New Roman"/>
          <w:color w:val="000000"/>
          <w:spacing w:val="1"/>
          <w:sz w:val="24"/>
          <w:szCs w:val="24"/>
          <w:lang w:eastAsia="tr-TR"/>
        </w:rPr>
        <w:t>, 2015</w:t>
      </w:r>
      <w:r w:rsidRPr="00A2385D">
        <w:rPr>
          <w:rFonts w:ascii="Times New Roman" w:hAnsi="Times New Roman" w:cs="Times New Roman"/>
          <w:sz w:val="24"/>
          <w:szCs w:val="24"/>
        </w:rPr>
        <w:t>).</w:t>
      </w:r>
    </w:p>
    <w:p w:rsidR="00B92C9F" w:rsidRPr="00445FF9" w:rsidRDefault="008E04F4" w:rsidP="009A0677">
      <w:pPr>
        <w:pStyle w:val="Balk4"/>
        <w:spacing w:after="0"/>
        <w:contextualSpacing w:val="0"/>
      </w:pPr>
      <w:r>
        <w:lastRenderedPageBreak/>
        <w:t xml:space="preserve"> </w:t>
      </w:r>
      <w:r w:rsidR="00B92C9F" w:rsidRPr="00445FF9">
        <w:t xml:space="preserve">Zeytin yaprağının hipoglisemik etkisi </w:t>
      </w:r>
    </w:p>
    <w:p w:rsidR="00B92C9F" w:rsidRPr="006C42B4" w:rsidRDefault="00B92C9F" w:rsidP="009A0677">
      <w:pPr>
        <w:pStyle w:val="Default"/>
        <w:spacing w:line="360" w:lineRule="auto"/>
        <w:ind w:left="390"/>
      </w:pPr>
    </w:p>
    <w:p w:rsidR="00B92C9F" w:rsidRPr="006C42B4" w:rsidRDefault="00B92C9F" w:rsidP="009A0677">
      <w:pPr>
        <w:pStyle w:val="Default"/>
        <w:spacing w:line="360" w:lineRule="auto"/>
        <w:ind w:firstLine="709"/>
        <w:jc w:val="both"/>
      </w:pPr>
      <w:r w:rsidRPr="006C42B4">
        <w:t>Zeytin yaprağındaki polifenollerin hipoglisemik etki gösterdiği günümüzde bazı araştırmalarla gösterilmiştir. Bu hipoglisemik etki özellikle</w:t>
      </w:r>
      <w:r w:rsidR="00E368A2">
        <w:t xml:space="preserve"> oleuropein bileşenine atfedilmektedir</w:t>
      </w:r>
      <w:r w:rsidRPr="006C42B4">
        <w:t>.</w:t>
      </w:r>
      <w:r w:rsidRPr="00374F3A">
        <w:t xml:space="preserve"> </w:t>
      </w:r>
      <w:r w:rsidR="00B073BE">
        <w:rPr>
          <w:color w:val="auto"/>
        </w:rPr>
        <w:t>Gonzalez</w:t>
      </w:r>
      <w:r w:rsidRPr="00985CC3">
        <w:rPr>
          <w:color w:val="auto"/>
        </w:rPr>
        <w:t xml:space="preserve"> ve arkadaşları (1992) zeytin</w:t>
      </w:r>
      <w:r w:rsidRPr="006C42B4">
        <w:t xml:space="preserve"> yaprağının hipoglisemik etkisinin en fazla kışın toplanan yapraklarda </w:t>
      </w:r>
      <w:r>
        <w:t xml:space="preserve">olduğunu </w:t>
      </w:r>
      <w:r w:rsidRPr="006C42B4">
        <w:t>beli</w:t>
      </w:r>
      <w:r>
        <w:t>rtmiştir.</w:t>
      </w:r>
      <w:r w:rsidRPr="006C42B4">
        <w:t xml:space="preserve"> Oleuropein ve diğer fenolik bileşenlerin kan şekerini nasıl düşürdüğünü açıklayan 2 temel teori vardır. Bunlardan birinc</w:t>
      </w:r>
      <w:r w:rsidR="00367BAB">
        <w:t>isi, bu fenolik bileşenlerin glu</w:t>
      </w:r>
      <w:r w:rsidRPr="006C42B4">
        <w:t>koza bağımlı insülin sekresyonunu arttırdığı görüşüdür. İkincisi ise bu fenolik bileşenler</w:t>
      </w:r>
      <w:r w:rsidR="00367BAB">
        <w:t>in periferal glu</w:t>
      </w:r>
      <w:r w:rsidRPr="006C42B4">
        <w:t>koz uptake’ini arttırdığı görüşüdür</w:t>
      </w:r>
      <w:r>
        <w:t>.</w:t>
      </w:r>
      <w:r w:rsidRPr="006C42B4">
        <w:t xml:space="preserve"> </w:t>
      </w:r>
      <w:r>
        <w:t>İnsülin</w:t>
      </w:r>
      <w:r w:rsidRPr="006C42B4">
        <w:t xml:space="preserve"> sekresyonunun kısmi veya mutlak eksikliği durumunda hiperglisemi, ketoasidoz ve hipertriaçilgliserolemi gibi metabolik anomaliler meydana gelmektedir. Bunun nedeni, anormal metabolizma sonucu hepatik glikoz üretiminin artması ve dokulardan glikoz alımının azalmasıdır. Bu durumda vücutta farklı enerji kaynaklarına başvurulacak, artan lipoliz ile birlikte oksidatif stres şiddetlenecektir. Ayrıca kontrol altına alınamayan bu anormal metabolizma, ilerleyen zamanlarda mikrovasküler problemlerin de oluşmasına zemin hazırlayabilir. </w:t>
      </w:r>
    </w:p>
    <w:p w:rsidR="00B92C9F" w:rsidRPr="006C42B4" w:rsidRDefault="00B92C9F" w:rsidP="009A0677">
      <w:pPr>
        <w:pStyle w:val="Default"/>
        <w:spacing w:line="360" w:lineRule="auto"/>
        <w:ind w:firstLine="709"/>
        <w:jc w:val="both"/>
      </w:pPr>
      <w:r>
        <w:t>Yapılan</w:t>
      </w:r>
      <w:r w:rsidRPr="006C42B4">
        <w:t xml:space="preserve"> bazı çalışmalarda, zeytin yaprağının hipoglisemik etkisi oleuropeinin antioksidan kapasitesine bağlanmaktadır. </w:t>
      </w:r>
      <w:r w:rsidRPr="00985CC3">
        <w:rPr>
          <w:color w:val="auto"/>
        </w:rPr>
        <w:t>Jemai ve arkadaşlarının (2009) yaptığı</w:t>
      </w:r>
      <w:r w:rsidRPr="006C42B4">
        <w:t xml:space="preserve"> b</w:t>
      </w:r>
      <w:r>
        <w:t>ir çalışmada diyabetik ratlara</w:t>
      </w:r>
      <w:r w:rsidRPr="006C42B4">
        <w:t xml:space="preserve"> 16 mg/kg ve 8 mg/kg oleuropein ve hidroksitirozolün hipoglisemik etkisi araştırılmış ve kan glikozu seviyesi anlamlı ölçüde daha düşük bulunmuştur. Ayrıca oleuropein ve hidroksitirozolün 16 mg/kg düzeyinde alındığı grupta hipolisemik etki 8 mg/kg düzeyinde alınan gruba göre daha etkili bulunmuştur. Üstelik bu çalışma, oleuropein ve hidroksitirozol verilen grupta kontrol grubuna göre daha fazla hepatik glikoz konsantrasyonu olduğunu da</w:t>
      </w:r>
      <w:r>
        <w:t xml:space="preserve"> göstermiştir.</w:t>
      </w:r>
    </w:p>
    <w:p w:rsidR="00B92C9F" w:rsidRPr="006C42B4" w:rsidRDefault="00B92C9F" w:rsidP="009A0677">
      <w:pPr>
        <w:pStyle w:val="Default"/>
        <w:spacing w:line="360" w:lineRule="auto"/>
        <w:ind w:firstLine="709"/>
        <w:jc w:val="both"/>
      </w:pPr>
      <w:r w:rsidRPr="006C42B4">
        <w:t>Yapılan başka bir çalışmada, zeytin yaprağında bulunan majör fenolik bileşenlerden luteolin-4’-O- ß-D-glucopyranosidin glikozillenmiş son ürünlerin (AGEs) potansiyel inhibitörü olduğu gösterilmiştir. Bu çalışmada oleuropeinin de glikozillenmiş son ürünleri inhibe ettiği gösterilmiş fakat bunun anlamlı sonuç vermediği gösteri</w:t>
      </w:r>
      <w:r w:rsidR="00734689">
        <w:t>lmiştir</w:t>
      </w:r>
      <w:r w:rsidR="00137A26">
        <w:t xml:space="preserve"> </w:t>
      </w:r>
      <w:r w:rsidR="00734689">
        <w:t>(Kontogianni ve ark</w:t>
      </w:r>
      <w:r w:rsidRPr="006C42B4">
        <w:t>, 2013). Diyabetik ratlar üzerinde yapılan bir çalışmada ise luteolin ve oleanolik asidin postprandiyal kan glukozunun artmasını önlediği gö</w:t>
      </w:r>
      <w:r w:rsidR="00734689">
        <w:t>sterilmiştir</w:t>
      </w:r>
      <w:r w:rsidR="00137A26">
        <w:t xml:space="preserve"> </w:t>
      </w:r>
      <w:r w:rsidR="00734689">
        <w:t>(Komaki ve ark</w:t>
      </w:r>
      <w:r w:rsidRPr="006C42B4">
        <w:t>, 2003)</w:t>
      </w:r>
    </w:p>
    <w:p w:rsidR="00B92C9F" w:rsidRPr="006C42B4" w:rsidRDefault="00B92C9F" w:rsidP="009A0677">
      <w:pPr>
        <w:pStyle w:val="Default"/>
        <w:spacing w:line="360" w:lineRule="auto"/>
        <w:ind w:firstLine="709"/>
        <w:jc w:val="both"/>
      </w:pPr>
      <w:r w:rsidRPr="006C42B4">
        <w:t xml:space="preserve">Yeni Zelanda’da orta yaşlı aşırı kilolu 46 katılımcı üzerinde yapılan 12 haftalık  bir çalışmada zeytin yaprağı ekstresinin insülin sensitivitesini %15 oranında arttırdığı ve pankreatik ß hücrelerinin cevabını %28 oranında arttırdığı gösterilmiştir. Bu çalışmada ayrıca inflamatuar sitokinler, lipid profili, vücut kompozisyonu, ambulatuvar kan basıncı, karotid </w:t>
      </w:r>
      <w:r w:rsidRPr="006C42B4">
        <w:lastRenderedPageBreak/>
        <w:t xml:space="preserve">intima-media kalınlığına ve karaciğer fonksiyonlarına bakılmış ve anlamlı herhangi bir etki </w:t>
      </w:r>
      <w:r w:rsidR="00734689">
        <w:t>gözlenmemiştir</w:t>
      </w:r>
      <w:r w:rsidR="00137A26">
        <w:t xml:space="preserve"> </w:t>
      </w:r>
      <w:r w:rsidR="00734689">
        <w:t>(Bock ve ark</w:t>
      </w:r>
      <w:r w:rsidRPr="006C42B4">
        <w:t xml:space="preserve">, 2013). </w:t>
      </w:r>
    </w:p>
    <w:p w:rsidR="00B92C9F" w:rsidRPr="006C42B4" w:rsidRDefault="006F1073"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Farklı bir çalışmada </w:t>
      </w:r>
      <w:r w:rsidR="00B92C9F" w:rsidRPr="006C42B4">
        <w:rPr>
          <w:rFonts w:ascii="Times New Roman" w:hAnsi="Times New Roman" w:cs="Times New Roman"/>
          <w:sz w:val="24"/>
          <w:szCs w:val="24"/>
        </w:rPr>
        <w:t xml:space="preserve">0.5 g/kg düzeyinde zeytin yaprağı ekstresi verilen diyabetik ratlar ile </w:t>
      </w:r>
      <w:r w:rsidR="003C514F">
        <w:rPr>
          <w:rFonts w:ascii="Times New Roman" w:hAnsi="Times New Roman" w:cs="Times New Roman"/>
          <w:sz w:val="24"/>
          <w:szCs w:val="24"/>
        </w:rPr>
        <w:t>normal ratlar</w:t>
      </w:r>
      <w:r>
        <w:rPr>
          <w:rFonts w:ascii="Times New Roman" w:hAnsi="Times New Roman" w:cs="Times New Roman"/>
          <w:sz w:val="24"/>
          <w:szCs w:val="24"/>
        </w:rPr>
        <w:t xml:space="preserve"> karşılaştırılmış</w:t>
      </w:r>
      <w:r w:rsidR="00B92C9F" w:rsidRPr="006C42B4">
        <w:rPr>
          <w:rFonts w:ascii="Times New Roman" w:hAnsi="Times New Roman" w:cs="Times New Roman"/>
          <w:sz w:val="24"/>
          <w:szCs w:val="24"/>
        </w:rPr>
        <w:t>, diyabetik rat grubunda serum glikoz, kolesterol, trigliserid, üre, ürik asit, kreatinin, aspartat amino transferaz</w:t>
      </w:r>
      <w:r w:rsidR="00137A26">
        <w:rPr>
          <w:rFonts w:ascii="Times New Roman" w:hAnsi="Times New Roman" w:cs="Times New Roman"/>
          <w:sz w:val="24"/>
          <w:szCs w:val="24"/>
        </w:rPr>
        <w:t xml:space="preserve"> </w:t>
      </w:r>
      <w:r w:rsidR="00B92C9F" w:rsidRPr="006C42B4">
        <w:rPr>
          <w:rFonts w:ascii="Times New Roman" w:hAnsi="Times New Roman" w:cs="Times New Roman"/>
          <w:sz w:val="24"/>
          <w:szCs w:val="24"/>
        </w:rPr>
        <w:t>(AST) ve alanin amino transferaz</w:t>
      </w:r>
      <w:r w:rsidR="00137A26">
        <w:rPr>
          <w:rFonts w:ascii="Times New Roman" w:hAnsi="Times New Roman" w:cs="Times New Roman"/>
          <w:sz w:val="24"/>
          <w:szCs w:val="24"/>
        </w:rPr>
        <w:t xml:space="preserve"> </w:t>
      </w:r>
      <w:r w:rsidR="00B92C9F" w:rsidRPr="006C42B4">
        <w:rPr>
          <w:rFonts w:ascii="Times New Roman" w:hAnsi="Times New Roman" w:cs="Times New Roman"/>
          <w:sz w:val="24"/>
          <w:szCs w:val="24"/>
        </w:rPr>
        <w:t xml:space="preserve">(ALT) seviyeleri anlamlı ölçüde azalmış fakat bu seviyeler diyabetik olmayan </w:t>
      </w:r>
      <w:r w:rsidR="00B92C9F">
        <w:rPr>
          <w:rFonts w:ascii="Times New Roman" w:hAnsi="Times New Roman" w:cs="Times New Roman"/>
          <w:sz w:val="24"/>
          <w:szCs w:val="24"/>
        </w:rPr>
        <w:t>ratlarda</w:t>
      </w:r>
      <w:r w:rsidR="00B92C9F" w:rsidRPr="006C42B4">
        <w:rPr>
          <w:rFonts w:ascii="Times New Roman" w:hAnsi="Times New Roman" w:cs="Times New Roman"/>
          <w:sz w:val="24"/>
          <w:szCs w:val="24"/>
        </w:rPr>
        <w:t xml:space="preserve"> değişmemiştir. Ayrıca zeytin yaprağı ekstresi ile bir antidiyabetik ilaç olan glibenclamide karşılaştırılmış ve bu ekstrenin glibenclamide göre daha efektif olduğu bulunmuştur</w:t>
      </w:r>
      <w:r w:rsidR="00734689">
        <w:rPr>
          <w:rFonts w:ascii="Times New Roman" w:hAnsi="Times New Roman" w:cs="Times New Roman"/>
          <w:sz w:val="24"/>
          <w:szCs w:val="24"/>
        </w:rPr>
        <w:t xml:space="preserve"> (Eidi ve ark</w:t>
      </w:r>
      <w:r w:rsidR="00B92C9F" w:rsidRPr="006C42B4">
        <w:rPr>
          <w:rFonts w:ascii="Times New Roman" w:hAnsi="Times New Roman" w:cs="Times New Roman"/>
          <w:bCs/>
          <w:sz w:val="24"/>
          <w:szCs w:val="24"/>
        </w:rPr>
        <w:t>, 2009</w:t>
      </w:r>
      <w:r w:rsidR="00B92C9F" w:rsidRPr="006C42B4">
        <w:rPr>
          <w:rFonts w:ascii="Times New Roman" w:hAnsi="Times New Roman" w:cs="Times New Roman"/>
          <w:sz w:val="24"/>
          <w:szCs w:val="24"/>
        </w:rPr>
        <w:t>).</w:t>
      </w:r>
    </w:p>
    <w:p w:rsidR="00B92C9F" w:rsidRPr="006C42B4" w:rsidRDefault="00B92C9F" w:rsidP="009A0677">
      <w:pPr>
        <w:pStyle w:val="Default"/>
        <w:spacing w:line="360" w:lineRule="auto"/>
        <w:ind w:firstLine="708"/>
        <w:jc w:val="both"/>
      </w:pPr>
      <w:r w:rsidRPr="006C42B4">
        <w:t>Yine bir başka çalışmada 16 hafta boyunca 20 mg/kg düzeyinde oleuropein desteği verilen alloksan ile indüklenmiş diyabetik tavşanlarda, oleuropein desteği almayan diyabetik tavşanlara göre serum glikoz ile birlikte malonaldehit düzeyine ve enzimatik/non-enzimatik antioksidanlara bakılmış, oleuropein desteği verilen tavşanlarda bu değerlerin diyabet olmayan kontrol grubu tavşanlarla hemen hemen aynı olduğu gösterilmiştir. Oleuropein desteği almayan diyabetik tavşanlarda ise serum glikoz ve malonaldehit seviyesi aynı kalmış, antioksidan sistem parametreleri değişmemiştir</w:t>
      </w:r>
      <w:r w:rsidR="00137A26">
        <w:t xml:space="preserve"> </w:t>
      </w:r>
      <w:r w:rsidRPr="006C42B4">
        <w:t xml:space="preserve">(Al-Azzawie ve Alhamdani, 2006). </w:t>
      </w:r>
    </w:p>
    <w:p w:rsidR="00B92C9F" w:rsidRPr="006C42B4" w:rsidRDefault="00F92B7F" w:rsidP="009A0677">
      <w:pPr>
        <w:pStyle w:val="Default"/>
        <w:spacing w:line="360" w:lineRule="auto"/>
        <w:ind w:firstLine="708"/>
        <w:jc w:val="both"/>
      </w:pPr>
      <w:r>
        <w:t>Son zamanlarda</w:t>
      </w:r>
      <w:r w:rsidR="00B92C9F" w:rsidRPr="006C42B4">
        <w:t xml:space="preserve"> yapılan bir çalışmada ise, diyabetik ratlara oral olarak 100 mg/kg köri ağacı yaprağı ve 200 mg/kg zeytin yaprağı ekstresi verilmiş ve bu ratlarda serum glikoz, kolesterol ve trigliserid düzeyleri anlamlı ölçüde azalmıştır. Ayrıca bu ekstre antidiyabetik bir ilaç olan metformin ile karşılaştırılmış, metformin serum glikoz seviyesini %62,7 oranında düşürürken bu ekstre serum glikoz seviyesini %55,6-%64,6 oranında </w:t>
      </w:r>
      <w:r w:rsidR="00734689">
        <w:t>düşürmüştür</w:t>
      </w:r>
      <w:r w:rsidR="00137A26">
        <w:t xml:space="preserve"> </w:t>
      </w:r>
      <w:r w:rsidR="00734689">
        <w:t>(El-Amin ve ark</w:t>
      </w:r>
      <w:r w:rsidR="00B92C9F" w:rsidRPr="006C42B4">
        <w:t>, 2013).</w:t>
      </w:r>
    </w:p>
    <w:p w:rsidR="00EF440A" w:rsidRDefault="00EF440A" w:rsidP="009A0677">
      <w:pPr>
        <w:pStyle w:val="Default"/>
        <w:spacing w:line="360" w:lineRule="auto"/>
        <w:jc w:val="both"/>
        <w:rPr>
          <w:rFonts w:asciiTheme="minorHAnsi" w:hAnsiTheme="minorHAnsi"/>
          <w:sz w:val="23"/>
          <w:szCs w:val="23"/>
        </w:rPr>
      </w:pPr>
    </w:p>
    <w:p w:rsidR="00B92C9F" w:rsidRPr="00445FF9" w:rsidRDefault="008E04F4" w:rsidP="009A0677">
      <w:pPr>
        <w:pStyle w:val="Balk4"/>
        <w:spacing w:after="0"/>
        <w:contextualSpacing w:val="0"/>
      </w:pPr>
      <w:r>
        <w:t xml:space="preserve"> </w:t>
      </w:r>
      <w:r w:rsidR="00B92C9F" w:rsidRPr="00445FF9">
        <w:t xml:space="preserve">Zeytin yaprağının </w:t>
      </w:r>
      <w:r w:rsidR="004E1112" w:rsidRPr="00445FF9">
        <w:t>lipid profili üzerine</w:t>
      </w:r>
      <w:r w:rsidR="00B92C9F" w:rsidRPr="00445FF9">
        <w:t xml:space="preserve"> etkisi</w:t>
      </w:r>
    </w:p>
    <w:p w:rsidR="00B92C9F" w:rsidRPr="006C42B4" w:rsidRDefault="00B92C9F" w:rsidP="009A0677">
      <w:pPr>
        <w:pStyle w:val="Default"/>
        <w:spacing w:line="360" w:lineRule="auto"/>
        <w:jc w:val="both"/>
        <w:rPr>
          <w:b/>
        </w:rPr>
      </w:pPr>
    </w:p>
    <w:p w:rsidR="00B92C9F" w:rsidRPr="006C42B4" w:rsidRDefault="00B92C9F" w:rsidP="009A0677">
      <w:pPr>
        <w:pStyle w:val="Default"/>
        <w:spacing w:line="360" w:lineRule="auto"/>
        <w:ind w:firstLine="708"/>
        <w:jc w:val="both"/>
      </w:pPr>
      <w:r w:rsidRPr="00AB37BD">
        <w:rPr>
          <w:color w:val="auto"/>
        </w:rPr>
        <w:t>Bugün akdeniz diyetinin temelini oluşturan zeytin yağındaki ve zeytin yaprağındaki fenolik bileşiklerin kardiyovasküler hastalık insidansını azalttığı kabul edilen bir gerçektir. Bazı yayınlarda zeytin yapraklarında bulunan fenolik bileşenlerin, vücuttaki serbest radikallerin zararlı etkisini minimize eden antioksidanlar olarak kardiyovasküler hastalıklardan koruduğu be</w:t>
      </w:r>
      <w:r w:rsidR="00734689">
        <w:rPr>
          <w:color w:val="auto"/>
        </w:rPr>
        <w:t>lirtilmektedir</w:t>
      </w:r>
      <w:r w:rsidR="00137A26">
        <w:rPr>
          <w:color w:val="auto"/>
        </w:rPr>
        <w:t xml:space="preserve"> </w:t>
      </w:r>
      <w:r w:rsidR="00734689">
        <w:rPr>
          <w:color w:val="auto"/>
        </w:rPr>
        <w:t>(</w:t>
      </w:r>
      <w:r w:rsidR="0046602B">
        <w:rPr>
          <w:color w:val="auto"/>
        </w:rPr>
        <w:t xml:space="preserve">Dell’agli ve ark, 2008; </w:t>
      </w:r>
      <w:r w:rsidR="00734689">
        <w:rPr>
          <w:color w:val="auto"/>
        </w:rPr>
        <w:t>Wang ve ark, 2008; Umeno ve ark</w:t>
      </w:r>
      <w:r w:rsidRPr="00AB37BD">
        <w:rPr>
          <w:color w:val="auto"/>
        </w:rPr>
        <w:t xml:space="preserve">, 2015). Bu etkinin sebebi olarak fosfolipaz C aktivasyonu, araşidonik asit metabolizması ve hidrojen peroksidin </w:t>
      </w:r>
      <w:r w:rsidRPr="00174D4F">
        <w:rPr>
          <w:color w:val="auto"/>
        </w:rPr>
        <w:t>seviyesinin azalması gösterilmektedir</w:t>
      </w:r>
      <w:r w:rsidRPr="00174D4F">
        <w:rPr>
          <w:bCs/>
        </w:rPr>
        <w:t xml:space="preserve"> </w:t>
      </w:r>
      <w:r>
        <w:rPr>
          <w:bCs/>
        </w:rPr>
        <w:t>(</w:t>
      </w:r>
      <w:r w:rsidR="00734689">
        <w:rPr>
          <w:bCs/>
        </w:rPr>
        <w:t>Singh ve ark</w:t>
      </w:r>
      <w:r w:rsidRPr="00167CAC">
        <w:rPr>
          <w:bCs/>
        </w:rPr>
        <w:t>, 2008</w:t>
      </w:r>
      <w:r>
        <w:rPr>
          <w:bCs/>
        </w:rPr>
        <w:t>)</w:t>
      </w:r>
      <w:r w:rsidRPr="00174D4F">
        <w:rPr>
          <w:color w:val="auto"/>
        </w:rPr>
        <w:t>.</w:t>
      </w:r>
      <w:r w:rsidRPr="00AB37BD">
        <w:rPr>
          <w:color w:val="auto"/>
        </w:rPr>
        <w:t xml:space="preserve"> Zeytin yaprağında bulunan polifenollerin lipid profili üzerine olumlu etkileri yapılan çalışmalarla desteklenmektedir</w:t>
      </w:r>
      <w:r w:rsidRPr="006C42B4">
        <w:t>.</w:t>
      </w:r>
    </w:p>
    <w:p w:rsidR="00B92C9F" w:rsidRPr="006C42B4" w:rsidRDefault="00B92C9F" w:rsidP="009A0677">
      <w:pPr>
        <w:spacing w:after="0" w:line="360" w:lineRule="auto"/>
        <w:ind w:firstLine="709"/>
        <w:jc w:val="both"/>
        <w:rPr>
          <w:rFonts w:ascii="Times New Roman" w:hAnsi="Times New Roman" w:cs="Times New Roman"/>
          <w:sz w:val="24"/>
          <w:szCs w:val="24"/>
        </w:rPr>
      </w:pPr>
      <w:r w:rsidRPr="00985CC3">
        <w:rPr>
          <w:rFonts w:ascii="Times New Roman" w:hAnsi="Times New Roman" w:cs="Times New Roman"/>
          <w:sz w:val="24"/>
          <w:szCs w:val="24"/>
        </w:rPr>
        <w:lastRenderedPageBreak/>
        <w:t>Somova ve arkadaşlarının (2003)</w:t>
      </w:r>
      <w:r w:rsidRPr="006C42B4">
        <w:rPr>
          <w:rFonts w:ascii="Times New Roman" w:hAnsi="Times New Roman" w:cs="Times New Roman"/>
          <w:sz w:val="24"/>
          <w:szCs w:val="24"/>
        </w:rPr>
        <w:t xml:space="preserve"> yaptığı bir çalışmada, 3 far</w:t>
      </w:r>
      <w:r w:rsidR="000D4897">
        <w:rPr>
          <w:rFonts w:ascii="Times New Roman" w:hAnsi="Times New Roman" w:cs="Times New Roman"/>
          <w:sz w:val="24"/>
          <w:szCs w:val="24"/>
        </w:rPr>
        <w:t>klı zeytin yaprağı ekstresinin</w:t>
      </w:r>
      <w:r w:rsidRPr="006C42B4">
        <w:rPr>
          <w:rFonts w:ascii="Times New Roman" w:hAnsi="Times New Roman" w:cs="Times New Roman"/>
          <w:sz w:val="24"/>
          <w:szCs w:val="24"/>
        </w:rPr>
        <w:t xml:space="preserve"> antioksidan, hipoglisemik, aterosklerotik, antihipertansif etkileri insülin direnci olan hipertansif sıçanlar üzerinde araştırılmıştır. İnsülin direnci olan sıçanların total kolesterol oranında %108 artış olduğu, LDL kolesterolde 4 kattan fazla artış olduğu ve erken ateroskleroz geliştirme eğilimi olduğu gözlenmiştir. Zeytin yaprağı ekstreleri ile tedaviden 6 hafta sonra, bu düzeylerin neredeyse tamamen normale döndüğü bildirilmiştir</w:t>
      </w:r>
      <w:r>
        <w:rPr>
          <w:rFonts w:ascii="Times New Roman" w:hAnsi="Times New Roman" w:cs="Times New Roman"/>
          <w:sz w:val="24"/>
          <w:szCs w:val="24"/>
        </w:rPr>
        <w:t>.</w:t>
      </w:r>
    </w:p>
    <w:p w:rsidR="00B92C9F" w:rsidRDefault="00B92C9F" w:rsidP="009A0677">
      <w:pPr>
        <w:pStyle w:val="Default"/>
        <w:spacing w:line="360" w:lineRule="auto"/>
        <w:ind w:firstLine="709"/>
        <w:jc w:val="both"/>
      </w:pPr>
      <w:r w:rsidRPr="006C42B4">
        <w:t>Hiperkolesterolemik tavşanlar üzerinde yapılan bir başka çalışmada, 6 hafta boyunca 10-20 mg/kg oleuropein alımının total kolesterol, trigliserid ve superoksit dismutaz aktivi</w:t>
      </w:r>
      <w:r w:rsidR="00D95789">
        <w:t>tesi üzerine etkisi incelenmişti</w:t>
      </w:r>
      <w:r w:rsidRPr="006C42B4">
        <w:t>r. Çalışmada oleuropeinin total kolesterol ve trigliserid düzeylerini anlamlı ölçüde azalttığı belirtilmiştir ancak superoksit dismutaz aktivitesinin değişmediği belirtilmiştir. Bu çalışmada oleuropeinin 3 veya 6 hafta alımının lipid sirkülasyonunu azaltacağı ve anti-iskemik etki gösterebileceği belir</w:t>
      </w:r>
      <w:r w:rsidR="00734689">
        <w:t>tilmiştir</w:t>
      </w:r>
      <w:r w:rsidR="00137A26">
        <w:t xml:space="preserve"> </w:t>
      </w:r>
      <w:r w:rsidR="00734689">
        <w:t>(Andreadou ve ark</w:t>
      </w:r>
      <w:r w:rsidRPr="006C42B4">
        <w:t>, 2006).</w:t>
      </w:r>
    </w:p>
    <w:p w:rsidR="00B92C9F" w:rsidRPr="006C42B4" w:rsidRDefault="00B92C9F" w:rsidP="009A0677">
      <w:pPr>
        <w:pStyle w:val="Default"/>
        <w:spacing w:line="360" w:lineRule="auto"/>
        <w:ind w:firstLine="709"/>
        <w:jc w:val="both"/>
      </w:pPr>
      <w:r w:rsidRPr="006C42B4">
        <w:t>Yüksek kolesterol içeren diyetle beslenen sıçanlarda aterojenik lipid profilinin izlendiği başka bir çalışmada, tüm grupl</w:t>
      </w:r>
      <w:r w:rsidR="00D95789">
        <w:t>ara oral olarak günlük 50-100 mg/kg</w:t>
      </w:r>
      <w:r w:rsidRPr="006C42B4">
        <w:t xml:space="preserve"> düzeyinde zeytin yaprağı ekstresi verilmiştir. Pozitif kontrol olarak günlük 20 mg/kg düzeyinde Atorvastatin verilmiştir. 8 hafta sonra zeytin yaprağı ekstresi verilen sıçanların serum lipid profiline bakılmış ve total kolesterol ile LDL kolesterol seviyesi anlamlı ölçüde düşük bulunmuştur. Sonuç olarak zeytin yaprağı ekstresinin aterosklerozda olumlu etkilerinin olabileceği belirtilmiştir</w:t>
      </w:r>
      <w:r w:rsidR="00137A26">
        <w:t xml:space="preserve"> </w:t>
      </w:r>
      <w:r w:rsidRPr="006C42B4">
        <w:t>(Olmez ve</w:t>
      </w:r>
      <w:r w:rsidR="00734689">
        <w:t xml:space="preserve"> ark</w:t>
      </w:r>
      <w:r w:rsidRPr="006C42B4">
        <w:t xml:space="preserve">, 2015). </w:t>
      </w:r>
    </w:p>
    <w:p w:rsidR="00B92C9F" w:rsidRPr="006C42B4" w:rsidRDefault="00B92C9F" w:rsidP="009A0677">
      <w:pPr>
        <w:spacing w:after="0" w:line="360" w:lineRule="auto"/>
        <w:ind w:firstLine="709"/>
        <w:jc w:val="both"/>
        <w:rPr>
          <w:rFonts w:ascii="Times New Roman" w:hAnsi="Times New Roman" w:cs="Times New Roman"/>
          <w:sz w:val="24"/>
          <w:szCs w:val="24"/>
        </w:rPr>
      </w:pPr>
      <w:r w:rsidRPr="006C42B4">
        <w:rPr>
          <w:rFonts w:ascii="Times New Roman" w:hAnsi="Times New Roman" w:cs="Times New Roman"/>
          <w:sz w:val="24"/>
          <w:szCs w:val="24"/>
        </w:rPr>
        <w:t>Zeytin yaprağının östrojen eksikliğinden kaynaklanan dislipidemi tablosunu iyileştirdiği hi</w:t>
      </w:r>
      <w:r w:rsidR="005943AA">
        <w:rPr>
          <w:rFonts w:ascii="Times New Roman" w:hAnsi="Times New Roman" w:cs="Times New Roman"/>
          <w:sz w:val="24"/>
          <w:szCs w:val="24"/>
        </w:rPr>
        <w:t>potezi ile overektomili sıçanlar</w:t>
      </w:r>
      <w:r w:rsidRPr="006C42B4">
        <w:rPr>
          <w:rFonts w:ascii="Times New Roman" w:hAnsi="Times New Roman" w:cs="Times New Roman"/>
          <w:sz w:val="24"/>
          <w:szCs w:val="24"/>
        </w:rPr>
        <w:t xml:space="preserve"> üzerinde yapılan bir çalışmada, 10 hafta boyunca 200-400 mg/kg zeytin yaprağı ekstresi verilen sıçanlarda alım süresi sonunda kontrol grubu ile karşılaştırıldığında serum trigliserid ve VLDL seviyelerinde anlamlı bir azalma olduğu gözlenmiş ancak LDL düzeyinin değişmediği belirtilmiştir. Ayrıca yüksek dozda zeytin yaprağı ekstresi alımının serum östradiol seviyesini anlamlı ölçüde arttırdığı belirtilmiştir</w:t>
      </w:r>
      <w:r w:rsidR="00137A26">
        <w:rPr>
          <w:rFonts w:ascii="Times New Roman" w:hAnsi="Times New Roman" w:cs="Times New Roman"/>
          <w:sz w:val="24"/>
          <w:szCs w:val="24"/>
        </w:rPr>
        <w:t xml:space="preserve"> </w:t>
      </w:r>
      <w:r w:rsidRPr="006C42B4">
        <w:rPr>
          <w:rFonts w:ascii="Times New Roman" w:hAnsi="Times New Roman" w:cs="Times New Roman"/>
          <w:sz w:val="24"/>
          <w:szCs w:val="24"/>
        </w:rPr>
        <w:t>(</w:t>
      </w:r>
      <w:r w:rsidR="00734689">
        <w:rPr>
          <w:rFonts w:ascii="Times New Roman" w:hAnsi="Times New Roman" w:cs="Times New Roman"/>
          <w:bCs/>
          <w:sz w:val="24"/>
          <w:szCs w:val="24"/>
        </w:rPr>
        <w:t>Yoon ve ark</w:t>
      </w:r>
      <w:r w:rsidRPr="006C42B4">
        <w:rPr>
          <w:rFonts w:ascii="Times New Roman" w:hAnsi="Times New Roman" w:cs="Times New Roman"/>
          <w:bCs/>
          <w:sz w:val="24"/>
          <w:szCs w:val="24"/>
        </w:rPr>
        <w:t>, 2015</w:t>
      </w:r>
      <w:r w:rsidRPr="006C42B4">
        <w:rPr>
          <w:rFonts w:ascii="Times New Roman" w:hAnsi="Times New Roman" w:cs="Times New Roman"/>
          <w:sz w:val="24"/>
          <w:szCs w:val="24"/>
        </w:rPr>
        <w:t xml:space="preserve">). </w:t>
      </w:r>
    </w:p>
    <w:p w:rsidR="00B92C9F" w:rsidRDefault="00CA3C69" w:rsidP="009A0677">
      <w:pPr>
        <w:pStyle w:val="Default"/>
        <w:spacing w:line="360" w:lineRule="auto"/>
        <w:ind w:firstLine="709"/>
        <w:jc w:val="both"/>
      </w:pPr>
      <w:r>
        <w:t>Başka</w:t>
      </w:r>
      <w:r w:rsidR="00B92C9F" w:rsidRPr="006C42B4">
        <w:t xml:space="preserve"> bir çalışmada yüksek yağlı diyet verilen ve oleuropein destekli normal diyet verilen </w:t>
      </w:r>
      <w:r w:rsidR="00B92C9F">
        <w:t>tavşanlar</w:t>
      </w:r>
      <w:r>
        <w:t>d</w:t>
      </w:r>
      <w:r w:rsidR="00B92C9F">
        <w:t>a</w:t>
      </w:r>
      <w:r>
        <w:t xml:space="preserve"> 6 hafta </w:t>
      </w:r>
      <w:r w:rsidR="00B92C9F" w:rsidRPr="006C42B4">
        <w:t xml:space="preserve">sonucunda serum trigliserid, total kolesterol, LDL ve HDL düzeyi ile malonaldehit seviyeleri karşılaştırılmıştır. Aynı zamanda 6 haftanın sonunda aterosklerotik lezyonlar ve intima kalınlığına bakılmıştır. Oleuropein verilen grupta malonaldehit, total kolesterol, serum trigliserid ve LDL düzeyi anlamlı ölçüde düşük bulunmuştur. Ayrıca oleuropein verilen grupta intima kalınlığı anlamlı ölçüde daha </w:t>
      </w:r>
      <w:r w:rsidR="00734689">
        <w:t>az bulunmuştur</w:t>
      </w:r>
      <w:r w:rsidR="00137A26">
        <w:t xml:space="preserve"> </w:t>
      </w:r>
      <w:r w:rsidR="00734689">
        <w:t>(Wang ve ark</w:t>
      </w:r>
      <w:r w:rsidR="00B92C9F" w:rsidRPr="006C42B4">
        <w:t>, 2008)</w:t>
      </w:r>
    </w:p>
    <w:p w:rsidR="005A3D5C" w:rsidRDefault="005A3D5C" w:rsidP="00AA3607">
      <w:pPr>
        <w:pStyle w:val="Default"/>
        <w:spacing w:line="360" w:lineRule="auto"/>
        <w:jc w:val="both"/>
        <w:rPr>
          <w:rFonts w:asciiTheme="minorHAnsi" w:hAnsiTheme="minorHAnsi"/>
          <w:sz w:val="23"/>
          <w:szCs w:val="23"/>
        </w:rPr>
      </w:pPr>
    </w:p>
    <w:p w:rsidR="00B92C9F" w:rsidRPr="00445FF9" w:rsidRDefault="008E04F4" w:rsidP="009A0677">
      <w:pPr>
        <w:pStyle w:val="Balk4"/>
        <w:spacing w:after="0"/>
        <w:contextualSpacing w:val="0"/>
      </w:pPr>
      <w:r>
        <w:lastRenderedPageBreak/>
        <w:t xml:space="preserve"> </w:t>
      </w:r>
      <w:r w:rsidR="00B92C9F" w:rsidRPr="00445FF9">
        <w:t>Zeytin yaprağının antihipertansif etkisi</w:t>
      </w:r>
    </w:p>
    <w:p w:rsidR="00B92C9F" w:rsidRPr="006C42B4" w:rsidRDefault="00B92C9F" w:rsidP="009A0677">
      <w:pPr>
        <w:pStyle w:val="Default"/>
        <w:spacing w:line="360" w:lineRule="auto"/>
        <w:jc w:val="both"/>
        <w:rPr>
          <w:b/>
        </w:rPr>
      </w:pPr>
    </w:p>
    <w:p w:rsidR="00B92C9F" w:rsidRPr="000D18C5" w:rsidRDefault="00B92C9F" w:rsidP="009A0677">
      <w:pPr>
        <w:spacing w:after="0" w:line="360" w:lineRule="auto"/>
        <w:ind w:firstLine="708"/>
        <w:jc w:val="both"/>
        <w:rPr>
          <w:rFonts w:ascii="Times New Roman" w:hAnsi="Times New Roman" w:cs="Times New Roman"/>
          <w:sz w:val="24"/>
          <w:szCs w:val="24"/>
        </w:rPr>
      </w:pPr>
      <w:r w:rsidRPr="00FB02B8">
        <w:rPr>
          <w:rFonts w:ascii="Times New Roman" w:hAnsi="Times New Roman" w:cs="Times New Roman"/>
          <w:sz w:val="24"/>
          <w:szCs w:val="24"/>
        </w:rPr>
        <w:t>Hipertansiyon, miyokard infarktüsü ve inme gibi kardiyovasküler olaylar için en güçlü risk faktörlerinden biridir</w:t>
      </w:r>
      <w:r>
        <w:rPr>
          <w:rFonts w:ascii="Times New Roman" w:hAnsi="Times New Roman" w:cs="Times New Roman"/>
          <w:sz w:val="24"/>
          <w:szCs w:val="24"/>
        </w:rPr>
        <w:t>. Her ne kadar antihipertansif bir diyetle kardiyovasküler hastalık riski azaltılsa da bugün çoğu hipertansiyon hastası normal kan basıncı düzeylerini yakalamak için antihipertansif ilaç kullanmaktadır. Ancak ilaçların yan etkileri ve maliyeti sebebiyle, bu ilaçlara alternatif olabilecek potansiyel bitkisel ilaçlar geliştirmeye ih</w:t>
      </w:r>
      <w:r w:rsidR="00734689">
        <w:rPr>
          <w:rFonts w:ascii="Times New Roman" w:hAnsi="Times New Roman" w:cs="Times New Roman"/>
          <w:sz w:val="24"/>
          <w:szCs w:val="24"/>
        </w:rPr>
        <w:t>tiyaç vardır</w:t>
      </w:r>
      <w:r w:rsidR="00137A26">
        <w:rPr>
          <w:rFonts w:ascii="Times New Roman" w:hAnsi="Times New Roman" w:cs="Times New Roman"/>
          <w:sz w:val="24"/>
          <w:szCs w:val="24"/>
        </w:rPr>
        <w:t xml:space="preserve"> </w:t>
      </w:r>
      <w:r w:rsidR="00734689">
        <w:rPr>
          <w:rFonts w:ascii="Times New Roman" w:hAnsi="Times New Roman" w:cs="Times New Roman"/>
          <w:sz w:val="24"/>
          <w:szCs w:val="24"/>
        </w:rPr>
        <w:t>(Romero ve ark</w:t>
      </w:r>
      <w:r>
        <w:rPr>
          <w:rFonts w:ascii="Times New Roman" w:hAnsi="Times New Roman" w:cs="Times New Roman"/>
          <w:sz w:val="24"/>
          <w:szCs w:val="24"/>
        </w:rPr>
        <w:t xml:space="preserve">, 2016). </w:t>
      </w:r>
      <w:r w:rsidRPr="008D327F">
        <w:rPr>
          <w:rFonts w:ascii="Times New Roman" w:hAnsi="Times New Roman" w:cs="Times New Roman"/>
          <w:sz w:val="24"/>
          <w:szCs w:val="24"/>
        </w:rPr>
        <w:t>Yıllardan beri farklı coğrafi bölgelerden insanlar zeytin yaprağını hipertansiyon dahil olmak üzere bir çok hastalıkta kullanmıştır (</w:t>
      </w:r>
      <w:r w:rsidR="00734689">
        <w:rPr>
          <w:rFonts w:ascii="Times New Roman" w:hAnsi="Times New Roman" w:cs="Times New Roman"/>
          <w:sz w:val="24"/>
          <w:szCs w:val="24"/>
        </w:rPr>
        <w:t>Bouallagui ve ark</w:t>
      </w:r>
      <w:r w:rsidRPr="008D327F">
        <w:rPr>
          <w:rFonts w:ascii="Times New Roman" w:hAnsi="Times New Roman" w:cs="Times New Roman"/>
          <w:sz w:val="24"/>
          <w:szCs w:val="24"/>
        </w:rPr>
        <w:t>, 2011)</w:t>
      </w:r>
      <w:r>
        <w:rPr>
          <w:rFonts w:ascii="Times New Roman" w:hAnsi="Times New Roman" w:cs="Times New Roman"/>
          <w:sz w:val="24"/>
          <w:szCs w:val="24"/>
        </w:rPr>
        <w:t>. Z</w:t>
      </w:r>
      <w:r w:rsidRPr="008D327F">
        <w:rPr>
          <w:rFonts w:ascii="Times New Roman" w:hAnsi="Times New Roman" w:cs="Times New Roman"/>
          <w:sz w:val="24"/>
          <w:szCs w:val="24"/>
        </w:rPr>
        <w:t>eytin yaprağının antihipertansif potansiyeli gerek geçmiş yıllarda gerekse günümüzde birçok çalışma ile gösterilmektedir.</w:t>
      </w:r>
      <w:r w:rsidRPr="008D327F">
        <w:t xml:space="preserve"> </w:t>
      </w:r>
    </w:p>
    <w:p w:rsidR="00B92C9F" w:rsidRPr="006C42B4" w:rsidRDefault="009D3B27" w:rsidP="009A0677">
      <w:pPr>
        <w:pStyle w:val="Default"/>
        <w:spacing w:line="360" w:lineRule="auto"/>
        <w:ind w:firstLine="708"/>
        <w:jc w:val="both"/>
      </w:pPr>
      <w:r>
        <w:t>Sekiz</w:t>
      </w:r>
      <w:r w:rsidR="00B92C9F" w:rsidRPr="006C42B4">
        <w:t xml:space="preserve"> hafta boyunca çift-kör randomize kontrollü bir çalışmada evre-1 hipertansiyonu olan hastalarda günde iki kez 500 mg zeytin yaprağı ekstresinin sistolik ve diastolik kan basıncı üzerinde günde 2 kez 12.5-25 mg Kaptoril tedavisine benzer şekilde tansiyon düşürücü etki gösterdiği belirtilmiştir. Aynı zamanda bu ekstrenin lipid profili üzerine de olumlu etki gösterdiği vur</w:t>
      </w:r>
      <w:r w:rsidR="00734689">
        <w:t>gulanmıştır</w:t>
      </w:r>
      <w:r w:rsidR="00137A26">
        <w:t xml:space="preserve"> </w:t>
      </w:r>
      <w:r w:rsidR="00734689">
        <w:t>(Susalit ve ark</w:t>
      </w:r>
      <w:r w:rsidR="00B92C9F" w:rsidRPr="006C42B4">
        <w:t xml:space="preserve">, 2011). </w:t>
      </w:r>
    </w:p>
    <w:p w:rsidR="00B92C9F" w:rsidRPr="006C42B4" w:rsidRDefault="009D3B27"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Altı</w:t>
      </w:r>
      <w:r w:rsidR="00B92C9F" w:rsidRPr="006C42B4">
        <w:rPr>
          <w:rFonts w:ascii="Times New Roman" w:hAnsi="Times New Roman" w:cs="Times New Roman"/>
          <w:sz w:val="24"/>
          <w:szCs w:val="24"/>
        </w:rPr>
        <w:t xml:space="preserve"> hafta boyunca yaş ortalaması 45 olan 60 prehipertansif erkek katılımcı üzerinde yapılan bir çalışmada bir grup hastaya zeytin yaprağı ekstresi verilmiş, diğer gruptaki hastalara ise polifenol-free diyet uygulanmıştır. Çalışma sonunda zeytin yaprağı ekstresi verilen hastalarda sistolik ve diastolik kan basıncında anlamlı bir azalma gözlenmiştir. Ayrıca bu çalışmada zeytin yaprağı ekstresi verilen grupta lipid profili olumlu yönde ilerlemiştir</w:t>
      </w:r>
      <w:r w:rsidR="00137A26">
        <w:rPr>
          <w:rFonts w:ascii="Times New Roman" w:hAnsi="Times New Roman" w:cs="Times New Roman"/>
          <w:sz w:val="24"/>
          <w:szCs w:val="24"/>
        </w:rPr>
        <w:t xml:space="preserve"> </w:t>
      </w:r>
      <w:r w:rsidR="00B92C9F" w:rsidRPr="006C42B4">
        <w:rPr>
          <w:rFonts w:ascii="Times New Roman" w:hAnsi="Times New Roman" w:cs="Times New Roman"/>
          <w:sz w:val="24"/>
          <w:szCs w:val="24"/>
        </w:rPr>
        <w:t>(</w:t>
      </w:r>
      <w:r w:rsidR="00734689">
        <w:rPr>
          <w:rFonts w:ascii="Times New Roman" w:hAnsi="Times New Roman" w:cs="Times New Roman"/>
          <w:bCs/>
          <w:sz w:val="24"/>
          <w:szCs w:val="24"/>
        </w:rPr>
        <w:t>Lockyer ve ark</w:t>
      </w:r>
      <w:r w:rsidR="00B92C9F" w:rsidRPr="006C42B4">
        <w:rPr>
          <w:rFonts w:ascii="Times New Roman" w:hAnsi="Times New Roman" w:cs="Times New Roman"/>
          <w:bCs/>
          <w:sz w:val="24"/>
          <w:szCs w:val="24"/>
        </w:rPr>
        <w:t>, 2016</w:t>
      </w:r>
      <w:r w:rsidR="00B92C9F" w:rsidRPr="006C42B4">
        <w:rPr>
          <w:rFonts w:ascii="Times New Roman" w:hAnsi="Times New Roman" w:cs="Times New Roman"/>
          <w:sz w:val="24"/>
          <w:szCs w:val="24"/>
        </w:rPr>
        <w:t xml:space="preserve">). </w:t>
      </w:r>
    </w:p>
    <w:p w:rsidR="00B92C9F" w:rsidRDefault="00B92C9F" w:rsidP="009A0677">
      <w:pPr>
        <w:spacing w:after="0" w:line="360" w:lineRule="auto"/>
        <w:ind w:firstLine="708"/>
        <w:jc w:val="both"/>
        <w:rPr>
          <w:rFonts w:ascii="Times New Roman" w:hAnsi="Times New Roman" w:cs="Times New Roman"/>
          <w:sz w:val="24"/>
          <w:szCs w:val="24"/>
        </w:rPr>
      </w:pPr>
      <w:r w:rsidRPr="006C42B4">
        <w:rPr>
          <w:rFonts w:ascii="Times New Roman" w:hAnsi="Times New Roman" w:cs="Times New Roman"/>
          <w:sz w:val="24"/>
          <w:szCs w:val="24"/>
        </w:rPr>
        <w:t>Hipertansiyonu olan gönüllü hastalar üzerinde yapılan bir çalışmada, 1600 mg oleuropein alımının sistolik ve diastolik kan basıncını azalttığı aynı zamanda nitrik oksit</w:t>
      </w:r>
      <w:r>
        <w:rPr>
          <w:rFonts w:ascii="Times New Roman" w:hAnsi="Times New Roman" w:cs="Times New Roman"/>
          <w:sz w:val="24"/>
          <w:szCs w:val="24"/>
        </w:rPr>
        <w:t xml:space="preserve"> </w:t>
      </w:r>
      <w:r w:rsidRPr="006C42B4">
        <w:rPr>
          <w:rFonts w:ascii="Times New Roman" w:hAnsi="Times New Roman" w:cs="Times New Roman"/>
          <w:sz w:val="24"/>
          <w:szCs w:val="24"/>
        </w:rPr>
        <w:t>(NO) düzeyini arttırdığı gösterilmiştir</w:t>
      </w:r>
      <w:r w:rsidR="00137A26">
        <w:rPr>
          <w:rFonts w:ascii="Times New Roman" w:hAnsi="Times New Roman" w:cs="Times New Roman"/>
          <w:sz w:val="24"/>
          <w:szCs w:val="24"/>
        </w:rPr>
        <w:t xml:space="preserve"> </w:t>
      </w:r>
      <w:r w:rsidRPr="006C42B4">
        <w:rPr>
          <w:rFonts w:ascii="Times New Roman" w:hAnsi="Times New Roman" w:cs="Times New Roman"/>
          <w:sz w:val="24"/>
          <w:szCs w:val="24"/>
        </w:rPr>
        <w:t>(</w:t>
      </w:r>
      <w:r w:rsidRPr="006C42B4">
        <w:rPr>
          <w:rFonts w:ascii="Times New Roman" w:hAnsi="Times New Roman" w:cs="Times New Roman"/>
          <w:bCs/>
          <w:sz w:val="24"/>
          <w:szCs w:val="24"/>
        </w:rPr>
        <w:t>Cab</w:t>
      </w:r>
      <w:r w:rsidR="00734689">
        <w:rPr>
          <w:rFonts w:ascii="Times New Roman" w:hAnsi="Times New Roman" w:cs="Times New Roman"/>
          <w:bCs/>
          <w:sz w:val="24"/>
          <w:szCs w:val="24"/>
        </w:rPr>
        <w:t>rera-Vique ve ark</w:t>
      </w:r>
      <w:r w:rsidRPr="006C42B4">
        <w:rPr>
          <w:rFonts w:ascii="Times New Roman" w:hAnsi="Times New Roman" w:cs="Times New Roman"/>
          <w:bCs/>
          <w:sz w:val="24"/>
          <w:szCs w:val="24"/>
        </w:rPr>
        <w:t>, 2015</w:t>
      </w:r>
      <w:r w:rsidRPr="006C42B4">
        <w:rPr>
          <w:rFonts w:ascii="Times New Roman" w:hAnsi="Times New Roman" w:cs="Times New Roman"/>
          <w:sz w:val="24"/>
          <w:szCs w:val="24"/>
        </w:rPr>
        <w:t xml:space="preserve">). Hipertansiyon çeşitlerinin bir çoğunda, artmış kan basıncı ile birlikte endotel bağımlı gevşemede bir azalma oluşmaktadır. Nitrik oksit sentezinin nitrik oksit inhibitörleriyle baskılanması sonucunda damar daralması gerçekleştiği ve </w:t>
      </w:r>
      <w:r>
        <w:rPr>
          <w:rFonts w:ascii="Times New Roman" w:hAnsi="Times New Roman" w:cs="Times New Roman"/>
          <w:sz w:val="24"/>
          <w:szCs w:val="24"/>
        </w:rPr>
        <w:t xml:space="preserve">sonuç olarak </w:t>
      </w:r>
      <w:r w:rsidRPr="006C42B4">
        <w:rPr>
          <w:rFonts w:ascii="Times New Roman" w:hAnsi="Times New Roman" w:cs="Times New Roman"/>
          <w:sz w:val="24"/>
          <w:szCs w:val="24"/>
        </w:rPr>
        <w:t>kan basıncının arttığı belirtilmiştir</w:t>
      </w:r>
      <w:r w:rsidR="00137A26">
        <w:rPr>
          <w:rFonts w:ascii="Times New Roman" w:hAnsi="Times New Roman" w:cs="Times New Roman"/>
          <w:sz w:val="24"/>
          <w:szCs w:val="24"/>
        </w:rPr>
        <w:t xml:space="preserve"> </w:t>
      </w:r>
      <w:r w:rsidRPr="006C42B4">
        <w:rPr>
          <w:rFonts w:ascii="Times New Roman" w:hAnsi="Times New Roman" w:cs="Times New Roman"/>
          <w:sz w:val="24"/>
          <w:szCs w:val="24"/>
        </w:rPr>
        <w:t>(</w:t>
      </w:r>
      <w:r w:rsidR="00734689">
        <w:rPr>
          <w:rFonts w:ascii="Times New Roman" w:hAnsi="Times New Roman" w:cs="Times New Roman"/>
          <w:bCs/>
          <w:sz w:val="24"/>
          <w:szCs w:val="24"/>
        </w:rPr>
        <w:t>Rodriguez-Rodriguez ve ark</w:t>
      </w:r>
      <w:r w:rsidRPr="006C42B4">
        <w:rPr>
          <w:rFonts w:ascii="Times New Roman" w:hAnsi="Times New Roman" w:cs="Times New Roman"/>
          <w:bCs/>
          <w:sz w:val="24"/>
          <w:szCs w:val="24"/>
        </w:rPr>
        <w:t>, 2009</w:t>
      </w:r>
      <w:r w:rsidRPr="006C42B4">
        <w:rPr>
          <w:rFonts w:ascii="Times New Roman" w:hAnsi="Times New Roman" w:cs="Times New Roman"/>
          <w:sz w:val="24"/>
          <w:szCs w:val="24"/>
        </w:rPr>
        <w:t xml:space="preserve">). </w:t>
      </w:r>
    </w:p>
    <w:p w:rsidR="00B92C9F" w:rsidRPr="006C42B4" w:rsidRDefault="00B92C9F" w:rsidP="009A0677">
      <w:pPr>
        <w:spacing w:after="0" w:line="360" w:lineRule="auto"/>
        <w:ind w:firstLine="708"/>
        <w:jc w:val="both"/>
        <w:rPr>
          <w:rFonts w:ascii="Times New Roman" w:hAnsi="Times New Roman" w:cs="Times New Roman"/>
          <w:sz w:val="24"/>
          <w:szCs w:val="24"/>
        </w:rPr>
      </w:pPr>
      <w:r w:rsidRPr="006C42B4">
        <w:rPr>
          <w:rFonts w:ascii="Times New Roman" w:hAnsi="Times New Roman" w:cs="Times New Roman"/>
          <w:sz w:val="24"/>
          <w:szCs w:val="24"/>
        </w:rPr>
        <w:t>Nitrik oksit inhibitörü olan L-NG monometil arjininin (L-NMMA) hipertansiyonu olan ve sağlıklı bireylere enjekte edilmesi sonucunda hipertansif bireylerde sağlıklı bireylere göre basınç artışının daha az olduğu, bununla birlikte, sağlıklı ve hipertansiyonlu bireylere nitrik oksit kaynağı olan nitroprussit verildiğinde her iki grupta da aynı</w:t>
      </w:r>
      <w:r>
        <w:rPr>
          <w:rFonts w:ascii="Times New Roman" w:hAnsi="Times New Roman" w:cs="Times New Roman"/>
          <w:sz w:val="24"/>
          <w:szCs w:val="24"/>
        </w:rPr>
        <w:t xml:space="preserve"> </w:t>
      </w:r>
      <w:r w:rsidRPr="006C42B4">
        <w:rPr>
          <w:rFonts w:ascii="Times New Roman" w:hAnsi="Times New Roman" w:cs="Times New Roman"/>
          <w:sz w:val="24"/>
          <w:szCs w:val="24"/>
        </w:rPr>
        <w:t xml:space="preserve">miktarda damar gevşemesi oluştuğu bildirilmiştir. Bu bulgunun, hipertansiyonu olan bireylerde endotel </w:t>
      </w:r>
      <w:r w:rsidRPr="006C42B4">
        <w:rPr>
          <w:rFonts w:ascii="Times New Roman" w:hAnsi="Times New Roman" w:cs="Times New Roman"/>
          <w:sz w:val="24"/>
          <w:szCs w:val="24"/>
        </w:rPr>
        <w:lastRenderedPageBreak/>
        <w:t>kaynaklı nitrik oksit üretiminde bir yetersizlik olduğunu ve bu nedenle bazal nitrik oksit salınımının daha düşük düzeylerde bulunduğunu gösterdiği belirtilmiştir</w:t>
      </w:r>
      <w:r w:rsidR="00137A26">
        <w:rPr>
          <w:rFonts w:ascii="Times New Roman" w:hAnsi="Times New Roman" w:cs="Times New Roman"/>
          <w:sz w:val="24"/>
          <w:szCs w:val="24"/>
        </w:rPr>
        <w:t xml:space="preserve"> </w:t>
      </w:r>
      <w:r w:rsidRPr="006C42B4">
        <w:rPr>
          <w:rFonts w:ascii="Times New Roman" w:hAnsi="Times New Roman" w:cs="Times New Roman"/>
          <w:sz w:val="24"/>
          <w:szCs w:val="24"/>
        </w:rPr>
        <w:t>(</w:t>
      </w:r>
      <w:r w:rsidR="00734689">
        <w:rPr>
          <w:rFonts w:ascii="Times New Roman" w:hAnsi="Times New Roman" w:cs="Times New Roman"/>
          <w:bCs/>
          <w:sz w:val="24"/>
          <w:szCs w:val="24"/>
        </w:rPr>
        <w:t>Zarzuelo ve ark</w:t>
      </w:r>
      <w:r w:rsidRPr="006C42B4">
        <w:rPr>
          <w:rFonts w:ascii="Times New Roman" w:hAnsi="Times New Roman" w:cs="Times New Roman"/>
          <w:bCs/>
          <w:sz w:val="24"/>
          <w:szCs w:val="24"/>
        </w:rPr>
        <w:t>, 1991</w:t>
      </w:r>
      <w:r w:rsidRPr="006C42B4">
        <w:rPr>
          <w:rFonts w:ascii="Times New Roman" w:hAnsi="Times New Roman" w:cs="Times New Roman"/>
          <w:sz w:val="24"/>
          <w:szCs w:val="24"/>
        </w:rPr>
        <w:t xml:space="preserve">). </w:t>
      </w:r>
    </w:p>
    <w:p w:rsidR="00B92C9F" w:rsidRPr="006C42B4" w:rsidRDefault="00B92C9F" w:rsidP="009A0677">
      <w:pPr>
        <w:pStyle w:val="Default"/>
        <w:spacing w:line="360" w:lineRule="auto"/>
        <w:ind w:firstLine="708"/>
        <w:jc w:val="both"/>
      </w:pPr>
      <w:r w:rsidRPr="006C42B4">
        <w:t xml:space="preserve">Tek yumurta ikizleri üzerinde 8 hafta boyunca yapılan bir çalışmada günlük 500 mg ve 1000 mg dozlarda zeytin yaprağı ekstresinin kan basıncı üzerine etkileri incelenmiştir. Çalışmanın sonunda kontrol grubunda ve düşük doz zeytin yaprağı ekstresi alan grupta ortalama kan basıncında anlamlı bir değişiklik gözlenmezken, yüksek doz zeytin yaprağı ekstresi alan grupta </w:t>
      </w:r>
      <w:r>
        <w:t xml:space="preserve">ortalama kan basıncı </w:t>
      </w:r>
      <w:r w:rsidRPr="006C42B4">
        <w:t>önemli ölçüde azalmıştır</w:t>
      </w:r>
      <w:r w:rsidR="00137A26">
        <w:t xml:space="preserve"> </w:t>
      </w:r>
      <w:r w:rsidRPr="006C42B4">
        <w:t>(</w:t>
      </w:r>
      <w:r w:rsidRPr="006C42B4">
        <w:rPr>
          <w:rStyle w:val="current-selection"/>
          <w:shd w:val="clear" w:color="auto" w:fill="FFFFFF"/>
        </w:rPr>
        <w:t xml:space="preserve">Perrinjaquet-Moccetti </w:t>
      </w:r>
      <w:r w:rsidR="00734689">
        <w:t xml:space="preserve"> ve ark</w:t>
      </w:r>
      <w:r w:rsidRPr="006C42B4">
        <w:t>, 2008).</w:t>
      </w:r>
    </w:p>
    <w:p w:rsidR="00B92C9F" w:rsidRPr="003636D2" w:rsidRDefault="00B92C9F" w:rsidP="009A0677">
      <w:pPr>
        <w:spacing w:after="0" w:line="360" w:lineRule="auto"/>
        <w:ind w:firstLine="708"/>
        <w:jc w:val="both"/>
        <w:rPr>
          <w:rFonts w:ascii="Times New Roman" w:hAnsi="Times New Roman" w:cs="Times New Roman"/>
          <w:color w:val="FF0000"/>
          <w:sz w:val="24"/>
          <w:szCs w:val="24"/>
        </w:rPr>
      </w:pPr>
      <w:r w:rsidRPr="006C42B4">
        <w:rPr>
          <w:rFonts w:ascii="Times New Roman" w:hAnsi="Times New Roman" w:cs="Times New Roman"/>
          <w:sz w:val="24"/>
          <w:szCs w:val="24"/>
        </w:rPr>
        <w:t xml:space="preserve">Yapılan başka bir çalışmada, Tip 2 diyabetli ve renal hipertansiyonu olan sıçanlarda oleuropeinin </w:t>
      </w:r>
      <w:r w:rsidR="00A12EA9">
        <w:rPr>
          <w:rFonts w:ascii="Times New Roman" w:hAnsi="Times New Roman" w:cs="Times New Roman"/>
          <w:sz w:val="24"/>
          <w:szCs w:val="24"/>
        </w:rPr>
        <w:t xml:space="preserve">günlük </w:t>
      </w:r>
      <w:r w:rsidRPr="006C42B4">
        <w:rPr>
          <w:rFonts w:ascii="Times New Roman" w:hAnsi="Times New Roman" w:cs="Times New Roman"/>
          <w:sz w:val="24"/>
          <w:szCs w:val="24"/>
        </w:rPr>
        <w:t>20 mg/kg, 40 mg/kg ve 60</w:t>
      </w:r>
      <w:r w:rsidR="00FE761E">
        <w:rPr>
          <w:rFonts w:ascii="Times New Roman" w:hAnsi="Times New Roman" w:cs="Times New Roman"/>
          <w:sz w:val="24"/>
          <w:szCs w:val="24"/>
        </w:rPr>
        <w:t xml:space="preserve"> </w:t>
      </w:r>
      <w:r w:rsidR="00A12EA9">
        <w:rPr>
          <w:rFonts w:ascii="Times New Roman" w:hAnsi="Times New Roman" w:cs="Times New Roman"/>
          <w:sz w:val="24"/>
          <w:szCs w:val="24"/>
        </w:rPr>
        <w:t>mg/kg</w:t>
      </w:r>
      <w:r w:rsidRPr="006C42B4">
        <w:rPr>
          <w:rFonts w:ascii="Times New Roman" w:hAnsi="Times New Roman" w:cs="Times New Roman"/>
          <w:sz w:val="24"/>
          <w:szCs w:val="24"/>
        </w:rPr>
        <w:t xml:space="preserve"> düzeylerinde alımının kan basıncını düşürdüğü belirtilmişti</w:t>
      </w:r>
      <w:r w:rsidR="00734689">
        <w:rPr>
          <w:rFonts w:ascii="Times New Roman" w:hAnsi="Times New Roman" w:cs="Times New Roman"/>
          <w:sz w:val="24"/>
          <w:szCs w:val="24"/>
        </w:rPr>
        <w:t>r</w:t>
      </w:r>
      <w:r w:rsidR="00137A26">
        <w:rPr>
          <w:rFonts w:ascii="Times New Roman" w:hAnsi="Times New Roman" w:cs="Times New Roman"/>
          <w:sz w:val="24"/>
          <w:szCs w:val="24"/>
        </w:rPr>
        <w:t xml:space="preserve"> </w:t>
      </w:r>
      <w:r w:rsidR="00734689">
        <w:rPr>
          <w:rFonts w:ascii="Times New Roman" w:hAnsi="Times New Roman" w:cs="Times New Roman"/>
          <w:sz w:val="24"/>
          <w:szCs w:val="24"/>
        </w:rPr>
        <w:t>(</w:t>
      </w:r>
      <w:r w:rsidR="00640382">
        <w:rPr>
          <w:rFonts w:ascii="Times New Roman" w:hAnsi="Times New Roman" w:cs="Times New Roman"/>
          <w:sz w:val="24"/>
          <w:szCs w:val="24"/>
        </w:rPr>
        <w:t>Nekooeian</w:t>
      </w:r>
      <w:r w:rsidR="00734689">
        <w:rPr>
          <w:rFonts w:ascii="Times New Roman" w:hAnsi="Times New Roman" w:cs="Times New Roman"/>
          <w:sz w:val="24"/>
          <w:szCs w:val="24"/>
        </w:rPr>
        <w:t xml:space="preserve"> ve ark</w:t>
      </w:r>
      <w:r w:rsidRPr="006C42B4">
        <w:rPr>
          <w:rFonts w:ascii="Times New Roman" w:hAnsi="Times New Roman" w:cs="Times New Roman"/>
          <w:sz w:val="24"/>
          <w:szCs w:val="24"/>
        </w:rPr>
        <w:t>, 2014</w:t>
      </w:r>
      <w:r w:rsidR="00640382">
        <w:rPr>
          <w:rFonts w:ascii="Times New Roman" w:hAnsi="Times New Roman" w:cs="Times New Roman"/>
          <w:sz w:val="24"/>
          <w:szCs w:val="24"/>
        </w:rPr>
        <w:t>a</w:t>
      </w:r>
      <w:r w:rsidRPr="006C42B4">
        <w:rPr>
          <w:rFonts w:ascii="Times New Roman" w:hAnsi="Times New Roman" w:cs="Times New Roman"/>
          <w:sz w:val="24"/>
          <w:szCs w:val="24"/>
        </w:rPr>
        <w:t xml:space="preserve">). </w:t>
      </w:r>
      <w:r w:rsidRPr="00EE6618">
        <w:rPr>
          <w:rFonts w:ascii="Times New Roman" w:hAnsi="Times New Roman" w:cs="Times New Roman"/>
          <w:sz w:val="24"/>
          <w:szCs w:val="24"/>
        </w:rPr>
        <w:t>Oleuropeinin kan basıncını nasıl düşürdüğü konusunda kesin bir bilgi yoktur. Ancak çalışmalar bunu, anjiotensin dönüştürücü enzimi (ACE) baskılayarak ve radikal temizle</w:t>
      </w:r>
      <w:r w:rsidR="00653BCA">
        <w:rPr>
          <w:rFonts w:ascii="Times New Roman" w:hAnsi="Times New Roman" w:cs="Times New Roman"/>
          <w:sz w:val="24"/>
          <w:szCs w:val="24"/>
        </w:rPr>
        <w:t>yici etki göstererek</w:t>
      </w:r>
      <w:r w:rsidR="00137A26">
        <w:rPr>
          <w:rFonts w:ascii="Times New Roman" w:hAnsi="Times New Roman" w:cs="Times New Roman"/>
          <w:sz w:val="24"/>
          <w:szCs w:val="24"/>
        </w:rPr>
        <w:t xml:space="preserve"> </w:t>
      </w:r>
      <w:r w:rsidR="00653BCA">
        <w:rPr>
          <w:rFonts w:ascii="Times New Roman" w:hAnsi="Times New Roman" w:cs="Times New Roman"/>
          <w:sz w:val="24"/>
          <w:szCs w:val="24"/>
        </w:rPr>
        <w:t>(Sun ve ark</w:t>
      </w:r>
      <w:r w:rsidRPr="00EE6618">
        <w:rPr>
          <w:rFonts w:ascii="Times New Roman" w:hAnsi="Times New Roman" w:cs="Times New Roman"/>
          <w:sz w:val="24"/>
          <w:szCs w:val="24"/>
        </w:rPr>
        <w:t>, 2017), endotel fonksiyonu restore ederek</w:t>
      </w:r>
      <w:r w:rsidR="00137A26">
        <w:rPr>
          <w:rFonts w:ascii="Times New Roman" w:hAnsi="Times New Roman" w:cs="Times New Roman"/>
          <w:sz w:val="24"/>
          <w:szCs w:val="24"/>
        </w:rPr>
        <w:t xml:space="preserve"> </w:t>
      </w:r>
      <w:r w:rsidRPr="00EE6618">
        <w:rPr>
          <w:rFonts w:ascii="Times New Roman" w:hAnsi="Times New Roman" w:cs="Times New Roman"/>
          <w:sz w:val="24"/>
          <w:szCs w:val="24"/>
        </w:rPr>
        <w:t>(</w:t>
      </w:r>
      <w:r w:rsidR="00653BCA">
        <w:rPr>
          <w:rFonts w:ascii="Times New Roman" w:hAnsi="Times New Roman" w:cs="Times New Roman"/>
          <w:bCs/>
          <w:sz w:val="24"/>
          <w:szCs w:val="24"/>
        </w:rPr>
        <w:t>Rodriguez-Rodriguez ve ark</w:t>
      </w:r>
      <w:r w:rsidRPr="00EE6618">
        <w:rPr>
          <w:rFonts w:ascii="Times New Roman" w:hAnsi="Times New Roman" w:cs="Times New Roman"/>
          <w:bCs/>
          <w:sz w:val="24"/>
          <w:szCs w:val="24"/>
        </w:rPr>
        <w:t>, 2009)</w:t>
      </w:r>
      <w:r w:rsidRPr="00EE6618">
        <w:rPr>
          <w:rFonts w:ascii="Times New Roman" w:hAnsi="Times New Roman" w:cs="Times New Roman"/>
          <w:sz w:val="24"/>
          <w:szCs w:val="24"/>
        </w:rPr>
        <w:t>, kalsiyum kanalları aktivitesini bloke ederek(Ra</w:t>
      </w:r>
      <w:r w:rsidR="00653BCA">
        <w:rPr>
          <w:rFonts w:ascii="Times New Roman" w:hAnsi="Times New Roman" w:cs="Times New Roman"/>
          <w:sz w:val="24"/>
          <w:szCs w:val="24"/>
        </w:rPr>
        <w:t>uwald ve ark</w:t>
      </w:r>
      <w:r w:rsidRPr="00EE6618">
        <w:rPr>
          <w:rFonts w:ascii="Times New Roman" w:hAnsi="Times New Roman" w:cs="Times New Roman"/>
          <w:sz w:val="24"/>
          <w:szCs w:val="24"/>
        </w:rPr>
        <w:t>, 1994) ve</w:t>
      </w:r>
      <w:r w:rsidR="00653BCA">
        <w:rPr>
          <w:rFonts w:ascii="Times New Roman" w:hAnsi="Times New Roman" w:cs="Times New Roman"/>
          <w:sz w:val="24"/>
          <w:szCs w:val="24"/>
        </w:rPr>
        <w:t xml:space="preserve"> vazodilatör</w:t>
      </w:r>
      <w:r w:rsidR="00137A26">
        <w:rPr>
          <w:rFonts w:ascii="Times New Roman" w:hAnsi="Times New Roman" w:cs="Times New Roman"/>
          <w:sz w:val="24"/>
          <w:szCs w:val="24"/>
        </w:rPr>
        <w:t xml:space="preserve"> </w:t>
      </w:r>
      <w:r w:rsidR="00653BCA">
        <w:rPr>
          <w:rFonts w:ascii="Times New Roman" w:hAnsi="Times New Roman" w:cs="Times New Roman"/>
          <w:sz w:val="24"/>
          <w:szCs w:val="24"/>
        </w:rPr>
        <w:t>(Hansen ve ark</w:t>
      </w:r>
      <w:r w:rsidRPr="00EE6618">
        <w:rPr>
          <w:rFonts w:ascii="Times New Roman" w:hAnsi="Times New Roman" w:cs="Times New Roman"/>
          <w:sz w:val="24"/>
          <w:szCs w:val="24"/>
        </w:rPr>
        <w:t>, 1996) etki göstererek gerçekleştirdiğini söylemektedir.</w:t>
      </w:r>
    </w:p>
    <w:p w:rsidR="000D18C5" w:rsidRDefault="00B92C9F" w:rsidP="009A0677">
      <w:pPr>
        <w:pStyle w:val="Default"/>
        <w:spacing w:line="360" w:lineRule="auto"/>
        <w:ind w:firstLine="708"/>
        <w:jc w:val="both"/>
      </w:pPr>
      <w:r w:rsidRPr="006C42B4">
        <w:t>L-NAME(NG-nitro-l-arjinin metil ester) ile hipertansiyon oluşturulmuş ratlar üzerinde 8 hafta boyunca yapılan bir çalışmada ise, oral olarak 100 mg/kg zeytin yaprağı ekstresinin artan kan basıncını tedavi edici özellikte olduğu gösterilmiştir. Bu çalışmada ayrıca aynı zamanda farklı dozlarda verilen zeytin yaprağı ekstresinin kan basıncı üzerinde farklı etkiler gösterdiği fakat en iyi etkinin 100 mg/kg/gün düzeyinde alınması ile gözlendiği rapor</w:t>
      </w:r>
      <w:r w:rsidR="006B64E0">
        <w:t xml:space="preserve"> edilmiştir</w:t>
      </w:r>
      <w:r w:rsidR="00137A26">
        <w:t xml:space="preserve"> </w:t>
      </w:r>
      <w:r w:rsidR="006B64E0">
        <w:t>(Khayyal ve ark</w:t>
      </w:r>
      <w:r w:rsidRPr="006C42B4">
        <w:t>, 2002).</w:t>
      </w:r>
    </w:p>
    <w:p w:rsidR="00911F6F" w:rsidRPr="00D64608" w:rsidRDefault="00911F6F" w:rsidP="009A0677">
      <w:pPr>
        <w:pStyle w:val="Default"/>
        <w:spacing w:line="360" w:lineRule="auto"/>
        <w:ind w:firstLine="708"/>
        <w:jc w:val="both"/>
      </w:pPr>
    </w:p>
    <w:p w:rsidR="00B92C9F" w:rsidRPr="00445FF9" w:rsidRDefault="008E04F4" w:rsidP="009A0677">
      <w:pPr>
        <w:pStyle w:val="Balk4"/>
        <w:spacing w:after="0"/>
        <w:contextualSpacing w:val="0"/>
      </w:pPr>
      <w:r>
        <w:t xml:space="preserve"> </w:t>
      </w:r>
      <w:r w:rsidR="00B92C9F" w:rsidRPr="00445FF9">
        <w:t>Zeytin yaprağının kardiyoprotektif etkisi</w:t>
      </w:r>
    </w:p>
    <w:p w:rsidR="00B92C9F" w:rsidRPr="006C42B4" w:rsidRDefault="00B92C9F" w:rsidP="009A0677">
      <w:pPr>
        <w:pStyle w:val="Default"/>
        <w:tabs>
          <w:tab w:val="left" w:pos="1666"/>
        </w:tabs>
        <w:spacing w:line="360" w:lineRule="auto"/>
        <w:jc w:val="both"/>
        <w:rPr>
          <w:b/>
          <w:bCs/>
        </w:rPr>
      </w:pPr>
      <w:r w:rsidRPr="006C42B4">
        <w:rPr>
          <w:b/>
          <w:bCs/>
        </w:rPr>
        <w:tab/>
      </w:r>
    </w:p>
    <w:p w:rsidR="00B92C9F" w:rsidRPr="000D18C5" w:rsidRDefault="00B92C9F" w:rsidP="009A0677">
      <w:pPr>
        <w:pStyle w:val="Default"/>
        <w:spacing w:line="360" w:lineRule="auto"/>
        <w:ind w:firstLine="708"/>
        <w:jc w:val="both"/>
        <w:rPr>
          <w:color w:val="auto"/>
        </w:rPr>
      </w:pPr>
      <w:r w:rsidRPr="00903B90">
        <w:rPr>
          <w:color w:val="auto"/>
        </w:rPr>
        <w:t>Zeytin yaprağındaki aktif bileşiklerin literatürde tanımlanan hipokolesterolemik ve antihipertansif etkisinin yanında diğer kardiyoprotektif etkilere de sahip olduğu rapor edilmektedir. Bu yararlı etkinin sebebi genel olarak zeytin yaprağındaki polifenolik bileşiklerin oksidatif stres ve doku inflamasyonu üzerine olumlu etkilerine bağla</w:t>
      </w:r>
      <w:r w:rsidR="006B64E0">
        <w:rPr>
          <w:color w:val="auto"/>
        </w:rPr>
        <w:t>nmaktadır</w:t>
      </w:r>
      <w:r w:rsidR="00137A26">
        <w:rPr>
          <w:color w:val="auto"/>
        </w:rPr>
        <w:t xml:space="preserve"> </w:t>
      </w:r>
      <w:r w:rsidR="006B64E0">
        <w:rPr>
          <w:color w:val="auto"/>
        </w:rPr>
        <w:t>(Efentakis ve ark</w:t>
      </w:r>
      <w:r w:rsidRPr="00903B90">
        <w:rPr>
          <w:color w:val="auto"/>
        </w:rPr>
        <w:t>, 2015).</w:t>
      </w:r>
    </w:p>
    <w:p w:rsidR="00B92C9F" w:rsidRPr="006C42B4" w:rsidRDefault="00B92C9F" w:rsidP="009A0677">
      <w:pPr>
        <w:pStyle w:val="Default"/>
        <w:spacing w:line="360" w:lineRule="auto"/>
        <w:ind w:firstLine="709"/>
        <w:jc w:val="both"/>
      </w:pPr>
      <w:r w:rsidRPr="006C42B4">
        <w:t>Oleuropeinin m</w:t>
      </w:r>
      <w:r w:rsidR="008913BD">
        <w:t>i</w:t>
      </w:r>
      <w:r w:rsidRPr="006C42B4">
        <w:t>yokardial hasar üzerindeki etkilerinin değerlendir</w:t>
      </w:r>
      <w:r>
        <w:t>ildiği bir çalışmada, ratlarda</w:t>
      </w:r>
      <w:r w:rsidRPr="006C42B4">
        <w:t xml:space="preserve"> iskemi indüksiyonundan önce 20 mg/kg düzeyinde oleuropein alımının kalpte meydana gelen oksidatif stresin önemli bir belirteci olan okside glutatyon ve kardiak </w:t>
      </w:r>
      <w:r w:rsidRPr="006C42B4">
        <w:lastRenderedPageBreak/>
        <w:t xml:space="preserve">hasarlarda önemli bir belirteç olan </w:t>
      </w:r>
      <w:r w:rsidRPr="0035201A">
        <w:rPr>
          <w:color w:val="auto"/>
        </w:rPr>
        <w:t xml:space="preserve">creatin kinaz (CK) salınımını azalttığı gösterilmiştir. Kardiyak doku hasarına sebep olan spesifik moleküler oksidatif değişiklikleri değerlendirmek için fosflipid membranda şiddetli oksidatif değişiklikleri gösteren </w:t>
      </w:r>
      <w:r w:rsidR="0097611A">
        <w:rPr>
          <w:color w:val="auto"/>
        </w:rPr>
        <w:t>TBARS</w:t>
      </w:r>
      <w:r w:rsidRPr="0035201A">
        <w:rPr>
          <w:color w:val="auto"/>
        </w:rPr>
        <w:t xml:space="preserve"> konsantrasyonu değerlendirilmiştir. İskemi grubunda TBARS seviyesi  5 kat artarken, oleuropein alan grupta TBARS seviyeleri sham grubuna göre anlamlı ölçüde farklılık g</w:t>
      </w:r>
      <w:r w:rsidR="006B64E0">
        <w:rPr>
          <w:color w:val="auto"/>
        </w:rPr>
        <w:t>östermemiştir</w:t>
      </w:r>
      <w:r w:rsidR="00137A26">
        <w:rPr>
          <w:color w:val="auto"/>
        </w:rPr>
        <w:t xml:space="preserve"> </w:t>
      </w:r>
      <w:r w:rsidR="006B64E0">
        <w:rPr>
          <w:color w:val="auto"/>
        </w:rPr>
        <w:t>(Manna ve ark</w:t>
      </w:r>
      <w:r w:rsidRPr="0035201A">
        <w:rPr>
          <w:color w:val="auto"/>
        </w:rPr>
        <w:t>, 2004).</w:t>
      </w:r>
      <w:r w:rsidRPr="006C42B4">
        <w:t xml:space="preserve"> </w:t>
      </w:r>
    </w:p>
    <w:p w:rsidR="00B92C9F" w:rsidRPr="006C42B4" w:rsidRDefault="00B92C9F" w:rsidP="009A0677">
      <w:pPr>
        <w:spacing w:after="0" w:line="360" w:lineRule="auto"/>
        <w:ind w:firstLine="709"/>
        <w:jc w:val="both"/>
        <w:rPr>
          <w:rFonts w:ascii="Times New Roman" w:hAnsi="Times New Roman" w:cs="Times New Roman"/>
          <w:sz w:val="24"/>
          <w:szCs w:val="24"/>
        </w:rPr>
      </w:pPr>
      <w:r w:rsidRPr="00985CC3">
        <w:rPr>
          <w:rFonts w:ascii="Times New Roman" w:hAnsi="Times New Roman" w:cs="Times New Roman"/>
          <w:sz w:val="24"/>
          <w:szCs w:val="24"/>
        </w:rPr>
        <w:t>Janahmadi ve arkadaşlarının (2015) ratlarda</w:t>
      </w:r>
      <w:r w:rsidRPr="006C42B4">
        <w:rPr>
          <w:rFonts w:ascii="Times New Roman" w:hAnsi="Times New Roman" w:cs="Times New Roman"/>
          <w:sz w:val="24"/>
          <w:szCs w:val="24"/>
        </w:rPr>
        <w:t xml:space="preserve"> oleuropeinin kardiyoprotektif etkisini değerlendirdiği bir çalışmada, oleuropein ön tedavisinin m</w:t>
      </w:r>
      <w:r w:rsidR="008913BD">
        <w:rPr>
          <w:rFonts w:ascii="Times New Roman" w:hAnsi="Times New Roman" w:cs="Times New Roman"/>
          <w:sz w:val="24"/>
          <w:szCs w:val="24"/>
        </w:rPr>
        <w:t>i</w:t>
      </w:r>
      <w:r w:rsidRPr="006C42B4">
        <w:rPr>
          <w:rFonts w:ascii="Times New Roman" w:hAnsi="Times New Roman" w:cs="Times New Roman"/>
          <w:sz w:val="24"/>
          <w:szCs w:val="24"/>
        </w:rPr>
        <w:t>yokard infaktüsüne karşı koruyucu olduğu ve m</w:t>
      </w:r>
      <w:r w:rsidR="008913BD">
        <w:rPr>
          <w:rFonts w:ascii="Times New Roman" w:hAnsi="Times New Roman" w:cs="Times New Roman"/>
          <w:sz w:val="24"/>
          <w:szCs w:val="24"/>
        </w:rPr>
        <w:t>i</w:t>
      </w:r>
      <w:r w:rsidRPr="006C42B4">
        <w:rPr>
          <w:rFonts w:ascii="Times New Roman" w:hAnsi="Times New Roman" w:cs="Times New Roman"/>
          <w:sz w:val="24"/>
          <w:szCs w:val="24"/>
        </w:rPr>
        <w:t>yokard infarktüsüne bağlı olarak gelişen kalp yetmezliği gelişimini önlediği belirtilmiştir. Serum kreatin kinaz-MB, troponin I ve laktat dehidrojenaz</w:t>
      </w:r>
      <w:r w:rsidR="00137A26">
        <w:rPr>
          <w:rFonts w:ascii="Times New Roman" w:hAnsi="Times New Roman" w:cs="Times New Roman"/>
          <w:sz w:val="24"/>
          <w:szCs w:val="24"/>
        </w:rPr>
        <w:t xml:space="preserve"> </w:t>
      </w:r>
      <w:r w:rsidRPr="006C42B4">
        <w:rPr>
          <w:rFonts w:ascii="Times New Roman" w:hAnsi="Times New Roman" w:cs="Times New Roman"/>
          <w:sz w:val="24"/>
          <w:szCs w:val="24"/>
        </w:rPr>
        <w:t xml:space="preserve">(LDH) düzeylerinin ve kardiyak fonksiyonların düzelmesinin sebebi kardiak hasar ve infarktüs boyutunun azalması olabilir denilmiştir. </w:t>
      </w:r>
    </w:p>
    <w:p w:rsidR="00B92C9F" w:rsidRPr="000D18C5" w:rsidRDefault="00B92C9F" w:rsidP="009A0677">
      <w:pPr>
        <w:spacing w:after="0" w:line="360" w:lineRule="auto"/>
        <w:ind w:firstLine="709"/>
        <w:jc w:val="both"/>
        <w:rPr>
          <w:rFonts w:ascii="Times New Roman" w:hAnsi="Times New Roman" w:cs="Times New Roman"/>
          <w:color w:val="000000" w:themeColor="text1"/>
          <w:sz w:val="24"/>
          <w:szCs w:val="24"/>
        </w:rPr>
      </w:pPr>
      <w:r w:rsidRPr="006C42B4">
        <w:rPr>
          <w:rFonts w:ascii="Times New Roman" w:hAnsi="Times New Roman" w:cs="Times New Roman"/>
          <w:sz w:val="24"/>
          <w:szCs w:val="24"/>
        </w:rPr>
        <w:t>Endotelyal hücre öncülleri iskemik dokulardaki neovaskülarizsyondan sorumludur. Endotelyal hücre öncülleri(EPCs) kemik iliğinde olgunlaşıp, sistemik dolaşıma katılarak vasküler hasarın olduğu bölgelerde yoğunlaşıp hasarın tamir</w:t>
      </w:r>
      <w:r w:rsidR="00AB4607">
        <w:rPr>
          <w:rFonts w:ascii="Times New Roman" w:hAnsi="Times New Roman" w:cs="Times New Roman"/>
          <w:sz w:val="24"/>
          <w:szCs w:val="24"/>
        </w:rPr>
        <w:t xml:space="preserve"> edilmesinde merkezi rol almaktadır</w:t>
      </w:r>
      <w:r w:rsidRPr="006C42B4">
        <w:rPr>
          <w:rFonts w:ascii="Times New Roman" w:hAnsi="Times New Roman" w:cs="Times New Roman"/>
          <w:sz w:val="24"/>
          <w:szCs w:val="24"/>
        </w:rPr>
        <w:t>. Endotelyal hücre öncülleri kemik iliğinden ayrıldıktan sonra bir</w:t>
      </w:r>
      <w:r w:rsidR="00AB4607">
        <w:rPr>
          <w:rFonts w:ascii="Times New Roman" w:hAnsi="Times New Roman" w:cs="Times New Roman"/>
          <w:sz w:val="24"/>
          <w:szCs w:val="24"/>
        </w:rPr>
        <w:t xml:space="preserve"> </w:t>
      </w:r>
      <w:r w:rsidRPr="006C42B4">
        <w:rPr>
          <w:rFonts w:ascii="Times New Roman" w:hAnsi="Times New Roman" w:cs="Times New Roman"/>
          <w:sz w:val="24"/>
          <w:szCs w:val="24"/>
        </w:rPr>
        <w:t>takım değişiklikler geçirerek olgun endotel hücrelere dönüşebilirler. Böylece endotel hasarın meydana geldiği yerlerde re-e</w:t>
      </w:r>
      <w:r w:rsidR="00AB4607">
        <w:rPr>
          <w:rFonts w:ascii="Times New Roman" w:hAnsi="Times New Roman" w:cs="Times New Roman"/>
          <w:sz w:val="24"/>
          <w:szCs w:val="24"/>
        </w:rPr>
        <w:t>ndotelizasyon sağlamaktadır</w:t>
      </w:r>
      <w:r w:rsidR="00D573FB">
        <w:rPr>
          <w:rFonts w:ascii="Times New Roman" w:hAnsi="Times New Roman" w:cs="Times New Roman"/>
          <w:sz w:val="24"/>
          <w:szCs w:val="24"/>
        </w:rPr>
        <w:t>lar</w:t>
      </w:r>
      <w:r w:rsidR="00137A26">
        <w:rPr>
          <w:rFonts w:ascii="Times New Roman" w:hAnsi="Times New Roman" w:cs="Times New Roman"/>
          <w:sz w:val="24"/>
          <w:szCs w:val="24"/>
        </w:rPr>
        <w:t xml:space="preserve"> </w:t>
      </w:r>
      <w:r w:rsidR="00D573FB">
        <w:rPr>
          <w:rFonts w:ascii="Times New Roman" w:hAnsi="Times New Roman" w:cs="Times New Roman"/>
          <w:sz w:val="24"/>
          <w:szCs w:val="24"/>
        </w:rPr>
        <w:t>(</w:t>
      </w:r>
      <w:r w:rsidRPr="006C42B4">
        <w:rPr>
          <w:rFonts w:ascii="Times New Roman" w:hAnsi="Times New Roman" w:cs="Times New Roman"/>
          <w:sz w:val="24"/>
          <w:szCs w:val="24"/>
        </w:rPr>
        <w:t>Tekeli ve Emerk, 2007). Diğer yandan hipertansiyonla birlikte artan anjiotensin-II aktivitesi düz kas hücreleri ve endotelde reaktif oksijen türleri meydana getirerek endotel disfonksiyonu</w:t>
      </w:r>
      <w:r w:rsidR="006B64E0">
        <w:rPr>
          <w:rFonts w:ascii="Times New Roman" w:hAnsi="Times New Roman" w:cs="Times New Roman"/>
          <w:sz w:val="24"/>
          <w:szCs w:val="24"/>
        </w:rPr>
        <w:t>na neden olur</w:t>
      </w:r>
      <w:r w:rsidR="00137A26">
        <w:rPr>
          <w:rFonts w:ascii="Times New Roman" w:hAnsi="Times New Roman" w:cs="Times New Roman"/>
          <w:sz w:val="24"/>
          <w:szCs w:val="24"/>
        </w:rPr>
        <w:t xml:space="preserve"> </w:t>
      </w:r>
      <w:r w:rsidR="006B64E0">
        <w:rPr>
          <w:rFonts w:ascii="Times New Roman" w:hAnsi="Times New Roman" w:cs="Times New Roman"/>
          <w:sz w:val="24"/>
          <w:szCs w:val="24"/>
        </w:rPr>
        <w:t>(Zhang ve ark</w:t>
      </w:r>
      <w:r w:rsidRPr="006C42B4">
        <w:rPr>
          <w:rFonts w:ascii="Times New Roman" w:hAnsi="Times New Roman" w:cs="Times New Roman"/>
          <w:sz w:val="24"/>
          <w:szCs w:val="24"/>
        </w:rPr>
        <w:t xml:space="preserve">, 2017). </w:t>
      </w:r>
      <w:r w:rsidR="00E845EF">
        <w:rPr>
          <w:rFonts w:ascii="Times New Roman" w:hAnsi="Times New Roman" w:cs="Times New Roman"/>
          <w:sz w:val="24"/>
          <w:szCs w:val="24"/>
        </w:rPr>
        <w:t>Bir</w:t>
      </w:r>
      <w:r w:rsidR="00E845EF" w:rsidRPr="006C42B4">
        <w:rPr>
          <w:rFonts w:ascii="Times New Roman" w:hAnsi="Times New Roman" w:cs="Times New Roman"/>
          <w:sz w:val="24"/>
          <w:szCs w:val="24"/>
        </w:rPr>
        <w:t xml:space="preserve"> çalışmada oleuropeinin endotelyal hücre öncüllerini</w:t>
      </w:r>
      <w:r w:rsidR="00AB4607">
        <w:rPr>
          <w:rFonts w:ascii="Times New Roman" w:hAnsi="Times New Roman" w:cs="Times New Roman"/>
          <w:sz w:val="24"/>
          <w:szCs w:val="24"/>
        </w:rPr>
        <w:t xml:space="preserve"> </w:t>
      </w:r>
      <w:r w:rsidR="00E845EF" w:rsidRPr="006C42B4">
        <w:rPr>
          <w:rFonts w:ascii="Times New Roman" w:hAnsi="Times New Roman" w:cs="Times New Roman"/>
          <w:sz w:val="24"/>
          <w:szCs w:val="24"/>
        </w:rPr>
        <w:t xml:space="preserve"> restore ettiği ve anjiotensin-II enziminin sebep olduğu endotelyal disfonksiyonu önlediği bildirilmiştir. </w:t>
      </w:r>
      <w:r w:rsidR="00E845EF">
        <w:rPr>
          <w:rFonts w:ascii="Times New Roman" w:hAnsi="Times New Roman" w:cs="Times New Roman"/>
          <w:sz w:val="24"/>
          <w:szCs w:val="24"/>
        </w:rPr>
        <w:t>Yapılan bu</w:t>
      </w:r>
      <w:r w:rsidRPr="006C42B4">
        <w:rPr>
          <w:rFonts w:ascii="Times New Roman" w:hAnsi="Times New Roman" w:cs="Times New Roman"/>
          <w:sz w:val="24"/>
          <w:szCs w:val="24"/>
        </w:rPr>
        <w:t xml:space="preserve"> çalışmada oleuropeinin antioksidan etkisinin yanında aynı zamanda hücrenin oksidatif strese adaptif yanıtında merkezi rol oynayan ‘’nukleer transkripsiyon faktör eritroid 2-ilişkili faktör(Nrf2)’’ ekspresyonunu arttırdığı ve sonuç olarak hem oksijenaz(HO-1) ekspresyonunu arttırdığı </w:t>
      </w:r>
      <w:r w:rsidR="00137A26">
        <w:rPr>
          <w:rFonts w:ascii="Times New Roman" w:hAnsi="Times New Roman" w:cs="Times New Roman"/>
          <w:sz w:val="24"/>
          <w:szCs w:val="24"/>
        </w:rPr>
        <w:t xml:space="preserve">belirtilmiştir </w:t>
      </w:r>
      <w:r w:rsidRPr="00B92C9F">
        <w:rPr>
          <w:rFonts w:ascii="Times New Roman" w:hAnsi="Times New Roman" w:cs="Times New Roman"/>
          <w:sz w:val="24"/>
          <w:szCs w:val="24"/>
        </w:rPr>
        <w:t>(</w:t>
      </w:r>
      <w:hyperlink r:id="rId20" w:history="1">
        <w:r w:rsidRPr="00B92C9F">
          <w:rPr>
            <w:rStyle w:val="Kpr"/>
            <w:rFonts w:ascii="Times New Roman" w:hAnsi="Times New Roman" w:cs="Times New Roman"/>
            <w:color w:val="000000" w:themeColor="text1"/>
            <w:sz w:val="24"/>
            <w:szCs w:val="24"/>
            <w:u w:val="none"/>
            <w:shd w:val="clear" w:color="auto" w:fill="FFFFFF"/>
          </w:rPr>
          <w:t>Parzonko</w:t>
        </w:r>
      </w:hyperlink>
      <w:r w:rsidR="006B64E0">
        <w:rPr>
          <w:rFonts w:ascii="Times New Roman" w:hAnsi="Times New Roman" w:cs="Times New Roman"/>
          <w:color w:val="000000" w:themeColor="text1"/>
          <w:sz w:val="24"/>
          <w:szCs w:val="24"/>
          <w:shd w:val="clear" w:color="auto" w:fill="FFFFFF"/>
        </w:rPr>
        <w:t xml:space="preserve"> ve ark</w:t>
      </w:r>
      <w:r w:rsidRPr="00B92C9F">
        <w:rPr>
          <w:rFonts w:ascii="Times New Roman" w:hAnsi="Times New Roman" w:cs="Times New Roman"/>
          <w:color w:val="000000" w:themeColor="text1"/>
          <w:sz w:val="24"/>
          <w:szCs w:val="24"/>
        </w:rPr>
        <w:t>, 2013</w:t>
      </w:r>
      <w:r w:rsidRPr="00B92C9F">
        <w:rPr>
          <w:rFonts w:ascii="Times New Roman" w:hAnsi="Times New Roman" w:cs="Times New Roman"/>
          <w:sz w:val="24"/>
          <w:szCs w:val="24"/>
        </w:rPr>
        <w:t>).</w:t>
      </w:r>
      <w:r w:rsidRPr="006C42B4">
        <w:rPr>
          <w:rFonts w:ascii="Times New Roman" w:hAnsi="Times New Roman" w:cs="Times New Roman"/>
          <w:sz w:val="24"/>
          <w:szCs w:val="24"/>
        </w:rPr>
        <w:t xml:space="preserve"> Hem oksijenaz I enzimi hemi karbonmonoksit, demir ve biliverdine dönüştürmesinin yanı sıra aynı zamanda antiinflamatuar, antiapoptotik ve antioksidan özelliklere sahip olan bir enzimdir</w:t>
      </w:r>
      <w:r w:rsidR="00137A26">
        <w:rPr>
          <w:rFonts w:ascii="Times New Roman" w:hAnsi="Times New Roman" w:cs="Times New Roman"/>
          <w:sz w:val="24"/>
          <w:szCs w:val="24"/>
        </w:rPr>
        <w:t xml:space="preserve"> </w:t>
      </w:r>
      <w:r w:rsidRPr="006C42B4">
        <w:rPr>
          <w:rFonts w:ascii="Times New Roman" w:hAnsi="Times New Roman" w:cs="Times New Roman"/>
          <w:sz w:val="24"/>
          <w:szCs w:val="24"/>
        </w:rPr>
        <w:t>(</w:t>
      </w:r>
      <w:r w:rsidR="006B64E0">
        <w:rPr>
          <w:rFonts w:ascii="Times New Roman" w:hAnsi="Times New Roman" w:cs="Times New Roman"/>
          <w:bCs/>
          <w:sz w:val="24"/>
          <w:szCs w:val="24"/>
        </w:rPr>
        <w:t>Dulak ve ark</w:t>
      </w:r>
      <w:r w:rsidRPr="006C42B4">
        <w:rPr>
          <w:rFonts w:ascii="Times New Roman" w:hAnsi="Times New Roman" w:cs="Times New Roman"/>
          <w:bCs/>
          <w:sz w:val="24"/>
          <w:szCs w:val="24"/>
        </w:rPr>
        <w:t>, 2008</w:t>
      </w:r>
      <w:r w:rsidRPr="006C42B4">
        <w:rPr>
          <w:rFonts w:ascii="Times New Roman" w:hAnsi="Times New Roman" w:cs="Times New Roman"/>
          <w:sz w:val="24"/>
          <w:szCs w:val="24"/>
        </w:rPr>
        <w:t>).</w:t>
      </w:r>
    </w:p>
    <w:p w:rsidR="00B92C9F" w:rsidRDefault="00B92C9F" w:rsidP="009A0677">
      <w:pPr>
        <w:pStyle w:val="Default"/>
        <w:spacing w:line="360" w:lineRule="auto"/>
        <w:ind w:firstLine="709"/>
        <w:jc w:val="both"/>
      </w:pPr>
      <w:r w:rsidRPr="006C42B4">
        <w:t>Yapılan başka bir çalışmada ise doxorubicin gibi belli bazı ilaçların alınması durumunda oleuropeinin koruyucu etkisi araştırılmıştır. Doxorubicin ticari adıyla adriamisin olarak bilinen anthrasiklin grubu bir antibiyotiktir. Yüksek düzeyde toksik olduğu için a</w:t>
      </w:r>
      <w:r w:rsidR="00AB4607">
        <w:t>ntibiyotik olarak kullanılmamaktadır</w:t>
      </w:r>
      <w:r w:rsidRPr="006C42B4">
        <w:t xml:space="preserve">. DNA ve RNA sentezini inhibe ettikleri için ve replikasyonu önledikleri için daha çok farklı çeşitte kanser türlerinin (rahim kanseri, akciğer </w:t>
      </w:r>
      <w:r w:rsidRPr="006C42B4">
        <w:lastRenderedPageBreak/>
        <w:t>kanseri, lö</w:t>
      </w:r>
      <w:r w:rsidR="00AB4607">
        <w:t>semi vs.) tedavisinde kullanılmaktadır</w:t>
      </w:r>
      <w:r w:rsidRPr="006C42B4">
        <w:t>. Anthrasiklinler dokularda lipid peroksidasyonunun artmasına bağlı olarak serbest r</w:t>
      </w:r>
      <w:r w:rsidR="00AB4607">
        <w:t>adikal oluşumunu arttırabilmektedir</w:t>
      </w:r>
      <w:r w:rsidRPr="006C42B4">
        <w:t>. Özellikle kalp kas dokusunda oluşan serbest radikaller kardiyotoksisiteye sebep olabilir. Oleuropeinin anthrasiklinler tarafından indüklenen lipid peroksidasyonunu ve kardiyotoksisiteyi önlediği bildiril</w:t>
      </w:r>
      <w:r w:rsidR="006B64E0">
        <w:t>miştir</w:t>
      </w:r>
      <w:r w:rsidR="00137A26">
        <w:t xml:space="preserve"> </w:t>
      </w:r>
      <w:r w:rsidR="006B64E0">
        <w:t>(Andreadou ve ark</w:t>
      </w:r>
      <w:r w:rsidRPr="006C42B4">
        <w:t>, 2007).</w:t>
      </w:r>
    </w:p>
    <w:p w:rsidR="004A763F" w:rsidRDefault="004A763F" w:rsidP="009A0677">
      <w:pPr>
        <w:pStyle w:val="Default"/>
        <w:spacing w:line="360" w:lineRule="auto"/>
        <w:jc w:val="both"/>
        <w:rPr>
          <w:rFonts w:asciiTheme="minorHAnsi" w:hAnsiTheme="minorHAnsi"/>
          <w:sz w:val="23"/>
          <w:szCs w:val="23"/>
        </w:rPr>
      </w:pPr>
    </w:p>
    <w:p w:rsidR="00B92C9F" w:rsidRPr="00445FF9" w:rsidRDefault="008E04F4" w:rsidP="009A0677">
      <w:pPr>
        <w:pStyle w:val="Balk4"/>
        <w:spacing w:after="0"/>
        <w:contextualSpacing w:val="0"/>
      </w:pPr>
      <w:r>
        <w:t xml:space="preserve"> </w:t>
      </w:r>
      <w:r w:rsidR="00B92C9F" w:rsidRPr="00445FF9">
        <w:t>Zeytin yaprağının antiinflamatuar etkisi</w:t>
      </w:r>
    </w:p>
    <w:p w:rsidR="00B92C9F" w:rsidRPr="00167CAC" w:rsidRDefault="00B92C9F" w:rsidP="009A0677">
      <w:pPr>
        <w:pStyle w:val="Default"/>
        <w:spacing w:line="360" w:lineRule="auto"/>
        <w:jc w:val="both"/>
        <w:rPr>
          <w:b/>
        </w:rPr>
      </w:pPr>
    </w:p>
    <w:p w:rsidR="00B92C9F" w:rsidRPr="00336889" w:rsidRDefault="00B92C9F" w:rsidP="009A0677">
      <w:pPr>
        <w:spacing w:after="0" w:line="360" w:lineRule="auto"/>
        <w:ind w:firstLine="708"/>
        <w:jc w:val="both"/>
        <w:rPr>
          <w:rFonts w:ascii="Times New Roman" w:hAnsi="Times New Roman" w:cs="Times New Roman"/>
          <w:sz w:val="24"/>
          <w:szCs w:val="24"/>
        </w:rPr>
      </w:pPr>
      <w:r w:rsidRPr="003A0CAE">
        <w:rPr>
          <w:rFonts w:ascii="Times New Roman" w:hAnsi="Times New Roman" w:cs="Times New Roman"/>
          <w:sz w:val="24"/>
          <w:szCs w:val="24"/>
        </w:rPr>
        <w:t>İnflamasyon, canlı dokuların zedelenmelere karşı gösterdiği bir reaksiyondur. İnflamasyon protektif bir yanıttır ve temel amacı, organizmayı hem hücre zedelenmesinin asıl sorumlusu olan toksinlerden korumak hem de zedelenme sonucunda ortaya çıkan nekrotik hücre ve doku artıklarından temizlemektir</w:t>
      </w:r>
      <w:r w:rsidR="00137A26">
        <w:rPr>
          <w:rFonts w:ascii="Times New Roman" w:hAnsi="Times New Roman" w:cs="Times New Roman"/>
          <w:sz w:val="24"/>
          <w:szCs w:val="24"/>
        </w:rPr>
        <w:t xml:space="preserve"> </w:t>
      </w:r>
      <w:r w:rsidRPr="003A0CAE">
        <w:rPr>
          <w:rFonts w:ascii="Times New Roman" w:hAnsi="Times New Roman" w:cs="Times New Roman"/>
          <w:sz w:val="24"/>
          <w:szCs w:val="24"/>
        </w:rPr>
        <w:t>(Ferrero-Milan</w:t>
      </w:r>
      <w:r w:rsidR="006B64E0">
        <w:rPr>
          <w:rFonts w:ascii="Times New Roman" w:hAnsi="Times New Roman" w:cs="Times New Roman"/>
          <w:sz w:val="24"/>
          <w:szCs w:val="24"/>
        </w:rPr>
        <w:t>i ve ark</w:t>
      </w:r>
      <w:r w:rsidR="00D77B61">
        <w:rPr>
          <w:rFonts w:ascii="Times New Roman" w:hAnsi="Times New Roman" w:cs="Times New Roman"/>
          <w:sz w:val="24"/>
          <w:szCs w:val="24"/>
        </w:rPr>
        <w:t>, 2007</w:t>
      </w:r>
      <w:r w:rsidRPr="003A0CAE">
        <w:rPr>
          <w:rFonts w:ascii="Times New Roman" w:hAnsi="Times New Roman" w:cs="Times New Roman"/>
          <w:sz w:val="24"/>
          <w:szCs w:val="24"/>
        </w:rPr>
        <w:t>).</w:t>
      </w:r>
      <w:r w:rsidRPr="003A0CAE">
        <w:rPr>
          <w:rFonts w:ascii="Times New Roman" w:hAnsi="Times New Roman" w:cs="Times New Roman"/>
          <w:color w:val="FF0000"/>
          <w:sz w:val="24"/>
          <w:szCs w:val="24"/>
        </w:rPr>
        <w:t xml:space="preserve"> </w:t>
      </w:r>
      <w:r w:rsidRPr="003A0CAE">
        <w:rPr>
          <w:rFonts w:ascii="Times New Roman" w:hAnsi="Times New Roman" w:cs="Times New Roman"/>
          <w:sz w:val="24"/>
          <w:szCs w:val="24"/>
        </w:rPr>
        <w:t>İnflamasyon normal bir fizyolojik yanıttır ancak devam etmesi durumunda dokularda ciddi hasarlar oluşturabilir.</w:t>
      </w:r>
      <w:r w:rsidRPr="00833A6C">
        <w:rPr>
          <w:rFonts w:ascii="Times New Roman" w:hAnsi="Times New Roman" w:cs="Times New Roman"/>
          <w:sz w:val="24"/>
          <w:szCs w:val="24"/>
        </w:rPr>
        <w:t xml:space="preserve"> </w:t>
      </w:r>
      <w:r>
        <w:rPr>
          <w:rFonts w:ascii="Times New Roman" w:hAnsi="Times New Roman" w:cs="Times New Roman"/>
          <w:sz w:val="24"/>
          <w:szCs w:val="24"/>
        </w:rPr>
        <w:t>Günümüzde</w:t>
      </w:r>
      <w:r w:rsidRPr="00833A6C">
        <w:rPr>
          <w:rFonts w:ascii="Times New Roman" w:hAnsi="Times New Roman" w:cs="Times New Roman"/>
          <w:sz w:val="24"/>
          <w:szCs w:val="24"/>
        </w:rPr>
        <w:t xml:space="preserve"> non-steroid antiinflamatuar ilaçlar inflamasyon tedavisinde yaygın olarak kullanılmaktadır ancak</w:t>
      </w:r>
      <w:r w:rsidRPr="000B37AD">
        <w:rPr>
          <w:rFonts w:ascii="Times New Roman" w:hAnsi="Times New Roman" w:cs="Times New Roman"/>
          <w:sz w:val="24"/>
          <w:szCs w:val="24"/>
        </w:rPr>
        <w:t xml:space="preserve"> </w:t>
      </w:r>
      <w:r w:rsidRPr="00167CAC">
        <w:rPr>
          <w:rFonts w:ascii="Times New Roman" w:hAnsi="Times New Roman" w:cs="Times New Roman"/>
          <w:sz w:val="24"/>
          <w:szCs w:val="24"/>
        </w:rPr>
        <w:t>bu ilaçların ülser gibi bazı gastrointestinal proble</w:t>
      </w:r>
      <w:r>
        <w:rPr>
          <w:rFonts w:ascii="Times New Roman" w:hAnsi="Times New Roman" w:cs="Times New Roman"/>
          <w:sz w:val="24"/>
          <w:szCs w:val="24"/>
        </w:rPr>
        <w:t>mlere sebep olduğu bildirilmektedir</w:t>
      </w:r>
      <w:r w:rsidR="00137A26">
        <w:rPr>
          <w:rFonts w:ascii="Times New Roman" w:hAnsi="Times New Roman" w:cs="Times New Roman"/>
          <w:sz w:val="24"/>
          <w:szCs w:val="24"/>
        </w:rPr>
        <w:t xml:space="preserve"> </w:t>
      </w:r>
      <w:r>
        <w:rPr>
          <w:rFonts w:ascii="Times New Roman" w:hAnsi="Times New Roman" w:cs="Times New Roman"/>
          <w:sz w:val="24"/>
          <w:szCs w:val="24"/>
        </w:rPr>
        <w:t>(Laine, 1996).</w:t>
      </w:r>
      <w:r w:rsidRPr="00833A6C">
        <w:rPr>
          <w:rFonts w:ascii="Times New Roman" w:hAnsi="Times New Roman" w:cs="Times New Roman"/>
          <w:sz w:val="24"/>
          <w:szCs w:val="24"/>
        </w:rPr>
        <w:t xml:space="preserve"> </w:t>
      </w:r>
    </w:p>
    <w:p w:rsidR="00B92C9F" w:rsidRPr="00167CAC" w:rsidRDefault="00B92C9F"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Yapılan bir çalışmada oleuropeinin metaboliti olan hidroksitirozolün proinflamatuar sitokinleri, siklooksijenaz-2 (COX-2) ve indüklenebilir nitrik oksit sentaz (iNOS) ekspresyonunu doza bağımlı bir şekilde baskıladığı gösterilmiş ve hidroksitirozolün güçlü bir antiinflamatuar etki oluşturduğu bi</w:t>
      </w:r>
      <w:r w:rsidR="006B64E0">
        <w:rPr>
          <w:rFonts w:ascii="Times New Roman" w:hAnsi="Times New Roman" w:cs="Times New Roman"/>
          <w:sz w:val="24"/>
          <w:szCs w:val="24"/>
        </w:rPr>
        <w:t>ldirilmiştir</w:t>
      </w:r>
      <w:r w:rsidR="00137A26">
        <w:rPr>
          <w:rFonts w:ascii="Times New Roman" w:hAnsi="Times New Roman" w:cs="Times New Roman"/>
          <w:sz w:val="24"/>
          <w:szCs w:val="24"/>
        </w:rPr>
        <w:t xml:space="preserve"> </w:t>
      </w:r>
      <w:r w:rsidR="006B64E0">
        <w:rPr>
          <w:rFonts w:ascii="Times New Roman" w:hAnsi="Times New Roman" w:cs="Times New Roman"/>
          <w:sz w:val="24"/>
          <w:szCs w:val="24"/>
        </w:rPr>
        <w:t>(Zhang ve ark</w:t>
      </w:r>
      <w:r>
        <w:rPr>
          <w:rFonts w:ascii="Times New Roman" w:hAnsi="Times New Roman" w:cs="Times New Roman"/>
          <w:sz w:val="24"/>
          <w:szCs w:val="24"/>
        </w:rPr>
        <w:t>, 2009).</w:t>
      </w:r>
    </w:p>
    <w:p w:rsidR="00B92C9F" w:rsidRPr="000D18C5" w:rsidRDefault="00B92C9F" w:rsidP="009A0677">
      <w:pPr>
        <w:pStyle w:val="Default"/>
        <w:spacing w:line="360" w:lineRule="auto"/>
        <w:ind w:firstLine="708"/>
        <w:jc w:val="both"/>
      </w:pPr>
      <w:r w:rsidRPr="00985CC3">
        <w:rPr>
          <w:color w:val="auto"/>
        </w:rPr>
        <w:t>Fakhraei ve arkadaşları (2014)</w:t>
      </w:r>
      <w:r w:rsidRPr="00167CAC">
        <w:t xml:space="preserve"> tarafından asetik asit ile indüklenen kronik kolitli ratlar üzerinde yapılan bir çalışmada 250 mg, 500 mg ve 750 mg dozlarda kuru zeytin yaprağı ekstresinin kolit indüksiyonundan sonraki ardışık 2 gün boyunca oral olarak alınmasıyla kronik intestinal inflamasyonun doza bağımlı olarak azaldığı, ülseratif lezyonların şiddetinin önem</w:t>
      </w:r>
      <w:r w:rsidR="00AB4607">
        <w:t>li ölçüde azaldığı ve artmış tumor nekrozis faktör</w:t>
      </w:r>
      <w:r w:rsidRPr="00167CAC">
        <w:t>-a</w:t>
      </w:r>
      <w:r w:rsidR="00AB4607">
        <w:t xml:space="preserve"> (TNF-a)</w:t>
      </w:r>
      <w:r w:rsidRPr="00167CAC">
        <w:t xml:space="preserve"> ve IL-2 markerlarının anlamlı ölçü</w:t>
      </w:r>
      <w:r w:rsidR="00AB4607">
        <w:t>de azaldığı gösterilmiştir.</w:t>
      </w:r>
    </w:p>
    <w:p w:rsidR="00B92C9F" w:rsidRPr="000D18C5" w:rsidRDefault="00B92C9F" w:rsidP="009A0677">
      <w:pPr>
        <w:spacing w:after="0" w:line="360" w:lineRule="auto"/>
        <w:ind w:firstLine="708"/>
        <w:jc w:val="both"/>
        <w:rPr>
          <w:rFonts w:ascii="Times New Roman" w:hAnsi="Times New Roman" w:cs="Times New Roman"/>
          <w:sz w:val="24"/>
          <w:szCs w:val="24"/>
        </w:rPr>
      </w:pPr>
      <w:r w:rsidRPr="00985CC3">
        <w:rPr>
          <w:rFonts w:ascii="Times New Roman" w:hAnsi="Times New Roman" w:cs="Times New Roman"/>
          <w:sz w:val="24"/>
          <w:szCs w:val="24"/>
        </w:rPr>
        <w:t>Giner ve arkadaşları (2013) tarafından</w:t>
      </w:r>
      <w:r w:rsidRPr="00167CAC">
        <w:rPr>
          <w:rFonts w:ascii="Times New Roman" w:hAnsi="Times New Roman" w:cs="Times New Roman"/>
          <w:sz w:val="24"/>
          <w:szCs w:val="24"/>
        </w:rPr>
        <w:t xml:space="preserve"> oleuropeinin kronik kolit hastaları üzerindek</w:t>
      </w:r>
      <w:r w:rsidR="00FC074A">
        <w:rPr>
          <w:rFonts w:ascii="Times New Roman" w:hAnsi="Times New Roman" w:cs="Times New Roman"/>
          <w:sz w:val="24"/>
          <w:szCs w:val="24"/>
        </w:rPr>
        <w:t>i etkisi değerlendirmek için deks</w:t>
      </w:r>
      <w:r w:rsidRPr="00167CAC">
        <w:rPr>
          <w:rFonts w:ascii="Times New Roman" w:hAnsi="Times New Roman" w:cs="Times New Roman"/>
          <w:sz w:val="24"/>
          <w:szCs w:val="24"/>
        </w:rPr>
        <w:t xml:space="preserve">tran sulfat sodyum ile indüklenen kronik kolitli farelerde 56 gün boyunca 500 mg/kg oleuropein alımının etkileri değerlendirilmiştir. Çalışma sonucunda selüler infiltrasyonda ve hasarlı bölgeye inflamatuar hücre takviyesinde bir azalma gözlenmiştir. Ayrıca oleuropein desteği alan grupta İnterlökin-8, interlökin-1ß gibi inflamatuar sitokinlerin salınımı önemli ölçüde azalmıştır. İnterlökin-6 inflamatuar barsak hastalıklarında akut ve kronik inflamasyonda serum düzeyleri artan bir pro-inflamatuar sitokindir. İnterlökin-1ß nın artmış seviyeleri ise hastalığın aktivitesi ve aktif lezyon ile </w:t>
      </w:r>
      <w:r w:rsidRPr="00167CAC">
        <w:rPr>
          <w:rFonts w:ascii="Times New Roman" w:hAnsi="Times New Roman" w:cs="Times New Roman"/>
          <w:sz w:val="24"/>
          <w:szCs w:val="24"/>
        </w:rPr>
        <w:lastRenderedPageBreak/>
        <w:t xml:space="preserve">alakalıdır. Bu çalışma oleuropein alımının sodyum </w:t>
      </w:r>
      <w:r w:rsidR="00FC074A">
        <w:rPr>
          <w:rFonts w:ascii="Times New Roman" w:hAnsi="Times New Roman" w:cs="Times New Roman"/>
          <w:sz w:val="24"/>
          <w:szCs w:val="24"/>
        </w:rPr>
        <w:t>dekstran su</w:t>
      </w:r>
      <w:r w:rsidRPr="00167CAC">
        <w:rPr>
          <w:rFonts w:ascii="Times New Roman" w:hAnsi="Times New Roman" w:cs="Times New Roman"/>
          <w:sz w:val="24"/>
          <w:szCs w:val="24"/>
        </w:rPr>
        <w:t>lfat</w:t>
      </w:r>
      <w:r w:rsidR="00FC074A">
        <w:rPr>
          <w:rFonts w:ascii="Times New Roman" w:hAnsi="Times New Roman" w:cs="Times New Roman"/>
          <w:sz w:val="24"/>
          <w:szCs w:val="24"/>
        </w:rPr>
        <w:t xml:space="preserve"> sodyum</w:t>
      </w:r>
      <w:r w:rsidRPr="00167CAC">
        <w:rPr>
          <w:rFonts w:ascii="Times New Roman" w:hAnsi="Times New Roman" w:cs="Times New Roman"/>
          <w:sz w:val="24"/>
          <w:szCs w:val="24"/>
        </w:rPr>
        <w:t xml:space="preserve"> ile indüklenen kronik kolit semptomlarını iyileştirmede </w:t>
      </w:r>
      <w:r>
        <w:rPr>
          <w:rFonts w:ascii="Times New Roman" w:hAnsi="Times New Roman" w:cs="Times New Roman"/>
          <w:sz w:val="24"/>
          <w:szCs w:val="24"/>
        </w:rPr>
        <w:t>efektif olduğunu belirtmektedir.</w:t>
      </w:r>
    </w:p>
    <w:p w:rsidR="00B92C9F" w:rsidRPr="00167CAC" w:rsidRDefault="00B92C9F" w:rsidP="009A0677">
      <w:pPr>
        <w:pStyle w:val="Default"/>
        <w:spacing w:line="360" w:lineRule="auto"/>
        <w:ind w:firstLine="708"/>
        <w:jc w:val="both"/>
      </w:pPr>
      <w:r>
        <w:t xml:space="preserve">Yapılan başka bir rat </w:t>
      </w:r>
      <w:r w:rsidRPr="00167CAC">
        <w:t>çalışmasında, oleuropeinin spinal kord travmasında antiinflamatuar etkisi değer</w:t>
      </w:r>
      <w:r>
        <w:t>lendirilmiştir. Ratlar</w:t>
      </w:r>
      <w:r w:rsidRPr="00167CAC">
        <w:t xml:space="preserve">, gruplardan biri spinal kord hasarından hemen sonra 20 mg/kg düzeyinde oleuropein alacak şekilde, diğeri ise hasardan 1 saat sonra oleuropein desteği alacak şekilde 4 gruba ayrılmış ve hasardan sonra 24 saat boyunca izlenmiştir. Bu çalışmada, oleuropein alan gruplarda zamandan bağımsız olarak </w:t>
      </w:r>
      <w:r w:rsidR="00AB4607">
        <w:t>TNF-α</w:t>
      </w:r>
      <w:r w:rsidRPr="00167CAC">
        <w:t xml:space="preserve">, interlökin-1ß, nitrotirozin, siklooksijenaz-2 ve peroksizom proliferatör aktive reseptör(PPAR) düzeyleri azalmıştır. </w:t>
      </w:r>
      <w:r w:rsidR="00AB4607">
        <w:t>TNF-α</w:t>
      </w:r>
      <w:r w:rsidRPr="00167CAC">
        <w:t xml:space="preserve"> ve interlökin-1ß spinal kord hasarı sonrasında vasküler geçirgenliğin, inflamatuar hücrelerin ve </w:t>
      </w:r>
      <w:r w:rsidR="00AB4607">
        <w:t>iNOS ve COX-2</w:t>
      </w:r>
      <w:r w:rsidRPr="00167CAC">
        <w:t xml:space="preserve"> enzimlerinin artması ile hızlı bir şekilde sentez edilir. </w:t>
      </w:r>
      <w:r w:rsidR="00AB4607">
        <w:t>Normalde iNOS</w:t>
      </w:r>
      <w:r w:rsidRPr="00167CAC">
        <w:t xml:space="preserve"> dokularda bulunmamasına karşın, bazı patolojik durumlarda pro-inflamatuar uyaranların etkisi ile düzeyi  yükselebilmektedir</w:t>
      </w:r>
      <w:r w:rsidR="00137A26">
        <w:t xml:space="preserve"> </w:t>
      </w:r>
      <w:r w:rsidRPr="00167CAC">
        <w:t>(Khalatbary ve Zarrinjoei, 2012 ).</w:t>
      </w:r>
    </w:p>
    <w:p w:rsidR="00EE4BF4" w:rsidRDefault="00EE4BF4" w:rsidP="009A0677">
      <w:pPr>
        <w:pStyle w:val="Default"/>
        <w:spacing w:line="360" w:lineRule="auto"/>
        <w:jc w:val="both"/>
        <w:rPr>
          <w:rFonts w:asciiTheme="minorHAnsi" w:hAnsiTheme="minorHAnsi"/>
          <w:sz w:val="23"/>
          <w:szCs w:val="23"/>
        </w:rPr>
      </w:pPr>
    </w:p>
    <w:p w:rsidR="00B92C9F" w:rsidRPr="00445FF9" w:rsidRDefault="008E04F4" w:rsidP="009A0677">
      <w:pPr>
        <w:pStyle w:val="Balk4"/>
        <w:spacing w:after="0"/>
        <w:contextualSpacing w:val="0"/>
      </w:pPr>
      <w:r>
        <w:t xml:space="preserve"> </w:t>
      </w:r>
      <w:r w:rsidR="00B92C9F" w:rsidRPr="00445FF9">
        <w:t>Zeytin yaprağının antimikrobiyal etkisi</w:t>
      </w:r>
    </w:p>
    <w:p w:rsidR="00B92C9F" w:rsidRPr="00167CAC" w:rsidRDefault="00B92C9F" w:rsidP="009A0677">
      <w:pPr>
        <w:pStyle w:val="Default"/>
        <w:spacing w:line="360" w:lineRule="auto"/>
        <w:jc w:val="both"/>
        <w:rPr>
          <w:b/>
        </w:rPr>
      </w:pPr>
    </w:p>
    <w:p w:rsidR="00B92C9F" w:rsidRPr="00167CAC" w:rsidRDefault="00B92C9F" w:rsidP="009A0677">
      <w:pPr>
        <w:pStyle w:val="Default"/>
        <w:spacing w:line="360" w:lineRule="auto"/>
        <w:ind w:firstLine="709"/>
        <w:jc w:val="both"/>
      </w:pPr>
      <w:r w:rsidRPr="00C62488">
        <w:rPr>
          <w:color w:val="auto"/>
        </w:rPr>
        <w:t>Lee ve Lee (2010) tarafından yapılan</w:t>
      </w:r>
      <w:r w:rsidRPr="00167CAC">
        <w:t xml:space="preserve"> bir araştırmada, zeytin yaprağında bulunan oleuropein ve kafeik asidin mikroorganizma üremesini inhibe ettiği ancak zeytin yaprağında bulunan bu fenolik bileşenlerin kombine etkisinin çok daha güçlü antimikrobiyal etki gösterdiği belirtilmiştir. Bu çalışmada ayrıca diğer çalışmalarda bulunan sonuçlara paralel olarak bu kombine etkinin sadece oleuropeinden çok daha güçlü bir antioksidan etki gösterdiği belirtilmiştir</w:t>
      </w:r>
      <w:r>
        <w:t>.</w:t>
      </w:r>
      <w:r w:rsidRPr="00167CAC">
        <w:t xml:space="preserve"> </w:t>
      </w:r>
    </w:p>
    <w:p w:rsidR="00B92C9F" w:rsidRPr="0046602B" w:rsidRDefault="00B92C9F" w:rsidP="009A0677">
      <w:pPr>
        <w:pStyle w:val="Default"/>
        <w:spacing w:line="360" w:lineRule="auto"/>
        <w:ind w:firstLine="709"/>
        <w:jc w:val="both"/>
        <w:rPr>
          <w:color w:val="000000" w:themeColor="text1"/>
        </w:rPr>
      </w:pPr>
      <w:r w:rsidRPr="0046602B">
        <w:rPr>
          <w:color w:val="000000" w:themeColor="text1"/>
        </w:rPr>
        <w:t xml:space="preserve">Oleuropein ve hidroksitirozolün </w:t>
      </w:r>
      <w:r w:rsidRPr="0046602B">
        <w:rPr>
          <w:i/>
          <w:iCs/>
          <w:color w:val="000000" w:themeColor="text1"/>
        </w:rPr>
        <w:t xml:space="preserve">Staphylococcus aureus, Moraxella catarrhalis, Haemophilus influenzae, Salmonella typhi, Vibrio parahaemolyticus, Vibrio cholerae, Vibrio alginolyticus </w:t>
      </w:r>
      <w:r w:rsidRPr="0046602B">
        <w:rPr>
          <w:color w:val="000000" w:themeColor="text1"/>
        </w:rPr>
        <w:t>üzerinde inhibi</w:t>
      </w:r>
      <w:r w:rsidR="00F8111D" w:rsidRPr="0046602B">
        <w:rPr>
          <w:color w:val="000000" w:themeColor="text1"/>
        </w:rPr>
        <w:t>tör</w:t>
      </w:r>
      <w:r w:rsidRPr="0046602B">
        <w:rPr>
          <w:color w:val="000000" w:themeColor="text1"/>
        </w:rPr>
        <w:t xml:space="preserve"> </w:t>
      </w:r>
      <w:r w:rsidR="00B709BE" w:rsidRPr="0046602B">
        <w:rPr>
          <w:color w:val="000000" w:themeColor="text1"/>
        </w:rPr>
        <w:t>özellik gösterdiği</w:t>
      </w:r>
      <w:r w:rsidRPr="0046602B">
        <w:rPr>
          <w:color w:val="000000" w:themeColor="text1"/>
        </w:rPr>
        <w:t xml:space="preserve"> belir</w:t>
      </w:r>
      <w:r w:rsidR="006B64E0" w:rsidRPr="0046602B">
        <w:rPr>
          <w:color w:val="000000" w:themeColor="text1"/>
        </w:rPr>
        <w:t>tilmiştir</w:t>
      </w:r>
      <w:r w:rsidR="00137A26">
        <w:rPr>
          <w:color w:val="000000" w:themeColor="text1"/>
        </w:rPr>
        <w:t xml:space="preserve"> </w:t>
      </w:r>
      <w:r w:rsidR="006B64E0" w:rsidRPr="0046602B">
        <w:rPr>
          <w:color w:val="000000" w:themeColor="text1"/>
        </w:rPr>
        <w:t>(Bisignano ve ark</w:t>
      </w:r>
      <w:r w:rsidRPr="0046602B">
        <w:rPr>
          <w:color w:val="000000" w:themeColor="text1"/>
        </w:rPr>
        <w:t>, 1999). Oleuropeinin bu etkisinin, yapısında bulunan ortodifenol grubundan kaynaklanabileceği ileri sürülmektedir. Etki mekanizması henüz tam olarak bilinmemekle birlikte fenolik bileşiklerin, proteinleri denatürasyona uğratarak hücre zarı permeabilitesini olumsuz etkilediği bildirilmiştir. Genel olarak bu bileşikler antimikrobiyal aktivitelerini, hücre membranlarında hasarlar oluşturarak veya hücre peptidoglikanlarını parçalayarak; protein, inorganik fosfat, potasyum veya glutamat gibi sitoplazma bileşenlerinin sızmasına sebep olarak gerçekleşt</w:t>
      </w:r>
      <w:r w:rsidR="006B64E0" w:rsidRPr="0046602B">
        <w:rPr>
          <w:color w:val="000000" w:themeColor="text1"/>
        </w:rPr>
        <w:t>irmektedirler</w:t>
      </w:r>
      <w:r w:rsidR="00137A26">
        <w:rPr>
          <w:color w:val="000000" w:themeColor="text1"/>
        </w:rPr>
        <w:t xml:space="preserve"> </w:t>
      </w:r>
      <w:r w:rsidR="006B64E0" w:rsidRPr="0046602B">
        <w:rPr>
          <w:color w:val="000000" w:themeColor="text1"/>
        </w:rPr>
        <w:t>(Sousa ve ark</w:t>
      </w:r>
      <w:r w:rsidRPr="0046602B">
        <w:rPr>
          <w:color w:val="000000" w:themeColor="text1"/>
        </w:rPr>
        <w:t>, 2006).</w:t>
      </w:r>
    </w:p>
    <w:p w:rsidR="00B92C9F" w:rsidRPr="0046602B" w:rsidRDefault="00B92C9F" w:rsidP="009A0677">
      <w:pPr>
        <w:spacing w:after="0" w:line="360" w:lineRule="auto"/>
        <w:ind w:firstLine="709"/>
        <w:jc w:val="both"/>
        <w:rPr>
          <w:rFonts w:ascii="Times New Roman" w:hAnsi="Times New Roman" w:cs="Times New Roman"/>
          <w:color w:val="000000" w:themeColor="text1"/>
          <w:sz w:val="24"/>
          <w:szCs w:val="24"/>
        </w:rPr>
      </w:pPr>
      <w:r w:rsidRPr="0046602B">
        <w:rPr>
          <w:rFonts w:ascii="Times New Roman" w:hAnsi="Times New Roman" w:cs="Times New Roman"/>
          <w:color w:val="000000" w:themeColor="text1"/>
          <w:sz w:val="24"/>
          <w:szCs w:val="24"/>
        </w:rPr>
        <w:t xml:space="preserve">Markin ve arkadaşlarının (2003) yaptığı bir çalışmada cilt hastalığına sebep olan mantarların % 1.25'lik (ağırlık/hacim) zeytin yaprağı ekstresi ile 3 günlük maruziyet sonunda </w:t>
      </w:r>
      <w:r w:rsidRPr="0046602B">
        <w:rPr>
          <w:rFonts w:ascii="Times New Roman" w:hAnsi="Times New Roman" w:cs="Times New Roman"/>
          <w:color w:val="000000" w:themeColor="text1"/>
          <w:sz w:val="24"/>
          <w:szCs w:val="24"/>
        </w:rPr>
        <w:lastRenderedPageBreak/>
        <w:t xml:space="preserve">üremesinin durduğu, % 1’lik ekstrenin </w:t>
      </w:r>
      <w:r w:rsidRPr="0046602B">
        <w:rPr>
          <w:rFonts w:ascii="Times New Roman" w:hAnsi="Times New Roman" w:cs="Times New Roman"/>
          <w:i/>
          <w:iCs/>
          <w:color w:val="000000" w:themeColor="text1"/>
          <w:sz w:val="24"/>
          <w:szCs w:val="24"/>
        </w:rPr>
        <w:t xml:space="preserve">Candida albicans </w:t>
      </w:r>
      <w:r w:rsidRPr="0046602B">
        <w:rPr>
          <w:rFonts w:ascii="Times New Roman" w:hAnsi="Times New Roman" w:cs="Times New Roman"/>
          <w:color w:val="000000" w:themeColor="text1"/>
          <w:sz w:val="24"/>
          <w:szCs w:val="24"/>
        </w:rPr>
        <w:t xml:space="preserve">üzerinde 24 saat içinde etkili olduğu, % 0.6'lık ekstrenin </w:t>
      </w:r>
      <w:r w:rsidRPr="0046602B">
        <w:rPr>
          <w:rFonts w:ascii="Times New Roman" w:hAnsi="Times New Roman" w:cs="Times New Roman"/>
          <w:i/>
          <w:iCs/>
          <w:color w:val="000000" w:themeColor="text1"/>
          <w:sz w:val="24"/>
          <w:szCs w:val="24"/>
        </w:rPr>
        <w:t xml:space="preserve">Escherichia coli </w:t>
      </w:r>
      <w:r w:rsidRPr="0046602B">
        <w:rPr>
          <w:rFonts w:ascii="Times New Roman" w:hAnsi="Times New Roman" w:cs="Times New Roman"/>
          <w:color w:val="000000" w:themeColor="text1"/>
          <w:sz w:val="24"/>
          <w:szCs w:val="24"/>
        </w:rPr>
        <w:t xml:space="preserve">patojeninin tamamını 3 saatlik sürede yok ettiği belirtilmiştir. Elde edilen sonuçlara göre zeytin yaprağının antimikrobiyal etkisinin oldukça yüksek olduğu belirtilmiştir. </w:t>
      </w:r>
    </w:p>
    <w:p w:rsidR="00B92C9F" w:rsidRPr="00167CAC" w:rsidRDefault="00B92C9F" w:rsidP="009A0677">
      <w:pPr>
        <w:pStyle w:val="Default"/>
        <w:spacing w:line="360" w:lineRule="auto"/>
        <w:ind w:firstLine="708"/>
        <w:jc w:val="both"/>
      </w:pPr>
      <w:r w:rsidRPr="0046602B">
        <w:rPr>
          <w:color w:val="000000" w:themeColor="text1"/>
        </w:rPr>
        <w:t>Ma ve arkadaşları (2001) tarafından yapılan bir çalışmada, Ligustrum lucidum (Oleaceae)’dan izole edilen lucidumosid C, oleosid dimetilester, neonuezhenid, oleuropein,</w:t>
      </w:r>
      <w:r w:rsidRPr="00167CAC">
        <w:t xml:space="preserve"> ligustrosid ve lucidumosid A olmak üzere toplam 6 çeşit glukozidin Herpes virüs (HSV-1) üzerine etkileri araştırılmış ve çalışma sonucunda oleuropeinin HSV-1 üzerinde inhibe edici özelliği anlamlı ölçüde olumlu bulunurken diğer glukozidlerin etkisi anlam</w:t>
      </w:r>
      <w:r>
        <w:t>lı ölçüde olumlu bulunmamıştır.</w:t>
      </w:r>
      <w:r w:rsidRPr="00167CAC">
        <w:t xml:space="preserve"> </w:t>
      </w:r>
    </w:p>
    <w:p w:rsidR="00B92C9F" w:rsidRPr="00167CAC" w:rsidRDefault="00B92C9F" w:rsidP="009A0677">
      <w:pPr>
        <w:spacing w:after="0" w:line="360" w:lineRule="auto"/>
        <w:ind w:firstLine="708"/>
        <w:jc w:val="both"/>
        <w:rPr>
          <w:rFonts w:ascii="Times New Roman" w:hAnsi="Times New Roman" w:cs="Times New Roman"/>
          <w:sz w:val="24"/>
          <w:szCs w:val="24"/>
        </w:rPr>
      </w:pPr>
      <w:r w:rsidRPr="00167CAC">
        <w:rPr>
          <w:rFonts w:ascii="Times New Roman" w:hAnsi="Times New Roman" w:cs="Times New Roman"/>
          <w:sz w:val="24"/>
          <w:szCs w:val="24"/>
        </w:rPr>
        <w:t>Yapılan bir başka çalışmada, zeytin yaprağının ekstresinden elde edilen fenolik bileşiklerin Anti-HIV etki gösterdiği bildirilmiş, oleuropein ve metaboliti olan hidroksitirozolün ayrı ayrı veya birlikte kullanımı ile virüsün hücreye girişi ve hücreye entegrasyonunun önlendiği belirtilmiştir</w:t>
      </w:r>
      <w:r w:rsidR="00137A26">
        <w:rPr>
          <w:rFonts w:ascii="Times New Roman" w:hAnsi="Times New Roman" w:cs="Times New Roman"/>
          <w:sz w:val="24"/>
          <w:szCs w:val="24"/>
        </w:rPr>
        <w:t xml:space="preserve"> </w:t>
      </w:r>
      <w:r w:rsidRPr="00167CAC">
        <w:rPr>
          <w:rFonts w:ascii="Times New Roman" w:hAnsi="Times New Roman" w:cs="Times New Roman"/>
          <w:sz w:val="24"/>
          <w:szCs w:val="24"/>
        </w:rPr>
        <w:t>(</w:t>
      </w:r>
      <w:r w:rsidRPr="00167CAC">
        <w:rPr>
          <w:rFonts w:ascii="Times New Roman" w:hAnsi="Times New Roman" w:cs="Times New Roman"/>
          <w:bCs/>
          <w:sz w:val="24"/>
          <w:szCs w:val="24"/>
        </w:rPr>
        <w:t>Lee-Hua</w:t>
      </w:r>
      <w:r w:rsidR="006B64E0">
        <w:rPr>
          <w:rFonts w:ascii="Times New Roman" w:hAnsi="Times New Roman" w:cs="Times New Roman"/>
          <w:bCs/>
          <w:sz w:val="24"/>
          <w:szCs w:val="24"/>
        </w:rPr>
        <w:t>ng ve ark</w:t>
      </w:r>
      <w:r w:rsidRPr="00167CAC">
        <w:rPr>
          <w:rFonts w:ascii="Times New Roman" w:hAnsi="Times New Roman" w:cs="Times New Roman"/>
          <w:bCs/>
          <w:sz w:val="24"/>
          <w:szCs w:val="24"/>
        </w:rPr>
        <w:t>, 2003</w:t>
      </w:r>
      <w:r w:rsidRPr="00167CAC">
        <w:rPr>
          <w:rFonts w:ascii="Times New Roman" w:hAnsi="Times New Roman" w:cs="Times New Roman"/>
          <w:sz w:val="24"/>
          <w:szCs w:val="24"/>
        </w:rPr>
        <w:t xml:space="preserve">). </w:t>
      </w:r>
    </w:p>
    <w:p w:rsidR="00B92C9F" w:rsidRDefault="00B92C9F" w:rsidP="009A0677">
      <w:pPr>
        <w:pStyle w:val="Default"/>
        <w:spacing w:line="360" w:lineRule="auto"/>
        <w:ind w:firstLine="708"/>
        <w:jc w:val="both"/>
      </w:pPr>
      <w:r w:rsidRPr="00474462">
        <w:rPr>
          <w:color w:val="auto"/>
        </w:rPr>
        <w:t>Micol ve arkadaşları (2005</w:t>
      </w:r>
      <w:r>
        <w:t>)</w:t>
      </w:r>
      <w:r w:rsidRPr="00167CAC">
        <w:t xml:space="preserve"> zeytin yaprağının majör bileşiklerinin antiviral etkisini değerlendirmek için salmonid rhabdovirüs ile bir çalışma yapmış, zeytin yaprağı ekstresi ve oleuropeinin viral enfeksiyonu sırasıyla %10 ve %30 oranında azalttığı saptanmıştır. Ayrıca zeytin yaprağı ekstresi ve oleuropein enfekte olmamış hücrelere salmonid rhabdovirüs girişini inhibe etme öz</w:t>
      </w:r>
      <w:r>
        <w:t>elliği göstermiştir</w:t>
      </w:r>
      <w:r w:rsidR="000D18C5">
        <w:t>.</w:t>
      </w:r>
    </w:p>
    <w:p w:rsidR="006B64E0" w:rsidRPr="000D18C5" w:rsidRDefault="006B64E0" w:rsidP="009A0677">
      <w:pPr>
        <w:pStyle w:val="Default"/>
        <w:spacing w:line="360" w:lineRule="auto"/>
        <w:jc w:val="both"/>
      </w:pPr>
    </w:p>
    <w:p w:rsidR="00B92C9F" w:rsidRPr="00445FF9" w:rsidRDefault="008E04F4" w:rsidP="009A0677">
      <w:pPr>
        <w:pStyle w:val="Balk4"/>
        <w:spacing w:after="0"/>
        <w:contextualSpacing w:val="0"/>
      </w:pPr>
      <w:r>
        <w:t xml:space="preserve"> </w:t>
      </w:r>
      <w:r w:rsidR="00B92C9F" w:rsidRPr="00445FF9">
        <w:t>Zeytin yaprağının antitrombotik etkisi</w:t>
      </w:r>
    </w:p>
    <w:p w:rsidR="00B92C9F" w:rsidRPr="00167CAC" w:rsidRDefault="00B92C9F" w:rsidP="009A0677">
      <w:pPr>
        <w:pStyle w:val="Default"/>
        <w:spacing w:line="360" w:lineRule="auto"/>
        <w:jc w:val="both"/>
        <w:rPr>
          <w:b/>
        </w:rPr>
      </w:pPr>
    </w:p>
    <w:p w:rsidR="00B92C9F" w:rsidRPr="00167CAC" w:rsidRDefault="00B92C9F" w:rsidP="009A0677">
      <w:pPr>
        <w:pStyle w:val="Default"/>
        <w:spacing w:line="360" w:lineRule="auto"/>
        <w:ind w:firstLine="708"/>
        <w:jc w:val="both"/>
      </w:pPr>
      <w:r w:rsidRPr="00167CAC">
        <w:t>Son yıllarda tromboembolik hastalıkların insidansı giderek artmaktadır. Tromboembolik hastalıklar dünya genelinde mortalite ve morbiditenin majör kaynaklarından biridir</w:t>
      </w:r>
      <w:r w:rsidR="00137A26">
        <w:t xml:space="preserve"> </w:t>
      </w:r>
      <w:r w:rsidR="006B64E0">
        <w:t>(Goldhaber</w:t>
      </w:r>
      <w:r>
        <w:t>, 2012)</w:t>
      </w:r>
      <w:r w:rsidRPr="00167CAC">
        <w:t xml:space="preserve">. </w:t>
      </w:r>
      <w:r>
        <w:t>T</w:t>
      </w:r>
      <w:r w:rsidRPr="00167CAC">
        <w:t>romboz tedavisi için kullanılan antitrombotik ilaçlar</w:t>
      </w:r>
      <w:r>
        <w:t>a rağmen tromboembolik hastalıklar</w:t>
      </w:r>
      <w:r w:rsidRPr="00167CAC">
        <w:t xml:space="preserve"> dünya genelinde ölümlerin majör nedenleri arasında olmaya devam etmektedir. Bu yüzden daha efektif tedavilere gereksinim duyulmaktadır</w:t>
      </w:r>
      <w:r w:rsidR="00137A26">
        <w:t xml:space="preserve"> </w:t>
      </w:r>
      <w:r>
        <w:t>(Gross ve Weitz, 2008)</w:t>
      </w:r>
      <w:r w:rsidRPr="00167CAC">
        <w:t>. Akdeniz diyetinin önemli bir parçası olan zeytinin, gerek yağının gerekse yapraklarının hipokolesterolemik, antiinflamatuar, kardiyoprotektif etkileri günümüzde birçok çalışma ile desteklenmektedir. Yapılan sınırlı sayıda çalışmalar ile aynı zamanda zeytinyağının ve zeytin yapraklarının antitrombotik etki gösterebileceği de bildirilmektedir.</w:t>
      </w:r>
    </w:p>
    <w:p w:rsidR="00B92C9F" w:rsidRPr="00167CAC" w:rsidRDefault="00F77A4C" w:rsidP="009A0677">
      <w:pPr>
        <w:pStyle w:val="Default"/>
        <w:spacing w:line="360" w:lineRule="auto"/>
        <w:ind w:firstLine="708"/>
        <w:jc w:val="both"/>
      </w:pPr>
      <w:r>
        <w:t>Son yıllarda</w:t>
      </w:r>
      <w:r w:rsidR="00B92C9F">
        <w:t xml:space="preserve"> ratlar</w:t>
      </w:r>
      <w:r w:rsidR="00B92C9F" w:rsidRPr="00167CAC">
        <w:t xml:space="preserve"> üzerinde yapılan bir deneyde zeytin yapraklarının antitrombotik etkisi 8 hafta boyunca gözlenmiştir. Yapılan çalışmada,zeytin yapraklarının etanolik ekstraktı vena kava ligatürü ve intravenöz doku trom</w:t>
      </w:r>
      <w:r w:rsidR="00B92C9F">
        <w:t>boplastin ile indüklenen ratla</w:t>
      </w:r>
      <w:r w:rsidR="00B92C9F" w:rsidRPr="00167CAC">
        <w:t xml:space="preserve">ra günde 100-200 </w:t>
      </w:r>
      <w:r w:rsidR="00B92C9F" w:rsidRPr="00167CAC">
        <w:lastRenderedPageBreak/>
        <w:t>mg/kg düzeyinde 8 hafta boyunca verilmiştir. Çalışma sonucunda etanolik ekstrakt verilen grupta protrombin zamanı(PT) anlamlı ölçüde uzamıştır. Ancak trombüs ağırlığı ve aktive partiyal tromboplastin zamanı(APPT) kontrol grubu ile karşılaştırıldığında anlamlı ölçüde değişmemiştir</w:t>
      </w:r>
      <w:r w:rsidR="00B92C9F" w:rsidRPr="00072DCD">
        <w:rPr>
          <w:rFonts w:asciiTheme="minorHAnsi" w:hAnsiTheme="minorHAnsi"/>
          <w:sz w:val="23"/>
          <w:szCs w:val="23"/>
        </w:rPr>
        <w:t xml:space="preserve">. </w:t>
      </w:r>
      <w:r w:rsidR="00B92C9F" w:rsidRPr="00167CAC">
        <w:t>Trombüs ağırlığının değişmemesine karşılık olarak trombüs morfolojisinde iki grup arasında farklılıklar saptanmıştır. Etanolik ekstrakt alan grupta trombüs şerit şeklinde ve damar duvarlarına yapışmazken kontrol grubunda trombüsün daha kalın görünümde olduğu saptanmıştır. Bu sebeplerden dolayı zeytin yaprağı etanolik ekstraktı ekstrinsik koagülasyon mekanizmasını düzenleyebilir denilmiştir</w:t>
      </w:r>
      <w:r w:rsidR="00137A26">
        <w:t xml:space="preserve"> </w:t>
      </w:r>
      <w:r w:rsidR="00B92C9F" w:rsidRPr="00167CAC">
        <w:t xml:space="preserve">(Dub ve Dugani, 2013). </w:t>
      </w:r>
    </w:p>
    <w:p w:rsidR="00B92C9F" w:rsidRPr="00167CAC" w:rsidRDefault="00B92C9F" w:rsidP="009A0677">
      <w:pPr>
        <w:spacing w:after="0" w:line="360" w:lineRule="auto"/>
        <w:ind w:firstLine="708"/>
        <w:jc w:val="both"/>
        <w:rPr>
          <w:rFonts w:ascii="Times New Roman" w:hAnsi="Times New Roman" w:cs="Times New Roman"/>
          <w:sz w:val="24"/>
          <w:szCs w:val="24"/>
        </w:rPr>
      </w:pPr>
      <w:r w:rsidRPr="00167CAC">
        <w:rPr>
          <w:rFonts w:ascii="Times New Roman" w:hAnsi="Times New Roman" w:cs="Times New Roman"/>
          <w:sz w:val="24"/>
          <w:szCs w:val="24"/>
        </w:rPr>
        <w:t>Avusturalyada 18-54 yaş arası sigara içmeyen, herhangi bir kardiyovasküler hastalığı veya diyabeti bulunmayan sağlıklı ve gönüllü 11 erkek randomize tek kör çalışmaya dahil edilmiştir. Katılımcılara 7 günlük periyotlarla besin tüketim sıklığı anketi uygulanmış, non-steroid antiinflamatuar ilaç ve asprin benzeri kan sulandırıcı ilaç alımı sorgulanmış,besin alımlarının polifenol içerikleri düzenli olarak takip edilmiş, yüksek polifenol içeren diyet tüketenler ve antioksidan besin destekleri alanlar çalışmadan çıkartılmıştır. Bu katılımcılara 5.40 mg/ml oleuropein içeren zeytin yaprağı ekstraktı verilmiştir. Çalışmanın sonunda zeytin yaprağı polifenollerinin muhtemelen araşidonik asit metabolizması boyunca üretilen ve platelet agregasyonuna sebep olan H</w:t>
      </w:r>
      <w:r w:rsidRPr="00167CAC">
        <w:rPr>
          <w:rFonts w:ascii="Times New Roman" w:hAnsi="Times New Roman" w:cs="Times New Roman"/>
          <w:sz w:val="24"/>
          <w:szCs w:val="24"/>
          <w:vertAlign w:val="subscript"/>
        </w:rPr>
        <w:t>2</w:t>
      </w:r>
      <w:r w:rsidRPr="00167CAC">
        <w:rPr>
          <w:rFonts w:ascii="Times New Roman" w:hAnsi="Times New Roman" w:cs="Times New Roman"/>
          <w:sz w:val="24"/>
          <w:szCs w:val="24"/>
        </w:rPr>
        <w:t>O</w:t>
      </w:r>
      <w:r w:rsidRPr="00167CAC">
        <w:rPr>
          <w:rFonts w:ascii="Times New Roman" w:hAnsi="Times New Roman" w:cs="Times New Roman"/>
          <w:sz w:val="24"/>
          <w:szCs w:val="24"/>
          <w:vertAlign w:val="subscript"/>
        </w:rPr>
        <w:t>2</w:t>
      </w:r>
      <w:r w:rsidRPr="00167CAC">
        <w:rPr>
          <w:rFonts w:ascii="Times New Roman" w:hAnsi="Times New Roman" w:cs="Times New Roman"/>
          <w:sz w:val="24"/>
          <w:szCs w:val="24"/>
        </w:rPr>
        <w:t>’yi temizleyici özelliğinden dolayı platelet agregasyonunu önemli ölçüde inhibe ettiği gösterilmiştir</w:t>
      </w:r>
      <w:r w:rsidR="00137A26">
        <w:rPr>
          <w:rFonts w:ascii="Times New Roman" w:hAnsi="Times New Roman" w:cs="Times New Roman"/>
          <w:sz w:val="24"/>
          <w:szCs w:val="24"/>
        </w:rPr>
        <w:t xml:space="preserve"> </w:t>
      </w:r>
      <w:r w:rsidRPr="00167CAC">
        <w:rPr>
          <w:rFonts w:ascii="Times New Roman" w:hAnsi="Times New Roman" w:cs="Times New Roman"/>
          <w:sz w:val="24"/>
          <w:szCs w:val="24"/>
        </w:rPr>
        <w:t>(</w:t>
      </w:r>
      <w:r w:rsidRPr="00167CAC">
        <w:rPr>
          <w:rFonts w:ascii="Times New Roman" w:hAnsi="Times New Roman" w:cs="Times New Roman"/>
          <w:bCs/>
          <w:sz w:val="24"/>
          <w:szCs w:val="24"/>
        </w:rPr>
        <w:t>Singh</w:t>
      </w:r>
      <w:r w:rsidR="006B64E0">
        <w:rPr>
          <w:rFonts w:ascii="Times New Roman" w:hAnsi="Times New Roman" w:cs="Times New Roman"/>
          <w:bCs/>
          <w:sz w:val="24"/>
          <w:szCs w:val="24"/>
        </w:rPr>
        <w:t xml:space="preserve"> ve ark</w:t>
      </w:r>
      <w:r>
        <w:rPr>
          <w:rFonts w:ascii="Times New Roman" w:hAnsi="Times New Roman" w:cs="Times New Roman"/>
          <w:bCs/>
          <w:sz w:val="24"/>
          <w:szCs w:val="24"/>
        </w:rPr>
        <w:t>, 2008</w:t>
      </w:r>
      <w:r w:rsidRPr="00167CAC">
        <w:rPr>
          <w:rFonts w:ascii="Times New Roman" w:hAnsi="Times New Roman" w:cs="Times New Roman"/>
          <w:sz w:val="24"/>
          <w:szCs w:val="24"/>
        </w:rPr>
        <w:t xml:space="preserve">). </w:t>
      </w:r>
    </w:p>
    <w:p w:rsidR="00B92C9F" w:rsidRDefault="00B92C9F" w:rsidP="009A0677">
      <w:pPr>
        <w:spacing w:after="0" w:line="360" w:lineRule="auto"/>
        <w:ind w:firstLine="360"/>
        <w:jc w:val="both"/>
        <w:rPr>
          <w:rFonts w:ascii="Times New Roman" w:hAnsi="Times New Roman" w:cs="Times New Roman"/>
          <w:sz w:val="24"/>
          <w:szCs w:val="24"/>
        </w:rPr>
      </w:pPr>
      <w:r w:rsidRPr="00167CAC">
        <w:rPr>
          <w:rFonts w:ascii="Times New Roman" w:hAnsi="Times New Roman" w:cs="Times New Roman"/>
          <w:sz w:val="24"/>
          <w:szCs w:val="24"/>
        </w:rPr>
        <w:t>Erkek wistar albino ratlar üzerinde yapılan bir başka çalışmada oral olarak 7 gün boyunca 1 mg/kg, 5</w:t>
      </w:r>
      <w:r w:rsidR="00FE761E">
        <w:rPr>
          <w:rFonts w:ascii="Times New Roman" w:hAnsi="Times New Roman" w:cs="Times New Roman"/>
          <w:sz w:val="24"/>
          <w:szCs w:val="24"/>
        </w:rPr>
        <w:t xml:space="preserve"> </w:t>
      </w:r>
      <w:r w:rsidRPr="00167CAC">
        <w:rPr>
          <w:rFonts w:ascii="Times New Roman" w:hAnsi="Times New Roman" w:cs="Times New Roman"/>
          <w:sz w:val="24"/>
          <w:szCs w:val="24"/>
        </w:rPr>
        <w:t>mg/kg, 10</w:t>
      </w:r>
      <w:r w:rsidR="00FE761E">
        <w:rPr>
          <w:rFonts w:ascii="Times New Roman" w:hAnsi="Times New Roman" w:cs="Times New Roman"/>
          <w:sz w:val="24"/>
          <w:szCs w:val="24"/>
        </w:rPr>
        <w:t xml:space="preserve"> </w:t>
      </w:r>
      <w:r w:rsidRPr="00167CAC">
        <w:rPr>
          <w:rFonts w:ascii="Times New Roman" w:hAnsi="Times New Roman" w:cs="Times New Roman"/>
          <w:sz w:val="24"/>
          <w:szCs w:val="24"/>
        </w:rPr>
        <w:t>mg/kg, 20</w:t>
      </w:r>
      <w:r w:rsidR="00FE761E">
        <w:rPr>
          <w:rFonts w:ascii="Times New Roman" w:hAnsi="Times New Roman" w:cs="Times New Roman"/>
          <w:sz w:val="24"/>
          <w:szCs w:val="24"/>
        </w:rPr>
        <w:t xml:space="preserve"> </w:t>
      </w:r>
      <w:r w:rsidRPr="00167CAC">
        <w:rPr>
          <w:rFonts w:ascii="Times New Roman" w:hAnsi="Times New Roman" w:cs="Times New Roman"/>
          <w:sz w:val="24"/>
          <w:szCs w:val="24"/>
        </w:rPr>
        <w:t>mg/kg, 50 mg/kg ve 100</w:t>
      </w:r>
      <w:r w:rsidR="00FE761E">
        <w:rPr>
          <w:rFonts w:ascii="Times New Roman" w:hAnsi="Times New Roman" w:cs="Times New Roman"/>
          <w:sz w:val="24"/>
          <w:szCs w:val="24"/>
        </w:rPr>
        <w:t xml:space="preserve"> </w:t>
      </w:r>
      <w:r w:rsidRPr="00167CAC">
        <w:rPr>
          <w:rFonts w:ascii="Times New Roman" w:hAnsi="Times New Roman" w:cs="Times New Roman"/>
          <w:sz w:val="24"/>
          <w:szCs w:val="24"/>
        </w:rPr>
        <w:t xml:space="preserve">mg/kg dozlarında hidroksitirozolün ratlarda tromboksan sentezini inhibe ederek ve nitrik oksit üretimini arttırarak platelet agregasyonunu engellediği </w:t>
      </w:r>
      <w:r w:rsidRPr="00B92C9F">
        <w:rPr>
          <w:rFonts w:ascii="Times New Roman" w:hAnsi="Times New Roman" w:cs="Times New Roman"/>
          <w:sz w:val="24"/>
          <w:szCs w:val="24"/>
        </w:rPr>
        <w:t>gösterilmiştir</w:t>
      </w:r>
      <w:r w:rsidR="00137A26">
        <w:rPr>
          <w:rFonts w:ascii="Times New Roman" w:hAnsi="Times New Roman" w:cs="Times New Roman"/>
          <w:sz w:val="24"/>
          <w:szCs w:val="24"/>
        </w:rPr>
        <w:t xml:space="preserve"> </w:t>
      </w:r>
      <w:r w:rsidRPr="00B92C9F">
        <w:rPr>
          <w:rFonts w:ascii="Times New Roman" w:hAnsi="Times New Roman" w:cs="Times New Roman"/>
          <w:sz w:val="24"/>
          <w:szCs w:val="24"/>
        </w:rPr>
        <w:t>(</w:t>
      </w:r>
      <w:hyperlink r:id="rId21" w:history="1">
        <w:r w:rsidRPr="00B92C9F">
          <w:rPr>
            <w:rStyle w:val="Kpr"/>
            <w:rFonts w:ascii="Times New Roman" w:hAnsi="Times New Roman" w:cs="Times New Roman"/>
            <w:color w:val="auto"/>
            <w:sz w:val="24"/>
            <w:szCs w:val="24"/>
            <w:u w:val="none"/>
            <w:shd w:val="clear" w:color="auto" w:fill="FFFFFF"/>
          </w:rPr>
          <w:t>Gonzalez-Correa</w:t>
        </w:r>
      </w:hyperlink>
      <w:r w:rsidR="006B64E0">
        <w:rPr>
          <w:rFonts w:ascii="Times New Roman" w:hAnsi="Times New Roman" w:cs="Times New Roman"/>
          <w:sz w:val="24"/>
          <w:szCs w:val="24"/>
        </w:rPr>
        <w:t xml:space="preserve"> ve ark</w:t>
      </w:r>
      <w:r w:rsidRPr="00B92C9F">
        <w:rPr>
          <w:rFonts w:ascii="Times New Roman" w:hAnsi="Times New Roman" w:cs="Times New Roman"/>
          <w:sz w:val="24"/>
          <w:szCs w:val="24"/>
        </w:rPr>
        <w:t>, 2008). Yine yapılan bir başka çalışmada sikloolivil ve oleuropeinin platelet</w:t>
      </w:r>
      <w:r w:rsidRPr="00167CAC">
        <w:rPr>
          <w:rFonts w:ascii="Times New Roman" w:hAnsi="Times New Roman" w:cs="Times New Roman"/>
          <w:sz w:val="24"/>
          <w:szCs w:val="24"/>
        </w:rPr>
        <w:t xml:space="preserve"> agregasyonunu azalttığı bil</w:t>
      </w:r>
      <w:r w:rsidR="006B64E0">
        <w:rPr>
          <w:rFonts w:ascii="Times New Roman" w:hAnsi="Times New Roman" w:cs="Times New Roman"/>
          <w:sz w:val="24"/>
          <w:szCs w:val="24"/>
        </w:rPr>
        <w:t>dirilmiştir</w:t>
      </w:r>
      <w:r w:rsidR="00137A26">
        <w:rPr>
          <w:rFonts w:ascii="Times New Roman" w:hAnsi="Times New Roman" w:cs="Times New Roman"/>
          <w:sz w:val="24"/>
          <w:szCs w:val="24"/>
        </w:rPr>
        <w:t xml:space="preserve"> </w:t>
      </w:r>
      <w:r w:rsidR="006B64E0">
        <w:rPr>
          <w:rFonts w:ascii="Times New Roman" w:hAnsi="Times New Roman" w:cs="Times New Roman"/>
          <w:sz w:val="24"/>
          <w:szCs w:val="24"/>
        </w:rPr>
        <w:t>(Zbidi ve ark</w:t>
      </w:r>
      <w:r w:rsidRPr="00167CAC">
        <w:rPr>
          <w:rFonts w:ascii="Times New Roman" w:hAnsi="Times New Roman" w:cs="Times New Roman"/>
          <w:sz w:val="24"/>
          <w:szCs w:val="24"/>
        </w:rPr>
        <w:t>, 2009).</w:t>
      </w:r>
    </w:p>
    <w:p w:rsidR="000D18C5" w:rsidRDefault="000D18C5" w:rsidP="009A0677">
      <w:pPr>
        <w:spacing w:after="0" w:line="360" w:lineRule="auto"/>
        <w:ind w:firstLine="360"/>
        <w:jc w:val="both"/>
        <w:rPr>
          <w:rFonts w:ascii="Times New Roman" w:hAnsi="Times New Roman" w:cs="Times New Roman"/>
          <w:sz w:val="24"/>
          <w:szCs w:val="24"/>
        </w:rPr>
      </w:pPr>
    </w:p>
    <w:p w:rsidR="00500D14" w:rsidRDefault="00500D14" w:rsidP="009A0677">
      <w:pPr>
        <w:spacing w:after="0" w:line="360" w:lineRule="auto"/>
        <w:jc w:val="both"/>
        <w:rPr>
          <w:rFonts w:ascii="Times New Roman" w:hAnsi="Times New Roman" w:cs="Times New Roman"/>
          <w:sz w:val="24"/>
          <w:szCs w:val="24"/>
        </w:rPr>
      </w:pPr>
    </w:p>
    <w:p w:rsidR="00500D14" w:rsidRPr="00445FF9" w:rsidRDefault="00B55E19" w:rsidP="009A0677">
      <w:pPr>
        <w:pStyle w:val="Balk2"/>
        <w:spacing w:after="0"/>
        <w:contextualSpacing w:val="0"/>
      </w:pPr>
      <w:r>
        <w:t xml:space="preserve"> </w:t>
      </w:r>
      <w:bookmarkStart w:id="31" w:name="_Toc501981371"/>
      <w:r w:rsidRPr="00445FF9">
        <w:t>O</w:t>
      </w:r>
      <w:r w:rsidR="00500D14" w:rsidRPr="00445FF9">
        <w:t>leuropein Metabolizması</w:t>
      </w:r>
      <w:bookmarkEnd w:id="31"/>
    </w:p>
    <w:p w:rsidR="00500D14" w:rsidRDefault="00500D14" w:rsidP="009A0677">
      <w:pPr>
        <w:spacing w:after="0" w:line="360" w:lineRule="auto"/>
        <w:jc w:val="both"/>
        <w:rPr>
          <w:rFonts w:ascii="Times New Roman" w:hAnsi="Times New Roman" w:cs="Times New Roman"/>
          <w:b/>
          <w:sz w:val="24"/>
          <w:szCs w:val="24"/>
        </w:rPr>
      </w:pPr>
    </w:p>
    <w:p w:rsidR="00500D14" w:rsidRPr="00500D14" w:rsidRDefault="00500D14" w:rsidP="009A0677">
      <w:pPr>
        <w:spacing w:after="0" w:line="360" w:lineRule="auto"/>
        <w:ind w:firstLine="360"/>
        <w:jc w:val="both"/>
        <w:rPr>
          <w:rFonts w:ascii="Times New Roman" w:hAnsi="Times New Roman" w:cs="Times New Roman"/>
          <w:b/>
          <w:sz w:val="24"/>
          <w:szCs w:val="24"/>
        </w:rPr>
      </w:pPr>
      <w:r w:rsidRPr="00F36212">
        <w:rPr>
          <w:rFonts w:ascii="Times New Roman" w:hAnsi="Times New Roman" w:cs="Times New Roman"/>
          <w:sz w:val="24"/>
          <w:szCs w:val="24"/>
        </w:rPr>
        <w:t>Zeytin yaprağı, önemli antioksidan potansiyele sahip fenolik maddelerce zengin olup, bu fenolik bileşenlerin başlıcası Oleuropein’dir (</w:t>
      </w:r>
      <w:r w:rsidRPr="00F36212">
        <w:rPr>
          <w:rFonts w:ascii="Times New Roman" w:hAnsi="Times New Roman" w:cs="Times New Roman"/>
          <w:bCs/>
          <w:sz w:val="24"/>
          <w:szCs w:val="24"/>
        </w:rPr>
        <w:t>Bouaz</w:t>
      </w:r>
      <w:r w:rsidR="006B64E0">
        <w:rPr>
          <w:rFonts w:ascii="Times New Roman" w:hAnsi="Times New Roman" w:cs="Times New Roman"/>
          <w:bCs/>
          <w:sz w:val="24"/>
          <w:szCs w:val="24"/>
        </w:rPr>
        <w:t>iz ve ark</w:t>
      </w:r>
      <w:r w:rsidRPr="00F36212">
        <w:rPr>
          <w:rFonts w:ascii="Times New Roman" w:hAnsi="Times New Roman" w:cs="Times New Roman"/>
          <w:bCs/>
          <w:sz w:val="24"/>
          <w:szCs w:val="24"/>
        </w:rPr>
        <w:t>, 2008</w:t>
      </w:r>
      <w:r w:rsidRPr="00F36212">
        <w:rPr>
          <w:rFonts w:ascii="Times New Roman" w:hAnsi="Times New Roman" w:cs="Times New Roman"/>
          <w:sz w:val="24"/>
          <w:szCs w:val="24"/>
        </w:rPr>
        <w:t xml:space="preserve">). İlk kez 1908 yılında Bourquelot ve Vintilesco tarafından keşfedilen bu bileşiğin yapısı ancak 1960 yılında tanımlanabilmiştir (Şahin ve Bilgin, 2017). </w:t>
      </w:r>
      <w:r w:rsidR="00D573FB">
        <w:rPr>
          <w:rFonts w:ascii="Times New Roman" w:hAnsi="Times New Roman" w:cs="Times New Roman"/>
          <w:sz w:val="24"/>
          <w:szCs w:val="24"/>
        </w:rPr>
        <w:t>Marsillo ve Lanz</w:t>
      </w:r>
      <w:r w:rsidR="00EC2585">
        <w:rPr>
          <w:rFonts w:ascii="Times New Roman" w:hAnsi="Times New Roman" w:cs="Times New Roman"/>
          <w:sz w:val="24"/>
          <w:szCs w:val="24"/>
        </w:rPr>
        <w:t>a (1998)</w:t>
      </w:r>
      <w:r w:rsidR="00D573FB">
        <w:rPr>
          <w:rFonts w:ascii="Times New Roman" w:hAnsi="Times New Roman" w:cs="Times New Roman"/>
          <w:sz w:val="24"/>
          <w:szCs w:val="24"/>
        </w:rPr>
        <w:t>’ya atfen, Yıldız ve Uylaşer</w:t>
      </w:r>
      <w:r w:rsidR="00EC2585">
        <w:rPr>
          <w:rFonts w:ascii="Times New Roman" w:hAnsi="Times New Roman" w:cs="Times New Roman"/>
          <w:sz w:val="24"/>
          <w:szCs w:val="24"/>
        </w:rPr>
        <w:t xml:space="preserve"> (2011)</w:t>
      </w:r>
      <w:r w:rsidR="00D573FB">
        <w:rPr>
          <w:rFonts w:ascii="Times New Roman" w:hAnsi="Times New Roman" w:cs="Times New Roman"/>
          <w:sz w:val="24"/>
          <w:szCs w:val="24"/>
        </w:rPr>
        <w:t xml:space="preserve"> </w:t>
      </w:r>
      <w:r w:rsidR="00EC2585">
        <w:rPr>
          <w:rFonts w:ascii="Times New Roman" w:hAnsi="Times New Roman" w:cs="Times New Roman"/>
          <w:sz w:val="24"/>
          <w:szCs w:val="24"/>
        </w:rPr>
        <w:t>o</w:t>
      </w:r>
      <w:r w:rsidRPr="00F36212">
        <w:rPr>
          <w:rFonts w:ascii="Times New Roman" w:hAnsi="Times New Roman" w:cs="Times New Roman"/>
          <w:sz w:val="24"/>
          <w:szCs w:val="24"/>
        </w:rPr>
        <w:t>leuropein</w:t>
      </w:r>
      <w:r w:rsidR="00EC2585">
        <w:rPr>
          <w:rFonts w:ascii="Times New Roman" w:hAnsi="Times New Roman" w:cs="Times New Roman"/>
          <w:sz w:val="24"/>
          <w:szCs w:val="24"/>
        </w:rPr>
        <w:t>in</w:t>
      </w:r>
      <w:r w:rsidRPr="00F36212">
        <w:rPr>
          <w:rFonts w:ascii="Times New Roman" w:hAnsi="Times New Roman" w:cs="Times New Roman"/>
          <w:sz w:val="24"/>
          <w:szCs w:val="24"/>
        </w:rPr>
        <w:t>, elenolik asit ve hid</w:t>
      </w:r>
      <w:r w:rsidR="006C603D">
        <w:rPr>
          <w:rFonts w:ascii="Times New Roman" w:hAnsi="Times New Roman" w:cs="Times New Roman"/>
          <w:sz w:val="24"/>
          <w:szCs w:val="24"/>
        </w:rPr>
        <w:t>roksit</w:t>
      </w:r>
      <w:r w:rsidRPr="00F36212">
        <w:rPr>
          <w:rFonts w:ascii="Times New Roman" w:hAnsi="Times New Roman" w:cs="Times New Roman"/>
          <w:sz w:val="24"/>
          <w:szCs w:val="24"/>
        </w:rPr>
        <w:t>i</w:t>
      </w:r>
      <w:r w:rsidR="006C603D">
        <w:rPr>
          <w:rFonts w:ascii="Times New Roman" w:hAnsi="Times New Roman" w:cs="Times New Roman"/>
          <w:sz w:val="24"/>
          <w:szCs w:val="24"/>
        </w:rPr>
        <w:t>roz</w:t>
      </w:r>
      <w:r w:rsidR="00EC2585">
        <w:rPr>
          <w:rFonts w:ascii="Times New Roman" w:hAnsi="Times New Roman" w:cs="Times New Roman"/>
          <w:sz w:val="24"/>
          <w:szCs w:val="24"/>
        </w:rPr>
        <w:t>olün heterozidik esteri olduğunu, oleuropeinin</w:t>
      </w:r>
      <w:r w:rsidRPr="00F36212">
        <w:rPr>
          <w:rFonts w:ascii="Times New Roman" w:hAnsi="Times New Roman" w:cs="Times New Roman"/>
          <w:sz w:val="24"/>
          <w:szCs w:val="24"/>
        </w:rPr>
        <w:t xml:space="preserve"> oleuropein β-glikozidaz enzim aktivitesiyle glikoz ve o</w:t>
      </w:r>
      <w:r w:rsidR="00EC2585">
        <w:rPr>
          <w:rFonts w:ascii="Times New Roman" w:hAnsi="Times New Roman" w:cs="Times New Roman"/>
          <w:sz w:val="24"/>
          <w:szCs w:val="24"/>
        </w:rPr>
        <w:t xml:space="preserve">leuropein aglikona </w:t>
      </w:r>
      <w:r w:rsidR="00EC2585">
        <w:rPr>
          <w:rFonts w:ascii="Times New Roman" w:hAnsi="Times New Roman" w:cs="Times New Roman"/>
          <w:sz w:val="24"/>
          <w:szCs w:val="24"/>
        </w:rPr>
        <w:lastRenderedPageBreak/>
        <w:t>parçalandığını</w:t>
      </w:r>
      <w:r w:rsidRPr="00F36212">
        <w:rPr>
          <w:rFonts w:ascii="Times New Roman" w:hAnsi="Times New Roman" w:cs="Times New Roman"/>
          <w:sz w:val="24"/>
          <w:szCs w:val="24"/>
        </w:rPr>
        <w:t xml:space="preserve"> ve daha sonra da esteraz enziminin etkisiyle hidroksitirozol ve elenolik asi</w:t>
      </w:r>
      <w:r w:rsidR="00EC2585">
        <w:rPr>
          <w:rFonts w:ascii="Times New Roman" w:hAnsi="Times New Roman" w:cs="Times New Roman"/>
          <w:sz w:val="24"/>
          <w:szCs w:val="24"/>
        </w:rPr>
        <w:t>t oluşturduğunu belirtmektedir.</w:t>
      </w:r>
    </w:p>
    <w:p w:rsidR="00500D14" w:rsidRPr="00F36212" w:rsidRDefault="00500D14" w:rsidP="009A0677">
      <w:pPr>
        <w:spacing w:after="0" w:line="360" w:lineRule="auto"/>
        <w:ind w:firstLine="360"/>
        <w:jc w:val="both"/>
        <w:rPr>
          <w:rFonts w:ascii="Times New Roman" w:hAnsi="Times New Roman" w:cs="Times New Roman"/>
          <w:sz w:val="24"/>
          <w:szCs w:val="24"/>
        </w:rPr>
      </w:pPr>
      <w:r w:rsidRPr="00F36212">
        <w:rPr>
          <w:rFonts w:ascii="Times New Roman" w:hAnsi="Times New Roman" w:cs="Times New Roman"/>
          <w:sz w:val="24"/>
          <w:szCs w:val="24"/>
        </w:rPr>
        <w:t>Oleuropein, glikozid yapıda bir polisakkarittir ve meyvenin ham olduğu dönemde çok fazla düzeyde bulunurken olgunlaştıkça düzeyi azalmaktadır. Zeytin yapraklarındaki oleuropein ve diğer fenolik bileşenlerin miktarı zeytin ve zeytinyağına oranla çok daha fazladır. Dolayısıyla zeytin yaprağının biyoaktivitesi diğer zeytin ürünlerine göre çok daha fazladır.</w:t>
      </w:r>
      <w:r w:rsidR="00EC2585" w:rsidRPr="00EC2585">
        <w:rPr>
          <w:rFonts w:ascii="Times New Roman" w:hAnsi="Times New Roman" w:cs="Times New Roman"/>
          <w:sz w:val="24"/>
          <w:szCs w:val="24"/>
        </w:rPr>
        <w:t xml:space="preserve"> </w:t>
      </w:r>
      <w:r w:rsidR="00EC2585">
        <w:rPr>
          <w:rFonts w:ascii="Times New Roman" w:hAnsi="Times New Roman" w:cs="Times New Roman"/>
          <w:sz w:val="24"/>
          <w:szCs w:val="24"/>
        </w:rPr>
        <w:t xml:space="preserve">Beauchamp ve ark (2005)’a atfen, Yıldız ve Uylaşer (2011) </w:t>
      </w:r>
      <w:r w:rsidR="00EC2585" w:rsidRPr="00F11445">
        <w:rPr>
          <w:rFonts w:ascii="Times New Roman" w:hAnsi="Times New Roman" w:cs="Times New Roman"/>
          <w:sz w:val="24"/>
          <w:szCs w:val="24"/>
        </w:rPr>
        <w:t>zeytin yağındaki oleuropein oranı</w:t>
      </w:r>
      <w:r w:rsidR="00EC2585">
        <w:rPr>
          <w:rFonts w:ascii="Times New Roman" w:hAnsi="Times New Roman" w:cs="Times New Roman"/>
          <w:sz w:val="24"/>
          <w:szCs w:val="24"/>
        </w:rPr>
        <w:t>nın</w:t>
      </w:r>
      <w:r w:rsidR="00EC2585" w:rsidRPr="00F11445">
        <w:rPr>
          <w:rFonts w:ascii="Times New Roman" w:hAnsi="Times New Roman" w:cs="Times New Roman"/>
          <w:sz w:val="24"/>
          <w:szCs w:val="24"/>
        </w:rPr>
        <w:t xml:space="preserve"> %0.005-0.12 aras</w:t>
      </w:r>
      <w:r w:rsidR="00EC2585">
        <w:rPr>
          <w:rFonts w:ascii="Times New Roman" w:hAnsi="Times New Roman" w:cs="Times New Roman"/>
          <w:sz w:val="24"/>
          <w:szCs w:val="24"/>
        </w:rPr>
        <w:t>ında iken, zeytin yapraklarında bu oranın %1-14 arasında olduğunu belirtmiştir</w:t>
      </w:r>
      <w:r w:rsidRPr="00F36212">
        <w:rPr>
          <w:rFonts w:ascii="Times New Roman" w:hAnsi="Times New Roman" w:cs="Times New Roman"/>
          <w:sz w:val="24"/>
          <w:szCs w:val="24"/>
        </w:rPr>
        <w:t>. Yine zeytin yapraklarındaki polifenollerin ve flavonoidlerin total içeriği 100 gramda 2.058 mg gallik asit eşdeğeri ve 858 mg kateşin eşdeğeri olarak bulunmuştur ki bu miktar siyah üzüm ile aynı değerdedir</w:t>
      </w:r>
      <w:r w:rsidR="00137A26">
        <w:rPr>
          <w:rFonts w:ascii="Times New Roman" w:hAnsi="Times New Roman" w:cs="Times New Roman"/>
          <w:sz w:val="24"/>
          <w:szCs w:val="24"/>
        </w:rPr>
        <w:t xml:space="preserve"> </w:t>
      </w:r>
      <w:r w:rsidRPr="00F36212">
        <w:rPr>
          <w:rFonts w:ascii="Times New Roman" w:hAnsi="Times New Roman" w:cs="Times New Roman"/>
          <w:sz w:val="24"/>
          <w:szCs w:val="24"/>
        </w:rPr>
        <w:t>(</w:t>
      </w:r>
      <w:r w:rsidR="006B64E0">
        <w:rPr>
          <w:rFonts w:ascii="Times New Roman" w:hAnsi="Times New Roman" w:cs="Times New Roman"/>
          <w:bCs/>
          <w:sz w:val="24"/>
          <w:szCs w:val="24"/>
        </w:rPr>
        <w:t>Makris ve ark</w:t>
      </w:r>
      <w:r w:rsidRPr="00F36212">
        <w:rPr>
          <w:rFonts w:ascii="Times New Roman" w:hAnsi="Times New Roman" w:cs="Times New Roman"/>
          <w:bCs/>
          <w:sz w:val="24"/>
          <w:szCs w:val="24"/>
        </w:rPr>
        <w:t>, 2007</w:t>
      </w:r>
      <w:r w:rsidRPr="00F36212">
        <w:rPr>
          <w:rFonts w:ascii="Times New Roman" w:hAnsi="Times New Roman" w:cs="Times New Roman"/>
          <w:sz w:val="24"/>
          <w:szCs w:val="24"/>
        </w:rPr>
        <w:t>).</w:t>
      </w:r>
    </w:p>
    <w:p w:rsidR="00500D14" w:rsidRDefault="00500D14" w:rsidP="009A0677">
      <w:pPr>
        <w:spacing w:after="0" w:line="360" w:lineRule="auto"/>
        <w:ind w:firstLine="360"/>
        <w:jc w:val="both"/>
        <w:rPr>
          <w:rFonts w:ascii="Times New Roman" w:hAnsi="Times New Roman" w:cs="Times New Roman"/>
          <w:sz w:val="24"/>
          <w:szCs w:val="24"/>
        </w:rPr>
      </w:pPr>
      <w:r w:rsidRPr="00F36212">
        <w:rPr>
          <w:rFonts w:ascii="Times New Roman" w:hAnsi="Times New Roman" w:cs="Times New Roman"/>
          <w:sz w:val="24"/>
          <w:szCs w:val="24"/>
        </w:rPr>
        <w:t>Oleuropeinin emilimi ve metabolizması hakkında şimdiye kadar tamamen yeterli d</w:t>
      </w:r>
      <w:r>
        <w:rPr>
          <w:rFonts w:ascii="Times New Roman" w:hAnsi="Times New Roman" w:cs="Times New Roman"/>
          <w:sz w:val="24"/>
          <w:szCs w:val="24"/>
        </w:rPr>
        <w:t>iyebileceğimiz bir veri</w:t>
      </w:r>
      <w:r w:rsidRPr="00F36212">
        <w:rPr>
          <w:rFonts w:ascii="Times New Roman" w:hAnsi="Times New Roman" w:cs="Times New Roman"/>
          <w:sz w:val="24"/>
          <w:szCs w:val="24"/>
        </w:rPr>
        <w:t xml:space="preserve"> yoktur. Oleuropeinin büyük boyutu ve düzlemsel yapısı nedeniyle bağırsaklardan emiliminin yetersiz olduğu bildirilmektedir</w:t>
      </w:r>
      <w:r w:rsidR="00137A26">
        <w:rPr>
          <w:rFonts w:ascii="Times New Roman" w:hAnsi="Times New Roman" w:cs="Times New Roman"/>
          <w:sz w:val="24"/>
          <w:szCs w:val="24"/>
        </w:rPr>
        <w:t xml:space="preserve"> </w:t>
      </w:r>
      <w:r>
        <w:rPr>
          <w:rFonts w:ascii="Times New Roman" w:hAnsi="Times New Roman" w:cs="Times New Roman"/>
          <w:sz w:val="24"/>
          <w:szCs w:val="24"/>
        </w:rPr>
        <w:t>(Arm</w:t>
      </w:r>
      <w:r w:rsidR="006B64E0">
        <w:rPr>
          <w:rFonts w:ascii="Times New Roman" w:hAnsi="Times New Roman" w:cs="Times New Roman"/>
          <w:sz w:val="24"/>
          <w:szCs w:val="24"/>
        </w:rPr>
        <w:t>utcu ve ark</w:t>
      </w:r>
      <w:r>
        <w:rPr>
          <w:rFonts w:ascii="Times New Roman" w:hAnsi="Times New Roman" w:cs="Times New Roman"/>
          <w:sz w:val="24"/>
          <w:szCs w:val="24"/>
        </w:rPr>
        <w:t>, 2011)</w:t>
      </w:r>
      <w:r w:rsidRPr="00F36212">
        <w:rPr>
          <w:rFonts w:ascii="Times New Roman" w:hAnsi="Times New Roman" w:cs="Times New Roman"/>
          <w:sz w:val="24"/>
          <w:szCs w:val="24"/>
        </w:rPr>
        <w:t>. Oleuropein; barsaklarda ß-glikozidaz ve esteraz enzimleri ile hidroksitirozol, elenolik asit, eluropein aglikon ve glikoza hidrolize ol</w:t>
      </w:r>
      <w:r w:rsidR="006B64E0">
        <w:rPr>
          <w:rFonts w:ascii="Times New Roman" w:hAnsi="Times New Roman" w:cs="Times New Roman"/>
          <w:sz w:val="24"/>
          <w:szCs w:val="24"/>
        </w:rPr>
        <w:t>maktadır</w:t>
      </w:r>
      <w:r w:rsidR="00137A26">
        <w:rPr>
          <w:rFonts w:ascii="Times New Roman" w:hAnsi="Times New Roman" w:cs="Times New Roman"/>
          <w:sz w:val="24"/>
          <w:szCs w:val="24"/>
        </w:rPr>
        <w:t xml:space="preserve"> </w:t>
      </w:r>
      <w:r w:rsidR="006B64E0">
        <w:rPr>
          <w:rFonts w:ascii="Times New Roman" w:hAnsi="Times New Roman" w:cs="Times New Roman"/>
          <w:sz w:val="24"/>
          <w:szCs w:val="24"/>
        </w:rPr>
        <w:t>(Mourtzinos ve ark</w:t>
      </w:r>
      <w:r w:rsidRPr="00F36212">
        <w:rPr>
          <w:rFonts w:ascii="Times New Roman" w:hAnsi="Times New Roman" w:cs="Times New Roman"/>
          <w:sz w:val="24"/>
          <w:szCs w:val="24"/>
        </w:rPr>
        <w:t>, 2007).</w:t>
      </w:r>
      <w:r>
        <w:rPr>
          <w:rFonts w:ascii="Times New Roman" w:hAnsi="Times New Roman" w:cs="Times New Roman"/>
          <w:sz w:val="24"/>
          <w:szCs w:val="24"/>
        </w:rPr>
        <w:t xml:space="preserve"> </w:t>
      </w:r>
      <w:r w:rsidRPr="00F36212">
        <w:rPr>
          <w:rFonts w:ascii="Times New Roman" w:hAnsi="Times New Roman" w:cs="Times New Roman"/>
          <w:sz w:val="24"/>
          <w:szCs w:val="24"/>
        </w:rPr>
        <w:t>Böylece sindirim sisteminde parçalandıktan sonra emilim sağlanabilmektedir. Barsaklarda oleuropeinin tamamen hidroksitirozole ve diğer alt ürünlere metabolize olduğu, insan plazmasında ve dışkısında bulunmadığı bildirilmiştir</w:t>
      </w:r>
      <w:r w:rsidR="00137A26">
        <w:rPr>
          <w:rFonts w:ascii="Times New Roman" w:hAnsi="Times New Roman" w:cs="Times New Roman"/>
          <w:sz w:val="24"/>
          <w:szCs w:val="24"/>
        </w:rPr>
        <w:t xml:space="preserve"> </w:t>
      </w:r>
      <w:r w:rsidRPr="00F36212">
        <w:rPr>
          <w:rFonts w:ascii="Times New Roman" w:hAnsi="Times New Roman" w:cs="Times New Roman"/>
          <w:sz w:val="24"/>
          <w:szCs w:val="24"/>
        </w:rPr>
        <w:t>(</w:t>
      </w:r>
      <w:r w:rsidR="006B64E0">
        <w:rPr>
          <w:rFonts w:ascii="Times New Roman" w:hAnsi="Times New Roman" w:cs="Times New Roman"/>
          <w:bCs/>
          <w:sz w:val="24"/>
          <w:szCs w:val="24"/>
        </w:rPr>
        <w:t>Edgecombe ve ark</w:t>
      </w:r>
      <w:r w:rsidRPr="00F36212">
        <w:rPr>
          <w:rFonts w:ascii="Times New Roman" w:hAnsi="Times New Roman" w:cs="Times New Roman"/>
          <w:bCs/>
          <w:sz w:val="24"/>
          <w:szCs w:val="24"/>
        </w:rPr>
        <w:t>, 2000</w:t>
      </w:r>
      <w:r w:rsidRPr="00F36212">
        <w:rPr>
          <w:rFonts w:ascii="Times New Roman" w:hAnsi="Times New Roman" w:cs="Times New Roman"/>
          <w:sz w:val="24"/>
          <w:szCs w:val="24"/>
        </w:rPr>
        <w:t>). Hidroksitirozolun insan vücudunda hızlı bir şekilde emildiği ve hızlı bir şekilde vücuttan atıldığı, ayrıca doğal bileşen olarak bulunduğu besinlerin alımı ile biyolojik yara</w:t>
      </w:r>
      <w:r>
        <w:rPr>
          <w:rFonts w:ascii="Times New Roman" w:hAnsi="Times New Roman" w:cs="Times New Roman"/>
          <w:sz w:val="24"/>
          <w:szCs w:val="24"/>
        </w:rPr>
        <w:t>rının daha yüksek olduğu da</w:t>
      </w:r>
      <w:r w:rsidRPr="00F36212">
        <w:rPr>
          <w:rFonts w:ascii="Times New Roman" w:hAnsi="Times New Roman" w:cs="Times New Roman"/>
          <w:sz w:val="24"/>
          <w:szCs w:val="24"/>
        </w:rPr>
        <w:t xml:space="preserve"> rapor edilmiştir</w:t>
      </w:r>
      <w:r w:rsidR="00137A26">
        <w:rPr>
          <w:rFonts w:ascii="Times New Roman" w:hAnsi="Times New Roman" w:cs="Times New Roman"/>
          <w:sz w:val="24"/>
          <w:szCs w:val="24"/>
        </w:rPr>
        <w:t xml:space="preserve"> </w:t>
      </w:r>
      <w:r w:rsidRPr="00F36212">
        <w:rPr>
          <w:rFonts w:ascii="Times New Roman" w:hAnsi="Times New Roman" w:cs="Times New Roman"/>
          <w:sz w:val="24"/>
          <w:szCs w:val="24"/>
        </w:rPr>
        <w:t>(</w:t>
      </w:r>
      <w:r w:rsidR="006B64E0">
        <w:rPr>
          <w:rFonts w:ascii="Times New Roman" w:hAnsi="Times New Roman" w:cs="Times New Roman"/>
          <w:bCs/>
          <w:sz w:val="24"/>
          <w:szCs w:val="24"/>
        </w:rPr>
        <w:t>Baı ve ark</w:t>
      </w:r>
      <w:r w:rsidRPr="00F36212">
        <w:rPr>
          <w:rFonts w:ascii="Times New Roman" w:hAnsi="Times New Roman" w:cs="Times New Roman"/>
          <w:bCs/>
          <w:sz w:val="24"/>
          <w:szCs w:val="24"/>
        </w:rPr>
        <w:t>, 1988</w:t>
      </w:r>
      <w:r w:rsidRPr="00F36212">
        <w:rPr>
          <w:rFonts w:ascii="Times New Roman" w:hAnsi="Times New Roman" w:cs="Times New Roman"/>
          <w:sz w:val="24"/>
          <w:szCs w:val="24"/>
        </w:rPr>
        <w:t>). Ancak bazı çalışmalarda oleuropein için, bir glikozid olduğundan dolayı barsak epitel hücrelerinden sodyum bağımlı glikoz transporter benzeri bir taşıma ile emilebildiği söylenmiştir</w:t>
      </w:r>
      <w:r w:rsidR="00137A26">
        <w:rPr>
          <w:rFonts w:ascii="Times New Roman" w:hAnsi="Times New Roman" w:cs="Times New Roman"/>
          <w:sz w:val="24"/>
          <w:szCs w:val="24"/>
        </w:rPr>
        <w:t xml:space="preserve"> </w:t>
      </w:r>
      <w:r w:rsidRPr="00F36212">
        <w:rPr>
          <w:rFonts w:ascii="Times New Roman" w:hAnsi="Times New Roman" w:cs="Times New Roman"/>
          <w:sz w:val="24"/>
          <w:szCs w:val="24"/>
        </w:rPr>
        <w:t>(</w:t>
      </w:r>
      <w:r w:rsidRPr="00F36212">
        <w:rPr>
          <w:rFonts w:ascii="Times New Roman" w:hAnsi="Times New Roman" w:cs="Times New Roman"/>
          <w:bCs/>
          <w:sz w:val="24"/>
          <w:szCs w:val="24"/>
        </w:rPr>
        <w:t>Edgecombe</w:t>
      </w:r>
      <w:r w:rsidR="006B64E0">
        <w:rPr>
          <w:rFonts w:ascii="Times New Roman" w:hAnsi="Times New Roman" w:cs="Times New Roman"/>
          <w:bCs/>
          <w:sz w:val="24"/>
          <w:szCs w:val="24"/>
        </w:rPr>
        <w:t xml:space="preserve"> ve ark</w:t>
      </w:r>
      <w:r>
        <w:rPr>
          <w:rFonts w:ascii="Times New Roman" w:hAnsi="Times New Roman" w:cs="Times New Roman"/>
          <w:bCs/>
          <w:sz w:val="24"/>
          <w:szCs w:val="24"/>
        </w:rPr>
        <w:t>,</w:t>
      </w:r>
      <w:r w:rsidRPr="00F36212">
        <w:rPr>
          <w:rFonts w:ascii="Times New Roman" w:hAnsi="Times New Roman" w:cs="Times New Roman"/>
          <w:bCs/>
          <w:sz w:val="24"/>
          <w:szCs w:val="24"/>
        </w:rPr>
        <w:t xml:space="preserve"> 2000</w:t>
      </w:r>
      <w:r w:rsidRPr="00F36212">
        <w:rPr>
          <w:rFonts w:ascii="Times New Roman" w:hAnsi="Times New Roman" w:cs="Times New Roman"/>
          <w:sz w:val="24"/>
          <w:szCs w:val="24"/>
        </w:rPr>
        <w:t xml:space="preserve">). Oleuropeinden hidroksitirozol ve elenoik asit oluşumu </w:t>
      </w:r>
      <w:r w:rsidR="00451EBE">
        <w:rPr>
          <w:rFonts w:ascii="Times New Roman" w:hAnsi="Times New Roman" w:cs="Times New Roman"/>
          <w:sz w:val="24"/>
          <w:szCs w:val="24"/>
        </w:rPr>
        <w:t>şekil 8’de</w:t>
      </w:r>
      <w:r w:rsidRPr="00F36212">
        <w:rPr>
          <w:rFonts w:ascii="Times New Roman" w:hAnsi="Times New Roman" w:cs="Times New Roman"/>
          <w:sz w:val="24"/>
          <w:szCs w:val="24"/>
        </w:rPr>
        <w:t xml:space="preserve"> gösterilmiştir</w:t>
      </w:r>
      <w:r w:rsidR="00137A26">
        <w:rPr>
          <w:rFonts w:ascii="Times New Roman" w:hAnsi="Times New Roman" w:cs="Times New Roman"/>
          <w:sz w:val="24"/>
          <w:szCs w:val="24"/>
        </w:rPr>
        <w:t xml:space="preserve"> </w:t>
      </w:r>
      <w:r w:rsidR="00EC2585">
        <w:rPr>
          <w:rFonts w:ascii="Times New Roman" w:hAnsi="Times New Roman" w:cs="Times New Roman"/>
          <w:sz w:val="24"/>
          <w:szCs w:val="24"/>
        </w:rPr>
        <w:t>(</w:t>
      </w:r>
      <w:r w:rsidR="008913BD">
        <w:rPr>
          <w:rFonts w:ascii="Times New Roman" w:hAnsi="Times New Roman" w:cs="Times New Roman"/>
          <w:sz w:val="24"/>
          <w:szCs w:val="24"/>
        </w:rPr>
        <w:t>Yıldız ve Uylaşer, 2011</w:t>
      </w:r>
      <w:r w:rsidRPr="00F36212">
        <w:rPr>
          <w:rFonts w:ascii="Times New Roman" w:hAnsi="Times New Roman" w:cs="Times New Roman"/>
          <w:sz w:val="24"/>
          <w:szCs w:val="24"/>
        </w:rPr>
        <w:t>).</w:t>
      </w:r>
    </w:p>
    <w:p w:rsidR="00D64608" w:rsidRDefault="00D64608" w:rsidP="009A0677">
      <w:pPr>
        <w:spacing w:after="0" w:line="360" w:lineRule="auto"/>
        <w:ind w:firstLine="357"/>
        <w:jc w:val="both"/>
        <w:rPr>
          <w:rFonts w:ascii="Times New Roman" w:hAnsi="Times New Roman" w:cs="Times New Roman"/>
          <w:sz w:val="24"/>
          <w:szCs w:val="24"/>
        </w:rPr>
      </w:pPr>
    </w:p>
    <w:p w:rsidR="003D3294" w:rsidRPr="00D64608" w:rsidRDefault="00500D14" w:rsidP="009A0677">
      <w:pPr>
        <w:pStyle w:val="Default"/>
        <w:spacing w:line="360" w:lineRule="auto"/>
        <w:jc w:val="center"/>
        <w:rPr>
          <w:b/>
          <w:sz w:val="23"/>
          <w:szCs w:val="23"/>
        </w:rPr>
      </w:pPr>
      <w:r>
        <w:rPr>
          <w:rFonts w:asciiTheme="minorHAnsi" w:hAnsiTheme="minorHAnsi"/>
          <w:noProof/>
          <w:color w:val="auto"/>
          <w:sz w:val="23"/>
          <w:szCs w:val="23"/>
          <w:lang w:eastAsia="tr-TR"/>
        </w:rPr>
        <w:lastRenderedPageBreak/>
        <w:drawing>
          <wp:inline distT="0" distB="0" distL="0" distR="0">
            <wp:extent cx="3286010" cy="3481330"/>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325788" cy="3523472"/>
                    </a:xfrm>
                    <a:prstGeom prst="rect">
                      <a:avLst/>
                    </a:prstGeom>
                    <a:noFill/>
                    <a:ln w="9525">
                      <a:noFill/>
                      <a:miter lim="800000"/>
                      <a:headEnd/>
                      <a:tailEnd/>
                    </a:ln>
                  </pic:spPr>
                </pic:pic>
              </a:graphicData>
            </a:graphic>
          </wp:inline>
        </w:drawing>
      </w:r>
    </w:p>
    <w:p w:rsidR="003D063F" w:rsidRDefault="00E32A0C" w:rsidP="00AA3607">
      <w:pPr>
        <w:spacing w:line="360" w:lineRule="auto"/>
        <w:jc w:val="both"/>
        <w:rPr>
          <w:rFonts w:ascii="Times New Roman" w:hAnsi="Times New Roman" w:cs="Times New Roman"/>
          <w:b/>
          <w:sz w:val="24"/>
          <w:szCs w:val="24"/>
        </w:rPr>
      </w:pPr>
      <w:r w:rsidRPr="00E32A0C">
        <w:rPr>
          <w:noProof/>
          <w:lang w:eastAsia="tr-TR"/>
        </w:rPr>
        <w:pict>
          <v:shape id="_x0000_s1035" type="#_x0000_t202" style="position:absolute;left:0;text-align:left;margin-left:-5pt;margin-top:3.85pt;width:273.25pt;height:33.8pt;z-index:251664384" strokecolor="white [3212]">
            <v:textbox style="mso-next-textbox:#_x0000_s1035">
              <w:txbxContent>
                <w:p w:rsidR="00A3461C" w:rsidRPr="00632FEF" w:rsidRDefault="00A3461C" w:rsidP="00EB1388">
                  <w:pPr>
                    <w:rPr>
                      <w:rFonts w:ascii="Times New Roman" w:hAnsi="Times New Roman" w:cs="Times New Roman"/>
                      <w:sz w:val="20"/>
                      <w:szCs w:val="20"/>
                    </w:rPr>
                  </w:pPr>
                  <w:r>
                    <w:rPr>
                      <w:rFonts w:ascii="Times New Roman" w:hAnsi="Times New Roman" w:cs="Times New Roman"/>
                      <w:b/>
                      <w:sz w:val="20"/>
                      <w:szCs w:val="20"/>
                    </w:rPr>
                    <w:t>Şekil 8</w:t>
                  </w:r>
                  <w:r w:rsidRPr="00632FEF">
                    <w:rPr>
                      <w:rFonts w:ascii="Times New Roman" w:hAnsi="Times New Roman" w:cs="Times New Roman"/>
                      <w:sz w:val="20"/>
                      <w:szCs w:val="20"/>
                    </w:rPr>
                    <w:t>. Oleuropeinden hidroksitirozol ve elenoik asit oluşumu</w:t>
                  </w:r>
                </w:p>
              </w:txbxContent>
            </v:textbox>
          </v:shape>
        </w:pict>
      </w:r>
    </w:p>
    <w:p w:rsidR="003D063F" w:rsidRDefault="003D063F" w:rsidP="00AA3607">
      <w:pPr>
        <w:spacing w:line="360" w:lineRule="auto"/>
        <w:jc w:val="both"/>
        <w:rPr>
          <w:rFonts w:ascii="Times New Roman" w:hAnsi="Times New Roman" w:cs="Times New Roman"/>
          <w:b/>
          <w:sz w:val="24"/>
          <w:szCs w:val="24"/>
        </w:rPr>
      </w:pPr>
    </w:p>
    <w:p w:rsidR="003D063F" w:rsidRDefault="003D063F" w:rsidP="00AA3607">
      <w:pPr>
        <w:spacing w:line="360" w:lineRule="auto"/>
        <w:jc w:val="both"/>
        <w:rPr>
          <w:rFonts w:ascii="Times New Roman" w:hAnsi="Times New Roman" w:cs="Times New Roman"/>
          <w:b/>
          <w:sz w:val="24"/>
          <w:szCs w:val="24"/>
        </w:rPr>
      </w:pPr>
    </w:p>
    <w:p w:rsidR="00E47305" w:rsidRDefault="00E47305" w:rsidP="00AA3607">
      <w:pPr>
        <w:spacing w:line="360" w:lineRule="auto"/>
        <w:jc w:val="both"/>
        <w:rPr>
          <w:rFonts w:ascii="Times New Roman" w:hAnsi="Times New Roman" w:cs="Times New Roman"/>
          <w:b/>
          <w:sz w:val="24"/>
          <w:szCs w:val="24"/>
        </w:rPr>
      </w:pPr>
    </w:p>
    <w:p w:rsidR="00E47305" w:rsidRDefault="00E47305" w:rsidP="00AA3607">
      <w:pPr>
        <w:spacing w:line="360" w:lineRule="auto"/>
        <w:jc w:val="both"/>
        <w:rPr>
          <w:rFonts w:ascii="Times New Roman" w:hAnsi="Times New Roman" w:cs="Times New Roman"/>
          <w:b/>
          <w:sz w:val="24"/>
          <w:szCs w:val="24"/>
        </w:rPr>
      </w:pPr>
    </w:p>
    <w:p w:rsidR="005821D4" w:rsidRDefault="005821D4" w:rsidP="00AA3607">
      <w:pPr>
        <w:spacing w:line="360" w:lineRule="auto"/>
        <w:jc w:val="both"/>
        <w:rPr>
          <w:rFonts w:ascii="Times New Roman" w:hAnsi="Times New Roman" w:cs="Times New Roman"/>
          <w:b/>
          <w:sz w:val="24"/>
          <w:szCs w:val="24"/>
        </w:rPr>
      </w:pPr>
    </w:p>
    <w:p w:rsidR="003D063F" w:rsidRDefault="003D063F" w:rsidP="00AA3607">
      <w:pPr>
        <w:spacing w:line="360" w:lineRule="auto"/>
        <w:jc w:val="both"/>
        <w:rPr>
          <w:rFonts w:ascii="Times New Roman" w:hAnsi="Times New Roman" w:cs="Times New Roman"/>
          <w:b/>
          <w:sz w:val="24"/>
          <w:szCs w:val="24"/>
        </w:rPr>
      </w:pPr>
    </w:p>
    <w:p w:rsidR="001036C3" w:rsidRDefault="001036C3" w:rsidP="00AA3607">
      <w:pPr>
        <w:spacing w:line="360" w:lineRule="auto"/>
        <w:jc w:val="both"/>
        <w:rPr>
          <w:rFonts w:ascii="Times New Roman" w:hAnsi="Times New Roman" w:cs="Times New Roman"/>
          <w:b/>
          <w:sz w:val="24"/>
          <w:szCs w:val="24"/>
        </w:rPr>
      </w:pPr>
    </w:p>
    <w:p w:rsidR="00445FF9" w:rsidRDefault="00445FF9" w:rsidP="00AA3607">
      <w:pPr>
        <w:spacing w:line="360" w:lineRule="auto"/>
        <w:jc w:val="both"/>
        <w:rPr>
          <w:rFonts w:ascii="Times New Roman" w:hAnsi="Times New Roman" w:cs="Times New Roman"/>
          <w:b/>
          <w:sz w:val="24"/>
          <w:szCs w:val="24"/>
        </w:rPr>
      </w:pPr>
    </w:p>
    <w:p w:rsidR="00445FF9" w:rsidRDefault="00445FF9" w:rsidP="00AA3607">
      <w:pPr>
        <w:spacing w:line="360" w:lineRule="auto"/>
        <w:jc w:val="both"/>
        <w:rPr>
          <w:rFonts w:ascii="Times New Roman" w:hAnsi="Times New Roman" w:cs="Times New Roman"/>
          <w:b/>
          <w:sz w:val="24"/>
          <w:szCs w:val="24"/>
        </w:rPr>
      </w:pPr>
    </w:p>
    <w:p w:rsidR="00445FF9" w:rsidRDefault="00445FF9" w:rsidP="00AA3607">
      <w:pPr>
        <w:spacing w:line="360" w:lineRule="auto"/>
        <w:jc w:val="both"/>
        <w:rPr>
          <w:rFonts w:ascii="Times New Roman" w:hAnsi="Times New Roman" w:cs="Times New Roman"/>
          <w:b/>
          <w:sz w:val="24"/>
          <w:szCs w:val="24"/>
        </w:rPr>
      </w:pPr>
    </w:p>
    <w:p w:rsidR="00445FF9" w:rsidRDefault="00445FF9" w:rsidP="00AA3607">
      <w:pPr>
        <w:spacing w:line="360" w:lineRule="auto"/>
        <w:jc w:val="both"/>
        <w:rPr>
          <w:rFonts w:ascii="Times New Roman" w:hAnsi="Times New Roman" w:cs="Times New Roman"/>
          <w:b/>
          <w:sz w:val="24"/>
          <w:szCs w:val="24"/>
        </w:rPr>
      </w:pPr>
    </w:p>
    <w:p w:rsidR="004A763F" w:rsidRDefault="004A763F" w:rsidP="00AA3607">
      <w:pPr>
        <w:spacing w:line="360" w:lineRule="auto"/>
        <w:jc w:val="both"/>
        <w:rPr>
          <w:rFonts w:ascii="Times New Roman" w:hAnsi="Times New Roman" w:cs="Times New Roman"/>
          <w:b/>
          <w:sz w:val="24"/>
          <w:szCs w:val="24"/>
        </w:rPr>
      </w:pPr>
    </w:p>
    <w:p w:rsidR="009A0677" w:rsidRPr="006D6F1B" w:rsidRDefault="009A0677" w:rsidP="00AA3607">
      <w:pPr>
        <w:spacing w:line="360" w:lineRule="auto"/>
        <w:jc w:val="both"/>
        <w:rPr>
          <w:rFonts w:ascii="Times New Roman" w:hAnsi="Times New Roman" w:cs="Times New Roman"/>
          <w:b/>
          <w:sz w:val="24"/>
          <w:szCs w:val="24"/>
        </w:rPr>
      </w:pPr>
    </w:p>
    <w:p w:rsidR="003D063F" w:rsidRDefault="003D063F" w:rsidP="009A0677">
      <w:pPr>
        <w:pStyle w:val="Balk1"/>
        <w:numPr>
          <w:ilvl w:val="0"/>
          <w:numId w:val="8"/>
        </w:numPr>
        <w:spacing w:after="0"/>
      </w:pPr>
      <w:bookmarkStart w:id="32" w:name="_Toc501981372"/>
      <w:r w:rsidRPr="00445FF9">
        <w:lastRenderedPageBreak/>
        <w:t>GEREÇ ve YÖNTEMLER</w:t>
      </w:r>
      <w:bookmarkEnd w:id="32"/>
    </w:p>
    <w:p w:rsidR="004A763F" w:rsidRDefault="004A763F" w:rsidP="009A0677">
      <w:pPr>
        <w:pStyle w:val="Balk1"/>
        <w:spacing w:after="0"/>
      </w:pPr>
    </w:p>
    <w:p w:rsidR="004A763F" w:rsidRPr="004A763F" w:rsidRDefault="004A763F" w:rsidP="009A0677">
      <w:pPr>
        <w:pStyle w:val="Balk1"/>
        <w:spacing w:after="0"/>
      </w:pPr>
    </w:p>
    <w:p w:rsidR="003D3294" w:rsidRPr="006D6F1B" w:rsidRDefault="008E04F4" w:rsidP="009A0677">
      <w:pPr>
        <w:pStyle w:val="Balk2"/>
        <w:spacing w:after="0"/>
        <w:ind w:left="720" w:hanging="720"/>
        <w:contextualSpacing w:val="0"/>
      </w:pPr>
      <w:bookmarkStart w:id="33" w:name="_Toc501981373"/>
      <w:r>
        <w:t xml:space="preserve"> </w:t>
      </w:r>
      <w:r w:rsidR="003D3294" w:rsidRPr="006D6F1B">
        <w:t>Çalışmanın Tipi</w:t>
      </w:r>
      <w:bookmarkEnd w:id="33"/>
    </w:p>
    <w:p w:rsidR="003D3294" w:rsidRPr="006D6F1B" w:rsidRDefault="003D3294" w:rsidP="009A0677">
      <w:pPr>
        <w:spacing w:after="0" w:line="360" w:lineRule="auto"/>
        <w:jc w:val="both"/>
        <w:rPr>
          <w:rFonts w:ascii="Times New Roman" w:hAnsi="Times New Roman" w:cs="Times New Roman"/>
          <w:b/>
          <w:sz w:val="24"/>
          <w:szCs w:val="24"/>
        </w:rPr>
      </w:pPr>
    </w:p>
    <w:p w:rsidR="003D3294" w:rsidRPr="006D6F1B" w:rsidRDefault="00451EBE" w:rsidP="009A06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Çalışma</w:t>
      </w:r>
      <w:r w:rsidR="003D3294" w:rsidRPr="006D6F1B">
        <w:rPr>
          <w:rFonts w:ascii="Times New Roman" w:hAnsi="Times New Roman" w:cs="Times New Roman"/>
          <w:sz w:val="24"/>
          <w:szCs w:val="24"/>
        </w:rPr>
        <w:t xml:space="preserve"> in-vivo deneysel bir çalışmadır.</w:t>
      </w:r>
    </w:p>
    <w:p w:rsidR="003D3294" w:rsidRPr="006D6F1B" w:rsidRDefault="003D3294" w:rsidP="009A0677">
      <w:pPr>
        <w:spacing w:after="0" w:line="360" w:lineRule="auto"/>
        <w:jc w:val="both"/>
        <w:rPr>
          <w:rFonts w:ascii="Times New Roman" w:hAnsi="Times New Roman" w:cs="Times New Roman"/>
          <w:sz w:val="24"/>
          <w:szCs w:val="24"/>
        </w:rPr>
      </w:pPr>
    </w:p>
    <w:p w:rsidR="003D3294" w:rsidRPr="006D6F1B" w:rsidRDefault="003D3294" w:rsidP="009A0677">
      <w:pPr>
        <w:spacing w:after="0" w:line="360" w:lineRule="auto"/>
        <w:jc w:val="both"/>
        <w:rPr>
          <w:rFonts w:ascii="Times New Roman" w:hAnsi="Times New Roman" w:cs="Times New Roman"/>
          <w:sz w:val="24"/>
          <w:szCs w:val="24"/>
        </w:rPr>
      </w:pPr>
    </w:p>
    <w:p w:rsidR="003D3294" w:rsidRPr="00111E01" w:rsidRDefault="008E04F4" w:rsidP="009A0677">
      <w:pPr>
        <w:pStyle w:val="Balk2"/>
        <w:spacing w:after="0"/>
        <w:ind w:left="720" w:hanging="720"/>
        <w:contextualSpacing w:val="0"/>
      </w:pPr>
      <w:bookmarkStart w:id="34" w:name="_Toc501981374"/>
      <w:r>
        <w:t xml:space="preserve"> </w:t>
      </w:r>
      <w:r w:rsidR="00982C2F">
        <w:t>Araştırmanın Yeri ve Z</w:t>
      </w:r>
      <w:r w:rsidR="003D3294" w:rsidRPr="00111E01">
        <w:t>amanı</w:t>
      </w:r>
      <w:bookmarkEnd w:id="34"/>
    </w:p>
    <w:p w:rsidR="003D3294" w:rsidRPr="006D6F1B" w:rsidRDefault="003D3294" w:rsidP="009A0677">
      <w:pPr>
        <w:spacing w:after="0" w:line="360" w:lineRule="auto"/>
        <w:jc w:val="both"/>
        <w:rPr>
          <w:rFonts w:ascii="Times New Roman" w:hAnsi="Times New Roman" w:cs="Times New Roman"/>
          <w:b/>
          <w:sz w:val="24"/>
          <w:szCs w:val="24"/>
        </w:rPr>
      </w:pPr>
    </w:p>
    <w:p w:rsidR="003D3294" w:rsidRPr="006D6F1B" w:rsidRDefault="003D3294" w:rsidP="009A0677">
      <w:pPr>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sz w:val="24"/>
          <w:szCs w:val="24"/>
        </w:rPr>
        <w:t>Araştırma, Adnan Menderes Üniversitesi Tıp Fakültesi Hayvan Deneyleri Yerel Etik Kurulu onayı alındıktan sonra Adnan Menderes Üniversitesi Tıp Fakültesi Hayvan Deneyleri Laboratuvarı’nda Temmuz-Eylül 2017 tarihleri arasında gerçekleştirilmiştir.</w:t>
      </w:r>
    </w:p>
    <w:p w:rsidR="003D3294" w:rsidRPr="006D6F1B" w:rsidRDefault="003D3294" w:rsidP="009A0677">
      <w:pPr>
        <w:spacing w:after="0" w:line="360" w:lineRule="auto"/>
        <w:jc w:val="both"/>
        <w:rPr>
          <w:rFonts w:ascii="Times New Roman" w:hAnsi="Times New Roman" w:cs="Times New Roman"/>
          <w:sz w:val="24"/>
          <w:szCs w:val="24"/>
        </w:rPr>
      </w:pPr>
    </w:p>
    <w:p w:rsidR="003D3294" w:rsidRPr="006D6F1B" w:rsidRDefault="003D3294" w:rsidP="009A0677">
      <w:pPr>
        <w:spacing w:after="0" w:line="360" w:lineRule="auto"/>
        <w:jc w:val="both"/>
        <w:rPr>
          <w:rFonts w:ascii="Times New Roman" w:hAnsi="Times New Roman" w:cs="Times New Roman"/>
          <w:sz w:val="24"/>
          <w:szCs w:val="24"/>
        </w:rPr>
      </w:pPr>
    </w:p>
    <w:p w:rsidR="003D3294" w:rsidRPr="00111E01" w:rsidRDefault="008E04F4" w:rsidP="009A0677">
      <w:pPr>
        <w:pStyle w:val="Balk2"/>
        <w:spacing w:after="0"/>
        <w:ind w:left="720" w:hanging="720"/>
        <w:contextualSpacing w:val="0"/>
      </w:pPr>
      <w:bookmarkStart w:id="35" w:name="_Toc501981375"/>
      <w:r>
        <w:t xml:space="preserve"> </w:t>
      </w:r>
      <w:r w:rsidR="003D3294" w:rsidRPr="00111E01">
        <w:t>Araştırmanın Bağımlı ve Bağımsız Değişkenleri</w:t>
      </w:r>
      <w:bookmarkEnd w:id="35"/>
    </w:p>
    <w:p w:rsidR="003D3294" w:rsidRPr="006D6F1B" w:rsidRDefault="003D3294" w:rsidP="009A0677">
      <w:pPr>
        <w:spacing w:after="0" w:line="360" w:lineRule="auto"/>
        <w:jc w:val="both"/>
        <w:rPr>
          <w:rFonts w:ascii="Times New Roman" w:hAnsi="Times New Roman" w:cs="Times New Roman"/>
          <w:b/>
          <w:sz w:val="24"/>
          <w:szCs w:val="24"/>
        </w:rPr>
      </w:pPr>
    </w:p>
    <w:p w:rsidR="00373DE9" w:rsidRPr="006D6F1B" w:rsidRDefault="003D3294" w:rsidP="009A0677">
      <w:pPr>
        <w:spacing w:after="0" w:line="360" w:lineRule="auto"/>
        <w:jc w:val="both"/>
        <w:rPr>
          <w:rFonts w:ascii="Times New Roman" w:hAnsi="Times New Roman" w:cs="Times New Roman"/>
          <w:sz w:val="24"/>
          <w:szCs w:val="24"/>
        </w:rPr>
      </w:pPr>
      <w:r w:rsidRPr="006D6F1B">
        <w:rPr>
          <w:rFonts w:ascii="Times New Roman" w:hAnsi="Times New Roman" w:cs="Times New Roman"/>
          <w:b/>
          <w:sz w:val="24"/>
          <w:szCs w:val="24"/>
        </w:rPr>
        <w:t xml:space="preserve">Bağımlı değişken: </w:t>
      </w:r>
      <w:r w:rsidR="00373DE9">
        <w:rPr>
          <w:rFonts w:ascii="Times New Roman" w:hAnsi="Times New Roman" w:cs="Times New Roman"/>
          <w:sz w:val="24"/>
          <w:szCs w:val="24"/>
        </w:rPr>
        <w:t>Serum glukoz, Hemoglobin A1c, serum kolesterol, serum trigliserid, serum üre, serum ürik asit, serum kreatinin, serum ALT ve AST, serum native thiol, serum total thiol ve lipid peroksidasyonunun iyileşmesi</w:t>
      </w:r>
    </w:p>
    <w:p w:rsidR="003D3294" w:rsidRPr="006D6F1B" w:rsidRDefault="003D3294" w:rsidP="009A0677">
      <w:pPr>
        <w:spacing w:after="0" w:line="360" w:lineRule="auto"/>
        <w:jc w:val="both"/>
        <w:rPr>
          <w:rFonts w:ascii="Times New Roman" w:hAnsi="Times New Roman" w:cs="Times New Roman"/>
          <w:sz w:val="24"/>
          <w:szCs w:val="24"/>
        </w:rPr>
      </w:pPr>
      <w:r w:rsidRPr="006D6F1B">
        <w:rPr>
          <w:rFonts w:ascii="Times New Roman" w:hAnsi="Times New Roman" w:cs="Times New Roman"/>
          <w:b/>
          <w:sz w:val="24"/>
          <w:szCs w:val="24"/>
        </w:rPr>
        <w:t xml:space="preserve">Bağımsız değişken: </w:t>
      </w:r>
      <w:r w:rsidRPr="006D6F1B">
        <w:rPr>
          <w:rFonts w:ascii="Times New Roman" w:hAnsi="Times New Roman" w:cs="Times New Roman"/>
          <w:sz w:val="24"/>
          <w:szCs w:val="24"/>
        </w:rPr>
        <w:t>Zeytin yaprağı ekstresi ile tedavi</w:t>
      </w:r>
    </w:p>
    <w:p w:rsidR="003D3294" w:rsidRPr="006D6F1B" w:rsidRDefault="003D3294" w:rsidP="009A0677">
      <w:pPr>
        <w:spacing w:after="0" w:line="360" w:lineRule="auto"/>
        <w:jc w:val="both"/>
        <w:rPr>
          <w:rFonts w:ascii="Times New Roman" w:hAnsi="Times New Roman" w:cs="Times New Roman"/>
          <w:b/>
          <w:sz w:val="24"/>
          <w:szCs w:val="24"/>
        </w:rPr>
      </w:pPr>
    </w:p>
    <w:p w:rsidR="003D3294" w:rsidRDefault="003D3294" w:rsidP="009A0677">
      <w:pPr>
        <w:spacing w:after="0" w:line="360" w:lineRule="auto"/>
        <w:jc w:val="both"/>
        <w:rPr>
          <w:rFonts w:ascii="Times New Roman" w:hAnsi="Times New Roman" w:cs="Times New Roman"/>
          <w:b/>
          <w:sz w:val="24"/>
          <w:szCs w:val="24"/>
        </w:rPr>
      </w:pPr>
    </w:p>
    <w:p w:rsidR="003D3294" w:rsidRDefault="008E04F4" w:rsidP="009A0677">
      <w:pPr>
        <w:pStyle w:val="Balk2"/>
        <w:spacing w:after="0"/>
        <w:ind w:left="720" w:hanging="720"/>
        <w:contextualSpacing w:val="0"/>
      </w:pPr>
      <w:bookmarkStart w:id="36" w:name="_Toc501981376"/>
      <w:r>
        <w:t xml:space="preserve"> </w:t>
      </w:r>
      <w:r w:rsidR="003D3294" w:rsidRPr="00111E01">
        <w:t>Deney Bitkileri</w:t>
      </w:r>
      <w:bookmarkEnd w:id="36"/>
    </w:p>
    <w:p w:rsidR="00F47D0D" w:rsidRPr="00F47D0D" w:rsidRDefault="00F47D0D" w:rsidP="009A0677">
      <w:pPr>
        <w:spacing w:after="0" w:line="360" w:lineRule="auto"/>
        <w:rPr>
          <w:lang w:eastAsia="tr-TR"/>
        </w:rPr>
      </w:pPr>
    </w:p>
    <w:p w:rsidR="003D3294" w:rsidRPr="006D6F1B" w:rsidRDefault="003D3294" w:rsidP="009A0677">
      <w:pPr>
        <w:spacing w:after="0" w:line="360" w:lineRule="auto"/>
        <w:ind w:firstLine="708"/>
        <w:jc w:val="both"/>
        <w:rPr>
          <w:rFonts w:ascii="Times New Roman" w:hAnsi="Times New Roman" w:cs="Times New Roman"/>
          <w:color w:val="000000" w:themeColor="text1"/>
          <w:sz w:val="24"/>
          <w:szCs w:val="24"/>
        </w:rPr>
      </w:pPr>
      <w:r w:rsidRPr="006D6F1B">
        <w:rPr>
          <w:rFonts w:ascii="Times New Roman" w:hAnsi="Times New Roman" w:cs="Times New Roman"/>
          <w:sz w:val="24"/>
          <w:szCs w:val="24"/>
        </w:rPr>
        <w:t>Bu araştırmada</w:t>
      </w:r>
      <w:r w:rsidR="003812E8">
        <w:rPr>
          <w:rFonts w:ascii="Times New Roman" w:hAnsi="Times New Roman" w:cs="Times New Roman"/>
          <w:sz w:val="24"/>
          <w:szCs w:val="24"/>
        </w:rPr>
        <w:t>,</w:t>
      </w:r>
      <w:r w:rsidRPr="006D6F1B">
        <w:rPr>
          <w:rFonts w:ascii="Times New Roman" w:hAnsi="Times New Roman" w:cs="Times New Roman"/>
          <w:sz w:val="24"/>
          <w:szCs w:val="24"/>
        </w:rPr>
        <w:t xml:space="preserve"> ülkemizin Ege Bölgesi’nin İzmir yöresinden toplanan ve sıvı ekstre haline getirilen zeytin yaprağı kullanılmıştır. Zeytin yaprağı ekstresi</w:t>
      </w:r>
      <w:r w:rsidRPr="006D6F1B">
        <w:rPr>
          <w:rFonts w:ascii="Times New Roman" w:hAnsi="Times New Roman" w:cs="Times New Roman"/>
          <w:color w:val="000000" w:themeColor="text1"/>
          <w:sz w:val="24"/>
          <w:szCs w:val="24"/>
        </w:rPr>
        <w:t>, İzmir Teknoloji Geliştirme Bölgesi, İzmir Yüksek Teknoloji Enstitüsü, Gülbahçe Kampüsünde kurulan DÜAG Tarım Makina Bitkisel ve Mikrobiyolojik Ürünler Araştırma Geliştirme Sanayi ve Ticaret Limited Şirketi’nden temin edilmiştir.</w:t>
      </w:r>
    </w:p>
    <w:p w:rsidR="003D3294" w:rsidRPr="006D6F1B" w:rsidRDefault="003D3294" w:rsidP="009A0677">
      <w:pPr>
        <w:spacing w:after="0" w:line="360" w:lineRule="auto"/>
        <w:jc w:val="both"/>
        <w:rPr>
          <w:rFonts w:ascii="Times New Roman" w:hAnsi="Times New Roman" w:cs="Times New Roman"/>
          <w:color w:val="000000" w:themeColor="text1"/>
          <w:sz w:val="24"/>
          <w:szCs w:val="24"/>
        </w:rPr>
      </w:pPr>
    </w:p>
    <w:p w:rsidR="003D3294" w:rsidRDefault="003D3294" w:rsidP="009A0677">
      <w:pPr>
        <w:spacing w:after="0" w:line="360" w:lineRule="auto"/>
        <w:jc w:val="both"/>
        <w:rPr>
          <w:rFonts w:ascii="Times New Roman" w:hAnsi="Times New Roman" w:cs="Times New Roman"/>
          <w:sz w:val="24"/>
          <w:szCs w:val="24"/>
        </w:rPr>
      </w:pPr>
    </w:p>
    <w:p w:rsidR="00911F6F" w:rsidRPr="006D6F1B" w:rsidRDefault="00911F6F" w:rsidP="009A0677">
      <w:pPr>
        <w:spacing w:after="0" w:line="360" w:lineRule="auto"/>
        <w:jc w:val="both"/>
        <w:rPr>
          <w:rFonts w:ascii="Times New Roman" w:hAnsi="Times New Roman" w:cs="Times New Roman"/>
          <w:sz w:val="24"/>
          <w:szCs w:val="24"/>
        </w:rPr>
      </w:pPr>
    </w:p>
    <w:p w:rsidR="003D3294" w:rsidRPr="00111E01" w:rsidRDefault="008E04F4" w:rsidP="009A0677">
      <w:pPr>
        <w:pStyle w:val="Balk2"/>
        <w:spacing w:after="0"/>
        <w:ind w:left="720" w:hanging="720"/>
        <w:contextualSpacing w:val="0"/>
      </w:pPr>
      <w:bookmarkStart w:id="37" w:name="_Toc501981377"/>
      <w:r>
        <w:lastRenderedPageBreak/>
        <w:t xml:space="preserve"> </w:t>
      </w:r>
      <w:r w:rsidR="003D3294" w:rsidRPr="00111E01">
        <w:t>Deney Hayvanları</w:t>
      </w:r>
      <w:bookmarkEnd w:id="37"/>
    </w:p>
    <w:p w:rsidR="003D3294" w:rsidRPr="006D6F1B" w:rsidRDefault="003D3294" w:rsidP="009A0677">
      <w:pPr>
        <w:spacing w:after="0" w:line="360" w:lineRule="auto"/>
        <w:jc w:val="both"/>
        <w:rPr>
          <w:rFonts w:ascii="Times New Roman" w:hAnsi="Times New Roman" w:cs="Times New Roman"/>
          <w:b/>
          <w:sz w:val="24"/>
          <w:szCs w:val="24"/>
        </w:rPr>
      </w:pP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sz w:val="24"/>
          <w:szCs w:val="24"/>
        </w:rPr>
        <w:t xml:space="preserve">Bu araştırmada kullanılan ratlar Ankara’da bulunan </w:t>
      </w:r>
      <w:r w:rsidRPr="006D6F1B">
        <w:rPr>
          <w:rFonts w:ascii="Times New Roman" w:hAnsi="Times New Roman" w:cs="Times New Roman"/>
          <w:color w:val="000000"/>
          <w:sz w:val="24"/>
          <w:szCs w:val="24"/>
        </w:rPr>
        <w:t>Kobay Deney Hayvanları Laboratuvarı Anonim Şirketi</w:t>
      </w:r>
      <w:r w:rsidRPr="006D6F1B">
        <w:rPr>
          <w:rFonts w:ascii="Times New Roman" w:hAnsi="Times New Roman" w:cs="Times New Roman"/>
          <w:sz w:val="24"/>
          <w:szCs w:val="24"/>
        </w:rPr>
        <w:t xml:space="preserve">’nden temin edilmiştir.  Araştırmada </w:t>
      </w:r>
      <w:r w:rsidR="00B22582" w:rsidRPr="006D6F1B">
        <w:rPr>
          <w:rFonts w:ascii="Times New Roman" w:hAnsi="Times New Roman" w:cs="Times New Roman"/>
          <w:sz w:val="24"/>
          <w:szCs w:val="24"/>
        </w:rPr>
        <w:t xml:space="preserve">12-13 haftalık, ağırlıkları 180-240 gram arasında değişen </w:t>
      </w:r>
      <w:r w:rsidRPr="006D6F1B">
        <w:rPr>
          <w:rFonts w:ascii="Times New Roman" w:hAnsi="Times New Roman" w:cs="Times New Roman"/>
          <w:sz w:val="24"/>
          <w:szCs w:val="24"/>
        </w:rPr>
        <w:t xml:space="preserve">toplamda 32 adet Wistar Albino cinsi rat kullanılmıştır. </w:t>
      </w:r>
      <w:r w:rsidR="00B22582">
        <w:rPr>
          <w:rFonts w:ascii="Times New Roman" w:hAnsi="Times New Roman" w:cs="Times New Roman"/>
          <w:sz w:val="24"/>
          <w:szCs w:val="24"/>
        </w:rPr>
        <w:t>H</w:t>
      </w:r>
      <w:r w:rsidR="00B22582" w:rsidRPr="006B22FC">
        <w:rPr>
          <w:rFonts w:ascii="Times New Roman" w:hAnsi="Times New Roman" w:cs="Times New Roman"/>
          <w:sz w:val="24"/>
          <w:szCs w:val="24"/>
        </w:rPr>
        <w:t>ayvan gruplarının oluşturulması aşamasında deney esnasında oluşabilecek hayvan kayıp riski göz önüne alınarak</w:t>
      </w:r>
      <w:r w:rsidR="00B22582">
        <w:rPr>
          <w:rFonts w:ascii="Times New Roman" w:hAnsi="Times New Roman" w:cs="Times New Roman"/>
          <w:sz w:val="24"/>
          <w:szCs w:val="24"/>
        </w:rPr>
        <w:t xml:space="preserve"> her grup 8 rattan oluşturulmuştur.</w:t>
      </w:r>
      <w:r w:rsidR="00B22582" w:rsidRPr="006D6F1B">
        <w:rPr>
          <w:rFonts w:ascii="Times New Roman" w:hAnsi="Times New Roman" w:cs="Times New Roman"/>
          <w:sz w:val="24"/>
          <w:szCs w:val="24"/>
        </w:rPr>
        <w:t xml:space="preserve"> </w:t>
      </w:r>
      <w:r w:rsidR="007919EB">
        <w:rPr>
          <w:rFonts w:ascii="Times New Roman" w:hAnsi="Times New Roman" w:cs="Times New Roman"/>
          <w:sz w:val="24"/>
          <w:szCs w:val="24"/>
        </w:rPr>
        <w:t>Ratlar 12 saat aydınlık ve 12 saat karanlık şeklindeki döngü ile ortam sıcaklığı 20-22</w:t>
      </w:r>
      <w:r w:rsidR="007919EB" w:rsidRPr="007919EB">
        <w:rPr>
          <w:rFonts w:ascii="Times New Roman" w:hAnsi="Times New Roman" w:cs="Times New Roman"/>
          <w:sz w:val="24"/>
          <w:szCs w:val="24"/>
        </w:rPr>
        <w:t xml:space="preserve"> °C</w:t>
      </w:r>
      <w:r w:rsidR="007919EB">
        <w:rPr>
          <w:rFonts w:ascii="Times New Roman" w:hAnsi="Times New Roman" w:cs="Times New Roman"/>
          <w:sz w:val="24"/>
          <w:szCs w:val="24"/>
        </w:rPr>
        <w:t xml:space="preserve"> olan bir ortamda dörderli olarak kafeslerde tutulmuştur. </w:t>
      </w:r>
      <w:r w:rsidRPr="006D6F1B">
        <w:rPr>
          <w:rFonts w:ascii="Times New Roman" w:hAnsi="Times New Roman" w:cs="Times New Roman"/>
          <w:sz w:val="24"/>
          <w:szCs w:val="24"/>
        </w:rPr>
        <w:t xml:space="preserve">Hayvan deneyleri ve bakımı Adnan Menderes Üniversitesi Tıp Fakültesi Hayvan Deneyleri Laboraturı’nda yapılmıştır. </w:t>
      </w:r>
      <w:r w:rsidR="007919EB">
        <w:rPr>
          <w:rFonts w:ascii="Times New Roman" w:hAnsi="Times New Roman" w:cs="Times New Roman"/>
          <w:sz w:val="24"/>
          <w:szCs w:val="24"/>
        </w:rPr>
        <w:t xml:space="preserve">Ratlara standart rat yemi ve çeşme suyu ad libitum olarak verilmiştir. Yemler ve su günlük olarak saat 11:00’de verilmiştir. Kafeslerin temizliği her gün akşam saat 18:00 de yapılmıştır. </w:t>
      </w:r>
      <w:r w:rsidRPr="006D6F1B">
        <w:rPr>
          <w:rFonts w:ascii="Times New Roman" w:hAnsi="Times New Roman" w:cs="Times New Roman"/>
          <w:sz w:val="24"/>
          <w:szCs w:val="24"/>
        </w:rPr>
        <w:t>Çalışmamızın tüm aşamalarının etik kurallara uygun olduğu Adnan Menderes Üniversitesi Hayvan Deneyleri Yerel Etik Kurulu tarafından doğrulanmış ve onaylanmıştır.</w:t>
      </w: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111E01" w:rsidRDefault="003D3294" w:rsidP="009A0677">
      <w:pPr>
        <w:pStyle w:val="Balk2"/>
        <w:spacing w:after="0"/>
        <w:ind w:left="720" w:hanging="720"/>
        <w:contextualSpacing w:val="0"/>
      </w:pPr>
      <w:r w:rsidRPr="006D6F1B">
        <w:t xml:space="preserve"> </w:t>
      </w:r>
      <w:bookmarkStart w:id="38" w:name="_Toc501981378"/>
      <w:r w:rsidR="00982C2F">
        <w:t>Deney Süresince Kullanılan M</w:t>
      </w:r>
      <w:r w:rsidRPr="00111E01">
        <w:t>alzemeler</w:t>
      </w:r>
      <w:bookmarkEnd w:id="38"/>
    </w:p>
    <w:p w:rsidR="00B55E19" w:rsidRPr="003812E8" w:rsidRDefault="00B55E19" w:rsidP="009A0677">
      <w:pPr>
        <w:spacing w:after="0" w:line="360" w:lineRule="auto"/>
        <w:jc w:val="both"/>
        <w:rPr>
          <w:rFonts w:ascii="Times New Roman" w:eastAsia="Times New Roman" w:hAnsi="Times New Roman" w:cs="Times New Roman"/>
          <w:b/>
          <w:sz w:val="24"/>
          <w:szCs w:val="24"/>
          <w:lang w:eastAsia="tr-TR"/>
        </w:rPr>
      </w:pPr>
    </w:p>
    <w:p w:rsidR="003D3294" w:rsidRPr="003812E8" w:rsidRDefault="003D3294" w:rsidP="009A0677">
      <w:pPr>
        <w:shd w:val="clear" w:color="auto" w:fill="FFFFFF" w:themeFill="background1"/>
        <w:spacing w:after="0" w:line="360" w:lineRule="auto"/>
        <w:jc w:val="both"/>
        <w:rPr>
          <w:rFonts w:ascii="Times New Roman" w:eastAsia="Times New Roman" w:hAnsi="Times New Roman" w:cs="Times New Roman"/>
          <w:sz w:val="24"/>
          <w:szCs w:val="24"/>
          <w:lang w:eastAsia="tr-TR"/>
        </w:rPr>
      </w:pPr>
      <w:r w:rsidRPr="003812E8">
        <w:rPr>
          <w:rFonts w:ascii="Times New Roman" w:eastAsia="Times New Roman" w:hAnsi="Times New Roman" w:cs="Times New Roman"/>
          <w:sz w:val="24"/>
          <w:szCs w:val="24"/>
          <w:lang w:eastAsia="tr-TR"/>
        </w:rPr>
        <w:t>32 adet ağırlıkları 180-240 gram arasında değişen 12-13 haftalık Wistar albino cinsi</w:t>
      </w:r>
      <w:r w:rsidR="00373DE9" w:rsidRPr="003812E8">
        <w:rPr>
          <w:rFonts w:ascii="Times New Roman" w:eastAsia="Times New Roman" w:hAnsi="Times New Roman" w:cs="Times New Roman"/>
          <w:sz w:val="24"/>
          <w:szCs w:val="24"/>
          <w:lang w:eastAsia="tr-TR"/>
        </w:rPr>
        <w:t xml:space="preserve"> erkek</w:t>
      </w:r>
      <w:r w:rsidRPr="003812E8">
        <w:rPr>
          <w:rFonts w:ascii="Times New Roman" w:eastAsia="Times New Roman" w:hAnsi="Times New Roman" w:cs="Times New Roman"/>
          <w:sz w:val="24"/>
          <w:szCs w:val="24"/>
          <w:lang w:eastAsia="tr-TR"/>
        </w:rPr>
        <w:t xml:space="preserve"> rat</w:t>
      </w:r>
    </w:p>
    <w:p w:rsidR="003D3294" w:rsidRDefault="003D3294" w:rsidP="009A0677">
      <w:pPr>
        <w:spacing w:after="0" w:line="36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Sitrat tampon çözeltisinde (pH:4,6) çözdürülmüş streptozotocin</w:t>
      </w:r>
    </w:p>
    <w:p w:rsidR="003D3294" w:rsidRDefault="003D3294" w:rsidP="009A0677">
      <w:pPr>
        <w:spacing w:after="0" w:line="36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Taze toplanmış zeytin yaprağından elde edilen sıvı ekstre</w:t>
      </w:r>
    </w:p>
    <w:p w:rsidR="003D3294" w:rsidRDefault="003D3294" w:rsidP="009A0677">
      <w:pPr>
        <w:spacing w:after="0" w:line="36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Gavaj uygulaması için eğimli gavaj iğnesi</w:t>
      </w:r>
    </w:p>
    <w:p w:rsidR="003D3294" w:rsidRDefault="003D3294" w:rsidP="009A0677">
      <w:pPr>
        <w:spacing w:after="0" w:line="36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Cerrahi işlemler için kullanılan enjektör, bistüri, mayo makas, penset, portegu, ketamin, ksilazin ve steril eldiven</w:t>
      </w:r>
    </w:p>
    <w:p w:rsidR="003D3294" w:rsidRDefault="003D3294" w:rsidP="009A0677">
      <w:pPr>
        <w:spacing w:after="0" w:line="360" w:lineRule="auto"/>
        <w:jc w:val="both"/>
        <w:rPr>
          <w:rFonts w:ascii="Times New Roman" w:hAnsi="Times New Roman" w:cs="Times New Roman"/>
          <w:sz w:val="24"/>
          <w:szCs w:val="24"/>
        </w:rPr>
      </w:pPr>
      <w:r w:rsidRPr="00AC2829">
        <w:rPr>
          <w:rFonts w:ascii="Times New Roman" w:hAnsi="Times New Roman" w:cs="Times New Roman"/>
          <w:sz w:val="24"/>
          <w:szCs w:val="24"/>
        </w:rPr>
        <w:t>AccuChek marka glukometre ve stripleri</w:t>
      </w:r>
    </w:p>
    <w:p w:rsidR="003D3294" w:rsidRDefault="003D3294" w:rsidP="009A06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godeli sabit rotorlu santrifüj aleti</w:t>
      </w:r>
    </w:p>
    <w:p w:rsidR="003D3294" w:rsidRDefault="00CA7F88" w:rsidP="009A06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Native Thiol, Total Thiol</w:t>
      </w:r>
      <w:r w:rsidR="003D3294">
        <w:rPr>
          <w:rFonts w:ascii="Times New Roman" w:hAnsi="Times New Roman" w:cs="Times New Roman"/>
          <w:sz w:val="24"/>
          <w:szCs w:val="24"/>
        </w:rPr>
        <w:t xml:space="preserve"> ve Lipid </w:t>
      </w:r>
      <w:r>
        <w:rPr>
          <w:rFonts w:ascii="Times New Roman" w:hAnsi="Times New Roman" w:cs="Times New Roman"/>
          <w:sz w:val="24"/>
          <w:szCs w:val="24"/>
        </w:rPr>
        <w:t>Hidroperoksit</w:t>
      </w:r>
      <w:r w:rsidR="003D3294">
        <w:rPr>
          <w:rFonts w:ascii="Times New Roman" w:hAnsi="Times New Roman" w:cs="Times New Roman"/>
          <w:sz w:val="24"/>
          <w:szCs w:val="24"/>
        </w:rPr>
        <w:t xml:space="preserve"> ölçümü için kullanılan kitler</w:t>
      </w:r>
    </w:p>
    <w:p w:rsidR="003D3294" w:rsidRDefault="003D3294" w:rsidP="009A0677">
      <w:pPr>
        <w:spacing w:after="0" w:line="360" w:lineRule="auto"/>
        <w:jc w:val="both"/>
        <w:rPr>
          <w:rFonts w:ascii="Times New Roman" w:hAnsi="Times New Roman" w:cs="Times New Roman"/>
          <w:sz w:val="24"/>
          <w:szCs w:val="24"/>
        </w:rPr>
      </w:pPr>
    </w:p>
    <w:p w:rsidR="003D3294" w:rsidRPr="00AC2829" w:rsidRDefault="003D3294" w:rsidP="009A0677">
      <w:pPr>
        <w:spacing w:after="0" w:line="360" w:lineRule="auto"/>
        <w:jc w:val="both"/>
        <w:rPr>
          <w:rFonts w:ascii="Times New Roman" w:eastAsia="Times New Roman" w:hAnsi="Times New Roman" w:cs="Times New Roman"/>
          <w:color w:val="000000" w:themeColor="text1"/>
          <w:sz w:val="24"/>
          <w:szCs w:val="24"/>
          <w:lang w:eastAsia="tr-TR"/>
        </w:rPr>
      </w:pPr>
    </w:p>
    <w:p w:rsidR="003D3294" w:rsidRDefault="00982C2F" w:rsidP="009A0677">
      <w:pPr>
        <w:pStyle w:val="Balk2"/>
        <w:spacing w:after="0"/>
        <w:ind w:left="720" w:hanging="720"/>
        <w:contextualSpacing w:val="0"/>
      </w:pPr>
      <w:bookmarkStart w:id="39" w:name="_Toc501981379"/>
      <w:r>
        <w:t xml:space="preserve"> Deneyde K</w:t>
      </w:r>
      <w:r w:rsidR="003D3294" w:rsidRPr="00111E01">
        <w:t>ullanıl</w:t>
      </w:r>
      <w:r>
        <w:t>an T</w:t>
      </w:r>
      <w:r w:rsidR="003D3294" w:rsidRPr="00111E01">
        <w:t>estler</w:t>
      </w:r>
      <w:bookmarkEnd w:id="39"/>
    </w:p>
    <w:p w:rsidR="00373DE9" w:rsidRDefault="00373DE9" w:rsidP="009A0677">
      <w:pPr>
        <w:spacing w:after="0" w:line="360" w:lineRule="auto"/>
        <w:rPr>
          <w:lang w:eastAsia="tr-TR"/>
        </w:rPr>
      </w:pPr>
    </w:p>
    <w:p w:rsidR="007730A1" w:rsidRPr="00E25641" w:rsidRDefault="007730A1" w:rsidP="009A0677">
      <w:pPr>
        <w:shd w:val="clear" w:color="auto" w:fill="FFFFFF" w:themeFill="background1"/>
        <w:spacing w:after="0" w:line="360" w:lineRule="auto"/>
        <w:jc w:val="both"/>
        <w:rPr>
          <w:rFonts w:ascii="Times New Roman" w:hAnsi="Times New Roman" w:cs="Times New Roman"/>
          <w:sz w:val="24"/>
          <w:szCs w:val="24"/>
          <w:lang w:eastAsia="tr-TR"/>
        </w:rPr>
      </w:pPr>
      <w:r w:rsidRPr="00E25641">
        <w:rPr>
          <w:rFonts w:ascii="Times New Roman" w:hAnsi="Times New Roman" w:cs="Times New Roman"/>
          <w:b/>
          <w:sz w:val="24"/>
          <w:szCs w:val="24"/>
          <w:lang w:eastAsia="tr-TR"/>
        </w:rPr>
        <w:t>Glisemik Kontrol Değerlendirmesi İçin</w:t>
      </w:r>
      <w:r w:rsidRPr="00E25641">
        <w:rPr>
          <w:rFonts w:ascii="Times New Roman" w:hAnsi="Times New Roman" w:cs="Times New Roman"/>
          <w:sz w:val="24"/>
          <w:szCs w:val="24"/>
          <w:lang w:eastAsia="tr-TR"/>
        </w:rPr>
        <w:t>: Serum glukoz ve h</w:t>
      </w:r>
      <w:r w:rsidR="00373DE9" w:rsidRPr="00E25641">
        <w:rPr>
          <w:rFonts w:ascii="Times New Roman" w:hAnsi="Times New Roman" w:cs="Times New Roman"/>
          <w:sz w:val="24"/>
          <w:szCs w:val="24"/>
          <w:lang w:eastAsia="tr-TR"/>
        </w:rPr>
        <w:t>emoglobin A1c seviyelerine bakılmıştır</w:t>
      </w:r>
      <w:r w:rsidR="00E25641">
        <w:rPr>
          <w:rFonts w:ascii="Times New Roman" w:hAnsi="Times New Roman" w:cs="Times New Roman"/>
          <w:sz w:val="24"/>
          <w:szCs w:val="24"/>
          <w:lang w:eastAsia="tr-TR"/>
        </w:rPr>
        <w:t xml:space="preserve">. </w:t>
      </w:r>
    </w:p>
    <w:p w:rsidR="00373DE9" w:rsidRPr="00E25641" w:rsidRDefault="007730A1" w:rsidP="009A0677">
      <w:pPr>
        <w:shd w:val="clear" w:color="auto" w:fill="FFFFFF" w:themeFill="background1"/>
        <w:spacing w:after="0" w:line="360" w:lineRule="auto"/>
        <w:jc w:val="both"/>
        <w:rPr>
          <w:rFonts w:ascii="Times New Roman" w:hAnsi="Times New Roman" w:cs="Times New Roman"/>
          <w:sz w:val="24"/>
          <w:szCs w:val="24"/>
          <w:lang w:eastAsia="tr-TR"/>
        </w:rPr>
      </w:pPr>
      <w:r w:rsidRPr="00E25641">
        <w:rPr>
          <w:rFonts w:ascii="Times New Roman" w:hAnsi="Times New Roman" w:cs="Times New Roman"/>
          <w:b/>
          <w:sz w:val="24"/>
          <w:szCs w:val="24"/>
          <w:lang w:eastAsia="tr-TR"/>
        </w:rPr>
        <w:lastRenderedPageBreak/>
        <w:t>Lipid Profili Değerlendirmesi İçin</w:t>
      </w:r>
      <w:r w:rsidRPr="00E25641">
        <w:rPr>
          <w:rFonts w:ascii="Times New Roman" w:hAnsi="Times New Roman" w:cs="Times New Roman"/>
          <w:sz w:val="24"/>
          <w:szCs w:val="24"/>
          <w:lang w:eastAsia="tr-TR"/>
        </w:rPr>
        <w:t>: Serum total kolesterol ve serum trigliserid seviyelerine bakılmıştır</w:t>
      </w:r>
    </w:p>
    <w:p w:rsidR="007730A1" w:rsidRPr="00E25641" w:rsidRDefault="007730A1" w:rsidP="009A0677">
      <w:pPr>
        <w:shd w:val="clear" w:color="auto" w:fill="FFFFFF" w:themeFill="background1"/>
        <w:spacing w:after="0" w:line="360" w:lineRule="auto"/>
        <w:jc w:val="both"/>
        <w:rPr>
          <w:rFonts w:ascii="Times New Roman" w:hAnsi="Times New Roman" w:cs="Times New Roman"/>
          <w:sz w:val="24"/>
          <w:szCs w:val="24"/>
          <w:lang w:eastAsia="tr-TR"/>
        </w:rPr>
      </w:pPr>
      <w:r w:rsidRPr="00E25641">
        <w:rPr>
          <w:rFonts w:ascii="Times New Roman" w:hAnsi="Times New Roman" w:cs="Times New Roman"/>
          <w:b/>
          <w:sz w:val="24"/>
          <w:szCs w:val="24"/>
          <w:lang w:eastAsia="tr-TR"/>
        </w:rPr>
        <w:t>Karaciğer Hasarı Değerlendirmesi İçin</w:t>
      </w:r>
      <w:r w:rsidRPr="00E25641">
        <w:rPr>
          <w:rFonts w:ascii="Times New Roman" w:hAnsi="Times New Roman" w:cs="Times New Roman"/>
          <w:sz w:val="24"/>
          <w:szCs w:val="24"/>
          <w:lang w:eastAsia="tr-TR"/>
        </w:rPr>
        <w:t xml:space="preserve">: Serum üre, serum ALT ve </w:t>
      </w:r>
      <w:r w:rsidR="004B5BF9">
        <w:rPr>
          <w:rFonts w:ascii="Times New Roman" w:hAnsi="Times New Roman" w:cs="Times New Roman"/>
          <w:sz w:val="24"/>
          <w:szCs w:val="24"/>
          <w:lang w:eastAsia="tr-TR"/>
        </w:rPr>
        <w:t xml:space="preserve">serum </w:t>
      </w:r>
      <w:r w:rsidRPr="00E25641">
        <w:rPr>
          <w:rFonts w:ascii="Times New Roman" w:hAnsi="Times New Roman" w:cs="Times New Roman"/>
          <w:sz w:val="24"/>
          <w:szCs w:val="24"/>
          <w:lang w:eastAsia="tr-TR"/>
        </w:rPr>
        <w:t>AST seviyelerine bakılmıştır</w:t>
      </w:r>
    </w:p>
    <w:p w:rsidR="00E25641" w:rsidRPr="00E25641" w:rsidRDefault="007730A1" w:rsidP="009A0677">
      <w:pPr>
        <w:shd w:val="clear" w:color="auto" w:fill="FFFFFF" w:themeFill="background1"/>
        <w:spacing w:after="0" w:line="360" w:lineRule="auto"/>
        <w:jc w:val="both"/>
        <w:rPr>
          <w:rFonts w:ascii="Times New Roman" w:hAnsi="Times New Roman" w:cs="Times New Roman"/>
          <w:sz w:val="24"/>
          <w:szCs w:val="24"/>
          <w:lang w:eastAsia="tr-TR"/>
        </w:rPr>
      </w:pPr>
      <w:r w:rsidRPr="00E25641">
        <w:rPr>
          <w:rFonts w:ascii="Times New Roman" w:hAnsi="Times New Roman" w:cs="Times New Roman"/>
          <w:b/>
          <w:sz w:val="24"/>
          <w:szCs w:val="24"/>
          <w:lang w:eastAsia="tr-TR"/>
        </w:rPr>
        <w:t>Böbrek Fonksiyon Değerlendirmesi İçin</w:t>
      </w:r>
      <w:r w:rsidRPr="00E25641">
        <w:rPr>
          <w:rFonts w:ascii="Times New Roman" w:hAnsi="Times New Roman" w:cs="Times New Roman"/>
          <w:sz w:val="24"/>
          <w:szCs w:val="24"/>
          <w:lang w:eastAsia="tr-TR"/>
        </w:rPr>
        <w:t xml:space="preserve">: </w:t>
      </w:r>
      <w:r w:rsidR="00014BFA" w:rsidRPr="00E25641">
        <w:rPr>
          <w:rFonts w:ascii="Times New Roman" w:hAnsi="Times New Roman" w:cs="Times New Roman"/>
          <w:sz w:val="24"/>
          <w:szCs w:val="24"/>
          <w:lang w:eastAsia="tr-TR"/>
        </w:rPr>
        <w:t>S</w:t>
      </w:r>
      <w:r w:rsidRPr="00E25641">
        <w:rPr>
          <w:rFonts w:ascii="Times New Roman" w:hAnsi="Times New Roman" w:cs="Times New Roman"/>
          <w:sz w:val="24"/>
          <w:szCs w:val="24"/>
          <w:lang w:eastAsia="tr-TR"/>
        </w:rPr>
        <w:t xml:space="preserve">erum </w:t>
      </w:r>
      <w:r w:rsidR="004B5BF9">
        <w:rPr>
          <w:rFonts w:ascii="Times New Roman" w:hAnsi="Times New Roman" w:cs="Times New Roman"/>
          <w:sz w:val="24"/>
          <w:szCs w:val="24"/>
          <w:lang w:eastAsia="tr-TR"/>
        </w:rPr>
        <w:t xml:space="preserve">üre ve serum </w:t>
      </w:r>
      <w:r w:rsidRPr="00E25641">
        <w:rPr>
          <w:rFonts w:ascii="Times New Roman" w:hAnsi="Times New Roman" w:cs="Times New Roman"/>
          <w:sz w:val="24"/>
          <w:szCs w:val="24"/>
          <w:lang w:eastAsia="tr-TR"/>
        </w:rPr>
        <w:t>kreatinin seviyesine bakılmıştır</w:t>
      </w:r>
    </w:p>
    <w:p w:rsidR="00982C2F" w:rsidRPr="00E25641" w:rsidRDefault="007730A1" w:rsidP="009A0677">
      <w:pPr>
        <w:shd w:val="clear" w:color="auto" w:fill="FFFFFF" w:themeFill="background1"/>
        <w:spacing w:after="0" w:line="360" w:lineRule="auto"/>
        <w:jc w:val="both"/>
        <w:rPr>
          <w:rFonts w:ascii="Times New Roman" w:hAnsi="Times New Roman" w:cs="Times New Roman"/>
          <w:sz w:val="24"/>
          <w:szCs w:val="24"/>
          <w:lang w:eastAsia="tr-TR"/>
        </w:rPr>
      </w:pPr>
      <w:r w:rsidRPr="00E25641">
        <w:rPr>
          <w:rFonts w:ascii="Times New Roman" w:hAnsi="Times New Roman" w:cs="Times New Roman"/>
          <w:b/>
          <w:sz w:val="24"/>
          <w:szCs w:val="24"/>
          <w:lang w:eastAsia="tr-TR"/>
        </w:rPr>
        <w:t xml:space="preserve">Antioksidan </w:t>
      </w:r>
      <w:r w:rsidR="00014BFA" w:rsidRPr="00E25641">
        <w:rPr>
          <w:rFonts w:ascii="Times New Roman" w:hAnsi="Times New Roman" w:cs="Times New Roman"/>
          <w:b/>
          <w:sz w:val="24"/>
          <w:szCs w:val="24"/>
          <w:lang w:eastAsia="tr-TR"/>
        </w:rPr>
        <w:t>E</w:t>
      </w:r>
      <w:r w:rsidRPr="00E25641">
        <w:rPr>
          <w:rFonts w:ascii="Times New Roman" w:hAnsi="Times New Roman" w:cs="Times New Roman"/>
          <w:b/>
          <w:sz w:val="24"/>
          <w:szCs w:val="24"/>
          <w:lang w:eastAsia="tr-TR"/>
        </w:rPr>
        <w:t xml:space="preserve">tkiyi </w:t>
      </w:r>
      <w:r w:rsidR="00014BFA" w:rsidRPr="00E25641">
        <w:rPr>
          <w:rFonts w:ascii="Times New Roman" w:hAnsi="Times New Roman" w:cs="Times New Roman"/>
          <w:b/>
          <w:sz w:val="24"/>
          <w:szCs w:val="24"/>
          <w:lang w:eastAsia="tr-TR"/>
        </w:rPr>
        <w:t>D</w:t>
      </w:r>
      <w:r w:rsidRPr="00E25641">
        <w:rPr>
          <w:rFonts w:ascii="Times New Roman" w:hAnsi="Times New Roman" w:cs="Times New Roman"/>
          <w:b/>
          <w:sz w:val="24"/>
          <w:szCs w:val="24"/>
          <w:lang w:eastAsia="tr-TR"/>
        </w:rPr>
        <w:t xml:space="preserve">eğerlendirmek </w:t>
      </w:r>
      <w:r w:rsidR="00014BFA" w:rsidRPr="00E25641">
        <w:rPr>
          <w:rFonts w:ascii="Times New Roman" w:hAnsi="Times New Roman" w:cs="Times New Roman"/>
          <w:b/>
          <w:sz w:val="24"/>
          <w:szCs w:val="24"/>
          <w:lang w:eastAsia="tr-TR"/>
        </w:rPr>
        <w:t>İ</w:t>
      </w:r>
      <w:r w:rsidRPr="00E25641">
        <w:rPr>
          <w:rFonts w:ascii="Times New Roman" w:hAnsi="Times New Roman" w:cs="Times New Roman"/>
          <w:b/>
          <w:sz w:val="24"/>
          <w:szCs w:val="24"/>
          <w:lang w:eastAsia="tr-TR"/>
        </w:rPr>
        <w:t>çin</w:t>
      </w:r>
      <w:r w:rsidR="00014BFA" w:rsidRPr="00E25641">
        <w:rPr>
          <w:rFonts w:ascii="Times New Roman" w:hAnsi="Times New Roman" w:cs="Times New Roman"/>
          <w:sz w:val="24"/>
          <w:szCs w:val="24"/>
          <w:lang w:eastAsia="tr-TR"/>
        </w:rPr>
        <w:t>:</w:t>
      </w:r>
      <w:r w:rsidRPr="00E25641">
        <w:rPr>
          <w:rFonts w:ascii="Times New Roman" w:hAnsi="Times New Roman" w:cs="Times New Roman"/>
          <w:sz w:val="24"/>
          <w:szCs w:val="24"/>
          <w:lang w:eastAsia="tr-TR"/>
        </w:rPr>
        <w:t xml:space="preserve"> </w:t>
      </w:r>
      <w:r w:rsidR="00014BFA" w:rsidRPr="00E25641">
        <w:rPr>
          <w:rFonts w:ascii="Times New Roman" w:hAnsi="Times New Roman" w:cs="Times New Roman"/>
          <w:sz w:val="24"/>
          <w:szCs w:val="24"/>
          <w:lang w:eastAsia="tr-TR"/>
        </w:rPr>
        <w:t>S</w:t>
      </w:r>
      <w:r w:rsidRPr="00E25641">
        <w:rPr>
          <w:rFonts w:ascii="Times New Roman" w:hAnsi="Times New Roman" w:cs="Times New Roman"/>
          <w:sz w:val="24"/>
          <w:szCs w:val="24"/>
          <w:lang w:eastAsia="tr-TR"/>
        </w:rPr>
        <w:t>erum ürik asit, serum native thiol, serum total thiol ve serum lipid hidroperoksit seviyelerine bakılmıştır.</w:t>
      </w:r>
    </w:p>
    <w:p w:rsidR="00AD2ACC" w:rsidRDefault="003D3294" w:rsidP="009A0677">
      <w:pPr>
        <w:spacing w:after="0" w:line="360" w:lineRule="auto"/>
        <w:jc w:val="both"/>
        <w:rPr>
          <w:rFonts w:ascii="Times New Roman" w:hAnsi="Times New Roman" w:cs="Times New Roman"/>
          <w:sz w:val="24"/>
          <w:szCs w:val="24"/>
        </w:rPr>
      </w:pPr>
      <w:r w:rsidRPr="00AD2ACC">
        <w:rPr>
          <w:rFonts w:ascii="Times New Roman" w:eastAsia="Times New Roman" w:hAnsi="Times New Roman" w:cs="Times New Roman"/>
          <w:b/>
          <w:sz w:val="24"/>
          <w:szCs w:val="24"/>
          <w:lang w:eastAsia="tr-TR"/>
        </w:rPr>
        <w:t>Lipid Hidroperoksit Ölçümü</w:t>
      </w:r>
      <w:r w:rsidRPr="00AD2ACC">
        <w:rPr>
          <w:rFonts w:ascii="Times New Roman" w:eastAsia="Times New Roman" w:hAnsi="Times New Roman" w:cs="Times New Roman"/>
          <w:sz w:val="24"/>
          <w:szCs w:val="24"/>
          <w:lang w:eastAsia="tr-TR"/>
        </w:rPr>
        <w:t>:</w:t>
      </w:r>
      <w:r w:rsidR="00AD2ACC">
        <w:rPr>
          <w:rFonts w:ascii="Times New Roman" w:eastAsia="Times New Roman" w:hAnsi="Times New Roman" w:cs="Times New Roman"/>
          <w:sz w:val="24"/>
          <w:szCs w:val="24"/>
          <w:lang w:eastAsia="tr-TR"/>
        </w:rPr>
        <w:t xml:space="preserve"> </w:t>
      </w:r>
      <w:r w:rsidR="004B5BF9">
        <w:rPr>
          <w:rFonts w:ascii="Times New Roman" w:eastAsia="Times New Roman" w:hAnsi="Times New Roman" w:cs="Times New Roman"/>
          <w:sz w:val="24"/>
          <w:szCs w:val="24"/>
          <w:lang w:eastAsia="tr-TR"/>
        </w:rPr>
        <w:t xml:space="preserve">Serum </w:t>
      </w:r>
      <w:r w:rsidR="004B5BF9">
        <w:rPr>
          <w:rFonts w:ascii="Times New Roman" w:hAnsi="Times New Roman" w:cs="Times New Roman"/>
          <w:sz w:val="24"/>
          <w:szCs w:val="24"/>
        </w:rPr>
        <w:t>lipid h</w:t>
      </w:r>
      <w:r w:rsidR="00AD2ACC">
        <w:rPr>
          <w:rFonts w:ascii="Times New Roman" w:hAnsi="Times New Roman" w:cs="Times New Roman"/>
          <w:sz w:val="24"/>
          <w:szCs w:val="24"/>
        </w:rPr>
        <w:t>idroperoksit</w:t>
      </w:r>
      <w:r w:rsidR="00AD2ACC" w:rsidRPr="00CB4EEC">
        <w:rPr>
          <w:rFonts w:ascii="Times New Roman" w:hAnsi="Times New Roman" w:cs="Times New Roman"/>
          <w:sz w:val="24"/>
          <w:szCs w:val="24"/>
        </w:rPr>
        <w:t xml:space="preserve"> düzeyleri</w:t>
      </w:r>
      <w:r w:rsidR="00AD2ACC">
        <w:rPr>
          <w:rFonts w:ascii="Times New Roman" w:hAnsi="Times New Roman" w:cs="Times New Roman"/>
          <w:sz w:val="24"/>
          <w:szCs w:val="24"/>
        </w:rPr>
        <w:t xml:space="preserve"> ticari kit kullanılarak, tiyosiyanat iyonu</w:t>
      </w:r>
      <w:r w:rsidR="00AD2ACC" w:rsidRPr="00CB4EEC">
        <w:rPr>
          <w:rFonts w:ascii="Times New Roman" w:hAnsi="Times New Roman" w:cs="Times New Roman"/>
          <w:sz w:val="24"/>
          <w:szCs w:val="24"/>
        </w:rPr>
        <w:t xml:space="preserve"> </w:t>
      </w:r>
      <w:r w:rsidR="00373DE9">
        <w:rPr>
          <w:rFonts w:ascii="Times New Roman" w:hAnsi="Times New Roman" w:cs="Times New Roman"/>
          <w:sz w:val="24"/>
          <w:szCs w:val="24"/>
        </w:rPr>
        <w:t>ile ölçülmüştür</w:t>
      </w:r>
      <w:r w:rsidR="00AD2ACC">
        <w:rPr>
          <w:rFonts w:ascii="Times New Roman" w:hAnsi="Times New Roman" w:cs="Times New Roman"/>
          <w:sz w:val="24"/>
          <w:szCs w:val="24"/>
        </w:rPr>
        <w:t>. Yöntem, asidik bir ortam içerisinde</w:t>
      </w:r>
      <w:r w:rsidR="00AD2ACC" w:rsidRPr="00CB4EEC">
        <w:rPr>
          <w:rFonts w:ascii="Times New Roman" w:hAnsi="Times New Roman" w:cs="Times New Roman"/>
          <w:sz w:val="24"/>
          <w:szCs w:val="24"/>
        </w:rPr>
        <w:t xml:space="preserve"> </w:t>
      </w:r>
      <w:r w:rsidR="00AD2ACC">
        <w:rPr>
          <w:rFonts w:ascii="Times New Roman" w:hAnsi="Times New Roman" w:cs="Times New Roman"/>
          <w:sz w:val="24"/>
          <w:szCs w:val="24"/>
        </w:rPr>
        <w:t>hidroperoksitlerin ferröz iyon (Fe</w:t>
      </w:r>
      <w:r w:rsidR="00AD2ACC" w:rsidRPr="00CB4EEC">
        <w:rPr>
          <w:rFonts w:ascii="Times New Roman" w:hAnsi="Times New Roman" w:cs="Times New Roman"/>
          <w:sz w:val="24"/>
          <w:szCs w:val="24"/>
          <w:vertAlign w:val="superscript"/>
        </w:rPr>
        <w:t>+2</w:t>
      </w:r>
      <w:r w:rsidR="00AD2ACC">
        <w:rPr>
          <w:rFonts w:ascii="Times New Roman" w:hAnsi="Times New Roman" w:cs="Times New Roman"/>
          <w:sz w:val="24"/>
          <w:szCs w:val="24"/>
        </w:rPr>
        <w:t>)</w:t>
      </w:r>
      <w:r w:rsidR="004B5BF9">
        <w:rPr>
          <w:rFonts w:ascii="Times New Roman" w:hAnsi="Times New Roman" w:cs="Times New Roman"/>
          <w:sz w:val="24"/>
          <w:szCs w:val="24"/>
        </w:rPr>
        <w:t xml:space="preserve"> </w:t>
      </w:r>
      <w:r w:rsidR="00AD2ACC">
        <w:rPr>
          <w:rFonts w:ascii="Times New Roman" w:hAnsi="Times New Roman" w:cs="Times New Roman"/>
          <w:sz w:val="24"/>
          <w:szCs w:val="24"/>
        </w:rPr>
        <w:t xml:space="preserve"> </w:t>
      </w:r>
      <w:r w:rsidR="00AD2ACC" w:rsidRPr="00CB4EEC">
        <w:rPr>
          <w:rFonts w:ascii="Times New Roman" w:hAnsi="Times New Roman" w:cs="Times New Roman"/>
          <w:sz w:val="24"/>
          <w:szCs w:val="24"/>
        </w:rPr>
        <w:t xml:space="preserve">ile </w:t>
      </w:r>
      <w:r w:rsidR="00AD2ACC">
        <w:rPr>
          <w:rFonts w:ascii="Times New Roman" w:hAnsi="Times New Roman" w:cs="Times New Roman"/>
          <w:sz w:val="24"/>
          <w:szCs w:val="24"/>
        </w:rPr>
        <w:t>ferrik iyona (</w:t>
      </w:r>
      <w:r w:rsidR="00AD2ACC" w:rsidRPr="00CB4EEC">
        <w:rPr>
          <w:rFonts w:ascii="Times New Roman" w:hAnsi="Times New Roman" w:cs="Times New Roman"/>
          <w:sz w:val="24"/>
          <w:szCs w:val="24"/>
        </w:rPr>
        <w:t>Fe</w:t>
      </w:r>
      <w:r w:rsidR="00AD2ACC" w:rsidRPr="00CB4EEC">
        <w:rPr>
          <w:rFonts w:ascii="Times New Roman" w:hAnsi="Times New Roman" w:cs="Times New Roman"/>
          <w:sz w:val="24"/>
          <w:szCs w:val="24"/>
          <w:vertAlign w:val="superscript"/>
        </w:rPr>
        <w:t>+3</w:t>
      </w:r>
      <w:r w:rsidR="00AD2ACC">
        <w:rPr>
          <w:rFonts w:ascii="Times New Roman" w:hAnsi="Times New Roman" w:cs="Times New Roman"/>
          <w:sz w:val="24"/>
          <w:szCs w:val="24"/>
        </w:rPr>
        <w:t>)  okside</w:t>
      </w:r>
      <w:r w:rsidR="00AD2ACC" w:rsidRPr="00CB4EEC">
        <w:rPr>
          <w:rFonts w:ascii="Times New Roman" w:hAnsi="Times New Roman" w:cs="Times New Roman"/>
          <w:sz w:val="24"/>
          <w:szCs w:val="24"/>
        </w:rPr>
        <w:t xml:space="preserve"> olması ilkesine d</w:t>
      </w:r>
      <w:r w:rsidR="00373DE9">
        <w:rPr>
          <w:rFonts w:ascii="Times New Roman" w:hAnsi="Times New Roman" w:cs="Times New Roman"/>
          <w:sz w:val="24"/>
          <w:szCs w:val="24"/>
        </w:rPr>
        <w:t>ayanmaktadır</w:t>
      </w:r>
      <w:r w:rsidR="00AD2ACC" w:rsidRPr="00CB4EEC">
        <w:rPr>
          <w:rFonts w:ascii="Times New Roman" w:hAnsi="Times New Roman" w:cs="Times New Roman"/>
          <w:sz w:val="24"/>
          <w:szCs w:val="24"/>
        </w:rPr>
        <w:t>. Oluşan Fe</w:t>
      </w:r>
      <w:r w:rsidR="00AD2ACC" w:rsidRPr="00CB4EEC">
        <w:rPr>
          <w:rFonts w:ascii="Times New Roman" w:hAnsi="Times New Roman" w:cs="Times New Roman"/>
          <w:sz w:val="24"/>
          <w:szCs w:val="24"/>
          <w:vertAlign w:val="superscript"/>
        </w:rPr>
        <w:t>+3</w:t>
      </w:r>
      <w:r w:rsidR="00AD2ACC">
        <w:rPr>
          <w:rFonts w:ascii="Times New Roman" w:hAnsi="Times New Roman" w:cs="Times New Roman"/>
          <w:sz w:val="24"/>
          <w:szCs w:val="24"/>
        </w:rPr>
        <w:t xml:space="preserve">, </w:t>
      </w:r>
      <w:r w:rsidR="00AD2ACC" w:rsidRPr="00CB4EEC">
        <w:rPr>
          <w:rFonts w:ascii="Times New Roman" w:hAnsi="Times New Roman" w:cs="Times New Roman"/>
          <w:sz w:val="24"/>
          <w:szCs w:val="24"/>
        </w:rPr>
        <w:t xml:space="preserve"> </w:t>
      </w:r>
      <w:r w:rsidR="00AD2ACC">
        <w:rPr>
          <w:rFonts w:ascii="Times New Roman" w:hAnsi="Times New Roman" w:cs="Times New Roman"/>
          <w:sz w:val="24"/>
          <w:szCs w:val="24"/>
        </w:rPr>
        <w:t>kromojen  olan tiyosiyanat ile kompleks oluşturarak</w:t>
      </w:r>
      <w:r w:rsidR="00373DE9">
        <w:rPr>
          <w:rFonts w:ascii="Times New Roman" w:hAnsi="Times New Roman" w:cs="Times New Roman"/>
          <w:sz w:val="24"/>
          <w:szCs w:val="24"/>
        </w:rPr>
        <w:t xml:space="preserve"> 500 nm dalga boyunda belirlenmektedir</w:t>
      </w:r>
      <w:r w:rsidR="00AD2ACC">
        <w:rPr>
          <w:rFonts w:ascii="Times New Roman" w:hAnsi="Times New Roman" w:cs="Times New Roman"/>
          <w:sz w:val="24"/>
          <w:szCs w:val="24"/>
        </w:rPr>
        <w:t>.</w:t>
      </w:r>
    </w:p>
    <w:p w:rsidR="00AD2ACC" w:rsidRDefault="00AD2ACC" w:rsidP="009A0677">
      <w:pPr>
        <w:spacing w:after="0" w:line="360" w:lineRule="auto"/>
        <w:jc w:val="both"/>
        <w:rPr>
          <w:rFonts w:ascii="Times New Roman" w:hAnsi="Times New Roman" w:cs="Times New Roman"/>
          <w:sz w:val="24"/>
          <w:szCs w:val="24"/>
        </w:rPr>
      </w:pPr>
    </w:p>
    <w:p w:rsidR="00AD2ACC" w:rsidRDefault="00E32A0C" w:rsidP="00AD2AC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type id="_x0000_t32" coordsize="21600,21600" o:spt="32" o:oned="t" path="m,l21600,21600e" filled="f">
            <v:path arrowok="t" fillok="f" o:connecttype="none"/>
            <o:lock v:ext="edit" shapetype="t"/>
          </v:shapetype>
          <v:shape id="_x0000_s1057" type="#_x0000_t32" style="position:absolute;left:0;text-align:left;margin-left:92.8pt;margin-top:6.4pt;width:65.45pt;height:.9pt;z-index:251682816" o:connectortype="straight">
            <v:stroke endarrow="block"/>
          </v:shape>
        </w:pict>
      </w:r>
      <w:r w:rsidR="00AD2ACC">
        <w:rPr>
          <w:rFonts w:ascii="Times New Roman" w:hAnsi="Times New Roman" w:cs="Times New Roman"/>
          <w:sz w:val="24"/>
          <w:szCs w:val="24"/>
        </w:rPr>
        <w:t xml:space="preserve">      ROOH + Fe</w:t>
      </w:r>
      <w:r w:rsidR="00AD2ACC" w:rsidRPr="00CB4EEC">
        <w:rPr>
          <w:rFonts w:ascii="Times New Roman" w:hAnsi="Times New Roman" w:cs="Times New Roman"/>
          <w:sz w:val="24"/>
          <w:szCs w:val="24"/>
          <w:vertAlign w:val="superscript"/>
        </w:rPr>
        <w:t>+2</w:t>
      </w:r>
      <w:r w:rsidR="00AD2ACC">
        <w:rPr>
          <w:rFonts w:ascii="Times New Roman" w:hAnsi="Times New Roman" w:cs="Times New Roman"/>
          <w:sz w:val="24"/>
          <w:szCs w:val="24"/>
          <w:vertAlign w:val="superscript"/>
        </w:rPr>
        <w:t xml:space="preserve">                                            </w:t>
      </w:r>
      <w:r w:rsidR="00AD2ACC">
        <w:rPr>
          <w:rFonts w:ascii="Times New Roman" w:hAnsi="Times New Roman" w:cs="Times New Roman"/>
          <w:sz w:val="24"/>
          <w:szCs w:val="24"/>
        </w:rPr>
        <w:t>RO</w:t>
      </w:r>
      <w:r w:rsidR="00AD2ACC" w:rsidRPr="00445FA9">
        <w:rPr>
          <w:rFonts w:ascii="Times New Roman" w:hAnsi="Times New Roman" w:cs="Times New Roman"/>
          <w:sz w:val="24"/>
          <w:szCs w:val="24"/>
          <w:vertAlign w:val="superscript"/>
        </w:rPr>
        <w:t>●</w:t>
      </w:r>
      <w:r w:rsidR="00AD2ACC">
        <w:rPr>
          <w:rFonts w:ascii="Times New Roman" w:hAnsi="Times New Roman" w:cs="Times New Roman"/>
          <w:sz w:val="24"/>
          <w:szCs w:val="24"/>
        </w:rPr>
        <w:t xml:space="preserve"> + Fe</w:t>
      </w:r>
      <w:r w:rsidR="00AD2ACC" w:rsidRPr="00445FA9">
        <w:rPr>
          <w:rFonts w:ascii="Times New Roman" w:hAnsi="Times New Roman" w:cs="Times New Roman"/>
          <w:sz w:val="24"/>
          <w:szCs w:val="24"/>
          <w:vertAlign w:val="superscript"/>
        </w:rPr>
        <w:t>+3</w:t>
      </w:r>
    </w:p>
    <w:p w:rsidR="00AD2ACC" w:rsidRDefault="00E32A0C" w:rsidP="00AD2AC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058" type="#_x0000_t32" style="position:absolute;left:0;text-align:left;margin-left:92.8pt;margin-top:5.95pt;width:65.45pt;height:.9pt;z-index:251683840" o:connectortype="straight">
            <v:stroke endarrow="block"/>
          </v:shape>
        </w:pict>
      </w:r>
      <w:r w:rsidR="00AD2ACC">
        <w:rPr>
          <w:rFonts w:ascii="Times New Roman" w:hAnsi="Times New Roman" w:cs="Times New Roman"/>
          <w:sz w:val="24"/>
          <w:szCs w:val="24"/>
        </w:rPr>
        <w:t>RO</w:t>
      </w:r>
      <w:r w:rsidR="00AD2ACC" w:rsidRPr="00445FA9">
        <w:rPr>
          <w:rFonts w:ascii="Times New Roman" w:hAnsi="Times New Roman" w:cs="Times New Roman"/>
          <w:sz w:val="24"/>
          <w:szCs w:val="24"/>
          <w:vertAlign w:val="superscript"/>
        </w:rPr>
        <w:t>●</w:t>
      </w:r>
      <w:r w:rsidR="00AD2ACC">
        <w:rPr>
          <w:rFonts w:ascii="Times New Roman" w:hAnsi="Times New Roman" w:cs="Times New Roman"/>
          <w:sz w:val="24"/>
          <w:szCs w:val="24"/>
        </w:rPr>
        <w:t xml:space="preserve"> + Fe</w:t>
      </w:r>
      <w:r w:rsidR="00AD2ACC" w:rsidRPr="00445FA9">
        <w:rPr>
          <w:rFonts w:ascii="Times New Roman" w:hAnsi="Times New Roman" w:cs="Times New Roman"/>
          <w:sz w:val="24"/>
          <w:szCs w:val="24"/>
          <w:vertAlign w:val="superscript"/>
        </w:rPr>
        <w:t>+3</w:t>
      </w:r>
      <w:r w:rsidR="00AD2ACC">
        <w:rPr>
          <w:rFonts w:ascii="Times New Roman" w:hAnsi="Times New Roman" w:cs="Times New Roman"/>
          <w:sz w:val="24"/>
          <w:szCs w:val="24"/>
        </w:rPr>
        <w:t xml:space="preserve"> + H</w:t>
      </w:r>
      <w:r w:rsidR="00AD2ACC" w:rsidRPr="00445FA9">
        <w:rPr>
          <w:rFonts w:ascii="Times New Roman" w:hAnsi="Times New Roman" w:cs="Times New Roman"/>
          <w:sz w:val="24"/>
          <w:szCs w:val="24"/>
          <w:vertAlign w:val="superscript"/>
        </w:rPr>
        <w:t>+</w:t>
      </w:r>
      <w:r w:rsidR="00AD2ACC">
        <w:rPr>
          <w:rFonts w:ascii="Times New Roman" w:hAnsi="Times New Roman" w:cs="Times New Roman"/>
          <w:sz w:val="24"/>
          <w:szCs w:val="24"/>
          <w:vertAlign w:val="superscript"/>
        </w:rPr>
        <w:t xml:space="preserve">                                              </w:t>
      </w:r>
      <w:r w:rsidR="00AD2ACC">
        <w:rPr>
          <w:rFonts w:ascii="Times New Roman" w:hAnsi="Times New Roman" w:cs="Times New Roman"/>
          <w:sz w:val="24"/>
          <w:szCs w:val="24"/>
        </w:rPr>
        <w:t>ROH + Fe</w:t>
      </w:r>
      <w:r w:rsidR="00AD2ACC" w:rsidRPr="00445FA9">
        <w:rPr>
          <w:rFonts w:ascii="Times New Roman" w:hAnsi="Times New Roman" w:cs="Times New Roman"/>
          <w:sz w:val="24"/>
          <w:szCs w:val="24"/>
          <w:vertAlign w:val="superscript"/>
        </w:rPr>
        <w:t>+3</w:t>
      </w:r>
    </w:p>
    <w:p w:rsidR="00AD2ACC" w:rsidRPr="00445FA9" w:rsidRDefault="00E32A0C" w:rsidP="00AD2ACC">
      <w:pPr>
        <w:spacing w:line="360" w:lineRule="auto"/>
        <w:jc w:val="both"/>
        <w:rPr>
          <w:rFonts w:ascii="Times New Roman" w:hAnsi="Times New Roman" w:cs="Times New Roman"/>
          <w:sz w:val="24"/>
          <w:szCs w:val="24"/>
          <w:vertAlign w:val="superscript"/>
        </w:rPr>
      </w:pPr>
      <w:r w:rsidRPr="00E32A0C">
        <w:rPr>
          <w:rFonts w:ascii="Times New Roman" w:hAnsi="Times New Roman" w:cs="Times New Roman"/>
          <w:noProof/>
          <w:sz w:val="24"/>
          <w:szCs w:val="24"/>
          <w:lang w:eastAsia="tr-TR"/>
        </w:rPr>
        <w:pict>
          <v:shape id="_x0000_s1059" type="#_x0000_t32" style="position:absolute;left:0;text-align:left;margin-left:92.8pt;margin-top:6.25pt;width:65.45pt;height:.9pt;z-index:251684864" o:connectortype="straight">
            <v:stroke endarrow="block"/>
          </v:shape>
        </w:pict>
      </w:r>
      <w:r w:rsidR="00AD2ACC">
        <w:rPr>
          <w:rFonts w:ascii="Times New Roman" w:hAnsi="Times New Roman" w:cs="Times New Roman"/>
          <w:sz w:val="24"/>
          <w:szCs w:val="24"/>
        </w:rPr>
        <w:t xml:space="preserve">      Fe</w:t>
      </w:r>
      <w:r w:rsidR="00AD2ACC" w:rsidRPr="00445FA9">
        <w:rPr>
          <w:rFonts w:ascii="Times New Roman" w:hAnsi="Times New Roman" w:cs="Times New Roman"/>
          <w:sz w:val="24"/>
          <w:szCs w:val="24"/>
          <w:vertAlign w:val="superscript"/>
        </w:rPr>
        <w:t>+3</w:t>
      </w:r>
      <w:r w:rsidR="00AD2ACC">
        <w:rPr>
          <w:rFonts w:ascii="Times New Roman" w:hAnsi="Times New Roman" w:cs="Times New Roman"/>
          <w:sz w:val="24"/>
          <w:szCs w:val="24"/>
        </w:rPr>
        <w:t xml:space="preserve"> + 5SCN</w:t>
      </w:r>
      <w:r w:rsidR="00AD2ACC" w:rsidRPr="00445FA9">
        <w:rPr>
          <w:rFonts w:ascii="Times New Roman" w:hAnsi="Times New Roman" w:cs="Times New Roman"/>
          <w:sz w:val="24"/>
          <w:szCs w:val="24"/>
          <w:vertAlign w:val="superscript"/>
        </w:rPr>
        <w:t>-</w:t>
      </w:r>
      <w:r w:rsidR="00AD2ACC">
        <w:rPr>
          <w:rFonts w:ascii="Times New Roman" w:hAnsi="Times New Roman" w:cs="Times New Roman"/>
          <w:sz w:val="24"/>
          <w:szCs w:val="24"/>
          <w:vertAlign w:val="superscript"/>
        </w:rPr>
        <w:t xml:space="preserve">                                           </w:t>
      </w:r>
      <w:r w:rsidR="00AD2ACC">
        <w:rPr>
          <w:rFonts w:ascii="Times New Roman" w:hAnsi="Times New Roman" w:cs="Times New Roman"/>
          <w:sz w:val="24"/>
          <w:szCs w:val="24"/>
        </w:rPr>
        <w:t>Fe(SCN)</w:t>
      </w:r>
      <w:r w:rsidR="00AD2ACC" w:rsidRPr="00445FA9">
        <w:rPr>
          <w:rFonts w:ascii="Times New Roman" w:hAnsi="Times New Roman" w:cs="Times New Roman"/>
          <w:sz w:val="24"/>
          <w:szCs w:val="24"/>
          <w:vertAlign w:val="subscript"/>
        </w:rPr>
        <w:t>5</w:t>
      </w:r>
      <w:r w:rsidR="00AD2ACC" w:rsidRPr="00445FA9">
        <w:rPr>
          <w:rFonts w:ascii="Times New Roman" w:hAnsi="Times New Roman" w:cs="Times New Roman"/>
          <w:sz w:val="24"/>
          <w:szCs w:val="24"/>
          <w:vertAlign w:val="superscript"/>
        </w:rPr>
        <w:t>-2</w:t>
      </w:r>
      <w:r w:rsidR="00AD2ACC">
        <w:rPr>
          <w:rFonts w:ascii="Times New Roman" w:hAnsi="Times New Roman" w:cs="Times New Roman"/>
          <w:sz w:val="24"/>
          <w:szCs w:val="24"/>
          <w:vertAlign w:val="superscript"/>
        </w:rPr>
        <w:t xml:space="preserve"> </w:t>
      </w:r>
      <w:r w:rsidR="00AD2ACC">
        <w:rPr>
          <w:rFonts w:ascii="Times New Roman" w:hAnsi="Times New Roman" w:cs="Times New Roman"/>
          <w:b/>
          <w:sz w:val="24"/>
          <w:szCs w:val="24"/>
          <w:shd w:val="clear" w:color="auto" w:fill="FFFFFF"/>
        </w:rPr>
        <w:t xml:space="preserve">             </w:t>
      </w:r>
      <w:r w:rsidR="00AD2ACC" w:rsidRPr="00445FA9">
        <w:rPr>
          <w:rFonts w:ascii="Times New Roman" w:hAnsi="Times New Roman" w:cs="Times New Roman"/>
          <w:b/>
          <w:sz w:val="24"/>
          <w:szCs w:val="24"/>
          <w:shd w:val="clear" w:color="auto" w:fill="FFFFFF"/>
        </w:rPr>
        <w:t> λ</w:t>
      </w:r>
      <w:r w:rsidR="00AD2ACC" w:rsidRPr="00445FA9">
        <w:rPr>
          <w:rFonts w:ascii="Times New Roman" w:hAnsi="Times New Roman" w:cs="Times New Roman"/>
          <w:sz w:val="24"/>
          <w:szCs w:val="24"/>
          <w:shd w:val="clear" w:color="auto" w:fill="FFFFFF"/>
          <w:vertAlign w:val="subscript"/>
        </w:rPr>
        <w:t>max</w:t>
      </w:r>
      <w:r w:rsidR="00AD2ACC">
        <w:rPr>
          <w:rFonts w:ascii="Times New Roman" w:hAnsi="Times New Roman" w:cs="Times New Roman"/>
          <w:sz w:val="24"/>
          <w:szCs w:val="24"/>
          <w:shd w:val="clear" w:color="auto" w:fill="FFFFFF"/>
        </w:rPr>
        <w:t xml:space="preserve"> : 500 nm</w:t>
      </w:r>
    </w:p>
    <w:p w:rsidR="003D3294" w:rsidRDefault="003D3294" w:rsidP="009A0677">
      <w:pPr>
        <w:spacing w:after="0" w:line="360" w:lineRule="auto"/>
        <w:jc w:val="both"/>
        <w:rPr>
          <w:rFonts w:ascii="Times New Roman" w:eastAsia="Times New Roman" w:hAnsi="Times New Roman" w:cs="Times New Roman"/>
          <w:sz w:val="24"/>
          <w:szCs w:val="24"/>
          <w:lang w:eastAsia="tr-TR"/>
        </w:rPr>
      </w:pPr>
    </w:p>
    <w:p w:rsidR="00BA20C2" w:rsidRDefault="00AD2ACC" w:rsidP="009A0677">
      <w:pPr>
        <w:spacing w:after="0" w:line="360" w:lineRule="auto"/>
        <w:jc w:val="both"/>
        <w:rPr>
          <w:rFonts w:ascii="Times New Roman" w:hAnsi="Times New Roman" w:cs="Times New Roman"/>
          <w:sz w:val="24"/>
          <w:szCs w:val="24"/>
        </w:rPr>
      </w:pPr>
      <w:r w:rsidRPr="00BA20C2">
        <w:rPr>
          <w:rFonts w:ascii="Times New Roman" w:eastAsia="Times New Roman" w:hAnsi="Times New Roman" w:cs="Times New Roman"/>
          <w:b/>
          <w:sz w:val="24"/>
          <w:szCs w:val="24"/>
          <w:lang w:eastAsia="tr-TR"/>
        </w:rPr>
        <w:t>Thiol Ölçümü</w:t>
      </w:r>
      <w:r>
        <w:rPr>
          <w:rFonts w:ascii="Times New Roman" w:eastAsia="Times New Roman" w:hAnsi="Times New Roman" w:cs="Times New Roman"/>
          <w:sz w:val="24"/>
          <w:szCs w:val="24"/>
          <w:lang w:eastAsia="tr-TR"/>
        </w:rPr>
        <w:t xml:space="preserve"> </w:t>
      </w:r>
      <w:r w:rsidR="003D3294" w:rsidRPr="00AD2ACC">
        <w:rPr>
          <w:rFonts w:ascii="Times New Roman" w:eastAsia="Times New Roman" w:hAnsi="Times New Roman" w:cs="Times New Roman"/>
          <w:sz w:val="24"/>
          <w:szCs w:val="24"/>
          <w:lang w:eastAsia="tr-TR"/>
        </w:rPr>
        <w:t xml:space="preserve">: </w:t>
      </w:r>
      <w:r w:rsidR="00BA20C2" w:rsidRPr="005A4683">
        <w:rPr>
          <w:rFonts w:ascii="Times New Roman" w:hAnsi="Times New Roman" w:cs="Times New Roman"/>
          <w:sz w:val="24"/>
          <w:szCs w:val="24"/>
        </w:rPr>
        <w:t>Thiol seviyelerinin belirlenmesi, serbest thiol gruplarının DTNB (5,5´-ditiyo-bis (2-nitrobenzoik asit)) i</w:t>
      </w:r>
      <w:r w:rsidR="00373DE9">
        <w:rPr>
          <w:rFonts w:ascii="Times New Roman" w:hAnsi="Times New Roman" w:cs="Times New Roman"/>
          <w:sz w:val="24"/>
          <w:szCs w:val="24"/>
        </w:rPr>
        <w:t>le oksitlenmesi ilkesine dayanmaktadır</w:t>
      </w:r>
      <w:r w:rsidR="00BA20C2" w:rsidRPr="005A4683">
        <w:rPr>
          <w:rFonts w:ascii="Times New Roman" w:hAnsi="Times New Roman" w:cs="Times New Roman"/>
          <w:sz w:val="24"/>
          <w:szCs w:val="24"/>
        </w:rPr>
        <w:t>. Ellman reaktifi olarak da bilinen DTNB (5,5’-ditiyo-bis-(2-nitrobenzoik asid) çözelti fazında serbest sülfhidril gruplarının kantitatif belirlenmesinde kullanılan suda çözünür bir bileşiktir. DTNB’nin serbest sülfhidril gruplarıyla reaksiyonu sonucunda bir disülfür ve 5-tiyo-2-nitrobenzoik asid (TNB) oluşmaktadır. Oluşan sarı renkli ürün TNB, 412 nm dalga boyunda ışık absorbans özelliğinden yararlanılarak ölçülmektedir</w:t>
      </w:r>
      <w:r w:rsidR="00E25641">
        <w:rPr>
          <w:rFonts w:ascii="Times New Roman" w:hAnsi="Times New Roman" w:cs="Times New Roman"/>
          <w:sz w:val="24"/>
          <w:szCs w:val="24"/>
        </w:rPr>
        <w:t>.</w:t>
      </w:r>
    </w:p>
    <w:p w:rsidR="008C3096" w:rsidRPr="005A4683" w:rsidRDefault="008C3096" w:rsidP="009A0677">
      <w:pPr>
        <w:spacing w:after="0" w:line="360" w:lineRule="auto"/>
        <w:jc w:val="both"/>
        <w:rPr>
          <w:rFonts w:ascii="Times New Roman" w:hAnsi="Times New Roman" w:cs="Times New Roman"/>
          <w:sz w:val="24"/>
          <w:szCs w:val="24"/>
        </w:rPr>
      </w:pPr>
    </w:p>
    <w:p w:rsidR="003D3294" w:rsidRDefault="00E32A0C" w:rsidP="00AA3607">
      <w:pPr>
        <w:spacing w:line="360" w:lineRule="auto"/>
        <w:jc w:val="both"/>
        <w:rPr>
          <w:rFonts w:ascii="Times New Roman" w:eastAsia="Times New Roman" w:hAnsi="Times New Roman" w:cs="Times New Roman"/>
          <w:sz w:val="24"/>
          <w:szCs w:val="24"/>
          <w:lang w:eastAsia="tr-TR"/>
        </w:rPr>
      </w:pPr>
      <w:r w:rsidRPr="00E32A0C">
        <w:rPr>
          <w:rFonts w:ascii="Times New Roman" w:hAnsi="Times New Roman" w:cs="Times New Roman"/>
          <w:b/>
          <w:noProof/>
          <w:sz w:val="24"/>
          <w:szCs w:val="24"/>
          <w:lang w:eastAsia="tr-TR"/>
        </w:rPr>
        <w:pict>
          <v:shape id="_x0000_s1115" type="#_x0000_t202" style="position:absolute;left:0;text-align:left;margin-left:468.65pt;margin-top:20.35pt;width:33.8pt;height:23.25pt;z-index:251742208" strokecolor="white [3212]">
            <v:textbox style="mso-next-textbox:#_x0000_s1115">
              <w:txbxContent>
                <w:p w:rsidR="00A3461C" w:rsidRDefault="00A3461C" w:rsidP="0017573D">
                  <w:r>
                    <w:t>NO</w:t>
                  </w:r>
                  <w:r w:rsidRPr="00C93A1D">
                    <w:rPr>
                      <w:vertAlign w:val="subscript"/>
                    </w:rPr>
                    <w:t>2</w:t>
                  </w:r>
                </w:p>
              </w:txbxContent>
            </v:textbox>
          </v:shape>
        </w:pict>
      </w:r>
      <w:r>
        <w:rPr>
          <w:rFonts w:ascii="Times New Roman" w:eastAsia="Times New Roman" w:hAnsi="Times New Roman" w:cs="Times New Roman"/>
          <w:noProof/>
          <w:sz w:val="24"/>
          <w:szCs w:val="24"/>
          <w:lang w:eastAsia="tr-TR"/>
        </w:rPr>
        <w:pict>
          <v:shape id="_x0000_s1096" type="#_x0000_t32" style="position:absolute;left:0;text-align:left;margin-left:346.65pt;margin-top:26.35pt;width:14.8pt;height:12.15pt;z-index:251722752" o:connectortype="straight"/>
        </w:pict>
      </w:r>
      <w:r>
        <w:rPr>
          <w:rFonts w:ascii="Times New Roman" w:eastAsia="Times New Roman" w:hAnsi="Times New Roman" w:cs="Times New Roman"/>
          <w:noProof/>
          <w:sz w:val="24"/>
          <w:szCs w:val="24"/>
          <w:lang w:eastAsia="tr-TR"/>
        </w:rPr>
        <w:pict>
          <v:shape id="_x0000_s1095" type="#_x0000_t202" style="position:absolute;left:0;text-align:left;margin-left:329.8pt;margin-top:7.85pt;width:15.9pt;height:23.25pt;z-index:251721728" strokecolor="white [3212]">
            <v:textbox style="mso-next-textbox:#_x0000_s1095">
              <w:txbxContent>
                <w:p w:rsidR="00A3461C" w:rsidRDefault="00A3461C" w:rsidP="0017573D">
                  <w:r>
                    <w:t>S</w:t>
                  </w:r>
                </w:p>
              </w:txbxContent>
            </v:textbox>
          </v:shape>
        </w:pict>
      </w:r>
      <w:r w:rsidRPr="00E32A0C">
        <w:rPr>
          <w:rFonts w:ascii="Times New Roman" w:hAnsi="Times New Roman" w:cs="Times New Roman"/>
          <w:b/>
          <w:noProof/>
          <w:sz w:val="24"/>
          <w:szCs w:val="24"/>
          <w:lang w:eastAsia="tr-TR"/>
        </w:rPr>
        <w:pict>
          <v:shape id="_x0000_s1114" type="#_x0000_t202" style="position:absolute;left:0;text-align:left;margin-left:439.7pt;margin-top:-2.6pt;width:15.9pt;height:23.25pt;z-index:251741184" strokecolor="white [3212]">
            <v:textbox style="mso-next-textbox:#_x0000_s1114">
              <w:txbxContent>
                <w:p w:rsidR="00A3461C" w:rsidRDefault="00A3461C" w:rsidP="0017573D">
                  <w:r>
                    <w:t>S</w:t>
                  </w:r>
                </w:p>
              </w:txbxContent>
            </v:textbox>
          </v:shape>
        </w:pict>
      </w:r>
      <w:r>
        <w:rPr>
          <w:rFonts w:ascii="Times New Roman" w:eastAsia="Times New Roman" w:hAnsi="Times New Roman" w:cs="Times New Roman"/>
          <w:noProof/>
          <w:sz w:val="24"/>
          <w:szCs w:val="24"/>
          <w:lang w:eastAsia="tr-TR"/>
        </w:rPr>
        <w:pict>
          <v:shape id="_x0000_s1121" type="#_x0000_t202" style="position:absolute;left:0;text-align:left;margin-left:261.6pt;margin-top:-10.85pt;width:24.8pt;height:23.25pt;z-index:251748352" strokecolor="white [3212]">
            <v:textbox style="mso-next-textbox:#_x0000_s1121">
              <w:txbxContent>
                <w:p w:rsidR="00A3461C" w:rsidRDefault="00A3461C" w:rsidP="00C93A1D">
                  <w:r>
                    <w:t>O</w:t>
                  </w:r>
                </w:p>
              </w:txbxContent>
            </v:textbox>
          </v:shape>
        </w:pict>
      </w:r>
      <w:r>
        <w:rPr>
          <w:rFonts w:ascii="Times New Roman" w:eastAsia="Times New Roman" w:hAnsi="Times New Roman" w:cs="Times New Roman"/>
          <w:noProof/>
          <w:sz w:val="24"/>
          <w:szCs w:val="24"/>
          <w:lang w:eastAsia="tr-TR"/>
        </w:rPr>
        <w:pict>
          <v:shape id="_x0000_s1122" type="#_x0000_t202" style="position:absolute;left:0;text-align:left;margin-left:226.35pt;margin-top:25.5pt;width:40.65pt;height:23.25pt;z-index:251749376" strokecolor="white [3212]">
            <v:textbox style="mso-next-textbox:#_x0000_s1122">
              <w:txbxContent>
                <w:p w:rsidR="00A3461C" w:rsidRDefault="00A3461C" w:rsidP="00C93A1D">
                  <w:r>
                    <w:t xml:space="preserve">   HO</w:t>
                  </w:r>
                </w:p>
              </w:txbxContent>
            </v:textbox>
          </v:shape>
        </w:pict>
      </w:r>
      <w:r>
        <w:rPr>
          <w:rFonts w:ascii="Times New Roman" w:eastAsia="Times New Roman" w:hAnsi="Times New Roman" w:cs="Times New Roman"/>
          <w:noProof/>
          <w:sz w:val="24"/>
          <w:szCs w:val="24"/>
          <w:lang w:eastAsia="tr-TR"/>
        </w:rPr>
        <w:pict>
          <v:shape id="_x0000_s1084" type="#_x0000_t202" style="position:absolute;left:0;text-align:left;margin-left:197.35pt;margin-top:10.9pt;width:34.6pt;height:20.2pt;z-index:251710464" strokecolor="white [3212]">
            <v:textbox style="mso-next-textbox:#_x0000_s1084">
              <w:txbxContent>
                <w:p w:rsidR="00A3461C" w:rsidRDefault="00A3461C" w:rsidP="0017573D">
                  <w:r>
                    <w:t>RSH</w:t>
                  </w:r>
                </w:p>
              </w:txbxContent>
            </v:textbox>
          </v:shape>
        </w:pict>
      </w:r>
      <w:r>
        <w:rPr>
          <w:rFonts w:ascii="Times New Roman" w:eastAsia="Times New Roman" w:hAnsi="Times New Roman" w:cs="Times New Roman"/>
          <w:noProof/>
          <w:sz w:val="24"/>
          <w:szCs w:val="24"/>
          <w:lang w:eastAsia="tr-TR"/>
        </w:rPr>
        <w:pict>
          <v:shape id="_x0000_s1120" type="#_x0000_t202" style="position:absolute;left:0;text-align:left;margin-left:237.55pt;margin-top:56.8pt;width:44.45pt;height:23.25pt;z-index:251747328" strokecolor="white [3212]">
            <v:textbox style="mso-next-textbox:#_x0000_s1120">
              <w:txbxContent>
                <w:p w:rsidR="00A3461C" w:rsidRDefault="00A3461C" w:rsidP="00C93A1D">
                  <w:r>
                    <w:t xml:space="preserve">    O</w:t>
                  </w:r>
                  <w:r w:rsidRPr="00C93A1D">
                    <w:rPr>
                      <w:vertAlign w:val="subscript"/>
                    </w:rPr>
                    <w:t>2</w:t>
                  </w:r>
                  <w:r>
                    <w:t>N</w:t>
                  </w:r>
                </w:p>
              </w:txbxContent>
            </v:textbox>
          </v:shape>
        </w:pict>
      </w:r>
      <w:r w:rsidRPr="00E32A0C">
        <w:rPr>
          <w:rFonts w:ascii="Times New Roman" w:hAnsi="Times New Roman" w:cs="Times New Roman"/>
          <w:b/>
          <w:noProof/>
          <w:sz w:val="24"/>
          <w:szCs w:val="24"/>
          <w:lang w:eastAsia="tr-TR"/>
        </w:rPr>
        <w:pict>
          <v:shape id="_x0000_s1109" type="#_x0000_t202" style="position:absolute;left:0;text-align:left;margin-left:164.15pt;margin-top:29pt;width:33.2pt;height:23.25pt;z-index:251736064" strokecolor="white [3212]">
            <v:textbox style="mso-next-textbox:#_x0000_s1109">
              <w:txbxContent>
                <w:p w:rsidR="00A3461C" w:rsidRDefault="00A3461C" w:rsidP="0017573D">
                  <w:r>
                    <w:t>OH</w:t>
                  </w:r>
                </w:p>
              </w:txbxContent>
            </v:textbox>
          </v:shape>
        </w:pict>
      </w:r>
      <w:r w:rsidRPr="00E32A0C">
        <w:rPr>
          <w:rFonts w:ascii="Times New Roman" w:hAnsi="Times New Roman" w:cs="Times New Roman"/>
          <w:b/>
          <w:noProof/>
          <w:sz w:val="24"/>
          <w:szCs w:val="24"/>
          <w:lang w:eastAsia="tr-TR"/>
        </w:rPr>
        <w:pict>
          <v:shape id="_x0000_s1110" type="#_x0000_t202" style="position:absolute;left:0;text-align:left;margin-left:147.35pt;margin-top:2.1pt;width:35.5pt;height:23.25pt;z-index:251737088" strokecolor="white [3212]">
            <v:textbox style="mso-next-textbox:#_x0000_s1110">
              <w:txbxContent>
                <w:p w:rsidR="00A3461C" w:rsidRDefault="00A3461C" w:rsidP="0017573D">
                  <w:r>
                    <w:t>NO</w:t>
                  </w:r>
                  <w:r w:rsidRPr="00C93A1D">
                    <w:rPr>
                      <w:vertAlign w:val="subscript"/>
                    </w:rPr>
                    <w:t>2</w:t>
                  </w:r>
                </w:p>
              </w:txbxContent>
            </v:textbox>
          </v:shape>
        </w:pict>
      </w:r>
      <w:r w:rsidRPr="00E32A0C">
        <w:rPr>
          <w:rFonts w:ascii="Times New Roman" w:hAnsi="Times New Roman" w:cs="Times New Roman"/>
          <w:b/>
          <w:noProof/>
          <w:sz w:val="24"/>
          <w:szCs w:val="24"/>
          <w:lang w:eastAsia="tr-TR"/>
        </w:rPr>
        <w:pict>
          <v:shape id="_x0000_s1118" type="#_x0000_t202" style="position:absolute;left:0;text-align:left;margin-left:-29.4pt;margin-top:5.85pt;width:24.8pt;height:17.6pt;z-index:251745280" strokecolor="white [3212]">
            <v:textbox style="mso-next-textbox:#_x0000_s1118">
              <w:txbxContent>
                <w:p w:rsidR="00A3461C" w:rsidRDefault="00A3461C" w:rsidP="0017573D">
                  <w:r>
                    <w:t>O</w:t>
                  </w:r>
                </w:p>
              </w:txbxContent>
            </v:textbox>
          </v:shape>
        </w:pict>
      </w:r>
      <w:r w:rsidRPr="00E32A0C">
        <w:rPr>
          <w:rFonts w:ascii="Times New Roman" w:hAnsi="Times New Roman" w:cs="Times New Roman"/>
          <w:b/>
          <w:noProof/>
          <w:sz w:val="24"/>
          <w:szCs w:val="24"/>
          <w:lang w:eastAsia="tr-TR"/>
        </w:rPr>
        <w:pict>
          <v:shape id="_x0000_s1112" type="#_x0000_t202" style="position:absolute;left:0;text-align:left;margin-left:262.5pt;margin-top:-13.7pt;width:15.9pt;height:23.25pt;z-index:251739136" strokecolor="white [3212]">
            <v:textbox style="mso-next-textbox:#_x0000_s1112">
              <w:txbxContent>
                <w:p w:rsidR="00A3461C" w:rsidRDefault="00A3461C" w:rsidP="0017573D">
                  <w:r>
                    <w:t>S</w:t>
                  </w:r>
                </w:p>
              </w:txbxContent>
            </v:textbox>
          </v:shape>
        </w:pict>
      </w:r>
      <w:r>
        <w:rPr>
          <w:rFonts w:ascii="Times New Roman" w:eastAsia="Times New Roman" w:hAnsi="Times New Roman" w:cs="Times New Roman"/>
          <w:noProof/>
          <w:sz w:val="24"/>
          <w:szCs w:val="24"/>
          <w:lang w:eastAsia="tr-T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74" type="#_x0000_t9" style="position:absolute;left:0;text-align:left;margin-left:99.85pt;margin-top:16pt;width:36.95pt;height:33.65pt;rotation:270;z-index:251700224"/>
        </w:pict>
      </w:r>
      <w:r>
        <w:rPr>
          <w:rFonts w:ascii="Times New Roman" w:eastAsia="Times New Roman" w:hAnsi="Times New Roman" w:cs="Times New Roman"/>
          <w:noProof/>
          <w:sz w:val="24"/>
          <w:szCs w:val="24"/>
          <w:lang w:eastAsia="tr-TR"/>
        </w:rPr>
        <w:pict>
          <v:shape id="_x0000_s1094" type="#_x0000_t32" style="position:absolute;left:0;text-align:left;margin-left:320.9pt;margin-top:23.45pt;width:15.45pt;height:4.8pt;flip:y;z-index:251720704" o:connectortype="straight"/>
        </w:pict>
      </w:r>
      <w:r>
        <w:rPr>
          <w:rFonts w:ascii="Times New Roman" w:eastAsia="Times New Roman" w:hAnsi="Times New Roman" w:cs="Times New Roman"/>
          <w:noProof/>
          <w:sz w:val="24"/>
          <w:szCs w:val="24"/>
          <w:lang w:eastAsia="tr-TR"/>
        </w:rPr>
        <w:pict>
          <v:shape id="_x0000_s1093" type="#_x0000_t32" style="position:absolute;left:0;text-align:left;margin-left:271.8pt;margin-top:11.4pt;width:0;height:15.85pt;flip:y;z-index:251719680" o:connectortype="straight"/>
        </w:pict>
      </w:r>
      <w:r>
        <w:rPr>
          <w:rFonts w:ascii="Times New Roman" w:eastAsia="Times New Roman" w:hAnsi="Times New Roman" w:cs="Times New Roman"/>
          <w:noProof/>
          <w:sz w:val="24"/>
          <w:szCs w:val="24"/>
          <w:lang w:eastAsia="tr-TR"/>
        </w:rPr>
        <w:pict>
          <v:shape id="_x0000_s1092" type="#_x0000_t32" style="position:absolute;left:0;text-align:left;margin-left:275.6pt;margin-top:11.45pt;width:0;height:15.85pt;flip:y;z-index:251718656" o:connectortype="straight"/>
        </w:pict>
      </w:r>
      <w:r>
        <w:rPr>
          <w:rFonts w:ascii="Times New Roman" w:eastAsia="Times New Roman" w:hAnsi="Times New Roman" w:cs="Times New Roman"/>
          <w:noProof/>
          <w:sz w:val="24"/>
          <w:szCs w:val="24"/>
          <w:lang w:eastAsia="tr-TR"/>
        </w:rPr>
        <w:pict>
          <v:shape id="_x0000_s1091" type="#_x0000_t32" style="position:absolute;left:0;text-align:left;margin-left:262.5pt;margin-top:26.35pt;width:11.2pt;height:6.55pt;flip:x;z-index:251717632" o:connectortype="straight"/>
        </w:pict>
      </w:r>
      <w:r>
        <w:rPr>
          <w:rFonts w:ascii="Times New Roman" w:eastAsia="Times New Roman" w:hAnsi="Times New Roman" w:cs="Times New Roman"/>
          <w:noProof/>
          <w:sz w:val="24"/>
          <w:szCs w:val="24"/>
          <w:lang w:eastAsia="tr-TR"/>
        </w:rPr>
        <w:pict>
          <v:shape id="_x0000_s1090" type="#_x0000_t32" style="position:absolute;left:0;text-align:left;margin-left:273.7pt;margin-top:26.35pt;width:13.55pt;height:4.75pt;flip:x y;z-index:251716608" o:connectortype="straight"/>
        </w:pict>
      </w:r>
      <w:r>
        <w:rPr>
          <w:rFonts w:ascii="Times New Roman" w:eastAsia="Times New Roman" w:hAnsi="Times New Roman" w:cs="Times New Roman"/>
          <w:noProof/>
          <w:sz w:val="24"/>
          <w:szCs w:val="24"/>
          <w:lang w:eastAsia="tr-TR"/>
        </w:rPr>
        <w:pict>
          <v:shape id="_x0000_s1089" type="#_x0000_t32" style="position:absolute;left:0;text-align:left;margin-left:279.3pt;margin-top:49.65pt;width:7.95pt;height:7.15pt;flip:x;z-index:251715584" o:connectortype="straight"/>
        </w:pict>
      </w:r>
      <w:r>
        <w:rPr>
          <w:rFonts w:ascii="Times New Roman" w:eastAsia="Times New Roman" w:hAnsi="Times New Roman" w:cs="Times New Roman"/>
          <w:noProof/>
          <w:sz w:val="24"/>
          <w:szCs w:val="24"/>
          <w:lang w:eastAsia="tr-TR"/>
        </w:rPr>
        <w:pict>
          <v:shape id="_x0000_s1088" type="#_x0000_t32" style="position:absolute;left:0;text-align:left;margin-left:292.35pt;margin-top:31.1pt;width:0;height:13.1pt;z-index:251714560" o:connectortype="straight"/>
        </w:pict>
      </w:r>
      <w:r>
        <w:rPr>
          <w:rFonts w:ascii="Times New Roman" w:eastAsia="Times New Roman" w:hAnsi="Times New Roman" w:cs="Times New Roman"/>
          <w:noProof/>
          <w:sz w:val="24"/>
          <w:szCs w:val="24"/>
          <w:lang w:eastAsia="tr-TR"/>
        </w:rPr>
        <w:pict>
          <v:shape id="_x0000_s1087" type="#_x0000_t32" style="position:absolute;left:0;text-align:left;margin-left:303.6pt;margin-top:43.1pt;width:12pt;height:6.55pt;flip:x;z-index:251713536" o:connectortype="straight"/>
        </w:pict>
      </w:r>
      <w:r>
        <w:rPr>
          <w:rFonts w:ascii="Times New Roman" w:eastAsia="Times New Roman" w:hAnsi="Times New Roman" w:cs="Times New Roman"/>
          <w:noProof/>
          <w:sz w:val="24"/>
          <w:szCs w:val="24"/>
          <w:lang w:eastAsia="tr-TR"/>
        </w:rPr>
        <w:pict>
          <v:shape id="_x0000_s1086" type="#_x0000_t32" style="position:absolute;left:0;text-align:left;margin-left:303.6pt;margin-top:26.35pt;width:12pt;height:6.55pt;z-index:251712512" o:connectortype="straight"/>
        </w:pict>
      </w:r>
      <w:r>
        <w:rPr>
          <w:rFonts w:ascii="Times New Roman" w:eastAsia="Times New Roman" w:hAnsi="Times New Roman" w:cs="Times New Roman"/>
          <w:noProof/>
          <w:sz w:val="24"/>
          <w:szCs w:val="24"/>
          <w:lang w:eastAsia="tr-TR"/>
        </w:rPr>
        <w:pict>
          <v:shape id="_x0000_s1085" type="#_x0000_t9" style="position:absolute;left:0;text-align:left;margin-left:285.6pt;margin-top:21.5pt;width:36.95pt;height:33.65pt;rotation:270;z-index:251711488"/>
        </w:pict>
      </w:r>
      <w:r>
        <w:rPr>
          <w:rFonts w:ascii="Times New Roman" w:eastAsia="Times New Roman" w:hAnsi="Times New Roman" w:cs="Times New Roman"/>
          <w:noProof/>
          <w:sz w:val="24"/>
          <w:szCs w:val="24"/>
          <w:lang w:eastAsia="tr-TR"/>
        </w:rPr>
        <w:pict>
          <v:shape id="_x0000_s1082" type="#_x0000_t32" style="position:absolute;left:0;text-align:left;margin-left:147.35pt;margin-top:47.65pt;width:0;height:15.85pt;flip:y;z-index:251708416" o:connectortype="straight"/>
        </w:pict>
      </w:r>
      <w:r>
        <w:rPr>
          <w:rFonts w:ascii="Times New Roman" w:eastAsia="Times New Roman" w:hAnsi="Times New Roman" w:cs="Times New Roman"/>
          <w:noProof/>
          <w:sz w:val="24"/>
          <w:szCs w:val="24"/>
          <w:lang w:eastAsia="tr-TR"/>
        </w:rPr>
        <w:pict>
          <v:shape id="_x0000_s1081" type="#_x0000_t32" style="position:absolute;left:0;text-align:left;margin-left:151.15pt;margin-top:47.7pt;width:0;height:15.85pt;flip:y;z-index:251707392" o:connectortype="straight"/>
        </w:pict>
      </w:r>
      <w:r>
        <w:rPr>
          <w:rFonts w:ascii="Times New Roman" w:eastAsia="Times New Roman" w:hAnsi="Times New Roman" w:cs="Times New Roman"/>
          <w:noProof/>
          <w:sz w:val="24"/>
          <w:szCs w:val="24"/>
          <w:lang w:eastAsia="tr-TR"/>
        </w:rPr>
        <w:pict>
          <v:shape id="_x0000_s1080" type="#_x0000_t32" style="position:absolute;left:0;text-align:left;margin-left:148.7pt;margin-top:43.85pt;width:15.45pt;height:4.8pt;flip:y;z-index:251706368" o:connectortype="straight"/>
        </w:pict>
      </w:r>
      <w:r>
        <w:rPr>
          <w:rFonts w:ascii="Times New Roman" w:eastAsia="Times New Roman" w:hAnsi="Times New Roman" w:cs="Times New Roman"/>
          <w:noProof/>
          <w:sz w:val="24"/>
          <w:szCs w:val="24"/>
          <w:lang w:eastAsia="tr-TR"/>
        </w:rPr>
        <w:pict>
          <v:shape id="_x0000_s1079" type="#_x0000_t32" style="position:absolute;left:0;text-align:left;margin-left:135.15pt;margin-top:43.9pt;width:13.55pt;height:4.75pt;flip:x y;z-index:251705344" o:connectortype="straight"/>
        </w:pict>
      </w:r>
      <w:r>
        <w:rPr>
          <w:rFonts w:ascii="Times New Roman" w:eastAsia="Times New Roman" w:hAnsi="Times New Roman" w:cs="Times New Roman"/>
          <w:noProof/>
          <w:sz w:val="24"/>
          <w:szCs w:val="24"/>
          <w:lang w:eastAsia="tr-TR"/>
        </w:rPr>
        <w:pict>
          <v:shape id="_x0000_s1078" type="#_x0000_t32" style="position:absolute;left:0;text-align:left;margin-left:135.15pt;margin-top:16.25pt;width:17.9pt;height:7.4pt;flip:y;z-index:251704320" o:connectortype="straight"/>
        </w:pict>
      </w:r>
      <w:r>
        <w:rPr>
          <w:rFonts w:ascii="Times New Roman" w:eastAsia="Times New Roman" w:hAnsi="Times New Roman" w:cs="Times New Roman"/>
          <w:noProof/>
          <w:sz w:val="24"/>
          <w:szCs w:val="24"/>
          <w:lang w:eastAsia="tr-TR"/>
        </w:rPr>
        <w:pict>
          <v:shape id="_x0000_s1077" type="#_x0000_t32" style="position:absolute;left:0;text-align:left;margin-left:106.45pt;margin-top:25.4pt;width:0;height:13.1pt;z-index:251703296" o:connectortype="straight"/>
        </w:pict>
      </w:r>
      <w:r>
        <w:rPr>
          <w:rFonts w:ascii="Times New Roman" w:eastAsia="Times New Roman" w:hAnsi="Times New Roman" w:cs="Times New Roman"/>
          <w:noProof/>
          <w:sz w:val="24"/>
          <w:szCs w:val="24"/>
          <w:lang w:eastAsia="tr-TR"/>
        </w:rPr>
        <w:pict>
          <v:shape id="_x0000_s1076" type="#_x0000_t32" style="position:absolute;left:0;text-align:left;margin-left:117.7pt;margin-top:39.3pt;width:12pt;height:6.55pt;flip:x;z-index:251702272" o:connectortype="straight"/>
        </w:pict>
      </w:r>
      <w:r>
        <w:rPr>
          <w:rFonts w:ascii="Times New Roman" w:eastAsia="Times New Roman" w:hAnsi="Times New Roman" w:cs="Times New Roman"/>
          <w:noProof/>
          <w:sz w:val="24"/>
          <w:szCs w:val="24"/>
          <w:lang w:eastAsia="tr-TR"/>
        </w:rPr>
        <w:pict>
          <v:shape id="_x0000_s1075" type="#_x0000_t32" style="position:absolute;left:0;text-align:left;margin-left:118.65pt;margin-top:20.65pt;width:12pt;height:6.55pt;z-index:251701248" o:connectortype="straight"/>
        </w:pict>
      </w:r>
      <w:r>
        <w:rPr>
          <w:rFonts w:ascii="Times New Roman" w:eastAsia="Times New Roman" w:hAnsi="Times New Roman" w:cs="Times New Roman"/>
          <w:noProof/>
          <w:sz w:val="24"/>
          <w:szCs w:val="24"/>
          <w:lang w:eastAsia="tr-TR"/>
        </w:rPr>
        <w:pict>
          <v:shape id="_x0000_s1073" type="#_x0000_t32" style="position:absolute;left:0;text-align:left;margin-left:82.65pt;margin-top:43.9pt;width:17.9pt;height:7.4pt;flip:y;z-index:251699200" o:connectortype="straight"/>
        </w:pict>
      </w:r>
      <w:r>
        <w:rPr>
          <w:rFonts w:ascii="Times New Roman" w:eastAsia="Times New Roman" w:hAnsi="Times New Roman" w:cs="Times New Roman"/>
          <w:noProof/>
          <w:sz w:val="24"/>
          <w:szCs w:val="24"/>
          <w:lang w:eastAsia="tr-TR"/>
        </w:rPr>
        <w:pict>
          <v:shape id="_x0000_s1072" type="#_x0000_t202" style="position:absolute;left:0;text-align:left;margin-left:71.45pt;margin-top:42pt;width:5.6pt;height:20.35pt;z-index:251698176" strokecolor="white [3212]">
            <v:textbox style="mso-next-textbox:#_x0000_s1072">
              <w:txbxContent>
                <w:p w:rsidR="00A3461C" w:rsidRDefault="00A3461C" w:rsidP="0017573D">
                  <w:r>
                    <w:t>S</w:t>
                  </w:r>
                </w:p>
              </w:txbxContent>
            </v:textbox>
          </v:shape>
        </w:pict>
      </w:r>
      <w:r>
        <w:rPr>
          <w:rFonts w:ascii="Times New Roman" w:eastAsia="Times New Roman" w:hAnsi="Times New Roman" w:cs="Times New Roman"/>
          <w:noProof/>
          <w:sz w:val="24"/>
          <w:szCs w:val="24"/>
          <w:lang w:eastAsia="tr-TR"/>
        </w:rPr>
        <w:pict>
          <v:shape id="_x0000_s1071" type="#_x0000_t32" style="position:absolute;left:0;text-align:left;margin-left:60.35pt;margin-top:43.85pt;width:8.4pt;height:4.8pt;z-index:251697152" o:connectortype="straight"/>
        </w:pict>
      </w:r>
      <w:r>
        <w:rPr>
          <w:rFonts w:ascii="Times New Roman" w:eastAsia="Times New Roman" w:hAnsi="Times New Roman" w:cs="Times New Roman"/>
          <w:noProof/>
          <w:sz w:val="24"/>
          <w:szCs w:val="24"/>
          <w:lang w:eastAsia="tr-TR"/>
        </w:rPr>
        <w:pict>
          <v:shape id="_x0000_s1070" type="#_x0000_t202" style="position:absolute;left:0;text-align:left;margin-left:44.45pt;margin-top:28.05pt;width:15.9pt;height:23.25pt;z-index:251696128" strokecolor="white [3212]">
            <v:textbox style="mso-next-textbox:#_x0000_s1070">
              <w:txbxContent>
                <w:p w:rsidR="00A3461C" w:rsidRDefault="00A3461C" w:rsidP="0017573D">
                  <w:r>
                    <w:t>S</w:t>
                  </w:r>
                </w:p>
              </w:txbxContent>
            </v:textbox>
          </v:shape>
        </w:pict>
      </w:r>
      <w:r>
        <w:rPr>
          <w:rFonts w:ascii="Times New Roman" w:eastAsia="Times New Roman" w:hAnsi="Times New Roman" w:cs="Times New Roman"/>
          <w:noProof/>
          <w:sz w:val="24"/>
          <w:szCs w:val="24"/>
          <w:lang w:eastAsia="tr-TR"/>
        </w:rPr>
        <w:pict>
          <v:shape id="_x0000_s1069" type="#_x0000_t32" style="position:absolute;left:0;text-align:left;margin-left:29pt;margin-top:41.95pt;width:15.45pt;height:4.8pt;flip:y;z-index:251695104" o:connectortype="straight"/>
        </w:pict>
      </w:r>
      <w:r>
        <w:rPr>
          <w:rFonts w:ascii="Times New Roman" w:eastAsia="Times New Roman" w:hAnsi="Times New Roman" w:cs="Times New Roman"/>
          <w:noProof/>
          <w:sz w:val="24"/>
          <w:szCs w:val="24"/>
          <w:lang w:eastAsia="tr-TR"/>
        </w:rPr>
        <w:pict>
          <v:shape id="_x0000_s1068" type="#_x0000_t32" style="position:absolute;left:0;text-align:left;margin-left:-20.1pt;margin-top:28.95pt;width:0;height:15.85pt;flip:y;z-index:251694080" o:connectortype="straight"/>
        </w:pict>
      </w:r>
      <w:r>
        <w:rPr>
          <w:rFonts w:ascii="Times New Roman" w:eastAsia="Times New Roman" w:hAnsi="Times New Roman" w:cs="Times New Roman"/>
          <w:noProof/>
          <w:sz w:val="24"/>
          <w:szCs w:val="24"/>
          <w:lang w:eastAsia="tr-TR"/>
        </w:rPr>
        <w:pict>
          <v:shape id="_x0000_s1067" type="#_x0000_t32" style="position:absolute;left:0;text-align:left;margin-left:-16.3pt;margin-top:29pt;width:0;height:15.85pt;flip:y;z-index:251693056" o:connectortype="straight"/>
        </w:pict>
      </w:r>
      <w:r>
        <w:rPr>
          <w:rFonts w:ascii="Times New Roman" w:eastAsia="Times New Roman" w:hAnsi="Times New Roman" w:cs="Times New Roman"/>
          <w:noProof/>
          <w:sz w:val="24"/>
          <w:szCs w:val="24"/>
          <w:lang w:eastAsia="tr-TR"/>
        </w:rPr>
        <w:pict>
          <v:shape id="_x0000_s1066" type="#_x0000_t32" style="position:absolute;left:0;text-align:left;margin-left:-29.4pt;margin-top:43.9pt;width:11.2pt;height:6.55pt;flip:x;z-index:251692032" o:connectortype="straight"/>
        </w:pict>
      </w:r>
      <w:r>
        <w:rPr>
          <w:rFonts w:ascii="Times New Roman" w:eastAsia="Times New Roman" w:hAnsi="Times New Roman" w:cs="Times New Roman"/>
          <w:noProof/>
          <w:sz w:val="24"/>
          <w:szCs w:val="24"/>
          <w:lang w:eastAsia="tr-TR"/>
        </w:rPr>
        <w:pict>
          <v:shape id="_x0000_s1065" type="#_x0000_t32" style="position:absolute;left:0;text-align:left;margin-left:-18.2pt;margin-top:43.9pt;width:13.55pt;height:4.75pt;flip:x y;z-index:251691008" o:connectortype="straight"/>
        </w:pict>
      </w:r>
      <w:r>
        <w:rPr>
          <w:rFonts w:ascii="Times New Roman" w:eastAsia="Times New Roman" w:hAnsi="Times New Roman" w:cs="Times New Roman"/>
          <w:noProof/>
          <w:sz w:val="24"/>
          <w:szCs w:val="24"/>
          <w:lang w:eastAsia="tr-TR"/>
        </w:rPr>
        <w:pict>
          <v:shape id="_x0000_s1064" type="#_x0000_t32" style="position:absolute;left:0;text-align:left;margin-left:-12.6pt;margin-top:67.2pt;width:7.95pt;height:7.15pt;flip:x;z-index:251689984" o:connectortype="straight"/>
        </w:pict>
      </w:r>
      <w:r>
        <w:rPr>
          <w:rFonts w:ascii="Times New Roman" w:eastAsia="Times New Roman" w:hAnsi="Times New Roman" w:cs="Times New Roman"/>
          <w:noProof/>
          <w:sz w:val="24"/>
          <w:szCs w:val="24"/>
          <w:lang w:eastAsia="tr-TR"/>
        </w:rPr>
        <w:pict>
          <v:shape id="_x0000_s1063" type="#_x0000_t32" style="position:absolute;left:0;text-align:left;margin-left:.45pt;margin-top:48.65pt;width:0;height:13.1pt;z-index:251688960" o:connectortype="straight"/>
        </w:pict>
      </w:r>
      <w:r>
        <w:rPr>
          <w:rFonts w:ascii="Times New Roman" w:eastAsia="Times New Roman" w:hAnsi="Times New Roman" w:cs="Times New Roman"/>
          <w:noProof/>
          <w:sz w:val="24"/>
          <w:szCs w:val="24"/>
          <w:lang w:eastAsia="tr-TR"/>
        </w:rPr>
        <w:pict>
          <v:shape id="_x0000_s1062" type="#_x0000_t32" style="position:absolute;left:0;text-align:left;margin-left:11.7pt;margin-top:60.65pt;width:12pt;height:6.55pt;flip:x;z-index:251687936" o:connectortype="straight"/>
        </w:pict>
      </w:r>
      <w:r>
        <w:rPr>
          <w:rFonts w:ascii="Times New Roman" w:eastAsia="Times New Roman" w:hAnsi="Times New Roman" w:cs="Times New Roman"/>
          <w:noProof/>
          <w:sz w:val="24"/>
          <w:szCs w:val="24"/>
          <w:lang w:eastAsia="tr-TR"/>
        </w:rPr>
        <w:pict>
          <v:shape id="_x0000_s1061" type="#_x0000_t32" style="position:absolute;left:0;text-align:left;margin-left:11.7pt;margin-top:43.9pt;width:12pt;height:6.55pt;z-index:251686912" o:connectortype="straight"/>
        </w:pict>
      </w:r>
      <w:r>
        <w:rPr>
          <w:rFonts w:ascii="Times New Roman" w:eastAsia="Times New Roman" w:hAnsi="Times New Roman" w:cs="Times New Roman"/>
          <w:noProof/>
          <w:sz w:val="24"/>
          <w:szCs w:val="24"/>
          <w:lang w:eastAsia="tr-TR"/>
        </w:rPr>
        <w:pict>
          <v:shape id="_x0000_s1060" type="#_x0000_t9" style="position:absolute;left:0;text-align:left;margin-left:-6.3pt;margin-top:39.05pt;width:36.95pt;height:33.65pt;rotation:270;z-index:251685888"/>
        </w:pict>
      </w:r>
    </w:p>
    <w:p w:rsidR="0017573D" w:rsidRPr="00AD2ACC" w:rsidRDefault="00E32A0C" w:rsidP="00AA3607">
      <w:pPr>
        <w:spacing w:line="360" w:lineRule="auto"/>
        <w:jc w:val="both"/>
        <w:rPr>
          <w:rFonts w:ascii="Times New Roman" w:eastAsia="Times New Roman" w:hAnsi="Times New Roman" w:cs="Times New Roman"/>
          <w:sz w:val="24"/>
          <w:szCs w:val="24"/>
          <w:lang w:eastAsia="tr-TR"/>
        </w:rPr>
      </w:pPr>
      <w:r w:rsidRPr="00E32A0C">
        <w:rPr>
          <w:rFonts w:ascii="Times New Roman" w:hAnsi="Times New Roman" w:cs="Times New Roman"/>
          <w:b/>
          <w:noProof/>
          <w:sz w:val="24"/>
          <w:szCs w:val="24"/>
          <w:lang w:eastAsia="tr-TR"/>
        </w:rPr>
        <w:pict>
          <v:shape id="_x0000_s1126" type="#_x0000_t202" style="position:absolute;left:0;text-align:left;margin-left:367.3pt;margin-top:20.6pt;width:16.9pt;height:17.65pt;z-index:251753472" strokecolor="white [3212]">
            <v:textbox style="mso-next-textbox:#_x0000_s1126">
              <w:txbxContent>
                <w:p w:rsidR="00A3461C" w:rsidRPr="008C3096" w:rsidRDefault="00A3461C">
                  <w:pPr>
                    <w:rPr>
                      <w:sz w:val="18"/>
                      <w:szCs w:val="18"/>
                    </w:rPr>
                  </w:pPr>
                  <w:r w:rsidRPr="008C3096">
                    <w:rPr>
                      <w:sz w:val="18"/>
                      <w:szCs w:val="18"/>
                    </w:rPr>
                    <w:t>+</w:t>
                  </w:r>
                </w:p>
              </w:txbxContent>
            </v:textbox>
          </v:shape>
        </w:pict>
      </w:r>
      <w:r w:rsidRPr="00E32A0C">
        <w:rPr>
          <w:rFonts w:ascii="Times New Roman" w:hAnsi="Times New Roman" w:cs="Times New Roman"/>
          <w:b/>
          <w:noProof/>
          <w:sz w:val="24"/>
          <w:szCs w:val="24"/>
          <w:lang w:eastAsia="tr-TR"/>
        </w:rPr>
        <w:pict>
          <v:shape id="_x0000_s1116" type="#_x0000_t202" style="position:absolute;left:0;text-align:left;margin-left:479.25pt;margin-top:18.95pt;width:36.75pt;height:19.5pt;z-index:251743232" strokecolor="white [3212]">
            <v:textbox style="mso-next-textbox:#_x0000_s1116">
              <w:txbxContent>
                <w:p w:rsidR="00A3461C" w:rsidRDefault="00A3461C" w:rsidP="0017573D">
                  <w:r>
                    <w:t>OH</w:t>
                  </w:r>
                </w:p>
              </w:txbxContent>
            </v:textbox>
          </v:shape>
        </w:pict>
      </w:r>
      <w:r>
        <w:rPr>
          <w:rFonts w:ascii="Times New Roman" w:eastAsia="Times New Roman" w:hAnsi="Times New Roman" w:cs="Times New Roman"/>
          <w:noProof/>
          <w:sz w:val="24"/>
          <w:szCs w:val="24"/>
          <w:lang w:eastAsia="tr-TR"/>
        </w:rPr>
        <w:pict>
          <v:shape id="_x0000_s1106" type="#_x0000_t32" style="position:absolute;left:0;text-align:left;margin-left:469.6pt;margin-top:29.95pt;width:15.45pt;height:4.8pt;flip:y;z-index:251732992" o:connectortype="straight"/>
        </w:pict>
      </w:r>
      <w:r>
        <w:rPr>
          <w:rFonts w:ascii="Times New Roman" w:eastAsia="Times New Roman" w:hAnsi="Times New Roman" w:cs="Times New Roman"/>
          <w:noProof/>
          <w:sz w:val="24"/>
          <w:szCs w:val="24"/>
          <w:lang w:eastAsia="tr-TR"/>
        </w:rPr>
        <w:pict>
          <v:shape id="_x0000_s1100" type="#_x0000_t9" style="position:absolute;left:0;text-align:left;margin-left:416.55pt;margin-top:3.9pt;width:36.95pt;height:33.65pt;rotation:270;z-index:251726848"/>
        </w:pict>
      </w:r>
      <w:r>
        <w:rPr>
          <w:rFonts w:ascii="Times New Roman" w:eastAsia="Times New Roman" w:hAnsi="Times New Roman" w:cs="Times New Roman"/>
          <w:noProof/>
          <w:sz w:val="24"/>
          <w:szCs w:val="24"/>
          <w:lang w:eastAsia="tr-TR"/>
        </w:rPr>
        <w:pict>
          <v:shape id="_x0000_s1108" type="#_x0000_t32" style="position:absolute;left:0;text-align:left;margin-left:463.9pt;margin-top:35.55pt;width:0;height:15.85pt;flip:y;z-index:251735040" o:connectortype="straight"/>
        </w:pict>
      </w:r>
      <w:r>
        <w:rPr>
          <w:rFonts w:ascii="Times New Roman" w:eastAsia="Times New Roman" w:hAnsi="Times New Roman" w:cs="Times New Roman"/>
          <w:noProof/>
          <w:sz w:val="24"/>
          <w:szCs w:val="24"/>
          <w:lang w:eastAsia="tr-TR"/>
        </w:rPr>
        <w:pict>
          <v:shape id="_x0000_s1107" type="#_x0000_t32" style="position:absolute;left:0;text-align:left;margin-left:467.7pt;margin-top:35.6pt;width:0;height:15.85pt;flip:y;z-index:251734016" o:connectortype="straight"/>
        </w:pict>
      </w:r>
      <w:r>
        <w:rPr>
          <w:rFonts w:ascii="Times New Roman" w:eastAsia="Times New Roman" w:hAnsi="Times New Roman" w:cs="Times New Roman"/>
          <w:noProof/>
          <w:sz w:val="24"/>
          <w:szCs w:val="24"/>
          <w:lang w:eastAsia="tr-TR"/>
        </w:rPr>
        <w:pict>
          <v:shape id="_x0000_s1105" type="#_x0000_t32" style="position:absolute;left:0;text-align:left;margin-left:451.7pt;margin-top:31.8pt;width:13.55pt;height:4.75pt;flip:x y;z-index:251731968" o:connectortype="straight"/>
        </w:pict>
      </w:r>
      <w:r>
        <w:rPr>
          <w:rFonts w:ascii="Times New Roman" w:eastAsia="Times New Roman" w:hAnsi="Times New Roman" w:cs="Times New Roman"/>
          <w:noProof/>
          <w:sz w:val="24"/>
          <w:szCs w:val="24"/>
          <w:lang w:eastAsia="tr-TR"/>
        </w:rPr>
        <w:pict>
          <v:shape id="_x0000_s1104" type="#_x0000_t32" style="position:absolute;left:0;text-align:left;margin-left:451.7pt;margin-top:4.15pt;width:17.9pt;height:7.4pt;flip:y;z-index:251730944" o:connectortype="straight"/>
        </w:pict>
      </w:r>
      <w:r>
        <w:rPr>
          <w:rFonts w:ascii="Times New Roman" w:eastAsia="Times New Roman" w:hAnsi="Times New Roman" w:cs="Times New Roman"/>
          <w:noProof/>
          <w:sz w:val="24"/>
          <w:szCs w:val="24"/>
          <w:lang w:eastAsia="tr-TR"/>
        </w:rPr>
        <w:pict>
          <v:shape id="_x0000_s1103" type="#_x0000_t32" style="position:absolute;left:0;text-align:left;margin-left:423pt;margin-top:13.3pt;width:0;height:13.1pt;z-index:251729920" o:connectortype="straight"/>
        </w:pict>
      </w:r>
      <w:r>
        <w:rPr>
          <w:rFonts w:ascii="Times New Roman" w:eastAsia="Times New Roman" w:hAnsi="Times New Roman" w:cs="Times New Roman"/>
          <w:noProof/>
          <w:sz w:val="24"/>
          <w:szCs w:val="24"/>
          <w:lang w:eastAsia="tr-TR"/>
        </w:rPr>
        <w:pict>
          <v:shape id="_x0000_s1101" type="#_x0000_t32" style="position:absolute;left:0;text-align:left;margin-left:435.2pt;margin-top:8.55pt;width:12pt;height:6.55pt;z-index:251727872" o:connectortype="straight"/>
        </w:pict>
      </w:r>
      <w:r>
        <w:rPr>
          <w:rFonts w:ascii="Times New Roman" w:eastAsia="Times New Roman" w:hAnsi="Times New Roman" w:cs="Times New Roman"/>
          <w:noProof/>
          <w:sz w:val="24"/>
          <w:szCs w:val="24"/>
          <w:lang w:eastAsia="tr-TR"/>
        </w:rPr>
        <w:pict>
          <v:shape id="_x0000_s1099" type="#_x0000_t32" style="position:absolute;left:0;text-align:left;margin-left:399.2pt;margin-top:31.8pt;width:17.9pt;height:7.4pt;flip:y;z-index:251725824" o:connectortype="straight"/>
        </w:pict>
      </w:r>
      <w:r>
        <w:rPr>
          <w:rFonts w:ascii="Times New Roman" w:eastAsia="Times New Roman" w:hAnsi="Times New Roman" w:cs="Times New Roman"/>
          <w:noProof/>
          <w:sz w:val="24"/>
          <w:szCs w:val="24"/>
          <w:lang w:eastAsia="tr-TR"/>
        </w:rPr>
        <w:pict>
          <v:shape id="_x0000_s1124" type="#_x0000_t32" style="position:absolute;left:0;text-align:left;margin-left:435.2pt;margin-top:28pt;width:12pt;height:6.55pt;flip:x;z-index:251751424" o:connectortype="straight"/>
        </w:pict>
      </w:r>
      <w:r>
        <w:rPr>
          <w:rFonts w:ascii="Times New Roman" w:eastAsia="Times New Roman" w:hAnsi="Times New Roman" w:cs="Times New Roman"/>
          <w:noProof/>
          <w:sz w:val="24"/>
          <w:szCs w:val="24"/>
          <w:lang w:eastAsia="tr-TR"/>
        </w:rPr>
        <w:pict>
          <v:shape id="_x0000_s1097" type="#_x0000_t202" style="position:absolute;left:0;text-align:left;margin-left:351.5pt;margin-top:6.85pt;width:32.7pt;height:20.35pt;z-index:251723776" strokecolor="white [3212]">
            <v:textbox style="mso-next-textbox:#_x0000_s1097">
              <w:txbxContent>
                <w:p w:rsidR="00A3461C" w:rsidRDefault="00A3461C" w:rsidP="0017573D">
                  <w:r>
                    <w:t>SR</w:t>
                  </w:r>
                </w:p>
              </w:txbxContent>
            </v:textbox>
          </v:shape>
        </w:pict>
      </w:r>
      <w:r w:rsidRPr="00E32A0C">
        <w:rPr>
          <w:rFonts w:ascii="Times New Roman" w:hAnsi="Times New Roman" w:cs="Times New Roman"/>
          <w:b/>
          <w:noProof/>
          <w:sz w:val="24"/>
          <w:szCs w:val="24"/>
          <w:lang w:eastAsia="tr-TR"/>
        </w:rPr>
        <w:pict>
          <v:shape id="_x0000_s1123" type="#_x0000_t32" style="position:absolute;left:0;text-align:left;margin-left:191.75pt;margin-top:4.9pt;width:45.8pt;height:1.95pt;flip:y;z-index:251750400" o:connectortype="straight">
            <v:stroke endarrow="block"/>
          </v:shape>
        </w:pict>
      </w:r>
      <w:r w:rsidRPr="00E32A0C">
        <w:rPr>
          <w:rFonts w:ascii="Times New Roman" w:hAnsi="Times New Roman" w:cs="Times New Roman"/>
          <w:b/>
          <w:noProof/>
          <w:sz w:val="24"/>
          <w:szCs w:val="24"/>
          <w:lang w:eastAsia="tr-TR"/>
        </w:rPr>
        <w:pict>
          <v:shape id="_x0000_s1119" type="#_x0000_t202" style="position:absolute;left:0;text-align:left;margin-left:-69.15pt;margin-top:13.3pt;width:36.95pt;height:23.25pt;z-index:251746304" strokecolor="white [3212]">
            <v:textbox style="mso-next-textbox:#_x0000_s1119">
              <w:txbxContent>
                <w:p w:rsidR="00A3461C" w:rsidRDefault="00A3461C" w:rsidP="0017573D">
                  <w:r>
                    <w:t xml:space="preserve">   HO</w:t>
                  </w:r>
                </w:p>
              </w:txbxContent>
            </v:textbox>
          </v:shape>
        </w:pict>
      </w:r>
      <w:r w:rsidRPr="00E32A0C">
        <w:rPr>
          <w:rFonts w:ascii="Times New Roman" w:hAnsi="Times New Roman" w:cs="Times New Roman"/>
          <w:b/>
          <w:noProof/>
          <w:sz w:val="24"/>
          <w:szCs w:val="24"/>
          <w:lang w:eastAsia="tr-TR"/>
        </w:rPr>
        <w:pict>
          <v:shape id="_x0000_s1111" type="#_x0000_t202" style="position:absolute;left:0;text-align:left;margin-left:257.8pt;margin-top:25.35pt;width:15.9pt;height:23.25pt;z-index:251738112" strokecolor="white [3212]">
            <v:textbox style="mso-next-textbox:#_x0000_s1111">
              <w:txbxContent>
                <w:p w:rsidR="00A3461C" w:rsidRDefault="00A3461C" w:rsidP="0017573D">
                  <w:r>
                    <w:t>S</w:t>
                  </w:r>
                </w:p>
              </w:txbxContent>
            </v:textbox>
          </v:shape>
        </w:pict>
      </w:r>
    </w:p>
    <w:p w:rsidR="003D3294" w:rsidRDefault="00E32A0C" w:rsidP="00AA3607">
      <w:pPr>
        <w:autoSpaceDE w:val="0"/>
        <w:autoSpaceDN w:val="0"/>
        <w:adjustRightInd w:val="0"/>
        <w:spacing w:after="0" w:line="360" w:lineRule="auto"/>
        <w:jc w:val="both"/>
        <w:rPr>
          <w:rFonts w:ascii="Times New Roman" w:hAnsi="Times New Roman" w:cs="Times New Roman"/>
          <w:b/>
          <w:sz w:val="24"/>
          <w:szCs w:val="24"/>
        </w:rPr>
      </w:pPr>
      <w:r w:rsidRPr="00E32A0C">
        <w:rPr>
          <w:rFonts w:ascii="Times New Roman" w:eastAsia="Times New Roman" w:hAnsi="Times New Roman" w:cs="Times New Roman"/>
          <w:noProof/>
          <w:sz w:val="24"/>
          <w:szCs w:val="24"/>
          <w:lang w:eastAsia="tr-TR"/>
        </w:rPr>
        <w:pict>
          <v:shape id="_x0000_s1098" type="#_x0000_t202" style="position:absolute;left:0;text-align:left;margin-left:372.15pt;margin-top:.35pt;width:29pt;height:20.35pt;z-index:251724800" strokecolor="white [3212]">
            <v:textbox style="mso-next-textbox:#_x0000_s1098">
              <w:txbxContent>
                <w:p w:rsidR="00A3461C" w:rsidRDefault="00A3461C" w:rsidP="0017573D">
                  <w:r>
                    <w:t>HS</w:t>
                  </w:r>
                </w:p>
              </w:txbxContent>
            </v:textbox>
          </v:shape>
        </w:pict>
      </w:r>
      <w:r>
        <w:rPr>
          <w:rFonts w:ascii="Times New Roman" w:hAnsi="Times New Roman" w:cs="Times New Roman"/>
          <w:b/>
          <w:noProof/>
          <w:sz w:val="24"/>
          <w:szCs w:val="24"/>
          <w:lang w:eastAsia="tr-TR"/>
        </w:rPr>
        <w:pict>
          <v:shape id="_x0000_s1113" type="#_x0000_t202" style="position:absolute;left:0;text-align:left;margin-left:138.1pt;margin-top:1.9pt;width:15.9pt;height:18.6pt;z-index:251740160" strokecolor="white [3212]">
            <v:textbox style="mso-next-textbox:#_x0000_s1113">
              <w:txbxContent>
                <w:p w:rsidR="00A3461C" w:rsidRDefault="00A3461C" w:rsidP="0017573D">
                  <w:r>
                    <w:t>O</w:t>
                  </w:r>
                </w:p>
              </w:txbxContent>
            </v:textbox>
          </v:shape>
        </w:pict>
      </w:r>
      <w:r>
        <w:rPr>
          <w:rFonts w:ascii="Times New Roman" w:hAnsi="Times New Roman" w:cs="Times New Roman"/>
          <w:b/>
          <w:noProof/>
          <w:sz w:val="24"/>
          <w:szCs w:val="24"/>
          <w:lang w:eastAsia="tr-TR"/>
        </w:rPr>
        <w:pict>
          <v:shape id="_x0000_s1117" type="#_x0000_t202" style="position:absolute;left:0;text-align:left;margin-left:-58.85pt;margin-top:12pt;width:44.45pt;height:23.25pt;z-index:251744256" strokecolor="white [3212]">
            <v:textbox style="mso-next-textbox:#_x0000_s1117">
              <w:txbxContent>
                <w:p w:rsidR="00A3461C" w:rsidRDefault="00A3461C" w:rsidP="0017573D">
                  <w:r>
                    <w:t xml:space="preserve">    O</w:t>
                  </w:r>
                  <w:r w:rsidRPr="00C93A1D">
                    <w:rPr>
                      <w:vertAlign w:val="subscript"/>
                    </w:rPr>
                    <w:t>2</w:t>
                  </w:r>
                  <w:r>
                    <w:t>N</w:t>
                  </w:r>
                </w:p>
              </w:txbxContent>
            </v:textbox>
          </v:shape>
        </w:pict>
      </w:r>
    </w:p>
    <w:p w:rsidR="0017573D" w:rsidRDefault="00E32A0C" w:rsidP="00AA360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pict>
          <v:shape id="_x0000_s1125" type="#_x0000_t202" style="position:absolute;left:0;text-align:left;margin-left:454.45pt;margin-top:.05pt;width:24.8pt;height:23.2pt;z-index:251752448" strokecolor="white [3212]">
            <v:textbox style="mso-next-textbox:#_x0000_s1125">
              <w:txbxContent>
                <w:p w:rsidR="00A3461C" w:rsidRDefault="00A3461C" w:rsidP="008C3096">
                  <w:r>
                    <w:t>O</w:t>
                  </w:r>
                </w:p>
              </w:txbxContent>
            </v:textbox>
          </v:shape>
        </w:pict>
      </w:r>
    </w:p>
    <w:p w:rsidR="0017573D" w:rsidRDefault="00E32A0C" w:rsidP="00AA3607">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pict>
          <v:shape id="_x0000_s1127" type="#_x0000_t202" style="position:absolute;left:0;text-align:left;margin-left:-12.6pt;margin-top:8pt;width:84.05pt;height:25.8pt;z-index:251754496" strokecolor="white [3212]">
            <v:textbox style="mso-next-textbox:#_x0000_s1127">
              <w:txbxContent>
                <w:p w:rsidR="00A3461C" w:rsidRPr="00B42910" w:rsidRDefault="00883736">
                  <w:pPr>
                    <w:rPr>
                      <w:rFonts w:ascii="Times New Roman" w:hAnsi="Times New Roman" w:cs="Times New Roman"/>
                      <w:sz w:val="20"/>
                      <w:szCs w:val="20"/>
                    </w:rPr>
                  </w:pPr>
                  <w:r>
                    <w:rPr>
                      <w:rFonts w:ascii="Times New Roman" w:hAnsi="Times New Roman" w:cs="Times New Roman"/>
                      <w:sz w:val="20"/>
                      <w:szCs w:val="20"/>
                    </w:rPr>
                    <w:t xml:space="preserve"> </w:t>
                  </w:r>
                  <w:r w:rsidR="00A3461C" w:rsidRPr="00B42910">
                    <w:rPr>
                      <w:rFonts w:ascii="Times New Roman" w:hAnsi="Times New Roman" w:cs="Times New Roman"/>
                      <w:sz w:val="20"/>
                      <w:szCs w:val="20"/>
                    </w:rPr>
                    <w:t>Ellman Reaktifi</w:t>
                  </w:r>
                </w:p>
              </w:txbxContent>
            </v:textbox>
          </v:shape>
        </w:pict>
      </w:r>
      <w:r>
        <w:rPr>
          <w:rFonts w:ascii="Times New Roman" w:hAnsi="Times New Roman" w:cs="Times New Roman"/>
          <w:b/>
          <w:noProof/>
          <w:sz w:val="24"/>
          <w:szCs w:val="24"/>
          <w:lang w:eastAsia="tr-TR"/>
        </w:rPr>
        <w:pict>
          <v:shape id="_x0000_s1128" type="#_x0000_t202" style="position:absolute;left:0;text-align:left;margin-left:418.2pt;margin-top:8pt;width:82.75pt;height:25.8pt;z-index:251755520" strokecolor="white [3212]">
            <v:textbox style="mso-next-textbox:#_x0000_s1128">
              <w:txbxContent>
                <w:p w:rsidR="00A3461C" w:rsidRPr="00B42910" w:rsidRDefault="00A3461C" w:rsidP="008C3096">
                  <w:pPr>
                    <w:rPr>
                      <w:rFonts w:ascii="Times New Roman" w:hAnsi="Times New Roman" w:cs="Times New Roman"/>
                      <w:sz w:val="20"/>
                      <w:szCs w:val="20"/>
                    </w:rPr>
                  </w:pPr>
                  <w:r>
                    <w:t xml:space="preserve">            </w:t>
                  </w:r>
                  <w:r w:rsidRPr="00B42910">
                    <w:rPr>
                      <w:rFonts w:ascii="Times New Roman" w:hAnsi="Times New Roman" w:cs="Times New Roman"/>
                      <w:sz w:val="20"/>
                      <w:szCs w:val="20"/>
                    </w:rPr>
                    <w:t>TNB</w:t>
                  </w:r>
                </w:p>
              </w:txbxContent>
            </v:textbox>
          </v:shape>
        </w:pict>
      </w:r>
    </w:p>
    <w:p w:rsidR="008C3096" w:rsidRDefault="008C3096" w:rsidP="00AA3607">
      <w:pPr>
        <w:autoSpaceDE w:val="0"/>
        <w:autoSpaceDN w:val="0"/>
        <w:adjustRightInd w:val="0"/>
        <w:spacing w:after="0" w:line="360" w:lineRule="auto"/>
        <w:jc w:val="both"/>
        <w:rPr>
          <w:rFonts w:ascii="Times New Roman" w:hAnsi="Times New Roman" w:cs="Times New Roman"/>
          <w:b/>
          <w:sz w:val="24"/>
          <w:szCs w:val="24"/>
        </w:rPr>
      </w:pPr>
    </w:p>
    <w:p w:rsidR="003D3294" w:rsidRPr="00111E01" w:rsidRDefault="008A6D1D" w:rsidP="009A0677">
      <w:pPr>
        <w:pStyle w:val="Balk2"/>
        <w:spacing w:after="0"/>
        <w:ind w:left="720" w:hanging="720"/>
        <w:contextualSpacing w:val="0"/>
      </w:pPr>
      <w:bookmarkStart w:id="40" w:name="_Toc501981380"/>
      <w:r>
        <w:lastRenderedPageBreak/>
        <w:t xml:space="preserve"> </w:t>
      </w:r>
      <w:r w:rsidR="003D3294" w:rsidRPr="00111E01">
        <w:t>Streptozotocin</w:t>
      </w:r>
      <w:bookmarkEnd w:id="40"/>
    </w:p>
    <w:p w:rsidR="003D3294" w:rsidRPr="006D6F1B" w:rsidRDefault="003D3294" w:rsidP="009A0677">
      <w:pPr>
        <w:autoSpaceDE w:val="0"/>
        <w:autoSpaceDN w:val="0"/>
        <w:adjustRightInd w:val="0"/>
        <w:spacing w:after="0" w:line="360" w:lineRule="auto"/>
        <w:jc w:val="both"/>
        <w:rPr>
          <w:rFonts w:ascii="Times New Roman" w:hAnsi="Times New Roman" w:cs="Times New Roman"/>
          <w:b/>
          <w:sz w:val="24"/>
          <w:szCs w:val="24"/>
        </w:rPr>
      </w:pP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sz w:val="24"/>
          <w:szCs w:val="24"/>
        </w:rPr>
        <w:t xml:space="preserve">Ratlarda diyabet indüksiyonu intraperitoneal </w:t>
      </w:r>
      <w:r w:rsidR="0097611A">
        <w:rPr>
          <w:rFonts w:ascii="Times New Roman" w:hAnsi="Times New Roman" w:cs="Times New Roman"/>
          <w:sz w:val="24"/>
          <w:szCs w:val="24"/>
        </w:rPr>
        <w:t>STZ</w:t>
      </w:r>
      <w:r w:rsidRPr="006D6F1B">
        <w:rPr>
          <w:rFonts w:ascii="Times New Roman" w:hAnsi="Times New Roman" w:cs="Times New Roman"/>
          <w:sz w:val="24"/>
          <w:szCs w:val="24"/>
        </w:rPr>
        <w:t xml:space="preserve"> uygulaması ile sağlanmıştır. Streptozotocin Sigma-Aldrich firmasından temin edilmiştir. Çalışmada diyabet indüksiyonu için sitrat tampon çözeltisinde (pH : 4,6) çözdürülen streptozotocin, intraperitoneal yolla tek doz olarak kullanılmıştır. Diyabet indüksiyonu için kullanılan streptozotocin dozu 50 mg/kg’dır.</w:t>
      </w: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sz w:val="24"/>
          <w:szCs w:val="24"/>
        </w:rPr>
        <w:t>Formülü C</w:t>
      </w:r>
      <w:r w:rsidRPr="00FA7E0A">
        <w:rPr>
          <w:rFonts w:ascii="Times New Roman" w:hAnsi="Times New Roman" w:cs="Times New Roman"/>
          <w:sz w:val="24"/>
          <w:szCs w:val="24"/>
          <w:vertAlign w:val="subscript"/>
        </w:rPr>
        <w:t>8</w:t>
      </w:r>
      <w:r w:rsidRPr="006D6F1B">
        <w:rPr>
          <w:rFonts w:ascii="Times New Roman" w:hAnsi="Times New Roman" w:cs="Times New Roman"/>
          <w:sz w:val="24"/>
          <w:szCs w:val="24"/>
        </w:rPr>
        <w:t>H</w:t>
      </w:r>
      <w:r w:rsidRPr="00FA7E0A">
        <w:rPr>
          <w:rFonts w:ascii="Times New Roman" w:hAnsi="Times New Roman" w:cs="Times New Roman"/>
          <w:sz w:val="24"/>
          <w:szCs w:val="24"/>
          <w:vertAlign w:val="subscript"/>
        </w:rPr>
        <w:t>15</w:t>
      </w:r>
      <w:r w:rsidRPr="006D6F1B">
        <w:rPr>
          <w:rFonts w:ascii="Times New Roman" w:hAnsi="Times New Roman" w:cs="Times New Roman"/>
          <w:sz w:val="24"/>
          <w:szCs w:val="24"/>
        </w:rPr>
        <w:t>N</w:t>
      </w:r>
      <w:r w:rsidRPr="00FA7E0A">
        <w:rPr>
          <w:rFonts w:ascii="Times New Roman" w:hAnsi="Times New Roman" w:cs="Times New Roman"/>
          <w:sz w:val="24"/>
          <w:szCs w:val="24"/>
          <w:vertAlign w:val="subscript"/>
        </w:rPr>
        <w:t>3</w:t>
      </w:r>
      <w:r w:rsidRPr="006D6F1B">
        <w:rPr>
          <w:rFonts w:ascii="Times New Roman" w:hAnsi="Times New Roman" w:cs="Times New Roman"/>
          <w:sz w:val="24"/>
          <w:szCs w:val="24"/>
        </w:rPr>
        <w:t>O</w:t>
      </w:r>
      <w:r w:rsidRPr="00FA7E0A">
        <w:rPr>
          <w:rFonts w:ascii="Times New Roman" w:hAnsi="Times New Roman" w:cs="Times New Roman"/>
          <w:sz w:val="24"/>
          <w:szCs w:val="24"/>
          <w:vertAlign w:val="subscript"/>
        </w:rPr>
        <w:t>7</w:t>
      </w:r>
      <w:r w:rsidRPr="006D6F1B">
        <w:rPr>
          <w:rFonts w:ascii="Times New Roman" w:hAnsi="Times New Roman" w:cs="Times New Roman"/>
          <w:sz w:val="24"/>
          <w:szCs w:val="24"/>
        </w:rPr>
        <w:t xml:space="preserve">  ve  moleküler ağırlığı 265 g/mol olan  streptozocin beyaz ve açık sarı arasında değişen sarı ren</w:t>
      </w:r>
      <w:r w:rsidR="006B64E0">
        <w:rPr>
          <w:rFonts w:ascii="Times New Roman" w:hAnsi="Times New Roman" w:cs="Times New Roman"/>
          <w:sz w:val="24"/>
          <w:szCs w:val="24"/>
        </w:rPr>
        <w:t>kli bir tozdur</w:t>
      </w:r>
      <w:r w:rsidR="00143202">
        <w:rPr>
          <w:rFonts w:ascii="Times New Roman" w:hAnsi="Times New Roman" w:cs="Times New Roman"/>
          <w:sz w:val="24"/>
          <w:szCs w:val="24"/>
        </w:rPr>
        <w:t xml:space="preserve"> </w:t>
      </w:r>
      <w:r w:rsidR="006B64E0">
        <w:rPr>
          <w:rFonts w:ascii="Times New Roman" w:hAnsi="Times New Roman" w:cs="Times New Roman"/>
          <w:sz w:val="24"/>
          <w:szCs w:val="24"/>
        </w:rPr>
        <w:t>(Herr ve ark</w:t>
      </w:r>
      <w:r w:rsidRPr="006D6F1B">
        <w:rPr>
          <w:rFonts w:ascii="Times New Roman" w:hAnsi="Times New Roman" w:cs="Times New Roman"/>
          <w:sz w:val="24"/>
          <w:szCs w:val="24"/>
        </w:rPr>
        <w:t xml:space="preserve">, 1967). Anhidre olarak 115 </w:t>
      </w:r>
      <w:r w:rsidRPr="006D6F1B">
        <w:rPr>
          <w:rFonts w:ascii="Times New Roman" w:hAnsi="Times New Roman" w:cs="Times New Roman"/>
          <w:sz w:val="24"/>
          <w:szCs w:val="24"/>
          <w:vertAlign w:val="superscript"/>
        </w:rPr>
        <w:t>o</w:t>
      </w:r>
      <w:r w:rsidRPr="006D6F1B">
        <w:rPr>
          <w:rFonts w:ascii="Times New Roman" w:hAnsi="Times New Roman" w:cs="Times New Roman"/>
          <w:sz w:val="24"/>
          <w:szCs w:val="24"/>
        </w:rPr>
        <w:t>C’de bozunur. Bu kimyasal madde potansiyel karsinojen, mutajen ve toksik özelliktedir. Donmuş şekilde hava ve nemden korunarak muhafaza edilirse aynı saflık derecesini aylarca koruyabilir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t>(Ağgül, 2012</w:t>
      </w:r>
      <w:r w:rsidR="00A67448">
        <w:rPr>
          <w:rFonts w:ascii="Times New Roman" w:hAnsi="Times New Roman" w:cs="Times New Roman"/>
          <w:sz w:val="24"/>
          <w:szCs w:val="24"/>
        </w:rPr>
        <w:t>, s.</w:t>
      </w:r>
      <w:r w:rsidR="00EB0CB4">
        <w:rPr>
          <w:rFonts w:ascii="Times New Roman" w:hAnsi="Times New Roman" w:cs="Times New Roman"/>
          <w:sz w:val="24"/>
          <w:szCs w:val="24"/>
        </w:rPr>
        <w:t xml:space="preserve"> </w:t>
      </w:r>
      <w:r w:rsidR="00A67448">
        <w:rPr>
          <w:rFonts w:ascii="Times New Roman" w:hAnsi="Times New Roman" w:cs="Times New Roman"/>
          <w:sz w:val="24"/>
          <w:szCs w:val="24"/>
        </w:rPr>
        <w:t>67</w:t>
      </w:r>
      <w:r w:rsidRPr="006D6F1B">
        <w:rPr>
          <w:rFonts w:ascii="Times New Roman" w:hAnsi="Times New Roman" w:cs="Times New Roman"/>
          <w:sz w:val="24"/>
          <w:szCs w:val="24"/>
        </w:rPr>
        <w:t>). Streptozotocin; su</w:t>
      </w:r>
      <w:r w:rsidR="008D7D4A">
        <w:rPr>
          <w:rFonts w:ascii="Times New Roman" w:hAnsi="Times New Roman" w:cs="Times New Roman"/>
          <w:sz w:val="24"/>
          <w:szCs w:val="24"/>
        </w:rPr>
        <w:t>,</w:t>
      </w:r>
      <w:r w:rsidRPr="006D6F1B">
        <w:rPr>
          <w:rFonts w:ascii="Times New Roman" w:hAnsi="Times New Roman" w:cs="Times New Roman"/>
          <w:sz w:val="24"/>
          <w:szCs w:val="24"/>
        </w:rPr>
        <w:t xml:space="preserve"> alkol ve ketonda çözünür. Çözeltideki çözünenler stabil olmadığından dolayı kullanım sırasında hazırlanmalıdır. Streptozotocinin kimyasal yapısı </w:t>
      </w:r>
      <w:r w:rsidR="00FC4A61">
        <w:rPr>
          <w:rFonts w:ascii="Times New Roman" w:hAnsi="Times New Roman" w:cs="Times New Roman"/>
          <w:sz w:val="24"/>
          <w:szCs w:val="24"/>
        </w:rPr>
        <w:t>şekil 9’da</w:t>
      </w:r>
      <w:r w:rsidRPr="006D6F1B">
        <w:rPr>
          <w:rFonts w:ascii="Times New Roman" w:hAnsi="Times New Roman" w:cs="Times New Roman"/>
          <w:sz w:val="24"/>
          <w:szCs w:val="24"/>
        </w:rPr>
        <w:t xml:space="preserve"> gösterilmiştir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t>(</w:t>
      </w:r>
      <w:r w:rsidR="00CD0DA4">
        <w:rPr>
          <w:rFonts w:ascii="Times New Roman" w:hAnsi="Times New Roman" w:cs="Times New Roman"/>
          <w:sz w:val="24"/>
          <w:szCs w:val="24"/>
        </w:rPr>
        <w:t>Erbaş</w:t>
      </w:r>
      <w:r w:rsidRPr="006D6F1B">
        <w:rPr>
          <w:rFonts w:ascii="Times New Roman" w:hAnsi="Times New Roman" w:cs="Times New Roman"/>
          <w:sz w:val="24"/>
          <w:szCs w:val="24"/>
        </w:rPr>
        <w:t>, 2015).</w:t>
      </w: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E47305" w:rsidRDefault="003D3294" w:rsidP="009A0677">
      <w:pPr>
        <w:autoSpaceDE w:val="0"/>
        <w:autoSpaceDN w:val="0"/>
        <w:adjustRightInd w:val="0"/>
        <w:spacing w:after="0" w:line="360" w:lineRule="auto"/>
        <w:jc w:val="center"/>
        <w:rPr>
          <w:rFonts w:ascii="Times New Roman" w:hAnsi="Times New Roman" w:cs="Times New Roman"/>
          <w:sz w:val="24"/>
          <w:szCs w:val="24"/>
        </w:rPr>
      </w:pPr>
      <w:r w:rsidRPr="006D6F1B">
        <w:rPr>
          <w:rFonts w:ascii="Times New Roman" w:hAnsi="Times New Roman" w:cs="Times New Roman"/>
          <w:noProof/>
          <w:sz w:val="24"/>
          <w:szCs w:val="24"/>
          <w:lang w:eastAsia="tr-TR"/>
        </w:rPr>
        <w:drawing>
          <wp:inline distT="0" distB="0" distL="0" distR="0">
            <wp:extent cx="2776954" cy="2126256"/>
            <wp:effectExtent l="19050" t="0" r="4346"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776954" cy="2126256"/>
                    </a:xfrm>
                    <a:prstGeom prst="rect">
                      <a:avLst/>
                    </a:prstGeom>
                    <a:noFill/>
                    <a:ln w="9525">
                      <a:noFill/>
                      <a:miter lim="800000"/>
                      <a:headEnd/>
                      <a:tailEnd/>
                    </a:ln>
                  </pic:spPr>
                </pic:pic>
              </a:graphicData>
            </a:graphic>
          </wp:inline>
        </w:drawing>
      </w:r>
    </w:p>
    <w:p w:rsidR="003D3294" w:rsidRPr="006D6F1B" w:rsidRDefault="00E32A0C" w:rsidP="009A067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pict>
          <v:shape id="_x0000_s1037" type="#_x0000_t202" style="position:absolute;left:0;text-align:left;margin-left:-11.6pt;margin-top:7.4pt;width:198.65pt;height:49.75pt;z-index:251666432" strokecolor="white [3212]">
            <v:textbox style="mso-next-textbox:#_x0000_s1037">
              <w:txbxContent>
                <w:p w:rsidR="00A3461C" w:rsidRPr="00220D6F" w:rsidRDefault="00A3461C" w:rsidP="003D3294">
                  <w:pPr>
                    <w:jc w:val="center"/>
                    <w:rPr>
                      <w:rFonts w:ascii="Times New Roman" w:hAnsi="Times New Roman" w:cs="Times New Roman"/>
                      <w:sz w:val="20"/>
                      <w:szCs w:val="20"/>
                    </w:rPr>
                  </w:pPr>
                  <w:r>
                    <w:rPr>
                      <w:rFonts w:ascii="Times New Roman" w:hAnsi="Times New Roman" w:cs="Times New Roman"/>
                      <w:b/>
                      <w:sz w:val="20"/>
                      <w:szCs w:val="20"/>
                    </w:rPr>
                    <w:t>Şekil 9</w:t>
                  </w:r>
                  <w:r w:rsidRPr="00220D6F">
                    <w:rPr>
                      <w:rFonts w:ascii="Times New Roman" w:hAnsi="Times New Roman" w:cs="Times New Roman"/>
                      <w:sz w:val="20"/>
                      <w:szCs w:val="20"/>
                    </w:rPr>
                    <w:t>. Streptozotocinin kimyasal yapısı</w:t>
                  </w:r>
                </w:p>
              </w:txbxContent>
            </v:textbox>
          </v:shape>
        </w:pict>
      </w: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sz w:val="24"/>
          <w:szCs w:val="24"/>
        </w:rPr>
        <w:t>Streptomyces achromonoges türünden elde edilen bir antibiyoti</w:t>
      </w:r>
      <w:r w:rsidR="00D02A44">
        <w:rPr>
          <w:rFonts w:ascii="Times New Roman" w:hAnsi="Times New Roman" w:cs="Times New Roman"/>
          <w:sz w:val="24"/>
          <w:szCs w:val="24"/>
        </w:rPr>
        <w:t>k olan streptozotocin, pankreası</w:t>
      </w:r>
      <w:r w:rsidRPr="006D6F1B">
        <w:rPr>
          <w:rFonts w:ascii="Times New Roman" w:hAnsi="Times New Roman" w:cs="Times New Roman"/>
          <w:sz w:val="24"/>
          <w:szCs w:val="24"/>
        </w:rPr>
        <w:t>n beta hücrelerin</w:t>
      </w:r>
      <w:r w:rsidR="00FC4A61">
        <w:rPr>
          <w:rFonts w:ascii="Times New Roman" w:hAnsi="Times New Roman" w:cs="Times New Roman"/>
          <w:sz w:val="24"/>
          <w:szCs w:val="24"/>
        </w:rPr>
        <w:t>i irreversibl olarak tahrip etmektedir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t>(Gou</w:t>
      </w:r>
      <w:r w:rsidR="006B64E0">
        <w:rPr>
          <w:rFonts w:ascii="Times New Roman" w:hAnsi="Times New Roman" w:cs="Times New Roman"/>
          <w:sz w:val="24"/>
          <w:szCs w:val="24"/>
        </w:rPr>
        <w:t>d ve ark</w:t>
      </w:r>
      <w:r w:rsidRPr="006D6F1B">
        <w:rPr>
          <w:rFonts w:ascii="Times New Roman" w:hAnsi="Times New Roman" w:cs="Times New Roman"/>
          <w:sz w:val="24"/>
          <w:szCs w:val="24"/>
        </w:rPr>
        <w:t>, 2015). Hepatotoksik ve nefrotoksik etkisi nedeniyle yaygın olarak kullanılmamaktadır. Laboratuar çalışmalarında sıklıkla intravenöz veya intraperitoneal uygulama ile verilerek deneysel diyabet modeli oluşturmak için kullanılmaktadır. İntraperitoneal olarak tek ve yüksek doz streptozotocin 48 saat içerisinde tamamen pankreatik beta hücre nekrozu oluşturmaktadır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lastRenderedPageBreak/>
        <w:t>(Kolb, 1987). Deneysel diyabet modeli oluşturmak için kullanılan bir başka kimyasal ajan ise Alloksan’dır. Ancak diyabet çalışmalarında daha iyi bir diyabet profili için ve daha az keto</w:t>
      </w:r>
      <w:r w:rsidR="00FC4A61">
        <w:rPr>
          <w:rFonts w:ascii="Times New Roman" w:hAnsi="Times New Roman" w:cs="Times New Roman"/>
          <w:sz w:val="24"/>
          <w:szCs w:val="24"/>
        </w:rPr>
        <w:t>zis ve ölüm gerçekleştiği için s</w:t>
      </w:r>
      <w:r w:rsidRPr="006D6F1B">
        <w:rPr>
          <w:rFonts w:ascii="Times New Roman" w:hAnsi="Times New Roman" w:cs="Times New Roman"/>
          <w:sz w:val="24"/>
          <w:szCs w:val="24"/>
        </w:rPr>
        <w:t>trep</w:t>
      </w:r>
      <w:r w:rsidR="00FC4A61">
        <w:rPr>
          <w:rFonts w:ascii="Times New Roman" w:hAnsi="Times New Roman" w:cs="Times New Roman"/>
          <w:sz w:val="24"/>
          <w:szCs w:val="24"/>
        </w:rPr>
        <w:t>tozotocin daha sık tercih edilmektedir. Ayrıca s</w:t>
      </w:r>
      <w:r w:rsidRPr="006D6F1B">
        <w:rPr>
          <w:rFonts w:ascii="Times New Roman" w:hAnsi="Times New Roman" w:cs="Times New Roman"/>
          <w:sz w:val="24"/>
          <w:szCs w:val="24"/>
        </w:rPr>
        <w:t>trept</w:t>
      </w:r>
      <w:r w:rsidR="00FC4A61">
        <w:rPr>
          <w:rFonts w:ascii="Times New Roman" w:hAnsi="Times New Roman" w:cs="Times New Roman"/>
          <w:sz w:val="24"/>
          <w:szCs w:val="24"/>
        </w:rPr>
        <w:t>ozotocinin güvenli doz aralığı a</w:t>
      </w:r>
      <w:r w:rsidRPr="006D6F1B">
        <w:rPr>
          <w:rFonts w:ascii="Times New Roman" w:hAnsi="Times New Roman" w:cs="Times New Roman"/>
          <w:sz w:val="24"/>
          <w:szCs w:val="24"/>
        </w:rPr>
        <w:t>lloksan gib</w:t>
      </w:r>
      <w:r w:rsidR="006B64E0">
        <w:rPr>
          <w:rFonts w:ascii="Times New Roman" w:hAnsi="Times New Roman" w:cs="Times New Roman"/>
          <w:sz w:val="24"/>
          <w:szCs w:val="24"/>
        </w:rPr>
        <w:t>i dar değildir</w:t>
      </w:r>
      <w:r w:rsidR="00143202">
        <w:rPr>
          <w:rFonts w:ascii="Times New Roman" w:hAnsi="Times New Roman" w:cs="Times New Roman"/>
          <w:sz w:val="24"/>
          <w:szCs w:val="24"/>
        </w:rPr>
        <w:t xml:space="preserve"> </w:t>
      </w:r>
      <w:r w:rsidR="006B64E0">
        <w:rPr>
          <w:rFonts w:ascii="Times New Roman" w:hAnsi="Times New Roman" w:cs="Times New Roman"/>
          <w:sz w:val="24"/>
          <w:szCs w:val="24"/>
        </w:rPr>
        <w:t>(Goud ve ark</w:t>
      </w:r>
      <w:r w:rsidRPr="006D6F1B">
        <w:rPr>
          <w:rFonts w:ascii="Times New Roman" w:hAnsi="Times New Roman" w:cs="Times New Roman"/>
          <w:sz w:val="24"/>
          <w:szCs w:val="24"/>
        </w:rPr>
        <w:t>, 2015). Deney hayva</w:t>
      </w:r>
      <w:r w:rsidR="00FC4A61">
        <w:rPr>
          <w:rFonts w:ascii="Times New Roman" w:hAnsi="Times New Roman" w:cs="Times New Roman"/>
          <w:sz w:val="24"/>
          <w:szCs w:val="24"/>
        </w:rPr>
        <w:t>nlarında streptozotocinin veya a</w:t>
      </w:r>
      <w:r w:rsidRPr="006D6F1B">
        <w:rPr>
          <w:rFonts w:ascii="Times New Roman" w:hAnsi="Times New Roman" w:cs="Times New Roman"/>
          <w:sz w:val="24"/>
          <w:szCs w:val="24"/>
        </w:rPr>
        <w:t>lloksanın kullanılması beta hücrelerinin tahribine, insülin üretiminin veya salgılanmasının azalma</w:t>
      </w:r>
      <w:r w:rsidR="00FC4A61">
        <w:rPr>
          <w:rFonts w:ascii="Times New Roman" w:hAnsi="Times New Roman" w:cs="Times New Roman"/>
          <w:sz w:val="24"/>
          <w:szCs w:val="24"/>
        </w:rPr>
        <w:t>sına yol açmaktadır</w:t>
      </w:r>
      <w:r w:rsidR="00143202">
        <w:rPr>
          <w:rFonts w:ascii="Times New Roman" w:hAnsi="Times New Roman" w:cs="Times New Roman"/>
          <w:sz w:val="24"/>
          <w:szCs w:val="24"/>
        </w:rPr>
        <w:t xml:space="preserve"> </w:t>
      </w:r>
      <w:r w:rsidR="006B64E0">
        <w:rPr>
          <w:rFonts w:ascii="Times New Roman" w:hAnsi="Times New Roman" w:cs="Times New Roman"/>
          <w:sz w:val="24"/>
          <w:szCs w:val="24"/>
        </w:rPr>
        <w:t>(Elias ve ark</w:t>
      </w:r>
      <w:r w:rsidRPr="006D6F1B">
        <w:rPr>
          <w:rFonts w:ascii="Times New Roman" w:hAnsi="Times New Roman" w:cs="Times New Roman"/>
          <w:sz w:val="24"/>
          <w:szCs w:val="24"/>
        </w:rPr>
        <w:t>, 1994). Streptozotocinin diyabetojenik etkisinin erkek ve dişi kemirgenlerde anlamlı ölçüde farklı olduğu, erkek kemirgenlerde streptozotocin duyarlılığının dişi kemirgenlere göre daha fazla olduğu bildirilmiştir. Ayrıca erkek kemirgenlerde streptozotocin indüksiyonu ile dişi kemirgenlere göre çok daha yüksek hiperglisemi gözlendiği bildirilmiştir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t>(Leiter, 1987). Bu farklılığın sebebi, dişi kemirgenlerdeki östradiolün pankreatik beta hücrelerinde oksidatif stres ile indüklenen apoptozise karşı koruyucu etkisine bağlanmıştır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t>(Le May, 2006).</w:t>
      </w: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6D6F1B" w:rsidRDefault="003D3294" w:rsidP="009A0677">
      <w:pPr>
        <w:autoSpaceDE w:val="0"/>
        <w:autoSpaceDN w:val="0"/>
        <w:adjustRightInd w:val="0"/>
        <w:spacing w:after="0" w:line="360" w:lineRule="auto"/>
        <w:jc w:val="both"/>
        <w:rPr>
          <w:rFonts w:ascii="Times New Roman" w:hAnsi="Times New Roman" w:cs="Times New Roman"/>
          <w:sz w:val="24"/>
          <w:szCs w:val="24"/>
        </w:rPr>
      </w:pPr>
    </w:p>
    <w:p w:rsidR="003D3294" w:rsidRPr="00111E01" w:rsidRDefault="008A6D1D" w:rsidP="009A0677">
      <w:pPr>
        <w:pStyle w:val="Balk2"/>
        <w:spacing w:after="0"/>
        <w:ind w:left="720" w:hanging="720"/>
        <w:contextualSpacing w:val="0"/>
      </w:pPr>
      <w:bookmarkStart w:id="41" w:name="_Toc501981381"/>
      <w:r>
        <w:t xml:space="preserve"> </w:t>
      </w:r>
      <w:r w:rsidR="003D3294" w:rsidRPr="00111E01">
        <w:t>Çalışma Planı ve Diyabet İndüksiyonu</w:t>
      </w:r>
      <w:bookmarkEnd w:id="41"/>
    </w:p>
    <w:p w:rsidR="003D3294" w:rsidRPr="006D6F1B" w:rsidRDefault="003D3294" w:rsidP="009A0677">
      <w:pPr>
        <w:autoSpaceDE w:val="0"/>
        <w:autoSpaceDN w:val="0"/>
        <w:adjustRightInd w:val="0"/>
        <w:spacing w:after="0" w:line="360" w:lineRule="auto"/>
        <w:jc w:val="both"/>
        <w:rPr>
          <w:rFonts w:ascii="Times New Roman" w:hAnsi="Times New Roman" w:cs="Times New Roman"/>
          <w:b/>
          <w:sz w:val="24"/>
          <w:szCs w:val="24"/>
        </w:rPr>
      </w:pP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color w:val="000000"/>
          <w:sz w:val="24"/>
          <w:szCs w:val="24"/>
        </w:rPr>
        <w:t>Kobay Deney Hayvanları Laboratuvarı Anonim Şirketi</w:t>
      </w:r>
      <w:r w:rsidRPr="006D6F1B">
        <w:rPr>
          <w:rFonts w:ascii="Times New Roman" w:hAnsi="Times New Roman" w:cs="Times New Roman"/>
          <w:sz w:val="24"/>
          <w:szCs w:val="24"/>
        </w:rPr>
        <w:t>’nden temin edilen 12-13 haftalık Wistar Albino cinsi erkek ratlar günlük 12 saat aydınlık 12 saat karanlık döngü altında 10 gün boyunca adaptasyon sürecine bırakılmıştır. Ratlara araştırma süresi boyunca standart rat yemi ve musluk suyu verilmiştir</w:t>
      </w:r>
      <w:r w:rsidR="00143202">
        <w:rPr>
          <w:rFonts w:ascii="Times New Roman" w:hAnsi="Times New Roman" w:cs="Times New Roman"/>
          <w:sz w:val="24"/>
          <w:szCs w:val="24"/>
        </w:rPr>
        <w:t xml:space="preserve"> </w:t>
      </w:r>
      <w:r w:rsidRPr="006D6F1B">
        <w:rPr>
          <w:rFonts w:ascii="Times New Roman" w:hAnsi="Times New Roman" w:cs="Times New Roman"/>
          <w:sz w:val="24"/>
          <w:szCs w:val="24"/>
        </w:rPr>
        <w:t xml:space="preserve">(ad-libitum). Ratlarda diyabet indüksiyonu streptozotocin ile sağlanmıştır. Streptozotocin Sigma-Aldrich firmasından temin edilmiştir. Çalışmada diyabet indüksiyonu için tek doz 50 mg/kg streptozotocin kullanılmıştır. </w:t>
      </w: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sz w:val="24"/>
          <w:szCs w:val="24"/>
        </w:rPr>
      </w:pPr>
      <w:r w:rsidRPr="006D6F1B">
        <w:rPr>
          <w:rFonts w:ascii="Times New Roman" w:hAnsi="Times New Roman" w:cs="Times New Roman"/>
          <w:sz w:val="24"/>
          <w:szCs w:val="24"/>
        </w:rPr>
        <w:t xml:space="preserve">Adaptasyon sürecinden sonra bütün ratların ağırlıkları ölçülmüş ve her grupta 8 adet rat olacak şekilde 4 gruba ayrılmıştır. İlk grup kontrol grubu (C) seçilmiş ve intraperitoneal sitrat tampon çözeltisi verilmiştir. Diğer ratlar diyabetik kontrol grubu (DC), zeytin yaprağı ekstresi ile düşük doz </w:t>
      </w:r>
      <w:r w:rsidR="00B22582">
        <w:rPr>
          <w:rFonts w:ascii="Times New Roman" w:hAnsi="Times New Roman" w:cs="Times New Roman"/>
          <w:sz w:val="24"/>
          <w:szCs w:val="24"/>
        </w:rPr>
        <w:t>tedavi alan diyabetik grup (D+</w:t>
      </w:r>
      <w:r w:rsidRPr="006D6F1B">
        <w:rPr>
          <w:rFonts w:ascii="Times New Roman" w:hAnsi="Times New Roman" w:cs="Times New Roman"/>
          <w:sz w:val="24"/>
          <w:szCs w:val="24"/>
        </w:rPr>
        <w:t xml:space="preserve">200) ve zeytin yaprağı ekstresi ile yüksek doz tedavi alan diyabetik </w:t>
      </w:r>
      <w:r w:rsidR="00B22582">
        <w:rPr>
          <w:rFonts w:ascii="Times New Roman" w:hAnsi="Times New Roman" w:cs="Times New Roman"/>
          <w:sz w:val="24"/>
          <w:szCs w:val="24"/>
        </w:rPr>
        <w:t>grup (D+</w:t>
      </w:r>
      <w:r w:rsidRPr="006D6F1B">
        <w:rPr>
          <w:rFonts w:ascii="Times New Roman" w:hAnsi="Times New Roman" w:cs="Times New Roman"/>
          <w:sz w:val="24"/>
          <w:szCs w:val="24"/>
        </w:rPr>
        <w:t xml:space="preserve">400) olarak 3 gruba ayrılmıştır. Diyabetik gruplara 18 saat açlıktan sonra intraperitoneal tek doz 50 mg/kg sitrat tampon çözeltisinde (pH: 4,6) çözdürülmüş streptozotocin uygulanmıştır. Streptozotocin uygulamasına bağlı ilk 4-8 saat içinde gözlenebilen şiddetli hipoglisemi fazını engellemek için ratlara streptozotocin uygulamasından 2 saat sonra %5’lik glukoz solüsyonu oral olarak verilmiştir. Streptozotocin uygulamasından sonraki 8. Saatte glukoz solüsyonu kesilmiş ve normal musluk suyuna geçilmiştir. </w:t>
      </w:r>
    </w:p>
    <w:p w:rsidR="003D3294" w:rsidRPr="006D6F1B" w:rsidRDefault="003D3294" w:rsidP="009A0677">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D6F1B">
        <w:rPr>
          <w:rFonts w:ascii="Times New Roman" w:hAnsi="Times New Roman" w:cs="Times New Roman"/>
          <w:sz w:val="24"/>
          <w:szCs w:val="24"/>
        </w:rPr>
        <w:lastRenderedPageBreak/>
        <w:t xml:space="preserve">Streptozotocin uygulanan gruplarda 72 saat sonra kuyruk kanından Accu-Check marka glukometre ile kan glukozu tayini yapılmış ve 2 rat dışındaki tüm ratlarda kan glukozu 300 mg/dL üzerinde bulunmuştur. Bu değeri sağlayan tüm ratlar diyabetik kabul edilmiştir. Diyabetik kabul edilmeyen 2 rat çalışma dışı bırakılmıştır. Diyabetik kontrol grubu dışındaki diğer iki diyabetik gruba, </w:t>
      </w:r>
      <w:r w:rsidRPr="006D6F1B">
        <w:rPr>
          <w:rFonts w:ascii="Times New Roman" w:hAnsi="Times New Roman" w:cs="Times New Roman"/>
          <w:color w:val="000000" w:themeColor="text1"/>
          <w:sz w:val="24"/>
          <w:szCs w:val="24"/>
        </w:rPr>
        <w:t>DÜAG Tarım Makina Bitkisel ve Mikrobiyolojik Ürünler Araştırma Geliştirme Sanayi ve Ticaret Limited Şirketi’nden temin edilen sıvı zeytin yaprağı ekstresi 20 gün boyunca her sabah 10:00-11:00 arasında gavaj yoluyla verilmiştir. Çalışma sonunda tüm ratların ağırlıkları ölçülmüş ve sonrasında anestezi altında servikal dislokasyon ile sakrifiye edilmiştir. Kalpten toplanan kan örnekleri santrifüj edilip eld</w:t>
      </w:r>
      <w:r w:rsidR="0019675B">
        <w:rPr>
          <w:rFonts w:ascii="Times New Roman" w:hAnsi="Times New Roman" w:cs="Times New Roman"/>
          <w:color w:val="000000" w:themeColor="text1"/>
          <w:sz w:val="24"/>
          <w:szCs w:val="24"/>
        </w:rPr>
        <w:t>e edilen serumda glukoz</w:t>
      </w:r>
      <w:r w:rsidRPr="006D6F1B">
        <w:rPr>
          <w:rFonts w:ascii="Times New Roman" w:hAnsi="Times New Roman" w:cs="Times New Roman"/>
          <w:color w:val="000000" w:themeColor="text1"/>
          <w:sz w:val="24"/>
          <w:szCs w:val="24"/>
        </w:rPr>
        <w:t xml:space="preserve">, total kolesterol, trigliserid, üre, ürik asit, kreatinin, ALT ve </w:t>
      </w:r>
      <w:r w:rsidR="00FC4A61">
        <w:rPr>
          <w:rFonts w:ascii="Times New Roman" w:hAnsi="Times New Roman" w:cs="Times New Roman"/>
          <w:color w:val="000000" w:themeColor="text1"/>
          <w:sz w:val="24"/>
          <w:szCs w:val="24"/>
        </w:rPr>
        <w:t>AST</w:t>
      </w:r>
      <w:r w:rsidRPr="006D6F1B">
        <w:rPr>
          <w:rFonts w:ascii="Times New Roman" w:hAnsi="Times New Roman" w:cs="Times New Roman"/>
          <w:color w:val="000000" w:themeColor="text1"/>
          <w:sz w:val="24"/>
          <w:szCs w:val="24"/>
        </w:rPr>
        <w:t xml:space="preserve"> düzeylerine bakılmıştır. Ayrıca alınan tam kan örnekleri ile Hemoglobin A1C analizi yapılmıştır. Bu analizler Adnan Menderes Üniversitesi Tıp Fakültesi bünyesindeki otoanalizör ile yapılmıştır. Antioksidan kapasite ölçümü için ise </w:t>
      </w:r>
      <w:r w:rsidR="004F79C6">
        <w:rPr>
          <w:rFonts w:ascii="Times New Roman" w:hAnsi="Times New Roman" w:cs="Times New Roman"/>
          <w:color w:val="000000" w:themeColor="text1"/>
          <w:sz w:val="24"/>
          <w:szCs w:val="24"/>
        </w:rPr>
        <w:t>native</w:t>
      </w:r>
      <w:r w:rsidR="0019675B">
        <w:rPr>
          <w:rFonts w:ascii="Times New Roman" w:hAnsi="Times New Roman" w:cs="Times New Roman"/>
          <w:color w:val="000000" w:themeColor="text1"/>
          <w:sz w:val="24"/>
          <w:szCs w:val="24"/>
        </w:rPr>
        <w:t xml:space="preserve"> thiol,</w:t>
      </w:r>
      <w:r w:rsidR="004F79C6">
        <w:rPr>
          <w:rFonts w:ascii="Times New Roman" w:hAnsi="Times New Roman" w:cs="Times New Roman"/>
          <w:color w:val="000000" w:themeColor="text1"/>
          <w:sz w:val="24"/>
          <w:szCs w:val="24"/>
        </w:rPr>
        <w:t xml:space="preserve"> total thiol</w:t>
      </w:r>
      <w:r w:rsidRPr="006D6F1B">
        <w:rPr>
          <w:rFonts w:ascii="Times New Roman" w:hAnsi="Times New Roman" w:cs="Times New Roman"/>
          <w:color w:val="000000" w:themeColor="text1"/>
          <w:sz w:val="24"/>
          <w:szCs w:val="24"/>
        </w:rPr>
        <w:t xml:space="preserve"> ve lipid hidroperoksit analizi yapılmıştır. Analiz kitleri Triogen Biyoteknoloji Sanayi ve Ticaret Limited Şirketi’nden temin edilmiştir.</w:t>
      </w:r>
      <w:r w:rsidR="004F79C6">
        <w:rPr>
          <w:rFonts w:ascii="Times New Roman" w:hAnsi="Times New Roman" w:cs="Times New Roman"/>
          <w:color w:val="000000" w:themeColor="text1"/>
          <w:sz w:val="24"/>
          <w:szCs w:val="24"/>
        </w:rPr>
        <w:t xml:space="preserve"> Analiz esnasında yaşanan bazı teknik aksaklıklardan dolayı çalışma her grupta 6 rat olacak şekilde değerlendirilmiş ve sunulmuştur.</w:t>
      </w:r>
    </w:p>
    <w:p w:rsidR="004F79C6" w:rsidRDefault="004F79C6" w:rsidP="009A0677">
      <w:pPr>
        <w:spacing w:after="0" w:line="360" w:lineRule="auto"/>
        <w:ind w:hanging="142"/>
        <w:jc w:val="both"/>
        <w:rPr>
          <w:rFonts w:ascii="Times New Roman" w:hAnsi="Times New Roman" w:cs="Times New Roman"/>
          <w:color w:val="000000" w:themeColor="text1"/>
          <w:sz w:val="24"/>
          <w:szCs w:val="24"/>
        </w:rPr>
      </w:pPr>
    </w:p>
    <w:p w:rsidR="003D063F" w:rsidRDefault="003D3294" w:rsidP="009A0677">
      <w:pPr>
        <w:spacing w:after="0" w:line="360" w:lineRule="auto"/>
        <w:ind w:left="-142"/>
        <w:jc w:val="both"/>
        <w:rPr>
          <w:rFonts w:ascii="Times New Roman" w:eastAsia="Times New Roman" w:hAnsi="Times New Roman" w:cs="Times New Roman"/>
          <w:color w:val="000000" w:themeColor="text1"/>
          <w:sz w:val="24"/>
          <w:szCs w:val="24"/>
          <w:lang w:eastAsia="tr-TR"/>
        </w:rPr>
      </w:pPr>
      <w:r w:rsidRPr="006D6F1B">
        <w:rPr>
          <w:rFonts w:ascii="Times New Roman" w:eastAsia="Times New Roman" w:hAnsi="Times New Roman" w:cs="Times New Roman"/>
          <w:color w:val="000000" w:themeColor="text1"/>
          <w:sz w:val="24"/>
          <w:szCs w:val="24"/>
          <w:lang w:eastAsia="tr-TR"/>
        </w:rPr>
        <w:t xml:space="preserve">Çalışmanın ayrıntılı içeriğine </w:t>
      </w:r>
      <w:r w:rsidR="00FC4A61">
        <w:rPr>
          <w:rFonts w:ascii="Times New Roman" w:eastAsia="Times New Roman" w:hAnsi="Times New Roman" w:cs="Times New Roman"/>
          <w:color w:val="000000" w:themeColor="text1"/>
          <w:sz w:val="24"/>
          <w:szCs w:val="24"/>
          <w:lang w:eastAsia="tr-TR"/>
        </w:rPr>
        <w:t>tablo 3’de</w:t>
      </w:r>
      <w:r w:rsidRPr="006D6F1B">
        <w:rPr>
          <w:rFonts w:ascii="Times New Roman" w:eastAsia="Times New Roman" w:hAnsi="Times New Roman" w:cs="Times New Roman"/>
          <w:color w:val="000000" w:themeColor="text1"/>
          <w:sz w:val="24"/>
          <w:szCs w:val="24"/>
          <w:lang w:eastAsia="tr-TR"/>
        </w:rPr>
        <w:t xml:space="preserve"> yer verilmiştir</w:t>
      </w:r>
    </w:p>
    <w:p w:rsidR="000D18C5" w:rsidRDefault="000D18C5" w:rsidP="009A0677">
      <w:pPr>
        <w:spacing w:after="0" w:line="360" w:lineRule="auto"/>
        <w:jc w:val="both"/>
        <w:rPr>
          <w:rFonts w:ascii="Times New Roman" w:eastAsia="Times New Roman" w:hAnsi="Times New Roman" w:cs="Times New Roman"/>
          <w:color w:val="000000" w:themeColor="text1"/>
          <w:sz w:val="24"/>
          <w:szCs w:val="24"/>
          <w:lang w:eastAsia="tr-TR"/>
        </w:rPr>
      </w:pPr>
    </w:p>
    <w:p w:rsidR="000D18C5" w:rsidRPr="00BF6A0A" w:rsidRDefault="000D18C5" w:rsidP="009A0677">
      <w:pPr>
        <w:spacing w:after="0" w:line="360" w:lineRule="auto"/>
        <w:ind w:left="-142"/>
        <w:jc w:val="both"/>
        <w:rPr>
          <w:rFonts w:ascii="Times New Roman" w:eastAsia="Times New Roman" w:hAnsi="Times New Roman" w:cs="Times New Roman"/>
          <w:color w:val="000000" w:themeColor="text1"/>
          <w:sz w:val="24"/>
          <w:szCs w:val="24"/>
          <w:lang w:eastAsia="tr-TR"/>
        </w:rPr>
      </w:pPr>
      <w:r w:rsidRPr="00BF6A0A">
        <w:rPr>
          <w:rFonts w:ascii="Times New Roman" w:eastAsia="Times New Roman" w:hAnsi="Times New Roman" w:cs="Times New Roman"/>
          <w:color w:val="000000" w:themeColor="text1"/>
          <w:sz w:val="24"/>
          <w:szCs w:val="24"/>
          <w:lang w:eastAsia="tr-TR"/>
        </w:rPr>
        <w:t>Tablo 3. Çalışmanın günlere dağılımının ayrıntılı olarak gösterilmesi</w:t>
      </w:r>
    </w:p>
    <w:p w:rsidR="000D18C5" w:rsidRPr="006D6F1B" w:rsidRDefault="000D18C5" w:rsidP="009A0677">
      <w:pPr>
        <w:spacing w:after="0" w:line="360" w:lineRule="auto"/>
        <w:jc w:val="both"/>
        <w:rPr>
          <w:rFonts w:ascii="Times New Roman" w:eastAsia="Times New Roman" w:hAnsi="Times New Roman" w:cs="Times New Roman"/>
          <w:color w:val="000000" w:themeColor="text1"/>
          <w:sz w:val="24"/>
          <w:szCs w:val="24"/>
          <w:lang w:eastAsia="tr-TR"/>
        </w:rPr>
      </w:pPr>
    </w:p>
    <w:tbl>
      <w:tblPr>
        <w:tblW w:w="9304" w:type="dxa"/>
        <w:tblBorders>
          <w:top w:val="single" w:sz="4" w:space="0" w:color="auto"/>
          <w:bottom w:val="single" w:sz="4" w:space="0" w:color="auto"/>
        </w:tblBorders>
        <w:tblLook w:val="04A0"/>
      </w:tblPr>
      <w:tblGrid>
        <w:gridCol w:w="2763"/>
        <w:gridCol w:w="1596"/>
        <w:gridCol w:w="1760"/>
        <w:gridCol w:w="1626"/>
        <w:gridCol w:w="1559"/>
      </w:tblGrid>
      <w:tr w:rsidR="003D3294" w:rsidRPr="006D6F1B" w:rsidTr="00082B25">
        <w:trPr>
          <w:trHeight w:val="731"/>
        </w:trPr>
        <w:tc>
          <w:tcPr>
            <w:tcW w:w="2763" w:type="dxa"/>
            <w:tcBorders>
              <w:top w:val="single" w:sz="4" w:space="0" w:color="auto"/>
              <w:bottom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p>
        </w:tc>
        <w:tc>
          <w:tcPr>
            <w:tcW w:w="1596" w:type="dxa"/>
            <w:tcBorders>
              <w:top w:val="single" w:sz="4" w:space="0" w:color="auto"/>
              <w:bottom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Çalışmadan 18 saat önce</w:t>
            </w:r>
          </w:p>
        </w:tc>
        <w:tc>
          <w:tcPr>
            <w:tcW w:w="1760" w:type="dxa"/>
            <w:tcBorders>
              <w:top w:val="single" w:sz="4" w:space="0" w:color="auto"/>
              <w:bottom w:val="single" w:sz="4" w:space="0" w:color="auto"/>
            </w:tcBorders>
          </w:tcPr>
          <w:p w:rsidR="003D3294" w:rsidRPr="006D6F1B" w:rsidRDefault="003D3294" w:rsidP="009A0677">
            <w:pPr>
              <w:pStyle w:val="ListeParagraf"/>
              <w:numPr>
                <w:ilvl w:val="0"/>
                <w:numId w:val="10"/>
              </w:numPr>
              <w:spacing w:after="0" w:line="360" w:lineRule="auto"/>
              <w:contextualSpacing w:val="0"/>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gün</w:t>
            </w:r>
          </w:p>
        </w:tc>
        <w:tc>
          <w:tcPr>
            <w:tcW w:w="1626" w:type="dxa"/>
            <w:tcBorders>
              <w:top w:val="single" w:sz="4" w:space="0" w:color="auto"/>
              <w:bottom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 xml:space="preserve">     4.  gün</w:t>
            </w:r>
          </w:p>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p>
        </w:tc>
        <w:tc>
          <w:tcPr>
            <w:tcW w:w="1559" w:type="dxa"/>
            <w:tcBorders>
              <w:top w:val="single" w:sz="4" w:space="0" w:color="auto"/>
              <w:bottom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 xml:space="preserve">    24.gün</w:t>
            </w:r>
          </w:p>
        </w:tc>
      </w:tr>
      <w:tr w:rsidR="003D3294" w:rsidRPr="006D6F1B" w:rsidTr="00082B25">
        <w:trPr>
          <w:trHeight w:val="731"/>
        </w:trPr>
        <w:tc>
          <w:tcPr>
            <w:tcW w:w="2763" w:type="dxa"/>
            <w:tcBorders>
              <w:top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Kontrol Grubu (C)</w:t>
            </w:r>
          </w:p>
        </w:tc>
        <w:tc>
          <w:tcPr>
            <w:tcW w:w="1596" w:type="dxa"/>
            <w:tcBorders>
              <w:top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Aç bırakıldı</w:t>
            </w:r>
          </w:p>
        </w:tc>
        <w:tc>
          <w:tcPr>
            <w:tcW w:w="1760" w:type="dxa"/>
            <w:tcBorders>
              <w:top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İntraperitoneal sitrat tampon çözeltisi</w:t>
            </w:r>
          </w:p>
        </w:tc>
        <w:tc>
          <w:tcPr>
            <w:tcW w:w="1626" w:type="dxa"/>
            <w:tcBorders>
              <w:top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 xml:space="preserve">Su-yem </w:t>
            </w:r>
            <w:r w:rsidRPr="006D6F1B">
              <w:rPr>
                <w:rFonts w:ascii="Times New Roman" w:eastAsia="Times New Roman" w:hAnsi="Times New Roman" w:cs="Times New Roman"/>
                <w:color w:val="000000" w:themeColor="text1"/>
                <w:sz w:val="20"/>
                <w:szCs w:val="20"/>
                <w:lang w:eastAsia="tr-TR"/>
              </w:rPr>
              <w:br/>
              <w:t>(Tedavi yok)</w:t>
            </w:r>
          </w:p>
        </w:tc>
        <w:tc>
          <w:tcPr>
            <w:tcW w:w="1559" w:type="dxa"/>
            <w:tcBorders>
              <w:top w:val="single" w:sz="4" w:space="0" w:color="auto"/>
            </w:tcBorders>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Kalpten kan alındı ve Sakrifiye edildi</w:t>
            </w:r>
            <w:r w:rsidRPr="006D6F1B">
              <w:rPr>
                <w:rFonts w:ascii="Times New Roman" w:eastAsia="Times New Roman" w:hAnsi="Times New Roman" w:cs="Times New Roman"/>
                <w:color w:val="000000" w:themeColor="text1"/>
                <w:sz w:val="20"/>
                <w:szCs w:val="20"/>
                <w:lang w:eastAsia="tr-TR"/>
              </w:rPr>
              <w:br/>
            </w:r>
          </w:p>
        </w:tc>
      </w:tr>
      <w:tr w:rsidR="003D3294" w:rsidRPr="006D6F1B" w:rsidTr="00082B25">
        <w:trPr>
          <w:trHeight w:val="731"/>
        </w:trPr>
        <w:tc>
          <w:tcPr>
            <w:tcW w:w="2763" w:type="dxa"/>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Diyabetik Kontrol Grubu (DC)</w:t>
            </w:r>
          </w:p>
        </w:tc>
        <w:tc>
          <w:tcPr>
            <w:tcW w:w="1596"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Aç bırakıldı</w:t>
            </w:r>
          </w:p>
        </w:tc>
        <w:tc>
          <w:tcPr>
            <w:tcW w:w="1760"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İntraperitoneal streptozotocin</w:t>
            </w:r>
          </w:p>
        </w:tc>
        <w:tc>
          <w:tcPr>
            <w:tcW w:w="1626"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 xml:space="preserve">Su-yem </w:t>
            </w:r>
            <w:r w:rsidRPr="006D6F1B">
              <w:rPr>
                <w:rFonts w:ascii="Times New Roman" w:eastAsia="Times New Roman" w:hAnsi="Times New Roman" w:cs="Times New Roman"/>
                <w:color w:val="000000" w:themeColor="text1"/>
                <w:sz w:val="20"/>
                <w:szCs w:val="20"/>
                <w:lang w:eastAsia="tr-TR"/>
              </w:rPr>
              <w:br/>
              <w:t>(Tedavi yok)</w:t>
            </w:r>
          </w:p>
        </w:tc>
        <w:tc>
          <w:tcPr>
            <w:tcW w:w="1559"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Kalpten kan alındı ve Sakrifiye edildi</w:t>
            </w:r>
          </w:p>
        </w:tc>
      </w:tr>
      <w:tr w:rsidR="003D3294" w:rsidRPr="006D6F1B" w:rsidTr="00082B25">
        <w:trPr>
          <w:trHeight w:val="731"/>
        </w:trPr>
        <w:tc>
          <w:tcPr>
            <w:tcW w:w="2763" w:type="dxa"/>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200 mg/kg zeytin yaprağı ek</w:t>
            </w:r>
            <w:r w:rsidR="00BE35DA">
              <w:rPr>
                <w:rFonts w:ascii="Times New Roman" w:eastAsia="Times New Roman" w:hAnsi="Times New Roman" w:cs="Times New Roman"/>
                <w:b/>
                <w:color w:val="000000" w:themeColor="text1"/>
                <w:sz w:val="20"/>
                <w:szCs w:val="20"/>
                <w:lang w:eastAsia="tr-TR"/>
              </w:rPr>
              <w:t>stresi alan diyabetik grup (D+</w:t>
            </w:r>
            <w:r w:rsidRPr="006D6F1B">
              <w:rPr>
                <w:rFonts w:ascii="Times New Roman" w:eastAsia="Times New Roman" w:hAnsi="Times New Roman" w:cs="Times New Roman"/>
                <w:b/>
                <w:color w:val="000000" w:themeColor="text1"/>
                <w:sz w:val="20"/>
                <w:szCs w:val="20"/>
                <w:lang w:eastAsia="tr-TR"/>
              </w:rPr>
              <w:t>200)</w:t>
            </w:r>
          </w:p>
        </w:tc>
        <w:tc>
          <w:tcPr>
            <w:tcW w:w="1596"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Aç bırakıldı</w:t>
            </w:r>
          </w:p>
        </w:tc>
        <w:tc>
          <w:tcPr>
            <w:tcW w:w="1760"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İntraperitoneal streptozotocin</w:t>
            </w:r>
          </w:p>
        </w:tc>
        <w:tc>
          <w:tcPr>
            <w:tcW w:w="1626"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Su-yem  + zeytin yaprağı ekstresi tedavisi</w:t>
            </w:r>
          </w:p>
        </w:tc>
        <w:tc>
          <w:tcPr>
            <w:tcW w:w="1559"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Kalpten kan alındı ve Sakrifiye edildi</w:t>
            </w:r>
          </w:p>
        </w:tc>
      </w:tr>
      <w:tr w:rsidR="003D3294" w:rsidRPr="006D6F1B" w:rsidTr="00082B25">
        <w:trPr>
          <w:trHeight w:val="731"/>
        </w:trPr>
        <w:tc>
          <w:tcPr>
            <w:tcW w:w="2763" w:type="dxa"/>
          </w:tcPr>
          <w:p w:rsidR="003D3294" w:rsidRPr="006D6F1B" w:rsidRDefault="003D3294" w:rsidP="009A0677">
            <w:pPr>
              <w:spacing w:after="0" w:line="360" w:lineRule="auto"/>
              <w:jc w:val="both"/>
              <w:rPr>
                <w:rFonts w:ascii="Times New Roman" w:eastAsia="Times New Roman" w:hAnsi="Times New Roman" w:cs="Times New Roman"/>
                <w:b/>
                <w:color w:val="000000" w:themeColor="text1"/>
                <w:sz w:val="20"/>
                <w:szCs w:val="20"/>
                <w:lang w:eastAsia="tr-TR"/>
              </w:rPr>
            </w:pPr>
            <w:r w:rsidRPr="006D6F1B">
              <w:rPr>
                <w:rFonts w:ascii="Times New Roman" w:eastAsia="Times New Roman" w:hAnsi="Times New Roman" w:cs="Times New Roman"/>
                <w:b/>
                <w:color w:val="000000" w:themeColor="text1"/>
                <w:sz w:val="20"/>
                <w:szCs w:val="20"/>
                <w:lang w:eastAsia="tr-TR"/>
              </w:rPr>
              <w:t>400 mg/kg zeytin yaprağı ek</w:t>
            </w:r>
            <w:r w:rsidR="00BE35DA">
              <w:rPr>
                <w:rFonts w:ascii="Times New Roman" w:eastAsia="Times New Roman" w:hAnsi="Times New Roman" w:cs="Times New Roman"/>
                <w:b/>
                <w:color w:val="000000" w:themeColor="text1"/>
                <w:sz w:val="20"/>
                <w:szCs w:val="20"/>
                <w:lang w:eastAsia="tr-TR"/>
              </w:rPr>
              <w:t>stresi alan diyabetik grup (D+</w:t>
            </w:r>
            <w:r w:rsidRPr="006D6F1B">
              <w:rPr>
                <w:rFonts w:ascii="Times New Roman" w:eastAsia="Times New Roman" w:hAnsi="Times New Roman" w:cs="Times New Roman"/>
                <w:b/>
                <w:color w:val="000000" w:themeColor="text1"/>
                <w:sz w:val="20"/>
                <w:szCs w:val="20"/>
                <w:lang w:eastAsia="tr-TR"/>
              </w:rPr>
              <w:t>400)</w:t>
            </w:r>
          </w:p>
        </w:tc>
        <w:tc>
          <w:tcPr>
            <w:tcW w:w="1596"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Aç bırakıldı</w:t>
            </w:r>
          </w:p>
        </w:tc>
        <w:tc>
          <w:tcPr>
            <w:tcW w:w="1760"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İntraperitoneal streptozotocin</w:t>
            </w:r>
          </w:p>
        </w:tc>
        <w:tc>
          <w:tcPr>
            <w:tcW w:w="1626"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Su-yem + zeytin yaprağı ekstresi tedavisi</w:t>
            </w:r>
          </w:p>
        </w:tc>
        <w:tc>
          <w:tcPr>
            <w:tcW w:w="1559" w:type="dxa"/>
          </w:tcPr>
          <w:p w:rsidR="003D3294" w:rsidRPr="006D6F1B" w:rsidRDefault="003D3294" w:rsidP="009A0677">
            <w:pPr>
              <w:spacing w:after="0" w:line="360" w:lineRule="auto"/>
              <w:jc w:val="both"/>
              <w:rPr>
                <w:rFonts w:ascii="Times New Roman" w:eastAsia="Times New Roman" w:hAnsi="Times New Roman" w:cs="Times New Roman"/>
                <w:color w:val="000000" w:themeColor="text1"/>
                <w:sz w:val="20"/>
                <w:szCs w:val="20"/>
                <w:lang w:eastAsia="tr-TR"/>
              </w:rPr>
            </w:pPr>
            <w:r w:rsidRPr="006D6F1B">
              <w:rPr>
                <w:rFonts w:ascii="Times New Roman" w:eastAsia="Times New Roman" w:hAnsi="Times New Roman" w:cs="Times New Roman"/>
                <w:color w:val="000000" w:themeColor="text1"/>
                <w:sz w:val="20"/>
                <w:szCs w:val="20"/>
                <w:lang w:eastAsia="tr-TR"/>
              </w:rPr>
              <w:t>Kalpten kan alındı ve Sakrifiye edildi</w:t>
            </w:r>
          </w:p>
        </w:tc>
      </w:tr>
    </w:tbl>
    <w:p w:rsidR="003D3294" w:rsidRPr="00111E01" w:rsidRDefault="003D3294" w:rsidP="009A0677">
      <w:pPr>
        <w:pStyle w:val="Balk2"/>
        <w:spacing w:after="0"/>
        <w:contextualSpacing w:val="0"/>
      </w:pPr>
      <w:bookmarkStart w:id="42" w:name="_Toc501981382"/>
      <w:r w:rsidRPr="00111E01">
        <w:lastRenderedPageBreak/>
        <w:t>Süre ve Olanaklar</w:t>
      </w:r>
      <w:bookmarkEnd w:id="42"/>
    </w:p>
    <w:p w:rsidR="003D3294" w:rsidRPr="006D6F1B" w:rsidRDefault="003D3294" w:rsidP="009A0677">
      <w:pPr>
        <w:spacing w:after="0" w:line="360" w:lineRule="auto"/>
        <w:jc w:val="both"/>
        <w:rPr>
          <w:rFonts w:ascii="Times New Roman" w:eastAsia="Times New Roman" w:hAnsi="Times New Roman" w:cs="Times New Roman"/>
          <w:b/>
          <w:color w:val="000000" w:themeColor="text1"/>
          <w:sz w:val="24"/>
          <w:szCs w:val="24"/>
          <w:lang w:eastAsia="tr-TR"/>
        </w:rPr>
      </w:pPr>
    </w:p>
    <w:p w:rsidR="003D3294" w:rsidRPr="00075A39" w:rsidRDefault="003D3294" w:rsidP="009A0677">
      <w:pPr>
        <w:pStyle w:val="Default"/>
        <w:spacing w:line="360" w:lineRule="auto"/>
        <w:ind w:firstLine="708"/>
        <w:jc w:val="both"/>
        <w:rPr>
          <w:color w:val="auto"/>
        </w:rPr>
      </w:pPr>
      <w:r w:rsidRPr="00075A39">
        <w:rPr>
          <w:color w:val="auto"/>
        </w:rPr>
        <w:t xml:space="preserve">Araştırmanın literatür tarama ve hazırlık aşamaları Haziran-Kasım 2016 tarihleri arasında yapılmış, literatür tarama işlemi araştırmanın tüm aşamaları boyunca süregelmiştir. </w:t>
      </w:r>
      <w:r w:rsidRPr="009D6BEE">
        <w:rPr>
          <w:color w:val="auto"/>
        </w:rPr>
        <w:t xml:space="preserve">Araştırma önerisi seminer sunumu </w:t>
      </w:r>
      <w:r w:rsidR="00673F14" w:rsidRPr="009D6BEE">
        <w:rPr>
          <w:color w:val="auto"/>
        </w:rPr>
        <w:t>15/01/2017</w:t>
      </w:r>
      <w:r w:rsidR="00EA2C2D" w:rsidRPr="009D6BEE">
        <w:rPr>
          <w:color w:val="auto"/>
        </w:rPr>
        <w:t xml:space="preserve"> tarihinde yapılmıştır. 2017-03</w:t>
      </w:r>
      <w:r w:rsidRPr="009D6BEE">
        <w:rPr>
          <w:color w:val="auto"/>
        </w:rPr>
        <w:t xml:space="preserve"> sayılı Yüksek Lisans Tezi Sa</w:t>
      </w:r>
      <w:r w:rsidR="00BF6A0A" w:rsidRPr="009D6BEE">
        <w:rPr>
          <w:color w:val="auto"/>
        </w:rPr>
        <w:t>ğlık Bilimleri Enstitüsü Onayı 19/01</w:t>
      </w:r>
      <w:r w:rsidRPr="009D6BEE">
        <w:rPr>
          <w:color w:val="auto"/>
        </w:rPr>
        <w:t>/</w:t>
      </w:r>
      <w:r w:rsidR="00BF6A0A" w:rsidRPr="009D6BEE">
        <w:rPr>
          <w:color w:val="auto"/>
        </w:rPr>
        <w:t xml:space="preserve">2017 tarihinde çıkmış olup, </w:t>
      </w:r>
      <w:r w:rsidRPr="009D6BEE">
        <w:rPr>
          <w:color w:val="auto"/>
        </w:rPr>
        <w:t xml:space="preserve">sayılı </w:t>
      </w:r>
      <w:r w:rsidR="009D6BEE" w:rsidRPr="009D6BEE">
        <w:rPr>
          <w:color w:val="auto"/>
        </w:rPr>
        <w:t xml:space="preserve">2016-182 </w:t>
      </w:r>
      <w:r w:rsidRPr="009D6BEE">
        <w:rPr>
          <w:color w:val="auto"/>
        </w:rPr>
        <w:t>Adnan Menderes Üniversitesi Tıp Fakültesi  Hayvan Deneyler</w:t>
      </w:r>
      <w:r w:rsidR="00EA2C2D" w:rsidRPr="009D6BEE">
        <w:rPr>
          <w:color w:val="auto"/>
        </w:rPr>
        <w:t xml:space="preserve">i Yerel Etik Kurul izni </w:t>
      </w:r>
      <w:r w:rsidR="009D6BEE" w:rsidRPr="009D6BEE">
        <w:rPr>
          <w:color w:val="auto"/>
        </w:rPr>
        <w:t>30/11/2016</w:t>
      </w:r>
      <w:r w:rsidR="00EA2C2D" w:rsidRPr="009D6BEE">
        <w:rPr>
          <w:color w:val="auto"/>
        </w:rPr>
        <w:t xml:space="preserve"> t</w:t>
      </w:r>
      <w:r w:rsidRPr="009D6BEE">
        <w:rPr>
          <w:color w:val="auto"/>
        </w:rPr>
        <w:t>arihinde alın</w:t>
      </w:r>
      <w:r w:rsidR="00EA2C2D" w:rsidRPr="009D6BEE">
        <w:rPr>
          <w:color w:val="auto"/>
        </w:rPr>
        <w:t>mıştır. Araştırmacı tarafından 30/05/2016 ile 08/06/2016</w:t>
      </w:r>
      <w:r w:rsidRPr="009D6BEE">
        <w:rPr>
          <w:color w:val="auto"/>
        </w:rPr>
        <w:t xml:space="preserve"> tarihleri arasında Deney</w:t>
      </w:r>
      <w:r w:rsidRPr="00075A39">
        <w:rPr>
          <w:color w:val="auto"/>
        </w:rPr>
        <w:t xml:space="preserve"> Hayvanları Kullanım Sertifikası programı katılımı gerçekleşmiştir.  A</w:t>
      </w:r>
      <w:r w:rsidR="009D6BEE">
        <w:rPr>
          <w:color w:val="auto"/>
        </w:rPr>
        <w:t>raştırmanın uygulama aşaması 23/07/2017 ile 01/09/</w:t>
      </w:r>
      <w:r w:rsidRPr="00075A39">
        <w:rPr>
          <w:color w:val="auto"/>
        </w:rPr>
        <w:t>2017  tarihleri arasında yürütülmü</w:t>
      </w:r>
      <w:r w:rsidR="00EA2C2D" w:rsidRPr="00075A39">
        <w:rPr>
          <w:color w:val="auto"/>
        </w:rPr>
        <w:t>ş, v</w:t>
      </w:r>
      <w:r w:rsidR="009D6BEE">
        <w:rPr>
          <w:color w:val="auto"/>
        </w:rPr>
        <w:t>eri analizleri yapılmış ve 10/11/2017 ile 25/11</w:t>
      </w:r>
      <w:r w:rsidR="00EA2C2D" w:rsidRPr="00075A39">
        <w:rPr>
          <w:color w:val="auto"/>
        </w:rPr>
        <w:t>/2017</w:t>
      </w:r>
      <w:r w:rsidRPr="00075A39">
        <w:rPr>
          <w:color w:val="auto"/>
        </w:rPr>
        <w:t xml:space="preserve"> tarihleri arasında tez raporu yazılmıştır.</w:t>
      </w:r>
    </w:p>
    <w:p w:rsidR="0016231A" w:rsidRDefault="0016231A" w:rsidP="009A0677">
      <w:pPr>
        <w:pStyle w:val="Default"/>
        <w:spacing w:line="360" w:lineRule="auto"/>
        <w:jc w:val="both"/>
      </w:pPr>
    </w:p>
    <w:p w:rsidR="0016231A" w:rsidRDefault="0016231A" w:rsidP="009A0677">
      <w:pPr>
        <w:pStyle w:val="Default"/>
        <w:spacing w:line="360" w:lineRule="auto"/>
        <w:jc w:val="both"/>
      </w:pPr>
    </w:p>
    <w:p w:rsidR="0016231A" w:rsidRDefault="0016231A" w:rsidP="009A0677">
      <w:pPr>
        <w:pStyle w:val="Balk2"/>
        <w:spacing w:after="0"/>
        <w:contextualSpacing w:val="0"/>
      </w:pPr>
      <w:bookmarkStart w:id="43" w:name="_Toc501981383"/>
      <w:r w:rsidRPr="0016231A">
        <w:t>İstatiksel Analiz</w:t>
      </w:r>
      <w:bookmarkEnd w:id="43"/>
    </w:p>
    <w:p w:rsidR="0016231A" w:rsidRDefault="0016231A" w:rsidP="009A0677">
      <w:pPr>
        <w:pStyle w:val="Default"/>
        <w:spacing w:line="360" w:lineRule="auto"/>
        <w:jc w:val="both"/>
        <w:rPr>
          <w:b/>
        </w:rPr>
      </w:pPr>
    </w:p>
    <w:p w:rsidR="0016231A" w:rsidRDefault="0016231A" w:rsidP="009A067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İstatistiksel analizler IBM SPSS Statistic</w:t>
      </w:r>
      <w:r w:rsidR="00077A78">
        <w:rPr>
          <w:rFonts w:ascii="Times New Roman" w:hAnsi="Times New Roman" w:cs="Times New Roman"/>
          <w:sz w:val="24"/>
          <w:szCs w:val="24"/>
        </w:rPr>
        <w:t>s</w:t>
      </w:r>
      <w:r>
        <w:rPr>
          <w:rFonts w:ascii="Times New Roman" w:hAnsi="Times New Roman" w:cs="Times New Roman"/>
          <w:sz w:val="24"/>
          <w:szCs w:val="24"/>
        </w:rPr>
        <w:t xml:space="preserve"> </w:t>
      </w:r>
      <w:r w:rsidR="00077A78">
        <w:rPr>
          <w:rFonts w:ascii="Times New Roman" w:hAnsi="Times New Roman" w:cs="Times New Roman"/>
          <w:sz w:val="24"/>
          <w:szCs w:val="24"/>
        </w:rPr>
        <w:t>22</w:t>
      </w:r>
      <w:r>
        <w:rPr>
          <w:rFonts w:ascii="Times New Roman" w:hAnsi="Times New Roman" w:cs="Times New Roman"/>
          <w:sz w:val="24"/>
          <w:szCs w:val="24"/>
        </w:rPr>
        <w:t xml:space="preserve"> progra</w:t>
      </w:r>
      <w:r w:rsidR="005E1FDC">
        <w:rPr>
          <w:rFonts w:ascii="Times New Roman" w:hAnsi="Times New Roman" w:cs="Times New Roman"/>
          <w:sz w:val="24"/>
          <w:szCs w:val="24"/>
        </w:rPr>
        <w:t>mı k</w:t>
      </w:r>
      <w:r w:rsidR="00FC4A61">
        <w:rPr>
          <w:rFonts w:ascii="Times New Roman" w:hAnsi="Times New Roman" w:cs="Times New Roman"/>
          <w:sz w:val="24"/>
          <w:szCs w:val="24"/>
        </w:rPr>
        <w:t>ullanılarak yapılmıştır</w:t>
      </w:r>
      <w:r w:rsidR="005D413D">
        <w:rPr>
          <w:rFonts w:ascii="Times New Roman" w:hAnsi="Times New Roman" w:cs="Times New Roman"/>
          <w:sz w:val="24"/>
          <w:szCs w:val="24"/>
        </w:rPr>
        <w:t>. İ</w:t>
      </w:r>
      <w:r>
        <w:rPr>
          <w:rFonts w:ascii="Times New Roman" w:hAnsi="Times New Roman" w:cs="Times New Roman"/>
          <w:sz w:val="24"/>
          <w:szCs w:val="24"/>
        </w:rPr>
        <w:t xml:space="preserve">statistiksel farklılıklar ve önem seviyeleri </w:t>
      </w:r>
      <w:r w:rsidR="005D413D">
        <w:rPr>
          <w:rFonts w:ascii="Times New Roman" w:hAnsi="Times New Roman" w:cs="Times New Roman"/>
          <w:sz w:val="24"/>
          <w:szCs w:val="24"/>
        </w:rPr>
        <w:t>normal dağılıma uygun olan testlerde</w:t>
      </w:r>
      <w:r w:rsidR="005E1FDC">
        <w:rPr>
          <w:rFonts w:ascii="Times New Roman" w:hAnsi="Times New Roman" w:cs="Times New Roman"/>
          <w:sz w:val="24"/>
          <w:szCs w:val="24"/>
        </w:rPr>
        <w:t xml:space="preserve"> </w:t>
      </w:r>
      <w:r>
        <w:rPr>
          <w:rFonts w:ascii="Times New Roman" w:hAnsi="Times New Roman" w:cs="Times New Roman"/>
          <w:sz w:val="24"/>
          <w:szCs w:val="24"/>
        </w:rPr>
        <w:t>tek tönlü varyans analiz</w:t>
      </w:r>
      <w:r w:rsidR="005E1FDC">
        <w:rPr>
          <w:rFonts w:ascii="Times New Roman" w:hAnsi="Times New Roman" w:cs="Times New Roman"/>
          <w:sz w:val="24"/>
          <w:szCs w:val="24"/>
        </w:rPr>
        <w:t>i (ANOVA)</w:t>
      </w:r>
      <w:r w:rsidR="005D413D">
        <w:rPr>
          <w:rFonts w:ascii="Times New Roman" w:hAnsi="Times New Roman" w:cs="Times New Roman"/>
          <w:sz w:val="24"/>
          <w:szCs w:val="24"/>
        </w:rPr>
        <w:t xml:space="preserve"> kullanılarak, normal dağılıma uygun olmayan testlerde ise tek yönlü varyans analizinin karşılı</w:t>
      </w:r>
      <w:r w:rsidR="00234C0A">
        <w:rPr>
          <w:rFonts w:ascii="Times New Roman" w:hAnsi="Times New Roman" w:cs="Times New Roman"/>
          <w:sz w:val="24"/>
          <w:szCs w:val="24"/>
        </w:rPr>
        <w:t>ğı olan non-parametrik (Kruskal-Wallis H) analiz</w:t>
      </w:r>
      <w:r w:rsidR="00FC4A61">
        <w:rPr>
          <w:rFonts w:ascii="Times New Roman" w:hAnsi="Times New Roman" w:cs="Times New Roman"/>
          <w:sz w:val="24"/>
          <w:szCs w:val="24"/>
        </w:rPr>
        <w:t xml:space="preserve"> kullanılarak ölçülmüştür</w:t>
      </w:r>
      <w:r>
        <w:rPr>
          <w:rFonts w:ascii="Times New Roman" w:hAnsi="Times New Roman" w:cs="Times New Roman"/>
          <w:sz w:val="24"/>
          <w:szCs w:val="24"/>
        </w:rPr>
        <w:t xml:space="preserve">. </w:t>
      </w:r>
      <w:r w:rsidR="00825313">
        <w:rPr>
          <w:rFonts w:ascii="Times New Roman" w:hAnsi="Times New Roman" w:cs="Times New Roman"/>
          <w:sz w:val="24"/>
          <w:szCs w:val="24"/>
        </w:rPr>
        <w:t>Örneklem sayısı 50’den az olduğu için n</w:t>
      </w:r>
      <w:r w:rsidR="001A72AE">
        <w:rPr>
          <w:rFonts w:ascii="Times New Roman" w:hAnsi="Times New Roman" w:cs="Times New Roman"/>
          <w:sz w:val="24"/>
          <w:szCs w:val="24"/>
        </w:rPr>
        <w:t>ormallik değerlendirmesinde ana te</w:t>
      </w:r>
      <w:r w:rsidR="00FC4A61">
        <w:rPr>
          <w:rFonts w:ascii="Times New Roman" w:hAnsi="Times New Roman" w:cs="Times New Roman"/>
          <w:sz w:val="24"/>
          <w:szCs w:val="24"/>
        </w:rPr>
        <w:t>st olarak Shapiro-Wilk kulanılmıştır</w:t>
      </w:r>
      <w:r w:rsidR="00143202">
        <w:rPr>
          <w:rFonts w:ascii="Times New Roman" w:hAnsi="Times New Roman" w:cs="Times New Roman"/>
          <w:sz w:val="24"/>
          <w:szCs w:val="24"/>
        </w:rPr>
        <w:t xml:space="preserve"> </w:t>
      </w:r>
      <w:r w:rsidR="001A72AE">
        <w:rPr>
          <w:rFonts w:ascii="Times New Roman" w:hAnsi="Times New Roman" w:cs="Times New Roman"/>
          <w:sz w:val="24"/>
          <w:szCs w:val="24"/>
        </w:rPr>
        <w:t xml:space="preserve">(Ghasemi ve Zahediasl, 2012). </w:t>
      </w:r>
      <w:r w:rsidR="00C1511F">
        <w:rPr>
          <w:rFonts w:ascii="Times New Roman" w:hAnsi="Times New Roman" w:cs="Times New Roman"/>
          <w:sz w:val="24"/>
          <w:szCs w:val="24"/>
        </w:rPr>
        <w:t xml:space="preserve">Gruplar arası farklılıkların belirlenmesi için </w:t>
      </w:r>
      <w:r w:rsidR="005D413D">
        <w:rPr>
          <w:rFonts w:ascii="Times New Roman" w:hAnsi="Times New Roman" w:cs="Times New Roman"/>
          <w:sz w:val="24"/>
          <w:szCs w:val="24"/>
        </w:rPr>
        <w:t xml:space="preserve">varyansların </w:t>
      </w:r>
      <w:r w:rsidR="00FC4A61">
        <w:rPr>
          <w:rFonts w:ascii="Times New Roman" w:hAnsi="Times New Roman" w:cs="Times New Roman"/>
          <w:sz w:val="24"/>
          <w:szCs w:val="24"/>
        </w:rPr>
        <w:t>homojenlik durumu dikkate alınmıştır</w:t>
      </w:r>
      <w:r w:rsidR="005D413D">
        <w:rPr>
          <w:rFonts w:ascii="Times New Roman" w:hAnsi="Times New Roman" w:cs="Times New Roman"/>
          <w:sz w:val="24"/>
          <w:szCs w:val="24"/>
        </w:rPr>
        <w:t xml:space="preserve">. Varyansların homojen olması durumunda </w:t>
      </w:r>
      <w:r w:rsidR="00C1511F">
        <w:rPr>
          <w:rFonts w:ascii="Times New Roman" w:hAnsi="Times New Roman" w:cs="Times New Roman"/>
          <w:sz w:val="24"/>
          <w:szCs w:val="24"/>
        </w:rPr>
        <w:t>Tukey testi</w:t>
      </w:r>
      <w:r w:rsidR="005D413D">
        <w:rPr>
          <w:rFonts w:ascii="Times New Roman" w:hAnsi="Times New Roman" w:cs="Times New Roman"/>
          <w:sz w:val="24"/>
          <w:szCs w:val="24"/>
        </w:rPr>
        <w:t>, varyansların eşit olmaması durumunda i</w:t>
      </w:r>
      <w:r w:rsidR="00FC4A61">
        <w:rPr>
          <w:rFonts w:ascii="Times New Roman" w:hAnsi="Times New Roman" w:cs="Times New Roman"/>
          <w:sz w:val="24"/>
          <w:szCs w:val="24"/>
        </w:rPr>
        <w:t>se Games Howell testi kullanılmıştır</w:t>
      </w:r>
      <w:r w:rsidR="00143202">
        <w:rPr>
          <w:rFonts w:ascii="Times New Roman" w:hAnsi="Times New Roman" w:cs="Times New Roman"/>
          <w:sz w:val="24"/>
          <w:szCs w:val="24"/>
        </w:rPr>
        <w:t xml:space="preserve"> </w:t>
      </w:r>
      <w:r w:rsidR="00825313">
        <w:rPr>
          <w:rFonts w:ascii="Times New Roman" w:hAnsi="Times New Roman" w:cs="Times New Roman"/>
          <w:sz w:val="24"/>
          <w:szCs w:val="24"/>
        </w:rPr>
        <w:t>(Kayri, 2009)</w:t>
      </w:r>
      <w:r w:rsidR="00C1511F">
        <w:rPr>
          <w:rFonts w:ascii="Times New Roman" w:hAnsi="Times New Roman" w:cs="Times New Roman"/>
          <w:sz w:val="24"/>
          <w:szCs w:val="24"/>
        </w:rPr>
        <w:t xml:space="preserve">. </w:t>
      </w:r>
      <w:r>
        <w:rPr>
          <w:rFonts w:ascii="Times New Roman" w:hAnsi="Times New Roman" w:cs="Times New Roman"/>
          <w:sz w:val="24"/>
          <w:szCs w:val="24"/>
        </w:rPr>
        <w:t>Sonuçlar, rat gruplarındaki ö</w:t>
      </w:r>
      <w:r w:rsidR="00077A78">
        <w:rPr>
          <w:rFonts w:ascii="Times New Roman" w:hAnsi="Times New Roman" w:cs="Times New Roman"/>
          <w:sz w:val="24"/>
          <w:szCs w:val="24"/>
        </w:rPr>
        <w:t>lçümün ortalaması (ortalama ± SE</w:t>
      </w:r>
      <w:r>
        <w:rPr>
          <w:rFonts w:ascii="Times New Roman" w:hAnsi="Times New Roman" w:cs="Times New Roman"/>
          <w:sz w:val="24"/>
          <w:szCs w:val="24"/>
        </w:rPr>
        <w:t>) şeklinde göst</w:t>
      </w:r>
      <w:r w:rsidR="00FC4A61">
        <w:rPr>
          <w:rFonts w:ascii="Times New Roman" w:hAnsi="Times New Roman" w:cs="Times New Roman"/>
          <w:sz w:val="24"/>
          <w:szCs w:val="24"/>
        </w:rPr>
        <w:t>erilmiştir</w:t>
      </w:r>
      <w:r>
        <w:rPr>
          <w:rFonts w:ascii="Times New Roman" w:hAnsi="Times New Roman" w:cs="Times New Roman"/>
          <w:sz w:val="24"/>
          <w:szCs w:val="24"/>
        </w:rPr>
        <w:t xml:space="preserve">. </w:t>
      </w:r>
    </w:p>
    <w:p w:rsidR="003D3294" w:rsidRPr="0016231A" w:rsidRDefault="0016231A" w:rsidP="00E47305">
      <w:pPr>
        <w:pStyle w:val="Default"/>
        <w:spacing w:after="200" w:line="360" w:lineRule="auto"/>
        <w:ind w:firstLine="708"/>
        <w:jc w:val="both"/>
        <w:rPr>
          <w:b/>
          <w:color w:val="auto"/>
        </w:rPr>
      </w:pPr>
      <w:r w:rsidRPr="0016231A">
        <w:rPr>
          <w:color w:val="auto"/>
        </w:rPr>
        <w:t>Gruplar arası farklılık incelenirken; anlamlılık seviyesi olarak 0,05 kullanılmış olup p&lt;0,05 olması durumunda gruplar arası anlamlı farklılığın olduğu, p&gt;0,05 olması durumunda ise gruplar arası anlamlı farklılığın olmadığı belirtilmiştir.</w:t>
      </w:r>
    </w:p>
    <w:p w:rsidR="003D3294" w:rsidRDefault="003D3294" w:rsidP="00AA3607">
      <w:pPr>
        <w:pStyle w:val="Default"/>
        <w:spacing w:line="360" w:lineRule="auto"/>
        <w:jc w:val="center"/>
        <w:rPr>
          <w:b/>
        </w:rPr>
      </w:pPr>
    </w:p>
    <w:p w:rsidR="009A0677" w:rsidRDefault="009A0677" w:rsidP="00AA3607">
      <w:pPr>
        <w:pStyle w:val="Default"/>
        <w:spacing w:line="360" w:lineRule="auto"/>
        <w:jc w:val="center"/>
        <w:rPr>
          <w:b/>
        </w:rPr>
      </w:pPr>
    </w:p>
    <w:p w:rsidR="009A0677" w:rsidRDefault="009A0677" w:rsidP="00AA3607">
      <w:pPr>
        <w:pStyle w:val="Default"/>
        <w:spacing w:line="360" w:lineRule="auto"/>
        <w:jc w:val="center"/>
        <w:rPr>
          <w:b/>
        </w:rPr>
      </w:pPr>
    </w:p>
    <w:p w:rsidR="004A763F" w:rsidRDefault="004A763F" w:rsidP="00AA3607">
      <w:pPr>
        <w:pStyle w:val="Default"/>
        <w:spacing w:line="360" w:lineRule="auto"/>
        <w:rPr>
          <w:b/>
        </w:rPr>
      </w:pPr>
    </w:p>
    <w:p w:rsidR="00F530B4" w:rsidRDefault="00F530B4" w:rsidP="00AA3607">
      <w:pPr>
        <w:pStyle w:val="Default"/>
        <w:spacing w:line="360" w:lineRule="auto"/>
        <w:rPr>
          <w:b/>
        </w:rPr>
      </w:pPr>
    </w:p>
    <w:p w:rsidR="00100286" w:rsidRDefault="00100286" w:rsidP="009A0677">
      <w:pPr>
        <w:pStyle w:val="Default"/>
        <w:numPr>
          <w:ilvl w:val="0"/>
          <w:numId w:val="8"/>
        </w:numPr>
        <w:spacing w:line="360" w:lineRule="auto"/>
        <w:jc w:val="center"/>
        <w:rPr>
          <w:b/>
          <w:sz w:val="28"/>
          <w:szCs w:val="28"/>
        </w:rPr>
      </w:pPr>
      <w:r w:rsidRPr="0012319B">
        <w:rPr>
          <w:b/>
          <w:sz w:val="28"/>
          <w:szCs w:val="28"/>
        </w:rPr>
        <w:lastRenderedPageBreak/>
        <w:t>BULGULAR</w:t>
      </w:r>
    </w:p>
    <w:p w:rsidR="005200AD" w:rsidRDefault="005200AD" w:rsidP="009A0677">
      <w:pPr>
        <w:pStyle w:val="Default"/>
        <w:spacing w:line="360" w:lineRule="auto"/>
        <w:jc w:val="center"/>
        <w:rPr>
          <w:b/>
          <w:sz w:val="28"/>
          <w:szCs w:val="28"/>
        </w:rPr>
      </w:pPr>
    </w:p>
    <w:p w:rsidR="005200AD" w:rsidRPr="0012319B" w:rsidRDefault="005200AD" w:rsidP="009A0677">
      <w:pPr>
        <w:pStyle w:val="Default"/>
        <w:spacing w:line="360" w:lineRule="auto"/>
        <w:rPr>
          <w:b/>
          <w:sz w:val="28"/>
          <w:szCs w:val="28"/>
        </w:rPr>
      </w:pPr>
    </w:p>
    <w:p w:rsidR="007D0DF7" w:rsidRPr="00CF33E1" w:rsidRDefault="00CA63B6" w:rsidP="009A0677">
      <w:pPr>
        <w:spacing w:after="0" w:line="360" w:lineRule="auto"/>
        <w:ind w:hanging="709"/>
        <w:rPr>
          <w:rFonts w:ascii="Times New Roman" w:hAnsi="Times New Roman" w:cs="Times New Roman"/>
          <w:sz w:val="24"/>
          <w:szCs w:val="24"/>
        </w:rPr>
      </w:pPr>
      <w:r>
        <w:rPr>
          <w:rFonts w:ascii="Times New Roman" w:hAnsi="Times New Roman" w:cs="Times New Roman"/>
          <w:sz w:val="24"/>
          <w:szCs w:val="24"/>
        </w:rPr>
        <w:t>Tablo 4</w:t>
      </w:r>
      <w:r w:rsidR="00CF33E1" w:rsidRPr="00CF33E1">
        <w:rPr>
          <w:rFonts w:ascii="Times New Roman" w:hAnsi="Times New Roman" w:cs="Times New Roman"/>
          <w:sz w:val="24"/>
          <w:szCs w:val="24"/>
        </w:rPr>
        <w:t>. Çalışmadan elde edilen verilerin gruplar arası karşılaştırması</w:t>
      </w:r>
    </w:p>
    <w:p w:rsidR="00CF33E1" w:rsidRDefault="00CF33E1" w:rsidP="009A0677">
      <w:pPr>
        <w:spacing w:after="0" w:line="360" w:lineRule="auto"/>
        <w:ind w:hanging="709"/>
        <w:rPr>
          <w:rFonts w:ascii="Times New Roman" w:hAnsi="Times New Roman" w:cs="Times New Roman"/>
          <w:sz w:val="20"/>
          <w:szCs w:val="20"/>
        </w:rPr>
      </w:pPr>
    </w:p>
    <w:tbl>
      <w:tblPr>
        <w:tblStyle w:val="TabloKlavuzu"/>
        <w:tblW w:w="10566" w:type="dxa"/>
        <w:jc w:val="center"/>
        <w:tblInd w:w="-743" w:type="dxa"/>
        <w:tblBorders>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391"/>
        <w:gridCol w:w="2086"/>
        <w:gridCol w:w="2085"/>
        <w:gridCol w:w="2085"/>
        <w:gridCol w:w="2085"/>
        <w:gridCol w:w="834"/>
      </w:tblGrid>
      <w:tr w:rsidR="00947CA8" w:rsidTr="004F7375">
        <w:trPr>
          <w:trHeight w:val="1165"/>
          <w:jc w:val="center"/>
        </w:trPr>
        <w:tc>
          <w:tcPr>
            <w:tcW w:w="1391" w:type="dxa"/>
            <w:tcBorders>
              <w:bottom w:val="single" w:sz="4" w:space="0" w:color="auto"/>
            </w:tcBorders>
          </w:tcPr>
          <w:p w:rsidR="00947CA8" w:rsidRPr="00B37497" w:rsidRDefault="00947CA8" w:rsidP="009A0677">
            <w:pPr>
              <w:rPr>
                <w:rFonts w:ascii="Times New Roman" w:hAnsi="Times New Roman" w:cs="Times New Roman"/>
                <w:sz w:val="20"/>
                <w:szCs w:val="20"/>
              </w:rPr>
            </w:pPr>
          </w:p>
        </w:tc>
        <w:tc>
          <w:tcPr>
            <w:tcW w:w="2086" w:type="dxa"/>
            <w:tcBorders>
              <w:bottom w:val="single" w:sz="4" w:space="0" w:color="auto"/>
            </w:tcBorders>
          </w:tcPr>
          <w:p w:rsidR="00947CA8" w:rsidRDefault="00947CA8" w:rsidP="009A0677">
            <w:pPr>
              <w:jc w:val="center"/>
              <w:rPr>
                <w:rFonts w:ascii="Times New Roman" w:hAnsi="Times New Roman" w:cs="Times New Roman"/>
                <w:b/>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sz w:val="20"/>
                <w:szCs w:val="20"/>
              </w:rPr>
              <w:t>C</w:t>
            </w:r>
          </w:p>
          <w:p w:rsidR="00947CA8" w:rsidRPr="00B37497" w:rsidRDefault="00077A78" w:rsidP="009A0677">
            <w:pPr>
              <w:pStyle w:val="Default"/>
              <w:jc w:val="center"/>
              <w:rPr>
                <w:b/>
                <w:sz w:val="20"/>
                <w:szCs w:val="20"/>
              </w:rPr>
            </w:pPr>
            <w:r>
              <w:rPr>
                <w:b/>
                <w:bCs/>
                <w:sz w:val="20"/>
                <w:szCs w:val="20"/>
              </w:rPr>
              <w:br/>
              <w:t>X̅ ± SE</w:t>
            </w:r>
            <w:r w:rsidR="00947CA8" w:rsidRPr="00B37497">
              <w:rPr>
                <w:b/>
                <w:bCs/>
                <w:sz w:val="20"/>
                <w:szCs w:val="20"/>
              </w:rPr>
              <w:t xml:space="preserve"> </w:t>
            </w:r>
          </w:p>
        </w:tc>
        <w:tc>
          <w:tcPr>
            <w:tcW w:w="2085" w:type="dxa"/>
            <w:tcBorders>
              <w:bottom w:val="single" w:sz="4" w:space="0" w:color="auto"/>
            </w:tcBorders>
          </w:tcPr>
          <w:p w:rsidR="00947CA8" w:rsidRDefault="00947CA8" w:rsidP="009A0677">
            <w:pPr>
              <w:jc w:val="center"/>
              <w:rPr>
                <w:rFonts w:ascii="Times New Roman" w:hAnsi="Times New Roman" w:cs="Times New Roman"/>
                <w:b/>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sz w:val="20"/>
                <w:szCs w:val="20"/>
              </w:rPr>
              <w:t>DC</w:t>
            </w:r>
          </w:p>
          <w:p w:rsidR="00947CA8" w:rsidRDefault="00947CA8" w:rsidP="009A0677">
            <w:pPr>
              <w:jc w:val="center"/>
              <w:rPr>
                <w:rFonts w:ascii="Times New Roman" w:hAnsi="Times New Roman" w:cs="Times New Roman"/>
                <w:b/>
                <w:bCs/>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bCs/>
                <w:sz w:val="20"/>
                <w:szCs w:val="20"/>
              </w:rPr>
              <w:t>X̅ ± S</w:t>
            </w:r>
            <w:r w:rsidR="00077A78">
              <w:rPr>
                <w:rFonts w:ascii="Times New Roman" w:hAnsi="Times New Roman" w:cs="Times New Roman"/>
                <w:b/>
                <w:bCs/>
                <w:sz w:val="20"/>
                <w:szCs w:val="20"/>
              </w:rPr>
              <w:t>E</w:t>
            </w:r>
          </w:p>
        </w:tc>
        <w:tc>
          <w:tcPr>
            <w:tcW w:w="2085" w:type="dxa"/>
            <w:tcBorders>
              <w:bottom w:val="single" w:sz="4" w:space="0" w:color="auto"/>
            </w:tcBorders>
          </w:tcPr>
          <w:p w:rsidR="00947CA8" w:rsidRDefault="00947CA8" w:rsidP="009A0677">
            <w:pPr>
              <w:jc w:val="center"/>
              <w:rPr>
                <w:rFonts w:ascii="Times New Roman" w:hAnsi="Times New Roman" w:cs="Times New Roman"/>
                <w:b/>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sz w:val="20"/>
                <w:szCs w:val="20"/>
              </w:rPr>
              <w:t>D+200</w:t>
            </w:r>
          </w:p>
          <w:p w:rsidR="00947CA8" w:rsidRDefault="00947CA8" w:rsidP="009A0677">
            <w:pPr>
              <w:jc w:val="center"/>
              <w:rPr>
                <w:rFonts w:ascii="Times New Roman" w:hAnsi="Times New Roman" w:cs="Times New Roman"/>
                <w:b/>
                <w:bCs/>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bCs/>
                <w:sz w:val="20"/>
                <w:szCs w:val="20"/>
              </w:rPr>
              <w:t>X̅ ± S</w:t>
            </w:r>
            <w:r w:rsidR="00077A78">
              <w:rPr>
                <w:rFonts w:ascii="Times New Roman" w:hAnsi="Times New Roman" w:cs="Times New Roman"/>
                <w:b/>
                <w:bCs/>
                <w:sz w:val="20"/>
                <w:szCs w:val="20"/>
              </w:rPr>
              <w:t>E</w:t>
            </w:r>
          </w:p>
        </w:tc>
        <w:tc>
          <w:tcPr>
            <w:tcW w:w="2085" w:type="dxa"/>
            <w:tcBorders>
              <w:bottom w:val="single" w:sz="4" w:space="0" w:color="auto"/>
            </w:tcBorders>
          </w:tcPr>
          <w:p w:rsidR="00947CA8" w:rsidRDefault="00947CA8" w:rsidP="009A0677">
            <w:pPr>
              <w:jc w:val="center"/>
              <w:rPr>
                <w:rFonts w:ascii="Times New Roman" w:hAnsi="Times New Roman" w:cs="Times New Roman"/>
                <w:b/>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sz w:val="20"/>
                <w:szCs w:val="20"/>
              </w:rPr>
              <w:t>D+400</w:t>
            </w:r>
          </w:p>
          <w:p w:rsidR="00947CA8" w:rsidRDefault="00947CA8" w:rsidP="009A0677">
            <w:pPr>
              <w:jc w:val="center"/>
              <w:rPr>
                <w:rFonts w:ascii="Times New Roman" w:hAnsi="Times New Roman" w:cs="Times New Roman"/>
                <w:b/>
                <w:bCs/>
                <w:sz w:val="20"/>
                <w:szCs w:val="20"/>
              </w:rPr>
            </w:pP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bCs/>
                <w:sz w:val="20"/>
                <w:szCs w:val="20"/>
              </w:rPr>
              <w:t>X̅ ± S</w:t>
            </w:r>
            <w:r w:rsidR="00077A78">
              <w:rPr>
                <w:rFonts w:ascii="Times New Roman" w:hAnsi="Times New Roman" w:cs="Times New Roman"/>
                <w:b/>
                <w:bCs/>
                <w:sz w:val="20"/>
                <w:szCs w:val="20"/>
              </w:rPr>
              <w:t>E</w:t>
            </w:r>
          </w:p>
        </w:tc>
        <w:tc>
          <w:tcPr>
            <w:tcW w:w="834" w:type="dxa"/>
            <w:tcBorders>
              <w:bottom w:val="single" w:sz="4" w:space="0" w:color="auto"/>
            </w:tcBorders>
          </w:tcPr>
          <w:p w:rsidR="00947CA8" w:rsidRDefault="00947CA8" w:rsidP="009A0677">
            <w:pPr>
              <w:jc w:val="center"/>
              <w:rPr>
                <w:rFonts w:ascii="Times New Roman" w:hAnsi="Times New Roman" w:cs="Times New Roman"/>
                <w:b/>
                <w:sz w:val="20"/>
                <w:szCs w:val="20"/>
              </w:rPr>
            </w:pPr>
          </w:p>
          <w:p w:rsidR="00947CA8" w:rsidRDefault="00947CA8" w:rsidP="009A0677">
            <w:pPr>
              <w:jc w:val="center"/>
              <w:rPr>
                <w:rFonts w:ascii="Times New Roman" w:hAnsi="Times New Roman" w:cs="Times New Roman"/>
                <w:b/>
                <w:sz w:val="20"/>
                <w:szCs w:val="20"/>
              </w:rPr>
            </w:pPr>
            <w:r w:rsidRPr="00B37497">
              <w:rPr>
                <w:rFonts w:ascii="Times New Roman" w:hAnsi="Times New Roman" w:cs="Times New Roman"/>
                <w:b/>
                <w:sz w:val="20"/>
                <w:szCs w:val="20"/>
              </w:rPr>
              <w:t>P</w:t>
            </w:r>
          </w:p>
          <w:p w:rsidR="00947CA8" w:rsidRPr="00B37497" w:rsidRDefault="00947CA8" w:rsidP="009A0677">
            <w:pPr>
              <w:jc w:val="center"/>
              <w:rPr>
                <w:rFonts w:ascii="Times New Roman" w:hAnsi="Times New Roman" w:cs="Times New Roman"/>
                <w:b/>
                <w:sz w:val="20"/>
                <w:szCs w:val="20"/>
              </w:rPr>
            </w:pPr>
            <w:r w:rsidRPr="00B37497">
              <w:rPr>
                <w:rFonts w:ascii="Times New Roman" w:hAnsi="Times New Roman" w:cs="Times New Roman"/>
                <w:b/>
                <w:sz w:val="20"/>
                <w:szCs w:val="20"/>
              </w:rPr>
              <w:t>değeri</w:t>
            </w:r>
          </w:p>
          <w:p w:rsidR="00947CA8" w:rsidRPr="00B37497" w:rsidRDefault="00947CA8" w:rsidP="009A0677">
            <w:pPr>
              <w:jc w:val="center"/>
              <w:rPr>
                <w:rFonts w:ascii="Times New Roman" w:hAnsi="Times New Roman" w:cs="Times New Roman"/>
                <w:b/>
                <w:sz w:val="20"/>
                <w:szCs w:val="20"/>
              </w:rPr>
            </w:pPr>
          </w:p>
        </w:tc>
      </w:tr>
      <w:tr w:rsidR="00947CA8" w:rsidTr="004F7375">
        <w:trPr>
          <w:trHeight w:val="585"/>
          <w:jc w:val="center"/>
        </w:trPr>
        <w:tc>
          <w:tcPr>
            <w:tcW w:w="1391" w:type="dxa"/>
            <w:tcBorders>
              <w:top w:val="single" w:sz="4" w:space="0" w:color="auto"/>
              <w:bottom w:val="nil"/>
            </w:tcBorders>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 xml:space="preserve">İlk </w:t>
            </w:r>
          </w:p>
          <w:p w:rsidR="00947CA8" w:rsidRPr="00B37497"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ağırlık</w:t>
            </w:r>
          </w:p>
        </w:tc>
        <w:tc>
          <w:tcPr>
            <w:tcW w:w="2086" w:type="dxa"/>
            <w:tcBorders>
              <w:top w:val="single" w:sz="4" w:space="0" w:color="auto"/>
              <w:bottom w:val="nil"/>
            </w:tcBorders>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244,33</w:t>
            </w:r>
            <w:r w:rsidR="00077A78">
              <w:rPr>
                <w:rFonts w:ascii="Times New Roman" w:hAnsi="Times New Roman" w:cs="Times New Roman"/>
                <w:sz w:val="20"/>
                <w:szCs w:val="20"/>
              </w:rPr>
              <w:t>±3</w:t>
            </w:r>
            <w:r w:rsidRPr="00B37497">
              <w:rPr>
                <w:rFonts w:ascii="Times New Roman" w:hAnsi="Times New Roman" w:cs="Times New Roman"/>
                <w:sz w:val="20"/>
                <w:szCs w:val="20"/>
              </w:rPr>
              <w:t>,</w:t>
            </w:r>
            <w:r w:rsidR="00077A78">
              <w:rPr>
                <w:rFonts w:ascii="Times New Roman" w:hAnsi="Times New Roman" w:cs="Times New Roman"/>
                <w:sz w:val="20"/>
                <w:szCs w:val="20"/>
              </w:rPr>
              <w:t>08</w:t>
            </w:r>
          </w:p>
        </w:tc>
        <w:tc>
          <w:tcPr>
            <w:tcW w:w="2085" w:type="dxa"/>
            <w:tcBorders>
              <w:top w:val="single" w:sz="4" w:space="0" w:color="auto"/>
              <w:bottom w:val="nil"/>
            </w:tcBorders>
          </w:tcPr>
          <w:p w:rsidR="00947CA8" w:rsidRPr="00B37497" w:rsidRDefault="003C7FA4" w:rsidP="009A0677">
            <w:pPr>
              <w:jc w:val="center"/>
              <w:rPr>
                <w:rFonts w:ascii="Times New Roman" w:hAnsi="Times New Roman" w:cs="Times New Roman"/>
                <w:sz w:val="20"/>
                <w:szCs w:val="20"/>
              </w:rPr>
            </w:pPr>
            <w:r>
              <w:rPr>
                <w:rFonts w:ascii="Times New Roman" w:hAnsi="Times New Roman" w:cs="Times New Roman"/>
                <w:sz w:val="20"/>
                <w:szCs w:val="20"/>
              </w:rPr>
              <w:t>247,55±8</w:t>
            </w:r>
            <w:r w:rsidR="00947CA8" w:rsidRPr="00B37497">
              <w:rPr>
                <w:rFonts w:ascii="Times New Roman" w:hAnsi="Times New Roman" w:cs="Times New Roman"/>
                <w:sz w:val="20"/>
                <w:szCs w:val="20"/>
              </w:rPr>
              <w:t>,</w:t>
            </w:r>
            <w:r>
              <w:rPr>
                <w:rFonts w:ascii="Times New Roman" w:hAnsi="Times New Roman" w:cs="Times New Roman"/>
                <w:sz w:val="20"/>
                <w:szCs w:val="20"/>
              </w:rPr>
              <w:t>86</w:t>
            </w:r>
          </w:p>
        </w:tc>
        <w:tc>
          <w:tcPr>
            <w:tcW w:w="2085" w:type="dxa"/>
            <w:tcBorders>
              <w:top w:val="single" w:sz="4" w:space="0" w:color="auto"/>
              <w:bottom w:val="nil"/>
            </w:tcBorders>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246,33</w:t>
            </w:r>
            <w:r w:rsidR="003C7FA4">
              <w:rPr>
                <w:rFonts w:ascii="Times New Roman" w:hAnsi="Times New Roman" w:cs="Times New Roman"/>
                <w:sz w:val="20"/>
                <w:szCs w:val="20"/>
              </w:rPr>
              <w:t>±1,65</w:t>
            </w:r>
          </w:p>
        </w:tc>
        <w:tc>
          <w:tcPr>
            <w:tcW w:w="2085" w:type="dxa"/>
            <w:tcBorders>
              <w:top w:val="single" w:sz="4" w:space="0" w:color="auto"/>
              <w:bottom w:val="nil"/>
            </w:tcBorders>
          </w:tcPr>
          <w:p w:rsidR="00947CA8" w:rsidRPr="00B37497" w:rsidRDefault="003C7FA4" w:rsidP="009A0677">
            <w:pPr>
              <w:jc w:val="center"/>
              <w:rPr>
                <w:rFonts w:ascii="Times New Roman" w:hAnsi="Times New Roman" w:cs="Times New Roman"/>
                <w:sz w:val="20"/>
                <w:szCs w:val="20"/>
              </w:rPr>
            </w:pPr>
            <w:r>
              <w:rPr>
                <w:rFonts w:ascii="Times New Roman" w:hAnsi="Times New Roman" w:cs="Times New Roman"/>
                <w:color w:val="010205"/>
                <w:sz w:val="20"/>
                <w:szCs w:val="20"/>
              </w:rPr>
              <w:t>235</w:t>
            </w:r>
            <w:r w:rsidR="00947CA8" w:rsidRPr="00B37497">
              <w:rPr>
                <w:rFonts w:ascii="Times New Roman" w:hAnsi="Times New Roman" w:cs="Times New Roman"/>
                <w:color w:val="010205"/>
                <w:sz w:val="20"/>
                <w:szCs w:val="20"/>
              </w:rPr>
              <w:t>,</w:t>
            </w:r>
            <w:r>
              <w:rPr>
                <w:rFonts w:ascii="Times New Roman" w:hAnsi="Times New Roman" w:cs="Times New Roman"/>
                <w:color w:val="010205"/>
                <w:sz w:val="20"/>
                <w:szCs w:val="20"/>
              </w:rPr>
              <w:t>50</w:t>
            </w:r>
            <w:r>
              <w:rPr>
                <w:rFonts w:ascii="Times New Roman" w:hAnsi="Times New Roman" w:cs="Times New Roman"/>
                <w:sz w:val="20"/>
                <w:szCs w:val="20"/>
              </w:rPr>
              <w:t>±4,31</w:t>
            </w:r>
          </w:p>
        </w:tc>
        <w:tc>
          <w:tcPr>
            <w:tcW w:w="834" w:type="dxa"/>
            <w:tcBorders>
              <w:top w:val="single" w:sz="4" w:space="0" w:color="auto"/>
              <w:bottom w:val="nil"/>
            </w:tcBorders>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0,379</w:t>
            </w:r>
          </w:p>
        </w:tc>
      </w:tr>
      <w:tr w:rsidR="00947CA8" w:rsidTr="004F7375">
        <w:trPr>
          <w:trHeight w:val="569"/>
          <w:jc w:val="center"/>
        </w:trPr>
        <w:tc>
          <w:tcPr>
            <w:tcW w:w="1391" w:type="dxa"/>
            <w:tcBorders>
              <w:top w:val="nil"/>
            </w:tcBorders>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 xml:space="preserve">Son </w:t>
            </w:r>
          </w:p>
          <w:p w:rsidR="00947CA8" w:rsidRPr="00B37497"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Ağırlık</w:t>
            </w:r>
            <w:r>
              <w:rPr>
                <w:rFonts w:ascii="Times New Roman" w:hAnsi="Times New Roman" w:cs="Times New Roman"/>
                <w:sz w:val="20"/>
                <w:szCs w:val="20"/>
              </w:rPr>
              <w:t xml:space="preserve"> (g)</w:t>
            </w:r>
          </w:p>
        </w:tc>
        <w:tc>
          <w:tcPr>
            <w:tcW w:w="2086" w:type="dxa"/>
            <w:tcBorders>
              <w:top w:val="nil"/>
            </w:tcBorders>
          </w:tcPr>
          <w:p w:rsidR="00947CA8" w:rsidRPr="00B37497" w:rsidRDefault="00947CA8" w:rsidP="009A0677">
            <w:pPr>
              <w:jc w:val="center"/>
              <w:rPr>
                <w:rFonts w:ascii="Times New Roman" w:hAnsi="Times New Roman" w:cs="Times New Roman"/>
                <w:sz w:val="20"/>
                <w:szCs w:val="20"/>
              </w:rPr>
            </w:pPr>
            <w:r>
              <w:rPr>
                <w:rFonts w:ascii="Times New Roman" w:hAnsi="Times New Roman" w:cs="Times New Roman"/>
                <w:color w:val="010205"/>
                <w:sz w:val="20"/>
                <w:szCs w:val="20"/>
              </w:rPr>
              <w:t>327,00(310,25-332,00)</w:t>
            </w:r>
          </w:p>
        </w:tc>
        <w:tc>
          <w:tcPr>
            <w:tcW w:w="2085" w:type="dxa"/>
            <w:tcBorders>
              <w:top w:val="nil"/>
            </w:tcBorders>
          </w:tcPr>
          <w:p w:rsidR="00947CA8" w:rsidRPr="00201F2D"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227,50(187,0-277,75)</w:t>
            </w:r>
            <w:r>
              <w:rPr>
                <w:rFonts w:ascii="Times New Roman" w:hAnsi="Times New Roman" w:cs="Times New Roman"/>
                <w:color w:val="010205"/>
                <w:sz w:val="20"/>
                <w:szCs w:val="20"/>
                <w:vertAlign w:val="superscript"/>
              </w:rPr>
              <w:t>*</w:t>
            </w:r>
          </w:p>
        </w:tc>
        <w:tc>
          <w:tcPr>
            <w:tcW w:w="2085" w:type="dxa"/>
            <w:tcBorders>
              <w:top w:val="nil"/>
            </w:tcBorders>
          </w:tcPr>
          <w:p w:rsidR="00947CA8" w:rsidRPr="00201F2D"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257,0(225,00-279,25)</w:t>
            </w:r>
          </w:p>
        </w:tc>
        <w:tc>
          <w:tcPr>
            <w:tcW w:w="2085" w:type="dxa"/>
            <w:tcBorders>
              <w:top w:val="nil"/>
            </w:tcBorders>
          </w:tcPr>
          <w:p w:rsidR="00947CA8" w:rsidRPr="00201F2D"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240,0(213,00-245,25)</w:t>
            </w:r>
            <w:r>
              <w:rPr>
                <w:rFonts w:ascii="Times New Roman" w:hAnsi="Times New Roman" w:cs="Times New Roman"/>
                <w:color w:val="010205"/>
                <w:sz w:val="20"/>
                <w:szCs w:val="20"/>
                <w:vertAlign w:val="superscript"/>
              </w:rPr>
              <w:t>*</w:t>
            </w:r>
          </w:p>
        </w:tc>
        <w:tc>
          <w:tcPr>
            <w:tcW w:w="834" w:type="dxa"/>
            <w:tcBorders>
              <w:top w:val="nil"/>
            </w:tcBorders>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0,005</w:t>
            </w:r>
          </w:p>
        </w:tc>
      </w:tr>
      <w:tr w:rsidR="00947CA8" w:rsidTr="004F7375">
        <w:trPr>
          <w:trHeight w:val="569"/>
          <w:jc w:val="center"/>
        </w:trPr>
        <w:tc>
          <w:tcPr>
            <w:tcW w:w="1391" w:type="dxa"/>
          </w:tcPr>
          <w:p w:rsidR="00947CA8" w:rsidRPr="00B37497"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Glukoz</w:t>
            </w:r>
            <w:r>
              <w:rPr>
                <w:rFonts w:ascii="Times New Roman" w:hAnsi="Times New Roman" w:cs="Times New Roman"/>
                <w:sz w:val="20"/>
                <w:szCs w:val="20"/>
              </w:rPr>
              <w:t xml:space="preserve"> (mg/dL)</w:t>
            </w:r>
          </w:p>
        </w:tc>
        <w:tc>
          <w:tcPr>
            <w:tcW w:w="2086" w:type="dxa"/>
          </w:tcPr>
          <w:p w:rsidR="00947CA8" w:rsidRPr="00B37497" w:rsidRDefault="00947CA8" w:rsidP="009A0677">
            <w:pPr>
              <w:jc w:val="center"/>
              <w:rPr>
                <w:rFonts w:ascii="Times New Roman" w:hAnsi="Times New Roman" w:cs="Times New Roman"/>
                <w:sz w:val="20"/>
                <w:szCs w:val="20"/>
              </w:rPr>
            </w:pPr>
            <w:r>
              <w:rPr>
                <w:rFonts w:ascii="Times New Roman" w:hAnsi="Times New Roman" w:cs="Times New Roman"/>
                <w:color w:val="010205"/>
                <w:sz w:val="20"/>
                <w:szCs w:val="20"/>
              </w:rPr>
              <w:t>101,50(88,00-171,25)</w:t>
            </w:r>
          </w:p>
        </w:tc>
        <w:tc>
          <w:tcPr>
            <w:tcW w:w="2085" w:type="dxa"/>
          </w:tcPr>
          <w:p w:rsidR="00947CA8" w:rsidRPr="00A95C73"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535,5(517,25-594,00)</w:t>
            </w:r>
            <w:r>
              <w:rPr>
                <w:rFonts w:ascii="Times New Roman" w:hAnsi="Times New Roman" w:cs="Times New Roman"/>
                <w:color w:val="010205"/>
                <w:sz w:val="20"/>
                <w:szCs w:val="20"/>
                <w:vertAlign w:val="superscript"/>
              </w:rPr>
              <w:t>*</w:t>
            </w:r>
          </w:p>
        </w:tc>
        <w:tc>
          <w:tcPr>
            <w:tcW w:w="2085" w:type="dxa"/>
          </w:tcPr>
          <w:p w:rsidR="00947CA8" w:rsidRPr="00A95C73"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546,5(284,50-587,25)</w:t>
            </w:r>
            <w:r>
              <w:rPr>
                <w:rFonts w:ascii="Times New Roman" w:hAnsi="Times New Roman" w:cs="Times New Roman"/>
                <w:color w:val="010205"/>
                <w:sz w:val="20"/>
                <w:szCs w:val="20"/>
                <w:vertAlign w:val="superscript"/>
              </w:rPr>
              <w:t>*</w:t>
            </w:r>
          </w:p>
        </w:tc>
        <w:tc>
          <w:tcPr>
            <w:tcW w:w="2085" w:type="dxa"/>
          </w:tcPr>
          <w:p w:rsidR="00947CA8" w:rsidRPr="00A95C73"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599,5(510,00-600,00)</w:t>
            </w:r>
            <w:r>
              <w:rPr>
                <w:rFonts w:ascii="Times New Roman" w:hAnsi="Times New Roman" w:cs="Times New Roman"/>
                <w:color w:val="010205"/>
                <w:sz w:val="20"/>
                <w:szCs w:val="20"/>
                <w:vertAlign w:val="superscript"/>
              </w:rPr>
              <w:t>*</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0,003</w:t>
            </w:r>
          </w:p>
        </w:tc>
      </w:tr>
      <w:tr w:rsidR="00947CA8" w:rsidTr="004F7375">
        <w:trPr>
          <w:trHeight w:val="536"/>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HbA1c</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5,16</w:t>
            </w:r>
            <w:r w:rsidR="003C7FA4">
              <w:rPr>
                <w:rFonts w:ascii="Times New Roman" w:hAnsi="Times New Roman" w:cs="Times New Roman"/>
                <w:sz w:val="20"/>
                <w:szCs w:val="20"/>
              </w:rPr>
              <w:t>±0,07</w:t>
            </w:r>
          </w:p>
        </w:tc>
        <w:tc>
          <w:tcPr>
            <w:tcW w:w="2085" w:type="dxa"/>
          </w:tcPr>
          <w:p w:rsidR="00947CA8" w:rsidRPr="0045636A" w:rsidRDefault="00947CA8" w:rsidP="009A0677">
            <w:pPr>
              <w:jc w:val="center"/>
              <w:rPr>
                <w:rFonts w:ascii="Times New Roman" w:hAnsi="Times New Roman" w:cs="Times New Roman"/>
                <w:sz w:val="20"/>
                <w:szCs w:val="20"/>
                <w:vertAlign w:val="superscript"/>
              </w:rPr>
            </w:pPr>
            <w:r w:rsidRPr="00B37497">
              <w:rPr>
                <w:rFonts w:ascii="Times New Roman" w:hAnsi="Times New Roman" w:cs="Times New Roman"/>
                <w:color w:val="010205"/>
                <w:sz w:val="20"/>
                <w:szCs w:val="20"/>
              </w:rPr>
              <w:t>8,93</w:t>
            </w:r>
            <w:r w:rsidRPr="00B37497">
              <w:rPr>
                <w:rFonts w:ascii="Times New Roman" w:hAnsi="Times New Roman" w:cs="Times New Roman"/>
                <w:sz w:val="20"/>
                <w:szCs w:val="20"/>
              </w:rPr>
              <w:t>±0,</w:t>
            </w:r>
            <w:r w:rsidR="003C7FA4">
              <w:rPr>
                <w:rFonts w:ascii="Times New Roman" w:hAnsi="Times New Roman" w:cs="Times New Roman"/>
                <w:sz w:val="20"/>
                <w:szCs w:val="20"/>
              </w:rPr>
              <w:t>19</w:t>
            </w:r>
            <w:r>
              <w:rPr>
                <w:rFonts w:ascii="Times New Roman" w:hAnsi="Times New Roman" w:cs="Times New Roman"/>
                <w:sz w:val="20"/>
                <w:szCs w:val="20"/>
                <w:vertAlign w:val="superscript"/>
              </w:rPr>
              <w:t>**</w:t>
            </w:r>
          </w:p>
        </w:tc>
        <w:tc>
          <w:tcPr>
            <w:tcW w:w="2085" w:type="dxa"/>
          </w:tcPr>
          <w:p w:rsidR="00947CA8" w:rsidRPr="0045636A" w:rsidRDefault="00947CA8" w:rsidP="009A0677">
            <w:pPr>
              <w:jc w:val="center"/>
              <w:rPr>
                <w:rFonts w:ascii="Times New Roman" w:hAnsi="Times New Roman" w:cs="Times New Roman"/>
                <w:sz w:val="20"/>
                <w:szCs w:val="20"/>
                <w:vertAlign w:val="superscript"/>
              </w:rPr>
            </w:pPr>
            <w:r w:rsidRPr="00B37497">
              <w:rPr>
                <w:rFonts w:ascii="Times New Roman" w:hAnsi="Times New Roman" w:cs="Times New Roman"/>
                <w:color w:val="010205"/>
                <w:sz w:val="20"/>
                <w:szCs w:val="20"/>
              </w:rPr>
              <w:t>8,41</w:t>
            </w:r>
            <w:r w:rsidRPr="00B37497">
              <w:rPr>
                <w:rFonts w:ascii="Times New Roman" w:hAnsi="Times New Roman" w:cs="Times New Roman"/>
                <w:sz w:val="20"/>
                <w:szCs w:val="20"/>
              </w:rPr>
              <w:t>±0,</w:t>
            </w:r>
            <w:r w:rsidR="003C7FA4">
              <w:rPr>
                <w:rFonts w:ascii="Times New Roman" w:hAnsi="Times New Roman" w:cs="Times New Roman"/>
                <w:sz w:val="20"/>
                <w:szCs w:val="20"/>
              </w:rPr>
              <w:t>34</w:t>
            </w:r>
            <w:r>
              <w:rPr>
                <w:rFonts w:ascii="Times New Roman" w:hAnsi="Times New Roman" w:cs="Times New Roman"/>
                <w:sz w:val="20"/>
                <w:szCs w:val="20"/>
                <w:vertAlign w:val="superscript"/>
              </w:rPr>
              <w:t>**</w:t>
            </w:r>
          </w:p>
        </w:tc>
        <w:tc>
          <w:tcPr>
            <w:tcW w:w="2085" w:type="dxa"/>
          </w:tcPr>
          <w:p w:rsidR="00947CA8" w:rsidRPr="0045636A" w:rsidRDefault="003C7FA4"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9</w:t>
            </w:r>
            <w:r w:rsidR="00947CA8" w:rsidRPr="00B37497">
              <w:rPr>
                <w:rFonts w:ascii="Times New Roman" w:hAnsi="Times New Roman" w:cs="Times New Roman"/>
                <w:color w:val="010205"/>
                <w:sz w:val="20"/>
                <w:szCs w:val="20"/>
              </w:rPr>
              <w:t>,</w:t>
            </w:r>
            <w:r>
              <w:rPr>
                <w:rFonts w:ascii="Times New Roman" w:hAnsi="Times New Roman" w:cs="Times New Roman"/>
                <w:color w:val="010205"/>
                <w:sz w:val="20"/>
                <w:szCs w:val="20"/>
              </w:rPr>
              <w:t>14</w:t>
            </w:r>
            <w:r>
              <w:rPr>
                <w:rFonts w:ascii="Times New Roman" w:hAnsi="Times New Roman" w:cs="Times New Roman"/>
                <w:sz w:val="20"/>
                <w:szCs w:val="20"/>
              </w:rPr>
              <w:t>±0</w:t>
            </w:r>
            <w:r w:rsidR="00947CA8" w:rsidRPr="00B37497">
              <w:rPr>
                <w:rFonts w:ascii="Times New Roman" w:hAnsi="Times New Roman" w:cs="Times New Roman"/>
                <w:sz w:val="20"/>
                <w:szCs w:val="20"/>
              </w:rPr>
              <w:t>,</w:t>
            </w:r>
            <w:r>
              <w:rPr>
                <w:rFonts w:ascii="Times New Roman" w:hAnsi="Times New Roman" w:cs="Times New Roman"/>
                <w:sz w:val="20"/>
                <w:szCs w:val="20"/>
              </w:rPr>
              <w:t>31</w:t>
            </w:r>
            <w:r w:rsidR="00947CA8">
              <w:rPr>
                <w:rFonts w:ascii="Times New Roman" w:hAnsi="Times New Roman" w:cs="Times New Roman"/>
                <w:sz w:val="20"/>
                <w:szCs w:val="20"/>
                <w:vertAlign w:val="superscript"/>
              </w:rPr>
              <w:t>**</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0,000</w:t>
            </w:r>
          </w:p>
        </w:tc>
      </w:tr>
      <w:tr w:rsidR="00947CA8" w:rsidTr="004F7375">
        <w:trPr>
          <w:trHeight w:val="569"/>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T. Kolesterol</w:t>
            </w:r>
            <w:r>
              <w:rPr>
                <w:rFonts w:ascii="Times New Roman" w:hAnsi="Times New Roman" w:cs="Times New Roman"/>
                <w:sz w:val="20"/>
                <w:szCs w:val="20"/>
              </w:rPr>
              <w:t xml:space="preserve"> </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(mg/dL)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63,50</w:t>
            </w:r>
            <w:r w:rsidR="003C7FA4">
              <w:rPr>
                <w:rFonts w:ascii="Times New Roman" w:hAnsi="Times New Roman" w:cs="Times New Roman"/>
                <w:sz w:val="20"/>
                <w:szCs w:val="20"/>
              </w:rPr>
              <w:t>±3,00</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83,50</w:t>
            </w:r>
            <w:r w:rsidR="003C7FA4">
              <w:rPr>
                <w:rFonts w:ascii="Times New Roman" w:hAnsi="Times New Roman" w:cs="Times New Roman"/>
                <w:sz w:val="20"/>
                <w:szCs w:val="20"/>
              </w:rPr>
              <w:t>±7</w:t>
            </w:r>
            <w:r w:rsidRPr="00B37497">
              <w:rPr>
                <w:rFonts w:ascii="Times New Roman" w:hAnsi="Times New Roman" w:cs="Times New Roman"/>
                <w:sz w:val="20"/>
                <w:szCs w:val="20"/>
              </w:rPr>
              <w:t>,</w:t>
            </w:r>
            <w:r w:rsidR="003C7FA4">
              <w:rPr>
                <w:rFonts w:ascii="Times New Roman" w:hAnsi="Times New Roman" w:cs="Times New Roman"/>
                <w:sz w:val="20"/>
                <w:szCs w:val="20"/>
              </w:rPr>
              <w:t>81</w:t>
            </w:r>
            <w:r w:rsidRPr="005C7834">
              <w:rPr>
                <w:rFonts w:ascii="Times New Roman" w:hAnsi="Times New Roman" w:cs="Times New Roman"/>
                <w:sz w:val="20"/>
                <w:szCs w:val="20"/>
                <w:vertAlign w:val="superscript"/>
              </w:rPr>
              <w:t>*</w:t>
            </w:r>
          </w:p>
        </w:tc>
        <w:tc>
          <w:tcPr>
            <w:tcW w:w="2085" w:type="dxa"/>
          </w:tcPr>
          <w:p w:rsidR="00947CA8" w:rsidRDefault="00947CA8" w:rsidP="009A0677">
            <w:pPr>
              <w:autoSpaceDE w:val="0"/>
              <w:autoSpaceDN w:val="0"/>
              <w:adjustRightInd w:val="0"/>
              <w:jc w:val="center"/>
              <w:rPr>
                <w:rFonts w:ascii="MS Shell Dlg 2" w:hAnsi="MS Shell Dlg 2" w:cs="MS Shell Dlg 2"/>
                <w:sz w:val="17"/>
                <w:szCs w:val="17"/>
              </w:rPr>
            </w:pPr>
            <w:r w:rsidRPr="00B37497">
              <w:rPr>
                <w:rFonts w:ascii="Times New Roman" w:hAnsi="Times New Roman" w:cs="Times New Roman"/>
                <w:color w:val="010205"/>
                <w:sz w:val="20"/>
                <w:szCs w:val="20"/>
              </w:rPr>
              <w:t>62,33</w:t>
            </w:r>
            <w:r w:rsidR="003C7FA4">
              <w:rPr>
                <w:rFonts w:ascii="Times New Roman" w:hAnsi="Times New Roman" w:cs="Times New Roman"/>
                <w:sz w:val="20"/>
                <w:szCs w:val="20"/>
              </w:rPr>
              <w:t>±2</w:t>
            </w:r>
            <w:r w:rsidRPr="00B37497">
              <w:rPr>
                <w:rFonts w:ascii="Times New Roman" w:hAnsi="Times New Roman" w:cs="Times New Roman"/>
                <w:sz w:val="20"/>
                <w:szCs w:val="20"/>
              </w:rPr>
              <w:t>,</w:t>
            </w:r>
            <w:r w:rsidR="003C7FA4">
              <w:rPr>
                <w:rFonts w:ascii="Times New Roman" w:hAnsi="Times New Roman" w:cs="Times New Roman"/>
                <w:sz w:val="20"/>
                <w:szCs w:val="20"/>
              </w:rPr>
              <w:t>50</w:t>
            </w:r>
            <w:r w:rsidRPr="00A91E91">
              <w:rPr>
                <w:rFonts w:ascii="Times New Roman" w:hAnsi="Times New Roman" w:cs="Times New Roman"/>
                <w:sz w:val="20"/>
                <w:szCs w:val="20"/>
                <w:vertAlign w:val="superscript"/>
              </w:rPr>
              <w:t>Φ</w:t>
            </w:r>
          </w:p>
          <w:p w:rsidR="00947CA8" w:rsidRPr="00B37497" w:rsidRDefault="00947CA8" w:rsidP="009A0677">
            <w:pPr>
              <w:jc w:val="center"/>
              <w:rPr>
                <w:rFonts w:ascii="Times New Roman" w:hAnsi="Times New Roman" w:cs="Times New Roman"/>
                <w:sz w:val="20"/>
                <w:szCs w:val="20"/>
                <w:vertAlign w:val="superscript"/>
              </w:rPr>
            </w:pP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77,00</w:t>
            </w:r>
            <w:r w:rsidR="003C7FA4">
              <w:rPr>
                <w:rFonts w:ascii="Times New Roman" w:hAnsi="Times New Roman" w:cs="Times New Roman"/>
                <w:sz w:val="20"/>
                <w:szCs w:val="20"/>
              </w:rPr>
              <w:t>±5</w:t>
            </w:r>
            <w:r w:rsidRPr="00B37497">
              <w:rPr>
                <w:rFonts w:ascii="Times New Roman" w:hAnsi="Times New Roman" w:cs="Times New Roman"/>
                <w:sz w:val="20"/>
                <w:szCs w:val="20"/>
              </w:rPr>
              <w:t>,</w:t>
            </w:r>
            <w:r w:rsidR="003C7FA4">
              <w:rPr>
                <w:rFonts w:ascii="Times New Roman" w:hAnsi="Times New Roman" w:cs="Times New Roman"/>
                <w:sz w:val="20"/>
                <w:szCs w:val="20"/>
              </w:rPr>
              <w:t>01</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0,0</w:t>
            </w:r>
            <w:r w:rsidR="000A2D3F">
              <w:rPr>
                <w:rFonts w:ascii="Times New Roman" w:hAnsi="Times New Roman" w:cs="Times New Roman"/>
                <w:sz w:val="20"/>
                <w:szCs w:val="20"/>
              </w:rPr>
              <w:t>18</w:t>
            </w:r>
          </w:p>
        </w:tc>
      </w:tr>
      <w:tr w:rsidR="00947CA8" w:rsidTr="004F7375">
        <w:trPr>
          <w:trHeight w:val="536"/>
          <w:jc w:val="center"/>
        </w:trPr>
        <w:tc>
          <w:tcPr>
            <w:tcW w:w="1391" w:type="dxa"/>
          </w:tcPr>
          <w:p w:rsidR="00947CA8" w:rsidRDefault="00947CA8" w:rsidP="009A0677">
            <w:pPr>
              <w:rPr>
                <w:rFonts w:ascii="Times New Roman" w:hAnsi="Times New Roman" w:cs="Times New Roman"/>
                <w:sz w:val="20"/>
                <w:szCs w:val="20"/>
              </w:rPr>
            </w:pPr>
            <w:r>
              <w:rPr>
                <w:rFonts w:ascii="Times New Roman" w:hAnsi="Times New Roman" w:cs="Times New Roman"/>
                <w:sz w:val="20"/>
                <w:szCs w:val="20"/>
              </w:rPr>
              <w:t>Trigl</w:t>
            </w:r>
            <w:r w:rsidRPr="00B37497">
              <w:rPr>
                <w:rFonts w:ascii="Times New Roman" w:hAnsi="Times New Roman" w:cs="Times New Roman"/>
                <w:sz w:val="20"/>
                <w:szCs w:val="20"/>
              </w:rPr>
              <w:t>serid</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(mg/dL)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73,83</w:t>
            </w:r>
            <w:r w:rsidR="003C7FA4">
              <w:rPr>
                <w:rFonts w:ascii="Times New Roman" w:hAnsi="Times New Roman" w:cs="Times New Roman"/>
                <w:sz w:val="20"/>
                <w:szCs w:val="20"/>
              </w:rPr>
              <w:t>±8</w:t>
            </w:r>
            <w:r w:rsidRPr="00B37497">
              <w:rPr>
                <w:rFonts w:ascii="Times New Roman" w:hAnsi="Times New Roman" w:cs="Times New Roman"/>
                <w:sz w:val="20"/>
                <w:szCs w:val="20"/>
              </w:rPr>
              <w:t>,</w:t>
            </w:r>
            <w:r w:rsidR="003C7FA4">
              <w:rPr>
                <w:rFonts w:ascii="Times New Roman" w:hAnsi="Times New Roman" w:cs="Times New Roman"/>
                <w:sz w:val="20"/>
                <w:szCs w:val="20"/>
              </w:rPr>
              <w:t>52</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103,33</w:t>
            </w:r>
            <w:r w:rsidR="003C7FA4">
              <w:rPr>
                <w:rFonts w:ascii="Times New Roman" w:hAnsi="Times New Roman" w:cs="Times New Roman"/>
                <w:sz w:val="20"/>
                <w:szCs w:val="20"/>
              </w:rPr>
              <w:t>±26</w:t>
            </w:r>
            <w:r w:rsidRPr="00B37497">
              <w:rPr>
                <w:rFonts w:ascii="Times New Roman" w:hAnsi="Times New Roman" w:cs="Times New Roman"/>
                <w:sz w:val="20"/>
                <w:szCs w:val="20"/>
              </w:rPr>
              <w:t>,</w:t>
            </w:r>
            <w:r w:rsidR="003C7FA4">
              <w:rPr>
                <w:rFonts w:ascii="Times New Roman" w:hAnsi="Times New Roman" w:cs="Times New Roman"/>
                <w:sz w:val="20"/>
                <w:szCs w:val="20"/>
              </w:rPr>
              <w:t>44</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76,66</w:t>
            </w:r>
            <w:r w:rsidR="003C7FA4">
              <w:rPr>
                <w:rFonts w:ascii="Times New Roman" w:hAnsi="Times New Roman" w:cs="Times New Roman"/>
                <w:sz w:val="20"/>
                <w:szCs w:val="20"/>
              </w:rPr>
              <w:t>±11</w:t>
            </w:r>
            <w:r w:rsidRPr="00B37497">
              <w:rPr>
                <w:rFonts w:ascii="Times New Roman" w:hAnsi="Times New Roman" w:cs="Times New Roman"/>
                <w:sz w:val="20"/>
                <w:szCs w:val="20"/>
              </w:rPr>
              <w:t>,0</w:t>
            </w:r>
            <w:r w:rsidR="003C7FA4">
              <w:rPr>
                <w:rFonts w:ascii="Times New Roman" w:hAnsi="Times New Roman" w:cs="Times New Roman"/>
                <w:sz w:val="20"/>
                <w:szCs w:val="20"/>
              </w:rPr>
              <w:t>5</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146,50</w:t>
            </w:r>
            <w:r w:rsidR="003C7FA4">
              <w:rPr>
                <w:rFonts w:ascii="Times New Roman" w:hAnsi="Times New Roman" w:cs="Times New Roman"/>
                <w:sz w:val="20"/>
                <w:szCs w:val="20"/>
              </w:rPr>
              <w:t>±20,80</w:t>
            </w:r>
            <w:r w:rsidR="00CE4EF9" w:rsidRPr="00CE4EF9">
              <w:rPr>
                <w:rFonts w:ascii="Times New Roman" w:hAnsi="Times New Roman" w:cs="Times New Roman"/>
                <w:sz w:val="20"/>
                <w:szCs w:val="20"/>
                <w:vertAlign w:val="superscript"/>
              </w:rPr>
              <w:t>*</w:t>
            </w:r>
          </w:p>
        </w:tc>
        <w:tc>
          <w:tcPr>
            <w:tcW w:w="834" w:type="dxa"/>
          </w:tcPr>
          <w:p w:rsidR="00947CA8" w:rsidRPr="00B37497" w:rsidRDefault="00CE4EF9" w:rsidP="009A0677">
            <w:pPr>
              <w:jc w:val="center"/>
              <w:rPr>
                <w:rFonts w:ascii="Times New Roman" w:hAnsi="Times New Roman" w:cs="Times New Roman"/>
                <w:sz w:val="20"/>
                <w:szCs w:val="20"/>
              </w:rPr>
            </w:pPr>
            <w:r>
              <w:rPr>
                <w:rFonts w:ascii="Times New Roman" w:hAnsi="Times New Roman" w:cs="Times New Roman"/>
                <w:sz w:val="20"/>
                <w:szCs w:val="20"/>
              </w:rPr>
              <w:t>0,037</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Üre</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(mg/dL)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45,50</w:t>
            </w:r>
            <w:r w:rsidR="003C7FA4">
              <w:rPr>
                <w:rFonts w:ascii="Times New Roman" w:hAnsi="Times New Roman" w:cs="Times New Roman"/>
                <w:sz w:val="20"/>
                <w:szCs w:val="20"/>
              </w:rPr>
              <w:t>±1</w:t>
            </w:r>
            <w:r w:rsidRPr="00B37497">
              <w:rPr>
                <w:rFonts w:ascii="Times New Roman" w:hAnsi="Times New Roman" w:cs="Times New Roman"/>
                <w:sz w:val="20"/>
                <w:szCs w:val="20"/>
              </w:rPr>
              <w:t>,</w:t>
            </w:r>
            <w:r w:rsidR="003C7FA4">
              <w:rPr>
                <w:rFonts w:ascii="Times New Roman" w:hAnsi="Times New Roman" w:cs="Times New Roman"/>
                <w:sz w:val="20"/>
                <w:szCs w:val="20"/>
              </w:rPr>
              <w:t>91</w:t>
            </w:r>
          </w:p>
        </w:tc>
        <w:tc>
          <w:tcPr>
            <w:tcW w:w="2085" w:type="dxa"/>
          </w:tcPr>
          <w:p w:rsidR="00947CA8" w:rsidRPr="005C7834" w:rsidRDefault="005C7834" w:rsidP="009A0677">
            <w:pPr>
              <w:jc w:val="center"/>
              <w:rPr>
                <w:rFonts w:ascii="Times New Roman" w:hAnsi="Times New Roman" w:cs="Times New Roman"/>
                <w:b/>
                <w:sz w:val="20"/>
                <w:szCs w:val="20"/>
                <w:vertAlign w:val="superscript"/>
              </w:rPr>
            </w:pPr>
            <w:r>
              <w:rPr>
                <w:rFonts w:ascii="Times New Roman" w:hAnsi="Times New Roman" w:cs="Times New Roman"/>
                <w:color w:val="010205"/>
                <w:sz w:val="20"/>
                <w:szCs w:val="20"/>
              </w:rPr>
              <w:t>80</w:t>
            </w:r>
            <w:r w:rsidR="00947CA8" w:rsidRPr="00B37497">
              <w:rPr>
                <w:rFonts w:ascii="Times New Roman" w:hAnsi="Times New Roman" w:cs="Times New Roman"/>
                <w:color w:val="010205"/>
                <w:sz w:val="20"/>
                <w:szCs w:val="20"/>
              </w:rPr>
              <w:t>,</w:t>
            </w:r>
            <w:r>
              <w:rPr>
                <w:rFonts w:ascii="Times New Roman" w:hAnsi="Times New Roman" w:cs="Times New Roman"/>
                <w:color w:val="010205"/>
                <w:sz w:val="20"/>
                <w:szCs w:val="20"/>
              </w:rPr>
              <w:t>50</w:t>
            </w:r>
            <w:r>
              <w:rPr>
                <w:rFonts w:ascii="Times New Roman" w:hAnsi="Times New Roman" w:cs="Times New Roman"/>
                <w:sz w:val="20"/>
                <w:szCs w:val="20"/>
              </w:rPr>
              <w:t>±8</w:t>
            </w:r>
            <w:r w:rsidR="00947CA8" w:rsidRPr="00B37497">
              <w:rPr>
                <w:rFonts w:ascii="Times New Roman" w:hAnsi="Times New Roman" w:cs="Times New Roman"/>
                <w:sz w:val="20"/>
                <w:szCs w:val="20"/>
              </w:rPr>
              <w:t>,</w:t>
            </w:r>
            <w:r>
              <w:rPr>
                <w:rFonts w:ascii="Times New Roman" w:hAnsi="Times New Roman" w:cs="Times New Roman"/>
                <w:sz w:val="20"/>
                <w:szCs w:val="20"/>
              </w:rPr>
              <w:t>44</w:t>
            </w:r>
            <w:r w:rsidRPr="005C7834">
              <w:rPr>
                <w:rFonts w:ascii="Times New Roman" w:hAnsi="Times New Roman" w:cs="Times New Roman"/>
                <w:sz w:val="20"/>
                <w:szCs w:val="20"/>
                <w:vertAlign w:val="superscript"/>
              </w:rPr>
              <w:t>*</w:t>
            </w:r>
          </w:p>
        </w:tc>
        <w:tc>
          <w:tcPr>
            <w:tcW w:w="2085" w:type="dxa"/>
          </w:tcPr>
          <w:p w:rsidR="00947CA8" w:rsidRPr="00B37497" w:rsidRDefault="005C7834" w:rsidP="009A0677">
            <w:pPr>
              <w:jc w:val="center"/>
              <w:rPr>
                <w:rFonts w:ascii="Times New Roman" w:hAnsi="Times New Roman" w:cs="Times New Roman"/>
                <w:sz w:val="20"/>
                <w:szCs w:val="20"/>
              </w:rPr>
            </w:pPr>
            <w:r>
              <w:rPr>
                <w:rFonts w:ascii="Times New Roman" w:hAnsi="Times New Roman" w:cs="Times New Roman"/>
                <w:color w:val="010205"/>
                <w:sz w:val="20"/>
                <w:szCs w:val="20"/>
              </w:rPr>
              <w:t>46</w:t>
            </w:r>
            <w:r w:rsidR="00947CA8" w:rsidRPr="00B37497">
              <w:rPr>
                <w:rFonts w:ascii="Times New Roman" w:hAnsi="Times New Roman" w:cs="Times New Roman"/>
                <w:color w:val="010205"/>
                <w:sz w:val="20"/>
                <w:szCs w:val="20"/>
              </w:rPr>
              <w:t>,</w:t>
            </w:r>
            <w:r>
              <w:rPr>
                <w:rFonts w:ascii="Times New Roman" w:hAnsi="Times New Roman" w:cs="Times New Roman"/>
                <w:color w:val="010205"/>
                <w:sz w:val="20"/>
                <w:szCs w:val="20"/>
              </w:rPr>
              <w:t>83</w:t>
            </w:r>
            <w:r>
              <w:rPr>
                <w:rFonts w:ascii="Times New Roman" w:hAnsi="Times New Roman" w:cs="Times New Roman"/>
                <w:sz w:val="20"/>
                <w:szCs w:val="20"/>
              </w:rPr>
              <w:t>±6</w:t>
            </w:r>
            <w:r w:rsidR="00947CA8" w:rsidRPr="00B37497">
              <w:rPr>
                <w:rFonts w:ascii="Times New Roman" w:hAnsi="Times New Roman" w:cs="Times New Roman"/>
                <w:sz w:val="20"/>
                <w:szCs w:val="20"/>
              </w:rPr>
              <w:t>,</w:t>
            </w:r>
            <w:r w:rsidR="00656514">
              <w:rPr>
                <w:rFonts w:ascii="Times New Roman" w:hAnsi="Times New Roman" w:cs="Times New Roman"/>
                <w:sz w:val="20"/>
                <w:szCs w:val="20"/>
              </w:rPr>
              <w:t>7</w:t>
            </w:r>
            <w:r>
              <w:rPr>
                <w:rFonts w:ascii="Times New Roman" w:hAnsi="Times New Roman" w:cs="Times New Roman"/>
                <w:sz w:val="20"/>
                <w:szCs w:val="20"/>
              </w:rPr>
              <w:t>5</w:t>
            </w:r>
            <w:r w:rsidRPr="00A91E91">
              <w:rPr>
                <w:rFonts w:ascii="Times New Roman" w:hAnsi="Times New Roman" w:cs="Times New Roman"/>
                <w:sz w:val="20"/>
                <w:szCs w:val="20"/>
                <w:vertAlign w:val="superscript"/>
              </w:rPr>
              <w:t xml:space="preserve"> Φ</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48,67</w:t>
            </w:r>
            <w:r w:rsidR="00656514">
              <w:rPr>
                <w:rFonts w:ascii="Times New Roman" w:hAnsi="Times New Roman" w:cs="Times New Roman"/>
                <w:sz w:val="20"/>
                <w:szCs w:val="20"/>
              </w:rPr>
              <w:t>±2,06</w:t>
            </w:r>
            <w:r w:rsidR="005C7834" w:rsidRPr="00A91E91">
              <w:rPr>
                <w:rFonts w:ascii="Times New Roman" w:hAnsi="Times New Roman" w:cs="Times New Roman"/>
                <w:sz w:val="20"/>
                <w:szCs w:val="20"/>
                <w:vertAlign w:val="superscript"/>
              </w:rPr>
              <w:t xml:space="preserve"> Φ</w:t>
            </w:r>
          </w:p>
        </w:tc>
        <w:tc>
          <w:tcPr>
            <w:tcW w:w="834" w:type="dxa"/>
          </w:tcPr>
          <w:p w:rsidR="00947CA8" w:rsidRPr="00B37497" w:rsidRDefault="000A2D3F" w:rsidP="009A0677">
            <w:pPr>
              <w:jc w:val="center"/>
              <w:rPr>
                <w:rFonts w:ascii="Times New Roman" w:hAnsi="Times New Roman" w:cs="Times New Roman"/>
                <w:sz w:val="20"/>
                <w:szCs w:val="20"/>
              </w:rPr>
            </w:pPr>
            <w:r>
              <w:rPr>
                <w:rFonts w:ascii="Times New Roman" w:hAnsi="Times New Roman" w:cs="Times New Roman"/>
                <w:sz w:val="20"/>
                <w:szCs w:val="20"/>
              </w:rPr>
              <w:t>0,00</w:t>
            </w:r>
            <w:r w:rsidR="005C7834">
              <w:rPr>
                <w:rFonts w:ascii="Times New Roman" w:hAnsi="Times New Roman" w:cs="Times New Roman"/>
                <w:sz w:val="20"/>
                <w:szCs w:val="20"/>
              </w:rPr>
              <w:t>3</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Ürik asit</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mg/dL)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3,17</w:t>
            </w:r>
            <w:r w:rsidR="00656514">
              <w:rPr>
                <w:rFonts w:ascii="Times New Roman" w:hAnsi="Times New Roman" w:cs="Times New Roman"/>
                <w:sz w:val="20"/>
                <w:szCs w:val="20"/>
              </w:rPr>
              <w:t>±0</w:t>
            </w:r>
            <w:r w:rsidRPr="00B37497">
              <w:rPr>
                <w:rFonts w:ascii="Times New Roman" w:hAnsi="Times New Roman" w:cs="Times New Roman"/>
                <w:sz w:val="20"/>
                <w:szCs w:val="20"/>
              </w:rPr>
              <w:t>,</w:t>
            </w:r>
            <w:r w:rsidR="00656514">
              <w:rPr>
                <w:rFonts w:ascii="Times New Roman" w:hAnsi="Times New Roman" w:cs="Times New Roman"/>
                <w:sz w:val="20"/>
                <w:szCs w:val="20"/>
              </w:rPr>
              <w:t>43</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2,83</w:t>
            </w:r>
            <w:r w:rsidRPr="00B37497">
              <w:rPr>
                <w:rFonts w:ascii="Times New Roman" w:hAnsi="Times New Roman" w:cs="Times New Roman"/>
                <w:sz w:val="20"/>
                <w:szCs w:val="20"/>
              </w:rPr>
              <w:t>±0,</w:t>
            </w:r>
            <w:r w:rsidR="00656514">
              <w:rPr>
                <w:rFonts w:ascii="Times New Roman" w:hAnsi="Times New Roman" w:cs="Times New Roman"/>
                <w:sz w:val="20"/>
                <w:szCs w:val="20"/>
              </w:rPr>
              <w:t>37</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3,50</w:t>
            </w:r>
            <w:r w:rsidRPr="00B37497">
              <w:rPr>
                <w:rFonts w:ascii="Times New Roman" w:hAnsi="Times New Roman" w:cs="Times New Roman"/>
                <w:sz w:val="20"/>
                <w:szCs w:val="20"/>
              </w:rPr>
              <w:t>±0,</w:t>
            </w:r>
            <w:r w:rsidR="00656514">
              <w:rPr>
                <w:rFonts w:ascii="Times New Roman" w:hAnsi="Times New Roman" w:cs="Times New Roman"/>
                <w:sz w:val="20"/>
                <w:szCs w:val="20"/>
              </w:rPr>
              <w:t>30</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2,33</w:t>
            </w:r>
            <w:r w:rsidRPr="00B37497">
              <w:rPr>
                <w:rFonts w:ascii="Times New Roman" w:hAnsi="Times New Roman" w:cs="Times New Roman"/>
                <w:sz w:val="20"/>
                <w:szCs w:val="20"/>
              </w:rPr>
              <w:t>±0,</w:t>
            </w:r>
            <w:r w:rsidR="00656514">
              <w:rPr>
                <w:rFonts w:ascii="Times New Roman" w:hAnsi="Times New Roman" w:cs="Times New Roman"/>
                <w:sz w:val="20"/>
                <w:szCs w:val="20"/>
              </w:rPr>
              <w:t>30</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0,151</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Kreatinin</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(mg/dL)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0,58</w:t>
            </w:r>
            <w:r w:rsidRPr="00B37497">
              <w:rPr>
                <w:rFonts w:ascii="Times New Roman" w:hAnsi="Times New Roman" w:cs="Times New Roman"/>
                <w:sz w:val="20"/>
                <w:szCs w:val="20"/>
              </w:rPr>
              <w:t>(0,56-0.58)</w:t>
            </w:r>
          </w:p>
        </w:tc>
        <w:tc>
          <w:tcPr>
            <w:tcW w:w="2085" w:type="dxa"/>
          </w:tcPr>
          <w:p w:rsidR="00947CA8" w:rsidRPr="0045636A" w:rsidRDefault="00947CA8" w:rsidP="009A0677">
            <w:pPr>
              <w:jc w:val="center"/>
              <w:rPr>
                <w:rFonts w:ascii="Times New Roman" w:hAnsi="Times New Roman" w:cs="Times New Roman"/>
                <w:sz w:val="20"/>
                <w:szCs w:val="20"/>
                <w:vertAlign w:val="superscript"/>
              </w:rPr>
            </w:pPr>
            <w:r w:rsidRPr="00B37497">
              <w:rPr>
                <w:rFonts w:ascii="Times New Roman" w:hAnsi="Times New Roman" w:cs="Times New Roman"/>
                <w:color w:val="010205"/>
                <w:sz w:val="20"/>
                <w:szCs w:val="20"/>
              </w:rPr>
              <w:t>0,64</w:t>
            </w:r>
            <w:r w:rsidRPr="00B37497">
              <w:rPr>
                <w:rFonts w:ascii="Times New Roman" w:hAnsi="Times New Roman" w:cs="Times New Roman"/>
                <w:sz w:val="20"/>
                <w:szCs w:val="20"/>
              </w:rPr>
              <w:t>(0,62-0,69)</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0,6</w:t>
            </w:r>
            <w:r w:rsidRPr="00B37497">
              <w:rPr>
                <w:rFonts w:ascii="Times New Roman" w:hAnsi="Times New Roman" w:cs="Times New Roman"/>
                <w:sz w:val="20"/>
                <w:szCs w:val="20"/>
              </w:rPr>
              <w:t>8(0,54-0,70)</w:t>
            </w:r>
          </w:p>
        </w:tc>
        <w:tc>
          <w:tcPr>
            <w:tcW w:w="2085" w:type="dxa"/>
          </w:tcPr>
          <w:p w:rsidR="00947CA8" w:rsidRPr="0045636A" w:rsidRDefault="00947CA8" w:rsidP="009A0677">
            <w:pPr>
              <w:jc w:val="center"/>
              <w:rPr>
                <w:rFonts w:ascii="Times New Roman" w:hAnsi="Times New Roman" w:cs="Times New Roman"/>
                <w:sz w:val="20"/>
                <w:szCs w:val="20"/>
                <w:vertAlign w:val="superscript"/>
              </w:rPr>
            </w:pPr>
            <w:r w:rsidRPr="00B37497">
              <w:rPr>
                <w:rFonts w:ascii="Times New Roman" w:hAnsi="Times New Roman" w:cs="Times New Roman"/>
                <w:color w:val="010205"/>
                <w:sz w:val="20"/>
                <w:szCs w:val="20"/>
              </w:rPr>
              <w:t>0,69</w:t>
            </w:r>
            <w:r w:rsidRPr="00B37497">
              <w:rPr>
                <w:rFonts w:ascii="Times New Roman" w:hAnsi="Times New Roman" w:cs="Times New Roman"/>
                <w:sz w:val="20"/>
                <w:szCs w:val="20"/>
              </w:rPr>
              <w:t>(0,67-0,74</w:t>
            </w:r>
            <w:r>
              <w:rPr>
                <w:rFonts w:ascii="Times New Roman" w:hAnsi="Times New Roman" w:cs="Times New Roman"/>
                <w:sz w:val="20"/>
                <w:szCs w:val="20"/>
              </w:rPr>
              <w:t>)</w:t>
            </w:r>
            <w:r>
              <w:rPr>
                <w:rFonts w:ascii="Times New Roman" w:hAnsi="Times New Roman" w:cs="Times New Roman"/>
                <w:sz w:val="20"/>
                <w:szCs w:val="20"/>
                <w:vertAlign w:val="superscript"/>
              </w:rPr>
              <w:t>*</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0,01</w:t>
            </w:r>
            <w:r w:rsidR="00C114CE">
              <w:rPr>
                <w:rFonts w:ascii="Times New Roman" w:hAnsi="Times New Roman" w:cs="Times New Roman"/>
                <w:sz w:val="20"/>
                <w:szCs w:val="20"/>
              </w:rPr>
              <w:t>9</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ALT</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(IU/L)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46,50(</w:t>
            </w:r>
            <w:r w:rsidRPr="00B37497">
              <w:rPr>
                <w:rFonts w:ascii="Times New Roman" w:hAnsi="Times New Roman" w:cs="Times New Roman"/>
                <w:sz w:val="20"/>
                <w:szCs w:val="20"/>
              </w:rPr>
              <w:t>39,50-59,50)</w:t>
            </w:r>
          </w:p>
        </w:tc>
        <w:tc>
          <w:tcPr>
            <w:tcW w:w="2085" w:type="dxa"/>
          </w:tcPr>
          <w:p w:rsidR="00947CA8" w:rsidRPr="0045636A" w:rsidRDefault="00947CA8" w:rsidP="009A0677">
            <w:pPr>
              <w:jc w:val="center"/>
              <w:rPr>
                <w:rFonts w:ascii="Times New Roman" w:hAnsi="Times New Roman" w:cs="Times New Roman"/>
                <w:sz w:val="20"/>
                <w:szCs w:val="20"/>
                <w:vertAlign w:val="superscript"/>
              </w:rPr>
            </w:pPr>
            <w:r w:rsidRPr="00B37497">
              <w:rPr>
                <w:rFonts w:ascii="Times New Roman" w:hAnsi="Times New Roman" w:cs="Times New Roman"/>
                <w:color w:val="010205"/>
                <w:sz w:val="20"/>
                <w:szCs w:val="20"/>
              </w:rPr>
              <w:t>115,50</w:t>
            </w:r>
            <w:r w:rsidRPr="00B37497">
              <w:rPr>
                <w:rFonts w:ascii="Times New Roman" w:hAnsi="Times New Roman" w:cs="Times New Roman"/>
                <w:sz w:val="20"/>
                <w:szCs w:val="20"/>
              </w:rPr>
              <w:t>(91,75-432,75)</w:t>
            </w:r>
            <w:r>
              <w:rPr>
                <w:rFonts w:ascii="Times New Roman" w:hAnsi="Times New Roman" w:cs="Times New Roman"/>
                <w:sz w:val="20"/>
                <w:szCs w:val="20"/>
                <w:vertAlign w:val="superscript"/>
              </w:rPr>
              <w:t>*</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69,0</w:t>
            </w:r>
            <w:r w:rsidRPr="00B37497">
              <w:rPr>
                <w:rFonts w:ascii="Times New Roman" w:hAnsi="Times New Roman" w:cs="Times New Roman"/>
                <w:sz w:val="20"/>
                <w:szCs w:val="20"/>
              </w:rPr>
              <w:t>(56,50-187,0)</w:t>
            </w:r>
          </w:p>
        </w:tc>
        <w:tc>
          <w:tcPr>
            <w:tcW w:w="2085" w:type="dxa"/>
          </w:tcPr>
          <w:p w:rsidR="00947CA8" w:rsidRPr="00205ABF" w:rsidRDefault="00947CA8" w:rsidP="009A0677">
            <w:pPr>
              <w:jc w:val="center"/>
              <w:rPr>
                <w:rFonts w:ascii="Times New Roman" w:hAnsi="Times New Roman" w:cs="Times New Roman"/>
                <w:sz w:val="20"/>
                <w:szCs w:val="20"/>
                <w:vertAlign w:val="superscript"/>
              </w:rPr>
            </w:pPr>
            <w:r w:rsidRPr="00B37497">
              <w:rPr>
                <w:rFonts w:ascii="Times New Roman" w:hAnsi="Times New Roman" w:cs="Times New Roman"/>
                <w:color w:val="010205"/>
                <w:sz w:val="20"/>
                <w:szCs w:val="20"/>
              </w:rPr>
              <w:t>69,5(</w:t>
            </w:r>
            <w:r w:rsidRPr="00B37497">
              <w:rPr>
                <w:rFonts w:ascii="Times New Roman" w:hAnsi="Times New Roman" w:cs="Times New Roman"/>
                <w:sz w:val="20"/>
                <w:szCs w:val="20"/>
              </w:rPr>
              <w:t>61,50-169,25)</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0,007</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AST</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(IU/L)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145,0(101,25-256,50)</w:t>
            </w:r>
          </w:p>
        </w:tc>
        <w:tc>
          <w:tcPr>
            <w:tcW w:w="2085" w:type="dxa"/>
          </w:tcPr>
          <w:p w:rsidR="00947CA8" w:rsidRPr="00325E60" w:rsidRDefault="00947CA8" w:rsidP="009A0677">
            <w:pPr>
              <w:jc w:val="center"/>
              <w:rPr>
                <w:rFonts w:ascii="Times New Roman" w:hAnsi="Times New Roman" w:cs="Times New Roman"/>
                <w:sz w:val="20"/>
                <w:szCs w:val="20"/>
                <w:vertAlign w:val="superscript"/>
              </w:rPr>
            </w:pPr>
            <w:r>
              <w:rPr>
                <w:rFonts w:ascii="Times New Roman" w:hAnsi="Times New Roman" w:cs="Times New Roman"/>
                <w:color w:val="010205"/>
                <w:sz w:val="20"/>
                <w:szCs w:val="20"/>
              </w:rPr>
              <w:t>391,0</w:t>
            </w:r>
            <w:r w:rsidRPr="00B37497">
              <w:rPr>
                <w:rFonts w:ascii="Times New Roman" w:hAnsi="Times New Roman" w:cs="Times New Roman"/>
                <w:color w:val="010205"/>
                <w:sz w:val="20"/>
                <w:szCs w:val="20"/>
              </w:rPr>
              <w:t>(188,75-622,75)</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190,50(142,50-433,50)</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181,00(134,00-373,00)</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0,109</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Native Thiol</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w:t>
            </w:r>
            <w:r w:rsidRPr="005978B6">
              <w:rPr>
                <w:rFonts w:ascii="Times New Roman" w:hAnsi="Times New Roman" w:cs="Times New Roman"/>
                <w:sz w:val="20"/>
                <w:szCs w:val="20"/>
                <w:shd w:val="clear" w:color="auto" w:fill="FFFFFF"/>
              </w:rPr>
              <w:t>µ</w:t>
            </w:r>
            <w:r>
              <w:rPr>
                <w:rFonts w:ascii="Times New Roman" w:hAnsi="Times New Roman" w:cs="Times New Roman"/>
                <w:sz w:val="20"/>
                <w:szCs w:val="20"/>
                <w:shd w:val="clear" w:color="auto" w:fill="FFFFFF"/>
              </w:rPr>
              <w:t>mol/L)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347,78</w:t>
            </w:r>
            <w:r w:rsidR="00656514">
              <w:rPr>
                <w:rFonts w:ascii="Times New Roman" w:hAnsi="Times New Roman" w:cs="Times New Roman"/>
                <w:sz w:val="20"/>
                <w:szCs w:val="20"/>
              </w:rPr>
              <w:t>±70</w:t>
            </w:r>
            <w:r w:rsidRPr="00B37497">
              <w:rPr>
                <w:rFonts w:ascii="Times New Roman" w:hAnsi="Times New Roman" w:cs="Times New Roman"/>
                <w:sz w:val="20"/>
                <w:szCs w:val="20"/>
              </w:rPr>
              <w:t>,</w:t>
            </w:r>
            <w:r w:rsidR="00656514">
              <w:rPr>
                <w:rFonts w:ascii="Times New Roman" w:hAnsi="Times New Roman" w:cs="Times New Roman"/>
                <w:sz w:val="20"/>
                <w:szCs w:val="20"/>
              </w:rPr>
              <w:t>57</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380,28</w:t>
            </w:r>
            <w:r w:rsidR="00656514">
              <w:rPr>
                <w:rFonts w:ascii="Times New Roman" w:hAnsi="Times New Roman" w:cs="Times New Roman"/>
                <w:sz w:val="20"/>
                <w:szCs w:val="20"/>
              </w:rPr>
              <w:t>±88</w:t>
            </w:r>
            <w:r w:rsidRPr="00B37497">
              <w:rPr>
                <w:rFonts w:ascii="Times New Roman" w:hAnsi="Times New Roman" w:cs="Times New Roman"/>
                <w:sz w:val="20"/>
                <w:szCs w:val="20"/>
              </w:rPr>
              <w:t>,</w:t>
            </w:r>
            <w:r w:rsidR="00656514">
              <w:rPr>
                <w:rFonts w:ascii="Times New Roman" w:hAnsi="Times New Roman" w:cs="Times New Roman"/>
                <w:sz w:val="20"/>
                <w:szCs w:val="20"/>
              </w:rPr>
              <w:t>66</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428,61</w:t>
            </w:r>
            <w:r w:rsidR="00656514">
              <w:rPr>
                <w:rFonts w:ascii="Times New Roman" w:hAnsi="Times New Roman" w:cs="Times New Roman"/>
                <w:sz w:val="20"/>
                <w:szCs w:val="20"/>
              </w:rPr>
              <w:t>±91,2</w:t>
            </w:r>
            <w:r w:rsidRPr="00B37497">
              <w:rPr>
                <w:rFonts w:ascii="Times New Roman" w:hAnsi="Times New Roman" w:cs="Times New Roman"/>
                <w:sz w:val="20"/>
                <w:szCs w:val="20"/>
              </w:rPr>
              <w:t>0</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680,83</w:t>
            </w:r>
            <w:r w:rsidR="00656514">
              <w:rPr>
                <w:rFonts w:ascii="Times New Roman" w:hAnsi="Times New Roman" w:cs="Times New Roman"/>
                <w:sz w:val="20"/>
                <w:szCs w:val="20"/>
              </w:rPr>
              <w:t>±205,96</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0,261</w:t>
            </w:r>
          </w:p>
        </w:tc>
      </w:tr>
      <w:tr w:rsidR="00947CA8" w:rsidTr="004F7375">
        <w:trPr>
          <w:trHeight w:val="600"/>
          <w:jc w:val="center"/>
        </w:trPr>
        <w:tc>
          <w:tcPr>
            <w:tcW w:w="1391" w:type="dxa"/>
          </w:tcPr>
          <w:p w:rsidR="00947CA8"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Total Thiol</w:t>
            </w:r>
          </w:p>
          <w:p w:rsidR="00947CA8" w:rsidRPr="00B37497" w:rsidRDefault="00947CA8" w:rsidP="009A0677">
            <w:pPr>
              <w:rPr>
                <w:rFonts w:ascii="Times New Roman" w:hAnsi="Times New Roman" w:cs="Times New Roman"/>
                <w:sz w:val="20"/>
                <w:szCs w:val="20"/>
              </w:rPr>
            </w:pPr>
            <w:r>
              <w:rPr>
                <w:rFonts w:ascii="Times New Roman" w:hAnsi="Times New Roman" w:cs="Times New Roman"/>
                <w:sz w:val="20"/>
                <w:szCs w:val="20"/>
              </w:rPr>
              <w:t>(</w:t>
            </w:r>
            <w:r w:rsidRPr="005978B6">
              <w:rPr>
                <w:rFonts w:ascii="Times New Roman" w:hAnsi="Times New Roman" w:cs="Times New Roman"/>
                <w:sz w:val="20"/>
                <w:szCs w:val="20"/>
                <w:shd w:val="clear" w:color="auto" w:fill="FFFFFF"/>
              </w:rPr>
              <w:t>µ</w:t>
            </w:r>
            <w:r>
              <w:rPr>
                <w:rFonts w:ascii="Times New Roman" w:hAnsi="Times New Roman" w:cs="Times New Roman"/>
                <w:sz w:val="20"/>
                <w:szCs w:val="20"/>
                <w:shd w:val="clear" w:color="auto" w:fill="FFFFFF"/>
              </w:rPr>
              <w:t>mol/L)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418,33</w:t>
            </w:r>
            <w:r w:rsidR="00656514">
              <w:rPr>
                <w:rFonts w:ascii="Times New Roman" w:hAnsi="Times New Roman" w:cs="Times New Roman"/>
                <w:sz w:val="20"/>
                <w:szCs w:val="20"/>
              </w:rPr>
              <w:t>±93</w:t>
            </w:r>
            <w:r w:rsidRPr="00B37497">
              <w:rPr>
                <w:rFonts w:ascii="Times New Roman" w:hAnsi="Times New Roman" w:cs="Times New Roman"/>
                <w:sz w:val="20"/>
                <w:szCs w:val="20"/>
              </w:rPr>
              <w:t>,</w:t>
            </w:r>
            <w:r w:rsidR="00656514">
              <w:rPr>
                <w:rFonts w:ascii="Times New Roman" w:hAnsi="Times New Roman" w:cs="Times New Roman"/>
                <w:sz w:val="20"/>
                <w:szCs w:val="20"/>
              </w:rPr>
              <w:t>73</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425,83</w:t>
            </w:r>
            <w:r w:rsidR="00656514">
              <w:rPr>
                <w:rFonts w:ascii="Times New Roman" w:hAnsi="Times New Roman" w:cs="Times New Roman"/>
                <w:sz w:val="20"/>
                <w:szCs w:val="20"/>
              </w:rPr>
              <w:t>±112</w:t>
            </w:r>
            <w:r w:rsidRPr="00B37497">
              <w:rPr>
                <w:rFonts w:ascii="Times New Roman" w:hAnsi="Times New Roman" w:cs="Times New Roman"/>
                <w:sz w:val="20"/>
                <w:szCs w:val="20"/>
              </w:rPr>
              <w:t>,</w:t>
            </w:r>
            <w:r w:rsidR="00656514">
              <w:rPr>
                <w:rFonts w:ascii="Times New Roman" w:hAnsi="Times New Roman" w:cs="Times New Roman"/>
                <w:sz w:val="20"/>
                <w:szCs w:val="20"/>
              </w:rPr>
              <w:t>90</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454,58</w:t>
            </w:r>
            <w:r w:rsidR="00656514">
              <w:rPr>
                <w:rFonts w:ascii="Times New Roman" w:hAnsi="Times New Roman" w:cs="Times New Roman"/>
                <w:sz w:val="20"/>
                <w:szCs w:val="20"/>
              </w:rPr>
              <w:t>±111,90</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846,25</w:t>
            </w:r>
            <w:r w:rsidR="00656514">
              <w:rPr>
                <w:rFonts w:ascii="Times New Roman" w:hAnsi="Times New Roman" w:cs="Times New Roman"/>
                <w:sz w:val="20"/>
                <w:szCs w:val="20"/>
              </w:rPr>
              <w:t>±213</w:t>
            </w:r>
            <w:r w:rsidRPr="00B37497">
              <w:rPr>
                <w:rFonts w:ascii="Times New Roman" w:hAnsi="Times New Roman" w:cs="Times New Roman"/>
                <w:sz w:val="20"/>
                <w:szCs w:val="20"/>
              </w:rPr>
              <w:t>,</w:t>
            </w:r>
            <w:r w:rsidR="00656514">
              <w:rPr>
                <w:rFonts w:ascii="Times New Roman" w:hAnsi="Times New Roman" w:cs="Times New Roman"/>
                <w:sz w:val="20"/>
                <w:szCs w:val="20"/>
              </w:rPr>
              <w:t>55</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0,125</w:t>
            </w:r>
          </w:p>
        </w:tc>
      </w:tr>
      <w:tr w:rsidR="00947CA8" w:rsidTr="004F7375">
        <w:trPr>
          <w:trHeight w:val="600"/>
          <w:jc w:val="center"/>
        </w:trPr>
        <w:tc>
          <w:tcPr>
            <w:tcW w:w="1391" w:type="dxa"/>
          </w:tcPr>
          <w:p w:rsidR="00947CA8" w:rsidRPr="00B37497" w:rsidRDefault="00947CA8" w:rsidP="009A0677">
            <w:pPr>
              <w:rPr>
                <w:rFonts w:ascii="Times New Roman" w:hAnsi="Times New Roman" w:cs="Times New Roman"/>
                <w:sz w:val="20"/>
                <w:szCs w:val="20"/>
              </w:rPr>
            </w:pPr>
            <w:r w:rsidRPr="00B37497">
              <w:rPr>
                <w:rFonts w:ascii="Times New Roman" w:hAnsi="Times New Roman" w:cs="Times New Roman"/>
                <w:sz w:val="20"/>
                <w:szCs w:val="20"/>
              </w:rPr>
              <w:t>Lipid Hidroperoksit</w:t>
            </w:r>
            <w:r>
              <w:rPr>
                <w:rFonts w:ascii="Times New Roman" w:hAnsi="Times New Roman" w:cs="Times New Roman"/>
                <w:sz w:val="20"/>
                <w:szCs w:val="20"/>
              </w:rPr>
              <w:t>(</w:t>
            </w:r>
            <w:r w:rsidRPr="005978B6">
              <w:rPr>
                <w:rFonts w:ascii="Times New Roman" w:hAnsi="Times New Roman" w:cs="Times New Roman"/>
                <w:sz w:val="20"/>
                <w:szCs w:val="20"/>
                <w:shd w:val="clear" w:color="auto" w:fill="FFFFFF"/>
              </w:rPr>
              <w:t>µ</w:t>
            </w:r>
            <w:r>
              <w:rPr>
                <w:rFonts w:ascii="Times New Roman" w:hAnsi="Times New Roman" w:cs="Times New Roman"/>
                <w:sz w:val="20"/>
                <w:szCs w:val="20"/>
                <w:shd w:val="clear" w:color="auto" w:fill="FFFFFF"/>
              </w:rPr>
              <w:t>mol/L)</w:t>
            </w:r>
          </w:p>
        </w:tc>
        <w:tc>
          <w:tcPr>
            <w:tcW w:w="2086"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 xml:space="preserve">1,07 </w:t>
            </w:r>
            <w:r w:rsidRPr="00B37497">
              <w:rPr>
                <w:rFonts w:ascii="Times New Roman" w:hAnsi="Times New Roman" w:cs="Times New Roman"/>
                <w:sz w:val="20"/>
                <w:szCs w:val="20"/>
              </w:rPr>
              <w:t>± 0,</w:t>
            </w:r>
            <w:r w:rsidR="00656514">
              <w:rPr>
                <w:rFonts w:ascii="Times New Roman" w:hAnsi="Times New Roman" w:cs="Times New Roman"/>
                <w:sz w:val="20"/>
                <w:szCs w:val="20"/>
              </w:rPr>
              <w:t>04</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 xml:space="preserve">1,10 </w:t>
            </w:r>
            <w:r w:rsidRPr="00B37497">
              <w:rPr>
                <w:rFonts w:ascii="Times New Roman" w:hAnsi="Times New Roman" w:cs="Times New Roman"/>
                <w:sz w:val="20"/>
                <w:szCs w:val="20"/>
              </w:rPr>
              <w:t>± 0,0</w:t>
            </w:r>
            <w:r w:rsidR="00656514">
              <w:rPr>
                <w:rFonts w:ascii="Times New Roman" w:hAnsi="Times New Roman" w:cs="Times New Roman"/>
                <w:sz w:val="20"/>
                <w:szCs w:val="20"/>
              </w:rPr>
              <w:t>3</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 xml:space="preserve">1,08 </w:t>
            </w:r>
            <w:r w:rsidRPr="00B37497">
              <w:rPr>
                <w:rFonts w:ascii="Times New Roman" w:hAnsi="Times New Roman" w:cs="Times New Roman"/>
                <w:sz w:val="20"/>
                <w:szCs w:val="20"/>
              </w:rPr>
              <w:t>± 0,</w:t>
            </w:r>
            <w:r w:rsidR="00656514">
              <w:rPr>
                <w:rFonts w:ascii="Times New Roman" w:hAnsi="Times New Roman" w:cs="Times New Roman"/>
                <w:sz w:val="20"/>
                <w:szCs w:val="20"/>
              </w:rPr>
              <w:t>05</w:t>
            </w:r>
          </w:p>
        </w:tc>
        <w:tc>
          <w:tcPr>
            <w:tcW w:w="2085"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color w:val="010205"/>
                <w:sz w:val="20"/>
                <w:szCs w:val="20"/>
              </w:rPr>
              <w:t xml:space="preserve">0,99 </w:t>
            </w:r>
            <w:r w:rsidRPr="00B37497">
              <w:rPr>
                <w:rFonts w:ascii="Times New Roman" w:hAnsi="Times New Roman" w:cs="Times New Roman"/>
                <w:sz w:val="20"/>
                <w:szCs w:val="20"/>
              </w:rPr>
              <w:t>± 0,1</w:t>
            </w:r>
            <w:r w:rsidR="00656514">
              <w:rPr>
                <w:rFonts w:ascii="Times New Roman" w:hAnsi="Times New Roman" w:cs="Times New Roman"/>
                <w:sz w:val="20"/>
                <w:szCs w:val="20"/>
              </w:rPr>
              <w:t>0</w:t>
            </w:r>
          </w:p>
        </w:tc>
        <w:tc>
          <w:tcPr>
            <w:tcW w:w="834" w:type="dxa"/>
          </w:tcPr>
          <w:p w:rsidR="00947CA8" w:rsidRPr="00B37497" w:rsidRDefault="00947CA8" w:rsidP="009A0677">
            <w:pPr>
              <w:jc w:val="center"/>
              <w:rPr>
                <w:rFonts w:ascii="Times New Roman" w:hAnsi="Times New Roman" w:cs="Times New Roman"/>
                <w:sz w:val="20"/>
                <w:szCs w:val="20"/>
              </w:rPr>
            </w:pPr>
            <w:r w:rsidRPr="00B37497">
              <w:rPr>
                <w:rFonts w:ascii="Times New Roman" w:hAnsi="Times New Roman" w:cs="Times New Roman"/>
                <w:sz w:val="20"/>
                <w:szCs w:val="20"/>
              </w:rPr>
              <w:t>0,643</w:t>
            </w:r>
          </w:p>
        </w:tc>
      </w:tr>
    </w:tbl>
    <w:p w:rsidR="005200AD" w:rsidRPr="004456BA" w:rsidRDefault="00E47305" w:rsidP="009A0677">
      <w:pPr>
        <w:spacing w:after="0" w:line="360" w:lineRule="auto"/>
        <w:ind w:left="-709" w:firstLine="709"/>
        <w:rPr>
          <w:rFonts w:ascii="Times New Roman" w:hAnsi="Times New Roman" w:cs="Times New Roman"/>
          <w:sz w:val="20"/>
          <w:szCs w:val="20"/>
        </w:rPr>
      </w:pPr>
      <w:r>
        <w:rPr>
          <w:rFonts w:ascii="Times New Roman" w:hAnsi="Times New Roman" w:cs="Times New Roman"/>
          <w:sz w:val="20"/>
          <w:szCs w:val="20"/>
        </w:rPr>
        <w:br/>
      </w:r>
      <w:r w:rsidR="004456BA" w:rsidRPr="004456BA">
        <w:rPr>
          <w:rFonts w:ascii="Times New Roman" w:hAnsi="Times New Roman" w:cs="Times New Roman"/>
          <w:sz w:val="20"/>
          <w:szCs w:val="20"/>
        </w:rPr>
        <w:t>Kontrol grubuna gö</w:t>
      </w:r>
      <w:r w:rsidR="005D0048">
        <w:rPr>
          <w:rFonts w:ascii="Times New Roman" w:hAnsi="Times New Roman" w:cs="Times New Roman"/>
          <w:sz w:val="20"/>
          <w:szCs w:val="20"/>
        </w:rPr>
        <w:t>re istatistiksel anlamlılık *</w:t>
      </w:r>
      <w:r w:rsidR="005D0048">
        <w:rPr>
          <w:rFonts w:ascii="Times New Roman" w:hAnsi="Times New Roman" w:cs="Times New Roman"/>
          <w:sz w:val="20"/>
          <w:szCs w:val="20"/>
        </w:rPr>
        <w:br/>
      </w:r>
      <w:r w:rsidR="004456BA" w:rsidRPr="004456BA">
        <w:rPr>
          <w:rFonts w:ascii="Times New Roman" w:hAnsi="Times New Roman" w:cs="Times New Roman"/>
          <w:sz w:val="20"/>
          <w:szCs w:val="20"/>
        </w:rPr>
        <w:t>Diyabetik kontrol grubuna göre istatistiksel anlamlılık Φ</w:t>
      </w:r>
      <w:r w:rsidR="00947CA8">
        <w:rPr>
          <w:rFonts w:ascii="Times New Roman" w:hAnsi="Times New Roman" w:cs="Times New Roman"/>
          <w:sz w:val="20"/>
          <w:szCs w:val="20"/>
        </w:rPr>
        <w:br/>
      </w:r>
      <w:r w:rsidR="005D0048">
        <w:rPr>
          <w:rFonts w:ascii="Times New Roman" w:hAnsi="Times New Roman" w:cs="Times New Roman"/>
          <w:sz w:val="20"/>
          <w:szCs w:val="20"/>
        </w:rPr>
        <w:t xml:space="preserve"> </w:t>
      </w:r>
      <w:r w:rsidR="005200AD" w:rsidRPr="004456BA">
        <w:rPr>
          <w:rFonts w:ascii="Times New Roman" w:hAnsi="Times New Roman" w:cs="Times New Roman"/>
          <w:sz w:val="20"/>
          <w:szCs w:val="20"/>
        </w:rPr>
        <w:t xml:space="preserve">p değeri &lt;0,05 ise </w:t>
      </w:r>
      <w:r w:rsidR="00CF33E1" w:rsidRPr="004456BA">
        <w:rPr>
          <w:rFonts w:ascii="Times New Roman" w:hAnsi="Times New Roman" w:cs="Times New Roman"/>
          <w:sz w:val="20"/>
          <w:szCs w:val="20"/>
        </w:rPr>
        <w:t xml:space="preserve">   *</w:t>
      </w:r>
      <w:r w:rsidR="004456BA" w:rsidRPr="004456BA">
        <w:rPr>
          <w:rFonts w:ascii="Times New Roman" w:hAnsi="Times New Roman" w:cs="Times New Roman"/>
          <w:sz w:val="20"/>
          <w:szCs w:val="20"/>
        </w:rPr>
        <w:t xml:space="preserve">  veya  Φ</w:t>
      </w:r>
      <w:r w:rsidR="005D0048">
        <w:rPr>
          <w:rFonts w:ascii="Times New Roman" w:hAnsi="Times New Roman" w:cs="Times New Roman"/>
          <w:sz w:val="20"/>
          <w:szCs w:val="20"/>
        </w:rPr>
        <w:br/>
        <w:t xml:space="preserve"> </w:t>
      </w:r>
      <w:r w:rsidR="00CF33E1" w:rsidRPr="004456BA">
        <w:rPr>
          <w:rFonts w:ascii="Times New Roman" w:hAnsi="Times New Roman" w:cs="Times New Roman"/>
          <w:sz w:val="20"/>
          <w:szCs w:val="20"/>
        </w:rPr>
        <w:t>p değeri &lt;0,001 ise  **</w:t>
      </w:r>
      <w:r w:rsidR="004456BA" w:rsidRPr="004456BA">
        <w:rPr>
          <w:rFonts w:ascii="Times New Roman" w:hAnsi="Times New Roman" w:cs="Times New Roman"/>
          <w:sz w:val="20"/>
          <w:szCs w:val="20"/>
        </w:rPr>
        <w:t xml:space="preserve">  veya  ΦΦ</w:t>
      </w:r>
    </w:p>
    <w:p w:rsidR="007D0DF7" w:rsidRDefault="005517F4"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On</w:t>
      </w:r>
      <w:r w:rsidR="00100286" w:rsidRPr="00154E57">
        <w:rPr>
          <w:rFonts w:ascii="Times New Roman" w:hAnsi="Times New Roman" w:cs="Times New Roman"/>
          <w:sz w:val="24"/>
          <w:szCs w:val="24"/>
        </w:rPr>
        <w:t xml:space="preserve"> günlük adaptasyon sürecinden sonra</w:t>
      </w:r>
      <w:r w:rsidR="0008397F">
        <w:rPr>
          <w:rFonts w:ascii="Times New Roman" w:hAnsi="Times New Roman" w:cs="Times New Roman"/>
          <w:sz w:val="24"/>
          <w:szCs w:val="24"/>
        </w:rPr>
        <w:t>,</w:t>
      </w:r>
      <w:r w:rsidR="00100286" w:rsidRPr="00154E57">
        <w:rPr>
          <w:rFonts w:ascii="Times New Roman" w:hAnsi="Times New Roman" w:cs="Times New Roman"/>
          <w:sz w:val="24"/>
          <w:szCs w:val="24"/>
        </w:rPr>
        <w:t xml:space="preserve"> </w:t>
      </w:r>
      <w:r w:rsidR="00111F88">
        <w:rPr>
          <w:rFonts w:ascii="Times New Roman" w:hAnsi="Times New Roman" w:cs="Times New Roman"/>
          <w:sz w:val="24"/>
          <w:szCs w:val="24"/>
        </w:rPr>
        <w:t>çalışmaya başlamadan</w:t>
      </w:r>
      <w:r w:rsidR="0008397F">
        <w:rPr>
          <w:rFonts w:ascii="Times New Roman" w:hAnsi="Times New Roman" w:cs="Times New Roman"/>
          <w:sz w:val="24"/>
          <w:szCs w:val="24"/>
        </w:rPr>
        <w:t xml:space="preserve"> 24 saat önce </w:t>
      </w:r>
      <w:r w:rsidR="00100286" w:rsidRPr="00154E57">
        <w:rPr>
          <w:rFonts w:ascii="Times New Roman" w:hAnsi="Times New Roman" w:cs="Times New Roman"/>
          <w:sz w:val="24"/>
          <w:szCs w:val="24"/>
        </w:rPr>
        <w:t xml:space="preserve">ratların </w:t>
      </w:r>
      <w:r w:rsidR="00A05BAE">
        <w:rPr>
          <w:rFonts w:ascii="Times New Roman" w:hAnsi="Times New Roman" w:cs="Times New Roman"/>
          <w:sz w:val="24"/>
          <w:szCs w:val="24"/>
        </w:rPr>
        <w:t xml:space="preserve">vücut </w:t>
      </w:r>
      <w:r w:rsidR="00100286" w:rsidRPr="00154E57">
        <w:rPr>
          <w:rFonts w:ascii="Times New Roman" w:hAnsi="Times New Roman" w:cs="Times New Roman"/>
          <w:sz w:val="24"/>
          <w:szCs w:val="24"/>
        </w:rPr>
        <w:t>ağırlıkları</w:t>
      </w:r>
      <w:r w:rsidR="0008397F">
        <w:rPr>
          <w:rFonts w:ascii="Times New Roman" w:hAnsi="Times New Roman" w:cs="Times New Roman"/>
          <w:sz w:val="24"/>
          <w:szCs w:val="24"/>
        </w:rPr>
        <w:t xml:space="preserve"> hassas terazi kullanılarak</w:t>
      </w:r>
      <w:r w:rsidR="00100286" w:rsidRPr="00154E57">
        <w:rPr>
          <w:rFonts w:ascii="Times New Roman" w:hAnsi="Times New Roman" w:cs="Times New Roman"/>
          <w:sz w:val="24"/>
          <w:szCs w:val="24"/>
        </w:rPr>
        <w:t xml:space="preserve"> ölçülmüş ve</w:t>
      </w:r>
      <w:r w:rsidR="00A05BAE">
        <w:rPr>
          <w:rFonts w:ascii="Times New Roman" w:hAnsi="Times New Roman" w:cs="Times New Roman"/>
          <w:sz w:val="24"/>
          <w:szCs w:val="24"/>
        </w:rPr>
        <w:t xml:space="preserve"> her grupta 6</w:t>
      </w:r>
      <w:r w:rsidR="00100286" w:rsidRPr="00154E57">
        <w:rPr>
          <w:rFonts w:ascii="Times New Roman" w:hAnsi="Times New Roman" w:cs="Times New Roman"/>
          <w:sz w:val="24"/>
          <w:szCs w:val="24"/>
        </w:rPr>
        <w:t xml:space="preserve"> rat olacak şekilde gruplara ayrılmıştır. Gruplar arasında ilk ağırlıklar açısından anlamlı bir fark bulunamamıştır. </w:t>
      </w:r>
      <w:r w:rsidR="00A05BAE">
        <w:rPr>
          <w:rFonts w:ascii="Times New Roman" w:hAnsi="Times New Roman" w:cs="Times New Roman"/>
          <w:sz w:val="24"/>
          <w:szCs w:val="24"/>
        </w:rPr>
        <w:t xml:space="preserve">Deney başlangıcındaki </w:t>
      </w:r>
      <w:r w:rsidR="00A05BAE" w:rsidRPr="00154E57">
        <w:rPr>
          <w:rFonts w:ascii="Times New Roman" w:hAnsi="Times New Roman" w:cs="Times New Roman"/>
          <w:sz w:val="24"/>
          <w:szCs w:val="24"/>
        </w:rPr>
        <w:t xml:space="preserve">ilk </w:t>
      </w:r>
      <w:r w:rsidR="00A05BAE">
        <w:rPr>
          <w:rFonts w:ascii="Times New Roman" w:hAnsi="Times New Roman" w:cs="Times New Roman"/>
          <w:sz w:val="24"/>
          <w:szCs w:val="24"/>
        </w:rPr>
        <w:t xml:space="preserve">vücut </w:t>
      </w:r>
      <w:r w:rsidR="00A05BAE" w:rsidRPr="00154E57">
        <w:rPr>
          <w:rFonts w:ascii="Times New Roman" w:hAnsi="Times New Roman" w:cs="Times New Roman"/>
          <w:sz w:val="24"/>
          <w:szCs w:val="24"/>
        </w:rPr>
        <w:t>ağırlıklar</w:t>
      </w:r>
      <w:r w:rsidR="00A05BAE">
        <w:rPr>
          <w:rFonts w:ascii="Times New Roman" w:hAnsi="Times New Roman" w:cs="Times New Roman"/>
          <w:sz w:val="24"/>
          <w:szCs w:val="24"/>
        </w:rPr>
        <w:t>ı</w:t>
      </w:r>
      <w:r w:rsidR="00A05BAE" w:rsidRPr="00154E57">
        <w:rPr>
          <w:rFonts w:ascii="Times New Roman" w:hAnsi="Times New Roman" w:cs="Times New Roman"/>
          <w:sz w:val="24"/>
          <w:szCs w:val="24"/>
        </w:rPr>
        <w:t xml:space="preserve"> sırasıyla  </w:t>
      </w:r>
      <w:r w:rsidR="00A05BAE">
        <w:rPr>
          <w:rFonts w:ascii="Times New Roman" w:hAnsi="Times New Roman" w:cs="Times New Roman"/>
          <w:sz w:val="24"/>
          <w:szCs w:val="24"/>
        </w:rPr>
        <w:t>k</w:t>
      </w:r>
      <w:r w:rsidR="00100286" w:rsidRPr="00154E57">
        <w:rPr>
          <w:rFonts w:ascii="Times New Roman" w:hAnsi="Times New Roman" w:cs="Times New Roman"/>
          <w:sz w:val="24"/>
          <w:szCs w:val="24"/>
        </w:rPr>
        <w:t>ontrol grubu</w:t>
      </w:r>
      <w:r w:rsidR="00A05BAE">
        <w:rPr>
          <w:rFonts w:ascii="Times New Roman" w:hAnsi="Times New Roman" w:cs="Times New Roman"/>
          <w:sz w:val="24"/>
          <w:szCs w:val="24"/>
        </w:rPr>
        <w:t>nda</w:t>
      </w:r>
      <w:r w:rsidR="00100286">
        <w:rPr>
          <w:rFonts w:ascii="Times New Roman" w:hAnsi="Times New Roman" w:cs="Times New Roman"/>
          <w:sz w:val="24"/>
          <w:szCs w:val="24"/>
        </w:rPr>
        <w:t xml:space="preserve"> (C)</w:t>
      </w:r>
      <w:r w:rsidR="00A05BAE">
        <w:rPr>
          <w:rFonts w:ascii="Times New Roman" w:hAnsi="Times New Roman" w:cs="Times New Roman"/>
          <w:sz w:val="24"/>
          <w:szCs w:val="24"/>
        </w:rPr>
        <w:t xml:space="preserve"> </w:t>
      </w:r>
      <w:r w:rsidR="00A05BAE">
        <w:rPr>
          <w:rFonts w:ascii="Times New Roman" w:hAnsi="Times New Roman" w:cs="Times New Roman"/>
          <w:color w:val="010205"/>
          <w:sz w:val="24"/>
          <w:szCs w:val="24"/>
        </w:rPr>
        <w:t>244,33</w:t>
      </w:r>
      <w:r w:rsidR="00A05BAE" w:rsidRPr="00154E57">
        <w:rPr>
          <w:rFonts w:ascii="Times New Roman" w:hAnsi="Times New Roman" w:cs="Times New Roman"/>
          <w:color w:val="010205"/>
          <w:sz w:val="24"/>
          <w:szCs w:val="24"/>
        </w:rPr>
        <w:t xml:space="preserve"> </w:t>
      </w:r>
      <w:r w:rsidR="0044508D">
        <w:rPr>
          <w:rFonts w:ascii="Times New Roman" w:hAnsi="Times New Roman" w:cs="Times New Roman"/>
          <w:sz w:val="24"/>
          <w:szCs w:val="24"/>
        </w:rPr>
        <w:t>± 3,08</w:t>
      </w:r>
      <w:r w:rsidR="00A05BAE">
        <w:rPr>
          <w:rFonts w:ascii="Times New Roman" w:hAnsi="Times New Roman" w:cs="Times New Roman"/>
          <w:sz w:val="24"/>
          <w:szCs w:val="24"/>
        </w:rPr>
        <w:t xml:space="preserve"> g,</w:t>
      </w:r>
      <w:r w:rsidR="00100286" w:rsidRPr="00154E57">
        <w:rPr>
          <w:rFonts w:ascii="Times New Roman" w:hAnsi="Times New Roman" w:cs="Times New Roman"/>
          <w:sz w:val="24"/>
          <w:szCs w:val="24"/>
        </w:rPr>
        <w:t xml:space="preserve"> diyabetik kontrol grubu</w:t>
      </w:r>
      <w:r w:rsidR="00A05BAE">
        <w:rPr>
          <w:rFonts w:ascii="Times New Roman" w:hAnsi="Times New Roman" w:cs="Times New Roman"/>
          <w:sz w:val="24"/>
          <w:szCs w:val="24"/>
        </w:rPr>
        <w:t>nda</w:t>
      </w:r>
      <w:r w:rsidR="00100286">
        <w:rPr>
          <w:rFonts w:ascii="Times New Roman" w:hAnsi="Times New Roman" w:cs="Times New Roman"/>
          <w:sz w:val="24"/>
          <w:szCs w:val="24"/>
        </w:rPr>
        <w:t xml:space="preserve"> (DC)</w:t>
      </w:r>
      <w:r w:rsidR="00A05BAE">
        <w:rPr>
          <w:rFonts w:ascii="Times New Roman" w:hAnsi="Times New Roman" w:cs="Times New Roman"/>
          <w:sz w:val="24"/>
          <w:szCs w:val="24"/>
        </w:rPr>
        <w:t xml:space="preserve"> </w:t>
      </w:r>
      <w:r w:rsidR="00A05BAE" w:rsidRPr="00154E57">
        <w:rPr>
          <w:rFonts w:ascii="Times New Roman" w:hAnsi="Times New Roman" w:cs="Times New Roman"/>
          <w:color w:val="010205"/>
          <w:sz w:val="24"/>
          <w:szCs w:val="24"/>
        </w:rPr>
        <w:t xml:space="preserve">247,5 </w:t>
      </w:r>
      <w:r w:rsidR="0044508D">
        <w:rPr>
          <w:rFonts w:ascii="Times New Roman" w:hAnsi="Times New Roman" w:cs="Times New Roman"/>
          <w:sz w:val="24"/>
          <w:szCs w:val="24"/>
        </w:rPr>
        <w:t>± 8,86</w:t>
      </w:r>
      <w:r w:rsidR="00A05BAE">
        <w:rPr>
          <w:rFonts w:ascii="Times New Roman" w:hAnsi="Times New Roman" w:cs="Times New Roman"/>
          <w:sz w:val="24"/>
          <w:szCs w:val="24"/>
        </w:rPr>
        <w:t xml:space="preserve"> g</w:t>
      </w:r>
      <w:r w:rsidR="00100286" w:rsidRPr="00154E57">
        <w:rPr>
          <w:rFonts w:ascii="Times New Roman" w:hAnsi="Times New Roman" w:cs="Times New Roman"/>
          <w:sz w:val="24"/>
          <w:szCs w:val="24"/>
        </w:rPr>
        <w:t>, 200 mg/kg zeytin yaprağı ekstresi ile tedavi edilen diyabetik grup</w:t>
      </w:r>
      <w:r w:rsidR="00A05BAE">
        <w:rPr>
          <w:rFonts w:ascii="Times New Roman" w:hAnsi="Times New Roman" w:cs="Times New Roman"/>
          <w:sz w:val="24"/>
          <w:szCs w:val="24"/>
        </w:rPr>
        <w:t>ta</w:t>
      </w:r>
      <w:r w:rsidR="003016E1">
        <w:rPr>
          <w:rFonts w:ascii="Times New Roman" w:hAnsi="Times New Roman" w:cs="Times New Roman"/>
          <w:sz w:val="24"/>
          <w:szCs w:val="24"/>
        </w:rPr>
        <w:t xml:space="preserve"> (D+</w:t>
      </w:r>
      <w:r w:rsidR="00100286">
        <w:rPr>
          <w:rFonts w:ascii="Times New Roman" w:hAnsi="Times New Roman" w:cs="Times New Roman"/>
          <w:sz w:val="24"/>
          <w:szCs w:val="24"/>
        </w:rPr>
        <w:t>200)</w:t>
      </w:r>
      <w:r w:rsidR="0044508D">
        <w:rPr>
          <w:rFonts w:ascii="Times New Roman" w:hAnsi="Times New Roman" w:cs="Times New Roman"/>
          <w:sz w:val="24"/>
          <w:szCs w:val="24"/>
        </w:rPr>
        <w:t xml:space="preserve"> 246,33 ± 1,65</w:t>
      </w:r>
      <w:r w:rsidR="00A05BAE">
        <w:rPr>
          <w:rFonts w:ascii="Times New Roman" w:hAnsi="Times New Roman" w:cs="Times New Roman"/>
          <w:sz w:val="24"/>
          <w:szCs w:val="24"/>
        </w:rPr>
        <w:t xml:space="preserve"> g</w:t>
      </w:r>
      <w:r w:rsidR="00A05BAE" w:rsidRPr="00154E57">
        <w:rPr>
          <w:rFonts w:ascii="Times New Roman" w:hAnsi="Times New Roman" w:cs="Times New Roman"/>
          <w:sz w:val="24"/>
          <w:szCs w:val="24"/>
        </w:rPr>
        <w:t xml:space="preserve"> </w:t>
      </w:r>
      <w:r w:rsidR="00100286" w:rsidRPr="00154E57">
        <w:rPr>
          <w:rFonts w:ascii="Times New Roman" w:hAnsi="Times New Roman" w:cs="Times New Roman"/>
          <w:sz w:val="24"/>
          <w:szCs w:val="24"/>
        </w:rPr>
        <w:t xml:space="preserve"> ve 400 mg/kg zeytin yaprağı ekstresi ile tedavi edilen grupta</w:t>
      </w:r>
      <w:r w:rsidR="00A05BAE">
        <w:rPr>
          <w:rFonts w:ascii="Times New Roman" w:hAnsi="Times New Roman" w:cs="Times New Roman"/>
          <w:sz w:val="24"/>
          <w:szCs w:val="24"/>
        </w:rPr>
        <w:t xml:space="preserve"> </w:t>
      </w:r>
      <w:r w:rsidR="003016E1">
        <w:rPr>
          <w:rFonts w:ascii="Times New Roman" w:hAnsi="Times New Roman" w:cs="Times New Roman"/>
          <w:sz w:val="24"/>
          <w:szCs w:val="24"/>
        </w:rPr>
        <w:t>(D+</w:t>
      </w:r>
      <w:r w:rsidR="00100286">
        <w:rPr>
          <w:rFonts w:ascii="Times New Roman" w:hAnsi="Times New Roman" w:cs="Times New Roman"/>
          <w:sz w:val="24"/>
          <w:szCs w:val="24"/>
        </w:rPr>
        <w:t>400)</w:t>
      </w:r>
      <w:r w:rsidR="00A05BAE">
        <w:rPr>
          <w:rFonts w:ascii="Times New Roman" w:hAnsi="Times New Roman" w:cs="Times New Roman"/>
          <w:sz w:val="24"/>
          <w:szCs w:val="24"/>
        </w:rPr>
        <w:t xml:space="preserve"> </w:t>
      </w:r>
      <w:r w:rsidR="00A05BAE">
        <w:rPr>
          <w:rFonts w:ascii="Times New Roman" w:hAnsi="Times New Roman" w:cs="Times New Roman"/>
          <w:color w:val="010205"/>
          <w:sz w:val="24"/>
          <w:szCs w:val="24"/>
        </w:rPr>
        <w:t>232,16</w:t>
      </w:r>
      <w:r w:rsidR="00100286" w:rsidRPr="00154E57">
        <w:rPr>
          <w:rFonts w:ascii="Times New Roman" w:hAnsi="Times New Roman" w:cs="Times New Roman"/>
          <w:color w:val="010205"/>
          <w:sz w:val="24"/>
          <w:szCs w:val="24"/>
        </w:rPr>
        <w:t xml:space="preserve"> </w:t>
      </w:r>
      <w:r w:rsidR="0044508D">
        <w:rPr>
          <w:rFonts w:ascii="Times New Roman" w:hAnsi="Times New Roman" w:cs="Times New Roman"/>
          <w:sz w:val="24"/>
          <w:szCs w:val="24"/>
        </w:rPr>
        <w:t>± 4,31</w:t>
      </w:r>
      <w:r w:rsidR="00A05BAE">
        <w:rPr>
          <w:rFonts w:ascii="Times New Roman" w:hAnsi="Times New Roman" w:cs="Times New Roman"/>
          <w:sz w:val="24"/>
          <w:szCs w:val="24"/>
        </w:rPr>
        <w:t xml:space="preserve"> g</w:t>
      </w:r>
      <w:r w:rsidR="00100286" w:rsidRPr="00154E57">
        <w:rPr>
          <w:rFonts w:ascii="Times New Roman" w:hAnsi="Times New Roman" w:cs="Times New Roman"/>
          <w:sz w:val="24"/>
          <w:szCs w:val="24"/>
        </w:rPr>
        <w:t xml:space="preserve"> </w:t>
      </w:r>
      <w:r w:rsidR="00A05BAE">
        <w:rPr>
          <w:rFonts w:ascii="Times New Roman" w:hAnsi="Times New Roman" w:cs="Times New Roman"/>
          <w:sz w:val="24"/>
          <w:szCs w:val="24"/>
        </w:rPr>
        <w:t xml:space="preserve">olarak </w:t>
      </w:r>
      <w:r w:rsidR="00100286" w:rsidRPr="00154E57">
        <w:rPr>
          <w:rFonts w:ascii="Times New Roman" w:hAnsi="Times New Roman" w:cs="Times New Roman"/>
          <w:sz w:val="24"/>
          <w:szCs w:val="24"/>
        </w:rPr>
        <w:t>bulunmuştur</w:t>
      </w:r>
      <w:r w:rsidR="00FC4A61">
        <w:rPr>
          <w:rFonts w:ascii="Times New Roman" w:hAnsi="Times New Roman" w:cs="Times New Roman"/>
          <w:sz w:val="24"/>
          <w:szCs w:val="24"/>
        </w:rPr>
        <w:t xml:space="preserve"> (Tablo 4)</w:t>
      </w:r>
      <w:r w:rsidR="00100286" w:rsidRPr="00154E57">
        <w:rPr>
          <w:rFonts w:ascii="Times New Roman" w:hAnsi="Times New Roman" w:cs="Times New Roman"/>
          <w:sz w:val="24"/>
          <w:szCs w:val="24"/>
        </w:rPr>
        <w:t>.</w:t>
      </w:r>
    </w:p>
    <w:p w:rsidR="00337426" w:rsidRDefault="00337426" w:rsidP="009A0677">
      <w:pPr>
        <w:spacing w:after="0" w:line="360" w:lineRule="auto"/>
        <w:ind w:firstLine="708"/>
        <w:jc w:val="both"/>
        <w:rPr>
          <w:rFonts w:ascii="Times New Roman" w:hAnsi="Times New Roman" w:cs="Times New Roman"/>
          <w:sz w:val="24"/>
          <w:szCs w:val="24"/>
        </w:rPr>
      </w:pPr>
    </w:p>
    <w:p w:rsidR="00870B1F" w:rsidRDefault="00E32A0C" w:rsidP="009A0677">
      <w:pPr>
        <w:spacing w:after="0"/>
        <w:jc w:val="center"/>
        <w:rPr>
          <w:rFonts w:ascii="Times New Roman" w:hAnsi="Times New Roman" w:cs="Times New Roman"/>
          <w:b/>
          <w:sz w:val="20"/>
          <w:szCs w:val="20"/>
        </w:rPr>
      </w:pPr>
      <w:r>
        <w:rPr>
          <w:rFonts w:ascii="Times New Roman" w:hAnsi="Times New Roman" w:cs="Times New Roman"/>
          <w:b/>
          <w:noProof/>
          <w:sz w:val="20"/>
          <w:szCs w:val="20"/>
          <w:lang w:eastAsia="tr-TR"/>
        </w:rPr>
        <w:pict>
          <v:shape id="_x0000_s1055" type="#_x0000_t202" style="position:absolute;left:0;text-align:left;margin-left:101.7pt;margin-top:186pt;width:20.25pt;height:19.5pt;z-index:251680768" strokecolor="white [3212]">
            <v:textbox style="mso-next-textbox:#_x0000_s1055">
              <w:txbxContent>
                <w:p w:rsidR="00A3461C" w:rsidRPr="00F63972" w:rsidRDefault="00A3461C">
                  <w:pPr>
                    <w:rPr>
                      <w:sz w:val="20"/>
                      <w:szCs w:val="20"/>
                    </w:rPr>
                  </w:pPr>
                  <w:r w:rsidRPr="00F63972">
                    <w:rPr>
                      <w:sz w:val="20"/>
                      <w:szCs w:val="20"/>
                    </w:rPr>
                    <w:t>C</w:t>
                  </w:r>
                </w:p>
              </w:txbxContent>
            </v:textbox>
          </v:shape>
        </w:pict>
      </w:r>
      <w:r w:rsidR="00881870" w:rsidRPr="00881870">
        <w:rPr>
          <w:rFonts w:ascii="Times New Roman" w:hAnsi="Times New Roman" w:cs="Times New Roman"/>
          <w:b/>
          <w:noProof/>
          <w:sz w:val="20"/>
          <w:szCs w:val="20"/>
          <w:lang w:eastAsia="tr-TR"/>
        </w:rPr>
        <w:drawing>
          <wp:inline distT="0" distB="0" distL="0" distR="0">
            <wp:extent cx="4572000" cy="2743200"/>
            <wp:effectExtent l="19050" t="0" r="19050" b="0"/>
            <wp:docPr id="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30B4" w:rsidRDefault="00F530B4" w:rsidP="009A0677">
      <w:pPr>
        <w:spacing w:after="0"/>
        <w:rPr>
          <w:rFonts w:ascii="Times New Roman" w:hAnsi="Times New Roman" w:cs="Times New Roman"/>
          <w:b/>
          <w:sz w:val="20"/>
          <w:szCs w:val="20"/>
        </w:rPr>
      </w:pPr>
    </w:p>
    <w:p w:rsidR="00870B1F" w:rsidRPr="00220D6F" w:rsidRDefault="00870B1F" w:rsidP="009A0677">
      <w:pPr>
        <w:spacing w:after="0"/>
        <w:rPr>
          <w:rFonts w:ascii="Times New Roman" w:hAnsi="Times New Roman" w:cs="Times New Roman"/>
          <w:sz w:val="20"/>
          <w:szCs w:val="20"/>
        </w:rPr>
      </w:pPr>
      <w:r>
        <w:rPr>
          <w:rFonts w:ascii="Times New Roman" w:hAnsi="Times New Roman" w:cs="Times New Roman"/>
          <w:b/>
          <w:sz w:val="20"/>
          <w:szCs w:val="20"/>
        </w:rPr>
        <w:t>Şekil 1</w:t>
      </w:r>
      <w:r w:rsidR="00362080">
        <w:rPr>
          <w:rFonts w:ascii="Times New Roman" w:hAnsi="Times New Roman" w:cs="Times New Roman"/>
          <w:b/>
          <w:sz w:val="20"/>
          <w:szCs w:val="20"/>
        </w:rPr>
        <w:t>0</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w:t>
      </w:r>
      <w:r w:rsidR="00362080">
        <w:rPr>
          <w:rFonts w:ascii="Times New Roman" w:hAnsi="Times New Roman" w:cs="Times New Roman"/>
          <w:sz w:val="20"/>
          <w:szCs w:val="20"/>
        </w:rPr>
        <w:t xml:space="preserve">başlangıcı ve </w:t>
      </w:r>
      <w:r>
        <w:rPr>
          <w:rFonts w:ascii="Times New Roman" w:hAnsi="Times New Roman" w:cs="Times New Roman"/>
          <w:sz w:val="20"/>
          <w:szCs w:val="20"/>
        </w:rPr>
        <w:t xml:space="preserve">sonu gruplar </w:t>
      </w:r>
      <w:r w:rsidR="00362080">
        <w:rPr>
          <w:rFonts w:ascii="Times New Roman" w:hAnsi="Times New Roman" w:cs="Times New Roman"/>
          <w:sz w:val="20"/>
          <w:szCs w:val="20"/>
        </w:rPr>
        <w:t>vücut ağırlığı</w:t>
      </w:r>
      <w:r>
        <w:rPr>
          <w:rFonts w:ascii="Times New Roman" w:hAnsi="Times New Roman" w:cs="Times New Roman"/>
          <w:sz w:val="20"/>
          <w:szCs w:val="20"/>
        </w:rPr>
        <w:t xml:space="preserve"> karşılaştırması</w:t>
      </w:r>
    </w:p>
    <w:p w:rsidR="00337426" w:rsidRPr="00CF33E1" w:rsidRDefault="00337426" w:rsidP="009A0677">
      <w:pPr>
        <w:spacing w:after="0" w:line="360" w:lineRule="auto"/>
        <w:jc w:val="both"/>
        <w:rPr>
          <w:rFonts w:ascii="Times New Roman" w:hAnsi="Times New Roman" w:cs="Times New Roman"/>
          <w:sz w:val="24"/>
          <w:szCs w:val="24"/>
        </w:rPr>
      </w:pPr>
    </w:p>
    <w:p w:rsidR="00BF07A0" w:rsidRDefault="00BF07A0"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Bütün gruplarda çalışma öncesi ve çalışma sonrası vücut ağırlıkları değişimi  değerlendirildiğinde, bu değişimin yalnızca kontrol grubunda anlamlı olduğu görülmüştür</w:t>
      </w:r>
      <w:r w:rsidR="00143202">
        <w:rPr>
          <w:rFonts w:ascii="Times New Roman" w:hAnsi="Times New Roman" w:cs="Times New Roman"/>
          <w:sz w:val="24"/>
          <w:szCs w:val="24"/>
        </w:rPr>
        <w:t xml:space="preserve"> </w:t>
      </w:r>
      <w:r>
        <w:rPr>
          <w:rFonts w:ascii="Times New Roman" w:hAnsi="Times New Roman" w:cs="Times New Roman"/>
          <w:sz w:val="24"/>
          <w:szCs w:val="24"/>
        </w:rPr>
        <w:t>(p&lt;0,001). Diyabetik grupların çalışma öncesi ve çalışma sonrası vücu</w:t>
      </w:r>
      <w:r w:rsidR="007B4E7E">
        <w:rPr>
          <w:rFonts w:ascii="Times New Roman" w:hAnsi="Times New Roman" w:cs="Times New Roman"/>
          <w:sz w:val="24"/>
          <w:szCs w:val="24"/>
        </w:rPr>
        <w:t>t ağırlıklarında anlamlı bir değ</w:t>
      </w:r>
      <w:r>
        <w:rPr>
          <w:rFonts w:ascii="Times New Roman" w:hAnsi="Times New Roman" w:cs="Times New Roman"/>
          <w:sz w:val="24"/>
          <w:szCs w:val="24"/>
        </w:rPr>
        <w:t>işiklik görülmemiştir</w:t>
      </w:r>
      <w:r w:rsidR="00FC4A61">
        <w:rPr>
          <w:rFonts w:ascii="Times New Roman" w:hAnsi="Times New Roman" w:cs="Times New Roman"/>
          <w:sz w:val="24"/>
          <w:szCs w:val="24"/>
        </w:rPr>
        <w:t xml:space="preserve"> (Tablo 4)</w:t>
      </w:r>
      <w:r>
        <w:rPr>
          <w:rFonts w:ascii="Times New Roman" w:hAnsi="Times New Roman" w:cs="Times New Roman"/>
          <w:sz w:val="24"/>
          <w:szCs w:val="24"/>
        </w:rPr>
        <w:t xml:space="preserve">. </w:t>
      </w:r>
    </w:p>
    <w:p w:rsidR="001036C3" w:rsidRDefault="00BF07A0"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Ayrıca g</w:t>
      </w:r>
      <w:r w:rsidR="0012530D">
        <w:rPr>
          <w:rFonts w:ascii="Times New Roman" w:hAnsi="Times New Roman" w:cs="Times New Roman"/>
          <w:sz w:val="24"/>
          <w:szCs w:val="24"/>
        </w:rPr>
        <w:t xml:space="preserve">ruplar arasında </w:t>
      </w:r>
      <w:r w:rsidR="000105AB">
        <w:rPr>
          <w:rFonts w:ascii="Times New Roman" w:hAnsi="Times New Roman" w:cs="Times New Roman"/>
          <w:sz w:val="24"/>
          <w:szCs w:val="24"/>
        </w:rPr>
        <w:t xml:space="preserve">çalışma sonu </w:t>
      </w:r>
      <w:r w:rsidR="0012530D">
        <w:rPr>
          <w:rFonts w:ascii="Times New Roman" w:hAnsi="Times New Roman" w:cs="Times New Roman"/>
          <w:sz w:val="24"/>
          <w:szCs w:val="24"/>
        </w:rPr>
        <w:t>vücut ağırlığı</w:t>
      </w:r>
      <w:r w:rsidR="0012530D" w:rsidRPr="002B5CAF">
        <w:rPr>
          <w:rFonts w:ascii="Times New Roman" w:hAnsi="Times New Roman" w:cs="Times New Roman"/>
          <w:sz w:val="24"/>
          <w:szCs w:val="24"/>
        </w:rPr>
        <w:t xml:space="preserve"> açısından anlamlı ölçüde fark bulunmuştur.</w:t>
      </w:r>
      <w:r w:rsidR="0081679A">
        <w:rPr>
          <w:rFonts w:ascii="Times New Roman" w:hAnsi="Times New Roman" w:cs="Times New Roman"/>
          <w:sz w:val="24"/>
          <w:szCs w:val="24"/>
        </w:rPr>
        <w:t xml:space="preserve"> Diyabetik gruplardaki ratların vücut ağırlığı kontrol grubuna kıyasla dramatik ölçüde azalmıştır.</w:t>
      </w:r>
      <w:r w:rsidR="0012530D">
        <w:rPr>
          <w:rFonts w:ascii="Times New Roman" w:hAnsi="Times New Roman" w:cs="Times New Roman"/>
          <w:sz w:val="24"/>
          <w:szCs w:val="24"/>
        </w:rPr>
        <w:t xml:space="preserve"> Ancak diyabetik gruplar arasında vücut ağırlığı bakımından istatistiksel olarak anlamlı bir fark bulunamamıştır</w:t>
      </w:r>
      <w:r w:rsidR="0026732A">
        <w:rPr>
          <w:rFonts w:ascii="Times New Roman" w:hAnsi="Times New Roman" w:cs="Times New Roman"/>
          <w:sz w:val="24"/>
          <w:szCs w:val="24"/>
        </w:rPr>
        <w:t xml:space="preserve"> (Şekil 11</w:t>
      </w:r>
      <w:r w:rsidR="00CB52E3">
        <w:rPr>
          <w:rFonts w:ascii="Times New Roman" w:hAnsi="Times New Roman" w:cs="Times New Roman"/>
          <w:sz w:val="24"/>
          <w:szCs w:val="24"/>
        </w:rPr>
        <w:t>)</w:t>
      </w:r>
      <w:r w:rsidR="0012530D">
        <w:rPr>
          <w:rFonts w:ascii="Times New Roman" w:hAnsi="Times New Roman" w:cs="Times New Roman"/>
          <w:sz w:val="24"/>
          <w:szCs w:val="24"/>
        </w:rPr>
        <w:t xml:space="preserve">. </w:t>
      </w:r>
    </w:p>
    <w:p w:rsidR="001036C3" w:rsidRPr="002B5CAF" w:rsidRDefault="001036C3" w:rsidP="009A0677">
      <w:pPr>
        <w:spacing w:after="0" w:line="360" w:lineRule="auto"/>
        <w:jc w:val="center"/>
        <w:rPr>
          <w:rFonts w:ascii="Times New Roman" w:hAnsi="Times New Roman" w:cs="Times New Roman"/>
          <w:sz w:val="24"/>
          <w:szCs w:val="24"/>
        </w:rPr>
      </w:pPr>
      <w:r w:rsidRPr="001036C3">
        <w:rPr>
          <w:rFonts w:ascii="Times New Roman" w:hAnsi="Times New Roman" w:cs="Times New Roman"/>
          <w:noProof/>
          <w:sz w:val="24"/>
          <w:szCs w:val="24"/>
          <w:lang w:eastAsia="tr-TR"/>
        </w:rPr>
        <w:lastRenderedPageBreak/>
        <w:drawing>
          <wp:inline distT="0" distB="0" distL="0" distR="0">
            <wp:extent cx="4448175" cy="2657475"/>
            <wp:effectExtent l="19050" t="0" r="9525" b="0"/>
            <wp:docPr id="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448175" cy="2657475"/>
                    </a:xfrm>
                    <a:prstGeom prst="rect">
                      <a:avLst/>
                    </a:prstGeom>
                    <a:noFill/>
                    <a:ln w="9525">
                      <a:noFill/>
                      <a:miter lim="800000"/>
                      <a:headEnd/>
                      <a:tailEnd/>
                    </a:ln>
                  </pic:spPr>
                </pic:pic>
              </a:graphicData>
            </a:graphic>
          </wp:inline>
        </w:drawing>
      </w:r>
    </w:p>
    <w:p w:rsidR="00100286" w:rsidRDefault="00E32A0C" w:rsidP="009A0677">
      <w:pPr>
        <w:spacing w:after="0" w:line="360" w:lineRule="auto"/>
      </w:pPr>
      <w:r>
        <w:rPr>
          <w:noProof/>
          <w:lang w:eastAsia="tr-TR"/>
        </w:rPr>
        <w:pict>
          <v:shape id="_x0000_s1039" type="#_x0000_t202" style="position:absolute;margin-left:-10.75pt;margin-top:9.35pt;width:298.45pt;height:29.2pt;z-index:251667456" strokecolor="white [3212]">
            <v:textbox style="mso-next-textbox:#_x0000_s1039">
              <w:txbxContent>
                <w:p w:rsidR="00A3461C" w:rsidRPr="00220D6F" w:rsidRDefault="00A3461C" w:rsidP="003C2AFA">
                  <w:pPr>
                    <w:rPr>
                      <w:rFonts w:ascii="Times New Roman" w:hAnsi="Times New Roman" w:cs="Times New Roman"/>
                      <w:sz w:val="20"/>
                      <w:szCs w:val="20"/>
                    </w:rPr>
                  </w:pPr>
                  <w:r>
                    <w:rPr>
                      <w:rFonts w:ascii="Times New Roman" w:hAnsi="Times New Roman" w:cs="Times New Roman"/>
                      <w:b/>
                      <w:sz w:val="20"/>
                      <w:szCs w:val="20"/>
                    </w:rPr>
                    <w:t xml:space="preserve"> </w:t>
                  </w:r>
                  <w:r w:rsidRPr="00362080">
                    <w:rPr>
                      <w:rFonts w:ascii="Times New Roman" w:hAnsi="Times New Roman" w:cs="Times New Roman"/>
                      <w:b/>
                      <w:sz w:val="20"/>
                      <w:szCs w:val="20"/>
                    </w:rPr>
                    <w:t>Şekil 11</w:t>
                  </w:r>
                  <w:r>
                    <w:rPr>
                      <w:rFonts w:ascii="Times New Roman" w:hAnsi="Times New Roman" w:cs="Times New Roman"/>
                      <w:sz w:val="20"/>
                      <w:szCs w:val="20"/>
                    </w:rPr>
                    <w:t>. Çalışma sonu gruplar arası vücut ağırlığı karşılaştırması</w:t>
                  </w:r>
                </w:p>
              </w:txbxContent>
            </v:textbox>
          </v:shape>
        </w:pict>
      </w:r>
    </w:p>
    <w:p w:rsidR="00CF33E1" w:rsidRDefault="00CF33E1" w:rsidP="009A0677">
      <w:pPr>
        <w:spacing w:after="0" w:line="360" w:lineRule="auto"/>
        <w:jc w:val="both"/>
        <w:rPr>
          <w:rFonts w:ascii="Times New Roman" w:hAnsi="Times New Roman" w:cs="Times New Roman"/>
          <w:sz w:val="24"/>
          <w:szCs w:val="24"/>
        </w:rPr>
      </w:pPr>
    </w:p>
    <w:p w:rsidR="00531B23" w:rsidRDefault="00531B23" w:rsidP="009A0677">
      <w:pPr>
        <w:spacing w:after="0" w:line="360" w:lineRule="auto"/>
        <w:jc w:val="both"/>
        <w:rPr>
          <w:rFonts w:ascii="Times New Roman" w:hAnsi="Times New Roman" w:cs="Times New Roman"/>
          <w:sz w:val="24"/>
          <w:szCs w:val="24"/>
        </w:rPr>
      </w:pPr>
    </w:p>
    <w:p w:rsidR="00CF33E1" w:rsidRDefault="000043EF"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 sonunda ratların kuyruk veninden elde edilen kan örneklerinden glukoz seviyeleri glukometre yardımıyla ölçülmüş ve kaydedilmiştir. Diyabetik gruplardan elde edilen kan örneklerinde glukoz seviyesi kontrol grubuna kıyasla anlamlı ölçüde daha yüksek bulunmuştur. Ancak diyabetik </w:t>
      </w:r>
      <w:r w:rsidR="00100286" w:rsidRPr="009E11F2">
        <w:rPr>
          <w:rFonts w:ascii="Times New Roman" w:hAnsi="Times New Roman" w:cs="Times New Roman"/>
          <w:sz w:val="24"/>
          <w:szCs w:val="24"/>
        </w:rPr>
        <w:t>gruplar arasında anlamlı bir f</w:t>
      </w:r>
      <w:r>
        <w:rPr>
          <w:rFonts w:ascii="Times New Roman" w:hAnsi="Times New Roman" w:cs="Times New Roman"/>
          <w:sz w:val="24"/>
          <w:szCs w:val="24"/>
        </w:rPr>
        <w:t>arklılık gözlenmemiştir</w:t>
      </w:r>
      <w:r w:rsidR="00FC4A61">
        <w:rPr>
          <w:rFonts w:ascii="Times New Roman" w:hAnsi="Times New Roman" w:cs="Times New Roman"/>
          <w:sz w:val="24"/>
          <w:szCs w:val="24"/>
        </w:rPr>
        <w:t xml:space="preserve"> (Şekil 12)</w:t>
      </w:r>
      <w:r>
        <w:rPr>
          <w:rFonts w:ascii="Times New Roman" w:hAnsi="Times New Roman" w:cs="Times New Roman"/>
          <w:sz w:val="24"/>
          <w:szCs w:val="24"/>
        </w:rPr>
        <w:t>.</w:t>
      </w:r>
    </w:p>
    <w:p w:rsidR="00CF33E1" w:rsidRDefault="00CF33E1" w:rsidP="009A0677">
      <w:pPr>
        <w:spacing w:after="0" w:line="360" w:lineRule="auto"/>
        <w:ind w:firstLine="708"/>
        <w:jc w:val="both"/>
        <w:rPr>
          <w:rFonts w:ascii="Times New Roman" w:hAnsi="Times New Roman" w:cs="Times New Roman"/>
          <w:sz w:val="24"/>
          <w:szCs w:val="24"/>
        </w:rPr>
      </w:pPr>
    </w:p>
    <w:p w:rsidR="005821D4" w:rsidRDefault="00E32A0C"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040" type="#_x0000_t202" style="position:absolute;left:0;text-align:left;margin-left:-10.75pt;margin-top:222.25pt;width:330.95pt;height:59.25pt;z-index:251668480" strokecolor="white [3212]">
            <v:textbox style="mso-next-textbox:#_x0000_s1040">
              <w:txbxContent>
                <w:p w:rsidR="00A3461C" w:rsidRDefault="00A3461C" w:rsidP="0054397D">
                  <w:pPr>
                    <w:jc w:val="center"/>
                    <w:rPr>
                      <w:rFonts w:ascii="Times New Roman" w:hAnsi="Times New Roman" w:cs="Times New Roman"/>
                      <w:b/>
                      <w:sz w:val="20"/>
                      <w:szCs w:val="20"/>
                    </w:rPr>
                  </w:pPr>
                </w:p>
                <w:p w:rsidR="00A3461C" w:rsidRPr="00220D6F" w:rsidRDefault="00883736" w:rsidP="00883736">
                  <w:pPr>
                    <w:rPr>
                      <w:rFonts w:ascii="Times New Roman" w:hAnsi="Times New Roman" w:cs="Times New Roman"/>
                      <w:sz w:val="20"/>
                      <w:szCs w:val="20"/>
                    </w:rPr>
                  </w:pPr>
                  <w:r>
                    <w:rPr>
                      <w:rFonts w:ascii="Times New Roman" w:hAnsi="Times New Roman" w:cs="Times New Roman"/>
                      <w:b/>
                      <w:sz w:val="20"/>
                      <w:szCs w:val="20"/>
                    </w:rPr>
                    <w:t xml:space="preserve"> </w:t>
                  </w:r>
                  <w:r w:rsidR="00A3461C">
                    <w:rPr>
                      <w:rFonts w:ascii="Times New Roman" w:hAnsi="Times New Roman" w:cs="Times New Roman"/>
                      <w:b/>
                      <w:sz w:val="20"/>
                      <w:szCs w:val="20"/>
                    </w:rPr>
                    <w:t>Şekil 12</w:t>
                  </w:r>
                  <w:r w:rsidR="00A3461C" w:rsidRPr="00220D6F">
                    <w:rPr>
                      <w:rFonts w:ascii="Times New Roman" w:hAnsi="Times New Roman" w:cs="Times New Roman"/>
                      <w:sz w:val="20"/>
                      <w:szCs w:val="20"/>
                    </w:rPr>
                    <w:t xml:space="preserve">. </w:t>
                  </w:r>
                  <w:r w:rsidR="00A3461C">
                    <w:rPr>
                      <w:rFonts w:ascii="Times New Roman" w:hAnsi="Times New Roman" w:cs="Times New Roman"/>
                      <w:sz w:val="20"/>
                      <w:szCs w:val="20"/>
                    </w:rPr>
                    <w:t xml:space="preserve">Çalışma sonu gruplar arası kan glukoz düzeyi karşılaştırması </w:t>
                  </w:r>
                </w:p>
              </w:txbxContent>
            </v:textbox>
          </v:shape>
        </w:pict>
      </w:r>
      <w:r w:rsidR="00087042" w:rsidRPr="00087042">
        <w:rPr>
          <w:rFonts w:ascii="Times New Roman" w:hAnsi="Times New Roman" w:cs="Times New Roman"/>
          <w:noProof/>
          <w:sz w:val="24"/>
          <w:szCs w:val="24"/>
          <w:lang w:eastAsia="tr-TR"/>
        </w:rPr>
        <w:drawing>
          <wp:inline distT="0" distB="0" distL="0" distR="0">
            <wp:extent cx="4505325" cy="2647950"/>
            <wp:effectExtent l="19050" t="0" r="9525"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505325" cy="2647950"/>
                    </a:xfrm>
                    <a:prstGeom prst="rect">
                      <a:avLst/>
                    </a:prstGeom>
                    <a:noFill/>
                    <a:ln w="9525">
                      <a:noFill/>
                      <a:miter lim="800000"/>
                      <a:headEnd/>
                      <a:tailEnd/>
                    </a:ln>
                  </pic:spPr>
                </pic:pic>
              </a:graphicData>
            </a:graphic>
          </wp:inline>
        </w:drawing>
      </w:r>
    </w:p>
    <w:p w:rsidR="00CB52E3" w:rsidRDefault="00CB52E3" w:rsidP="009A0677">
      <w:pPr>
        <w:spacing w:after="0" w:line="360" w:lineRule="auto"/>
        <w:ind w:firstLine="708"/>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100286" w:rsidRDefault="002639C1"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Gruplar arası</w:t>
      </w:r>
      <w:r w:rsidR="00100286">
        <w:rPr>
          <w:rFonts w:ascii="Times New Roman" w:hAnsi="Times New Roman" w:cs="Times New Roman"/>
          <w:sz w:val="24"/>
          <w:szCs w:val="24"/>
        </w:rPr>
        <w:t xml:space="preserve"> hemoglobin A1c (HbA1c) düzeyleri karşılaştırıldığında 200 mg/kg zeytin yaprağı ekstres</w:t>
      </w:r>
      <w:r w:rsidR="003016E1">
        <w:rPr>
          <w:rFonts w:ascii="Times New Roman" w:hAnsi="Times New Roman" w:cs="Times New Roman"/>
          <w:sz w:val="24"/>
          <w:szCs w:val="24"/>
        </w:rPr>
        <w:t>i ile tedavi edilen grupta (D+</w:t>
      </w:r>
      <w:r w:rsidR="00100286">
        <w:rPr>
          <w:rFonts w:ascii="Times New Roman" w:hAnsi="Times New Roman" w:cs="Times New Roman"/>
          <w:sz w:val="24"/>
          <w:szCs w:val="24"/>
        </w:rPr>
        <w:t>200) ve 400 mg/kg zeytin yaprağı ekstres</w:t>
      </w:r>
      <w:r w:rsidR="003016E1">
        <w:rPr>
          <w:rFonts w:ascii="Times New Roman" w:hAnsi="Times New Roman" w:cs="Times New Roman"/>
          <w:sz w:val="24"/>
          <w:szCs w:val="24"/>
        </w:rPr>
        <w:t>i ile tedavi edilen grupta (D+</w:t>
      </w:r>
      <w:r w:rsidR="00100286">
        <w:rPr>
          <w:rFonts w:ascii="Times New Roman" w:hAnsi="Times New Roman" w:cs="Times New Roman"/>
          <w:sz w:val="24"/>
          <w:szCs w:val="24"/>
        </w:rPr>
        <w:t>400) hemoglobin A1c düzeyleri diyabetik kontrol grubun</w:t>
      </w:r>
      <w:r w:rsidR="006C34D1">
        <w:rPr>
          <w:rFonts w:ascii="Times New Roman" w:hAnsi="Times New Roman" w:cs="Times New Roman"/>
          <w:sz w:val="24"/>
          <w:szCs w:val="24"/>
        </w:rPr>
        <w:t>a (DC)  göre daha düşük gözlenmiş</w:t>
      </w:r>
      <w:r w:rsidR="00100286">
        <w:rPr>
          <w:rFonts w:ascii="Times New Roman" w:hAnsi="Times New Roman" w:cs="Times New Roman"/>
          <w:sz w:val="24"/>
          <w:szCs w:val="24"/>
        </w:rPr>
        <w:t xml:space="preserve"> ancak bu düşüş anlaml</w:t>
      </w:r>
      <w:r w:rsidR="000105AB">
        <w:rPr>
          <w:rFonts w:ascii="Times New Roman" w:hAnsi="Times New Roman" w:cs="Times New Roman"/>
          <w:sz w:val="24"/>
          <w:szCs w:val="24"/>
        </w:rPr>
        <w:t xml:space="preserve">ı bulunamamıştır. Kontrol grubu </w:t>
      </w:r>
      <w:r w:rsidR="00100286">
        <w:rPr>
          <w:rFonts w:ascii="Times New Roman" w:hAnsi="Times New Roman" w:cs="Times New Roman"/>
          <w:sz w:val="24"/>
          <w:szCs w:val="24"/>
        </w:rPr>
        <w:t>ile karşılaştırıldığında tüm diyabetik gruplarda hemoglobin A1c düzeyleri an</w:t>
      </w:r>
      <w:r w:rsidR="000105AB">
        <w:rPr>
          <w:rFonts w:ascii="Times New Roman" w:hAnsi="Times New Roman" w:cs="Times New Roman"/>
          <w:sz w:val="24"/>
          <w:szCs w:val="24"/>
        </w:rPr>
        <w:t xml:space="preserve">lamlı ölçüde yüksek bulunmuştur. Kontrol grubunda </w:t>
      </w:r>
      <w:r w:rsidR="00100286">
        <w:rPr>
          <w:rFonts w:ascii="Times New Roman" w:hAnsi="Times New Roman" w:cs="Times New Roman"/>
          <w:sz w:val="24"/>
          <w:szCs w:val="24"/>
        </w:rPr>
        <w:t xml:space="preserve">hemoglobin A1c düzeyi </w:t>
      </w:r>
      <w:r w:rsidR="006C34D1">
        <w:rPr>
          <w:rFonts w:ascii="Times New Roman" w:hAnsi="Times New Roman" w:cs="Times New Roman"/>
          <w:color w:val="010205"/>
          <w:sz w:val="24"/>
          <w:szCs w:val="24"/>
        </w:rPr>
        <w:t>5,16</w:t>
      </w:r>
      <w:r w:rsidR="00100286" w:rsidRPr="006D72CF">
        <w:rPr>
          <w:rFonts w:ascii="Times New Roman" w:hAnsi="Times New Roman" w:cs="Times New Roman"/>
          <w:color w:val="010205"/>
          <w:sz w:val="24"/>
          <w:szCs w:val="24"/>
        </w:rPr>
        <w:t xml:space="preserve"> </w:t>
      </w:r>
      <w:r w:rsidR="00B83DFC">
        <w:rPr>
          <w:rFonts w:ascii="Times New Roman" w:hAnsi="Times New Roman" w:cs="Times New Roman"/>
          <w:sz w:val="24"/>
          <w:szCs w:val="24"/>
        </w:rPr>
        <w:t>± 0,0</w:t>
      </w:r>
      <w:r w:rsidR="006C34D1">
        <w:rPr>
          <w:rFonts w:ascii="Times New Roman" w:hAnsi="Times New Roman" w:cs="Times New Roman"/>
          <w:sz w:val="24"/>
          <w:szCs w:val="24"/>
        </w:rPr>
        <w:t>7</w:t>
      </w:r>
      <w:r w:rsidR="00100286">
        <w:rPr>
          <w:rFonts w:ascii="Times New Roman" w:hAnsi="Times New Roman" w:cs="Times New Roman"/>
          <w:sz w:val="24"/>
          <w:szCs w:val="24"/>
        </w:rPr>
        <w:t xml:space="preserve"> bulunurken diyabetik kontrol grubunda </w:t>
      </w:r>
      <w:r w:rsidR="006C34D1">
        <w:rPr>
          <w:rFonts w:ascii="Times New Roman" w:hAnsi="Times New Roman" w:cs="Times New Roman"/>
          <w:color w:val="010205"/>
          <w:sz w:val="24"/>
          <w:szCs w:val="24"/>
        </w:rPr>
        <w:t>8,93</w:t>
      </w:r>
      <w:r w:rsidR="00100286" w:rsidRPr="006D72CF">
        <w:rPr>
          <w:rFonts w:ascii="Times New Roman" w:hAnsi="Times New Roman" w:cs="Times New Roman"/>
          <w:color w:val="010205"/>
          <w:sz w:val="24"/>
          <w:szCs w:val="24"/>
        </w:rPr>
        <w:t xml:space="preserve"> </w:t>
      </w:r>
      <w:r w:rsidR="00B83DFC">
        <w:rPr>
          <w:rFonts w:ascii="Times New Roman" w:hAnsi="Times New Roman" w:cs="Times New Roman"/>
          <w:sz w:val="24"/>
          <w:szCs w:val="24"/>
        </w:rPr>
        <w:t>± 0,19</w:t>
      </w:r>
      <w:r w:rsidR="00100286">
        <w:rPr>
          <w:rFonts w:ascii="Times New Roman" w:hAnsi="Times New Roman" w:cs="Times New Roman"/>
          <w:sz w:val="24"/>
          <w:szCs w:val="24"/>
        </w:rPr>
        <w:t xml:space="preserve"> , 200 mg/kg zeytin yaprağı ekstresi ile tedavi edilen diyabetik grupta</w:t>
      </w:r>
      <w:r w:rsidR="00BE35DA">
        <w:rPr>
          <w:rFonts w:ascii="Times New Roman" w:hAnsi="Times New Roman" w:cs="Times New Roman"/>
          <w:sz w:val="24"/>
          <w:szCs w:val="24"/>
        </w:rPr>
        <w:t xml:space="preserve"> </w:t>
      </w:r>
      <w:r w:rsidR="00100286" w:rsidRPr="006D72CF">
        <w:rPr>
          <w:rFonts w:ascii="Times New Roman" w:hAnsi="Times New Roman" w:cs="Times New Roman"/>
          <w:color w:val="010205"/>
          <w:sz w:val="24"/>
          <w:szCs w:val="24"/>
        </w:rPr>
        <w:t>8,4</w:t>
      </w:r>
      <w:r w:rsidR="006C34D1">
        <w:rPr>
          <w:rFonts w:ascii="Times New Roman" w:hAnsi="Times New Roman" w:cs="Times New Roman"/>
          <w:color w:val="010205"/>
          <w:sz w:val="24"/>
          <w:szCs w:val="24"/>
        </w:rPr>
        <w:t>1</w:t>
      </w:r>
      <w:r w:rsidR="00100286" w:rsidRPr="006D72CF">
        <w:rPr>
          <w:rFonts w:ascii="Times New Roman" w:hAnsi="Times New Roman" w:cs="Times New Roman"/>
          <w:color w:val="010205"/>
          <w:sz w:val="24"/>
          <w:szCs w:val="24"/>
        </w:rPr>
        <w:t xml:space="preserve"> </w:t>
      </w:r>
      <w:r w:rsidR="00B83DFC">
        <w:rPr>
          <w:rFonts w:ascii="Times New Roman" w:hAnsi="Times New Roman" w:cs="Times New Roman"/>
          <w:sz w:val="24"/>
          <w:szCs w:val="24"/>
        </w:rPr>
        <w:t>± 0,34</w:t>
      </w:r>
      <w:r w:rsidR="00100286">
        <w:rPr>
          <w:rFonts w:ascii="Times New Roman" w:hAnsi="Times New Roman" w:cs="Times New Roman"/>
          <w:sz w:val="24"/>
          <w:szCs w:val="24"/>
        </w:rPr>
        <w:t xml:space="preserve"> ve 400 mg/kg zeytin yaprağı ekstresi ile tedavi edilen diyabetik grupta</w:t>
      </w:r>
      <w:r w:rsidR="00BE35DA">
        <w:rPr>
          <w:rFonts w:ascii="Times New Roman" w:hAnsi="Times New Roman" w:cs="Times New Roman"/>
          <w:sz w:val="24"/>
          <w:szCs w:val="24"/>
        </w:rPr>
        <w:t xml:space="preserve"> </w:t>
      </w:r>
      <w:r w:rsidR="006C34D1">
        <w:rPr>
          <w:rFonts w:ascii="Times New Roman" w:hAnsi="Times New Roman" w:cs="Times New Roman"/>
          <w:color w:val="010205"/>
          <w:sz w:val="24"/>
          <w:szCs w:val="24"/>
        </w:rPr>
        <w:t>8,48</w:t>
      </w:r>
      <w:r w:rsidR="00100286" w:rsidRPr="006D72CF">
        <w:rPr>
          <w:rFonts w:ascii="Times New Roman" w:hAnsi="Times New Roman" w:cs="Times New Roman"/>
          <w:color w:val="010205"/>
          <w:sz w:val="24"/>
          <w:szCs w:val="24"/>
        </w:rPr>
        <w:t xml:space="preserve"> </w:t>
      </w:r>
      <w:r w:rsidR="00B83DFC">
        <w:rPr>
          <w:rFonts w:ascii="Times New Roman" w:hAnsi="Times New Roman" w:cs="Times New Roman"/>
          <w:sz w:val="24"/>
          <w:szCs w:val="24"/>
        </w:rPr>
        <w:t>± 0,31</w:t>
      </w:r>
      <w:r w:rsidR="00100286">
        <w:rPr>
          <w:rFonts w:ascii="Times New Roman" w:hAnsi="Times New Roman" w:cs="Times New Roman"/>
          <w:sz w:val="24"/>
          <w:szCs w:val="24"/>
        </w:rPr>
        <w:t xml:space="preserve"> bulunmuştur</w:t>
      </w:r>
      <w:r w:rsidR="00CB52E3">
        <w:rPr>
          <w:rFonts w:ascii="Times New Roman" w:hAnsi="Times New Roman" w:cs="Times New Roman"/>
          <w:sz w:val="24"/>
          <w:szCs w:val="24"/>
        </w:rPr>
        <w:t xml:space="preserve"> (Tablo 4)</w:t>
      </w:r>
      <w:r w:rsidR="00100286">
        <w:rPr>
          <w:rFonts w:ascii="Times New Roman" w:hAnsi="Times New Roman" w:cs="Times New Roman"/>
          <w:sz w:val="24"/>
          <w:szCs w:val="24"/>
        </w:rPr>
        <w:t>.</w:t>
      </w:r>
    </w:p>
    <w:p w:rsidR="00CF33E1" w:rsidRDefault="00CF33E1" w:rsidP="009A0677">
      <w:pPr>
        <w:spacing w:after="0" w:line="360" w:lineRule="auto"/>
        <w:jc w:val="both"/>
        <w:rPr>
          <w:rFonts w:ascii="Times New Roman" w:hAnsi="Times New Roman" w:cs="Times New Roman"/>
          <w:sz w:val="24"/>
          <w:szCs w:val="24"/>
        </w:rPr>
      </w:pPr>
    </w:p>
    <w:p w:rsidR="00100286" w:rsidRDefault="00E32A0C" w:rsidP="009A0677">
      <w:pPr>
        <w:spacing w:after="0" w:line="360" w:lineRule="auto"/>
        <w:jc w:val="center"/>
        <w:rPr>
          <w:rFonts w:ascii="Times New Roman" w:hAnsi="Times New Roman" w:cs="Times New Roman"/>
          <w:color w:val="C00000"/>
          <w:sz w:val="24"/>
          <w:szCs w:val="24"/>
        </w:rPr>
      </w:pPr>
      <w:r>
        <w:rPr>
          <w:rFonts w:ascii="Times New Roman" w:hAnsi="Times New Roman" w:cs="Times New Roman"/>
          <w:noProof/>
          <w:color w:val="C00000"/>
          <w:sz w:val="24"/>
          <w:szCs w:val="24"/>
          <w:lang w:eastAsia="tr-TR"/>
        </w:rPr>
        <w:pict>
          <v:shape id="_x0000_s1041" type="#_x0000_t202" style="position:absolute;left:0;text-align:left;margin-left:-12.1pt;margin-top:218.85pt;width:341.3pt;height:59.25pt;z-index:251669504" strokecolor="white [3212]">
            <v:textbox style="mso-next-textbox:#_x0000_s1041">
              <w:txbxContent>
                <w:p w:rsidR="00A3461C" w:rsidRDefault="00A3461C" w:rsidP="003C2AFA">
                  <w:pPr>
                    <w:rPr>
                      <w:rFonts w:ascii="Times New Roman" w:hAnsi="Times New Roman" w:cs="Times New Roman"/>
                      <w:b/>
                      <w:sz w:val="20"/>
                      <w:szCs w:val="20"/>
                    </w:rPr>
                  </w:pPr>
                </w:p>
                <w:p w:rsidR="00A3461C" w:rsidRPr="00220D6F" w:rsidRDefault="00A3461C" w:rsidP="003C2AFA">
                  <w:pPr>
                    <w:rPr>
                      <w:rFonts w:ascii="Times New Roman" w:hAnsi="Times New Roman" w:cs="Times New Roman"/>
                      <w:sz w:val="20"/>
                      <w:szCs w:val="20"/>
                    </w:rPr>
                  </w:pPr>
                  <w:r>
                    <w:rPr>
                      <w:rFonts w:ascii="Times New Roman" w:hAnsi="Times New Roman" w:cs="Times New Roman"/>
                      <w:b/>
                      <w:sz w:val="20"/>
                      <w:szCs w:val="20"/>
                    </w:rPr>
                    <w:t xml:space="preserve">  Şekil 13</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HbA1c düzeyi karşılaştırması </w:t>
                  </w:r>
                </w:p>
              </w:txbxContent>
            </v:textbox>
          </v:shape>
        </w:pict>
      </w:r>
      <w:r w:rsidR="00087042" w:rsidRPr="00087042">
        <w:rPr>
          <w:rFonts w:ascii="Times New Roman" w:hAnsi="Times New Roman" w:cs="Times New Roman"/>
          <w:noProof/>
          <w:color w:val="C00000"/>
          <w:sz w:val="24"/>
          <w:szCs w:val="24"/>
          <w:lang w:eastAsia="tr-TR"/>
        </w:rPr>
        <w:drawing>
          <wp:inline distT="0" distB="0" distL="0" distR="0">
            <wp:extent cx="4476750" cy="2667000"/>
            <wp:effectExtent l="19050" t="0" r="0"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476750" cy="2667000"/>
                    </a:xfrm>
                    <a:prstGeom prst="rect">
                      <a:avLst/>
                    </a:prstGeom>
                    <a:noFill/>
                    <a:ln w="9525">
                      <a:noFill/>
                      <a:miter lim="800000"/>
                      <a:headEnd/>
                      <a:tailEnd/>
                    </a:ln>
                  </pic:spPr>
                </pic:pic>
              </a:graphicData>
            </a:graphic>
          </wp:inline>
        </w:drawing>
      </w:r>
    </w:p>
    <w:p w:rsidR="00087042" w:rsidRPr="000F6B92" w:rsidRDefault="00087042" w:rsidP="009A0677">
      <w:pPr>
        <w:spacing w:after="0" w:line="360" w:lineRule="auto"/>
        <w:jc w:val="center"/>
        <w:rPr>
          <w:rFonts w:ascii="Times New Roman" w:hAnsi="Times New Roman" w:cs="Times New Roman"/>
          <w:color w:val="C00000"/>
          <w:sz w:val="24"/>
          <w:szCs w:val="24"/>
        </w:rPr>
      </w:pPr>
    </w:p>
    <w:p w:rsidR="009B3843" w:rsidRDefault="009B3843" w:rsidP="009A0677">
      <w:pPr>
        <w:spacing w:after="0" w:line="360" w:lineRule="auto"/>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100286" w:rsidRDefault="00100286" w:rsidP="009A0677">
      <w:pPr>
        <w:spacing w:after="0" w:line="360" w:lineRule="auto"/>
        <w:ind w:firstLine="708"/>
        <w:jc w:val="both"/>
        <w:rPr>
          <w:rFonts w:ascii="Times New Roman" w:hAnsi="Times New Roman" w:cs="Times New Roman"/>
          <w:sz w:val="24"/>
          <w:szCs w:val="24"/>
        </w:rPr>
      </w:pPr>
      <w:r w:rsidRPr="001B1F4A">
        <w:rPr>
          <w:rFonts w:ascii="Times New Roman" w:hAnsi="Times New Roman" w:cs="Times New Roman"/>
          <w:sz w:val="24"/>
          <w:szCs w:val="24"/>
        </w:rPr>
        <w:t xml:space="preserve">Gruplar arası </w:t>
      </w:r>
      <w:r>
        <w:rPr>
          <w:rFonts w:ascii="Times New Roman" w:hAnsi="Times New Roman" w:cs="Times New Roman"/>
          <w:sz w:val="24"/>
          <w:szCs w:val="24"/>
        </w:rPr>
        <w:t xml:space="preserve"> serum </w:t>
      </w:r>
      <w:r w:rsidRPr="001B1F4A">
        <w:rPr>
          <w:rFonts w:ascii="Times New Roman" w:hAnsi="Times New Roman" w:cs="Times New Roman"/>
          <w:sz w:val="24"/>
          <w:szCs w:val="24"/>
        </w:rPr>
        <w:t xml:space="preserve">total kolesterol </w:t>
      </w:r>
      <w:r>
        <w:rPr>
          <w:rFonts w:ascii="Times New Roman" w:hAnsi="Times New Roman" w:cs="Times New Roman"/>
          <w:sz w:val="24"/>
          <w:szCs w:val="24"/>
        </w:rPr>
        <w:t xml:space="preserve">düzeyleri </w:t>
      </w:r>
      <w:r w:rsidRPr="001B1F4A">
        <w:rPr>
          <w:rFonts w:ascii="Times New Roman" w:hAnsi="Times New Roman" w:cs="Times New Roman"/>
          <w:sz w:val="24"/>
          <w:szCs w:val="24"/>
        </w:rPr>
        <w:t>karşılaştırıldığında kontrol grubunda</w:t>
      </w:r>
      <w:r>
        <w:rPr>
          <w:rFonts w:ascii="Times New Roman" w:hAnsi="Times New Roman" w:cs="Times New Roman"/>
          <w:sz w:val="24"/>
          <w:szCs w:val="24"/>
        </w:rPr>
        <w:t xml:space="preserve"> (C) total kolesterol </w:t>
      </w:r>
      <w:r w:rsidR="0033075D">
        <w:rPr>
          <w:rFonts w:ascii="Times New Roman" w:hAnsi="Times New Roman" w:cs="Times New Roman"/>
          <w:color w:val="010205"/>
          <w:sz w:val="24"/>
          <w:szCs w:val="24"/>
        </w:rPr>
        <w:t xml:space="preserve">63,50 </w:t>
      </w:r>
      <w:r w:rsidR="0033075D" w:rsidRPr="007E7A55">
        <w:rPr>
          <w:rFonts w:ascii="Times New Roman" w:hAnsi="Times New Roman" w:cs="Times New Roman"/>
          <w:sz w:val="24"/>
          <w:szCs w:val="24"/>
        </w:rPr>
        <w:t>±</w:t>
      </w:r>
      <w:r w:rsidR="00B83DFC">
        <w:rPr>
          <w:rFonts w:ascii="Times New Roman" w:hAnsi="Times New Roman" w:cs="Times New Roman"/>
          <w:sz w:val="24"/>
          <w:szCs w:val="24"/>
        </w:rPr>
        <w:t xml:space="preserve"> 3,00</w:t>
      </w:r>
      <w:r w:rsidR="0033075D">
        <w:rPr>
          <w:rFonts w:ascii="Times New Roman" w:hAnsi="Times New Roman" w:cs="Times New Roman"/>
          <w:sz w:val="24"/>
          <w:szCs w:val="24"/>
        </w:rPr>
        <w:t xml:space="preserve"> mg/dL </w:t>
      </w:r>
      <w:r>
        <w:rPr>
          <w:rFonts w:ascii="Times New Roman" w:hAnsi="Times New Roman" w:cs="Times New Roman"/>
          <w:sz w:val="24"/>
          <w:szCs w:val="24"/>
        </w:rPr>
        <w:t xml:space="preserve">bulunurken diyabetik kontrol grubunda (DC) </w:t>
      </w:r>
      <w:r w:rsidRPr="007530F3">
        <w:rPr>
          <w:rFonts w:ascii="Times New Roman" w:hAnsi="Times New Roman" w:cs="Times New Roman"/>
          <w:color w:val="010205"/>
          <w:sz w:val="24"/>
          <w:szCs w:val="24"/>
        </w:rPr>
        <w:t>83,5</w:t>
      </w:r>
      <w:r w:rsidR="0033075D">
        <w:rPr>
          <w:rFonts w:ascii="Times New Roman" w:hAnsi="Times New Roman" w:cs="Times New Roman"/>
          <w:color w:val="010205"/>
          <w:sz w:val="24"/>
          <w:szCs w:val="24"/>
        </w:rPr>
        <w:t>0</w:t>
      </w:r>
      <w:r>
        <w:rPr>
          <w:rFonts w:ascii="Times New Roman" w:hAnsi="Times New Roman" w:cs="Times New Roman"/>
          <w:color w:val="010205"/>
          <w:sz w:val="24"/>
          <w:szCs w:val="24"/>
        </w:rPr>
        <w:t xml:space="preserve"> </w:t>
      </w:r>
      <w:r w:rsidRPr="007E7A55">
        <w:rPr>
          <w:rFonts w:ascii="Times New Roman" w:hAnsi="Times New Roman" w:cs="Times New Roman"/>
          <w:sz w:val="24"/>
          <w:szCs w:val="24"/>
        </w:rPr>
        <w:t>±</w:t>
      </w:r>
      <w:r w:rsidR="00B83DFC">
        <w:rPr>
          <w:rFonts w:ascii="Times New Roman" w:hAnsi="Times New Roman" w:cs="Times New Roman"/>
          <w:sz w:val="24"/>
          <w:szCs w:val="24"/>
        </w:rPr>
        <w:t xml:space="preserve"> 7,81</w:t>
      </w:r>
      <w:r w:rsidR="00B24113">
        <w:rPr>
          <w:rFonts w:ascii="Times New Roman" w:hAnsi="Times New Roman" w:cs="Times New Roman"/>
          <w:sz w:val="24"/>
          <w:szCs w:val="24"/>
        </w:rPr>
        <w:t xml:space="preserve"> </w:t>
      </w:r>
      <w:r w:rsidR="0033075D">
        <w:rPr>
          <w:rFonts w:ascii="Times New Roman" w:hAnsi="Times New Roman" w:cs="Times New Roman"/>
          <w:sz w:val="24"/>
          <w:szCs w:val="24"/>
        </w:rPr>
        <w:t xml:space="preserve">mg/dL </w:t>
      </w:r>
      <w:r w:rsidR="00B24113">
        <w:rPr>
          <w:rFonts w:ascii="Times New Roman" w:hAnsi="Times New Roman" w:cs="Times New Roman"/>
          <w:sz w:val="24"/>
          <w:szCs w:val="24"/>
        </w:rPr>
        <w:t xml:space="preserve">bulunmuştur. Kontrol grubuna göre </w:t>
      </w:r>
      <w:r w:rsidR="007640AC">
        <w:rPr>
          <w:rFonts w:ascii="Times New Roman" w:hAnsi="Times New Roman" w:cs="Times New Roman"/>
          <w:sz w:val="24"/>
          <w:szCs w:val="24"/>
        </w:rPr>
        <w:t>d</w:t>
      </w:r>
      <w:r w:rsidR="00B24113">
        <w:rPr>
          <w:rFonts w:ascii="Times New Roman" w:hAnsi="Times New Roman" w:cs="Times New Roman"/>
          <w:sz w:val="24"/>
          <w:szCs w:val="24"/>
        </w:rPr>
        <w:t xml:space="preserve">iyabetik kontrol grubunun kolesterol değerinde anlamlı ölçüde artış gözlenmiştir. Serum total kolesterol düzeyi </w:t>
      </w:r>
      <w:r>
        <w:rPr>
          <w:rFonts w:ascii="Times New Roman" w:hAnsi="Times New Roman" w:cs="Times New Roman"/>
          <w:sz w:val="24"/>
          <w:szCs w:val="24"/>
        </w:rPr>
        <w:t>200 mg/kg zeytin yaprağı ekstresi ile teda</w:t>
      </w:r>
      <w:r w:rsidR="003016E1">
        <w:rPr>
          <w:rFonts w:ascii="Times New Roman" w:hAnsi="Times New Roman" w:cs="Times New Roman"/>
          <w:sz w:val="24"/>
          <w:szCs w:val="24"/>
        </w:rPr>
        <w:t>vi edilen diyabetik grupta (D+</w:t>
      </w:r>
      <w:r>
        <w:rPr>
          <w:rFonts w:ascii="Times New Roman" w:hAnsi="Times New Roman" w:cs="Times New Roman"/>
          <w:sz w:val="24"/>
          <w:szCs w:val="24"/>
        </w:rPr>
        <w:t xml:space="preserve">200) </w:t>
      </w:r>
      <w:r w:rsidR="0033075D">
        <w:rPr>
          <w:rFonts w:ascii="Times New Roman" w:hAnsi="Times New Roman" w:cs="Times New Roman"/>
          <w:color w:val="010205"/>
          <w:sz w:val="24"/>
          <w:szCs w:val="24"/>
        </w:rPr>
        <w:t xml:space="preserve">62,33 </w:t>
      </w:r>
      <w:r w:rsidR="0033075D" w:rsidRPr="007E7A55">
        <w:rPr>
          <w:rFonts w:ascii="Times New Roman" w:hAnsi="Times New Roman" w:cs="Times New Roman"/>
          <w:sz w:val="24"/>
          <w:szCs w:val="24"/>
        </w:rPr>
        <w:t>±</w:t>
      </w:r>
      <w:r w:rsidR="00B83DFC">
        <w:rPr>
          <w:rFonts w:ascii="Times New Roman" w:hAnsi="Times New Roman" w:cs="Times New Roman"/>
          <w:sz w:val="24"/>
          <w:szCs w:val="24"/>
        </w:rPr>
        <w:t xml:space="preserve"> 2,50</w:t>
      </w:r>
      <w:r w:rsidR="0033075D">
        <w:rPr>
          <w:rFonts w:ascii="Times New Roman" w:hAnsi="Times New Roman" w:cs="Times New Roman"/>
          <w:sz w:val="24"/>
          <w:szCs w:val="24"/>
        </w:rPr>
        <w:t xml:space="preserve"> mg/dL</w:t>
      </w:r>
      <w:r>
        <w:rPr>
          <w:rFonts w:ascii="Times New Roman" w:hAnsi="Times New Roman" w:cs="Times New Roman"/>
          <w:sz w:val="24"/>
          <w:szCs w:val="24"/>
        </w:rPr>
        <w:t xml:space="preserve"> ve 400 mg/kg zeytin yaprağı ekstresi ile teda</w:t>
      </w:r>
      <w:r w:rsidR="003016E1">
        <w:rPr>
          <w:rFonts w:ascii="Times New Roman" w:hAnsi="Times New Roman" w:cs="Times New Roman"/>
          <w:sz w:val="24"/>
          <w:szCs w:val="24"/>
        </w:rPr>
        <w:t>vi edilen diyabetik grupta (D+</w:t>
      </w:r>
      <w:r>
        <w:rPr>
          <w:rFonts w:ascii="Times New Roman" w:hAnsi="Times New Roman" w:cs="Times New Roman"/>
          <w:sz w:val="24"/>
          <w:szCs w:val="24"/>
        </w:rPr>
        <w:t xml:space="preserve">400) </w:t>
      </w:r>
      <w:r w:rsidR="0033075D">
        <w:rPr>
          <w:rFonts w:ascii="Times New Roman" w:hAnsi="Times New Roman" w:cs="Times New Roman"/>
          <w:color w:val="010205"/>
          <w:sz w:val="24"/>
          <w:szCs w:val="24"/>
        </w:rPr>
        <w:t xml:space="preserve">77,00 </w:t>
      </w:r>
      <w:r w:rsidR="0033075D" w:rsidRPr="007E7A55">
        <w:rPr>
          <w:rFonts w:ascii="Times New Roman" w:hAnsi="Times New Roman" w:cs="Times New Roman"/>
          <w:sz w:val="24"/>
          <w:szCs w:val="24"/>
        </w:rPr>
        <w:t>±</w:t>
      </w:r>
      <w:r w:rsidR="00B83DFC">
        <w:rPr>
          <w:rFonts w:ascii="Times New Roman" w:hAnsi="Times New Roman" w:cs="Times New Roman"/>
          <w:sz w:val="24"/>
          <w:szCs w:val="24"/>
        </w:rPr>
        <w:t xml:space="preserve"> 5,01</w:t>
      </w:r>
      <w:r w:rsidR="0033075D">
        <w:rPr>
          <w:rFonts w:ascii="Times New Roman" w:hAnsi="Times New Roman" w:cs="Times New Roman"/>
          <w:sz w:val="24"/>
          <w:szCs w:val="24"/>
        </w:rPr>
        <w:t xml:space="preserve"> mg/dL olarak</w:t>
      </w:r>
      <w:r>
        <w:rPr>
          <w:rFonts w:ascii="Times New Roman" w:hAnsi="Times New Roman" w:cs="Times New Roman"/>
          <w:sz w:val="24"/>
          <w:szCs w:val="24"/>
        </w:rPr>
        <w:t xml:space="preserve"> bulunmuştur</w:t>
      </w:r>
      <w:r w:rsidR="00143202">
        <w:rPr>
          <w:rFonts w:ascii="Times New Roman" w:hAnsi="Times New Roman" w:cs="Times New Roman"/>
          <w:sz w:val="24"/>
          <w:szCs w:val="24"/>
        </w:rPr>
        <w:t xml:space="preserve"> </w:t>
      </w:r>
      <w:r w:rsidR="00CB52E3">
        <w:rPr>
          <w:rFonts w:ascii="Times New Roman" w:hAnsi="Times New Roman" w:cs="Times New Roman"/>
          <w:sz w:val="24"/>
          <w:szCs w:val="24"/>
        </w:rPr>
        <w:t>(Tablo 4)</w:t>
      </w:r>
      <w:r>
        <w:rPr>
          <w:rFonts w:ascii="Times New Roman" w:hAnsi="Times New Roman" w:cs="Times New Roman"/>
          <w:sz w:val="24"/>
          <w:szCs w:val="24"/>
        </w:rPr>
        <w:t xml:space="preserve">. Zeytin yaprağı ekstresi ile tedavi edilen gruplarda diyabetik kontrol grubuna kıyasla serum total kolesterol düzeyleri daha düşük bulunmuş ancak </w:t>
      </w:r>
      <w:r w:rsidR="00635270">
        <w:rPr>
          <w:rFonts w:ascii="Times New Roman" w:hAnsi="Times New Roman" w:cs="Times New Roman"/>
          <w:sz w:val="24"/>
          <w:szCs w:val="24"/>
        </w:rPr>
        <w:t>bu düşüş sadece 200 mg/kg zeytin ya</w:t>
      </w:r>
      <w:r w:rsidR="003016E1">
        <w:rPr>
          <w:rFonts w:ascii="Times New Roman" w:hAnsi="Times New Roman" w:cs="Times New Roman"/>
          <w:sz w:val="24"/>
          <w:szCs w:val="24"/>
        </w:rPr>
        <w:t xml:space="preserve">prağı ekstresi alan grupta </w:t>
      </w:r>
      <w:r w:rsidR="00635270">
        <w:rPr>
          <w:rFonts w:ascii="Times New Roman" w:hAnsi="Times New Roman" w:cs="Times New Roman"/>
          <w:sz w:val="24"/>
          <w:szCs w:val="24"/>
        </w:rPr>
        <w:t>anlamlı bulunmuştur</w:t>
      </w:r>
      <w:r w:rsidR="0099176C">
        <w:rPr>
          <w:rFonts w:ascii="Times New Roman" w:hAnsi="Times New Roman" w:cs="Times New Roman"/>
          <w:sz w:val="24"/>
          <w:szCs w:val="24"/>
        </w:rPr>
        <w:t xml:space="preserve"> (Şekil 14)</w:t>
      </w:r>
      <w:r w:rsidR="00BE35DA">
        <w:rPr>
          <w:rFonts w:ascii="Times New Roman" w:hAnsi="Times New Roman" w:cs="Times New Roman"/>
          <w:sz w:val="24"/>
          <w:szCs w:val="24"/>
        </w:rPr>
        <w:t>.</w:t>
      </w:r>
      <w:r>
        <w:rPr>
          <w:rFonts w:ascii="Times New Roman" w:hAnsi="Times New Roman" w:cs="Times New Roman"/>
          <w:sz w:val="24"/>
          <w:szCs w:val="24"/>
        </w:rPr>
        <w:t xml:space="preserve"> </w:t>
      </w:r>
    </w:p>
    <w:p w:rsidR="00087042" w:rsidRDefault="00E32A0C" w:rsidP="009A06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042" type="#_x0000_t202" style="position:absolute;left:0;text-align:left;margin-left:-15.9pt;margin-top:207pt;width:378.75pt;height:55.15pt;z-index:251670528" strokecolor="white [3212]">
            <v:textbox style="mso-next-textbox:#_x0000_s1042">
              <w:txbxContent>
                <w:p w:rsidR="00A3461C" w:rsidRDefault="00A3461C" w:rsidP="005D5057">
                  <w:pPr>
                    <w:jc w:val="center"/>
                    <w:rPr>
                      <w:rFonts w:ascii="Times New Roman" w:hAnsi="Times New Roman" w:cs="Times New Roman"/>
                      <w:b/>
                      <w:sz w:val="20"/>
                      <w:szCs w:val="20"/>
                    </w:rPr>
                  </w:pPr>
                </w:p>
                <w:p w:rsidR="00A3461C" w:rsidRPr="00220D6F" w:rsidRDefault="00883736" w:rsidP="00883736">
                  <w:pPr>
                    <w:rPr>
                      <w:rFonts w:ascii="Times New Roman" w:hAnsi="Times New Roman" w:cs="Times New Roman"/>
                      <w:sz w:val="20"/>
                      <w:szCs w:val="20"/>
                    </w:rPr>
                  </w:pPr>
                  <w:r>
                    <w:rPr>
                      <w:rFonts w:ascii="Times New Roman" w:hAnsi="Times New Roman" w:cs="Times New Roman"/>
                      <w:b/>
                      <w:sz w:val="20"/>
                      <w:szCs w:val="20"/>
                    </w:rPr>
                    <w:t xml:space="preserve">   </w:t>
                  </w:r>
                  <w:r w:rsidR="00A3461C">
                    <w:rPr>
                      <w:rFonts w:ascii="Times New Roman" w:hAnsi="Times New Roman" w:cs="Times New Roman"/>
                      <w:b/>
                      <w:sz w:val="20"/>
                      <w:szCs w:val="20"/>
                    </w:rPr>
                    <w:t>Şekil 14</w:t>
                  </w:r>
                  <w:r w:rsidR="00A3461C" w:rsidRPr="00220D6F">
                    <w:rPr>
                      <w:rFonts w:ascii="Times New Roman" w:hAnsi="Times New Roman" w:cs="Times New Roman"/>
                      <w:sz w:val="20"/>
                      <w:szCs w:val="20"/>
                    </w:rPr>
                    <w:t xml:space="preserve">. </w:t>
                  </w:r>
                  <w:r w:rsidR="00A3461C">
                    <w:rPr>
                      <w:rFonts w:ascii="Times New Roman" w:hAnsi="Times New Roman" w:cs="Times New Roman"/>
                      <w:sz w:val="20"/>
                      <w:szCs w:val="20"/>
                    </w:rPr>
                    <w:t xml:space="preserve">Çalışma sonu gruplar arası serum total kolesterol  düzeyi karşılaştırması </w:t>
                  </w:r>
                </w:p>
              </w:txbxContent>
            </v:textbox>
          </v:shape>
        </w:pict>
      </w:r>
      <w:r w:rsidR="00087042" w:rsidRPr="00087042">
        <w:rPr>
          <w:rFonts w:ascii="Times New Roman" w:hAnsi="Times New Roman" w:cs="Times New Roman"/>
          <w:noProof/>
          <w:sz w:val="24"/>
          <w:szCs w:val="24"/>
          <w:lang w:eastAsia="tr-TR"/>
        </w:rPr>
        <w:drawing>
          <wp:inline distT="0" distB="0" distL="0" distR="0">
            <wp:extent cx="4438650" cy="2657475"/>
            <wp:effectExtent l="1905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438650" cy="2657475"/>
                    </a:xfrm>
                    <a:prstGeom prst="rect">
                      <a:avLst/>
                    </a:prstGeom>
                    <a:noFill/>
                    <a:ln w="9525">
                      <a:noFill/>
                      <a:miter lim="800000"/>
                      <a:headEnd/>
                      <a:tailEnd/>
                    </a:ln>
                  </pic:spPr>
                </pic:pic>
              </a:graphicData>
            </a:graphic>
          </wp:inline>
        </w:drawing>
      </w:r>
    </w:p>
    <w:p w:rsidR="00087042" w:rsidRDefault="00087042" w:rsidP="009A0677">
      <w:pPr>
        <w:spacing w:after="0" w:line="360" w:lineRule="auto"/>
        <w:jc w:val="center"/>
        <w:rPr>
          <w:rFonts w:ascii="Times New Roman" w:hAnsi="Times New Roman" w:cs="Times New Roman"/>
          <w:sz w:val="24"/>
          <w:szCs w:val="24"/>
        </w:rPr>
      </w:pPr>
    </w:p>
    <w:p w:rsidR="009B3843" w:rsidRDefault="009B3843" w:rsidP="009A0677">
      <w:pPr>
        <w:spacing w:after="0" w:line="360" w:lineRule="auto"/>
        <w:rPr>
          <w:rFonts w:ascii="Times New Roman" w:hAnsi="Times New Roman" w:cs="Times New Roman"/>
          <w:sz w:val="24"/>
          <w:szCs w:val="24"/>
        </w:rPr>
      </w:pPr>
    </w:p>
    <w:p w:rsidR="00531B23" w:rsidRDefault="00531B23" w:rsidP="009A0677">
      <w:pPr>
        <w:shd w:val="clear" w:color="auto" w:fill="FFFFFF" w:themeFill="background1"/>
        <w:spacing w:after="0" w:line="360" w:lineRule="auto"/>
        <w:ind w:firstLine="708"/>
        <w:jc w:val="both"/>
        <w:rPr>
          <w:rFonts w:ascii="Times New Roman" w:hAnsi="Times New Roman" w:cs="Times New Roman"/>
          <w:sz w:val="24"/>
          <w:szCs w:val="24"/>
        </w:rPr>
      </w:pPr>
    </w:p>
    <w:p w:rsidR="009A3F75" w:rsidRDefault="00BB1928" w:rsidP="009A0677">
      <w:pPr>
        <w:shd w:val="clear" w:color="auto" w:fill="FFFFFF" w:themeFill="background1"/>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E10B16">
        <w:rPr>
          <w:rFonts w:ascii="Times New Roman" w:hAnsi="Times New Roman" w:cs="Times New Roman"/>
          <w:sz w:val="24"/>
          <w:szCs w:val="24"/>
        </w:rPr>
        <w:t>erum trigliserid</w:t>
      </w:r>
      <w:r w:rsidR="00E10B16" w:rsidRPr="001B1F4A">
        <w:rPr>
          <w:rFonts w:ascii="Times New Roman" w:hAnsi="Times New Roman" w:cs="Times New Roman"/>
          <w:sz w:val="24"/>
          <w:szCs w:val="24"/>
        </w:rPr>
        <w:t xml:space="preserve"> </w:t>
      </w:r>
      <w:r w:rsidR="00E10B16">
        <w:rPr>
          <w:rFonts w:ascii="Times New Roman" w:hAnsi="Times New Roman" w:cs="Times New Roman"/>
          <w:sz w:val="24"/>
          <w:szCs w:val="24"/>
        </w:rPr>
        <w:t xml:space="preserve">düzeyleri </w:t>
      </w:r>
      <w:r w:rsidR="00E10B16" w:rsidRPr="001B1F4A">
        <w:rPr>
          <w:rFonts w:ascii="Times New Roman" w:hAnsi="Times New Roman" w:cs="Times New Roman"/>
          <w:sz w:val="24"/>
          <w:szCs w:val="24"/>
        </w:rPr>
        <w:t xml:space="preserve">karşılaştırıldığında </w:t>
      </w:r>
      <w:r w:rsidR="00E10B16">
        <w:rPr>
          <w:rFonts w:ascii="Times New Roman" w:hAnsi="Times New Roman" w:cs="Times New Roman"/>
          <w:sz w:val="24"/>
          <w:szCs w:val="24"/>
        </w:rPr>
        <w:t xml:space="preserve">gruplar arasında </w:t>
      </w:r>
      <w:r w:rsidR="00A26069">
        <w:rPr>
          <w:rFonts w:ascii="Times New Roman" w:hAnsi="Times New Roman" w:cs="Times New Roman"/>
          <w:sz w:val="24"/>
          <w:szCs w:val="24"/>
        </w:rPr>
        <w:t>yalnızca kontrol grubu (C) ile 400 mg/kg zeytin yaprağı eskstresi ile te</w:t>
      </w:r>
      <w:r w:rsidR="003016E1">
        <w:rPr>
          <w:rFonts w:ascii="Times New Roman" w:hAnsi="Times New Roman" w:cs="Times New Roman"/>
          <w:sz w:val="24"/>
          <w:szCs w:val="24"/>
        </w:rPr>
        <w:t>davi edilen diyabetik grup (D+</w:t>
      </w:r>
      <w:r w:rsidR="00A26069">
        <w:rPr>
          <w:rFonts w:ascii="Times New Roman" w:hAnsi="Times New Roman" w:cs="Times New Roman"/>
          <w:sz w:val="24"/>
          <w:szCs w:val="24"/>
        </w:rPr>
        <w:t>400) arasında anlamlı bir fark gözlen</w:t>
      </w:r>
      <w:r w:rsidR="00E10B16">
        <w:rPr>
          <w:rFonts w:ascii="Times New Roman" w:hAnsi="Times New Roman" w:cs="Times New Roman"/>
          <w:sz w:val="24"/>
          <w:szCs w:val="24"/>
        </w:rPr>
        <w:t>miştir</w:t>
      </w:r>
      <w:r w:rsidR="00BE35DA">
        <w:rPr>
          <w:rFonts w:ascii="Times New Roman" w:hAnsi="Times New Roman" w:cs="Times New Roman"/>
          <w:sz w:val="24"/>
          <w:szCs w:val="24"/>
        </w:rPr>
        <w:t xml:space="preserve">. </w:t>
      </w:r>
      <w:r w:rsidR="00E10B16">
        <w:rPr>
          <w:rFonts w:ascii="Times New Roman" w:hAnsi="Times New Roman" w:cs="Times New Roman"/>
          <w:sz w:val="24"/>
          <w:szCs w:val="24"/>
        </w:rPr>
        <w:t>K</w:t>
      </w:r>
      <w:r w:rsidR="00100286" w:rsidRPr="001B1F4A">
        <w:rPr>
          <w:rFonts w:ascii="Times New Roman" w:hAnsi="Times New Roman" w:cs="Times New Roman"/>
          <w:sz w:val="24"/>
          <w:szCs w:val="24"/>
        </w:rPr>
        <w:t>ontrol grubunda</w:t>
      </w:r>
      <w:r w:rsidR="00BE35DA">
        <w:rPr>
          <w:rFonts w:ascii="Times New Roman" w:hAnsi="Times New Roman" w:cs="Times New Roman"/>
          <w:sz w:val="24"/>
          <w:szCs w:val="24"/>
        </w:rPr>
        <w:t xml:space="preserve"> </w:t>
      </w:r>
      <w:r w:rsidR="00100286">
        <w:rPr>
          <w:rFonts w:ascii="Times New Roman" w:hAnsi="Times New Roman" w:cs="Times New Roman"/>
          <w:sz w:val="24"/>
          <w:szCs w:val="24"/>
        </w:rPr>
        <w:t xml:space="preserve">trigliserid düzeyleri </w:t>
      </w:r>
      <w:r>
        <w:rPr>
          <w:rFonts w:ascii="Times New Roman" w:hAnsi="Times New Roman" w:cs="Times New Roman"/>
          <w:color w:val="010205"/>
          <w:sz w:val="24"/>
          <w:szCs w:val="24"/>
        </w:rPr>
        <w:t>73,83</w:t>
      </w:r>
      <w:r w:rsidRPr="007E7A55">
        <w:rPr>
          <w:rFonts w:ascii="Times New Roman" w:hAnsi="Times New Roman" w:cs="Times New Roman"/>
          <w:color w:val="010205"/>
          <w:sz w:val="24"/>
          <w:szCs w:val="24"/>
        </w:rPr>
        <w:t xml:space="preserve"> </w:t>
      </w:r>
      <w:r w:rsidRPr="007E7A55">
        <w:rPr>
          <w:rFonts w:ascii="Times New Roman" w:hAnsi="Times New Roman" w:cs="Times New Roman"/>
          <w:sz w:val="24"/>
          <w:szCs w:val="24"/>
        </w:rPr>
        <w:t xml:space="preserve">± </w:t>
      </w:r>
      <w:r w:rsidR="00B83DFC">
        <w:rPr>
          <w:rFonts w:ascii="Times New Roman" w:hAnsi="Times New Roman" w:cs="Times New Roman"/>
          <w:sz w:val="24"/>
          <w:szCs w:val="24"/>
        </w:rPr>
        <w:t>8,52</w:t>
      </w:r>
      <w:r>
        <w:rPr>
          <w:rFonts w:ascii="Times New Roman" w:hAnsi="Times New Roman" w:cs="Times New Roman"/>
          <w:sz w:val="24"/>
          <w:szCs w:val="24"/>
        </w:rPr>
        <w:t xml:space="preserve"> mg/dL </w:t>
      </w:r>
      <w:r w:rsidR="00100286">
        <w:rPr>
          <w:rFonts w:ascii="Times New Roman" w:hAnsi="Times New Roman" w:cs="Times New Roman"/>
          <w:sz w:val="24"/>
          <w:szCs w:val="24"/>
        </w:rPr>
        <w:t>bulunurken diyabetik kontrol grubunda</w:t>
      </w:r>
      <w:r w:rsidR="00BE35DA">
        <w:rPr>
          <w:rFonts w:ascii="Times New Roman" w:hAnsi="Times New Roman" w:cs="Times New Roman"/>
          <w:sz w:val="24"/>
          <w:szCs w:val="24"/>
        </w:rPr>
        <w:t xml:space="preserve"> </w:t>
      </w:r>
      <w:r>
        <w:rPr>
          <w:rFonts w:ascii="Times New Roman" w:hAnsi="Times New Roman" w:cs="Times New Roman"/>
          <w:color w:val="010205"/>
          <w:sz w:val="24"/>
          <w:szCs w:val="24"/>
        </w:rPr>
        <w:t>103,33</w:t>
      </w:r>
      <w:r w:rsidRPr="007E7A55">
        <w:rPr>
          <w:rFonts w:ascii="Times New Roman" w:hAnsi="Times New Roman" w:cs="Times New Roman"/>
          <w:color w:val="010205"/>
          <w:sz w:val="24"/>
          <w:szCs w:val="24"/>
        </w:rPr>
        <w:t xml:space="preserve"> </w:t>
      </w:r>
      <w:r w:rsidR="00B83DFC">
        <w:rPr>
          <w:rFonts w:ascii="Times New Roman" w:hAnsi="Times New Roman" w:cs="Times New Roman"/>
          <w:sz w:val="24"/>
          <w:szCs w:val="24"/>
        </w:rPr>
        <w:t>± 26</w:t>
      </w:r>
      <w:r w:rsidRPr="007E7A55">
        <w:rPr>
          <w:rFonts w:ascii="Times New Roman" w:hAnsi="Times New Roman" w:cs="Times New Roman"/>
          <w:sz w:val="24"/>
          <w:szCs w:val="24"/>
        </w:rPr>
        <w:t>,</w:t>
      </w:r>
      <w:r w:rsidR="00B83DFC">
        <w:rPr>
          <w:rFonts w:ascii="Times New Roman" w:hAnsi="Times New Roman" w:cs="Times New Roman"/>
          <w:sz w:val="24"/>
          <w:szCs w:val="24"/>
        </w:rPr>
        <w:t>44</w:t>
      </w:r>
      <w:r>
        <w:rPr>
          <w:rFonts w:ascii="Times New Roman" w:hAnsi="Times New Roman" w:cs="Times New Roman"/>
          <w:sz w:val="24"/>
          <w:szCs w:val="24"/>
        </w:rPr>
        <w:t xml:space="preserve"> mg/dL</w:t>
      </w:r>
      <w:r w:rsidR="00100286">
        <w:rPr>
          <w:rFonts w:ascii="Times New Roman" w:hAnsi="Times New Roman" w:cs="Times New Roman"/>
          <w:sz w:val="24"/>
          <w:szCs w:val="24"/>
        </w:rPr>
        <w:t>, 200 mg/kg zeytin yaprağı ekstresi ile teda</w:t>
      </w:r>
      <w:r w:rsidR="003016E1">
        <w:rPr>
          <w:rFonts w:ascii="Times New Roman" w:hAnsi="Times New Roman" w:cs="Times New Roman"/>
          <w:sz w:val="24"/>
          <w:szCs w:val="24"/>
        </w:rPr>
        <w:t>vi edilen diyabetik grupta (D+</w:t>
      </w:r>
      <w:r w:rsidR="00100286">
        <w:rPr>
          <w:rFonts w:ascii="Times New Roman" w:hAnsi="Times New Roman" w:cs="Times New Roman"/>
          <w:sz w:val="24"/>
          <w:szCs w:val="24"/>
        </w:rPr>
        <w:t xml:space="preserve">200) </w:t>
      </w:r>
      <w:r>
        <w:rPr>
          <w:rFonts w:ascii="Times New Roman" w:hAnsi="Times New Roman" w:cs="Times New Roman"/>
          <w:color w:val="010205"/>
          <w:sz w:val="24"/>
          <w:szCs w:val="24"/>
        </w:rPr>
        <w:t>76,66</w:t>
      </w:r>
      <w:r w:rsidRPr="007E7A55">
        <w:rPr>
          <w:rFonts w:ascii="Times New Roman" w:hAnsi="Times New Roman" w:cs="Times New Roman"/>
          <w:color w:val="010205"/>
          <w:sz w:val="24"/>
          <w:szCs w:val="24"/>
        </w:rPr>
        <w:t xml:space="preserve"> </w:t>
      </w:r>
      <w:r w:rsidRPr="007E7A55">
        <w:rPr>
          <w:rFonts w:ascii="Times New Roman" w:hAnsi="Times New Roman" w:cs="Times New Roman"/>
          <w:sz w:val="24"/>
          <w:szCs w:val="24"/>
        </w:rPr>
        <w:t xml:space="preserve">± </w:t>
      </w:r>
      <w:r w:rsidR="00B83DFC">
        <w:rPr>
          <w:rFonts w:ascii="Times New Roman" w:hAnsi="Times New Roman" w:cs="Times New Roman"/>
          <w:sz w:val="24"/>
          <w:szCs w:val="24"/>
        </w:rPr>
        <w:t>11,05</w:t>
      </w:r>
      <w:r>
        <w:rPr>
          <w:rFonts w:ascii="Times New Roman" w:hAnsi="Times New Roman" w:cs="Times New Roman"/>
          <w:sz w:val="24"/>
          <w:szCs w:val="24"/>
        </w:rPr>
        <w:t xml:space="preserve"> mg/dL </w:t>
      </w:r>
      <w:r w:rsidR="00100286">
        <w:rPr>
          <w:rFonts w:ascii="Times New Roman" w:hAnsi="Times New Roman" w:cs="Times New Roman"/>
          <w:sz w:val="24"/>
          <w:szCs w:val="24"/>
        </w:rPr>
        <w:t>ve 400 mg/kg zeytin yaprağı ekstresi ile tedavi edile</w:t>
      </w:r>
      <w:r w:rsidR="003016E1">
        <w:rPr>
          <w:rFonts w:ascii="Times New Roman" w:hAnsi="Times New Roman" w:cs="Times New Roman"/>
          <w:sz w:val="24"/>
          <w:szCs w:val="24"/>
        </w:rPr>
        <w:t xml:space="preserve">n diyabetik grupta </w:t>
      </w:r>
      <w:r>
        <w:rPr>
          <w:rFonts w:ascii="Times New Roman" w:hAnsi="Times New Roman" w:cs="Times New Roman"/>
          <w:color w:val="010205"/>
          <w:sz w:val="24"/>
          <w:szCs w:val="24"/>
        </w:rPr>
        <w:t>146</w:t>
      </w:r>
      <w:r w:rsidRPr="00EB1DA4">
        <w:rPr>
          <w:rFonts w:ascii="Times New Roman" w:hAnsi="Times New Roman" w:cs="Times New Roman"/>
          <w:color w:val="010205"/>
          <w:sz w:val="24"/>
          <w:szCs w:val="24"/>
        </w:rPr>
        <w:t>,</w:t>
      </w:r>
      <w:r>
        <w:rPr>
          <w:rFonts w:ascii="Times New Roman" w:hAnsi="Times New Roman" w:cs="Times New Roman"/>
          <w:color w:val="010205"/>
          <w:sz w:val="24"/>
          <w:szCs w:val="24"/>
        </w:rPr>
        <w:t>5</w:t>
      </w:r>
      <w:r w:rsidRPr="00EB1DA4">
        <w:rPr>
          <w:rFonts w:ascii="Times New Roman" w:hAnsi="Times New Roman" w:cs="Times New Roman"/>
          <w:color w:val="010205"/>
          <w:sz w:val="24"/>
          <w:szCs w:val="24"/>
        </w:rPr>
        <w:t>0</w:t>
      </w:r>
      <w:r w:rsidRPr="007E7A55">
        <w:rPr>
          <w:rFonts w:ascii="Times New Roman" w:hAnsi="Times New Roman" w:cs="Times New Roman"/>
          <w:color w:val="010205"/>
          <w:sz w:val="24"/>
          <w:szCs w:val="24"/>
        </w:rPr>
        <w:t xml:space="preserve"> </w:t>
      </w:r>
      <w:r w:rsidR="00B83DFC">
        <w:rPr>
          <w:rFonts w:ascii="Times New Roman" w:hAnsi="Times New Roman" w:cs="Times New Roman"/>
          <w:sz w:val="24"/>
          <w:szCs w:val="24"/>
        </w:rPr>
        <w:t>± 2</w:t>
      </w:r>
      <w:r>
        <w:rPr>
          <w:rFonts w:ascii="Times New Roman" w:hAnsi="Times New Roman" w:cs="Times New Roman"/>
          <w:sz w:val="24"/>
          <w:szCs w:val="24"/>
        </w:rPr>
        <w:t>0</w:t>
      </w:r>
      <w:r w:rsidRPr="007E7A55">
        <w:rPr>
          <w:rFonts w:ascii="Times New Roman" w:hAnsi="Times New Roman" w:cs="Times New Roman"/>
          <w:sz w:val="24"/>
          <w:szCs w:val="24"/>
        </w:rPr>
        <w:t>,</w:t>
      </w:r>
      <w:r w:rsidR="00B83DFC">
        <w:rPr>
          <w:rFonts w:ascii="Times New Roman" w:hAnsi="Times New Roman" w:cs="Times New Roman"/>
          <w:sz w:val="24"/>
          <w:szCs w:val="24"/>
        </w:rPr>
        <w:t>80</w:t>
      </w:r>
      <w:r>
        <w:rPr>
          <w:rFonts w:ascii="Times New Roman" w:hAnsi="Times New Roman" w:cs="Times New Roman"/>
          <w:sz w:val="24"/>
          <w:szCs w:val="24"/>
        </w:rPr>
        <w:t xml:space="preserve"> mg/dL </w:t>
      </w:r>
      <w:r w:rsidR="00E10B16">
        <w:rPr>
          <w:rFonts w:ascii="Times New Roman" w:hAnsi="Times New Roman" w:cs="Times New Roman"/>
          <w:sz w:val="24"/>
          <w:szCs w:val="24"/>
        </w:rPr>
        <w:t>bulunmuştur</w:t>
      </w:r>
      <w:r w:rsidR="00CB52E3">
        <w:rPr>
          <w:rFonts w:ascii="Times New Roman" w:hAnsi="Times New Roman" w:cs="Times New Roman"/>
          <w:sz w:val="24"/>
          <w:szCs w:val="24"/>
        </w:rPr>
        <w:t xml:space="preserve"> (Tablo 4)</w:t>
      </w:r>
      <w:r>
        <w:rPr>
          <w:rFonts w:ascii="Times New Roman" w:hAnsi="Times New Roman" w:cs="Times New Roman"/>
          <w:sz w:val="24"/>
          <w:szCs w:val="24"/>
        </w:rPr>
        <w:t>.</w:t>
      </w:r>
    </w:p>
    <w:p w:rsidR="009B3843" w:rsidRDefault="009B3843" w:rsidP="009A0677">
      <w:pPr>
        <w:shd w:val="clear" w:color="auto" w:fill="FFFFFF" w:themeFill="background1"/>
        <w:spacing w:after="0" w:line="360" w:lineRule="auto"/>
        <w:ind w:firstLine="708"/>
        <w:jc w:val="both"/>
        <w:rPr>
          <w:rFonts w:ascii="Times New Roman" w:hAnsi="Times New Roman" w:cs="Times New Roman"/>
          <w:sz w:val="24"/>
          <w:szCs w:val="24"/>
        </w:rPr>
      </w:pPr>
    </w:p>
    <w:p w:rsidR="00087042" w:rsidRDefault="00E32A0C" w:rsidP="009A0677">
      <w:pPr>
        <w:shd w:val="clear" w:color="auto" w:fill="FFFFFF" w:themeFill="background1"/>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pict>
          <v:shape id="_x0000_s1043" type="#_x0000_t202" style="position:absolute;left:0;text-align:left;margin-left:-6.5pt;margin-top:203.75pt;width:351.6pt;height:59.25pt;z-index:251671552" strokecolor="white [3212]">
            <v:textbox style="mso-next-textbox:#_x0000_s1043">
              <w:txbxContent>
                <w:p w:rsidR="00883736" w:rsidRDefault="00883736" w:rsidP="003C2AFA">
                  <w:pPr>
                    <w:rPr>
                      <w:rFonts w:ascii="Times New Roman" w:hAnsi="Times New Roman" w:cs="Times New Roman"/>
                      <w:b/>
                      <w:sz w:val="20"/>
                      <w:szCs w:val="20"/>
                    </w:rPr>
                  </w:pPr>
                </w:p>
                <w:p w:rsidR="00A3461C" w:rsidRPr="00220D6F" w:rsidRDefault="00A3461C" w:rsidP="003C2AFA">
                  <w:pPr>
                    <w:rPr>
                      <w:rFonts w:ascii="Times New Roman" w:hAnsi="Times New Roman" w:cs="Times New Roman"/>
                      <w:sz w:val="20"/>
                      <w:szCs w:val="20"/>
                    </w:rPr>
                  </w:pPr>
                  <w:r>
                    <w:rPr>
                      <w:rFonts w:ascii="Times New Roman" w:hAnsi="Times New Roman" w:cs="Times New Roman"/>
                      <w:b/>
                      <w:sz w:val="20"/>
                      <w:szCs w:val="20"/>
                    </w:rPr>
                    <w:t>Şekil 15</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trigliserid düzeyi karşılaştırması </w:t>
                  </w:r>
                </w:p>
              </w:txbxContent>
            </v:textbox>
          </v:shape>
        </w:pict>
      </w:r>
      <w:r w:rsidR="00087042" w:rsidRPr="00087042">
        <w:rPr>
          <w:rFonts w:ascii="Times New Roman" w:hAnsi="Times New Roman" w:cs="Times New Roman"/>
          <w:noProof/>
          <w:sz w:val="24"/>
          <w:szCs w:val="24"/>
          <w:lang w:eastAsia="tr-TR"/>
        </w:rPr>
        <w:drawing>
          <wp:inline distT="0" distB="0" distL="0" distR="0">
            <wp:extent cx="4448175" cy="2667000"/>
            <wp:effectExtent l="19050" t="0" r="9525" b="0"/>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448175" cy="2667000"/>
                    </a:xfrm>
                    <a:prstGeom prst="rect">
                      <a:avLst/>
                    </a:prstGeom>
                    <a:noFill/>
                    <a:ln w="9525">
                      <a:noFill/>
                      <a:miter lim="800000"/>
                      <a:headEnd/>
                      <a:tailEnd/>
                    </a:ln>
                  </pic:spPr>
                </pic:pic>
              </a:graphicData>
            </a:graphic>
          </wp:inline>
        </w:drawing>
      </w:r>
    </w:p>
    <w:p w:rsidR="00087042" w:rsidRDefault="00087042" w:rsidP="009A0677">
      <w:pPr>
        <w:spacing w:after="0" w:line="360" w:lineRule="auto"/>
        <w:jc w:val="both"/>
        <w:rPr>
          <w:rFonts w:ascii="Times New Roman" w:hAnsi="Times New Roman" w:cs="Times New Roman"/>
          <w:sz w:val="24"/>
          <w:szCs w:val="24"/>
        </w:rPr>
      </w:pPr>
    </w:p>
    <w:p w:rsidR="00087042" w:rsidRDefault="00100286" w:rsidP="009A0677">
      <w:pPr>
        <w:spacing w:after="0" w:line="360" w:lineRule="auto"/>
        <w:ind w:firstLine="708"/>
        <w:jc w:val="both"/>
        <w:rPr>
          <w:rFonts w:ascii="Times New Roman" w:hAnsi="Times New Roman" w:cs="Times New Roman"/>
          <w:sz w:val="24"/>
          <w:szCs w:val="24"/>
        </w:rPr>
      </w:pPr>
      <w:r w:rsidRPr="001B1F4A">
        <w:rPr>
          <w:rFonts w:ascii="Times New Roman" w:hAnsi="Times New Roman" w:cs="Times New Roman"/>
          <w:sz w:val="24"/>
          <w:szCs w:val="24"/>
        </w:rPr>
        <w:lastRenderedPageBreak/>
        <w:t xml:space="preserve">Gruplar arası </w:t>
      </w:r>
      <w:r>
        <w:rPr>
          <w:rFonts w:ascii="Times New Roman" w:hAnsi="Times New Roman" w:cs="Times New Roman"/>
          <w:sz w:val="24"/>
          <w:szCs w:val="24"/>
        </w:rPr>
        <w:t xml:space="preserve"> serum üre </w:t>
      </w:r>
      <w:r w:rsidRPr="001B1F4A">
        <w:rPr>
          <w:rFonts w:ascii="Times New Roman" w:hAnsi="Times New Roman" w:cs="Times New Roman"/>
          <w:sz w:val="24"/>
          <w:szCs w:val="24"/>
        </w:rPr>
        <w:t xml:space="preserve"> </w:t>
      </w:r>
      <w:r>
        <w:rPr>
          <w:rFonts w:ascii="Times New Roman" w:hAnsi="Times New Roman" w:cs="Times New Roman"/>
          <w:sz w:val="24"/>
          <w:szCs w:val="24"/>
        </w:rPr>
        <w:t xml:space="preserve">düzeyleri </w:t>
      </w:r>
      <w:r w:rsidRPr="001B1F4A">
        <w:rPr>
          <w:rFonts w:ascii="Times New Roman" w:hAnsi="Times New Roman" w:cs="Times New Roman"/>
          <w:sz w:val="24"/>
          <w:szCs w:val="24"/>
        </w:rPr>
        <w:t>karşılaştırıldığında kontrol grubunda</w:t>
      </w:r>
      <w:r>
        <w:rPr>
          <w:rFonts w:ascii="Times New Roman" w:hAnsi="Times New Roman" w:cs="Times New Roman"/>
          <w:sz w:val="24"/>
          <w:szCs w:val="24"/>
        </w:rPr>
        <w:t xml:space="preserve"> (C) </w:t>
      </w:r>
      <w:r w:rsidR="00C941D5">
        <w:rPr>
          <w:rFonts w:ascii="Times New Roman" w:hAnsi="Times New Roman" w:cs="Times New Roman"/>
          <w:sz w:val="24"/>
          <w:szCs w:val="24"/>
        </w:rPr>
        <w:t>serum üre düzeyi</w:t>
      </w:r>
      <w:r>
        <w:rPr>
          <w:rFonts w:ascii="Times New Roman" w:hAnsi="Times New Roman" w:cs="Times New Roman"/>
          <w:sz w:val="24"/>
          <w:szCs w:val="24"/>
        </w:rPr>
        <w:t xml:space="preserve"> </w:t>
      </w:r>
      <w:r w:rsidR="00526CDA">
        <w:rPr>
          <w:rFonts w:ascii="Times New Roman" w:hAnsi="Times New Roman" w:cs="Times New Roman"/>
          <w:color w:val="010205"/>
          <w:sz w:val="24"/>
          <w:szCs w:val="24"/>
        </w:rPr>
        <w:t xml:space="preserve">45,50 </w:t>
      </w:r>
      <w:r w:rsidR="00526CDA" w:rsidRPr="007E7A55">
        <w:rPr>
          <w:rFonts w:ascii="Times New Roman" w:hAnsi="Times New Roman" w:cs="Times New Roman"/>
          <w:sz w:val="24"/>
          <w:szCs w:val="24"/>
        </w:rPr>
        <w:t>±</w:t>
      </w:r>
      <w:r w:rsidR="00974A2A">
        <w:rPr>
          <w:rFonts w:ascii="Times New Roman" w:hAnsi="Times New Roman" w:cs="Times New Roman"/>
          <w:sz w:val="24"/>
          <w:szCs w:val="24"/>
        </w:rPr>
        <w:t xml:space="preserve"> 1,91</w:t>
      </w:r>
      <w:r w:rsidR="00526CDA">
        <w:rPr>
          <w:rFonts w:ascii="Times New Roman" w:hAnsi="Times New Roman" w:cs="Times New Roman"/>
          <w:sz w:val="24"/>
          <w:szCs w:val="24"/>
        </w:rPr>
        <w:t xml:space="preserve"> mg/dL </w:t>
      </w:r>
      <w:r>
        <w:rPr>
          <w:rFonts w:ascii="Times New Roman" w:hAnsi="Times New Roman" w:cs="Times New Roman"/>
          <w:sz w:val="24"/>
          <w:szCs w:val="24"/>
        </w:rPr>
        <w:t>bulunurken</w:t>
      </w:r>
      <w:r w:rsidR="00E10B16">
        <w:rPr>
          <w:rFonts w:ascii="Times New Roman" w:hAnsi="Times New Roman" w:cs="Times New Roman"/>
          <w:sz w:val="24"/>
          <w:szCs w:val="24"/>
        </w:rPr>
        <w:t xml:space="preserve"> </w:t>
      </w:r>
      <w:r>
        <w:rPr>
          <w:rFonts w:ascii="Times New Roman" w:hAnsi="Times New Roman" w:cs="Times New Roman"/>
          <w:sz w:val="24"/>
          <w:szCs w:val="24"/>
        </w:rPr>
        <w:t xml:space="preserve">diyabetik kontrol grubunda (DC) </w:t>
      </w:r>
      <w:r w:rsidR="007C121C">
        <w:rPr>
          <w:rFonts w:ascii="Times New Roman" w:hAnsi="Times New Roman" w:cs="Times New Roman"/>
          <w:color w:val="010205"/>
          <w:sz w:val="24"/>
          <w:szCs w:val="24"/>
        </w:rPr>
        <w:t>80,50</w:t>
      </w:r>
      <w:r w:rsidR="00526CDA">
        <w:rPr>
          <w:rFonts w:ascii="Times New Roman" w:hAnsi="Times New Roman" w:cs="Times New Roman"/>
          <w:color w:val="010205"/>
          <w:sz w:val="24"/>
          <w:szCs w:val="24"/>
        </w:rPr>
        <w:t xml:space="preserve"> </w:t>
      </w:r>
      <w:r w:rsidR="00526CDA" w:rsidRPr="007E7A55">
        <w:rPr>
          <w:rFonts w:ascii="Times New Roman" w:hAnsi="Times New Roman" w:cs="Times New Roman"/>
          <w:sz w:val="24"/>
          <w:szCs w:val="24"/>
        </w:rPr>
        <w:t>±</w:t>
      </w:r>
      <w:r w:rsidR="007C121C">
        <w:rPr>
          <w:rFonts w:ascii="Times New Roman" w:hAnsi="Times New Roman" w:cs="Times New Roman"/>
          <w:sz w:val="24"/>
          <w:szCs w:val="24"/>
        </w:rPr>
        <w:t xml:space="preserve"> 8,44</w:t>
      </w:r>
      <w:r w:rsidR="00526CDA">
        <w:rPr>
          <w:rFonts w:ascii="Times New Roman" w:hAnsi="Times New Roman" w:cs="Times New Roman"/>
          <w:sz w:val="24"/>
          <w:szCs w:val="24"/>
        </w:rPr>
        <w:t xml:space="preserve"> </w:t>
      </w:r>
      <w:r w:rsidR="007C121C">
        <w:rPr>
          <w:rFonts w:ascii="Times New Roman" w:hAnsi="Times New Roman" w:cs="Times New Roman"/>
          <w:sz w:val="24"/>
          <w:szCs w:val="24"/>
        </w:rPr>
        <w:t>mg</w:t>
      </w:r>
      <w:r w:rsidR="00526CDA">
        <w:rPr>
          <w:rFonts w:ascii="Times New Roman" w:hAnsi="Times New Roman" w:cs="Times New Roman"/>
          <w:sz w:val="24"/>
          <w:szCs w:val="24"/>
        </w:rPr>
        <w:t xml:space="preserve">/dL </w:t>
      </w:r>
      <w:r w:rsidR="00E10B16">
        <w:rPr>
          <w:rFonts w:ascii="Times New Roman" w:hAnsi="Times New Roman" w:cs="Times New Roman"/>
          <w:sz w:val="24"/>
          <w:szCs w:val="24"/>
        </w:rPr>
        <w:t>olarak bulunmuştur.</w:t>
      </w:r>
      <w:r>
        <w:rPr>
          <w:rFonts w:ascii="Times New Roman" w:hAnsi="Times New Roman" w:cs="Times New Roman"/>
          <w:sz w:val="24"/>
          <w:szCs w:val="24"/>
        </w:rPr>
        <w:t xml:space="preserve"> 200 mg/kg zeytin yaprağı ekstresi ile teda</w:t>
      </w:r>
      <w:r w:rsidR="003016E1">
        <w:rPr>
          <w:rFonts w:ascii="Times New Roman" w:hAnsi="Times New Roman" w:cs="Times New Roman"/>
          <w:sz w:val="24"/>
          <w:szCs w:val="24"/>
        </w:rPr>
        <w:t>vi edilen diyabetik grupta (D+</w:t>
      </w:r>
      <w:r>
        <w:rPr>
          <w:rFonts w:ascii="Times New Roman" w:hAnsi="Times New Roman" w:cs="Times New Roman"/>
          <w:sz w:val="24"/>
          <w:szCs w:val="24"/>
        </w:rPr>
        <w:t>200)</w:t>
      </w:r>
      <w:r w:rsidR="00E10B16">
        <w:rPr>
          <w:rFonts w:ascii="Times New Roman" w:hAnsi="Times New Roman" w:cs="Times New Roman"/>
          <w:sz w:val="24"/>
          <w:szCs w:val="24"/>
        </w:rPr>
        <w:t xml:space="preserve"> ise bu </w:t>
      </w:r>
      <w:r w:rsidR="00E10B16" w:rsidRPr="007C121C">
        <w:rPr>
          <w:rFonts w:ascii="Times New Roman" w:hAnsi="Times New Roman" w:cs="Times New Roman"/>
          <w:sz w:val="24"/>
          <w:szCs w:val="24"/>
        </w:rPr>
        <w:t>değer</w:t>
      </w:r>
      <w:r w:rsidRPr="007C121C">
        <w:rPr>
          <w:rFonts w:ascii="Times New Roman" w:hAnsi="Times New Roman" w:cs="Times New Roman"/>
          <w:sz w:val="24"/>
          <w:szCs w:val="24"/>
        </w:rPr>
        <w:t xml:space="preserve"> </w:t>
      </w:r>
      <w:r w:rsidR="007C121C" w:rsidRPr="007C121C">
        <w:rPr>
          <w:rFonts w:ascii="Times New Roman" w:hAnsi="Times New Roman" w:cs="Times New Roman"/>
          <w:color w:val="010205"/>
          <w:sz w:val="24"/>
          <w:szCs w:val="24"/>
        </w:rPr>
        <w:t>46,83</w:t>
      </w:r>
      <w:r w:rsidR="007C121C" w:rsidRPr="007C121C">
        <w:rPr>
          <w:rFonts w:ascii="Times New Roman" w:hAnsi="Times New Roman" w:cs="Times New Roman"/>
          <w:sz w:val="24"/>
          <w:szCs w:val="24"/>
        </w:rPr>
        <w:t>±6,75</w:t>
      </w:r>
      <w:r w:rsidR="007C121C" w:rsidRPr="007C121C">
        <w:rPr>
          <w:rFonts w:ascii="Times New Roman" w:hAnsi="Times New Roman" w:cs="Times New Roman"/>
          <w:sz w:val="24"/>
          <w:szCs w:val="24"/>
          <w:vertAlign w:val="superscript"/>
        </w:rPr>
        <w:t xml:space="preserve"> </w:t>
      </w:r>
      <w:r w:rsidR="00526CDA" w:rsidRPr="007C121C">
        <w:rPr>
          <w:rFonts w:ascii="Times New Roman" w:hAnsi="Times New Roman" w:cs="Times New Roman"/>
          <w:sz w:val="24"/>
          <w:szCs w:val="24"/>
        </w:rPr>
        <w:t>mg</w:t>
      </w:r>
      <w:r w:rsidR="00526CDA">
        <w:rPr>
          <w:rFonts w:ascii="Times New Roman" w:hAnsi="Times New Roman" w:cs="Times New Roman"/>
          <w:sz w:val="24"/>
          <w:szCs w:val="24"/>
        </w:rPr>
        <w:t xml:space="preserve">/dL </w:t>
      </w:r>
      <w:r w:rsidR="00E10B16">
        <w:rPr>
          <w:rFonts w:ascii="Times New Roman" w:hAnsi="Times New Roman" w:cs="Times New Roman"/>
          <w:sz w:val="24"/>
          <w:szCs w:val="24"/>
        </w:rPr>
        <w:t xml:space="preserve">olarak bulunurken  </w:t>
      </w:r>
      <w:r>
        <w:rPr>
          <w:rFonts w:ascii="Times New Roman" w:hAnsi="Times New Roman" w:cs="Times New Roman"/>
          <w:sz w:val="24"/>
          <w:szCs w:val="24"/>
        </w:rPr>
        <w:t>400 mg/kg zeytin yaprağı ekstresi ile ted</w:t>
      </w:r>
      <w:r w:rsidR="003016E1">
        <w:rPr>
          <w:rFonts w:ascii="Times New Roman" w:hAnsi="Times New Roman" w:cs="Times New Roman"/>
          <w:sz w:val="24"/>
          <w:szCs w:val="24"/>
        </w:rPr>
        <w:t>avi edilen diyabetik grupta (D+</w:t>
      </w:r>
      <w:r>
        <w:rPr>
          <w:rFonts w:ascii="Times New Roman" w:hAnsi="Times New Roman" w:cs="Times New Roman"/>
          <w:sz w:val="24"/>
          <w:szCs w:val="24"/>
        </w:rPr>
        <w:t xml:space="preserve">400) </w:t>
      </w:r>
      <w:r w:rsidR="00526CDA">
        <w:rPr>
          <w:rFonts w:ascii="Times New Roman" w:hAnsi="Times New Roman" w:cs="Times New Roman"/>
          <w:color w:val="010205"/>
          <w:sz w:val="24"/>
          <w:szCs w:val="24"/>
        </w:rPr>
        <w:t xml:space="preserve">48,67 </w:t>
      </w:r>
      <w:r w:rsidR="00526CDA" w:rsidRPr="007E7A55">
        <w:rPr>
          <w:rFonts w:ascii="Times New Roman" w:hAnsi="Times New Roman" w:cs="Times New Roman"/>
          <w:sz w:val="24"/>
          <w:szCs w:val="24"/>
        </w:rPr>
        <w:t>±</w:t>
      </w:r>
      <w:r w:rsidR="00974A2A">
        <w:rPr>
          <w:rFonts w:ascii="Times New Roman" w:hAnsi="Times New Roman" w:cs="Times New Roman"/>
          <w:sz w:val="24"/>
          <w:szCs w:val="24"/>
        </w:rPr>
        <w:t xml:space="preserve"> 2,06</w:t>
      </w:r>
      <w:r w:rsidR="00526CDA">
        <w:rPr>
          <w:rFonts w:ascii="Times New Roman" w:hAnsi="Times New Roman" w:cs="Times New Roman"/>
          <w:sz w:val="24"/>
          <w:szCs w:val="24"/>
        </w:rPr>
        <w:t xml:space="preserve"> mg/dL </w:t>
      </w:r>
      <w:r w:rsidR="00E10B16">
        <w:rPr>
          <w:rFonts w:ascii="Times New Roman" w:hAnsi="Times New Roman" w:cs="Times New Roman"/>
          <w:sz w:val="24"/>
          <w:szCs w:val="24"/>
        </w:rPr>
        <w:t xml:space="preserve">olarak </w:t>
      </w:r>
      <w:r w:rsidR="00526CDA">
        <w:rPr>
          <w:rFonts w:ascii="Times New Roman" w:hAnsi="Times New Roman" w:cs="Times New Roman"/>
          <w:sz w:val="24"/>
          <w:szCs w:val="24"/>
        </w:rPr>
        <w:t>bulunmuştur</w:t>
      </w:r>
      <w:r w:rsidR="00CB52E3">
        <w:rPr>
          <w:rFonts w:ascii="Times New Roman" w:hAnsi="Times New Roman" w:cs="Times New Roman"/>
          <w:sz w:val="24"/>
          <w:szCs w:val="24"/>
        </w:rPr>
        <w:t xml:space="preserve"> (Tablo 4)</w:t>
      </w:r>
      <w:r w:rsidR="00526CDA">
        <w:rPr>
          <w:rFonts w:ascii="Times New Roman" w:hAnsi="Times New Roman" w:cs="Times New Roman"/>
          <w:sz w:val="24"/>
          <w:szCs w:val="24"/>
        </w:rPr>
        <w:t xml:space="preserve">. </w:t>
      </w:r>
      <w:r w:rsidR="008E432A">
        <w:rPr>
          <w:rFonts w:ascii="Times New Roman" w:hAnsi="Times New Roman" w:cs="Times New Roman"/>
          <w:sz w:val="24"/>
          <w:szCs w:val="24"/>
        </w:rPr>
        <w:t>Diyabetik kontrol grubunda kontrol grubuna kıyasla</w:t>
      </w:r>
      <w:r w:rsidR="00526CDA">
        <w:rPr>
          <w:rFonts w:ascii="Times New Roman" w:hAnsi="Times New Roman" w:cs="Times New Roman"/>
          <w:sz w:val="24"/>
          <w:szCs w:val="24"/>
        </w:rPr>
        <w:t xml:space="preserve"> serum üre değerleri</w:t>
      </w:r>
      <w:r w:rsidR="008E432A">
        <w:rPr>
          <w:rFonts w:ascii="Times New Roman" w:hAnsi="Times New Roman" w:cs="Times New Roman"/>
          <w:sz w:val="24"/>
          <w:szCs w:val="24"/>
        </w:rPr>
        <w:t xml:space="preserve">nde </w:t>
      </w:r>
      <w:r w:rsidR="007C121C">
        <w:rPr>
          <w:rFonts w:ascii="Times New Roman" w:hAnsi="Times New Roman" w:cs="Times New Roman"/>
          <w:sz w:val="24"/>
          <w:szCs w:val="24"/>
        </w:rPr>
        <w:t>istatistiksel anlamda</w:t>
      </w:r>
      <w:r w:rsidR="008E432A">
        <w:rPr>
          <w:rFonts w:ascii="Times New Roman" w:hAnsi="Times New Roman" w:cs="Times New Roman"/>
          <w:sz w:val="24"/>
          <w:szCs w:val="24"/>
        </w:rPr>
        <w:t xml:space="preserve"> önemli bir artış</w:t>
      </w:r>
      <w:r w:rsidR="00C94005">
        <w:rPr>
          <w:rFonts w:ascii="Times New Roman" w:hAnsi="Times New Roman" w:cs="Times New Roman"/>
          <w:sz w:val="24"/>
          <w:szCs w:val="24"/>
        </w:rPr>
        <w:t xml:space="preserve"> gözlenirken, </w:t>
      </w:r>
      <w:r w:rsidR="008E432A">
        <w:rPr>
          <w:rFonts w:ascii="Times New Roman" w:hAnsi="Times New Roman" w:cs="Times New Roman"/>
          <w:sz w:val="24"/>
          <w:szCs w:val="24"/>
        </w:rPr>
        <w:t>200 mg/kg ve 400 mg/kg zeytin yaprağı esktresi ile tedavi edilen gruplarda diyabetik kontrol grubuna kıyasla önemli bir azalma gözlenmiştir</w:t>
      </w:r>
      <w:r w:rsidR="00CB52E3">
        <w:rPr>
          <w:rFonts w:ascii="Times New Roman" w:hAnsi="Times New Roman" w:cs="Times New Roman"/>
          <w:sz w:val="24"/>
          <w:szCs w:val="24"/>
        </w:rPr>
        <w:t xml:space="preserve"> (Şekil 16)</w:t>
      </w:r>
      <w:r w:rsidR="008E432A">
        <w:rPr>
          <w:rFonts w:ascii="Times New Roman" w:hAnsi="Times New Roman" w:cs="Times New Roman"/>
          <w:sz w:val="24"/>
          <w:szCs w:val="24"/>
        </w:rPr>
        <w:t xml:space="preserve">. </w:t>
      </w:r>
    </w:p>
    <w:p w:rsidR="009B3843" w:rsidRDefault="009B3843" w:rsidP="009A0677">
      <w:pPr>
        <w:spacing w:after="0" w:line="360" w:lineRule="auto"/>
        <w:ind w:firstLine="708"/>
        <w:jc w:val="both"/>
        <w:rPr>
          <w:rFonts w:ascii="Times New Roman" w:hAnsi="Times New Roman" w:cs="Times New Roman"/>
          <w:sz w:val="24"/>
          <w:szCs w:val="24"/>
        </w:rPr>
      </w:pPr>
    </w:p>
    <w:p w:rsidR="00087042" w:rsidRDefault="00E32A0C" w:rsidP="009A06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pict>
          <v:shape id="_x0000_s1044" type="#_x0000_t202" style="position:absolute;left:0;text-align:left;margin-left:-12.1pt;margin-top:217.45pt;width:317.95pt;height:40.8pt;z-index:251672576" strokecolor="white [3212]">
            <v:textbox style="mso-next-textbox:#_x0000_s1044">
              <w:txbxContent>
                <w:p w:rsidR="00A3461C" w:rsidRPr="00220D6F" w:rsidRDefault="00883736" w:rsidP="00883736">
                  <w:pPr>
                    <w:rPr>
                      <w:rFonts w:ascii="Times New Roman" w:hAnsi="Times New Roman" w:cs="Times New Roman"/>
                      <w:sz w:val="20"/>
                      <w:szCs w:val="20"/>
                    </w:rPr>
                  </w:pPr>
                  <w:r>
                    <w:rPr>
                      <w:rFonts w:ascii="Times New Roman" w:hAnsi="Times New Roman" w:cs="Times New Roman"/>
                      <w:b/>
                      <w:sz w:val="20"/>
                      <w:szCs w:val="20"/>
                    </w:rPr>
                    <w:t xml:space="preserve">  </w:t>
                  </w:r>
                  <w:r w:rsidR="00A3461C">
                    <w:rPr>
                      <w:rFonts w:ascii="Times New Roman" w:hAnsi="Times New Roman" w:cs="Times New Roman"/>
                      <w:b/>
                      <w:sz w:val="20"/>
                      <w:szCs w:val="20"/>
                    </w:rPr>
                    <w:t>Şekil 16</w:t>
                  </w:r>
                  <w:r w:rsidR="00A3461C" w:rsidRPr="00220D6F">
                    <w:rPr>
                      <w:rFonts w:ascii="Times New Roman" w:hAnsi="Times New Roman" w:cs="Times New Roman"/>
                      <w:sz w:val="20"/>
                      <w:szCs w:val="20"/>
                    </w:rPr>
                    <w:t xml:space="preserve">. </w:t>
                  </w:r>
                  <w:r w:rsidR="00A3461C">
                    <w:rPr>
                      <w:rFonts w:ascii="Times New Roman" w:hAnsi="Times New Roman" w:cs="Times New Roman"/>
                      <w:sz w:val="20"/>
                      <w:szCs w:val="20"/>
                    </w:rPr>
                    <w:t xml:space="preserve">Çalışma sonu gruplar arası serum üre düzeyi karşılaştırması </w:t>
                  </w:r>
                </w:p>
              </w:txbxContent>
            </v:textbox>
          </v:shape>
        </w:pict>
      </w:r>
      <w:r w:rsidR="00087042" w:rsidRPr="00087042">
        <w:rPr>
          <w:rFonts w:ascii="Times New Roman" w:hAnsi="Times New Roman" w:cs="Times New Roman"/>
          <w:noProof/>
          <w:sz w:val="24"/>
          <w:szCs w:val="24"/>
          <w:lang w:eastAsia="tr-TR"/>
        </w:rPr>
        <w:drawing>
          <wp:inline distT="0" distB="0" distL="0" distR="0">
            <wp:extent cx="4467225" cy="2628900"/>
            <wp:effectExtent l="19050" t="0" r="9525" b="0"/>
            <wp:docPr id="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4467225" cy="2628900"/>
                    </a:xfrm>
                    <a:prstGeom prst="rect">
                      <a:avLst/>
                    </a:prstGeom>
                    <a:noFill/>
                    <a:ln w="9525">
                      <a:noFill/>
                      <a:miter lim="800000"/>
                      <a:headEnd/>
                      <a:tailEnd/>
                    </a:ln>
                  </pic:spPr>
                </pic:pic>
              </a:graphicData>
            </a:graphic>
          </wp:inline>
        </w:drawing>
      </w:r>
    </w:p>
    <w:p w:rsidR="00087042" w:rsidRDefault="00087042" w:rsidP="009A0677">
      <w:pPr>
        <w:spacing w:after="0" w:line="360" w:lineRule="auto"/>
        <w:jc w:val="center"/>
        <w:rPr>
          <w:rFonts w:ascii="Times New Roman" w:hAnsi="Times New Roman" w:cs="Times New Roman"/>
          <w:sz w:val="24"/>
          <w:szCs w:val="24"/>
        </w:rPr>
      </w:pPr>
    </w:p>
    <w:p w:rsidR="005821D4" w:rsidRDefault="005821D4" w:rsidP="009A0677">
      <w:pPr>
        <w:spacing w:after="0" w:line="360" w:lineRule="auto"/>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9B3843" w:rsidRDefault="00100286"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Serum ürik asit</w:t>
      </w:r>
      <w:r w:rsidRPr="001B1F4A">
        <w:rPr>
          <w:rFonts w:ascii="Times New Roman" w:hAnsi="Times New Roman" w:cs="Times New Roman"/>
          <w:sz w:val="24"/>
          <w:szCs w:val="24"/>
        </w:rPr>
        <w:t xml:space="preserve"> </w:t>
      </w:r>
      <w:r>
        <w:rPr>
          <w:rFonts w:ascii="Times New Roman" w:hAnsi="Times New Roman" w:cs="Times New Roman"/>
          <w:sz w:val="24"/>
          <w:szCs w:val="24"/>
        </w:rPr>
        <w:t xml:space="preserve">düzeyleri </w:t>
      </w:r>
      <w:r w:rsidRPr="001B1F4A">
        <w:rPr>
          <w:rFonts w:ascii="Times New Roman" w:hAnsi="Times New Roman" w:cs="Times New Roman"/>
          <w:sz w:val="24"/>
          <w:szCs w:val="24"/>
        </w:rPr>
        <w:t>karşılaştırıldığında</w:t>
      </w:r>
      <w:r>
        <w:rPr>
          <w:rFonts w:ascii="Times New Roman" w:hAnsi="Times New Roman" w:cs="Times New Roman"/>
          <w:sz w:val="24"/>
          <w:szCs w:val="24"/>
        </w:rPr>
        <w:t xml:space="preserve"> gruplar arasında anlamlı bir farklılık gözlenmemiştir.</w:t>
      </w:r>
      <w:r w:rsidRPr="001B1F4A">
        <w:rPr>
          <w:rFonts w:ascii="Times New Roman" w:hAnsi="Times New Roman" w:cs="Times New Roman"/>
          <w:sz w:val="24"/>
          <w:szCs w:val="24"/>
        </w:rPr>
        <w:t xml:space="preserve"> </w:t>
      </w:r>
      <w:r>
        <w:rPr>
          <w:rFonts w:ascii="Times New Roman" w:hAnsi="Times New Roman" w:cs="Times New Roman"/>
          <w:sz w:val="24"/>
          <w:szCs w:val="24"/>
        </w:rPr>
        <w:t>K</w:t>
      </w:r>
      <w:r w:rsidRPr="001B1F4A">
        <w:rPr>
          <w:rFonts w:ascii="Times New Roman" w:hAnsi="Times New Roman" w:cs="Times New Roman"/>
          <w:sz w:val="24"/>
          <w:szCs w:val="24"/>
        </w:rPr>
        <w:t>ontrol grubunda</w:t>
      </w:r>
      <w:r>
        <w:rPr>
          <w:rFonts w:ascii="Times New Roman" w:hAnsi="Times New Roman" w:cs="Times New Roman"/>
          <w:sz w:val="24"/>
          <w:szCs w:val="24"/>
        </w:rPr>
        <w:t xml:space="preserve"> (C) serum ürik asit düzeyi </w:t>
      </w:r>
      <w:r w:rsidR="00C94005">
        <w:rPr>
          <w:rFonts w:ascii="Times New Roman" w:hAnsi="Times New Roman" w:cs="Times New Roman"/>
          <w:color w:val="010205"/>
          <w:sz w:val="24"/>
          <w:szCs w:val="24"/>
        </w:rPr>
        <w:t xml:space="preserve">3,17 </w:t>
      </w:r>
      <w:r w:rsidR="00C94005" w:rsidRPr="007E7A55">
        <w:rPr>
          <w:rFonts w:ascii="Times New Roman" w:hAnsi="Times New Roman" w:cs="Times New Roman"/>
          <w:sz w:val="24"/>
          <w:szCs w:val="24"/>
        </w:rPr>
        <w:t>±</w:t>
      </w:r>
      <w:r w:rsidR="00974A2A">
        <w:rPr>
          <w:rFonts w:ascii="Times New Roman" w:hAnsi="Times New Roman" w:cs="Times New Roman"/>
          <w:sz w:val="24"/>
          <w:szCs w:val="24"/>
        </w:rPr>
        <w:t xml:space="preserve"> 0,43</w:t>
      </w:r>
      <w:r w:rsidR="00C94005">
        <w:rPr>
          <w:rFonts w:ascii="Times New Roman" w:hAnsi="Times New Roman" w:cs="Times New Roman"/>
          <w:sz w:val="24"/>
          <w:szCs w:val="24"/>
        </w:rPr>
        <w:t xml:space="preserve"> mg/dL </w:t>
      </w:r>
      <w:r>
        <w:rPr>
          <w:rFonts w:ascii="Times New Roman" w:hAnsi="Times New Roman" w:cs="Times New Roman"/>
          <w:sz w:val="24"/>
          <w:szCs w:val="24"/>
        </w:rPr>
        <w:t xml:space="preserve">bulunurken diyabetik kontrol grubunda (DC) </w:t>
      </w:r>
      <w:r w:rsidRPr="006C54BB">
        <w:rPr>
          <w:rFonts w:ascii="Times New Roman" w:hAnsi="Times New Roman" w:cs="Times New Roman"/>
          <w:color w:val="010205"/>
          <w:sz w:val="24"/>
          <w:szCs w:val="24"/>
        </w:rPr>
        <w:t>2,8</w:t>
      </w:r>
      <w:r w:rsidR="00C94005">
        <w:rPr>
          <w:rFonts w:ascii="Times New Roman" w:hAnsi="Times New Roman" w:cs="Times New Roman"/>
          <w:color w:val="010205"/>
          <w:sz w:val="24"/>
          <w:szCs w:val="24"/>
        </w:rPr>
        <w:t>3</w:t>
      </w:r>
      <w:r>
        <w:rPr>
          <w:rFonts w:ascii="Times New Roman" w:hAnsi="Times New Roman" w:cs="Times New Roman"/>
          <w:color w:val="010205"/>
          <w:sz w:val="24"/>
          <w:szCs w:val="24"/>
        </w:rPr>
        <w:t xml:space="preserve"> </w:t>
      </w:r>
      <w:r w:rsidRPr="007E7A55">
        <w:rPr>
          <w:rFonts w:ascii="Times New Roman" w:hAnsi="Times New Roman" w:cs="Times New Roman"/>
          <w:sz w:val="24"/>
          <w:szCs w:val="24"/>
        </w:rPr>
        <w:t>±</w:t>
      </w:r>
      <w:r w:rsidR="00974A2A">
        <w:rPr>
          <w:rFonts w:ascii="Times New Roman" w:hAnsi="Times New Roman" w:cs="Times New Roman"/>
          <w:sz w:val="24"/>
          <w:szCs w:val="24"/>
        </w:rPr>
        <w:t xml:space="preserve"> 0,37</w:t>
      </w:r>
      <w:r w:rsidR="00C94005">
        <w:rPr>
          <w:rFonts w:ascii="Times New Roman" w:hAnsi="Times New Roman" w:cs="Times New Roman"/>
          <w:sz w:val="24"/>
          <w:szCs w:val="24"/>
        </w:rPr>
        <w:t xml:space="preserve"> mg/dL</w:t>
      </w:r>
      <w:r>
        <w:rPr>
          <w:rFonts w:ascii="Times New Roman" w:hAnsi="Times New Roman" w:cs="Times New Roman"/>
          <w:sz w:val="24"/>
          <w:szCs w:val="24"/>
        </w:rPr>
        <w:t>, 200 mg/kg zeytin yaprağı ekstresi ile teda</w:t>
      </w:r>
      <w:r w:rsidR="003016E1">
        <w:rPr>
          <w:rFonts w:ascii="Times New Roman" w:hAnsi="Times New Roman" w:cs="Times New Roman"/>
          <w:sz w:val="24"/>
          <w:szCs w:val="24"/>
        </w:rPr>
        <w:t>vi edilen diyabetik grupta (D+</w:t>
      </w:r>
      <w:r>
        <w:rPr>
          <w:rFonts w:ascii="Times New Roman" w:hAnsi="Times New Roman" w:cs="Times New Roman"/>
          <w:sz w:val="24"/>
          <w:szCs w:val="24"/>
        </w:rPr>
        <w:t xml:space="preserve">200) </w:t>
      </w:r>
      <w:r w:rsidR="00C94005">
        <w:rPr>
          <w:rFonts w:ascii="Times New Roman" w:hAnsi="Times New Roman" w:cs="Times New Roman"/>
          <w:color w:val="010205"/>
          <w:sz w:val="24"/>
          <w:szCs w:val="24"/>
        </w:rPr>
        <w:t xml:space="preserve">3,50 </w:t>
      </w:r>
      <w:r w:rsidR="00C94005" w:rsidRPr="007E7A55">
        <w:rPr>
          <w:rFonts w:ascii="Times New Roman" w:hAnsi="Times New Roman" w:cs="Times New Roman"/>
          <w:sz w:val="24"/>
          <w:szCs w:val="24"/>
        </w:rPr>
        <w:t>±</w:t>
      </w:r>
      <w:r w:rsidR="00974A2A">
        <w:rPr>
          <w:rFonts w:ascii="Times New Roman" w:hAnsi="Times New Roman" w:cs="Times New Roman"/>
          <w:sz w:val="24"/>
          <w:szCs w:val="24"/>
        </w:rPr>
        <w:t xml:space="preserve"> 0,30</w:t>
      </w:r>
      <w:r w:rsidR="00C94005">
        <w:rPr>
          <w:rFonts w:ascii="Times New Roman" w:hAnsi="Times New Roman" w:cs="Times New Roman"/>
          <w:sz w:val="24"/>
          <w:szCs w:val="24"/>
        </w:rPr>
        <w:t xml:space="preserve"> mg/dL</w:t>
      </w:r>
      <w:r>
        <w:rPr>
          <w:rFonts w:ascii="Times New Roman" w:hAnsi="Times New Roman" w:cs="Times New Roman"/>
          <w:sz w:val="24"/>
          <w:szCs w:val="24"/>
        </w:rPr>
        <w:t xml:space="preserve"> ve 400 mg/kg zeytin yaprağı ekstresi ile tedav</w:t>
      </w:r>
      <w:r w:rsidR="003016E1">
        <w:rPr>
          <w:rFonts w:ascii="Times New Roman" w:hAnsi="Times New Roman" w:cs="Times New Roman"/>
          <w:sz w:val="24"/>
          <w:szCs w:val="24"/>
        </w:rPr>
        <w:t>i edilen diyabetik grupta (D+4</w:t>
      </w:r>
      <w:r>
        <w:rPr>
          <w:rFonts w:ascii="Times New Roman" w:hAnsi="Times New Roman" w:cs="Times New Roman"/>
          <w:sz w:val="24"/>
          <w:szCs w:val="24"/>
        </w:rPr>
        <w:t xml:space="preserve">00) </w:t>
      </w:r>
      <w:r w:rsidR="00C94005">
        <w:rPr>
          <w:rFonts w:ascii="Times New Roman" w:hAnsi="Times New Roman" w:cs="Times New Roman"/>
          <w:color w:val="010205"/>
          <w:sz w:val="24"/>
          <w:szCs w:val="24"/>
        </w:rPr>
        <w:t xml:space="preserve">2,33 </w:t>
      </w:r>
      <w:r w:rsidR="00C94005" w:rsidRPr="007E7A55">
        <w:rPr>
          <w:rFonts w:ascii="Times New Roman" w:hAnsi="Times New Roman" w:cs="Times New Roman"/>
          <w:sz w:val="24"/>
          <w:szCs w:val="24"/>
        </w:rPr>
        <w:t>±</w:t>
      </w:r>
      <w:r w:rsidR="00974A2A">
        <w:rPr>
          <w:rFonts w:ascii="Times New Roman" w:hAnsi="Times New Roman" w:cs="Times New Roman"/>
          <w:sz w:val="24"/>
          <w:szCs w:val="24"/>
        </w:rPr>
        <w:t xml:space="preserve"> 0,30</w:t>
      </w:r>
      <w:r w:rsidR="00C94005">
        <w:rPr>
          <w:rFonts w:ascii="Times New Roman" w:hAnsi="Times New Roman" w:cs="Times New Roman"/>
          <w:sz w:val="24"/>
          <w:szCs w:val="24"/>
        </w:rPr>
        <w:t xml:space="preserve"> mg/dL </w:t>
      </w:r>
      <w:r>
        <w:rPr>
          <w:rFonts w:ascii="Times New Roman" w:hAnsi="Times New Roman" w:cs="Times New Roman"/>
          <w:sz w:val="24"/>
          <w:szCs w:val="24"/>
        </w:rPr>
        <w:t>bulunmuştur</w:t>
      </w:r>
      <w:r w:rsidR="00CB52E3">
        <w:rPr>
          <w:rFonts w:ascii="Times New Roman" w:hAnsi="Times New Roman" w:cs="Times New Roman"/>
          <w:sz w:val="24"/>
          <w:szCs w:val="24"/>
        </w:rPr>
        <w:t xml:space="preserve"> (Tablo 4)</w:t>
      </w:r>
      <w:r>
        <w:rPr>
          <w:rFonts w:ascii="Times New Roman" w:hAnsi="Times New Roman" w:cs="Times New Roman"/>
          <w:sz w:val="24"/>
          <w:szCs w:val="24"/>
        </w:rPr>
        <w:t xml:space="preserve">. </w:t>
      </w:r>
    </w:p>
    <w:p w:rsidR="009A3F75" w:rsidRDefault="009A3F75" w:rsidP="009A0677">
      <w:pPr>
        <w:spacing w:after="0" w:line="360" w:lineRule="auto"/>
        <w:jc w:val="both"/>
        <w:rPr>
          <w:rFonts w:ascii="Times New Roman" w:hAnsi="Times New Roman" w:cs="Times New Roman"/>
          <w:sz w:val="24"/>
          <w:szCs w:val="24"/>
        </w:rPr>
      </w:pPr>
    </w:p>
    <w:p w:rsidR="005D5057" w:rsidRDefault="00E32A0C" w:rsidP="009A06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045" type="#_x0000_t202" style="position:absolute;left:0;text-align:left;margin-left:-6.65pt;margin-top:217.1pt;width:335.8pt;height:37.1pt;z-index:251673600" strokecolor="white [3212]">
            <v:textbox style="mso-next-textbox:#_x0000_s1045">
              <w:txbxContent>
                <w:p w:rsidR="00A3461C" w:rsidRPr="00220D6F" w:rsidRDefault="00A3461C" w:rsidP="00883736">
                  <w:pPr>
                    <w:rPr>
                      <w:rFonts w:ascii="Times New Roman" w:hAnsi="Times New Roman" w:cs="Times New Roman"/>
                      <w:sz w:val="20"/>
                      <w:szCs w:val="20"/>
                    </w:rPr>
                  </w:pPr>
                  <w:r>
                    <w:rPr>
                      <w:rFonts w:ascii="Times New Roman" w:hAnsi="Times New Roman" w:cs="Times New Roman"/>
                      <w:b/>
                      <w:sz w:val="20"/>
                      <w:szCs w:val="20"/>
                    </w:rPr>
                    <w:t>Şekil 17</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ürik asit düzeyi karşılaştırması </w:t>
                  </w:r>
                </w:p>
              </w:txbxContent>
            </v:textbox>
          </v:shape>
        </w:pict>
      </w:r>
      <w:r w:rsidR="00087042" w:rsidRPr="00087042">
        <w:rPr>
          <w:rFonts w:ascii="Times New Roman" w:hAnsi="Times New Roman" w:cs="Times New Roman"/>
          <w:noProof/>
          <w:sz w:val="24"/>
          <w:szCs w:val="24"/>
          <w:lang w:eastAsia="tr-TR"/>
        </w:rPr>
        <w:drawing>
          <wp:inline distT="0" distB="0" distL="0" distR="0">
            <wp:extent cx="4448175" cy="2647950"/>
            <wp:effectExtent l="19050" t="0" r="9525" b="0"/>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4448175" cy="2647950"/>
                    </a:xfrm>
                    <a:prstGeom prst="rect">
                      <a:avLst/>
                    </a:prstGeom>
                    <a:noFill/>
                    <a:ln w="9525">
                      <a:noFill/>
                      <a:miter lim="800000"/>
                      <a:headEnd/>
                      <a:tailEnd/>
                    </a:ln>
                  </pic:spPr>
                </pic:pic>
              </a:graphicData>
            </a:graphic>
          </wp:inline>
        </w:drawing>
      </w:r>
    </w:p>
    <w:p w:rsidR="005821D4" w:rsidRDefault="005821D4" w:rsidP="009A0677">
      <w:pPr>
        <w:spacing w:after="0" w:line="360" w:lineRule="auto"/>
        <w:ind w:firstLine="708"/>
        <w:jc w:val="both"/>
        <w:rPr>
          <w:rFonts w:ascii="Times New Roman" w:hAnsi="Times New Roman" w:cs="Times New Roman"/>
          <w:sz w:val="24"/>
          <w:szCs w:val="24"/>
        </w:rPr>
      </w:pPr>
    </w:p>
    <w:p w:rsidR="009A0677" w:rsidRDefault="009A0677" w:rsidP="009A0677">
      <w:pPr>
        <w:spacing w:after="0" w:line="360" w:lineRule="auto"/>
        <w:ind w:firstLine="708"/>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087042" w:rsidRDefault="00100286"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Serum kreatinin</w:t>
      </w:r>
      <w:r w:rsidRPr="001B1F4A">
        <w:rPr>
          <w:rFonts w:ascii="Times New Roman" w:hAnsi="Times New Roman" w:cs="Times New Roman"/>
          <w:sz w:val="24"/>
          <w:szCs w:val="24"/>
        </w:rPr>
        <w:t xml:space="preserve"> </w:t>
      </w:r>
      <w:r>
        <w:rPr>
          <w:rFonts w:ascii="Times New Roman" w:hAnsi="Times New Roman" w:cs="Times New Roman"/>
          <w:sz w:val="24"/>
          <w:szCs w:val="24"/>
        </w:rPr>
        <w:t xml:space="preserve">düzeyleri </w:t>
      </w:r>
      <w:r w:rsidRPr="001B1F4A">
        <w:rPr>
          <w:rFonts w:ascii="Times New Roman" w:hAnsi="Times New Roman" w:cs="Times New Roman"/>
          <w:sz w:val="24"/>
          <w:szCs w:val="24"/>
        </w:rPr>
        <w:t>karşılaştırıldığında</w:t>
      </w:r>
      <w:r>
        <w:rPr>
          <w:rFonts w:ascii="Times New Roman" w:hAnsi="Times New Roman" w:cs="Times New Roman"/>
          <w:sz w:val="24"/>
          <w:szCs w:val="24"/>
        </w:rPr>
        <w:t xml:space="preserve"> </w:t>
      </w:r>
      <w:r w:rsidR="009A0CF6">
        <w:rPr>
          <w:rFonts w:ascii="Times New Roman" w:hAnsi="Times New Roman" w:cs="Times New Roman"/>
          <w:sz w:val="24"/>
          <w:szCs w:val="24"/>
        </w:rPr>
        <w:t>kontrol grubuna</w:t>
      </w:r>
      <w:r w:rsidR="003016E1">
        <w:rPr>
          <w:rFonts w:ascii="Times New Roman" w:hAnsi="Times New Roman" w:cs="Times New Roman"/>
          <w:sz w:val="24"/>
          <w:szCs w:val="24"/>
        </w:rPr>
        <w:t xml:space="preserve"> (C)</w:t>
      </w:r>
      <w:r w:rsidR="009A0CF6">
        <w:rPr>
          <w:rFonts w:ascii="Times New Roman" w:hAnsi="Times New Roman" w:cs="Times New Roman"/>
          <w:sz w:val="24"/>
          <w:szCs w:val="24"/>
        </w:rPr>
        <w:t xml:space="preserve"> kıyasla </w:t>
      </w:r>
      <w:r w:rsidR="00C94005">
        <w:rPr>
          <w:rFonts w:ascii="Times New Roman" w:hAnsi="Times New Roman" w:cs="Times New Roman"/>
          <w:sz w:val="24"/>
          <w:szCs w:val="24"/>
        </w:rPr>
        <w:t>400 mg/dL zeytin yaprağı ekstresi ile tedavi edilen grupta</w:t>
      </w:r>
      <w:r w:rsidR="009A0CF6">
        <w:rPr>
          <w:rFonts w:ascii="Times New Roman" w:hAnsi="Times New Roman" w:cs="Times New Roman"/>
          <w:sz w:val="24"/>
          <w:szCs w:val="24"/>
        </w:rPr>
        <w:t xml:space="preserve"> anlamlı düzeyd</w:t>
      </w:r>
      <w:r w:rsidR="008E432A">
        <w:rPr>
          <w:rFonts w:ascii="Times New Roman" w:hAnsi="Times New Roman" w:cs="Times New Roman"/>
          <w:sz w:val="24"/>
          <w:szCs w:val="24"/>
        </w:rPr>
        <w:t>e bir artış gözlenmiştir</w:t>
      </w:r>
      <w:r w:rsidR="009A0CF6">
        <w:rPr>
          <w:rFonts w:ascii="Times New Roman" w:hAnsi="Times New Roman" w:cs="Times New Roman"/>
          <w:sz w:val="24"/>
          <w:szCs w:val="24"/>
        </w:rPr>
        <w:t>. Ancak d</w:t>
      </w:r>
      <w:r w:rsidR="000E4150">
        <w:rPr>
          <w:rFonts w:ascii="Times New Roman" w:hAnsi="Times New Roman" w:cs="Times New Roman"/>
          <w:sz w:val="24"/>
          <w:szCs w:val="24"/>
        </w:rPr>
        <w:t xml:space="preserve">iyabetik </w:t>
      </w:r>
      <w:r>
        <w:rPr>
          <w:rFonts w:ascii="Times New Roman" w:hAnsi="Times New Roman" w:cs="Times New Roman"/>
          <w:sz w:val="24"/>
          <w:szCs w:val="24"/>
        </w:rPr>
        <w:t xml:space="preserve">gruplar arasında </w:t>
      </w:r>
      <w:r w:rsidR="00AD4267">
        <w:rPr>
          <w:rFonts w:ascii="Times New Roman" w:hAnsi="Times New Roman" w:cs="Times New Roman"/>
          <w:sz w:val="24"/>
          <w:szCs w:val="24"/>
        </w:rPr>
        <w:t>serum kreatin düzeyleri açısından</w:t>
      </w:r>
      <w:r w:rsidR="000E4150">
        <w:rPr>
          <w:rFonts w:ascii="Times New Roman" w:hAnsi="Times New Roman" w:cs="Times New Roman"/>
          <w:sz w:val="24"/>
          <w:szCs w:val="24"/>
        </w:rPr>
        <w:t xml:space="preserve"> </w:t>
      </w:r>
      <w:r>
        <w:rPr>
          <w:rFonts w:ascii="Times New Roman" w:hAnsi="Times New Roman" w:cs="Times New Roman"/>
          <w:sz w:val="24"/>
          <w:szCs w:val="24"/>
        </w:rPr>
        <w:t>anlamlı bir farklılık gözlenmemiştir</w:t>
      </w:r>
      <w:r w:rsidR="00CB52E3">
        <w:rPr>
          <w:rFonts w:ascii="Times New Roman" w:hAnsi="Times New Roman" w:cs="Times New Roman"/>
          <w:sz w:val="24"/>
          <w:szCs w:val="24"/>
        </w:rPr>
        <w:t xml:space="preserve"> (Şekil 18)</w:t>
      </w:r>
      <w:r>
        <w:rPr>
          <w:rFonts w:ascii="Times New Roman" w:hAnsi="Times New Roman" w:cs="Times New Roman"/>
          <w:sz w:val="24"/>
          <w:szCs w:val="24"/>
        </w:rPr>
        <w:t>.</w:t>
      </w:r>
      <w:r w:rsidRPr="001B1F4A">
        <w:rPr>
          <w:rFonts w:ascii="Times New Roman" w:hAnsi="Times New Roman" w:cs="Times New Roman"/>
          <w:sz w:val="24"/>
          <w:szCs w:val="24"/>
        </w:rPr>
        <w:t xml:space="preserve"> </w:t>
      </w:r>
    </w:p>
    <w:p w:rsidR="009A3F75" w:rsidRDefault="009A3F75" w:rsidP="009A0677">
      <w:pPr>
        <w:spacing w:after="0" w:line="360" w:lineRule="auto"/>
        <w:ind w:firstLine="708"/>
        <w:jc w:val="both"/>
        <w:rPr>
          <w:rFonts w:ascii="Times New Roman" w:hAnsi="Times New Roman" w:cs="Times New Roman"/>
          <w:sz w:val="24"/>
          <w:szCs w:val="24"/>
        </w:rPr>
      </w:pPr>
    </w:p>
    <w:p w:rsidR="00701AE9" w:rsidRPr="00F04C58" w:rsidRDefault="00E32A0C" w:rsidP="00701AE9">
      <w:pPr>
        <w:spacing w:after="0" w:line="360" w:lineRule="auto"/>
        <w:jc w:val="center"/>
        <w:rPr>
          <w:rFonts w:ascii="Times New Roman" w:hAnsi="Times New Roman" w:cs="Times New Roman"/>
          <w:sz w:val="24"/>
          <w:szCs w:val="24"/>
        </w:rPr>
      </w:pPr>
      <w:r w:rsidRPr="00E32A0C">
        <w:rPr>
          <w:rFonts w:ascii="Times New Roman" w:hAnsi="Times New Roman" w:cs="Times New Roman"/>
          <w:noProof/>
          <w:lang w:eastAsia="tr-TR"/>
        </w:rPr>
        <w:pict>
          <v:shape id="_x0000_s1046" type="#_x0000_t202" style="position:absolute;left:0;text-align:left;margin-left:-7.95pt;margin-top:222.65pt;width:323.05pt;height:48.95pt;z-index:251674624" strokecolor="white [3212]">
            <v:textbox style="mso-next-textbox:#_x0000_s1046">
              <w:txbxContent>
                <w:p w:rsidR="00A3461C" w:rsidRPr="00220D6F" w:rsidRDefault="00A3461C" w:rsidP="005D5057">
                  <w:pPr>
                    <w:jc w:val="center"/>
                    <w:rPr>
                      <w:rFonts w:ascii="Times New Roman" w:hAnsi="Times New Roman" w:cs="Times New Roman"/>
                      <w:sz w:val="20"/>
                      <w:szCs w:val="20"/>
                    </w:rPr>
                  </w:pPr>
                  <w:r>
                    <w:rPr>
                      <w:rFonts w:ascii="Times New Roman" w:hAnsi="Times New Roman" w:cs="Times New Roman"/>
                      <w:b/>
                      <w:sz w:val="20"/>
                      <w:szCs w:val="20"/>
                    </w:rPr>
                    <w:t>Şekil 18</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kreatinin düzeyi karşılaştırması </w:t>
                  </w:r>
                </w:p>
              </w:txbxContent>
            </v:textbox>
          </v:shape>
        </w:pict>
      </w:r>
      <w:r w:rsidR="00087042" w:rsidRPr="00087042">
        <w:rPr>
          <w:rFonts w:ascii="Times New Roman" w:hAnsi="Times New Roman" w:cs="Times New Roman"/>
          <w:noProof/>
          <w:sz w:val="24"/>
          <w:szCs w:val="24"/>
          <w:lang w:eastAsia="tr-TR"/>
        </w:rPr>
        <w:drawing>
          <wp:inline distT="0" distB="0" distL="0" distR="0">
            <wp:extent cx="4514850" cy="2676525"/>
            <wp:effectExtent l="19050" t="0" r="0" b="0"/>
            <wp:docPr id="2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4514850" cy="2676525"/>
                    </a:xfrm>
                    <a:prstGeom prst="rect">
                      <a:avLst/>
                    </a:prstGeom>
                    <a:noFill/>
                    <a:ln w="9525">
                      <a:noFill/>
                      <a:miter lim="800000"/>
                      <a:headEnd/>
                      <a:tailEnd/>
                    </a:ln>
                  </pic:spPr>
                </pic:pic>
              </a:graphicData>
            </a:graphic>
          </wp:inline>
        </w:drawing>
      </w:r>
    </w:p>
    <w:p w:rsidR="005D5057" w:rsidRDefault="005D5057" w:rsidP="009A0677">
      <w:pPr>
        <w:spacing w:after="0" w:line="360" w:lineRule="auto"/>
        <w:rPr>
          <w:rFonts w:ascii="Times New Roman" w:hAnsi="Times New Roman" w:cs="Times New Roman"/>
        </w:rPr>
      </w:pPr>
    </w:p>
    <w:p w:rsidR="005D5057" w:rsidRDefault="005D5057" w:rsidP="009A0677">
      <w:pPr>
        <w:spacing w:after="0" w:line="360" w:lineRule="auto"/>
        <w:rPr>
          <w:rFonts w:ascii="Times New Roman" w:hAnsi="Times New Roman" w:cs="Times New Roman"/>
        </w:rPr>
      </w:pPr>
    </w:p>
    <w:p w:rsidR="009A0677" w:rsidRDefault="009A0677" w:rsidP="009A0677">
      <w:pPr>
        <w:spacing w:after="0" w:line="360" w:lineRule="auto"/>
        <w:ind w:firstLine="708"/>
        <w:jc w:val="both"/>
        <w:rPr>
          <w:rFonts w:ascii="Times New Roman" w:hAnsi="Times New Roman" w:cs="Times New Roman"/>
          <w:sz w:val="24"/>
          <w:szCs w:val="24"/>
        </w:rPr>
      </w:pPr>
    </w:p>
    <w:p w:rsidR="00087042" w:rsidRDefault="00100286"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Pr="000E7463">
        <w:rPr>
          <w:rFonts w:ascii="Times New Roman" w:hAnsi="Times New Roman" w:cs="Times New Roman"/>
          <w:sz w:val="24"/>
          <w:szCs w:val="24"/>
        </w:rPr>
        <w:t xml:space="preserve">erum </w:t>
      </w:r>
      <w:r w:rsidR="00FC4A61">
        <w:rPr>
          <w:rFonts w:ascii="Times New Roman" w:hAnsi="Times New Roman" w:cs="Times New Roman"/>
          <w:sz w:val="24"/>
          <w:szCs w:val="24"/>
        </w:rPr>
        <w:t xml:space="preserve">ALT </w:t>
      </w:r>
      <w:r w:rsidR="00864295">
        <w:rPr>
          <w:rFonts w:ascii="Times New Roman" w:hAnsi="Times New Roman" w:cs="Times New Roman"/>
          <w:sz w:val="24"/>
          <w:szCs w:val="24"/>
        </w:rPr>
        <w:t xml:space="preserve">düzeyi </w:t>
      </w:r>
      <w:r w:rsidR="00F40886">
        <w:rPr>
          <w:rFonts w:ascii="Times New Roman" w:hAnsi="Times New Roman" w:cs="Times New Roman"/>
          <w:sz w:val="24"/>
          <w:szCs w:val="24"/>
        </w:rPr>
        <w:t>kontrol grubuna</w:t>
      </w:r>
      <w:r w:rsidR="003016E1">
        <w:rPr>
          <w:rFonts w:ascii="Times New Roman" w:hAnsi="Times New Roman" w:cs="Times New Roman"/>
          <w:sz w:val="24"/>
          <w:szCs w:val="24"/>
        </w:rPr>
        <w:t xml:space="preserve"> (C)</w:t>
      </w:r>
      <w:r w:rsidR="00F40886">
        <w:rPr>
          <w:rFonts w:ascii="Times New Roman" w:hAnsi="Times New Roman" w:cs="Times New Roman"/>
          <w:sz w:val="24"/>
          <w:szCs w:val="24"/>
        </w:rPr>
        <w:t xml:space="preserve"> </w:t>
      </w:r>
      <w:r w:rsidR="00D10E3B">
        <w:rPr>
          <w:rFonts w:ascii="Times New Roman" w:hAnsi="Times New Roman" w:cs="Times New Roman"/>
          <w:sz w:val="24"/>
          <w:szCs w:val="24"/>
        </w:rPr>
        <w:t xml:space="preserve">kıyasla </w:t>
      </w:r>
      <w:r>
        <w:rPr>
          <w:rFonts w:ascii="Times New Roman" w:hAnsi="Times New Roman" w:cs="Times New Roman"/>
          <w:sz w:val="24"/>
          <w:szCs w:val="24"/>
        </w:rPr>
        <w:t>diyabetik</w:t>
      </w:r>
      <w:r w:rsidR="00F40886">
        <w:rPr>
          <w:rFonts w:ascii="Times New Roman" w:hAnsi="Times New Roman" w:cs="Times New Roman"/>
          <w:sz w:val="24"/>
          <w:szCs w:val="24"/>
        </w:rPr>
        <w:t xml:space="preserve"> </w:t>
      </w:r>
      <w:r w:rsidR="009D53D0">
        <w:rPr>
          <w:rFonts w:ascii="Times New Roman" w:hAnsi="Times New Roman" w:cs="Times New Roman"/>
          <w:sz w:val="24"/>
          <w:szCs w:val="24"/>
        </w:rPr>
        <w:t>kontrol grubunda</w:t>
      </w:r>
      <w:r w:rsidR="00F40886">
        <w:rPr>
          <w:rFonts w:ascii="Times New Roman" w:hAnsi="Times New Roman" w:cs="Times New Roman"/>
          <w:sz w:val="24"/>
          <w:szCs w:val="24"/>
        </w:rPr>
        <w:t xml:space="preserve"> </w:t>
      </w:r>
      <w:r w:rsidR="00E04BF7">
        <w:rPr>
          <w:rFonts w:ascii="Times New Roman" w:hAnsi="Times New Roman" w:cs="Times New Roman"/>
          <w:sz w:val="24"/>
          <w:szCs w:val="24"/>
        </w:rPr>
        <w:t>anlamlı ölç</w:t>
      </w:r>
      <w:r w:rsidR="00F40886">
        <w:rPr>
          <w:rFonts w:ascii="Times New Roman" w:hAnsi="Times New Roman" w:cs="Times New Roman"/>
          <w:sz w:val="24"/>
          <w:szCs w:val="24"/>
        </w:rPr>
        <w:t xml:space="preserve">üde artış göstermiştir. </w:t>
      </w:r>
      <w:r w:rsidR="00E04BF7">
        <w:rPr>
          <w:rFonts w:ascii="Times New Roman" w:hAnsi="Times New Roman" w:cs="Times New Roman"/>
          <w:sz w:val="24"/>
          <w:szCs w:val="24"/>
        </w:rPr>
        <w:t>Diyabetik kontrol</w:t>
      </w:r>
      <w:r w:rsidR="0025266D">
        <w:rPr>
          <w:rFonts w:ascii="Times New Roman" w:hAnsi="Times New Roman" w:cs="Times New Roman"/>
          <w:sz w:val="24"/>
          <w:szCs w:val="24"/>
        </w:rPr>
        <w:t xml:space="preserve"> (DC)</w:t>
      </w:r>
      <w:r w:rsidR="00E04BF7">
        <w:rPr>
          <w:rFonts w:ascii="Times New Roman" w:hAnsi="Times New Roman" w:cs="Times New Roman"/>
          <w:sz w:val="24"/>
          <w:szCs w:val="24"/>
        </w:rPr>
        <w:t xml:space="preserve"> grubuna kıyasla  zeytin yaprağı esktresi ile </w:t>
      </w:r>
      <w:r w:rsidR="00E04BF7">
        <w:rPr>
          <w:rFonts w:ascii="Times New Roman" w:hAnsi="Times New Roman" w:cs="Times New Roman"/>
          <w:sz w:val="24"/>
          <w:szCs w:val="24"/>
        </w:rPr>
        <w:lastRenderedPageBreak/>
        <w:t xml:space="preserve">tedavi </w:t>
      </w:r>
      <w:r w:rsidR="0025266D">
        <w:rPr>
          <w:rFonts w:ascii="Times New Roman" w:hAnsi="Times New Roman" w:cs="Times New Roman"/>
          <w:sz w:val="24"/>
          <w:szCs w:val="24"/>
        </w:rPr>
        <w:t>edilen</w:t>
      </w:r>
      <w:r w:rsidR="00E04BF7">
        <w:rPr>
          <w:rFonts w:ascii="Times New Roman" w:hAnsi="Times New Roman" w:cs="Times New Roman"/>
          <w:sz w:val="24"/>
          <w:szCs w:val="24"/>
        </w:rPr>
        <w:t xml:space="preserve"> diyabetik gruplarda serum ALT düzeyleri azalmıştır.</w:t>
      </w:r>
      <w:r w:rsidR="0025266D">
        <w:rPr>
          <w:rFonts w:ascii="Times New Roman" w:hAnsi="Times New Roman" w:cs="Times New Roman"/>
          <w:sz w:val="24"/>
          <w:szCs w:val="24"/>
        </w:rPr>
        <w:t xml:space="preserve"> Ancak bu azalma </w:t>
      </w:r>
      <w:r w:rsidR="00F40886">
        <w:rPr>
          <w:rFonts w:ascii="Times New Roman" w:hAnsi="Times New Roman" w:cs="Times New Roman"/>
          <w:sz w:val="24"/>
          <w:szCs w:val="24"/>
        </w:rPr>
        <w:t>istatistiksel açıdan anlam ifade etmemiştir</w:t>
      </w:r>
      <w:r w:rsidR="00CB52E3">
        <w:rPr>
          <w:rFonts w:ascii="Times New Roman" w:hAnsi="Times New Roman" w:cs="Times New Roman"/>
          <w:sz w:val="24"/>
          <w:szCs w:val="24"/>
        </w:rPr>
        <w:t xml:space="preserve"> (Şekil 19)</w:t>
      </w:r>
      <w:r w:rsidR="00F40886">
        <w:rPr>
          <w:rFonts w:ascii="Times New Roman" w:hAnsi="Times New Roman" w:cs="Times New Roman"/>
          <w:sz w:val="24"/>
          <w:szCs w:val="24"/>
        </w:rPr>
        <w:t>.</w:t>
      </w:r>
    </w:p>
    <w:p w:rsidR="00AE5AA8" w:rsidRDefault="00AE5AA8"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Serum AST düzeyleri karşılaştırıldığında gruplar arasında istatistiksel açıdan anlamlı bir fark gözlenmemiştir. Tedavi gruplarında diyabetik kontrol grubuna kıyasla serum AST düzeylerinde bir miktar azalma gözlense de bu değer istatistiksel açıdan anlam ifade etmemiştir</w:t>
      </w:r>
      <w:r w:rsidR="00CB52E3">
        <w:rPr>
          <w:rFonts w:ascii="Times New Roman" w:hAnsi="Times New Roman" w:cs="Times New Roman"/>
          <w:sz w:val="24"/>
          <w:szCs w:val="24"/>
        </w:rPr>
        <w:t xml:space="preserve"> (Şekil 20)</w:t>
      </w:r>
      <w:r>
        <w:rPr>
          <w:rFonts w:ascii="Times New Roman" w:hAnsi="Times New Roman" w:cs="Times New Roman"/>
          <w:sz w:val="24"/>
          <w:szCs w:val="24"/>
        </w:rPr>
        <w:t>.</w:t>
      </w:r>
    </w:p>
    <w:p w:rsidR="00AE5AA8" w:rsidRDefault="00AE5AA8" w:rsidP="009A0677">
      <w:pPr>
        <w:spacing w:after="0" w:line="360" w:lineRule="auto"/>
        <w:jc w:val="center"/>
        <w:rPr>
          <w:rFonts w:ascii="Times New Roman" w:hAnsi="Times New Roman" w:cs="Times New Roman"/>
          <w:sz w:val="24"/>
          <w:szCs w:val="24"/>
        </w:rPr>
      </w:pPr>
    </w:p>
    <w:p w:rsidR="00087042" w:rsidRDefault="00E32A0C" w:rsidP="009A06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pict>
          <v:shape id="_x0000_s1047" type="#_x0000_t202" style="position:absolute;left:0;text-align:left;margin-left:-8.15pt;margin-top:214.9pt;width:304.6pt;height:59.25pt;z-index:251675648" strokecolor="white [3212]">
            <v:textbox style="mso-next-textbox:#_x0000_s1047">
              <w:txbxContent>
                <w:p w:rsidR="00A3461C" w:rsidRDefault="00A3461C" w:rsidP="005D5057">
                  <w:pPr>
                    <w:jc w:val="center"/>
                    <w:rPr>
                      <w:rFonts w:ascii="Times New Roman" w:hAnsi="Times New Roman" w:cs="Times New Roman"/>
                      <w:b/>
                      <w:sz w:val="20"/>
                      <w:szCs w:val="20"/>
                    </w:rPr>
                  </w:pPr>
                </w:p>
                <w:p w:rsidR="00A3461C" w:rsidRPr="00220D6F" w:rsidRDefault="00A3461C" w:rsidP="005D5057">
                  <w:pPr>
                    <w:jc w:val="center"/>
                    <w:rPr>
                      <w:rFonts w:ascii="Times New Roman" w:hAnsi="Times New Roman" w:cs="Times New Roman"/>
                      <w:sz w:val="20"/>
                      <w:szCs w:val="20"/>
                    </w:rPr>
                  </w:pPr>
                  <w:r>
                    <w:rPr>
                      <w:rFonts w:ascii="Times New Roman" w:hAnsi="Times New Roman" w:cs="Times New Roman"/>
                      <w:b/>
                      <w:sz w:val="20"/>
                      <w:szCs w:val="20"/>
                    </w:rPr>
                    <w:t>Şekil 19</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ALT düzeyi karşılaştırması </w:t>
                  </w:r>
                </w:p>
              </w:txbxContent>
            </v:textbox>
          </v:shape>
        </w:pict>
      </w:r>
      <w:r w:rsidR="00803385" w:rsidRPr="00803385">
        <w:rPr>
          <w:rFonts w:ascii="Times New Roman" w:hAnsi="Times New Roman" w:cs="Times New Roman"/>
          <w:noProof/>
          <w:sz w:val="24"/>
          <w:szCs w:val="24"/>
          <w:lang w:eastAsia="tr-TR"/>
        </w:rPr>
        <w:drawing>
          <wp:inline distT="0" distB="0" distL="0" distR="0">
            <wp:extent cx="4457700" cy="2667000"/>
            <wp:effectExtent l="19050" t="0" r="0" b="0"/>
            <wp:docPr id="2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4457700" cy="2667000"/>
                    </a:xfrm>
                    <a:prstGeom prst="rect">
                      <a:avLst/>
                    </a:prstGeom>
                    <a:noFill/>
                    <a:ln w="9525">
                      <a:noFill/>
                      <a:miter lim="800000"/>
                      <a:headEnd/>
                      <a:tailEnd/>
                    </a:ln>
                  </pic:spPr>
                </pic:pic>
              </a:graphicData>
            </a:graphic>
          </wp:inline>
        </w:drawing>
      </w:r>
    </w:p>
    <w:p w:rsidR="00803385" w:rsidRDefault="00803385" w:rsidP="009A0677">
      <w:pPr>
        <w:spacing w:after="0" w:line="360" w:lineRule="auto"/>
        <w:rPr>
          <w:rFonts w:ascii="Times New Roman" w:hAnsi="Times New Roman" w:cs="Times New Roman"/>
          <w:sz w:val="24"/>
          <w:szCs w:val="24"/>
        </w:rPr>
      </w:pPr>
    </w:p>
    <w:p w:rsidR="005821D4" w:rsidRDefault="005821D4" w:rsidP="009A0677">
      <w:pPr>
        <w:spacing w:after="0" w:line="360" w:lineRule="auto"/>
        <w:jc w:val="both"/>
        <w:rPr>
          <w:rFonts w:ascii="Times New Roman" w:hAnsi="Times New Roman" w:cs="Times New Roman"/>
          <w:sz w:val="24"/>
          <w:szCs w:val="24"/>
        </w:rPr>
      </w:pPr>
    </w:p>
    <w:p w:rsidR="007C6776" w:rsidRDefault="007C6776" w:rsidP="009A0677">
      <w:pPr>
        <w:spacing w:after="0" w:line="360" w:lineRule="auto"/>
        <w:jc w:val="both"/>
        <w:rPr>
          <w:rFonts w:ascii="Times New Roman" w:hAnsi="Times New Roman" w:cs="Times New Roman"/>
          <w:sz w:val="24"/>
          <w:szCs w:val="24"/>
        </w:rPr>
      </w:pPr>
    </w:p>
    <w:p w:rsidR="00803385" w:rsidRDefault="00803385" w:rsidP="009A0677">
      <w:pPr>
        <w:spacing w:after="0" w:line="360" w:lineRule="auto"/>
        <w:ind w:firstLine="708"/>
        <w:jc w:val="both"/>
        <w:rPr>
          <w:rFonts w:ascii="Times New Roman" w:hAnsi="Times New Roman" w:cs="Times New Roman"/>
          <w:sz w:val="24"/>
          <w:szCs w:val="24"/>
        </w:rPr>
      </w:pPr>
    </w:p>
    <w:p w:rsidR="00803385" w:rsidRPr="00100286" w:rsidRDefault="00E32A0C" w:rsidP="009A0677">
      <w:pPr>
        <w:spacing w:after="0" w:line="360" w:lineRule="auto"/>
        <w:jc w:val="center"/>
        <w:rPr>
          <w:rFonts w:ascii="Times New Roman" w:hAnsi="Times New Roman" w:cs="Times New Roman"/>
          <w:sz w:val="24"/>
          <w:szCs w:val="24"/>
        </w:rPr>
      </w:pPr>
      <w:r w:rsidRPr="00E32A0C">
        <w:rPr>
          <w:rFonts w:ascii="Times New Roman" w:hAnsi="Times New Roman" w:cs="Times New Roman"/>
          <w:noProof/>
          <w:lang w:eastAsia="tr-TR"/>
        </w:rPr>
        <w:pict>
          <v:shape id="_x0000_s1048" type="#_x0000_t202" style="position:absolute;left:0;text-align:left;margin-left:-8.15pt;margin-top:207.7pt;width:320.75pt;height:59.25pt;z-index:251676672" strokecolor="white [3212]">
            <v:textbox style="mso-next-textbox:#_x0000_s1048">
              <w:txbxContent>
                <w:p w:rsidR="00A3461C" w:rsidRDefault="00A3461C" w:rsidP="005D5057">
                  <w:pPr>
                    <w:jc w:val="center"/>
                    <w:rPr>
                      <w:rFonts w:ascii="Times New Roman" w:hAnsi="Times New Roman" w:cs="Times New Roman"/>
                      <w:b/>
                      <w:sz w:val="20"/>
                      <w:szCs w:val="20"/>
                    </w:rPr>
                  </w:pPr>
                </w:p>
                <w:p w:rsidR="00A3461C" w:rsidRPr="00220D6F" w:rsidRDefault="00A3461C" w:rsidP="00883736">
                  <w:pPr>
                    <w:rPr>
                      <w:rFonts w:ascii="Times New Roman" w:hAnsi="Times New Roman" w:cs="Times New Roman"/>
                      <w:sz w:val="20"/>
                      <w:szCs w:val="20"/>
                    </w:rPr>
                  </w:pPr>
                  <w:r>
                    <w:rPr>
                      <w:rFonts w:ascii="Times New Roman" w:hAnsi="Times New Roman" w:cs="Times New Roman"/>
                      <w:b/>
                      <w:sz w:val="20"/>
                      <w:szCs w:val="20"/>
                    </w:rPr>
                    <w:t>Şekil 20</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AST düzeyi karşılaştırması </w:t>
                  </w:r>
                </w:p>
              </w:txbxContent>
            </v:textbox>
          </v:shape>
        </w:pict>
      </w:r>
      <w:r w:rsidR="00803385" w:rsidRPr="00803385">
        <w:rPr>
          <w:rFonts w:ascii="Times New Roman" w:hAnsi="Times New Roman" w:cs="Times New Roman"/>
          <w:noProof/>
          <w:sz w:val="24"/>
          <w:szCs w:val="24"/>
          <w:lang w:eastAsia="tr-TR"/>
        </w:rPr>
        <w:drawing>
          <wp:inline distT="0" distB="0" distL="0" distR="0">
            <wp:extent cx="4476750" cy="2676525"/>
            <wp:effectExtent l="19050" t="0" r="0" b="0"/>
            <wp:docPr id="2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4476750" cy="2676525"/>
                    </a:xfrm>
                    <a:prstGeom prst="rect">
                      <a:avLst/>
                    </a:prstGeom>
                    <a:noFill/>
                    <a:ln w="9525">
                      <a:noFill/>
                      <a:miter lim="800000"/>
                      <a:headEnd/>
                      <a:tailEnd/>
                    </a:ln>
                  </pic:spPr>
                </pic:pic>
              </a:graphicData>
            </a:graphic>
          </wp:inline>
        </w:drawing>
      </w:r>
    </w:p>
    <w:p w:rsidR="005D5057" w:rsidRDefault="005D5057" w:rsidP="009A0677">
      <w:pPr>
        <w:spacing w:after="0" w:line="360" w:lineRule="auto"/>
        <w:rPr>
          <w:rFonts w:ascii="Times New Roman" w:hAnsi="Times New Roman" w:cs="Times New Roman"/>
        </w:rPr>
      </w:pPr>
    </w:p>
    <w:p w:rsidR="005821D4" w:rsidRDefault="005821D4" w:rsidP="009A0677">
      <w:pPr>
        <w:spacing w:after="0" w:line="360" w:lineRule="auto"/>
        <w:rPr>
          <w:rFonts w:ascii="Times New Roman" w:hAnsi="Times New Roman" w:cs="Times New Roman"/>
        </w:rPr>
      </w:pPr>
    </w:p>
    <w:p w:rsidR="0080313E" w:rsidRDefault="008A609F"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w:t>
      </w:r>
      <w:r w:rsidR="0080313E" w:rsidRPr="0080313E">
        <w:rPr>
          <w:rFonts w:ascii="Times New Roman" w:hAnsi="Times New Roman" w:cs="Times New Roman"/>
          <w:sz w:val="24"/>
          <w:szCs w:val="24"/>
        </w:rPr>
        <w:t xml:space="preserve">erum native thiol düzeyleri karşılaştırıldığında </w:t>
      </w:r>
      <w:r>
        <w:rPr>
          <w:rFonts w:ascii="Times New Roman" w:hAnsi="Times New Roman" w:cs="Times New Roman"/>
          <w:sz w:val="24"/>
          <w:szCs w:val="24"/>
        </w:rPr>
        <w:t>gruplar arasında</w:t>
      </w:r>
      <w:r w:rsidR="0080313E" w:rsidRPr="0080313E">
        <w:rPr>
          <w:rFonts w:ascii="Times New Roman" w:hAnsi="Times New Roman" w:cs="Times New Roman"/>
          <w:sz w:val="24"/>
          <w:szCs w:val="24"/>
        </w:rPr>
        <w:t xml:space="preserve"> serum native thiol düzeylerinde anlamlı bir değişiklik gözlenmemiştir. </w:t>
      </w:r>
      <w:r w:rsidR="00E91850">
        <w:rPr>
          <w:rFonts w:ascii="Times New Roman" w:hAnsi="Times New Roman" w:cs="Times New Roman"/>
          <w:sz w:val="24"/>
          <w:szCs w:val="24"/>
        </w:rPr>
        <w:t>K</w:t>
      </w:r>
      <w:r w:rsidR="00E91850" w:rsidRPr="0080313E">
        <w:rPr>
          <w:rFonts w:ascii="Times New Roman" w:hAnsi="Times New Roman" w:cs="Times New Roman"/>
          <w:sz w:val="24"/>
          <w:szCs w:val="24"/>
        </w:rPr>
        <w:t>ontrol grubunda (C)</w:t>
      </w:r>
      <w:r w:rsidR="00E91850">
        <w:rPr>
          <w:rFonts w:ascii="Times New Roman" w:hAnsi="Times New Roman" w:cs="Times New Roman"/>
          <w:sz w:val="24"/>
          <w:szCs w:val="24"/>
        </w:rPr>
        <w:t xml:space="preserve"> serum native thiol düzeyi</w:t>
      </w:r>
      <w:r w:rsidR="00E91850" w:rsidRPr="0080313E">
        <w:rPr>
          <w:rFonts w:ascii="Times New Roman" w:hAnsi="Times New Roman" w:cs="Times New Roman"/>
          <w:sz w:val="24"/>
          <w:szCs w:val="24"/>
        </w:rPr>
        <w:t xml:space="preserve"> </w:t>
      </w:r>
      <w:r w:rsidR="00E91850">
        <w:rPr>
          <w:rFonts w:ascii="Times New Roman" w:hAnsi="Times New Roman" w:cs="Times New Roman"/>
          <w:color w:val="010205"/>
          <w:sz w:val="24"/>
          <w:szCs w:val="24"/>
        </w:rPr>
        <w:t xml:space="preserve">347,78 </w:t>
      </w:r>
      <w:r w:rsidR="00974A2A">
        <w:rPr>
          <w:rFonts w:ascii="Times New Roman" w:hAnsi="Times New Roman" w:cs="Times New Roman"/>
          <w:sz w:val="24"/>
          <w:szCs w:val="24"/>
        </w:rPr>
        <w:t>± 70</w:t>
      </w:r>
      <w:r w:rsidR="00E91850" w:rsidRPr="00F13BD5">
        <w:rPr>
          <w:rFonts w:ascii="Times New Roman" w:hAnsi="Times New Roman" w:cs="Times New Roman"/>
          <w:sz w:val="24"/>
          <w:szCs w:val="24"/>
        </w:rPr>
        <w:t>,</w:t>
      </w:r>
      <w:r w:rsidR="00974A2A">
        <w:rPr>
          <w:rFonts w:ascii="Times New Roman" w:hAnsi="Times New Roman" w:cs="Times New Roman"/>
          <w:sz w:val="24"/>
          <w:szCs w:val="24"/>
        </w:rPr>
        <w:t>57</w:t>
      </w:r>
      <w:r w:rsidR="00E91850">
        <w:rPr>
          <w:rFonts w:ascii="Times New Roman" w:hAnsi="Times New Roman" w:cs="Times New Roman"/>
          <w:sz w:val="24"/>
          <w:szCs w:val="24"/>
        </w:rPr>
        <w:t xml:space="preserve"> iken d</w:t>
      </w:r>
      <w:r w:rsidR="0080313E" w:rsidRPr="0080313E">
        <w:rPr>
          <w:rFonts w:ascii="Times New Roman" w:hAnsi="Times New Roman" w:cs="Times New Roman"/>
          <w:sz w:val="24"/>
          <w:szCs w:val="24"/>
        </w:rPr>
        <w:t xml:space="preserve">iyabetik kontrol grubunda (DC) </w:t>
      </w:r>
      <w:r w:rsidR="00974A2A">
        <w:rPr>
          <w:rFonts w:ascii="Times New Roman" w:hAnsi="Times New Roman" w:cs="Times New Roman"/>
          <w:sz w:val="24"/>
          <w:szCs w:val="24"/>
        </w:rPr>
        <w:t>380,28 ± 88,66</w:t>
      </w:r>
      <w:r w:rsidR="00E91850">
        <w:rPr>
          <w:rFonts w:ascii="Times New Roman" w:hAnsi="Times New Roman" w:cs="Times New Roman"/>
          <w:sz w:val="24"/>
          <w:szCs w:val="24"/>
        </w:rPr>
        <w:t xml:space="preserve"> olarak </w:t>
      </w:r>
      <w:r w:rsidR="0080313E" w:rsidRPr="0080313E">
        <w:rPr>
          <w:rFonts w:ascii="Times New Roman" w:hAnsi="Times New Roman" w:cs="Times New Roman"/>
          <w:sz w:val="24"/>
          <w:szCs w:val="24"/>
        </w:rPr>
        <w:t>bulunmuştur. 200 mg/kg zeytin yaprağı ekstresi ile tedavi edilen diyab</w:t>
      </w:r>
      <w:r w:rsidR="003016E1">
        <w:rPr>
          <w:rFonts w:ascii="Times New Roman" w:hAnsi="Times New Roman" w:cs="Times New Roman"/>
          <w:sz w:val="24"/>
          <w:szCs w:val="24"/>
        </w:rPr>
        <w:t>etik grupta (D+</w:t>
      </w:r>
      <w:r w:rsidR="0080313E" w:rsidRPr="0080313E">
        <w:rPr>
          <w:rFonts w:ascii="Times New Roman" w:hAnsi="Times New Roman" w:cs="Times New Roman"/>
          <w:sz w:val="24"/>
          <w:szCs w:val="24"/>
        </w:rPr>
        <w:t xml:space="preserve">200) serum native thiol düzeyi </w:t>
      </w:r>
      <w:r w:rsidR="00E91850">
        <w:rPr>
          <w:rFonts w:ascii="Times New Roman" w:hAnsi="Times New Roman" w:cs="Times New Roman"/>
          <w:color w:val="010205"/>
          <w:sz w:val="24"/>
          <w:szCs w:val="24"/>
        </w:rPr>
        <w:t xml:space="preserve">428,61 </w:t>
      </w:r>
      <w:r w:rsidR="00E91850" w:rsidRPr="00F13BD5">
        <w:rPr>
          <w:rFonts w:ascii="Times New Roman" w:hAnsi="Times New Roman" w:cs="Times New Roman"/>
          <w:sz w:val="24"/>
          <w:szCs w:val="24"/>
        </w:rPr>
        <w:t>±</w:t>
      </w:r>
      <w:r w:rsidR="00E91850">
        <w:rPr>
          <w:rFonts w:ascii="Times New Roman" w:hAnsi="Times New Roman" w:cs="Times New Roman"/>
          <w:sz w:val="24"/>
          <w:szCs w:val="24"/>
        </w:rPr>
        <w:t xml:space="preserve"> </w:t>
      </w:r>
      <w:r w:rsidR="00974A2A">
        <w:rPr>
          <w:rFonts w:ascii="Times New Roman" w:hAnsi="Times New Roman" w:cs="Times New Roman"/>
          <w:sz w:val="24"/>
          <w:szCs w:val="24"/>
        </w:rPr>
        <w:t>91,2</w:t>
      </w:r>
      <w:r w:rsidR="00E91850">
        <w:rPr>
          <w:rFonts w:ascii="Times New Roman" w:hAnsi="Times New Roman" w:cs="Times New Roman"/>
          <w:sz w:val="24"/>
          <w:szCs w:val="24"/>
        </w:rPr>
        <w:t xml:space="preserve">0 </w:t>
      </w:r>
      <w:r w:rsidR="0080313E" w:rsidRPr="0080313E">
        <w:rPr>
          <w:rFonts w:ascii="Times New Roman" w:hAnsi="Times New Roman" w:cs="Times New Roman"/>
          <w:sz w:val="24"/>
          <w:szCs w:val="24"/>
        </w:rPr>
        <w:t>iken 400 mg/kg zeytin yaprağı ekstresi ile teda</w:t>
      </w:r>
      <w:r w:rsidR="003016E1">
        <w:rPr>
          <w:rFonts w:ascii="Times New Roman" w:hAnsi="Times New Roman" w:cs="Times New Roman"/>
          <w:sz w:val="24"/>
          <w:szCs w:val="24"/>
        </w:rPr>
        <w:t>vi edilen diyabetik grupta (D+</w:t>
      </w:r>
      <w:r w:rsidR="0080313E" w:rsidRPr="0080313E">
        <w:rPr>
          <w:rFonts w:ascii="Times New Roman" w:hAnsi="Times New Roman" w:cs="Times New Roman"/>
          <w:sz w:val="24"/>
          <w:szCs w:val="24"/>
        </w:rPr>
        <w:t xml:space="preserve">400) </w:t>
      </w:r>
      <w:r w:rsidR="00E91850">
        <w:rPr>
          <w:rFonts w:ascii="Times New Roman" w:hAnsi="Times New Roman" w:cs="Times New Roman"/>
          <w:color w:val="010205"/>
          <w:sz w:val="24"/>
          <w:szCs w:val="24"/>
        </w:rPr>
        <w:t>680</w:t>
      </w:r>
      <w:r w:rsidR="00E91850" w:rsidRPr="00F13BD5">
        <w:rPr>
          <w:rFonts w:ascii="Times New Roman" w:hAnsi="Times New Roman" w:cs="Times New Roman"/>
          <w:color w:val="010205"/>
          <w:sz w:val="24"/>
          <w:szCs w:val="24"/>
        </w:rPr>
        <w:t>,83</w:t>
      </w:r>
      <w:r w:rsidR="00E91850">
        <w:rPr>
          <w:rFonts w:ascii="Times New Roman" w:hAnsi="Times New Roman" w:cs="Times New Roman"/>
          <w:color w:val="010205"/>
          <w:sz w:val="24"/>
          <w:szCs w:val="24"/>
        </w:rPr>
        <w:t xml:space="preserve"> </w:t>
      </w:r>
      <w:r w:rsidR="00974A2A">
        <w:rPr>
          <w:rFonts w:ascii="Times New Roman" w:hAnsi="Times New Roman" w:cs="Times New Roman"/>
          <w:sz w:val="24"/>
          <w:szCs w:val="24"/>
        </w:rPr>
        <w:t>± 205</w:t>
      </w:r>
      <w:r w:rsidR="00E91850" w:rsidRPr="00F13BD5">
        <w:rPr>
          <w:rFonts w:ascii="Times New Roman" w:hAnsi="Times New Roman" w:cs="Times New Roman"/>
          <w:sz w:val="24"/>
          <w:szCs w:val="24"/>
        </w:rPr>
        <w:t>,</w:t>
      </w:r>
      <w:r w:rsidR="00974A2A">
        <w:rPr>
          <w:rFonts w:ascii="Times New Roman" w:hAnsi="Times New Roman" w:cs="Times New Roman"/>
          <w:sz w:val="24"/>
          <w:szCs w:val="24"/>
        </w:rPr>
        <w:t>96</w:t>
      </w:r>
      <w:r w:rsidR="00E91850">
        <w:rPr>
          <w:rFonts w:ascii="Times New Roman" w:hAnsi="Times New Roman" w:cs="Times New Roman"/>
          <w:sz w:val="24"/>
          <w:szCs w:val="24"/>
        </w:rPr>
        <w:t xml:space="preserve"> </w:t>
      </w:r>
      <w:r w:rsidR="0080313E" w:rsidRPr="0080313E">
        <w:rPr>
          <w:rFonts w:ascii="Times New Roman" w:hAnsi="Times New Roman" w:cs="Times New Roman"/>
          <w:sz w:val="24"/>
          <w:szCs w:val="24"/>
        </w:rPr>
        <w:t>olarak bulunmuştur</w:t>
      </w:r>
      <w:r w:rsidR="00CB52E3">
        <w:rPr>
          <w:rFonts w:ascii="Times New Roman" w:hAnsi="Times New Roman" w:cs="Times New Roman"/>
          <w:sz w:val="24"/>
          <w:szCs w:val="24"/>
        </w:rPr>
        <w:t xml:space="preserve"> (Tablo 4)</w:t>
      </w:r>
      <w:r w:rsidR="0080313E" w:rsidRPr="0080313E">
        <w:rPr>
          <w:rFonts w:ascii="Times New Roman" w:hAnsi="Times New Roman" w:cs="Times New Roman"/>
          <w:sz w:val="24"/>
          <w:szCs w:val="24"/>
        </w:rPr>
        <w:t>.</w:t>
      </w:r>
    </w:p>
    <w:p w:rsidR="00803385" w:rsidRDefault="00803385" w:rsidP="009A0677">
      <w:pPr>
        <w:spacing w:after="0"/>
        <w:jc w:val="both"/>
        <w:rPr>
          <w:rFonts w:ascii="Times New Roman" w:hAnsi="Times New Roman" w:cs="Times New Roman"/>
          <w:sz w:val="24"/>
          <w:szCs w:val="24"/>
        </w:rPr>
      </w:pPr>
    </w:p>
    <w:p w:rsidR="000777E9" w:rsidRDefault="00E32A0C" w:rsidP="009A0677">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pict>
          <v:shape id="_x0000_s1049" type="#_x0000_t202" style="position:absolute;left:0;text-align:left;margin-left:-10.35pt;margin-top:204.5pt;width:330.2pt;height:59.25pt;z-index:251677696" strokecolor="white [3212]">
            <v:textbox style="mso-next-textbox:#_x0000_s1049">
              <w:txbxContent>
                <w:p w:rsidR="00A3461C" w:rsidRDefault="00A3461C" w:rsidP="004E3474">
                  <w:pPr>
                    <w:jc w:val="center"/>
                    <w:rPr>
                      <w:rFonts w:ascii="Times New Roman" w:hAnsi="Times New Roman" w:cs="Times New Roman"/>
                      <w:b/>
                      <w:sz w:val="20"/>
                      <w:szCs w:val="20"/>
                    </w:rPr>
                  </w:pPr>
                </w:p>
                <w:p w:rsidR="00A3461C" w:rsidRPr="00220D6F" w:rsidRDefault="00A3461C" w:rsidP="004E3474">
                  <w:pPr>
                    <w:jc w:val="center"/>
                    <w:rPr>
                      <w:rFonts w:ascii="Times New Roman" w:hAnsi="Times New Roman" w:cs="Times New Roman"/>
                      <w:sz w:val="20"/>
                      <w:szCs w:val="20"/>
                    </w:rPr>
                  </w:pPr>
                  <w:r>
                    <w:rPr>
                      <w:rFonts w:ascii="Times New Roman" w:hAnsi="Times New Roman" w:cs="Times New Roman"/>
                      <w:b/>
                      <w:sz w:val="20"/>
                      <w:szCs w:val="20"/>
                    </w:rPr>
                    <w:t xml:space="preserve"> Şekil 21</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native thiol düzeyi karşılaştırması </w:t>
                  </w:r>
                </w:p>
              </w:txbxContent>
            </v:textbox>
          </v:shape>
        </w:pict>
      </w:r>
      <w:r w:rsidR="00803385" w:rsidRPr="00803385">
        <w:rPr>
          <w:rFonts w:ascii="Times New Roman" w:hAnsi="Times New Roman" w:cs="Times New Roman"/>
          <w:noProof/>
          <w:sz w:val="24"/>
          <w:szCs w:val="24"/>
          <w:lang w:eastAsia="tr-TR"/>
        </w:rPr>
        <w:drawing>
          <wp:inline distT="0" distB="0" distL="0" distR="0">
            <wp:extent cx="4486275" cy="2676525"/>
            <wp:effectExtent l="19050" t="0" r="9525" b="0"/>
            <wp:docPr id="2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4486275" cy="2676525"/>
                    </a:xfrm>
                    <a:prstGeom prst="rect">
                      <a:avLst/>
                    </a:prstGeom>
                    <a:noFill/>
                    <a:ln w="9525">
                      <a:noFill/>
                      <a:miter lim="800000"/>
                      <a:headEnd/>
                      <a:tailEnd/>
                    </a:ln>
                  </pic:spPr>
                </pic:pic>
              </a:graphicData>
            </a:graphic>
          </wp:inline>
        </w:drawing>
      </w:r>
    </w:p>
    <w:p w:rsidR="00AE5AA8" w:rsidRDefault="00AE5AA8" w:rsidP="009A0677">
      <w:pPr>
        <w:spacing w:after="0"/>
        <w:ind w:firstLine="708"/>
        <w:jc w:val="both"/>
        <w:rPr>
          <w:rFonts w:ascii="Times New Roman" w:hAnsi="Times New Roman" w:cs="Times New Roman"/>
          <w:sz w:val="24"/>
          <w:szCs w:val="24"/>
        </w:rPr>
      </w:pPr>
    </w:p>
    <w:p w:rsidR="00AE5AA8" w:rsidRDefault="00AE5AA8" w:rsidP="009A0677">
      <w:pPr>
        <w:spacing w:after="0"/>
        <w:ind w:firstLine="708"/>
        <w:jc w:val="both"/>
        <w:rPr>
          <w:rFonts w:ascii="Times New Roman" w:hAnsi="Times New Roman" w:cs="Times New Roman"/>
          <w:sz w:val="24"/>
          <w:szCs w:val="24"/>
        </w:rPr>
      </w:pPr>
    </w:p>
    <w:p w:rsidR="00AE5AA8" w:rsidRDefault="00AE5AA8" w:rsidP="009A0677">
      <w:pPr>
        <w:spacing w:after="0"/>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80313E" w:rsidRDefault="00A8049E"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80313E" w:rsidRPr="0080313E">
        <w:rPr>
          <w:rFonts w:ascii="Times New Roman" w:hAnsi="Times New Roman" w:cs="Times New Roman"/>
          <w:sz w:val="24"/>
          <w:szCs w:val="24"/>
        </w:rPr>
        <w:t xml:space="preserve">erum total thiol düzeyleri karşılaştırıldığında </w:t>
      </w:r>
      <w:r>
        <w:rPr>
          <w:rFonts w:ascii="Times New Roman" w:hAnsi="Times New Roman" w:cs="Times New Roman"/>
          <w:sz w:val="24"/>
          <w:szCs w:val="24"/>
        </w:rPr>
        <w:t>aynı şekilde gruplar arasında</w:t>
      </w:r>
      <w:r w:rsidR="0080313E" w:rsidRPr="0080313E">
        <w:rPr>
          <w:rFonts w:ascii="Times New Roman" w:hAnsi="Times New Roman" w:cs="Times New Roman"/>
          <w:sz w:val="24"/>
          <w:szCs w:val="24"/>
        </w:rPr>
        <w:t xml:space="preserve"> anlamlı</w:t>
      </w:r>
      <w:r w:rsidR="00E91850">
        <w:rPr>
          <w:rFonts w:ascii="Times New Roman" w:hAnsi="Times New Roman" w:cs="Times New Roman"/>
          <w:sz w:val="24"/>
          <w:szCs w:val="24"/>
        </w:rPr>
        <w:t xml:space="preserve"> bir değişiklik gözlenmemiştir. K</w:t>
      </w:r>
      <w:r w:rsidR="00E91850" w:rsidRPr="0080313E">
        <w:rPr>
          <w:rFonts w:ascii="Times New Roman" w:hAnsi="Times New Roman" w:cs="Times New Roman"/>
          <w:sz w:val="24"/>
          <w:szCs w:val="24"/>
        </w:rPr>
        <w:t>ontrol grubunda (C)</w:t>
      </w:r>
      <w:r w:rsidR="00E91850">
        <w:rPr>
          <w:rFonts w:ascii="Times New Roman" w:hAnsi="Times New Roman" w:cs="Times New Roman"/>
          <w:sz w:val="24"/>
          <w:szCs w:val="24"/>
        </w:rPr>
        <w:t xml:space="preserve"> </w:t>
      </w:r>
      <w:r w:rsidR="00E91850" w:rsidRPr="0080313E">
        <w:rPr>
          <w:rFonts w:ascii="Times New Roman" w:hAnsi="Times New Roman" w:cs="Times New Roman"/>
          <w:sz w:val="24"/>
          <w:szCs w:val="24"/>
        </w:rPr>
        <w:t xml:space="preserve">serum total thiol düzeyi </w:t>
      </w:r>
      <w:r w:rsidR="00E91850">
        <w:rPr>
          <w:rFonts w:ascii="Times New Roman" w:hAnsi="Times New Roman" w:cs="Times New Roman"/>
          <w:color w:val="010205"/>
          <w:sz w:val="24"/>
          <w:szCs w:val="24"/>
        </w:rPr>
        <w:t>418</w:t>
      </w:r>
      <w:r w:rsidR="00E91850" w:rsidRPr="00F13BD5">
        <w:rPr>
          <w:rFonts w:ascii="Times New Roman" w:hAnsi="Times New Roman" w:cs="Times New Roman"/>
          <w:color w:val="010205"/>
          <w:sz w:val="24"/>
          <w:szCs w:val="24"/>
        </w:rPr>
        <w:t>,</w:t>
      </w:r>
      <w:r w:rsidR="00E91850">
        <w:rPr>
          <w:rFonts w:ascii="Times New Roman" w:hAnsi="Times New Roman" w:cs="Times New Roman"/>
          <w:color w:val="010205"/>
          <w:sz w:val="24"/>
          <w:szCs w:val="24"/>
        </w:rPr>
        <w:t xml:space="preserve">33 </w:t>
      </w:r>
      <w:r w:rsidR="00974A2A">
        <w:rPr>
          <w:rFonts w:ascii="Times New Roman" w:hAnsi="Times New Roman" w:cs="Times New Roman"/>
          <w:sz w:val="24"/>
          <w:szCs w:val="24"/>
        </w:rPr>
        <w:t>± 93</w:t>
      </w:r>
      <w:r w:rsidR="00E91850" w:rsidRPr="00F13BD5">
        <w:rPr>
          <w:rFonts w:ascii="Times New Roman" w:hAnsi="Times New Roman" w:cs="Times New Roman"/>
          <w:sz w:val="24"/>
          <w:szCs w:val="24"/>
        </w:rPr>
        <w:t>,</w:t>
      </w:r>
      <w:r w:rsidR="00974A2A">
        <w:rPr>
          <w:rFonts w:ascii="Times New Roman" w:hAnsi="Times New Roman" w:cs="Times New Roman"/>
          <w:sz w:val="24"/>
          <w:szCs w:val="24"/>
        </w:rPr>
        <w:t>73</w:t>
      </w:r>
      <w:r w:rsidR="00E91850">
        <w:rPr>
          <w:rFonts w:ascii="Times New Roman" w:hAnsi="Times New Roman" w:cs="Times New Roman"/>
          <w:sz w:val="24"/>
          <w:szCs w:val="24"/>
        </w:rPr>
        <w:t xml:space="preserve"> iken d</w:t>
      </w:r>
      <w:r w:rsidR="0080313E" w:rsidRPr="0080313E">
        <w:rPr>
          <w:rFonts w:ascii="Times New Roman" w:hAnsi="Times New Roman" w:cs="Times New Roman"/>
          <w:sz w:val="24"/>
          <w:szCs w:val="24"/>
        </w:rPr>
        <w:t>iyabetik kontr</w:t>
      </w:r>
      <w:r w:rsidR="00D21613">
        <w:rPr>
          <w:rFonts w:ascii="Times New Roman" w:hAnsi="Times New Roman" w:cs="Times New Roman"/>
          <w:sz w:val="24"/>
          <w:szCs w:val="24"/>
        </w:rPr>
        <w:t>ol grubunda (DC) 425,83 ± 112,90</w:t>
      </w:r>
      <w:r w:rsidR="0080313E" w:rsidRPr="0080313E">
        <w:rPr>
          <w:rFonts w:ascii="Times New Roman" w:hAnsi="Times New Roman" w:cs="Times New Roman"/>
          <w:sz w:val="24"/>
          <w:szCs w:val="24"/>
        </w:rPr>
        <w:t xml:space="preserve"> </w:t>
      </w:r>
      <w:r w:rsidR="00E91850">
        <w:rPr>
          <w:rFonts w:ascii="Times New Roman" w:hAnsi="Times New Roman" w:cs="Times New Roman"/>
          <w:sz w:val="24"/>
          <w:szCs w:val="24"/>
        </w:rPr>
        <w:t xml:space="preserve">olarak </w:t>
      </w:r>
      <w:r w:rsidR="0080313E" w:rsidRPr="0080313E">
        <w:rPr>
          <w:rFonts w:ascii="Times New Roman" w:hAnsi="Times New Roman" w:cs="Times New Roman"/>
          <w:sz w:val="24"/>
          <w:szCs w:val="24"/>
        </w:rPr>
        <w:t>bulunmuştur. 200 mg/kg zeytin yaprağı ekstresi ile tedavi edilen diyabetik grup</w:t>
      </w:r>
      <w:r w:rsidR="003016E1">
        <w:rPr>
          <w:rFonts w:ascii="Times New Roman" w:hAnsi="Times New Roman" w:cs="Times New Roman"/>
          <w:sz w:val="24"/>
          <w:szCs w:val="24"/>
        </w:rPr>
        <w:t>ta (D+</w:t>
      </w:r>
      <w:r w:rsidR="0080313E" w:rsidRPr="0080313E">
        <w:rPr>
          <w:rFonts w:ascii="Times New Roman" w:hAnsi="Times New Roman" w:cs="Times New Roman"/>
          <w:sz w:val="24"/>
          <w:szCs w:val="24"/>
        </w:rPr>
        <w:t xml:space="preserve">200) serum total thiol düzeyi </w:t>
      </w:r>
      <w:r w:rsidR="00E91850">
        <w:rPr>
          <w:rFonts w:ascii="Times New Roman" w:hAnsi="Times New Roman" w:cs="Times New Roman"/>
          <w:color w:val="010205"/>
          <w:sz w:val="24"/>
          <w:szCs w:val="24"/>
        </w:rPr>
        <w:t xml:space="preserve">454,58 </w:t>
      </w:r>
      <w:r w:rsidR="00E91850" w:rsidRPr="00F13BD5">
        <w:rPr>
          <w:rFonts w:ascii="Times New Roman" w:hAnsi="Times New Roman" w:cs="Times New Roman"/>
          <w:sz w:val="24"/>
          <w:szCs w:val="24"/>
        </w:rPr>
        <w:t>±</w:t>
      </w:r>
      <w:r w:rsidR="00D21613">
        <w:rPr>
          <w:rFonts w:ascii="Times New Roman" w:hAnsi="Times New Roman" w:cs="Times New Roman"/>
          <w:sz w:val="24"/>
          <w:szCs w:val="24"/>
        </w:rPr>
        <w:t xml:space="preserve"> 111,90</w:t>
      </w:r>
      <w:r w:rsidR="0080313E" w:rsidRPr="0080313E">
        <w:rPr>
          <w:rFonts w:ascii="Times New Roman" w:hAnsi="Times New Roman" w:cs="Times New Roman"/>
          <w:sz w:val="24"/>
          <w:szCs w:val="24"/>
        </w:rPr>
        <w:t xml:space="preserve"> iken 400 mg/kg zeytin yaprağı ekstresi ile ted</w:t>
      </w:r>
      <w:r w:rsidR="003016E1">
        <w:rPr>
          <w:rFonts w:ascii="Times New Roman" w:hAnsi="Times New Roman" w:cs="Times New Roman"/>
          <w:sz w:val="24"/>
          <w:szCs w:val="24"/>
        </w:rPr>
        <w:t>avi edilen diyabetik grupta (D+</w:t>
      </w:r>
      <w:r w:rsidR="0080313E" w:rsidRPr="0080313E">
        <w:rPr>
          <w:rFonts w:ascii="Times New Roman" w:hAnsi="Times New Roman" w:cs="Times New Roman"/>
          <w:sz w:val="24"/>
          <w:szCs w:val="24"/>
        </w:rPr>
        <w:t xml:space="preserve">400) </w:t>
      </w:r>
      <w:r w:rsidR="00E91850">
        <w:rPr>
          <w:rFonts w:ascii="Times New Roman" w:hAnsi="Times New Roman" w:cs="Times New Roman"/>
          <w:color w:val="010205"/>
          <w:sz w:val="24"/>
          <w:szCs w:val="24"/>
        </w:rPr>
        <w:t xml:space="preserve">846,25 </w:t>
      </w:r>
      <w:r w:rsidR="00E91850" w:rsidRPr="00F13BD5">
        <w:rPr>
          <w:rFonts w:ascii="Times New Roman" w:hAnsi="Times New Roman" w:cs="Times New Roman"/>
          <w:sz w:val="24"/>
          <w:szCs w:val="24"/>
        </w:rPr>
        <w:t>±</w:t>
      </w:r>
      <w:r w:rsidR="00D21613">
        <w:rPr>
          <w:rFonts w:ascii="Times New Roman" w:hAnsi="Times New Roman" w:cs="Times New Roman"/>
          <w:sz w:val="24"/>
          <w:szCs w:val="24"/>
        </w:rPr>
        <w:t xml:space="preserve"> 213,55</w:t>
      </w:r>
      <w:r w:rsidR="00E91850">
        <w:rPr>
          <w:rFonts w:ascii="Times New Roman" w:hAnsi="Times New Roman" w:cs="Times New Roman"/>
          <w:sz w:val="24"/>
          <w:szCs w:val="24"/>
        </w:rPr>
        <w:t xml:space="preserve"> </w:t>
      </w:r>
      <w:r w:rsidR="0080313E" w:rsidRPr="0080313E">
        <w:rPr>
          <w:rFonts w:ascii="Times New Roman" w:hAnsi="Times New Roman" w:cs="Times New Roman"/>
          <w:sz w:val="24"/>
          <w:szCs w:val="24"/>
        </w:rPr>
        <w:t>olarak bulunmuştur</w:t>
      </w:r>
      <w:r w:rsidR="00CB52E3">
        <w:rPr>
          <w:rFonts w:ascii="Times New Roman" w:hAnsi="Times New Roman" w:cs="Times New Roman"/>
          <w:sz w:val="24"/>
          <w:szCs w:val="24"/>
        </w:rPr>
        <w:t xml:space="preserve"> (Tablo 4)</w:t>
      </w:r>
      <w:r w:rsidR="0080313E" w:rsidRPr="0080313E">
        <w:rPr>
          <w:rFonts w:ascii="Times New Roman" w:hAnsi="Times New Roman" w:cs="Times New Roman"/>
          <w:sz w:val="24"/>
          <w:szCs w:val="24"/>
        </w:rPr>
        <w:t>.</w:t>
      </w:r>
    </w:p>
    <w:p w:rsidR="00803385" w:rsidRDefault="00803385" w:rsidP="009A0677">
      <w:pPr>
        <w:spacing w:after="0"/>
        <w:jc w:val="both"/>
        <w:rPr>
          <w:rFonts w:ascii="Times New Roman" w:hAnsi="Times New Roman" w:cs="Times New Roman"/>
          <w:sz w:val="24"/>
          <w:szCs w:val="24"/>
        </w:rPr>
      </w:pPr>
    </w:p>
    <w:p w:rsidR="00803385" w:rsidRDefault="00803385" w:rsidP="009A0677">
      <w:pPr>
        <w:spacing w:after="0"/>
        <w:jc w:val="both"/>
        <w:rPr>
          <w:rFonts w:ascii="Times New Roman" w:hAnsi="Times New Roman" w:cs="Times New Roman"/>
          <w:sz w:val="24"/>
          <w:szCs w:val="24"/>
        </w:rPr>
      </w:pPr>
    </w:p>
    <w:p w:rsidR="00803385" w:rsidRDefault="00E32A0C" w:rsidP="009A0677">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050" type="#_x0000_t202" style="position:absolute;left:0;text-align:left;margin-left:-15.55pt;margin-top:213.95pt;width:359.7pt;height:59.25pt;z-index:251678720" strokecolor="white [3212]">
            <v:textbox style="mso-next-textbox:#_x0000_s1050">
              <w:txbxContent>
                <w:p w:rsidR="00A3461C" w:rsidRDefault="00A3461C" w:rsidP="004E3474">
                  <w:pPr>
                    <w:jc w:val="center"/>
                    <w:rPr>
                      <w:rFonts w:ascii="Times New Roman" w:hAnsi="Times New Roman" w:cs="Times New Roman"/>
                      <w:b/>
                      <w:sz w:val="20"/>
                      <w:szCs w:val="20"/>
                    </w:rPr>
                  </w:pPr>
                </w:p>
                <w:p w:rsidR="00A3461C" w:rsidRPr="00220D6F" w:rsidRDefault="00883736" w:rsidP="00883736">
                  <w:pPr>
                    <w:rPr>
                      <w:rFonts w:ascii="Times New Roman" w:hAnsi="Times New Roman" w:cs="Times New Roman"/>
                      <w:sz w:val="20"/>
                      <w:szCs w:val="20"/>
                    </w:rPr>
                  </w:pPr>
                  <w:r>
                    <w:rPr>
                      <w:rFonts w:ascii="Times New Roman" w:hAnsi="Times New Roman" w:cs="Times New Roman"/>
                      <w:b/>
                      <w:sz w:val="20"/>
                      <w:szCs w:val="20"/>
                    </w:rPr>
                    <w:t xml:space="preserve">   </w:t>
                  </w:r>
                  <w:r w:rsidR="00A3461C">
                    <w:rPr>
                      <w:rFonts w:ascii="Times New Roman" w:hAnsi="Times New Roman" w:cs="Times New Roman"/>
                      <w:b/>
                      <w:sz w:val="20"/>
                      <w:szCs w:val="20"/>
                    </w:rPr>
                    <w:t>Şekil 22</w:t>
                  </w:r>
                  <w:r w:rsidR="00A3461C" w:rsidRPr="00220D6F">
                    <w:rPr>
                      <w:rFonts w:ascii="Times New Roman" w:hAnsi="Times New Roman" w:cs="Times New Roman"/>
                      <w:sz w:val="20"/>
                      <w:szCs w:val="20"/>
                    </w:rPr>
                    <w:t xml:space="preserve">. </w:t>
                  </w:r>
                  <w:r w:rsidR="00A3461C">
                    <w:rPr>
                      <w:rFonts w:ascii="Times New Roman" w:hAnsi="Times New Roman" w:cs="Times New Roman"/>
                      <w:sz w:val="20"/>
                      <w:szCs w:val="20"/>
                    </w:rPr>
                    <w:t xml:space="preserve">Çalışma sonu gruplar arası serum total thiol düzeyi karşılaştırması </w:t>
                  </w:r>
                </w:p>
              </w:txbxContent>
            </v:textbox>
          </v:shape>
        </w:pict>
      </w:r>
      <w:r w:rsidR="00803385" w:rsidRPr="00803385">
        <w:rPr>
          <w:rFonts w:ascii="Times New Roman" w:hAnsi="Times New Roman" w:cs="Times New Roman"/>
          <w:noProof/>
          <w:sz w:val="24"/>
          <w:szCs w:val="24"/>
          <w:lang w:eastAsia="tr-TR"/>
        </w:rPr>
        <w:drawing>
          <wp:inline distT="0" distB="0" distL="0" distR="0">
            <wp:extent cx="4495800" cy="2657475"/>
            <wp:effectExtent l="19050" t="0" r="0" b="0"/>
            <wp:docPr id="2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4495800" cy="2657475"/>
                    </a:xfrm>
                    <a:prstGeom prst="rect">
                      <a:avLst/>
                    </a:prstGeom>
                    <a:noFill/>
                    <a:ln w="9525">
                      <a:noFill/>
                      <a:miter lim="800000"/>
                      <a:headEnd/>
                      <a:tailEnd/>
                    </a:ln>
                  </pic:spPr>
                </pic:pic>
              </a:graphicData>
            </a:graphic>
          </wp:inline>
        </w:drawing>
      </w:r>
    </w:p>
    <w:p w:rsidR="00D10E3B" w:rsidRPr="0080313E" w:rsidRDefault="00D10E3B" w:rsidP="009A0677">
      <w:pPr>
        <w:spacing w:after="0"/>
        <w:ind w:firstLine="708"/>
        <w:jc w:val="both"/>
        <w:rPr>
          <w:rFonts w:ascii="Times New Roman" w:hAnsi="Times New Roman" w:cs="Times New Roman"/>
          <w:sz w:val="24"/>
          <w:szCs w:val="24"/>
        </w:rPr>
      </w:pPr>
    </w:p>
    <w:p w:rsidR="00DF69EB" w:rsidRDefault="00DF69EB" w:rsidP="009A0677">
      <w:pPr>
        <w:spacing w:after="0" w:line="360" w:lineRule="auto"/>
        <w:jc w:val="both"/>
        <w:rPr>
          <w:rFonts w:ascii="Times New Roman" w:hAnsi="Times New Roman" w:cs="Times New Roman"/>
          <w:sz w:val="24"/>
          <w:szCs w:val="24"/>
        </w:rPr>
      </w:pPr>
    </w:p>
    <w:p w:rsidR="000777E9" w:rsidRDefault="000777E9" w:rsidP="009A0677">
      <w:pPr>
        <w:spacing w:after="0" w:line="360" w:lineRule="auto"/>
        <w:jc w:val="both"/>
        <w:rPr>
          <w:rFonts w:ascii="Times New Roman" w:hAnsi="Times New Roman" w:cs="Times New Roman"/>
          <w:sz w:val="24"/>
          <w:szCs w:val="24"/>
        </w:rPr>
      </w:pPr>
    </w:p>
    <w:p w:rsidR="00531B23" w:rsidRDefault="00531B23" w:rsidP="009A0677">
      <w:pPr>
        <w:spacing w:after="0" w:line="360" w:lineRule="auto"/>
        <w:ind w:firstLine="708"/>
        <w:jc w:val="both"/>
        <w:rPr>
          <w:rFonts w:ascii="Times New Roman" w:hAnsi="Times New Roman" w:cs="Times New Roman"/>
          <w:sz w:val="24"/>
          <w:szCs w:val="24"/>
        </w:rPr>
      </w:pPr>
    </w:p>
    <w:p w:rsidR="007640AC" w:rsidRDefault="000777E9" w:rsidP="009A067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Serum lipid hidroperoksit düzeyleri gruplar arasında istatistiksel açıdan anlamlı bir fark göstermemiştir. K</w:t>
      </w:r>
      <w:r w:rsidRPr="0080313E">
        <w:rPr>
          <w:rFonts w:ascii="Times New Roman" w:hAnsi="Times New Roman" w:cs="Times New Roman"/>
          <w:sz w:val="24"/>
          <w:szCs w:val="24"/>
        </w:rPr>
        <w:t>ontrol grubunda (C)</w:t>
      </w:r>
      <w:r>
        <w:rPr>
          <w:rFonts w:ascii="Times New Roman" w:hAnsi="Times New Roman" w:cs="Times New Roman"/>
          <w:sz w:val="24"/>
          <w:szCs w:val="24"/>
        </w:rPr>
        <w:t xml:space="preserve"> </w:t>
      </w:r>
      <w:r w:rsidRPr="0080313E">
        <w:rPr>
          <w:rFonts w:ascii="Times New Roman" w:hAnsi="Times New Roman" w:cs="Times New Roman"/>
          <w:sz w:val="24"/>
          <w:szCs w:val="24"/>
        </w:rPr>
        <w:t xml:space="preserve">serum </w:t>
      </w:r>
      <w:r>
        <w:rPr>
          <w:rFonts w:ascii="Times New Roman" w:hAnsi="Times New Roman" w:cs="Times New Roman"/>
          <w:sz w:val="24"/>
          <w:szCs w:val="24"/>
        </w:rPr>
        <w:t>lipid hidroperoksit</w:t>
      </w:r>
      <w:r w:rsidRPr="0080313E">
        <w:rPr>
          <w:rFonts w:ascii="Times New Roman" w:hAnsi="Times New Roman" w:cs="Times New Roman"/>
          <w:sz w:val="24"/>
          <w:szCs w:val="24"/>
        </w:rPr>
        <w:t xml:space="preserve"> düzeyi </w:t>
      </w:r>
      <w:r>
        <w:rPr>
          <w:rFonts w:ascii="Times New Roman" w:hAnsi="Times New Roman" w:cs="Times New Roman"/>
          <w:color w:val="010205"/>
          <w:sz w:val="24"/>
          <w:szCs w:val="24"/>
        </w:rPr>
        <w:t>1</w:t>
      </w:r>
      <w:r w:rsidRPr="00F13BD5">
        <w:rPr>
          <w:rFonts w:ascii="Times New Roman" w:hAnsi="Times New Roman" w:cs="Times New Roman"/>
          <w:color w:val="010205"/>
          <w:sz w:val="24"/>
          <w:szCs w:val="24"/>
        </w:rPr>
        <w:t>,</w:t>
      </w:r>
      <w:r>
        <w:rPr>
          <w:rFonts w:ascii="Times New Roman" w:hAnsi="Times New Roman" w:cs="Times New Roman"/>
          <w:color w:val="010205"/>
          <w:sz w:val="24"/>
          <w:szCs w:val="24"/>
        </w:rPr>
        <w:t xml:space="preserve">07 </w:t>
      </w:r>
      <w:r>
        <w:rPr>
          <w:rFonts w:ascii="Times New Roman" w:hAnsi="Times New Roman" w:cs="Times New Roman"/>
          <w:sz w:val="24"/>
          <w:szCs w:val="24"/>
        </w:rPr>
        <w:t>± 0</w:t>
      </w:r>
      <w:r w:rsidRPr="00F13BD5">
        <w:rPr>
          <w:rFonts w:ascii="Times New Roman" w:hAnsi="Times New Roman" w:cs="Times New Roman"/>
          <w:sz w:val="24"/>
          <w:szCs w:val="24"/>
        </w:rPr>
        <w:t>,</w:t>
      </w:r>
      <w:r>
        <w:rPr>
          <w:rFonts w:ascii="Times New Roman" w:hAnsi="Times New Roman" w:cs="Times New Roman"/>
          <w:sz w:val="24"/>
          <w:szCs w:val="24"/>
        </w:rPr>
        <w:t>0</w:t>
      </w:r>
      <w:r w:rsidR="00D21613">
        <w:rPr>
          <w:rFonts w:ascii="Times New Roman" w:hAnsi="Times New Roman" w:cs="Times New Roman"/>
          <w:sz w:val="24"/>
          <w:szCs w:val="24"/>
        </w:rPr>
        <w:t>4</w:t>
      </w:r>
      <w:r>
        <w:rPr>
          <w:rFonts w:ascii="Times New Roman" w:hAnsi="Times New Roman" w:cs="Times New Roman"/>
          <w:sz w:val="24"/>
          <w:szCs w:val="24"/>
        </w:rPr>
        <w:t xml:space="preserve"> iken d</w:t>
      </w:r>
      <w:r w:rsidRPr="0080313E">
        <w:rPr>
          <w:rFonts w:ascii="Times New Roman" w:hAnsi="Times New Roman" w:cs="Times New Roman"/>
          <w:sz w:val="24"/>
          <w:szCs w:val="24"/>
        </w:rPr>
        <w:t>iy</w:t>
      </w:r>
      <w:r>
        <w:rPr>
          <w:rFonts w:ascii="Times New Roman" w:hAnsi="Times New Roman" w:cs="Times New Roman"/>
          <w:sz w:val="24"/>
          <w:szCs w:val="24"/>
        </w:rPr>
        <w:t>abetik k</w:t>
      </w:r>
      <w:r w:rsidR="00D21613">
        <w:rPr>
          <w:rFonts w:ascii="Times New Roman" w:hAnsi="Times New Roman" w:cs="Times New Roman"/>
          <w:sz w:val="24"/>
          <w:szCs w:val="24"/>
        </w:rPr>
        <w:t>ontrol grubunda (DC) 1,10 ± 0,03</w:t>
      </w:r>
      <w:r w:rsidRPr="0080313E">
        <w:rPr>
          <w:rFonts w:ascii="Times New Roman" w:hAnsi="Times New Roman" w:cs="Times New Roman"/>
          <w:sz w:val="24"/>
          <w:szCs w:val="24"/>
        </w:rPr>
        <w:t xml:space="preserve"> </w:t>
      </w:r>
      <w:r>
        <w:rPr>
          <w:rFonts w:ascii="Times New Roman" w:hAnsi="Times New Roman" w:cs="Times New Roman"/>
          <w:sz w:val="24"/>
          <w:szCs w:val="24"/>
        </w:rPr>
        <w:t xml:space="preserve">olarak </w:t>
      </w:r>
      <w:r w:rsidRPr="0080313E">
        <w:rPr>
          <w:rFonts w:ascii="Times New Roman" w:hAnsi="Times New Roman" w:cs="Times New Roman"/>
          <w:sz w:val="24"/>
          <w:szCs w:val="24"/>
        </w:rPr>
        <w:t>bulunmuştur. 200 mg/kg zeytin yaprağı ekstresi ile teda</w:t>
      </w:r>
      <w:r w:rsidR="003016E1">
        <w:rPr>
          <w:rFonts w:ascii="Times New Roman" w:hAnsi="Times New Roman" w:cs="Times New Roman"/>
          <w:sz w:val="24"/>
          <w:szCs w:val="24"/>
        </w:rPr>
        <w:t>vi edilen diyabetik grupta (D+</w:t>
      </w:r>
      <w:r w:rsidRPr="0080313E">
        <w:rPr>
          <w:rFonts w:ascii="Times New Roman" w:hAnsi="Times New Roman" w:cs="Times New Roman"/>
          <w:sz w:val="24"/>
          <w:szCs w:val="24"/>
        </w:rPr>
        <w:t xml:space="preserve">200) serum </w:t>
      </w:r>
      <w:r w:rsidR="002F4A66">
        <w:rPr>
          <w:rFonts w:ascii="Times New Roman" w:hAnsi="Times New Roman" w:cs="Times New Roman"/>
          <w:sz w:val="24"/>
          <w:szCs w:val="24"/>
        </w:rPr>
        <w:t>lipid hidroperoksit</w:t>
      </w:r>
      <w:r w:rsidRPr="0080313E">
        <w:rPr>
          <w:rFonts w:ascii="Times New Roman" w:hAnsi="Times New Roman" w:cs="Times New Roman"/>
          <w:sz w:val="24"/>
          <w:szCs w:val="24"/>
        </w:rPr>
        <w:t xml:space="preserve"> düzeyi </w:t>
      </w:r>
      <w:r>
        <w:rPr>
          <w:rFonts w:ascii="Times New Roman" w:hAnsi="Times New Roman" w:cs="Times New Roman"/>
          <w:color w:val="010205"/>
          <w:sz w:val="24"/>
          <w:szCs w:val="24"/>
        </w:rPr>
        <w:t xml:space="preserve">1,08 </w:t>
      </w:r>
      <w:r w:rsidRPr="00F13BD5">
        <w:rPr>
          <w:rFonts w:ascii="Times New Roman" w:hAnsi="Times New Roman" w:cs="Times New Roman"/>
          <w:sz w:val="24"/>
          <w:szCs w:val="24"/>
        </w:rPr>
        <w:t>±</w:t>
      </w:r>
      <w:r w:rsidR="00D21613">
        <w:rPr>
          <w:rFonts w:ascii="Times New Roman" w:hAnsi="Times New Roman" w:cs="Times New Roman"/>
          <w:sz w:val="24"/>
          <w:szCs w:val="24"/>
        </w:rPr>
        <w:t xml:space="preserve"> 0,05</w:t>
      </w:r>
      <w:r w:rsidRPr="0080313E">
        <w:rPr>
          <w:rFonts w:ascii="Times New Roman" w:hAnsi="Times New Roman" w:cs="Times New Roman"/>
          <w:sz w:val="24"/>
          <w:szCs w:val="24"/>
        </w:rPr>
        <w:t xml:space="preserve"> iken 400 mg/kg zeytin yaprağı ekstresi ile teda</w:t>
      </w:r>
      <w:r w:rsidR="003016E1">
        <w:rPr>
          <w:rFonts w:ascii="Times New Roman" w:hAnsi="Times New Roman" w:cs="Times New Roman"/>
          <w:sz w:val="24"/>
          <w:szCs w:val="24"/>
        </w:rPr>
        <w:t>vi edilen diyabetik grupta (D+</w:t>
      </w:r>
      <w:r w:rsidRPr="0080313E">
        <w:rPr>
          <w:rFonts w:ascii="Times New Roman" w:hAnsi="Times New Roman" w:cs="Times New Roman"/>
          <w:sz w:val="24"/>
          <w:szCs w:val="24"/>
        </w:rPr>
        <w:t xml:space="preserve">400) </w:t>
      </w:r>
      <w:r w:rsidR="002F4A66">
        <w:rPr>
          <w:rFonts w:ascii="Times New Roman" w:hAnsi="Times New Roman" w:cs="Times New Roman"/>
          <w:color w:val="010205"/>
          <w:sz w:val="24"/>
          <w:szCs w:val="24"/>
        </w:rPr>
        <w:t xml:space="preserve">0,99 </w:t>
      </w:r>
      <w:r w:rsidR="00D21613">
        <w:rPr>
          <w:rFonts w:ascii="Times New Roman" w:hAnsi="Times New Roman" w:cs="Times New Roman"/>
          <w:sz w:val="24"/>
          <w:szCs w:val="24"/>
        </w:rPr>
        <w:t>± 0,10</w:t>
      </w:r>
      <w:r>
        <w:rPr>
          <w:rFonts w:ascii="Times New Roman" w:hAnsi="Times New Roman" w:cs="Times New Roman"/>
          <w:sz w:val="24"/>
          <w:szCs w:val="24"/>
        </w:rPr>
        <w:t xml:space="preserve"> </w:t>
      </w:r>
      <w:r w:rsidRPr="0080313E">
        <w:rPr>
          <w:rFonts w:ascii="Times New Roman" w:hAnsi="Times New Roman" w:cs="Times New Roman"/>
          <w:sz w:val="24"/>
          <w:szCs w:val="24"/>
        </w:rPr>
        <w:t>olarak bulunmuştur</w:t>
      </w:r>
      <w:r w:rsidR="00CB52E3">
        <w:rPr>
          <w:rFonts w:ascii="Times New Roman" w:hAnsi="Times New Roman" w:cs="Times New Roman"/>
          <w:sz w:val="24"/>
          <w:szCs w:val="24"/>
        </w:rPr>
        <w:t xml:space="preserve"> (Tablo 4)</w:t>
      </w:r>
      <w:r w:rsidRPr="0080313E">
        <w:rPr>
          <w:rFonts w:ascii="Times New Roman" w:hAnsi="Times New Roman" w:cs="Times New Roman"/>
          <w:sz w:val="24"/>
          <w:szCs w:val="24"/>
        </w:rPr>
        <w:t>.</w:t>
      </w:r>
      <w:r w:rsidR="002F4A66">
        <w:rPr>
          <w:rFonts w:ascii="Times New Roman" w:hAnsi="Times New Roman" w:cs="Times New Roman"/>
          <w:sz w:val="24"/>
          <w:szCs w:val="24"/>
        </w:rPr>
        <w:t xml:space="preserve"> </w:t>
      </w:r>
      <w:r>
        <w:rPr>
          <w:rFonts w:ascii="Times New Roman" w:hAnsi="Times New Roman" w:cs="Times New Roman"/>
          <w:sz w:val="24"/>
          <w:szCs w:val="24"/>
        </w:rPr>
        <w:t>Zeytin yaprağı ekstresi ile tedavi edilen gruplarda diyabetik kontrol grubuna kıyasla lipid hidroperoksit seviyesi bir miktar azalsa da bu değer istatistiksel açıdan anlamlı değildir</w:t>
      </w:r>
      <w:r w:rsidR="00CB52E3">
        <w:rPr>
          <w:rFonts w:ascii="Times New Roman" w:hAnsi="Times New Roman" w:cs="Times New Roman"/>
          <w:sz w:val="24"/>
          <w:szCs w:val="24"/>
        </w:rPr>
        <w:t xml:space="preserve"> (Şekil 23)</w:t>
      </w:r>
      <w:r>
        <w:rPr>
          <w:rFonts w:ascii="Times New Roman" w:hAnsi="Times New Roman" w:cs="Times New Roman"/>
          <w:sz w:val="24"/>
          <w:szCs w:val="24"/>
        </w:rPr>
        <w:t xml:space="preserve">. </w:t>
      </w:r>
    </w:p>
    <w:p w:rsidR="00531B23" w:rsidRDefault="00531B23" w:rsidP="009A0677">
      <w:pPr>
        <w:spacing w:after="0" w:line="360" w:lineRule="auto"/>
        <w:ind w:firstLine="708"/>
        <w:jc w:val="both"/>
        <w:rPr>
          <w:rFonts w:ascii="Times New Roman" w:hAnsi="Times New Roman" w:cs="Times New Roman"/>
          <w:sz w:val="24"/>
          <w:szCs w:val="24"/>
        </w:rPr>
      </w:pPr>
    </w:p>
    <w:p w:rsidR="00DF69EB" w:rsidRDefault="00DF69EB" w:rsidP="009A0677">
      <w:pPr>
        <w:spacing w:after="0" w:line="360" w:lineRule="auto"/>
        <w:jc w:val="both"/>
        <w:rPr>
          <w:rFonts w:ascii="Times New Roman" w:hAnsi="Times New Roman" w:cs="Times New Roman"/>
          <w:sz w:val="24"/>
          <w:szCs w:val="24"/>
        </w:rPr>
      </w:pPr>
    </w:p>
    <w:p w:rsidR="002F4A66" w:rsidRDefault="00E32A0C" w:rsidP="009A06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pict>
          <v:shape id="_x0000_s1052" type="#_x0000_t202" style="position:absolute;left:0;text-align:left;margin-left:-7.95pt;margin-top:209.8pt;width:379.2pt;height:46.5pt;z-index:251679744" strokecolor="white [3212]">
            <v:textbox style="mso-next-textbox:#_x0000_s1052">
              <w:txbxContent>
                <w:p w:rsidR="00A3461C" w:rsidRDefault="00A3461C" w:rsidP="002F4A66">
                  <w:pPr>
                    <w:jc w:val="center"/>
                    <w:rPr>
                      <w:rFonts w:ascii="Times New Roman" w:hAnsi="Times New Roman" w:cs="Times New Roman"/>
                      <w:b/>
                      <w:sz w:val="20"/>
                      <w:szCs w:val="20"/>
                    </w:rPr>
                  </w:pPr>
                </w:p>
                <w:p w:rsidR="00A3461C" w:rsidRPr="00220D6F" w:rsidRDefault="00A3461C" w:rsidP="002F4A66">
                  <w:pPr>
                    <w:jc w:val="center"/>
                    <w:rPr>
                      <w:rFonts w:ascii="Times New Roman" w:hAnsi="Times New Roman" w:cs="Times New Roman"/>
                      <w:sz w:val="20"/>
                      <w:szCs w:val="20"/>
                    </w:rPr>
                  </w:pPr>
                  <w:r>
                    <w:rPr>
                      <w:rFonts w:ascii="Times New Roman" w:hAnsi="Times New Roman" w:cs="Times New Roman"/>
                      <w:b/>
                      <w:sz w:val="20"/>
                      <w:szCs w:val="20"/>
                    </w:rPr>
                    <w:t>Şekil 23</w:t>
                  </w:r>
                  <w:r w:rsidRPr="00220D6F">
                    <w:rPr>
                      <w:rFonts w:ascii="Times New Roman" w:hAnsi="Times New Roman" w:cs="Times New Roman"/>
                      <w:sz w:val="20"/>
                      <w:szCs w:val="20"/>
                    </w:rPr>
                    <w:t xml:space="preserve">. </w:t>
                  </w:r>
                  <w:r>
                    <w:rPr>
                      <w:rFonts w:ascii="Times New Roman" w:hAnsi="Times New Roman" w:cs="Times New Roman"/>
                      <w:sz w:val="20"/>
                      <w:szCs w:val="20"/>
                    </w:rPr>
                    <w:t xml:space="preserve">Çalışma sonu gruplar arası serum lipid hidroperoksit düzeyi karşılaştırması </w:t>
                  </w:r>
                </w:p>
              </w:txbxContent>
            </v:textbox>
          </v:shape>
        </w:pict>
      </w:r>
      <w:r w:rsidR="002F4A66">
        <w:rPr>
          <w:rFonts w:ascii="Times New Roman" w:hAnsi="Times New Roman" w:cs="Times New Roman"/>
          <w:noProof/>
          <w:sz w:val="24"/>
          <w:szCs w:val="24"/>
          <w:lang w:eastAsia="tr-TR"/>
        </w:rPr>
        <w:drawing>
          <wp:inline distT="0" distB="0" distL="0" distR="0">
            <wp:extent cx="4514850" cy="2667000"/>
            <wp:effectExtent l="19050" t="0" r="0"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514850" cy="2667000"/>
                    </a:xfrm>
                    <a:prstGeom prst="rect">
                      <a:avLst/>
                    </a:prstGeom>
                    <a:noFill/>
                    <a:ln w="9525">
                      <a:noFill/>
                      <a:miter lim="800000"/>
                      <a:headEnd/>
                      <a:tailEnd/>
                    </a:ln>
                  </pic:spPr>
                </pic:pic>
              </a:graphicData>
            </a:graphic>
          </wp:inline>
        </w:drawing>
      </w:r>
    </w:p>
    <w:p w:rsidR="00AF3FC4" w:rsidRPr="0012319B" w:rsidRDefault="00AF3FC4" w:rsidP="00531B23">
      <w:pPr>
        <w:pStyle w:val="Default"/>
        <w:numPr>
          <w:ilvl w:val="0"/>
          <w:numId w:val="8"/>
        </w:numPr>
        <w:spacing w:line="360" w:lineRule="auto"/>
        <w:jc w:val="center"/>
        <w:rPr>
          <w:b/>
          <w:sz w:val="28"/>
          <w:szCs w:val="28"/>
        </w:rPr>
      </w:pPr>
      <w:r w:rsidRPr="0012319B">
        <w:rPr>
          <w:b/>
          <w:sz w:val="28"/>
          <w:szCs w:val="28"/>
        </w:rPr>
        <w:t>TARTIŞMA</w:t>
      </w:r>
    </w:p>
    <w:p w:rsidR="00AF3FC4" w:rsidRDefault="00AF3FC4"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531B23">
      <w:pPr>
        <w:pStyle w:val="Default"/>
        <w:spacing w:line="360" w:lineRule="auto"/>
        <w:jc w:val="center"/>
        <w:rPr>
          <w:b/>
        </w:rPr>
      </w:pPr>
    </w:p>
    <w:p w:rsidR="00045435" w:rsidRDefault="00045435" w:rsidP="00045435">
      <w:pPr>
        <w:pStyle w:val="Default"/>
        <w:spacing w:line="360" w:lineRule="auto"/>
        <w:rPr>
          <w:b/>
        </w:rPr>
      </w:pPr>
    </w:p>
    <w:p w:rsidR="00045435" w:rsidRPr="00045435" w:rsidRDefault="00045435" w:rsidP="00045435">
      <w:pPr>
        <w:pStyle w:val="Default"/>
        <w:spacing w:line="360" w:lineRule="auto"/>
        <w:ind w:firstLine="357"/>
        <w:jc w:val="center"/>
        <w:rPr>
          <w:b/>
          <w:sz w:val="28"/>
          <w:szCs w:val="28"/>
        </w:rPr>
      </w:pPr>
      <w:r>
        <w:rPr>
          <w:b/>
          <w:sz w:val="28"/>
          <w:szCs w:val="28"/>
        </w:rPr>
        <w:lastRenderedPageBreak/>
        <w:t>4.</w:t>
      </w:r>
      <w:r w:rsidRPr="00045435">
        <w:rPr>
          <w:b/>
          <w:color w:val="FFFFFF" w:themeColor="background1"/>
          <w:sz w:val="28"/>
          <w:szCs w:val="28"/>
        </w:rPr>
        <w:t>--</w:t>
      </w:r>
      <w:r w:rsidRPr="00045435">
        <w:rPr>
          <w:b/>
          <w:sz w:val="28"/>
          <w:szCs w:val="28"/>
        </w:rPr>
        <w:t>TARTIŞMA</w:t>
      </w:r>
    </w:p>
    <w:p w:rsidR="00AF3FC4" w:rsidRDefault="00AF3FC4" w:rsidP="00045435">
      <w:pPr>
        <w:pStyle w:val="Default"/>
        <w:spacing w:line="360" w:lineRule="auto"/>
        <w:jc w:val="center"/>
        <w:rPr>
          <w:b/>
        </w:rPr>
      </w:pPr>
    </w:p>
    <w:p w:rsidR="00045435" w:rsidRDefault="00045435" w:rsidP="00045435">
      <w:pPr>
        <w:pStyle w:val="Default"/>
        <w:spacing w:line="360" w:lineRule="auto"/>
        <w:jc w:val="center"/>
        <w:rPr>
          <w:b/>
        </w:rPr>
      </w:pPr>
    </w:p>
    <w:p w:rsidR="005D3209" w:rsidRDefault="00696DB1" w:rsidP="00045435">
      <w:pPr>
        <w:pStyle w:val="Default"/>
        <w:spacing w:line="360" w:lineRule="auto"/>
        <w:ind w:firstLine="708"/>
        <w:jc w:val="both"/>
      </w:pPr>
      <w:r>
        <w:t>Tip 1 diyabette pankreas beta hücrelerinin çoğunlukla otoimmün hasara bağlı insülin eksikliği söz konusudur. Tip 2 diyabette ise genetik yatkınlıkla birlikte yaşam tarzı ile tetiklenen insülin direnci ve zamanla azalan insülin sekresyonu söz ko</w:t>
      </w:r>
      <w:r w:rsidR="00143202">
        <w:t xml:space="preserve">nusudur </w:t>
      </w:r>
      <w:r w:rsidR="00CF61C1">
        <w:t>(TEMD, 201</w:t>
      </w:r>
      <w:r>
        <w:t>7). Tip 1 diyabet genellikle kilo kaybı ile karakterize iken, tip 2 diyabet genellikle kilo artışı ile karakterizedir</w:t>
      </w:r>
      <w:r w:rsidR="00143202">
        <w:t xml:space="preserve"> </w:t>
      </w:r>
      <w:r w:rsidR="000A60E9">
        <w:t>(Ağgül, 2012</w:t>
      </w:r>
      <w:r w:rsidR="00A67448">
        <w:t>, s. 8-9</w:t>
      </w:r>
      <w:r w:rsidR="000A60E9">
        <w:t>)</w:t>
      </w:r>
      <w:r>
        <w:t>.</w:t>
      </w:r>
      <w:r w:rsidR="000A60E9">
        <w:t xml:space="preserve"> Tip 1 diyabet modeli geli</w:t>
      </w:r>
      <w:r w:rsidR="00803385">
        <w:t xml:space="preserve">ştirilen bu çalışmada da </w:t>
      </w:r>
      <w:r w:rsidR="000A60E9">
        <w:t>kontrol grubu ve diyabetik gruplar arasında ağırlık açı</w:t>
      </w:r>
      <w:r w:rsidR="00C76F31">
        <w:t>sından a</w:t>
      </w:r>
      <w:r w:rsidR="00C90CF9">
        <w:t>nlamlı ölçüde fark tespit edilmiştir</w:t>
      </w:r>
      <w:r w:rsidR="000A60E9">
        <w:t>. Ayrıca diyabetik gruplardaki ratların başlangıç ağırlıkları ile son ağırlıkları arasında da anla</w:t>
      </w:r>
      <w:r w:rsidR="00C90CF9">
        <w:t>mlı ölçüde farklılıklar gözlenmiştir</w:t>
      </w:r>
      <w:r w:rsidR="000A60E9">
        <w:t>.</w:t>
      </w:r>
    </w:p>
    <w:p w:rsidR="00652C86" w:rsidRDefault="00652C86" w:rsidP="00531B2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Diyabetik hastalarda serbest radikallerin ve lipid peroksidasyonunun önemli derecede arttığı bilinmektedir. Oksidatif stresin diyabet etiyolojisinde ve diyabetin progresyonunda önemli rolü olduğu belirti</w:t>
      </w:r>
      <w:r w:rsidR="009861C9">
        <w:rPr>
          <w:rFonts w:ascii="Times New Roman" w:hAnsi="Times New Roman" w:cs="Times New Roman"/>
          <w:sz w:val="24"/>
          <w:szCs w:val="24"/>
        </w:rPr>
        <w:t>lmektedir</w:t>
      </w:r>
      <w:r w:rsidR="00143202">
        <w:rPr>
          <w:rFonts w:ascii="Times New Roman" w:hAnsi="Times New Roman" w:cs="Times New Roman"/>
          <w:sz w:val="24"/>
          <w:szCs w:val="24"/>
        </w:rPr>
        <w:t xml:space="preserve"> </w:t>
      </w:r>
      <w:r w:rsidR="009861C9">
        <w:rPr>
          <w:rFonts w:ascii="Times New Roman" w:hAnsi="Times New Roman" w:cs="Times New Roman"/>
          <w:sz w:val="24"/>
          <w:szCs w:val="24"/>
        </w:rPr>
        <w:t>(David ve ve ark</w:t>
      </w:r>
      <w:r>
        <w:rPr>
          <w:rFonts w:ascii="Times New Roman" w:hAnsi="Times New Roman" w:cs="Times New Roman"/>
          <w:sz w:val="24"/>
          <w:szCs w:val="24"/>
        </w:rPr>
        <w:t>, 2017). İnsan vücudunda reaktif oksijen ve n</w:t>
      </w:r>
      <w:r w:rsidRPr="00070CC1">
        <w:rPr>
          <w:rFonts w:ascii="Times New Roman" w:hAnsi="Times New Roman" w:cs="Times New Roman"/>
          <w:sz w:val="24"/>
          <w:szCs w:val="24"/>
        </w:rPr>
        <w:t>itrojen türleri sürekl</w:t>
      </w:r>
      <w:r>
        <w:rPr>
          <w:rFonts w:ascii="Times New Roman" w:hAnsi="Times New Roman" w:cs="Times New Roman"/>
          <w:sz w:val="24"/>
          <w:szCs w:val="24"/>
        </w:rPr>
        <w:t>i olarak üretilmektedir. Bunlar</w:t>
      </w:r>
      <w:r w:rsidRPr="00070CC1">
        <w:rPr>
          <w:rFonts w:ascii="Times New Roman" w:hAnsi="Times New Roman" w:cs="Times New Roman"/>
          <w:sz w:val="24"/>
          <w:szCs w:val="24"/>
        </w:rPr>
        <w:t xml:space="preserve"> enerji üretimi, immün fonksiyonlar, kimyasal sinyal gibi birçok hücresel mekanizma için elzemdi</w:t>
      </w:r>
      <w:r>
        <w:rPr>
          <w:rFonts w:ascii="Times New Roman" w:hAnsi="Times New Roman" w:cs="Times New Roman"/>
          <w:sz w:val="24"/>
          <w:szCs w:val="24"/>
        </w:rPr>
        <w:t>r</w:t>
      </w:r>
      <w:r w:rsidR="00143202">
        <w:rPr>
          <w:rFonts w:ascii="Times New Roman" w:hAnsi="Times New Roman" w:cs="Times New Roman"/>
          <w:sz w:val="24"/>
          <w:szCs w:val="24"/>
        </w:rPr>
        <w:t xml:space="preserve"> </w:t>
      </w:r>
      <w:r>
        <w:rPr>
          <w:rFonts w:ascii="Times New Roman" w:hAnsi="Times New Roman" w:cs="Times New Roman"/>
          <w:sz w:val="24"/>
          <w:szCs w:val="24"/>
        </w:rPr>
        <w:t xml:space="preserve">(Karabulut ve Gülay, 2016). Ancak </w:t>
      </w:r>
      <w:r w:rsidRPr="00070CC1">
        <w:rPr>
          <w:rFonts w:ascii="Times New Roman" w:hAnsi="Times New Roman" w:cs="Times New Roman"/>
          <w:sz w:val="24"/>
          <w:szCs w:val="24"/>
        </w:rPr>
        <w:t xml:space="preserve">bu reaktif türlerin oluşumunda </w:t>
      </w:r>
      <w:r>
        <w:rPr>
          <w:rFonts w:ascii="Times New Roman" w:hAnsi="Times New Roman" w:cs="Times New Roman"/>
          <w:sz w:val="24"/>
          <w:szCs w:val="24"/>
        </w:rPr>
        <w:t xml:space="preserve">kontrolsüz </w:t>
      </w:r>
      <w:r w:rsidRPr="00070CC1">
        <w:rPr>
          <w:rFonts w:ascii="Times New Roman" w:hAnsi="Times New Roman" w:cs="Times New Roman"/>
          <w:sz w:val="24"/>
          <w:szCs w:val="24"/>
        </w:rPr>
        <w:t>bir a</w:t>
      </w:r>
      <w:r>
        <w:rPr>
          <w:rFonts w:ascii="Times New Roman" w:hAnsi="Times New Roman" w:cs="Times New Roman"/>
          <w:sz w:val="24"/>
          <w:szCs w:val="24"/>
        </w:rPr>
        <w:t>rtış olursa, hücre düzeyinde</w:t>
      </w:r>
      <w:r w:rsidRPr="00070CC1">
        <w:rPr>
          <w:rFonts w:ascii="Times New Roman" w:hAnsi="Times New Roman" w:cs="Times New Roman"/>
          <w:sz w:val="24"/>
          <w:szCs w:val="24"/>
        </w:rPr>
        <w:t xml:space="preserve"> oksidatif </w:t>
      </w:r>
      <w:r>
        <w:rPr>
          <w:rFonts w:ascii="Times New Roman" w:hAnsi="Times New Roman" w:cs="Times New Roman"/>
          <w:sz w:val="24"/>
          <w:szCs w:val="24"/>
        </w:rPr>
        <w:t>bir hasar oluşturabilir. Bu hücre hasarı</w:t>
      </w:r>
      <w:r w:rsidRPr="00070CC1">
        <w:rPr>
          <w:rFonts w:ascii="Times New Roman" w:hAnsi="Times New Roman" w:cs="Times New Roman"/>
          <w:sz w:val="24"/>
          <w:szCs w:val="24"/>
        </w:rPr>
        <w:t>, ilerleyen zamanlarda canlının kardiyovasküler hastalıklar ve kanser gibi kro</w:t>
      </w:r>
      <w:r>
        <w:rPr>
          <w:rFonts w:ascii="Times New Roman" w:hAnsi="Times New Roman" w:cs="Times New Roman"/>
          <w:sz w:val="24"/>
          <w:szCs w:val="24"/>
        </w:rPr>
        <w:t>nik hastalıklara yakalanmasına</w:t>
      </w:r>
      <w:r w:rsidRPr="00070CC1">
        <w:rPr>
          <w:rFonts w:ascii="Times New Roman" w:hAnsi="Times New Roman" w:cs="Times New Roman"/>
          <w:sz w:val="24"/>
          <w:szCs w:val="24"/>
        </w:rPr>
        <w:t xml:space="preserve"> sebep olabilir</w:t>
      </w:r>
      <w:r w:rsidR="00143202">
        <w:rPr>
          <w:rFonts w:ascii="Times New Roman" w:hAnsi="Times New Roman" w:cs="Times New Roman"/>
          <w:sz w:val="24"/>
          <w:szCs w:val="24"/>
        </w:rPr>
        <w:t xml:space="preserve"> </w:t>
      </w:r>
      <w:r>
        <w:rPr>
          <w:rFonts w:ascii="Times New Roman" w:hAnsi="Times New Roman" w:cs="Times New Roman"/>
          <w:sz w:val="24"/>
          <w:szCs w:val="24"/>
        </w:rPr>
        <w:t>(Devas</w:t>
      </w:r>
      <w:r w:rsidR="009861C9">
        <w:rPr>
          <w:rFonts w:ascii="Times New Roman" w:hAnsi="Times New Roman" w:cs="Times New Roman"/>
          <w:sz w:val="24"/>
          <w:szCs w:val="24"/>
        </w:rPr>
        <w:t>agayam ve ark</w:t>
      </w:r>
      <w:r>
        <w:rPr>
          <w:rFonts w:ascii="Times New Roman" w:hAnsi="Times New Roman" w:cs="Times New Roman"/>
          <w:sz w:val="24"/>
          <w:szCs w:val="24"/>
        </w:rPr>
        <w:t>, 2004)</w:t>
      </w:r>
      <w:r w:rsidRPr="00070CC1">
        <w:rPr>
          <w:rFonts w:ascii="Times New Roman" w:hAnsi="Times New Roman" w:cs="Times New Roman"/>
          <w:sz w:val="24"/>
          <w:szCs w:val="24"/>
        </w:rPr>
        <w:t xml:space="preserve">. </w:t>
      </w:r>
    </w:p>
    <w:p w:rsidR="00260D77" w:rsidRDefault="00652C86" w:rsidP="00531B23">
      <w:pPr>
        <w:pStyle w:val="Default"/>
        <w:spacing w:line="360" w:lineRule="auto"/>
        <w:ind w:firstLine="708"/>
        <w:jc w:val="both"/>
      </w:pPr>
      <w:r>
        <w:t xml:space="preserve">Bugün dünyanın farklı yerlerinde kronik hastalıklar ve komplikasyonlarına karşı durabilmek için </w:t>
      </w:r>
      <w:r w:rsidR="00A17BAF">
        <w:t xml:space="preserve">ve bu hastalıkların devletler üzerine yüklediği ekonomik yükü azaltmak için </w:t>
      </w:r>
      <w:r>
        <w:t xml:space="preserve">bir çok bitki türü üzerinde terapötik etkinlik çalışmaları yapılmaktadır. Özellikle son yıllarda, birçok hastalığın temelinde önemli derecede payı olan oksidatif stresi kontrol etmek amacıyla, çeşitli bitkiler üzerinde antioksidan potansiyelleriyle ilgili çeşitli çalışmalar yapılmaktadır ve yeni antioksidan kaynakları aranmaktadır. Üzerinde çalışılan bu bitkilerden bir tanesi de zeytin ağacının yaprağıdır. </w:t>
      </w:r>
      <w:r w:rsidRPr="00070CC1">
        <w:t>Zeytin yaprağının bileşiminde birço</w:t>
      </w:r>
      <w:r>
        <w:t>k fenolik bileşen bulunmaktadır</w:t>
      </w:r>
      <w:r w:rsidRPr="00070CC1">
        <w:t>.</w:t>
      </w:r>
      <w:r>
        <w:t xml:space="preserve"> </w:t>
      </w:r>
      <w:r w:rsidRPr="00070CC1">
        <w:t xml:space="preserve">Bu fenolik bileşenler dünya çapında </w:t>
      </w:r>
      <w:r>
        <w:t>bilim insanlarının ilgisini uyan</w:t>
      </w:r>
      <w:r w:rsidRPr="00070CC1">
        <w:t>dırmakta ve hayvan ve insan deneyleri üzerinde sağlık açısından yararları rapor edilmektedir</w:t>
      </w:r>
      <w:r>
        <w:t>.</w:t>
      </w:r>
      <w:r w:rsidRPr="00644818">
        <w:t xml:space="preserve"> </w:t>
      </w:r>
      <w:r w:rsidRPr="0093542F">
        <w:t>Bu sağlık yararı çalışmaları genellikle antioksidan etki, anti-hipertansif etki, hipoglisemik etki, hipokolesterolemik etki, kardiyoprotektif etki, anti-inflamatuar etki ve antimikrobiyal etki üzerine yoğunlaşmıştır</w:t>
      </w:r>
      <w:r>
        <w:t>.</w:t>
      </w:r>
    </w:p>
    <w:p w:rsidR="00260D77" w:rsidRDefault="00260D77" w:rsidP="00531B23">
      <w:pPr>
        <w:spacing w:after="0" w:line="360" w:lineRule="auto"/>
        <w:ind w:firstLine="708"/>
        <w:jc w:val="both"/>
        <w:rPr>
          <w:rFonts w:ascii="Times New Roman" w:hAnsi="Times New Roman" w:cs="Times New Roman"/>
          <w:sz w:val="24"/>
          <w:szCs w:val="24"/>
        </w:rPr>
      </w:pPr>
      <w:r w:rsidRPr="00A2385D">
        <w:rPr>
          <w:rFonts w:ascii="Times New Roman" w:hAnsi="Times New Roman" w:cs="Times New Roman"/>
          <w:sz w:val="24"/>
          <w:szCs w:val="24"/>
        </w:rPr>
        <w:t>Al-Azzawie ve Alhamdani</w:t>
      </w:r>
      <w:r>
        <w:rPr>
          <w:rFonts w:ascii="Times New Roman" w:hAnsi="Times New Roman" w:cs="Times New Roman"/>
          <w:sz w:val="24"/>
          <w:szCs w:val="24"/>
        </w:rPr>
        <w:t xml:space="preserve"> (2006), </w:t>
      </w:r>
      <w:r w:rsidRPr="00A2385D">
        <w:rPr>
          <w:rFonts w:ascii="Times New Roman" w:hAnsi="Times New Roman" w:cs="Times New Roman"/>
          <w:sz w:val="24"/>
          <w:szCs w:val="24"/>
        </w:rPr>
        <w:t>zeytin yapraklarından elde edilen oleuropeinin oksidatif stres, enzimatik ve non-enzimatik antioksidanlar üzerine etkileri</w:t>
      </w:r>
      <w:r>
        <w:rPr>
          <w:rFonts w:ascii="Times New Roman" w:hAnsi="Times New Roman" w:cs="Times New Roman"/>
          <w:sz w:val="24"/>
          <w:szCs w:val="24"/>
        </w:rPr>
        <w:t>ni</w:t>
      </w:r>
      <w:r w:rsidRPr="00A2385D">
        <w:rPr>
          <w:rFonts w:ascii="Times New Roman" w:hAnsi="Times New Roman" w:cs="Times New Roman"/>
          <w:sz w:val="24"/>
          <w:szCs w:val="24"/>
        </w:rPr>
        <w:t xml:space="preserve"> </w:t>
      </w:r>
      <w:r>
        <w:rPr>
          <w:rFonts w:ascii="Times New Roman" w:hAnsi="Times New Roman" w:cs="Times New Roman"/>
          <w:sz w:val="24"/>
          <w:szCs w:val="24"/>
        </w:rPr>
        <w:t xml:space="preserve">incelemek için </w:t>
      </w:r>
      <w:r>
        <w:rPr>
          <w:rFonts w:ascii="Times New Roman" w:hAnsi="Times New Roman" w:cs="Times New Roman"/>
          <w:sz w:val="24"/>
          <w:szCs w:val="24"/>
        </w:rPr>
        <w:lastRenderedPageBreak/>
        <w:t>alloksan indüksiyonuyla</w:t>
      </w:r>
      <w:r w:rsidRPr="00A2385D">
        <w:rPr>
          <w:rFonts w:ascii="Times New Roman" w:hAnsi="Times New Roman" w:cs="Times New Roman"/>
          <w:sz w:val="24"/>
          <w:szCs w:val="24"/>
        </w:rPr>
        <w:t xml:space="preserve"> diyabe</w:t>
      </w:r>
      <w:r>
        <w:rPr>
          <w:rFonts w:ascii="Times New Roman" w:hAnsi="Times New Roman" w:cs="Times New Roman"/>
          <w:sz w:val="24"/>
          <w:szCs w:val="24"/>
        </w:rPr>
        <w:t>tik tavşan modeli oluşturmuştur. Çalışmada o</w:t>
      </w:r>
      <w:r w:rsidRPr="00A2385D">
        <w:rPr>
          <w:rFonts w:ascii="Times New Roman" w:hAnsi="Times New Roman" w:cs="Times New Roman"/>
          <w:sz w:val="24"/>
          <w:szCs w:val="24"/>
        </w:rPr>
        <w:t>leuropeinin diyabet ile gelişen hiperglisemi ve oksidatif stresi inhibe etme potansiyeli olduğunu ve oksidatif stresle ilişkili komplikasyoların önlenmesinde</w:t>
      </w:r>
      <w:r>
        <w:rPr>
          <w:rFonts w:ascii="Times New Roman" w:hAnsi="Times New Roman" w:cs="Times New Roman"/>
          <w:sz w:val="24"/>
          <w:szCs w:val="24"/>
        </w:rPr>
        <w:t xml:space="preserve"> oleuropeinin</w:t>
      </w:r>
      <w:r w:rsidRPr="00A2385D">
        <w:rPr>
          <w:rFonts w:ascii="Times New Roman" w:hAnsi="Times New Roman" w:cs="Times New Roman"/>
          <w:sz w:val="24"/>
          <w:szCs w:val="24"/>
        </w:rPr>
        <w:t xml:space="preserve"> faydalı olabileceğini göstermiştir</w:t>
      </w:r>
      <w:r>
        <w:rPr>
          <w:rFonts w:ascii="Times New Roman" w:hAnsi="Times New Roman" w:cs="Times New Roman"/>
          <w:sz w:val="24"/>
          <w:szCs w:val="24"/>
        </w:rPr>
        <w:t xml:space="preserve">. </w:t>
      </w:r>
      <w:r>
        <w:rPr>
          <w:rFonts w:ascii="Times New Roman" w:eastAsia="Times New Roman" w:hAnsi="Times New Roman" w:cs="Times New Roman"/>
          <w:color w:val="000000"/>
          <w:spacing w:val="1"/>
          <w:sz w:val="24"/>
          <w:szCs w:val="24"/>
          <w:lang w:eastAsia="tr-TR"/>
        </w:rPr>
        <w:t xml:space="preserve">Cumaoğlu ve arkadaşları (2015) tarafından yapılan hücre kültür çalışmasında ise </w:t>
      </w:r>
      <w:r w:rsidRPr="00A2385D">
        <w:rPr>
          <w:rFonts w:ascii="Times New Roman" w:hAnsi="Times New Roman" w:cs="Times New Roman"/>
          <w:sz w:val="24"/>
          <w:szCs w:val="24"/>
        </w:rPr>
        <w:t>Balıkesir-Edremit yöresinde</w:t>
      </w:r>
      <w:r>
        <w:rPr>
          <w:rFonts w:ascii="Times New Roman" w:hAnsi="Times New Roman" w:cs="Times New Roman"/>
          <w:sz w:val="24"/>
          <w:szCs w:val="24"/>
        </w:rPr>
        <w:t xml:space="preserve">n toplanan zeytin yapraklarından elde edilen etanolik ekstraktın </w:t>
      </w:r>
      <w:r w:rsidRPr="00A2385D">
        <w:rPr>
          <w:rFonts w:ascii="Times New Roman" w:hAnsi="Times New Roman" w:cs="Times New Roman"/>
          <w:sz w:val="24"/>
          <w:szCs w:val="24"/>
        </w:rPr>
        <w:t xml:space="preserve">pankreas beta hücreleri üzerinde etkisi araştırılmış ve </w:t>
      </w:r>
      <w:r w:rsidR="005873EC">
        <w:rPr>
          <w:rFonts w:ascii="Times New Roman" w:hAnsi="Times New Roman" w:cs="Times New Roman"/>
          <w:sz w:val="24"/>
          <w:szCs w:val="24"/>
        </w:rPr>
        <w:t xml:space="preserve">bu esktrenin </w:t>
      </w:r>
      <w:r w:rsidRPr="00A2385D">
        <w:rPr>
          <w:rFonts w:ascii="Times New Roman" w:hAnsi="Times New Roman" w:cs="Times New Roman"/>
          <w:sz w:val="24"/>
          <w:szCs w:val="24"/>
        </w:rPr>
        <w:t>beta hücrelerindeki hidrojen peroksit (H</w:t>
      </w:r>
      <w:r w:rsidRPr="000A1460">
        <w:rPr>
          <w:rFonts w:ascii="Times New Roman" w:hAnsi="Times New Roman" w:cs="Times New Roman"/>
          <w:sz w:val="24"/>
          <w:szCs w:val="24"/>
          <w:vertAlign w:val="subscript"/>
        </w:rPr>
        <w:t>2</w:t>
      </w:r>
      <w:r w:rsidRPr="00A2385D">
        <w:rPr>
          <w:rFonts w:ascii="Times New Roman" w:hAnsi="Times New Roman" w:cs="Times New Roman"/>
          <w:sz w:val="24"/>
          <w:szCs w:val="24"/>
        </w:rPr>
        <w:t>O</w:t>
      </w:r>
      <w:r w:rsidRPr="000A1460">
        <w:rPr>
          <w:rFonts w:ascii="Times New Roman" w:hAnsi="Times New Roman" w:cs="Times New Roman"/>
          <w:sz w:val="24"/>
          <w:szCs w:val="24"/>
          <w:vertAlign w:val="subscript"/>
        </w:rPr>
        <w:t>2</w:t>
      </w:r>
      <w:r w:rsidRPr="00A2385D">
        <w:rPr>
          <w:rFonts w:ascii="Times New Roman" w:hAnsi="Times New Roman" w:cs="Times New Roman"/>
          <w:sz w:val="24"/>
          <w:szCs w:val="24"/>
        </w:rPr>
        <w:t>) toksisitesini azalttığı saptanmıştır</w:t>
      </w:r>
      <w:r>
        <w:rPr>
          <w:rFonts w:ascii="Times New Roman" w:hAnsi="Times New Roman" w:cs="Times New Roman"/>
          <w:sz w:val="24"/>
          <w:szCs w:val="24"/>
        </w:rPr>
        <w:t>.</w:t>
      </w:r>
      <w:r w:rsidRPr="002F6514">
        <w:rPr>
          <w:rFonts w:ascii="Times New Roman" w:hAnsi="Times New Roman" w:cs="Times New Roman"/>
          <w:sz w:val="24"/>
          <w:szCs w:val="24"/>
        </w:rPr>
        <w:t xml:space="preserve"> </w:t>
      </w:r>
      <w:bookmarkStart w:id="44" w:name="baut0005"/>
      <w:r w:rsidR="00E32A0C" w:rsidRPr="002F6514">
        <w:rPr>
          <w:rFonts w:ascii="Times New Roman" w:hAnsi="Times New Roman" w:cs="Times New Roman"/>
          <w:sz w:val="24"/>
          <w:szCs w:val="24"/>
        </w:rPr>
        <w:fldChar w:fldCharType="begin"/>
      </w:r>
      <w:r w:rsidRPr="002F6514">
        <w:rPr>
          <w:rFonts w:ascii="Times New Roman" w:hAnsi="Times New Roman" w:cs="Times New Roman"/>
          <w:sz w:val="24"/>
          <w:szCs w:val="24"/>
        </w:rPr>
        <w:instrText xml:space="preserve"> HYPERLINK "http://www.sciencedirect.com/science/article/pii/S0753332217300926" \l "!" </w:instrText>
      </w:r>
      <w:r w:rsidR="00E32A0C" w:rsidRPr="002F6514">
        <w:rPr>
          <w:rFonts w:ascii="Times New Roman" w:hAnsi="Times New Roman" w:cs="Times New Roman"/>
          <w:sz w:val="24"/>
          <w:szCs w:val="24"/>
        </w:rPr>
        <w:fldChar w:fldCharType="separate"/>
      </w:r>
      <w:r w:rsidRPr="002F6514">
        <w:rPr>
          <w:rStyle w:val="text"/>
          <w:rFonts w:ascii="Times New Roman" w:hAnsi="Times New Roman" w:cs="Times New Roman"/>
          <w:sz w:val="24"/>
          <w:szCs w:val="24"/>
        </w:rPr>
        <w:t>Al-Quraishy</w:t>
      </w:r>
      <w:r w:rsidR="00E32A0C" w:rsidRPr="002F6514">
        <w:rPr>
          <w:rFonts w:ascii="Times New Roman" w:hAnsi="Times New Roman" w:cs="Times New Roman"/>
          <w:sz w:val="24"/>
          <w:szCs w:val="24"/>
        </w:rPr>
        <w:fldChar w:fldCharType="end"/>
      </w:r>
      <w:bookmarkEnd w:id="44"/>
      <w:r>
        <w:rPr>
          <w:rFonts w:ascii="Times New Roman" w:hAnsi="Times New Roman" w:cs="Times New Roman"/>
          <w:sz w:val="24"/>
          <w:szCs w:val="24"/>
        </w:rPr>
        <w:t xml:space="preserve"> ve arkadaşları (2017) tarafından zeytin yaprağının sulu ekstresi ile yapılan başka bir çalışmada ise zeytin yaprağı ekstresinin hidroklorik asit/etanol solüsyonu ile gastrit oluşturulan ratlarda </w:t>
      </w:r>
      <w:r w:rsidR="0097611A">
        <w:rPr>
          <w:rFonts w:ascii="Times New Roman" w:hAnsi="Times New Roman" w:cs="Times New Roman"/>
          <w:sz w:val="24"/>
          <w:szCs w:val="24"/>
        </w:rPr>
        <w:t>SOD, CAT, GPx</w:t>
      </w:r>
      <w:r>
        <w:rPr>
          <w:rFonts w:ascii="Times New Roman" w:hAnsi="Times New Roman" w:cs="Times New Roman"/>
          <w:sz w:val="24"/>
          <w:szCs w:val="24"/>
        </w:rPr>
        <w:t xml:space="preserve"> ve glutatyon redüktaz (GRd) seviyelerini arttırarak oksi</w:t>
      </w:r>
      <w:r w:rsidR="00803385">
        <w:rPr>
          <w:rFonts w:ascii="Times New Roman" w:hAnsi="Times New Roman" w:cs="Times New Roman"/>
          <w:sz w:val="24"/>
          <w:szCs w:val="24"/>
        </w:rPr>
        <w:t>dan-antioksidan dengesizliğini</w:t>
      </w:r>
      <w:r>
        <w:rPr>
          <w:rFonts w:ascii="Times New Roman" w:hAnsi="Times New Roman" w:cs="Times New Roman"/>
          <w:sz w:val="24"/>
          <w:szCs w:val="24"/>
        </w:rPr>
        <w:t xml:space="preserve"> azalttığı gösterilmiştir.</w:t>
      </w:r>
    </w:p>
    <w:p w:rsidR="005129F1" w:rsidRPr="004D4A25" w:rsidRDefault="005129F1" w:rsidP="00531B23">
      <w:pPr>
        <w:spacing w:after="0" w:line="360" w:lineRule="auto"/>
        <w:ind w:firstLine="708"/>
        <w:jc w:val="both"/>
        <w:rPr>
          <w:rFonts w:ascii="Times New Roman" w:hAnsi="Times New Roman" w:cs="Times New Roman"/>
          <w:sz w:val="24"/>
          <w:szCs w:val="24"/>
        </w:rPr>
      </w:pPr>
      <w:r w:rsidRPr="004D4A25">
        <w:rPr>
          <w:rFonts w:ascii="Times New Roman" w:hAnsi="Times New Roman" w:cs="Times New Roman"/>
          <w:sz w:val="24"/>
          <w:szCs w:val="24"/>
        </w:rPr>
        <w:t xml:space="preserve">Lipid peroksidasyonunun başlıca son ürünlerinden olan malondialdehit, oksidan hasarı değerlendirmede sıklıkla kullanılır. Plazma protein karbonil konsantrasyonu ise protein oksidasyonunun en önemli belirteçlerinden biridir. Andreadou ve arkadaşları (2006) tarafından yapılan bir çalışmada 6 hafta boyunca 10-20 mg/kg oleuropein alımının malondialdehit, plazma protein karbonil ve superoksit dismutaz aktivitesi üzerine etkileri incelenmiştir. Çalışmada oleuropeinin malondialdehit düzeyini anlamlı ölçüde azalttığı belirtilmiştir. Ancak protein karbonil seviyesinin ve superoksit dismutaz aktivitesinin değişmediği belirtilmiştir. Olmez ve arkadaşları (2015) ise yüksek kolesterollü diyet ile beslenen ratlarda zeytin yaprağının antioksidan etkisini değerlendirmek amacıyla ratlara 50 ve 100 mg/kg dozunda zeytin yaprağı ekstresi vermiş ve çalışma sonunda ratlardan kalp dokusu örnekleri toplamıştır. Çalışmada kalp dokusunda antioksidan enzimlerden olan </w:t>
      </w:r>
      <w:r w:rsidR="0097611A">
        <w:rPr>
          <w:rFonts w:ascii="Times New Roman" w:hAnsi="Times New Roman" w:cs="Times New Roman"/>
          <w:sz w:val="24"/>
          <w:szCs w:val="24"/>
        </w:rPr>
        <w:t>SOD ve GPx</w:t>
      </w:r>
      <w:r w:rsidR="005873EC">
        <w:rPr>
          <w:rFonts w:ascii="Times New Roman" w:hAnsi="Times New Roman" w:cs="Times New Roman"/>
          <w:sz w:val="24"/>
          <w:szCs w:val="24"/>
        </w:rPr>
        <w:t xml:space="preserve"> ile lipid</w:t>
      </w:r>
      <w:r w:rsidRPr="004D4A25">
        <w:rPr>
          <w:rFonts w:ascii="Times New Roman" w:hAnsi="Times New Roman" w:cs="Times New Roman"/>
          <w:sz w:val="24"/>
          <w:szCs w:val="24"/>
        </w:rPr>
        <w:t xml:space="preserve"> peroksidasyonu son ürünü olan malondialdehit seviyesinde değişiklik olmadığı bildirilmiştir. </w:t>
      </w:r>
    </w:p>
    <w:p w:rsidR="005129F1" w:rsidRPr="004D4A25" w:rsidRDefault="005129F1" w:rsidP="00531B23">
      <w:pPr>
        <w:spacing w:after="0" w:line="360" w:lineRule="auto"/>
        <w:ind w:firstLine="708"/>
        <w:jc w:val="both"/>
        <w:rPr>
          <w:rFonts w:ascii="Times New Roman" w:hAnsi="Times New Roman" w:cs="Times New Roman"/>
          <w:sz w:val="24"/>
          <w:szCs w:val="24"/>
        </w:rPr>
      </w:pPr>
      <w:r w:rsidRPr="004D4A25">
        <w:rPr>
          <w:rFonts w:ascii="Times New Roman" w:hAnsi="Times New Roman" w:cs="Times New Roman"/>
          <w:sz w:val="24"/>
          <w:szCs w:val="24"/>
        </w:rPr>
        <w:t xml:space="preserve">Çoban ve arkadaşları (2014) tarafından yapılan genç ve yaşlı ratların karşılaştırıldığı bir çalışmada günde 500 ve 1000 mg/kg düzeylerinde alınan zeytin yaprağı ekstresinin beyin, kalp ve karaciğer dokularındaki malondialdehit ve protein karbonil seviyelerini azalttığını ancak glutatyon, vitamin E, </w:t>
      </w:r>
      <w:r w:rsidR="0097611A">
        <w:rPr>
          <w:rFonts w:ascii="Times New Roman" w:hAnsi="Times New Roman" w:cs="Times New Roman"/>
          <w:sz w:val="24"/>
          <w:szCs w:val="24"/>
        </w:rPr>
        <w:t>vitamin C, SOD</w:t>
      </w:r>
      <w:r w:rsidRPr="004D4A25">
        <w:rPr>
          <w:rFonts w:ascii="Times New Roman" w:hAnsi="Times New Roman" w:cs="Times New Roman"/>
          <w:sz w:val="24"/>
          <w:szCs w:val="24"/>
        </w:rPr>
        <w:t xml:space="preserve"> ve </w:t>
      </w:r>
      <w:r w:rsidR="0097611A">
        <w:rPr>
          <w:rFonts w:ascii="Times New Roman" w:hAnsi="Times New Roman" w:cs="Times New Roman"/>
          <w:sz w:val="24"/>
          <w:szCs w:val="24"/>
        </w:rPr>
        <w:t>GPx</w:t>
      </w:r>
      <w:r w:rsidRPr="004D4A25">
        <w:rPr>
          <w:rFonts w:ascii="Times New Roman" w:hAnsi="Times New Roman" w:cs="Times New Roman"/>
          <w:sz w:val="24"/>
          <w:szCs w:val="24"/>
        </w:rPr>
        <w:t xml:space="preserve"> seviyelerinde bir değişiklik meydana getirmediği bildirilmiştir. Dekanski ve arkadaşları (2009) ise ratlarda soğuk ile indüklenen strese bağlı olarak gelişen gastrik mukozal hasarda 40, 80 ve 120 mg/kg dozlarındaki zeytin yaprağı ekstrelerinin aynı ranitidin gibi strese bağlı gastrik lezyonları azalttığını bildirmiştir. Ayrıca 80 mg/kg dozundaki zeytin yaprağı ekstresinin malondi</w:t>
      </w:r>
      <w:r w:rsidR="0004239A">
        <w:rPr>
          <w:rFonts w:ascii="Times New Roman" w:hAnsi="Times New Roman" w:cs="Times New Roman"/>
          <w:sz w:val="24"/>
          <w:szCs w:val="24"/>
        </w:rPr>
        <w:t xml:space="preserve">aldehit seviyesini azalttığı, </w:t>
      </w:r>
      <w:r w:rsidRPr="004D4A25">
        <w:rPr>
          <w:rFonts w:ascii="Times New Roman" w:hAnsi="Times New Roman" w:cs="Times New Roman"/>
          <w:sz w:val="24"/>
          <w:szCs w:val="24"/>
        </w:rPr>
        <w:t xml:space="preserve">süperoksit dismutaz ve katalaz aktivitesini arttırdığı bildirilmiştir. Turkez ve arkadaşları (2012) tarafından yapılan bir başka çalışmada ise, ratların bir insektisit olan permethrin </w:t>
      </w:r>
      <w:r w:rsidRPr="004D4A25">
        <w:rPr>
          <w:rFonts w:ascii="Times New Roman" w:hAnsi="Times New Roman" w:cs="Times New Roman"/>
          <w:sz w:val="24"/>
          <w:szCs w:val="24"/>
        </w:rPr>
        <w:lastRenderedPageBreak/>
        <w:t>verilmesi ile serum toplam oksidan durumunun (TOS) arttığı ve toplam antioksidan kapasitenin azaldığı (TAS) bildirilmiş ve bu ratların 21 günlük zeytin yaprağı ekstresi ile tedavisinden sonra anlamlı ölçüde toplam antioksidan kapasitenin (TAS) arttığı ve toplam oksidan durumun (TOS) azaldığı bildirilmiştir.</w:t>
      </w:r>
    </w:p>
    <w:p w:rsidR="00E96E6D" w:rsidRPr="00E96E6D" w:rsidRDefault="005129F1" w:rsidP="00531B23">
      <w:pPr>
        <w:spacing w:after="0" w:line="360" w:lineRule="auto"/>
        <w:ind w:firstLine="708"/>
        <w:jc w:val="both"/>
        <w:rPr>
          <w:rFonts w:ascii="Times New Roman" w:hAnsi="Times New Roman" w:cs="Times New Roman"/>
          <w:sz w:val="24"/>
          <w:szCs w:val="24"/>
        </w:rPr>
      </w:pPr>
      <w:r w:rsidRPr="00E96E6D">
        <w:rPr>
          <w:rFonts w:ascii="Times New Roman" w:hAnsi="Times New Roman" w:cs="Times New Roman"/>
          <w:sz w:val="24"/>
          <w:szCs w:val="24"/>
        </w:rPr>
        <w:t>Yapılan bu çalışmada ise, zeytin yaprağı ekstresinin anti</w:t>
      </w:r>
      <w:r w:rsidR="004A3E9B" w:rsidRPr="00E96E6D">
        <w:rPr>
          <w:rFonts w:ascii="Times New Roman" w:hAnsi="Times New Roman" w:cs="Times New Roman"/>
          <w:sz w:val="24"/>
          <w:szCs w:val="24"/>
        </w:rPr>
        <w:t>oksidan özelliğini belirlemek için serum native thiol, total thiol ve lipid hidroperoksit seviyeleri</w:t>
      </w:r>
      <w:r w:rsidRPr="00E96E6D">
        <w:rPr>
          <w:rFonts w:ascii="Times New Roman" w:hAnsi="Times New Roman" w:cs="Times New Roman"/>
          <w:sz w:val="24"/>
          <w:szCs w:val="24"/>
        </w:rPr>
        <w:t xml:space="preserve"> incelenmiştir</w:t>
      </w:r>
      <w:r w:rsidR="004A3E9B" w:rsidRPr="00E96E6D">
        <w:rPr>
          <w:rFonts w:ascii="Times New Roman" w:hAnsi="Times New Roman" w:cs="Times New Roman"/>
          <w:sz w:val="24"/>
          <w:szCs w:val="24"/>
        </w:rPr>
        <w:t>.</w:t>
      </w:r>
      <w:r w:rsidR="00E96E6D" w:rsidRPr="00E96E6D">
        <w:rPr>
          <w:rFonts w:ascii="Times New Roman" w:hAnsi="Times New Roman" w:cs="Times New Roman"/>
          <w:sz w:val="24"/>
          <w:szCs w:val="24"/>
        </w:rPr>
        <w:t xml:space="preserve"> Zeytin yaprağı ekstresi alan diyabetik gruplarda kontrol grubuna ve diyabetik kontrol grubuna kıyasla serum native thiol ve total thiol seviyeleri doza bağımlı olarak artış göstermiştir. Aynı zamanda zeytin yaprağı ekstresi alan diyabetik gruplarda lipid hidroperoksit düzeyi doza bağımlı olarak azalmıştır. Ancak bu değerlerin hiçbiri istatistiksel açıdan anlam ifade etmemektedir. </w:t>
      </w:r>
      <w:r w:rsidR="004A3E9B" w:rsidRPr="00E96E6D">
        <w:rPr>
          <w:rFonts w:ascii="Times New Roman" w:hAnsi="Times New Roman" w:cs="Times New Roman"/>
          <w:sz w:val="24"/>
          <w:szCs w:val="24"/>
        </w:rPr>
        <w:t xml:space="preserve"> </w:t>
      </w:r>
      <w:r w:rsidR="00A457B5">
        <w:rPr>
          <w:rFonts w:ascii="Times New Roman" w:hAnsi="Times New Roman" w:cs="Times New Roman"/>
          <w:sz w:val="24"/>
          <w:szCs w:val="24"/>
        </w:rPr>
        <w:t>Bu durum örneklem sayısının az ve çalışma süresinin kısa olmasından kaynaklanmış olabilir.</w:t>
      </w:r>
    </w:p>
    <w:p w:rsidR="005129F1" w:rsidRPr="004D4A25" w:rsidRDefault="005129F1" w:rsidP="00531B23">
      <w:pPr>
        <w:spacing w:after="0" w:line="360" w:lineRule="auto"/>
        <w:ind w:firstLine="708"/>
        <w:jc w:val="both"/>
        <w:rPr>
          <w:rFonts w:ascii="Times New Roman" w:hAnsi="Times New Roman" w:cs="Times New Roman"/>
          <w:sz w:val="24"/>
          <w:szCs w:val="24"/>
        </w:rPr>
      </w:pPr>
      <w:r w:rsidRPr="004D4A25">
        <w:rPr>
          <w:rFonts w:ascii="Times New Roman" w:hAnsi="Times New Roman" w:cs="Times New Roman"/>
          <w:sz w:val="24"/>
          <w:szCs w:val="24"/>
        </w:rPr>
        <w:t>Zeytin yaprağındaki polifenollerin hipoglisemik etki gösterdiği günümüzde bazı araştırmalarla gösterilmiştir. Bu hipoglisemik etki özellikle oleuropei</w:t>
      </w:r>
      <w:r w:rsidR="00B073BE">
        <w:rPr>
          <w:rFonts w:ascii="Times New Roman" w:hAnsi="Times New Roman" w:cs="Times New Roman"/>
          <w:sz w:val="24"/>
          <w:szCs w:val="24"/>
        </w:rPr>
        <w:t>n bileşenine atfedilir. Gonzalez</w:t>
      </w:r>
      <w:r w:rsidRPr="004D4A25">
        <w:rPr>
          <w:rFonts w:ascii="Times New Roman" w:hAnsi="Times New Roman" w:cs="Times New Roman"/>
          <w:sz w:val="24"/>
          <w:szCs w:val="24"/>
        </w:rPr>
        <w:t xml:space="preserve"> ve arkadaşları (1992) zeytin yaprağının hipoglisemik etkisinin en fazla kışın toplanan yapraklarda olduğunu belirtmiştir. Jemai ve arkadaşlarının (2009) yaptığı bir çalışmada diyabetik ratlara 16 mg/kg ve 8 mg/kg oleuropein ve hidroksitirozolün hipoglisemik etkisi araştırılmış ve kan glikozu seviyesi anlamlı ölçüde daha düşük bulunmuştur. Ayrıca oleuropein ve hidroksitirozolün 16 mg/kg düzeyinde alındığı grupta hipo</w:t>
      </w:r>
      <w:r w:rsidR="005873EC">
        <w:rPr>
          <w:rFonts w:ascii="Times New Roman" w:hAnsi="Times New Roman" w:cs="Times New Roman"/>
          <w:sz w:val="24"/>
          <w:szCs w:val="24"/>
        </w:rPr>
        <w:t>g</w:t>
      </w:r>
      <w:r w:rsidRPr="004D4A25">
        <w:rPr>
          <w:rFonts w:ascii="Times New Roman" w:hAnsi="Times New Roman" w:cs="Times New Roman"/>
          <w:sz w:val="24"/>
          <w:szCs w:val="24"/>
        </w:rPr>
        <w:t>lisemik etki 8 mg/kg düzeyinde alınan gruba göre daha etkili bulunmuştur. Kontogianni ve arkadaşlarının (2013) yaptığı bir çalışmada luteolin-4’-O- ß-D-glucopyranosidin glikozillenmiş son ürünlerin (AGEs) potansiyel inhibitörü olduğu gösterilmiştir. Bu çalışmada ayrıca, oleuropeinin de glikozillenmiş son ürünleri inhibe ettiği gösterilmiş fakat bunun anlamlı sonuç vermediği belirtilmiştir. Bock ve arkadaşlarının (2013) Yeni Zelanda’da orta yaşlı aşırı kilolu 46 katılımcı üzerinde yaptığı 12 haftalık  bir çalışmada zeytin yaprağı ekstresinin insülin sensitivitesini %15 oranında arttırdığı ve pankreatik ß hücrelerinin cevabını %28 oranında arttırdığı gösterilmiştir.</w:t>
      </w:r>
    </w:p>
    <w:p w:rsidR="005129F1" w:rsidRPr="004D4A25" w:rsidRDefault="005129F1" w:rsidP="00531B23">
      <w:pPr>
        <w:spacing w:after="0" w:line="360" w:lineRule="auto"/>
        <w:ind w:firstLine="708"/>
        <w:jc w:val="both"/>
        <w:rPr>
          <w:rFonts w:ascii="Times New Roman" w:hAnsi="Times New Roman" w:cs="Times New Roman"/>
          <w:sz w:val="24"/>
          <w:szCs w:val="24"/>
        </w:rPr>
      </w:pPr>
      <w:r w:rsidRPr="004D4A25">
        <w:rPr>
          <w:rFonts w:ascii="Times New Roman" w:hAnsi="Times New Roman" w:cs="Times New Roman"/>
          <w:sz w:val="24"/>
          <w:szCs w:val="24"/>
        </w:rPr>
        <w:t>Wainstein ve arkadaşlarının (2012) diyabetik insanlar ve ratlar üzerinde yaptığı başka bir çalışmada, 14 hafta boyunca tablet halinde günlük 500 mg zeytin yaprağı ekstresi verilen diyabetik bireylerde açlık insülin ve hemoglobi</w:t>
      </w:r>
      <w:r w:rsidR="00462728">
        <w:rPr>
          <w:rFonts w:ascii="Times New Roman" w:hAnsi="Times New Roman" w:cs="Times New Roman"/>
          <w:sz w:val="24"/>
          <w:szCs w:val="24"/>
        </w:rPr>
        <w:t>n A1c (HbA1c)  düzeylerinde plas</w:t>
      </w:r>
      <w:r w:rsidRPr="004D4A25">
        <w:rPr>
          <w:rFonts w:ascii="Times New Roman" w:hAnsi="Times New Roman" w:cs="Times New Roman"/>
          <w:sz w:val="24"/>
          <w:szCs w:val="24"/>
        </w:rPr>
        <w:t>ebo grub</w:t>
      </w:r>
      <w:r w:rsidR="00462728">
        <w:rPr>
          <w:rFonts w:ascii="Times New Roman" w:hAnsi="Times New Roman" w:cs="Times New Roman"/>
          <w:sz w:val="24"/>
          <w:szCs w:val="24"/>
        </w:rPr>
        <w:t>un</w:t>
      </w:r>
      <w:r w:rsidRPr="004D4A25">
        <w:rPr>
          <w:rFonts w:ascii="Times New Roman" w:hAnsi="Times New Roman" w:cs="Times New Roman"/>
          <w:sz w:val="24"/>
          <w:szCs w:val="24"/>
        </w:rPr>
        <w:t>a göre anlamlı ölçüde azalma gözlendiği bildirilmiştir. Bu çalışmada ayrıca streptozotocin ile diyabet oluşturulan ratlara ve normal ratlara sade nişasta ve zeytin yaprağı ekstresi eklenmiş nişasta verilmiş ve kan gluko</w:t>
      </w:r>
      <w:r w:rsidR="00BC16EB">
        <w:rPr>
          <w:rFonts w:ascii="Times New Roman" w:hAnsi="Times New Roman" w:cs="Times New Roman"/>
          <w:sz w:val="24"/>
          <w:szCs w:val="24"/>
        </w:rPr>
        <w:t>z değerleri 30, 60, 90 ve 120. d</w:t>
      </w:r>
      <w:r w:rsidRPr="004D4A25">
        <w:rPr>
          <w:rFonts w:ascii="Times New Roman" w:hAnsi="Times New Roman" w:cs="Times New Roman"/>
          <w:sz w:val="24"/>
          <w:szCs w:val="24"/>
        </w:rPr>
        <w:t xml:space="preserve">akikalarda ölçülmüştür. Zeytin yaprağı ekstresi tedavisi alan ratlarda nişasta sinidirim ve emiliminin anlamlı ölçüde daha az </w:t>
      </w:r>
      <w:r w:rsidRPr="004D4A25">
        <w:rPr>
          <w:rFonts w:ascii="Times New Roman" w:hAnsi="Times New Roman" w:cs="Times New Roman"/>
          <w:sz w:val="24"/>
          <w:szCs w:val="24"/>
        </w:rPr>
        <w:lastRenderedPageBreak/>
        <w:t>olduğu gözlenmiş ve bu grupta kan glukoz düzeylerinin anlamlı ölçüde daha az olduğu gösterilm</w:t>
      </w:r>
      <w:r w:rsidR="00750EC0">
        <w:rPr>
          <w:rFonts w:ascii="Times New Roman" w:hAnsi="Times New Roman" w:cs="Times New Roman"/>
          <w:sz w:val="24"/>
          <w:szCs w:val="24"/>
        </w:rPr>
        <w:t>iştir. Eidi ve arkadaşları (2009</w:t>
      </w:r>
      <w:r w:rsidRPr="004D4A25">
        <w:rPr>
          <w:rFonts w:ascii="Times New Roman" w:hAnsi="Times New Roman" w:cs="Times New Roman"/>
          <w:sz w:val="24"/>
          <w:szCs w:val="24"/>
        </w:rPr>
        <w:t xml:space="preserve">) tarafından 0.5 g/kg düzeyinde zeytin yaprağı ekstresi verilen diyabetik ratlar ile normal ratların karşılaştırıldığı farklı bir çalışmada zeytin yaprağı ekstresi ile bir antidiyabetik ilaç olan glibenclamide karşılaştırılmış ve bu ekstrenin glibenclamide göre daha efektif olduğu bildirilmiştir. Sangi ve arkadaşları (2015) ise streptozotocin </w:t>
      </w:r>
      <w:r w:rsidR="00B9796F">
        <w:rPr>
          <w:rFonts w:ascii="Times New Roman" w:hAnsi="Times New Roman" w:cs="Times New Roman"/>
          <w:sz w:val="24"/>
          <w:szCs w:val="24"/>
        </w:rPr>
        <w:t xml:space="preserve"> </w:t>
      </w:r>
      <w:r w:rsidRPr="004D4A25">
        <w:rPr>
          <w:rFonts w:ascii="Times New Roman" w:hAnsi="Times New Roman" w:cs="Times New Roman"/>
          <w:sz w:val="24"/>
          <w:szCs w:val="24"/>
        </w:rPr>
        <w:t>ile diyabet oluşturulan ratlarda 3 mg/kg ve 5 mg/kg düzeyinde intraperitoneal oleuropein tedavisi ile kan glukozunda anlamlı ölçüde azalma bulduklarını bildirmişlerdir.</w:t>
      </w:r>
    </w:p>
    <w:p w:rsidR="00DA0D0F" w:rsidRDefault="005129F1" w:rsidP="00531B23">
      <w:pPr>
        <w:spacing w:after="0" w:line="360" w:lineRule="auto"/>
        <w:ind w:firstLine="708"/>
        <w:jc w:val="both"/>
        <w:rPr>
          <w:rFonts w:ascii="Times New Roman" w:hAnsi="Times New Roman" w:cs="Times New Roman"/>
          <w:sz w:val="24"/>
          <w:szCs w:val="24"/>
        </w:rPr>
      </w:pPr>
      <w:r w:rsidRPr="00DA0D0F">
        <w:rPr>
          <w:rFonts w:ascii="Times New Roman" w:hAnsi="Times New Roman" w:cs="Times New Roman"/>
          <w:sz w:val="24"/>
          <w:szCs w:val="24"/>
        </w:rPr>
        <w:t>Yapılan bu çalışmada ise, zeytin yaprağı ekstresinin hipoglisemik etkisi</w:t>
      </w:r>
      <w:r w:rsidR="00DA0D0F">
        <w:rPr>
          <w:rFonts w:ascii="Times New Roman" w:hAnsi="Times New Roman" w:cs="Times New Roman"/>
          <w:sz w:val="24"/>
          <w:szCs w:val="24"/>
        </w:rPr>
        <w:t xml:space="preserve">ni incelemek için </w:t>
      </w:r>
      <w:r w:rsidR="0004239A" w:rsidRPr="00DA0D0F">
        <w:rPr>
          <w:rFonts w:ascii="Times New Roman" w:hAnsi="Times New Roman" w:cs="Times New Roman"/>
          <w:sz w:val="24"/>
          <w:szCs w:val="24"/>
        </w:rPr>
        <w:t xml:space="preserve">glukoz </w:t>
      </w:r>
      <w:r w:rsidRPr="00DA0D0F">
        <w:rPr>
          <w:rFonts w:ascii="Times New Roman" w:hAnsi="Times New Roman" w:cs="Times New Roman"/>
          <w:sz w:val="24"/>
          <w:szCs w:val="24"/>
        </w:rPr>
        <w:t>ve hemoglobin A1c (HbA1c) düzeyleri incelenmiştir</w:t>
      </w:r>
      <w:r w:rsidR="00AD5C3D">
        <w:rPr>
          <w:rFonts w:ascii="Times New Roman" w:hAnsi="Times New Roman" w:cs="Times New Roman"/>
          <w:sz w:val="24"/>
          <w:szCs w:val="24"/>
        </w:rPr>
        <w:t>. Çalışma sonunda kuyruk</w:t>
      </w:r>
      <w:r w:rsidR="00DA0D0F">
        <w:rPr>
          <w:rFonts w:ascii="Times New Roman" w:hAnsi="Times New Roman" w:cs="Times New Roman"/>
          <w:sz w:val="24"/>
          <w:szCs w:val="24"/>
        </w:rPr>
        <w:t xml:space="preserve"> veninden alınan kan örneklerinin glukoz düzeyi karşılaştırılmıştır. Ayrıca kalpten alınan kan örneklerinden elde edilen HbA1c değerleri karşılaştırılmıştır. Kontrol grubuna kıyasla diyabetik grupların glukoz ve HbA1c düzeyleri anlamlı ölçüde yüksek bulunmuştur. Ancak literatür</w:t>
      </w:r>
      <w:r w:rsidR="008F4D00">
        <w:rPr>
          <w:rFonts w:ascii="Times New Roman" w:hAnsi="Times New Roman" w:cs="Times New Roman"/>
          <w:sz w:val="24"/>
          <w:szCs w:val="24"/>
        </w:rPr>
        <w:t>deki</w:t>
      </w:r>
      <w:r w:rsidR="00DA0D0F">
        <w:rPr>
          <w:rFonts w:ascii="Times New Roman" w:hAnsi="Times New Roman" w:cs="Times New Roman"/>
          <w:sz w:val="24"/>
          <w:szCs w:val="24"/>
        </w:rPr>
        <w:t xml:space="preserve"> çalışmaların aksine zeytin yaprağı ekstresi tedavisi ile</w:t>
      </w:r>
      <w:r w:rsidR="008F4D00">
        <w:rPr>
          <w:rFonts w:ascii="Times New Roman" w:hAnsi="Times New Roman" w:cs="Times New Roman"/>
          <w:sz w:val="24"/>
          <w:szCs w:val="24"/>
        </w:rPr>
        <w:t xml:space="preserve"> kan glukoz ve HbA1c</w:t>
      </w:r>
      <w:r w:rsidR="00DA0D0F">
        <w:rPr>
          <w:rFonts w:ascii="Times New Roman" w:hAnsi="Times New Roman" w:cs="Times New Roman"/>
          <w:sz w:val="24"/>
          <w:szCs w:val="24"/>
        </w:rPr>
        <w:t xml:space="preserve"> </w:t>
      </w:r>
      <w:r w:rsidR="008F4D00">
        <w:rPr>
          <w:rFonts w:ascii="Times New Roman" w:hAnsi="Times New Roman" w:cs="Times New Roman"/>
          <w:sz w:val="24"/>
          <w:szCs w:val="24"/>
        </w:rPr>
        <w:t>düzeyleri azalma göstermemiştir.</w:t>
      </w:r>
    </w:p>
    <w:p w:rsidR="005129F1" w:rsidRPr="004D4A25" w:rsidRDefault="005129F1" w:rsidP="00531B23">
      <w:pPr>
        <w:spacing w:after="0" w:line="360" w:lineRule="auto"/>
        <w:ind w:firstLine="708"/>
        <w:jc w:val="both"/>
        <w:rPr>
          <w:rFonts w:ascii="Times New Roman" w:hAnsi="Times New Roman" w:cs="Times New Roman"/>
          <w:sz w:val="24"/>
          <w:szCs w:val="24"/>
        </w:rPr>
      </w:pPr>
      <w:r w:rsidRPr="004D4A25">
        <w:rPr>
          <w:rFonts w:ascii="Times New Roman" w:hAnsi="Times New Roman" w:cs="Times New Roman"/>
          <w:sz w:val="24"/>
          <w:szCs w:val="24"/>
        </w:rPr>
        <w:t>Zeytin yaprağında bulunan polifenollerin lipid profili üzerine de olumlu etkileri olduğu yapılan bazı çalışmalarla desteklenmektedir. Somova ve arkadaşlarının (2003) yaptığı bir çalışmada, 3 far</w:t>
      </w:r>
      <w:r w:rsidR="001142BB">
        <w:rPr>
          <w:rFonts w:ascii="Times New Roman" w:hAnsi="Times New Roman" w:cs="Times New Roman"/>
          <w:sz w:val="24"/>
          <w:szCs w:val="24"/>
        </w:rPr>
        <w:t>klı zeytin yaprağı ekstresinin</w:t>
      </w:r>
      <w:r w:rsidRPr="004D4A25">
        <w:rPr>
          <w:rFonts w:ascii="Times New Roman" w:hAnsi="Times New Roman" w:cs="Times New Roman"/>
          <w:sz w:val="24"/>
          <w:szCs w:val="24"/>
        </w:rPr>
        <w:t xml:space="preserve"> antioksidan, hipoglisemik, aterosklerotik, antihipertansif etkileri insülin direnci olan hipertansif sıçanlar üzerinde araştırılmıştır. İnsülin direnci olan sıçanların total kolesterol oranında %108 artış olduğu, LDL kolesterolde 4 kattan fazla artış olduğu ve erken ateroskleroz geliştirme eğilimi olduğu gözlenmiştir. Zeytin yaprağı ekstreleri ile tedaviden 6 hafta sonra, bu düzeylerin neredeyse tamamen normale döndüğü bildirilmiştir. Olmez ve arkadaşları (2015) tarafından yüksek kolesterol içeren diyetle beslenen sıçanlarda yapılan ve lipid profilinin izlendiği başka bir çalışmada, tüm grupla</w:t>
      </w:r>
      <w:r w:rsidR="00DE0C91">
        <w:rPr>
          <w:rFonts w:ascii="Times New Roman" w:hAnsi="Times New Roman" w:cs="Times New Roman"/>
          <w:sz w:val="24"/>
          <w:szCs w:val="24"/>
        </w:rPr>
        <w:t xml:space="preserve">ra oral olarak günde 50-100 mg/kg </w:t>
      </w:r>
      <w:r w:rsidRPr="004D4A25">
        <w:rPr>
          <w:rFonts w:ascii="Times New Roman" w:hAnsi="Times New Roman" w:cs="Times New Roman"/>
          <w:sz w:val="24"/>
          <w:szCs w:val="24"/>
        </w:rPr>
        <w:t>düzeyinde zeytin yaprağı ekstresi verilmiştir. Pozitif kontrol olarak günlük 20 mg/kg düzeyinde Atorvastatin verilmiştir. 8 hafta sonra zeytin yaprağı ekstresi verilen sıçanların serum lipid profiline bakılmış ve total kolesterol ile LDL kolesterol seviyesi anlamlı ölçüde düşük bulunmuştur. Ancak bu çalışmada serum HDL ve trigliserid düzeyinde anlamlı bir azalma gözlenmemiştir.</w:t>
      </w:r>
    </w:p>
    <w:p w:rsidR="005129F1" w:rsidRPr="004D4A25" w:rsidRDefault="005129F1" w:rsidP="00531B23">
      <w:pPr>
        <w:spacing w:after="0" w:line="360" w:lineRule="auto"/>
        <w:ind w:firstLine="708"/>
        <w:jc w:val="both"/>
        <w:rPr>
          <w:rFonts w:ascii="Times New Roman" w:hAnsi="Times New Roman" w:cs="Times New Roman"/>
          <w:sz w:val="24"/>
          <w:szCs w:val="24"/>
        </w:rPr>
      </w:pPr>
      <w:r w:rsidRPr="004D4A25">
        <w:rPr>
          <w:rFonts w:ascii="Times New Roman" w:hAnsi="Times New Roman" w:cs="Times New Roman"/>
          <w:sz w:val="24"/>
          <w:szCs w:val="24"/>
        </w:rPr>
        <w:t>Susalit ve arkadaşları (2011) tarafından yapılan 8 hafta boyunca çift-kör randomize kontrollü bir çalışmada evre-1 hipertansiyonu ola</w:t>
      </w:r>
      <w:r w:rsidR="008F4D00">
        <w:rPr>
          <w:rFonts w:ascii="Times New Roman" w:hAnsi="Times New Roman" w:cs="Times New Roman"/>
          <w:sz w:val="24"/>
          <w:szCs w:val="24"/>
        </w:rPr>
        <w:t>n hastalarda günde iki kez veri</w:t>
      </w:r>
      <w:r w:rsidRPr="004D4A25">
        <w:rPr>
          <w:rFonts w:ascii="Times New Roman" w:hAnsi="Times New Roman" w:cs="Times New Roman"/>
          <w:sz w:val="24"/>
          <w:szCs w:val="24"/>
        </w:rPr>
        <w:t>l</w:t>
      </w:r>
      <w:r w:rsidR="008F4D00">
        <w:rPr>
          <w:rFonts w:ascii="Times New Roman" w:hAnsi="Times New Roman" w:cs="Times New Roman"/>
          <w:sz w:val="24"/>
          <w:szCs w:val="24"/>
        </w:rPr>
        <w:t>e</w:t>
      </w:r>
      <w:r w:rsidRPr="004D4A25">
        <w:rPr>
          <w:rFonts w:ascii="Times New Roman" w:hAnsi="Times New Roman" w:cs="Times New Roman"/>
          <w:sz w:val="24"/>
          <w:szCs w:val="24"/>
        </w:rPr>
        <w:t xml:space="preserve">n 500 mg zeytin yaprağı ekstresinin serum total kolesterol ve trigliserid düzeyini anlamlı ölçüde azalttığı belirtilmiş, ancak serum LDL düzeyinde anlanmlı bir azalma olmadığı bildirilmiştir. Ayrıca zeytin yaprağı esktresinin serum HDL üzerine herhangi bir etkisinin olmadığı gösterilmiştir. Yoon ve arkadaşlarının (2015) overektemili ratlar üzerinde yaptığı 10 haftalık </w:t>
      </w:r>
      <w:r w:rsidRPr="004D4A25">
        <w:rPr>
          <w:rFonts w:ascii="Times New Roman" w:hAnsi="Times New Roman" w:cs="Times New Roman"/>
          <w:sz w:val="24"/>
          <w:szCs w:val="24"/>
        </w:rPr>
        <w:lastRenderedPageBreak/>
        <w:t>bir çalışmada günde 200 ve 400 mg/kg dozlarında zeytin yaprağı ekstresinin çalışma sonunda kontrol grubu ile karşılaştırıldığında serum trigliserid, LDL ve VLDL seviyelerinde anlamlı bir azalmaya sebep olduğu gözlenmiş ancak LDL seviyesindeki azalmanın anlamlı olmadığı belirtilmiştir. Ayrıca zeytin yaprağı ekstresinin serum total kolesterol seviyesi üzerine hiçbir etkisinin olmadığı bildirilmiştir. Andreadou ve arkadaşları (2006) tarafından hiperkolesterolemik tavşanlar üzerinde yapılan bir başka çalışmada, 6 hafta boyunca 10-20 mg/kg oleuropein alımının total kolesterol, trigliserid ve superoksit dismutaz aktivi</w:t>
      </w:r>
      <w:r w:rsidR="008F4D00">
        <w:rPr>
          <w:rFonts w:ascii="Times New Roman" w:hAnsi="Times New Roman" w:cs="Times New Roman"/>
          <w:sz w:val="24"/>
          <w:szCs w:val="24"/>
        </w:rPr>
        <w:t>tesi üzerine etkisi incelenmişti</w:t>
      </w:r>
      <w:r w:rsidRPr="004D4A25">
        <w:rPr>
          <w:rFonts w:ascii="Times New Roman" w:hAnsi="Times New Roman" w:cs="Times New Roman"/>
          <w:sz w:val="24"/>
          <w:szCs w:val="24"/>
        </w:rPr>
        <w:t>r. Çalışmada oleuropeinin total kolesterol ve trigliserid düzeylerini anlamlı ölçüde azalttığı belirtilmiştir</w:t>
      </w:r>
    </w:p>
    <w:p w:rsidR="005129F1" w:rsidRPr="004D4A25" w:rsidRDefault="005129F1" w:rsidP="00531B23">
      <w:pPr>
        <w:spacing w:after="0" w:line="360" w:lineRule="auto"/>
        <w:ind w:firstLine="708"/>
        <w:jc w:val="both"/>
        <w:rPr>
          <w:rFonts w:ascii="Times New Roman" w:hAnsi="Times New Roman" w:cs="Times New Roman"/>
          <w:color w:val="C00000"/>
          <w:sz w:val="24"/>
          <w:szCs w:val="24"/>
        </w:rPr>
      </w:pPr>
      <w:r w:rsidRPr="008F4D00">
        <w:rPr>
          <w:rFonts w:ascii="Times New Roman" w:hAnsi="Times New Roman" w:cs="Times New Roman"/>
          <w:sz w:val="24"/>
          <w:szCs w:val="24"/>
        </w:rPr>
        <w:t>Yapılan bu çalışmada ise, zeytin yaprağı ekstresinin lipid profili üzerine etkisini incele</w:t>
      </w:r>
      <w:r w:rsidR="00832FDA" w:rsidRPr="008F4D00">
        <w:rPr>
          <w:rFonts w:ascii="Times New Roman" w:hAnsi="Times New Roman" w:cs="Times New Roman"/>
          <w:sz w:val="24"/>
          <w:szCs w:val="24"/>
        </w:rPr>
        <w:t xml:space="preserve">mek için serum total kolesterol ve serum trigliserid </w:t>
      </w:r>
      <w:r w:rsidRPr="008F4D00">
        <w:rPr>
          <w:rFonts w:ascii="Times New Roman" w:hAnsi="Times New Roman" w:cs="Times New Roman"/>
          <w:sz w:val="24"/>
          <w:szCs w:val="24"/>
        </w:rPr>
        <w:t>düzeyleri incelenmiştir</w:t>
      </w:r>
      <w:r w:rsidR="008F4D00">
        <w:rPr>
          <w:rFonts w:ascii="Times New Roman" w:hAnsi="Times New Roman" w:cs="Times New Roman"/>
          <w:sz w:val="24"/>
          <w:szCs w:val="24"/>
        </w:rPr>
        <w:t xml:space="preserve">. Kontrol grubuna kıyasla diyabetik kontrol grubunda serum total kolesterol düzeyi anlamlı ölçüde artmıştır. </w:t>
      </w:r>
      <w:r w:rsidR="006B2E76">
        <w:rPr>
          <w:rFonts w:ascii="Times New Roman" w:hAnsi="Times New Roman" w:cs="Times New Roman"/>
          <w:sz w:val="24"/>
          <w:szCs w:val="24"/>
        </w:rPr>
        <w:t>200 mg/kg zeytin yaprağı ekstresi ile tedavi edilen grupta serum total kolesterol düzeyinde anlamlı bir azalma gözlenirken aynı etki 400 mg/kg zeytin yaprağı ekstresi ile tedavi edilen grupta gözlenmemiştir. Bu durum zeytin yaprağı ekstresinin kolesterol düşürücü etkisinin doza bağımlı olarak artmadığını göstermektedir. Yine kontrol grubuna kıyasla diyabetik gruplarda serum trigliserid düzeyi bir miktar artış gösterirken, zeytin yaprağı ekstresi tedavisinin trigliserid düzeyi üzerine hiçbir etkisinin olmadığı gözlenmiştir.</w:t>
      </w:r>
    </w:p>
    <w:p w:rsidR="001B1B15" w:rsidRDefault="001A078C" w:rsidP="00531B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Merkaptanlar olarak da bilinen thioller, karbona bağlı bir hidrojen atomu ve bir sülfür atomundan oluşan sülfidril grubu (-SH) içeren organik bileşiklerin bir grubudur. Plazma thiol havuzu </w:t>
      </w:r>
      <w:r w:rsidR="00CA2A37">
        <w:rPr>
          <w:rFonts w:ascii="Times New Roman" w:hAnsi="Times New Roman" w:cs="Times New Roman"/>
          <w:sz w:val="24"/>
          <w:szCs w:val="24"/>
        </w:rPr>
        <w:t>başlıca albumin ve protein thiollerinden oluşur. Thioller (RSH) oksidanlar aracılığıyla oksidasyona uğrar ve disülfit (RSSR) bağları oluşur</w:t>
      </w:r>
      <w:r w:rsidR="00143202">
        <w:rPr>
          <w:rFonts w:ascii="Times New Roman" w:hAnsi="Times New Roman" w:cs="Times New Roman"/>
          <w:sz w:val="24"/>
          <w:szCs w:val="24"/>
        </w:rPr>
        <w:t xml:space="preserve"> </w:t>
      </w:r>
      <w:r w:rsidR="00C86200">
        <w:rPr>
          <w:rFonts w:ascii="Times New Roman" w:hAnsi="Times New Roman" w:cs="Times New Roman"/>
          <w:sz w:val="24"/>
          <w:szCs w:val="24"/>
        </w:rPr>
        <w:t>(Erel ve Neselioglu, 2014)</w:t>
      </w:r>
      <w:r w:rsidR="00CA2A37">
        <w:rPr>
          <w:rFonts w:ascii="Times New Roman" w:hAnsi="Times New Roman" w:cs="Times New Roman"/>
          <w:sz w:val="24"/>
          <w:szCs w:val="24"/>
        </w:rPr>
        <w:t xml:space="preserve">. </w:t>
      </w:r>
      <w:r w:rsidR="000345BC">
        <w:rPr>
          <w:rFonts w:ascii="Times New Roman" w:hAnsi="Times New Roman" w:cs="Times New Roman"/>
          <w:sz w:val="24"/>
          <w:szCs w:val="24"/>
        </w:rPr>
        <w:t>Tip 1 ve tip 2 diyabet, gestasyonel diyabet, migren</w:t>
      </w:r>
      <w:r w:rsidR="00E11C8A">
        <w:rPr>
          <w:rFonts w:ascii="Times New Roman" w:hAnsi="Times New Roman" w:cs="Times New Roman"/>
          <w:sz w:val="24"/>
          <w:szCs w:val="24"/>
        </w:rPr>
        <w:t xml:space="preserve"> ve hipertansiyon</w:t>
      </w:r>
      <w:r w:rsidR="000345BC">
        <w:rPr>
          <w:rFonts w:ascii="Times New Roman" w:hAnsi="Times New Roman" w:cs="Times New Roman"/>
          <w:sz w:val="24"/>
          <w:szCs w:val="24"/>
        </w:rPr>
        <w:t xml:space="preserve"> </w:t>
      </w:r>
      <w:r w:rsidR="00E11C8A">
        <w:rPr>
          <w:rFonts w:ascii="Times New Roman" w:hAnsi="Times New Roman" w:cs="Times New Roman"/>
          <w:sz w:val="24"/>
          <w:szCs w:val="24"/>
        </w:rPr>
        <w:t>gibi b</w:t>
      </w:r>
      <w:r w:rsidR="00CA2A37">
        <w:rPr>
          <w:rFonts w:ascii="Times New Roman" w:hAnsi="Times New Roman" w:cs="Times New Roman"/>
          <w:sz w:val="24"/>
          <w:szCs w:val="24"/>
        </w:rPr>
        <w:t>irçok hastalıkta thiol seviyesinin azaldığı ve disülfit seviyesinin arttığı bildirilmektedir</w:t>
      </w:r>
      <w:r w:rsidR="00BD6049">
        <w:rPr>
          <w:rFonts w:ascii="Times New Roman" w:hAnsi="Times New Roman" w:cs="Times New Roman"/>
          <w:sz w:val="24"/>
          <w:szCs w:val="24"/>
        </w:rPr>
        <w:t xml:space="preserve"> </w:t>
      </w:r>
      <w:r w:rsidR="005875C6">
        <w:rPr>
          <w:rFonts w:ascii="Times New Roman" w:hAnsi="Times New Roman" w:cs="Times New Roman"/>
          <w:sz w:val="24"/>
          <w:szCs w:val="24"/>
        </w:rPr>
        <w:t>(</w:t>
      </w:r>
      <w:r w:rsidR="00392AB5">
        <w:rPr>
          <w:rFonts w:ascii="Times New Roman" w:hAnsi="Times New Roman" w:cs="Times New Roman"/>
          <w:sz w:val="24"/>
          <w:szCs w:val="24"/>
        </w:rPr>
        <w:t>Eren ve ark, 2015; Ates ve ark, 2016</w:t>
      </w:r>
      <w:r w:rsidR="005875C6">
        <w:rPr>
          <w:rFonts w:ascii="Times New Roman" w:hAnsi="Times New Roman" w:cs="Times New Roman"/>
          <w:sz w:val="24"/>
          <w:szCs w:val="24"/>
        </w:rPr>
        <w:t>; Hardi ve ark</w:t>
      </w:r>
      <w:r w:rsidR="00516F4C">
        <w:rPr>
          <w:rFonts w:ascii="Times New Roman" w:hAnsi="Times New Roman" w:cs="Times New Roman"/>
          <w:sz w:val="24"/>
          <w:szCs w:val="24"/>
        </w:rPr>
        <w:t>, 2016</w:t>
      </w:r>
      <w:r w:rsidR="005875C6">
        <w:rPr>
          <w:rFonts w:ascii="Times New Roman" w:hAnsi="Times New Roman" w:cs="Times New Roman"/>
          <w:sz w:val="24"/>
          <w:szCs w:val="24"/>
        </w:rPr>
        <w:t>;</w:t>
      </w:r>
      <w:r w:rsidR="00392AB5">
        <w:rPr>
          <w:rFonts w:ascii="Times New Roman" w:hAnsi="Times New Roman" w:cs="Times New Roman"/>
          <w:sz w:val="24"/>
          <w:szCs w:val="24"/>
        </w:rPr>
        <w:t xml:space="preserve"> </w:t>
      </w:r>
      <w:r w:rsidR="00106A15">
        <w:rPr>
          <w:rFonts w:ascii="Times New Roman" w:hAnsi="Times New Roman" w:cs="Times New Roman"/>
          <w:sz w:val="24"/>
          <w:szCs w:val="24"/>
        </w:rPr>
        <w:t>Ozler ve ark, 2016</w:t>
      </w:r>
      <w:r w:rsidR="00516F4C">
        <w:rPr>
          <w:rFonts w:ascii="Times New Roman" w:hAnsi="Times New Roman" w:cs="Times New Roman"/>
          <w:sz w:val="24"/>
          <w:szCs w:val="24"/>
        </w:rPr>
        <w:t>)</w:t>
      </w:r>
      <w:r w:rsidR="00CA2A37">
        <w:rPr>
          <w:rFonts w:ascii="Times New Roman" w:hAnsi="Times New Roman" w:cs="Times New Roman"/>
          <w:sz w:val="24"/>
          <w:szCs w:val="24"/>
        </w:rPr>
        <w:t>.</w:t>
      </w:r>
      <w:r w:rsidR="002E625A">
        <w:rPr>
          <w:rFonts w:ascii="Times New Roman" w:hAnsi="Times New Roman" w:cs="Times New Roman"/>
          <w:sz w:val="24"/>
          <w:szCs w:val="24"/>
        </w:rPr>
        <w:t xml:space="preserve"> Bu çalışmada</w:t>
      </w:r>
      <w:r w:rsidR="001B1B15">
        <w:rPr>
          <w:rFonts w:ascii="Times New Roman" w:hAnsi="Times New Roman" w:cs="Times New Roman"/>
          <w:sz w:val="24"/>
          <w:szCs w:val="24"/>
        </w:rPr>
        <w:t xml:space="preserve"> literatür çalışmalarının aksine diyabetik</w:t>
      </w:r>
      <w:r w:rsidR="00106A15">
        <w:rPr>
          <w:rFonts w:ascii="Times New Roman" w:hAnsi="Times New Roman" w:cs="Times New Roman"/>
          <w:sz w:val="24"/>
          <w:szCs w:val="24"/>
        </w:rPr>
        <w:t xml:space="preserve"> kontrol</w:t>
      </w:r>
      <w:r w:rsidR="001B1B15">
        <w:rPr>
          <w:rFonts w:ascii="Times New Roman" w:hAnsi="Times New Roman" w:cs="Times New Roman"/>
          <w:sz w:val="24"/>
          <w:szCs w:val="24"/>
        </w:rPr>
        <w:t xml:space="preserve"> grubunda kontrol grubuna kıyasla native thiol ve total thiol düzeylerinde azalma gözlenmemiştir.</w:t>
      </w:r>
      <w:r w:rsidR="002E625A">
        <w:rPr>
          <w:rFonts w:ascii="Times New Roman" w:hAnsi="Times New Roman" w:cs="Times New Roman"/>
          <w:sz w:val="24"/>
          <w:szCs w:val="24"/>
        </w:rPr>
        <w:t xml:space="preserve"> </w:t>
      </w:r>
      <w:r w:rsidR="005105A4">
        <w:rPr>
          <w:rFonts w:ascii="Times New Roman" w:hAnsi="Times New Roman" w:cs="Times New Roman"/>
          <w:sz w:val="24"/>
          <w:szCs w:val="24"/>
        </w:rPr>
        <w:t>Bu durum çalışmanın kısa süreli olmasından kaynaklanmış olabilir</w:t>
      </w:r>
    </w:p>
    <w:p w:rsidR="00736648" w:rsidRDefault="00736648" w:rsidP="00531B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Diyabet vakalarında kronik bir komplikasyon olarak renal fonksiyon hasarları meydana</w:t>
      </w:r>
      <w:r w:rsidR="005875C6">
        <w:rPr>
          <w:rFonts w:ascii="Times New Roman" w:hAnsi="Times New Roman" w:cs="Times New Roman"/>
          <w:sz w:val="24"/>
          <w:szCs w:val="24"/>
        </w:rPr>
        <w:t xml:space="preserve"> gelebilmektedir</w:t>
      </w:r>
      <w:r w:rsidR="00143202">
        <w:rPr>
          <w:rFonts w:ascii="Times New Roman" w:hAnsi="Times New Roman" w:cs="Times New Roman"/>
          <w:sz w:val="24"/>
          <w:szCs w:val="24"/>
        </w:rPr>
        <w:t xml:space="preserve"> </w:t>
      </w:r>
      <w:r w:rsidR="005875C6">
        <w:rPr>
          <w:rFonts w:ascii="Times New Roman" w:hAnsi="Times New Roman" w:cs="Times New Roman"/>
          <w:sz w:val="24"/>
          <w:szCs w:val="24"/>
        </w:rPr>
        <w:t>(Atasoy ve ark</w:t>
      </w:r>
      <w:r>
        <w:rPr>
          <w:rFonts w:ascii="Times New Roman" w:hAnsi="Times New Roman" w:cs="Times New Roman"/>
          <w:sz w:val="24"/>
          <w:szCs w:val="24"/>
        </w:rPr>
        <w:t xml:space="preserve">, 2015). </w:t>
      </w:r>
      <w:r w:rsidRPr="00BE733B">
        <w:rPr>
          <w:rFonts w:ascii="Times New Roman" w:hAnsi="Times New Roman" w:cs="Times New Roman"/>
          <w:sz w:val="24"/>
          <w:szCs w:val="24"/>
        </w:rPr>
        <w:t>Serumda artmış üre</w:t>
      </w:r>
      <w:r>
        <w:rPr>
          <w:rFonts w:ascii="Times New Roman" w:hAnsi="Times New Roman" w:cs="Times New Roman"/>
          <w:sz w:val="24"/>
          <w:szCs w:val="24"/>
        </w:rPr>
        <w:t xml:space="preserve"> ve kreatinin</w:t>
      </w:r>
      <w:r w:rsidRPr="00BE733B">
        <w:rPr>
          <w:rFonts w:ascii="Times New Roman" w:hAnsi="Times New Roman" w:cs="Times New Roman"/>
          <w:sz w:val="24"/>
          <w:szCs w:val="24"/>
        </w:rPr>
        <w:t xml:space="preserve"> konsantrasyonları renal hasara bağlı glomeruler filtrasyon hızının aza</w:t>
      </w:r>
      <w:r w:rsidR="00BC4E6A">
        <w:rPr>
          <w:rFonts w:ascii="Times New Roman" w:hAnsi="Times New Roman" w:cs="Times New Roman"/>
          <w:sz w:val="24"/>
          <w:szCs w:val="24"/>
        </w:rPr>
        <w:t>lmasından kaynaklanabilmektedir</w:t>
      </w:r>
      <w:r w:rsidRPr="00BE733B">
        <w:rPr>
          <w:rFonts w:ascii="Times New Roman" w:hAnsi="Times New Roman" w:cs="Times New Roman"/>
          <w:sz w:val="24"/>
          <w:szCs w:val="24"/>
        </w:rPr>
        <w:t>. Ancak ürenin proksimal geri emilimi vasküler sıvı hacmindeki</w:t>
      </w:r>
      <w:r w:rsidR="00BC4E6A">
        <w:rPr>
          <w:rFonts w:ascii="Times New Roman" w:hAnsi="Times New Roman" w:cs="Times New Roman"/>
          <w:sz w:val="24"/>
          <w:szCs w:val="24"/>
        </w:rPr>
        <w:t xml:space="preserve"> artışa bağlı olarak değişebilmektedir</w:t>
      </w:r>
      <w:r w:rsidRPr="00BE733B">
        <w:rPr>
          <w:rFonts w:ascii="Times New Roman" w:hAnsi="Times New Roman" w:cs="Times New Roman"/>
          <w:sz w:val="24"/>
          <w:szCs w:val="24"/>
        </w:rPr>
        <w:t>. Vasküler sıvı hacmi azaldığında ürenin geri emilimi ciddi oranda artmaktadır. Bu yüzde</w:t>
      </w:r>
      <w:r w:rsidR="00BC4E6A">
        <w:rPr>
          <w:rFonts w:ascii="Times New Roman" w:hAnsi="Times New Roman" w:cs="Times New Roman"/>
          <w:sz w:val="24"/>
          <w:szCs w:val="24"/>
        </w:rPr>
        <w:t>n sadece serum üre düzeyine bakıla</w:t>
      </w:r>
      <w:r w:rsidRPr="00BE733B">
        <w:rPr>
          <w:rFonts w:ascii="Times New Roman" w:hAnsi="Times New Roman" w:cs="Times New Roman"/>
          <w:sz w:val="24"/>
          <w:szCs w:val="24"/>
        </w:rPr>
        <w:t>rak glomeruler filtrasy</w:t>
      </w:r>
      <w:r w:rsidR="00BC4E6A">
        <w:rPr>
          <w:rFonts w:ascii="Times New Roman" w:hAnsi="Times New Roman" w:cs="Times New Roman"/>
          <w:sz w:val="24"/>
          <w:szCs w:val="24"/>
        </w:rPr>
        <w:t>on hızı hakkında yorum yapılamaz</w:t>
      </w:r>
      <w:r w:rsidRPr="00BE733B">
        <w:rPr>
          <w:rFonts w:ascii="Times New Roman" w:hAnsi="Times New Roman" w:cs="Times New Roman"/>
          <w:sz w:val="24"/>
          <w:szCs w:val="24"/>
        </w:rPr>
        <w:t xml:space="preserve">. Vücutta üretimi ve atımı sabit olan kreatinin ise temel olarak </w:t>
      </w:r>
      <w:r w:rsidRPr="00BE733B">
        <w:rPr>
          <w:rFonts w:ascii="Times New Roman" w:hAnsi="Times New Roman" w:cs="Times New Roman"/>
          <w:sz w:val="24"/>
          <w:szCs w:val="24"/>
        </w:rPr>
        <w:lastRenderedPageBreak/>
        <w:t xml:space="preserve">glomeruler filtrasyon hızı ölçümlerinde kullanılır. </w:t>
      </w:r>
      <w:r w:rsidRPr="002B212F">
        <w:rPr>
          <w:rFonts w:ascii="Times New Roman" w:hAnsi="Times New Roman" w:cs="Times New Roman"/>
          <w:sz w:val="24"/>
          <w:szCs w:val="24"/>
        </w:rPr>
        <w:t>Kreatinin geri emilime uğramaz, plazma proteinlerine bağlanmaz ve glomerüllerden kolayca filtre edilebilir</w:t>
      </w:r>
      <w:r w:rsidR="00143202">
        <w:rPr>
          <w:rFonts w:ascii="Times New Roman" w:hAnsi="Times New Roman" w:cs="Times New Roman"/>
          <w:sz w:val="24"/>
          <w:szCs w:val="24"/>
        </w:rPr>
        <w:t xml:space="preserve"> </w:t>
      </w:r>
      <w:r w:rsidR="002B212F" w:rsidRPr="002B212F">
        <w:rPr>
          <w:rFonts w:ascii="Times New Roman" w:hAnsi="Times New Roman" w:cs="Times New Roman"/>
          <w:sz w:val="24"/>
          <w:szCs w:val="24"/>
        </w:rPr>
        <w:t>(</w:t>
      </w:r>
      <w:r w:rsidR="002B212F" w:rsidRPr="002B212F">
        <w:rPr>
          <w:rFonts w:ascii="Times New Roman" w:hAnsi="Times New Roman" w:cs="Times New Roman"/>
          <w:color w:val="000000"/>
          <w:sz w:val="24"/>
          <w:szCs w:val="24"/>
        </w:rPr>
        <w:t>McPherson ve Pincus, 2016)</w:t>
      </w:r>
      <w:r w:rsidRPr="002B212F">
        <w:rPr>
          <w:rFonts w:ascii="Times New Roman" w:hAnsi="Times New Roman" w:cs="Times New Roman"/>
          <w:sz w:val="24"/>
          <w:szCs w:val="24"/>
        </w:rPr>
        <w:t>.</w:t>
      </w:r>
      <w:r w:rsidRPr="00BE733B">
        <w:rPr>
          <w:rFonts w:ascii="Times New Roman" w:hAnsi="Times New Roman" w:cs="Times New Roman"/>
          <w:sz w:val="24"/>
          <w:szCs w:val="24"/>
        </w:rPr>
        <w:t xml:space="preserve"> </w:t>
      </w:r>
    </w:p>
    <w:p w:rsidR="00736648" w:rsidRDefault="00736648" w:rsidP="00531B23">
      <w:pPr>
        <w:spacing w:after="0" w:line="360" w:lineRule="auto"/>
        <w:ind w:firstLine="708"/>
        <w:jc w:val="both"/>
        <w:rPr>
          <w:rFonts w:ascii="Times New Roman" w:hAnsi="Times New Roman" w:cs="Times New Roman"/>
          <w:sz w:val="24"/>
          <w:szCs w:val="24"/>
        </w:rPr>
      </w:pPr>
      <w:r w:rsidRPr="00BE733B">
        <w:rPr>
          <w:rFonts w:ascii="Times New Roman" w:hAnsi="Times New Roman" w:cs="Times New Roman"/>
          <w:sz w:val="24"/>
          <w:szCs w:val="24"/>
        </w:rPr>
        <w:t>Hesaplı olması ve uygulama kolaylığı nedeniyle serum kreatininin takibi renal fonksiyon tayi</w:t>
      </w:r>
      <w:r w:rsidR="00106A15">
        <w:rPr>
          <w:rFonts w:ascii="Times New Roman" w:hAnsi="Times New Roman" w:cs="Times New Roman"/>
          <w:sz w:val="24"/>
          <w:szCs w:val="24"/>
        </w:rPr>
        <w:t>ninde sıklıkla kullanılmaktadır</w:t>
      </w:r>
      <w:r w:rsidRPr="00BE733B">
        <w:rPr>
          <w:rFonts w:ascii="Times New Roman" w:hAnsi="Times New Roman" w:cs="Times New Roman"/>
          <w:sz w:val="24"/>
          <w:szCs w:val="24"/>
        </w:rPr>
        <w:t>.</w:t>
      </w:r>
      <w:r w:rsidR="00106A15">
        <w:rPr>
          <w:rFonts w:ascii="Times New Roman" w:hAnsi="Times New Roman" w:cs="Times New Roman"/>
          <w:sz w:val="24"/>
          <w:szCs w:val="24"/>
        </w:rPr>
        <w:t xml:space="preserve"> </w:t>
      </w:r>
      <w:r w:rsidRPr="00BE733B">
        <w:rPr>
          <w:rFonts w:ascii="Times New Roman" w:hAnsi="Times New Roman" w:cs="Times New Roman"/>
          <w:sz w:val="24"/>
          <w:szCs w:val="24"/>
        </w:rPr>
        <w:t>Kreatininin asıl kaynağı kaslarda bulunan kreatin ve fosfokreatindir. Bu yüzden kas kaybında kreatinin üretimi azalmaktadır. Diyabetik hastalarda kreatinin tübüler sekresyonu artmakta ve kreatinin klirensi normalden daha yüksek bulunmaktadır. Ayrıca diyetle et tüketimi kreatinin düzeyini etkileyen başka bir faktör olarak karşımıza çıkmaktadır. Bu nedenlerden dolayı kreatinin renal hasarın tespitinde tek başına yeterli değildir</w:t>
      </w:r>
      <w:r w:rsidR="00143202">
        <w:rPr>
          <w:rFonts w:ascii="Times New Roman" w:hAnsi="Times New Roman" w:cs="Times New Roman"/>
          <w:sz w:val="24"/>
          <w:szCs w:val="24"/>
        </w:rPr>
        <w:t xml:space="preserve"> </w:t>
      </w:r>
      <w:r w:rsidR="00137464">
        <w:rPr>
          <w:rFonts w:ascii="Times New Roman" w:hAnsi="Times New Roman" w:cs="Times New Roman"/>
          <w:sz w:val="24"/>
          <w:szCs w:val="24"/>
        </w:rPr>
        <w:t xml:space="preserve">(Arıkan Başaran, 2008). </w:t>
      </w:r>
      <w:r w:rsidRPr="00BE733B">
        <w:rPr>
          <w:rFonts w:ascii="Times New Roman" w:hAnsi="Times New Roman" w:cs="Times New Roman"/>
          <w:sz w:val="24"/>
          <w:szCs w:val="24"/>
        </w:rPr>
        <w:t xml:space="preserve">Ancak </w:t>
      </w:r>
      <w:r>
        <w:rPr>
          <w:rFonts w:ascii="Times New Roman" w:hAnsi="Times New Roman" w:cs="Times New Roman"/>
          <w:sz w:val="24"/>
          <w:szCs w:val="24"/>
        </w:rPr>
        <w:t>özellikle son dönem böbrek yetmezliğinde ağır üre ve kreatinin yüksekliği görülmesi sebebiyle</w:t>
      </w:r>
      <w:r w:rsidRPr="00BE733B">
        <w:rPr>
          <w:rFonts w:ascii="Times New Roman" w:hAnsi="Times New Roman" w:cs="Times New Roman"/>
          <w:sz w:val="24"/>
          <w:szCs w:val="24"/>
        </w:rPr>
        <w:t xml:space="preserve"> </w:t>
      </w:r>
      <w:r>
        <w:rPr>
          <w:rFonts w:ascii="Times New Roman" w:hAnsi="Times New Roman" w:cs="Times New Roman"/>
          <w:sz w:val="24"/>
          <w:szCs w:val="24"/>
        </w:rPr>
        <w:t xml:space="preserve">bu bileşikler </w:t>
      </w:r>
      <w:r w:rsidRPr="00BE733B">
        <w:rPr>
          <w:rFonts w:ascii="Times New Roman" w:hAnsi="Times New Roman" w:cs="Times New Roman"/>
          <w:sz w:val="24"/>
          <w:szCs w:val="24"/>
        </w:rPr>
        <w:t>renal fonksiyon değerlendirmesinde önemlidir.</w:t>
      </w:r>
      <w:r>
        <w:rPr>
          <w:rFonts w:ascii="Times New Roman" w:hAnsi="Times New Roman" w:cs="Times New Roman"/>
          <w:sz w:val="24"/>
          <w:szCs w:val="24"/>
        </w:rPr>
        <w:t xml:space="preserve"> </w:t>
      </w:r>
      <w:r w:rsidRPr="00D94C66">
        <w:rPr>
          <w:rFonts w:ascii="Times New Roman" w:hAnsi="Times New Roman" w:cs="Times New Roman"/>
          <w:sz w:val="24"/>
          <w:szCs w:val="24"/>
        </w:rPr>
        <w:t>Yapılan bu çalışmada da diyabete bağlı olarak serum üre</w:t>
      </w:r>
      <w:r w:rsidR="00D94C66" w:rsidRPr="00D94C66">
        <w:rPr>
          <w:rFonts w:ascii="Times New Roman" w:hAnsi="Times New Roman" w:cs="Times New Roman"/>
          <w:sz w:val="24"/>
          <w:szCs w:val="24"/>
        </w:rPr>
        <w:t xml:space="preserve"> </w:t>
      </w:r>
      <w:r w:rsidR="00BC4E6A" w:rsidRPr="00D94C66">
        <w:rPr>
          <w:rFonts w:ascii="Times New Roman" w:hAnsi="Times New Roman" w:cs="Times New Roman"/>
          <w:sz w:val="24"/>
          <w:szCs w:val="24"/>
        </w:rPr>
        <w:t xml:space="preserve">ve </w:t>
      </w:r>
      <w:r w:rsidRPr="00D94C66">
        <w:rPr>
          <w:rFonts w:ascii="Times New Roman" w:hAnsi="Times New Roman" w:cs="Times New Roman"/>
          <w:sz w:val="24"/>
          <w:szCs w:val="24"/>
        </w:rPr>
        <w:t>kreatinin düzeyinde kontrol grubuna göre artış gözlenmiştir. Zeytin yaprağı tedavisi ile serum üre düzeyleri</w:t>
      </w:r>
      <w:r w:rsidR="00D94C66" w:rsidRPr="00D94C66">
        <w:rPr>
          <w:rFonts w:ascii="Times New Roman" w:hAnsi="Times New Roman" w:cs="Times New Roman"/>
          <w:sz w:val="24"/>
          <w:szCs w:val="24"/>
        </w:rPr>
        <w:t xml:space="preserve"> istatistiksel açıdan anlamlı ölçüde azalmıştır. Ancak aynı etki serum kreatinin düzeyinde gözlenmemiştir.</w:t>
      </w:r>
      <w:r w:rsidR="00556F69">
        <w:rPr>
          <w:rFonts w:ascii="Times New Roman" w:hAnsi="Times New Roman" w:cs="Times New Roman"/>
          <w:sz w:val="24"/>
          <w:szCs w:val="24"/>
        </w:rPr>
        <w:t xml:space="preserve"> </w:t>
      </w:r>
    </w:p>
    <w:p w:rsidR="00736648" w:rsidRDefault="00736648" w:rsidP="00531B23">
      <w:pPr>
        <w:spacing w:after="0" w:line="360" w:lineRule="auto"/>
        <w:ind w:firstLine="708"/>
        <w:jc w:val="both"/>
        <w:rPr>
          <w:rFonts w:ascii="Times New Roman" w:hAnsi="Times New Roman" w:cs="Times New Roman"/>
          <w:sz w:val="24"/>
          <w:szCs w:val="24"/>
        </w:rPr>
      </w:pPr>
      <w:r w:rsidRPr="00D06E27">
        <w:rPr>
          <w:rFonts w:ascii="Times New Roman" w:hAnsi="Times New Roman" w:cs="Times New Roman"/>
          <w:sz w:val="24"/>
          <w:szCs w:val="24"/>
        </w:rPr>
        <w:t>Ürik asit insanlarda pürin katabolizmasının son ürünüdür ve aynı zamanda oksidatif strese karşı koruyucu bir antioksidandır. Ürik asitin aterosklerotik proçesin erken safhalarında bir antioksidan gibi davrandığı ve plazma antioksidan kapasitesinin en güçlü belirleyicisi olduğu bilinmektedir. Diyabetli hastalarda serum ürik asit düzeylerinin sağlıklı kişilerden daha düşük olduğu yönünde raporlar yer almaktadır</w:t>
      </w:r>
      <w:r w:rsidR="00143202">
        <w:rPr>
          <w:rFonts w:ascii="Times New Roman" w:hAnsi="Times New Roman" w:cs="Times New Roman"/>
          <w:sz w:val="24"/>
          <w:szCs w:val="24"/>
        </w:rPr>
        <w:t xml:space="preserve"> </w:t>
      </w:r>
      <w:r w:rsidRPr="00D06E27">
        <w:rPr>
          <w:rFonts w:ascii="Times New Roman" w:hAnsi="Times New Roman" w:cs="Times New Roman"/>
          <w:sz w:val="24"/>
          <w:szCs w:val="24"/>
        </w:rPr>
        <w:t>(Tuomilehto</w:t>
      </w:r>
      <w:r w:rsidR="00460D73">
        <w:rPr>
          <w:rFonts w:ascii="Times New Roman" w:hAnsi="Times New Roman" w:cs="Times New Roman"/>
          <w:sz w:val="24"/>
          <w:szCs w:val="24"/>
        </w:rPr>
        <w:t xml:space="preserve"> ve ark</w:t>
      </w:r>
      <w:r w:rsidRPr="00D06E27">
        <w:rPr>
          <w:rFonts w:ascii="Times New Roman" w:hAnsi="Times New Roman" w:cs="Times New Roman"/>
          <w:sz w:val="24"/>
          <w:szCs w:val="24"/>
        </w:rPr>
        <w:t>, 1988). Farklı bir çalışmada bu bilgiye zıt olarak diyabetli kişilerde serum ürik asit düzeyinin artmış olduğu beli</w:t>
      </w:r>
      <w:r w:rsidR="005875C6">
        <w:rPr>
          <w:rFonts w:ascii="Times New Roman" w:hAnsi="Times New Roman" w:cs="Times New Roman"/>
          <w:sz w:val="24"/>
          <w:szCs w:val="24"/>
        </w:rPr>
        <w:t>rtilmiştir (Reggami ve ark</w:t>
      </w:r>
      <w:r w:rsidRPr="00D06E27">
        <w:rPr>
          <w:rFonts w:ascii="Times New Roman" w:hAnsi="Times New Roman" w:cs="Times New Roman"/>
          <w:sz w:val="24"/>
          <w:szCs w:val="24"/>
        </w:rPr>
        <w:t>, 2016).</w:t>
      </w:r>
      <w:r>
        <w:rPr>
          <w:rFonts w:ascii="Times New Roman" w:hAnsi="Times New Roman" w:cs="Times New Roman"/>
          <w:sz w:val="24"/>
          <w:szCs w:val="24"/>
        </w:rPr>
        <w:t xml:space="preserve"> </w:t>
      </w:r>
      <w:r w:rsidRPr="00D94C66">
        <w:rPr>
          <w:rFonts w:ascii="Times New Roman" w:hAnsi="Times New Roman" w:cs="Times New Roman"/>
          <w:sz w:val="24"/>
          <w:szCs w:val="24"/>
        </w:rPr>
        <w:t xml:space="preserve">Yapılan bu çalışmada </w:t>
      </w:r>
      <w:r w:rsidR="00D94C66" w:rsidRPr="00D94C66">
        <w:rPr>
          <w:rFonts w:ascii="Times New Roman" w:hAnsi="Times New Roman" w:cs="Times New Roman"/>
          <w:sz w:val="24"/>
          <w:szCs w:val="24"/>
        </w:rPr>
        <w:t>gruplar arasında serum ürik asit düzeyi açısından anlamlı bir farklılık gözlenmemiştir.</w:t>
      </w:r>
      <w:r w:rsidR="00556F69">
        <w:rPr>
          <w:rFonts w:ascii="Times New Roman" w:hAnsi="Times New Roman" w:cs="Times New Roman"/>
          <w:sz w:val="24"/>
          <w:szCs w:val="24"/>
        </w:rPr>
        <w:t xml:space="preserve"> Bu durum ratlar arasında serum ürik asit düzeyi açısından bireysel farklılığın geniş aralıkta olmasından kaynaklanmış olabilir.</w:t>
      </w:r>
    </w:p>
    <w:p w:rsidR="00DC0A15" w:rsidRDefault="00415EEF" w:rsidP="00531B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Ayrıca streptozotocin ile indüklenen ratlarda verilen ilaca bağlı olarak hepa</w:t>
      </w:r>
      <w:r w:rsidR="00D94C66">
        <w:rPr>
          <w:rFonts w:ascii="Times New Roman" w:hAnsi="Times New Roman" w:cs="Times New Roman"/>
          <w:sz w:val="24"/>
          <w:szCs w:val="24"/>
        </w:rPr>
        <w:t>tik ve renal hasarlar oluşabilmektedir</w:t>
      </w:r>
      <w:r>
        <w:rPr>
          <w:rFonts w:ascii="Times New Roman" w:hAnsi="Times New Roman" w:cs="Times New Roman"/>
          <w:sz w:val="24"/>
          <w:szCs w:val="24"/>
        </w:rPr>
        <w:t xml:space="preserve">. Yapılan bu çalışmada </w:t>
      </w:r>
      <w:r w:rsidR="00D94C66">
        <w:rPr>
          <w:rFonts w:ascii="Times New Roman" w:hAnsi="Times New Roman" w:cs="Times New Roman"/>
          <w:sz w:val="24"/>
          <w:szCs w:val="24"/>
        </w:rPr>
        <w:t>diyabetik</w:t>
      </w:r>
      <w:r w:rsidR="00973CE9">
        <w:rPr>
          <w:rFonts w:ascii="Times New Roman" w:hAnsi="Times New Roman" w:cs="Times New Roman"/>
          <w:sz w:val="24"/>
          <w:szCs w:val="24"/>
        </w:rPr>
        <w:t xml:space="preserve"> </w:t>
      </w:r>
      <w:r w:rsidR="00D94C66">
        <w:rPr>
          <w:rFonts w:ascii="Times New Roman" w:hAnsi="Times New Roman" w:cs="Times New Roman"/>
          <w:sz w:val="24"/>
          <w:szCs w:val="24"/>
        </w:rPr>
        <w:t>gru</w:t>
      </w:r>
      <w:r w:rsidR="00973CE9">
        <w:rPr>
          <w:rFonts w:ascii="Times New Roman" w:hAnsi="Times New Roman" w:cs="Times New Roman"/>
          <w:sz w:val="24"/>
          <w:szCs w:val="24"/>
        </w:rPr>
        <w:t>plarda</w:t>
      </w:r>
      <w:r w:rsidR="00D94C66">
        <w:rPr>
          <w:rFonts w:ascii="Times New Roman" w:hAnsi="Times New Roman" w:cs="Times New Roman"/>
          <w:sz w:val="24"/>
          <w:szCs w:val="24"/>
        </w:rPr>
        <w:t xml:space="preserve"> </w:t>
      </w:r>
      <w:r>
        <w:rPr>
          <w:rFonts w:ascii="Times New Roman" w:hAnsi="Times New Roman" w:cs="Times New Roman"/>
          <w:sz w:val="24"/>
          <w:szCs w:val="24"/>
        </w:rPr>
        <w:t>serum üre düzeyinin yüksek olması hepatik ve renal hasara işaret ediyor olabilir. Ayrıca diyabetik ratlarda ALT ve AST düzeylerinin yüksek olması da hepatik h</w:t>
      </w:r>
      <w:r w:rsidR="006F4749">
        <w:rPr>
          <w:rFonts w:ascii="Times New Roman" w:hAnsi="Times New Roman" w:cs="Times New Roman"/>
          <w:sz w:val="24"/>
          <w:szCs w:val="24"/>
        </w:rPr>
        <w:t xml:space="preserve">asarın bir belirtecidir. </w:t>
      </w:r>
      <w:r w:rsidR="00973CE9">
        <w:rPr>
          <w:rFonts w:ascii="Times New Roman" w:hAnsi="Times New Roman" w:cs="Times New Roman"/>
          <w:sz w:val="24"/>
          <w:szCs w:val="24"/>
        </w:rPr>
        <w:t>Yapılan bu çalışmada z</w:t>
      </w:r>
      <w:r w:rsidRPr="00973CE9">
        <w:rPr>
          <w:rFonts w:ascii="Times New Roman" w:hAnsi="Times New Roman" w:cs="Times New Roman"/>
          <w:sz w:val="24"/>
          <w:szCs w:val="24"/>
        </w:rPr>
        <w:t>eytin yaprağı ekstresinin diyabetik ratlarda ALT ve AST düzeylerini azalttığı görülmektedir. Ancak bu değer</w:t>
      </w:r>
      <w:r w:rsidR="00973CE9">
        <w:rPr>
          <w:rFonts w:ascii="Times New Roman" w:hAnsi="Times New Roman" w:cs="Times New Roman"/>
          <w:sz w:val="24"/>
          <w:szCs w:val="24"/>
        </w:rPr>
        <w:t>ler istatistiksel açıdan</w:t>
      </w:r>
      <w:r w:rsidRPr="00973CE9">
        <w:rPr>
          <w:rFonts w:ascii="Times New Roman" w:hAnsi="Times New Roman" w:cs="Times New Roman"/>
          <w:sz w:val="24"/>
          <w:szCs w:val="24"/>
        </w:rPr>
        <w:t xml:space="preserve"> a</w:t>
      </w:r>
      <w:r w:rsidR="00973CE9">
        <w:rPr>
          <w:rFonts w:ascii="Times New Roman" w:hAnsi="Times New Roman" w:cs="Times New Roman"/>
          <w:sz w:val="24"/>
          <w:szCs w:val="24"/>
        </w:rPr>
        <w:t>nlamlı değildir</w:t>
      </w:r>
      <w:r w:rsidR="004A2127" w:rsidRPr="00973CE9">
        <w:rPr>
          <w:rFonts w:ascii="Times New Roman" w:hAnsi="Times New Roman" w:cs="Times New Roman"/>
          <w:sz w:val="24"/>
          <w:szCs w:val="24"/>
        </w:rPr>
        <w:t>.</w:t>
      </w:r>
    </w:p>
    <w:p w:rsidR="009B3843" w:rsidRDefault="009B3843" w:rsidP="00531B23">
      <w:pPr>
        <w:spacing w:after="0" w:line="360" w:lineRule="auto"/>
        <w:ind w:firstLine="708"/>
        <w:jc w:val="both"/>
        <w:rPr>
          <w:rFonts w:ascii="Times New Roman" w:hAnsi="Times New Roman" w:cs="Times New Roman"/>
          <w:sz w:val="24"/>
          <w:szCs w:val="24"/>
        </w:rPr>
      </w:pPr>
    </w:p>
    <w:p w:rsidR="009B3843" w:rsidRDefault="009B3843" w:rsidP="00531B23">
      <w:pPr>
        <w:spacing w:after="0" w:line="360" w:lineRule="auto"/>
        <w:ind w:firstLine="708"/>
        <w:jc w:val="both"/>
        <w:rPr>
          <w:rFonts w:ascii="Times New Roman" w:hAnsi="Times New Roman" w:cs="Times New Roman"/>
          <w:sz w:val="24"/>
          <w:szCs w:val="24"/>
        </w:rPr>
      </w:pPr>
    </w:p>
    <w:p w:rsidR="009B3843" w:rsidRDefault="009B3843" w:rsidP="00531B23">
      <w:pPr>
        <w:spacing w:after="0" w:line="360" w:lineRule="auto"/>
        <w:ind w:firstLine="708"/>
        <w:jc w:val="both"/>
        <w:rPr>
          <w:rFonts w:ascii="Times New Roman" w:hAnsi="Times New Roman" w:cs="Times New Roman"/>
          <w:sz w:val="24"/>
          <w:szCs w:val="24"/>
        </w:rPr>
      </w:pPr>
    </w:p>
    <w:p w:rsidR="009B3843" w:rsidRDefault="009B3843" w:rsidP="00531B23">
      <w:pPr>
        <w:spacing w:after="0" w:line="360" w:lineRule="auto"/>
        <w:ind w:firstLine="708"/>
        <w:jc w:val="both"/>
        <w:rPr>
          <w:rFonts w:ascii="Times New Roman" w:hAnsi="Times New Roman" w:cs="Times New Roman"/>
          <w:sz w:val="24"/>
          <w:szCs w:val="24"/>
        </w:rPr>
      </w:pPr>
    </w:p>
    <w:p w:rsidR="00B92C9F" w:rsidRDefault="00135B03" w:rsidP="00045435">
      <w:pPr>
        <w:pStyle w:val="Default"/>
        <w:numPr>
          <w:ilvl w:val="0"/>
          <w:numId w:val="2"/>
        </w:numPr>
        <w:spacing w:line="360" w:lineRule="auto"/>
        <w:jc w:val="center"/>
        <w:rPr>
          <w:b/>
          <w:sz w:val="28"/>
          <w:szCs w:val="28"/>
        </w:rPr>
      </w:pPr>
      <w:r>
        <w:rPr>
          <w:b/>
          <w:sz w:val="28"/>
          <w:szCs w:val="28"/>
        </w:rPr>
        <w:lastRenderedPageBreak/>
        <w:t>SONUÇLAR</w:t>
      </w:r>
      <w:r w:rsidR="004E57C4">
        <w:rPr>
          <w:b/>
          <w:sz w:val="28"/>
          <w:szCs w:val="28"/>
        </w:rPr>
        <w:t xml:space="preserve"> ve ÖNERİLER</w:t>
      </w:r>
    </w:p>
    <w:p w:rsidR="00127DEE" w:rsidRDefault="00127DEE" w:rsidP="00531B23">
      <w:pPr>
        <w:pStyle w:val="Default"/>
        <w:spacing w:line="360" w:lineRule="auto"/>
        <w:jc w:val="center"/>
        <w:rPr>
          <w:b/>
          <w:sz w:val="28"/>
          <w:szCs w:val="28"/>
        </w:rPr>
      </w:pPr>
    </w:p>
    <w:p w:rsidR="00127DEE" w:rsidRDefault="00127DEE" w:rsidP="00531B23">
      <w:pPr>
        <w:pStyle w:val="Default"/>
        <w:spacing w:line="360" w:lineRule="auto"/>
        <w:jc w:val="center"/>
        <w:rPr>
          <w:b/>
          <w:sz w:val="28"/>
          <w:szCs w:val="28"/>
        </w:rPr>
      </w:pPr>
    </w:p>
    <w:p w:rsidR="00181162" w:rsidRDefault="00127DEE" w:rsidP="00531B23">
      <w:pPr>
        <w:pStyle w:val="Default"/>
        <w:spacing w:line="360" w:lineRule="auto"/>
        <w:ind w:firstLine="360"/>
        <w:jc w:val="both"/>
      </w:pPr>
      <w:r>
        <w:t>Sağlıklı gruba kıyasla s</w:t>
      </w:r>
      <w:r w:rsidRPr="00127DEE">
        <w:t xml:space="preserve">treptozotocin ile </w:t>
      </w:r>
      <w:r>
        <w:t xml:space="preserve">diyabet oluşturulan ve herhangi </w:t>
      </w:r>
      <w:r w:rsidR="00686E06">
        <w:t>bir tedavi uygulanmayan grupta;</w:t>
      </w:r>
      <w:r>
        <w:t xml:space="preserve"> </w:t>
      </w:r>
    </w:p>
    <w:p w:rsidR="007C6776" w:rsidRDefault="007C6776" w:rsidP="00531B23">
      <w:pPr>
        <w:pStyle w:val="Default"/>
        <w:spacing w:line="360" w:lineRule="auto"/>
        <w:ind w:firstLine="360"/>
        <w:jc w:val="both"/>
      </w:pPr>
    </w:p>
    <w:p w:rsidR="00B22BD0" w:rsidRDefault="00B22BD0" w:rsidP="00531B23">
      <w:pPr>
        <w:pStyle w:val="Default"/>
        <w:numPr>
          <w:ilvl w:val="0"/>
          <w:numId w:val="14"/>
        </w:numPr>
        <w:spacing w:line="360" w:lineRule="auto"/>
        <w:jc w:val="both"/>
      </w:pPr>
      <w:r>
        <w:t>Çalışma boyunca ortalama vücut ağırlığında azalma gözlenmiştir.</w:t>
      </w:r>
    </w:p>
    <w:p w:rsidR="00B22BD0" w:rsidRDefault="00181162" w:rsidP="00531B23">
      <w:pPr>
        <w:pStyle w:val="Default"/>
        <w:numPr>
          <w:ilvl w:val="0"/>
          <w:numId w:val="14"/>
        </w:numPr>
        <w:spacing w:line="360" w:lineRule="auto"/>
        <w:jc w:val="both"/>
      </w:pPr>
      <w:r>
        <w:t>Çalışma sonu vücut ağırlığı dramatik ölçüde azalmıştır. Bu azalma istatistiksel olarak anlamlıdır</w:t>
      </w:r>
    </w:p>
    <w:p w:rsidR="00181162" w:rsidRDefault="00181162" w:rsidP="00531B23">
      <w:pPr>
        <w:pStyle w:val="Default"/>
        <w:numPr>
          <w:ilvl w:val="0"/>
          <w:numId w:val="14"/>
        </w:numPr>
        <w:spacing w:line="360" w:lineRule="auto"/>
        <w:jc w:val="both"/>
      </w:pPr>
      <w:r>
        <w:t>Kuyruk veninden alınan kan örneklerinden elde edilen glukoz değeri istatistiksel olarak anlamlı ölçüde artmıştır.</w:t>
      </w:r>
    </w:p>
    <w:p w:rsidR="003D4D1A" w:rsidRDefault="003D4D1A" w:rsidP="00531B23">
      <w:pPr>
        <w:pStyle w:val="Default"/>
        <w:numPr>
          <w:ilvl w:val="0"/>
          <w:numId w:val="14"/>
        </w:numPr>
        <w:spacing w:line="360" w:lineRule="auto"/>
        <w:jc w:val="both"/>
      </w:pPr>
      <w:r>
        <w:t>Kan hemoglobin A1c değeri istatistiksel olarak anlamlı ölçüde artmıştır</w:t>
      </w:r>
    </w:p>
    <w:p w:rsidR="003D4D1A" w:rsidRDefault="003D4D1A" w:rsidP="00531B23">
      <w:pPr>
        <w:pStyle w:val="Default"/>
        <w:numPr>
          <w:ilvl w:val="0"/>
          <w:numId w:val="14"/>
        </w:numPr>
        <w:spacing w:line="360" w:lineRule="auto"/>
        <w:jc w:val="both"/>
      </w:pPr>
      <w:r>
        <w:t>Serum total kolesterol değeri istatistiksel olarak anlamlı ölçüde artmıştır</w:t>
      </w:r>
    </w:p>
    <w:p w:rsidR="003D4D1A" w:rsidRDefault="003D4D1A" w:rsidP="00531B23">
      <w:pPr>
        <w:pStyle w:val="Default"/>
        <w:numPr>
          <w:ilvl w:val="0"/>
          <w:numId w:val="14"/>
        </w:numPr>
        <w:spacing w:line="360" w:lineRule="auto"/>
        <w:jc w:val="both"/>
      </w:pPr>
      <w:r>
        <w:t>Serum trigliserid değeri artmıştır ancak bu artış istatistiksel olarak anlamlı değildir</w:t>
      </w:r>
    </w:p>
    <w:p w:rsidR="003D4D1A" w:rsidRDefault="003D4D1A" w:rsidP="00531B23">
      <w:pPr>
        <w:pStyle w:val="Default"/>
        <w:numPr>
          <w:ilvl w:val="0"/>
          <w:numId w:val="14"/>
        </w:numPr>
        <w:spacing w:line="360" w:lineRule="auto"/>
        <w:jc w:val="both"/>
      </w:pPr>
      <w:r>
        <w:t xml:space="preserve">Serum üre değeri istatistiksel olarak anlamlı </w:t>
      </w:r>
      <w:r w:rsidR="007C121C">
        <w:t>ölçüde artmıştır</w:t>
      </w:r>
    </w:p>
    <w:p w:rsidR="003D4D1A" w:rsidRDefault="003D4D1A" w:rsidP="00531B23">
      <w:pPr>
        <w:pStyle w:val="Default"/>
        <w:numPr>
          <w:ilvl w:val="0"/>
          <w:numId w:val="14"/>
        </w:numPr>
        <w:spacing w:line="360" w:lineRule="auto"/>
        <w:jc w:val="both"/>
      </w:pPr>
      <w:r>
        <w:t xml:space="preserve">Serum ürik asit değeri </w:t>
      </w:r>
      <w:r w:rsidR="00686E06">
        <w:t xml:space="preserve">istatistiksel olarak </w:t>
      </w:r>
      <w:r>
        <w:t>anlamlı ölçüde farklı değildir</w:t>
      </w:r>
    </w:p>
    <w:p w:rsidR="003D4D1A" w:rsidRDefault="003D4D1A" w:rsidP="00531B23">
      <w:pPr>
        <w:pStyle w:val="Default"/>
        <w:numPr>
          <w:ilvl w:val="0"/>
          <w:numId w:val="14"/>
        </w:numPr>
        <w:spacing w:line="360" w:lineRule="auto"/>
        <w:jc w:val="both"/>
      </w:pPr>
      <w:r>
        <w:t xml:space="preserve">Serum kreatinin değeri istatistiksel olarak anlamlı ölçüde </w:t>
      </w:r>
      <w:r w:rsidR="00D254C1">
        <w:t>farklı değildir</w:t>
      </w:r>
    </w:p>
    <w:p w:rsidR="003D4D1A" w:rsidRDefault="003D4D1A" w:rsidP="00531B23">
      <w:pPr>
        <w:pStyle w:val="Default"/>
        <w:numPr>
          <w:ilvl w:val="0"/>
          <w:numId w:val="14"/>
        </w:numPr>
        <w:spacing w:line="360" w:lineRule="auto"/>
        <w:jc w:val="both"/>
      </w:pPr>
      <w:r>
        <w:t xml:space="preserve">Serum ALT </w:t>
      </w:r>
      <w:r w:rsidR="007C6776">
        <w:t>değeri</w:t>
      </w:r>
      <w:r>
        <w:t xml:space="preserve"> istatistiksel olarak anlamlı ölçüde artmıştır</w:t>
      </w:r>
    </w:p>
    <w:p w:rsidR="007C6776" w:rsidRDefault="00137BAE" w:rsidP="00531B23">
      <w:pPr>
        <w:pStyle w:val="Default"/>
        <w:numPr>
          <w:ilvl w:val="0"/>
          <w:numId w:val="14"/>
        </w:numPr>
        <w:spacing w:line="360" w:lineRule="auto"/>
        <w:jc w:val="both"/>
      </w:pPr>
      <w:r>
        <w:t>Serum AS</w:t>
      </w:r>
      <w:r w:rsidR="007C6776">
        <w:t xml:space="preserve">T değeri istatistiksel olarak anlamlı ölçüde </w:t>
      </w:r>
      <w:r w:rsidR="00D254C1">
        <w:t>farklı değildir</w:t>
      </w:r>
    </w:p>
    <w:p w:rsidR="003D4D1A" w:rsidRDefault="00686E06" w:rsidP="00531B23">
      <w:pPr>
        <w:pStyle w:val="Default"/>
        <w:numPr>
          <w:ilvl w:val="0"/>
          <w:numId w:val="14"/>
        </w:numPr>
        <w:spacing w:line="360" w:lineRule="auto"/>
        <w:jc w:val="both"/>
      </w:pPr>
      <w:r>
        <w:t>Serum native ve total thiol değerleri istatistiksel olarak anlamlı ölçüde farklı değildir</w:t>
      </w:r>
    </w:p>
    <w:p w:rsidR="00686E06" w:rsidRDefault="00686E06" w:rsidP="00531B23">
      <w:pPr>
        <w:pStyle w:val="Default"/>
        <w:numPr>
          <w:ilvl w:val="0"/>
          <w:numId w:val="14"/>
        </w:numPr>
        <w:spacing w:line="360" w:lineRule="auto"/>
        <w:jc w:val="both"/>
      </w:pPr>
      <w:r>
        <w:t>Serum lipid hidroperoksit değeri istatistiksel olarak anlamlı ölçüde farklı değildir</w:t>
      </w:r>
    </w:p>
    <w:p w:rsidR="00686E06" w:rsidRDefault="00686E06" w:rsidP="00531B23">
      <w:pPr>
        <w:pStyle w:val="Default"/>
        <w:spacing w:line="360" w:lineRule="auto"/>
        <w:jc w:val="both"/>
      </w:pPr>
    </w:p>
    <w:p w:rsidR="00686E06" w:rsidRDefault="00686E06" w:rsidP="00531B23">
      <w:pPr>
        <w:pStyle w:val="Default"/>
        <w:spacing w:line="360" w:lineRule="auto"/>
        <w:ind w:firstLine="349"/>
        <w:jc w:val="both"/>
      </w:pPr>
      <w:r>
        <w:t>S</w:t>
      </w:r>
      <w:r w:rsidR="005468C0">
        <w:t xml:space="preserve">treptozotocin ile diyabet oluşturulan ve herhangi bir tedavi uygulanmayan gruba kıyasla streptozotocin ile diyabet oluşturulan ve 200 mg/kg zeytin yaprağı esktresi ile tedavi edilen grupta; </w:t>
      </w:r>
    </w:p>
    <w:p w:rsidR="005468C0" w:rsidRDefault="005468C0" w:rsidP="00531B23">
      <w:pPr>
        <w:pStyle w:val="Default"/>
        <w:spacing w:line="360" w:lineRule="auto"/>
        <w:ind w:left="709"/>
        <w:jc w:val="both"/>
      </w:pPr>
    </w:p>
    <w:p w:rsidR="005468C0" w:rsidRDefault="005468C0" w:rsidP="00531B23">
      <w:pPr>
        <w:pStyle w:val="Default"/>
        <w:numPr>
          <w:ilvl w:val="0"/>
          <w:numId w:val="15"/>
        </w:numPr>
        <w:spacing w:line="360" w:lineRule="auto"/>
        <w:ind w:left="709"/>
        <w:jc w:val="both"/>
      </w:pPr>
      <w:r>
        <w:t xml:space="preserve">Çalışma sonu vücut ağırlığı istatistiksel olarak anlamlı ölçüde farklı değildir. Ancak çalışma boyunca </w:t>
      </w:r>
      <w:r w:rsidR="00B22BD0">
        <w:t>ortalama vücut ağırlığında artış söz konusudur. Bu artış istatistiksel olarak anlamlı ölçüde değildir</w:t>
      </w:r>
    </w:p>
    <w:p w:rsidR="00B22BD0" w:rsidRDefault="00BB3B83" w:rsidP="00531B23">
      <w:pPr>
        <w:pStyle w:val="Default"/>
        <w:numPr>
          <w:ilvl w:val="0"/>
          <w:numId w:val="15"/>
        </w:numPr>
        <w:spacing w:line="360" w:lineRule="auto"/>
        <w:ind w:left="709"/>
        <w:jc w:val="both"/>
      </w:pPr>
      <w:r>
        <w:t>Kuyruk veninden alınan kan örneklerinden elde edilen glukoz değeri istatistiksel olarak anlamlı ölçüde farklı değildir</w:t>
      </w:r>
    </w:p>
    <w:p w:rsidR="00BB3B83" w:rsidRDefault="00BB3B83" w:rsidP="00531B23">
      <w:pPr>
        <w:pStyle w:val="Default"/>
        <w:numPr>
          <w:ilvl w:val="0"/>
          <w:numId w:val="15"/>
        </w:numPr>
        <w:spacing w:line="360" w:lineRule="auto"/>
        <w:ind w:left="709"/>
        <w:jc w:val="both"/>
      </w:pPr>
      <w:r>
        <w:t>Kan hemoglobin A1c değeri istatistiksel olarak anlamlı ölçüde farklı değildir</w:t>
      </w:r>
    </w:p>
    <w:p w:rsidR="00BB3B83" w:rsidRDefault="00BB3B83" w:rsidP="00531B23">
      <w:pPr>
        <w:pStyle w:val="Default"/>
        <w:numPr>
          <w:ilvl w:val="0"/>
          <w:numId w:val="15"/>
        </w:numPr>
        <w:spacing w:line="360" w:lineRule="auto"/>
        <w:ind w:left="709"/>
        <w:jc w:val="both"/>
      </w:pPr>
      <w:r>
        <w:lastRenderedPageBreak/>
        <w:t>Serum total kolesterol değeri istatistiksel olarak anlamlı ölçüde azalmıştır</w:t>
      </w:r>
    </w:p>
    <w:p w:rsidR="00BB3B83" w:rsidRDefault="00BB3B83" w:rsidP="00531B23">
      <w:pPr>
        <w:pStyle w:val="Default"/>
        <w:numPr>
          <w:ilvl w:val="0"/>
          <w:numId w:val="15"/>
        </w:numPr>
        <w:spacing w:line="360" w:lineRule="auto"/>
        <w:ind w:left="709"/>
        <w:jc w:val="both"/>
      </w:pPr>
      <w:r>
        <w:t>Serum trigliserid değeri klinik açıdan anlamlı ölçüde azalırken, bu azalma istatistiksel olarak anlam ifade etmemektedir</w:t>
      </w:r>
    </w:p>
    <w:p w:rsidR="00BB3B83" w:rsidRDefault="00BB3B83" w:rsidP="00531B23">
      <w:pPr>
        <w:pStyle w:val="Default"/>
        <w:numPr>
          <w:ilvl w:val="0"/>
          <w:numId w:val="15"/>
        </w:numPr>
        <w:spacing w:line="360" w:lineRule="auto"/>
        <w:ind w:left="709"/>
        <w:jc w:val="both"/>
      </w:pPr>
      <w:r>
        <w:t>Serum üre</w:t>
      </w:r>
      <w:r w:rsidR="007C121C">
        <w:t xml:space="preserve"> değeri</w:t>
      </w:r>
      <w:r>
        <w:t xml:space="preserve"> </w:t>
      </w:r>
      <w:r w:rsidR="007C121C">
        <w:t>istatistiksel olarak anlamlı ölçüde azalmıştır</w:t>
      </w:r>
    </w:p>
    <w:p w:rsidR="00BB3B83" w:rsidRDefault="00BB3B83" w:rsidP="00531B23">
      <w:pPr>
        <w:pStyle w:val="Default"/>
        <w:numPr>
          <w:ilvl w:val="0"/>
          <w:numId w:val="15"/>
        </w:numPr>
        <w:spacing w:line="360" w:lineRule="auto"/>
        <w:ind w:left="709"/>
        <w:jc w:val="both"/>
      </w:pPr>
      <w:r>
        <w:t>Serum ürik asit değerinde istatistiksel olarak anlamlı ölçüde farklılık yoktur</w:t>
      </w:r>
    </w:p>
    <w:p w:rsidR="00BB3B83" w:rsidRDefault="00BB3B83" w:rsidP="00531B23">
      <w:pPr>
        <w:pStyle w:val="Default"/>
        <w:numPr>
          <w:ilvl w:val="0"/>
          <w:numId w:val="15"/>
        </w:numPr>
        <w:spacing w:line="360" w:lineRule="auto"/>
        <w:ind w:left="709"/>
        <w:jc w:val="both"/>
      </w:pPr>
      <w:r>
        <w:t>Serum kreatinin değerinde istatistiksel olarak anlamlı ölçüde farklılık yoktur</w:t>
      </w:r>
    </w:p>
    <w:p w:rsidR="005A011C" w:rsidRDefault="007C6776" w:rsidP="00531B23">
      <w:pPr>
        <w:pStyle w:val="Default"/>
        <w:numPr>
          <w:ilvl w:val="0"/>
          <w:numId w:val="15"/>
        </w:numPr>
        <w:spacing w:line="360" w:lineRule="auto"/>
        <w:ind w:left="709"/>
        <w:jc w:val="both"/>
      </w:pPr>
      <w:r>
        <w:t>Serum ALT</w:t>
      </w:r>
      <w:r w:rsidR="005A011C">
        <w:t xml:space="preserve"> değeri klinik açıdan anlamlı ölçüde azalırken, bu azalma istatistiksel olarak anlam ifade etmemektedir</w:t>
      </w:r>
    </w:p>
    <w:p w:rsidR="007C6776" w:rsidRDefault="007C6776" w:rsidP="00531B23">
      <w:pPr>
        <w:pStyle w:val="Default"/>
        <w:numPr>
          <w:ilvl w:val="0"/>
          <w:numId w:val="15"/>
        </w:numPr>
        <w:spacing w:line="360" w:lineRule="auto"/>
        <w:ind w:left="709"/>
        <w:jc w:val="both"/>
      </w:pPr>
      <w:r>
        <w:t>Serum AST değeri klinik açıdan anlamlı ölçüde azalırken, bu azalma istatistiksel olarak anlam ifade etmemektedir</w:t>
      </w:r>
    </w:p>
    <w:p w:rsidR="005A011C" w:rsidRDefault="005A011C" w:rsidP="00531B23">
      <w:pPr>
        <w:pStyle w:val="Default"/>
        <w:numPr>
          <w:ilvl w:val="0"/>
          <w:numId w:val="14"/>
        </w:numPr>
        <w:spacing w:line="360" w:lineRule="auto"/>
        <w:jc w:val="both"/>
      </w:pPr>
      <w:r>
        <w:t>Serum native</w:t>
      </w:r>
      <w:r w:rsidRPr="005A011C">
        <w:t xml:space="preserve"> </w:t>
      </w:r>
      <w:r>
        <w:t>ve total thiol değerleri istatistiksel olarak anlamlı ölçüde farklı değildir</w:t>
      </w:r>
    </w:p>
    <w:p w:rsidR="00BB3B83" w:rsidRDefault="005A011C" w:rsidP="00531B23">
      <w:pPr>
        <w:pStyle w:val="Default"/>
        <w:numPr>
          <w:ilvl w:val="0"/>
          <w:numId w:val="14"/>
        </w:numPr>
        <w:spacing w:line="360" w:lineRule="auto"/>
        <w:jc w:val="both"/>
      </w:pPr>
      <w:r>
        <w:t>Serum lipid hidroperoksit değeri istatistiksel olarak anlamlı ölçüde farklı değildir</w:t>
      </w:r>
    </w:p>
    <w:p w:rsidR="007C6776" w:rsidRDefault="007C6776" w:rsidP="00531B23">
      <w:pPr>
        <w:pStyle w:val="Default"/>
        <w:spacing w:line="360" w:lineRule="auto"/>
        <w:jc w:val="both"/>
      </w:pPr>
    </w:p>
    <w:p w:rsidR="005A011C" w:rsidRDefault="005A011C" w:rsidP="00531B23">
      <w:pPr>
        <w:pStyle w:val="Default"/>
        <w:spacing w:line="360" w:lineRule="auto"/>
        <w:ind w:firstLine="349"/>
        <w:jc w:val="both"/>
      </w:pPr>
      <w:r>
        <w:t xml:space="preserve">Streptozotocin ile diyabet oluşturulan ve herhangi bir tedavi uygulanmayan gruba kıyasla streptozotocin ile diyabet oluşturulan ve 400 mg/kg zeytin yaprağı esktresi ile tedavi edilen grupta; </w:t>
      </w:r>
    </w:p>
    <w:p w:rsidR="005A011C" w:rsidRDefault="005A011C" w:rsidP="00531B23">
      <w:pPr>
        <w:pStyle w:val="Default"/>
        <w:spacing w:line="360" w:lineRule="auto"/>
        <w:ind w:firstLine="349"/>
        <w:jc w:val="both"/>
      </w:pPr>
    </w:p>
    <w:p w:rsidR="005A011C" w:rsidRDefault="005A011C" w:rsidP="00531B23">
      <w:pPr>
        <w:pStyle w:val="Default"/>
        <w:numPr>
          <w:ilvl w:val="0"/>
          <w:numId w:val="15"/>
        </w:numPr>
        <w:spacing w:line="360" w:lineRule="auto"/>
        <w:ind w:left="709"/>
        <w:jc w:val="both"/>
      </w:pPr>
      <w:r>
        <w:t>Çalışma sonu vücut ağırlığı istatistiksel olarak anlamlı ölçüde farklı değildir. Ancak çalışma boyunca ortalama vücut ağırlığında artış söz konusudur. Bu artış istatistiksel olarak anlamlı ölçüde değildir</w:t>
      </w:r>
    </w:p>
    <w:p w:rsidR="005A011C" w:rsidRDefault="005A011C" w:rsidP="00531B23">
      <w:pPr>
        <w:pStyle w:val="Default"/>
        <w:numPr>
          <w:ilvl w:val="0"/>
          <w:numId w:val="15"/>
        </w:numPr>
        <w:spacing w:line="360" w:lineRule="auto"/>
        <w:ind w:left="709"/>
        <w:jc w:val="both"/>
      </w:pPr>
      <w:r>
        <w:t>Kuyruk veninden alınan kan örneklerinden elde edilen glukoz değeri istatistiksel olarak anlamlı ölçüde farklı değildir</w:t>
      </w:r>
    </w:p>
    <w:p w:rsidR="005A011C" w:rsidRDefault="005A011C" w:rsidP="00531B23">
      <w:pPr>
        <w:pStyle w:val="Default"/>
        <w:numPr>
          <w:ilvl w:val="0"/>
          <w:numId w:val="15"/>
        </w:numPr>
        <w:spacing w:line="360" w:lineRule="auto"/>
        <w:ind w:left="709"/>
        <w:jc w:val="both"/>
      </w:pPr>
      <w:r>
        <w:t>Kan hemoglobin A1c değeri istatistiksel olarak anlamlı ölçüde farklı değildir</w:t>
      </w:r>
    </w:p>
    <w:p w:rsidR="005A011C" w:rsidRDefault="005A011C" w:rsidP="00531B23">
      <w:pPr>
        <w:pStyle w:val="Default"/>
        <w:numPr>
          <w:ilvl w:val="0"/>
          <w:numId w:val="15"/>
        </w:numPr>
        <w:spacing w:line="360" w:lineRule="auto"/>
        <w:ind w:left="709"/>
        <w:jc w:val="both"/>
      </w:pPr>
      <w:r>
        <w:t xml:space="preserve">Serum total kolesterol değeri istatistiksel olarak anlamlı ölçüde </w:t>
      </w:r>
      <w:r w:rsidR="004E7326">
        <w:t>farklı değildir</w:t>
      </w:r>
    </w:p>
    <w:p w:rsidR="005A011C" w:rsidRDefault="005A011C" w:rsidP="00531B23">
      <w:pPr>
        <w:pStyle w:val="Default"/>
        <w:numPr>
          <w:ilvl w:val="0"/>
          <w:numId w:val="15"/>
        </w:numPr>
        <w:spacing w:line="360" w:lineRule="auto"/>
        <w:ind w:left="709"/>
        <w:jc w:val="both"/>
      </w:pPr>
      <w:r>
        <w:t xml:space="preserve">Serum trigliserid değeri </w:t>
      </w:r>
      <w:r w:rsidR="004E7326">
        <w:t>istatistiksel olarak anlamlı ölçüde farklı değildir.</w:t>
      </w:r>
    </w:p>
    <w:p w:rsidR="005A011C" w:rsidRDefault="005A011C" w:rsidP="00531B23">
      <w:pPr>
        <w:pStyle w:val="Default"/>
        <w:numPr>
          <w:ilvl w:val="0"/>
          <w:numId w:val="15"/>
        </w:numPr>
        <w:spacing w:line="360" w:lineRule="auto"/>
        <w:ind w:left="709"/>
        <w:jc w:val="both"/>
      </w:pPr>
      <w:r>
        <w:t xml:space="preserve">Serum üre düzeyi </w:t>
      </w:r>
      <w:r w:rsidR="007C121C">
        <w:t>istatistiksel olarak anlamlı ölçüde azalmıştır</w:t>
      </w:r>
    </w:p>
    <w:p w:rsidR="005A011C" w:rsidRDefault="005A011C" w:rsidP="00531B23">
      <w:pPr>
        <w:pStyle w:val="Default"/>
        <w:numPr>
          <w:ilvl w:val="0"/>
          <w:numId w:val="15"/>
        </w:numPr>
        <w:spacing w:line="360" w:lineRule="auto"/>
        <w:ind w:left="709"/>
        <w:jc w:val="both"/>
      </w:pPr>
      <w:r>
        <w:t>Serum ürik asit değerinde istatistiksel olarak anlamlı ölçüde farklılık yoktur</w:t>
      </w:r>
    </w:p>
    <w:p w:rsidR="005A011C" w:rsidRDefault="004E7326" w:rsidP="00531B23">
      <w:pPr>
        <w:pStyle w:val="Default"/>
        <w:numPr>
          <w:ilvl w:val="0"/>
          <w:numId w:val="15"/>
        </w:numPr>
        <w:spacing w:line="360" w:lineRule="auto"/>
        <w:ind w:left="709"/>
        <w:jc w:val="both"/>
      </w:pPr>
      <w:r>
        <w:t>Serum kreatinin değeri</w:t>
      </w:r>
      <w:r w:rsidR="005A011C">
        <w:t xml:space="preserve"> istatistiksel olarak</w:t>
      </w:r>
      <w:r>
        <w:t xml:space="preserve"> anlamlı ölçüde </w:t>
      </w:r>
      <w:r w:rsidR="00124AEA">
        <w:t>farklı değildir</w:t>
      </w:r>
    </w:p>
    <w:p w:rsidR="005A011C" w:rsidRDefault="005A011C" w:rsidP="00531B23">
      <w:pPr>
        <w:pStyle w:val="Default"/>
        <w:numPr>
          <w:ilvl w:val="0"/>
          <w:numId w:val="15"/>
        </w:numPr>
        <w:spacing w:line="360" w:lineRule="auto"/>
        <w:ind w:left="709"/>
        <w:jc w:val="both"/>
      </w:pPr>
      <w:r>
        <w:t>Serum ALT ve AST değerleri klinik açıdan anlamlı ölçüde azalırken, bu azalma istatistiksel olarak anlam ifade etmemektedir</w:t>
      </w:r>
    </w:p>
    <w:p w:rsidR="005A011C" w:rsidRDefault="005A011C" w:rsidP="00531B23">
      <w:pPr>
        <w:pStyle w:val="Default"/>
        <w:numPr>
          <w:ilvl w:val="0"/>
          <w:numId w:val="15"/>
        </w:numPr>
        <w:spacing w:line="360" w:lineRule="auto"/>
        <w:ind w:left="709"/>
        <w:jc w:val="both"/>
      </w:pPr>
      <w:r>
        <w:t>Serum native</w:t>
      </w:r>
      <w:r w:rsidRPr="005A011C">
        <w:t xml:space="preserve"> </w:t>
      </w:r>
      <w:r>
        <w:t xml:space="preserve">ve total thiol değerleri </w:t>
      </w:r>
      <w:r w:rsidR="004E7326">
        <w:t>klinik açıdan anlamlı ölçüde artarken, bu artış istatistiksel olarak anlam ifade etmemektedir</w:t>
      </w:r>
    </w:p>
    <w:p w:rsidR="005A011C" w:rsidRDefault="005A011C" w:rsidP="00531B23">
      <w:pPr>
        <w:pStyle w:val="Default"/>
        <w:numPr>
          <w:ilvl w:val="0"/>
          <w:numId w:val="14"/>
        </w:numPr>
        <w:spacing w:line="360" w:lineRule="auto"/>
        <w:jc w:val="both"/>
      </w:pPr>
      <w:r>
        <w:t>Serum lipid hidroperoksit değeri istatistiksel olarak anlamlı ölçüde farklı değildir</w:t>
      </w:r>
    </w:p>
    <w:p w:rsidR="007D789B" w:rsidRDefault="00325E60" w:rsidP="00531B23">
      <w:pPr>
        <w:pStyle w:val="Default"/>
        <w:spacing w:line="360" w:lineRule="auto"/>
        <w:ind w:firstLine="360"/>
        <w:jc w:val="both"/>
      </w:pPr>
      <w:r>
        <w:lastRenderedPageBreak/>
        <w:t xml:space="preserve">Elde edilen sonuçlara göre zeytin yaprağı esktresinin diyabet modeli oluşturulan ratlarda hiperglisemiyi önleyemediğini söylenebilir. Ancak </w:t>
      </w:r>
      <w:r w:rsidR="00780F12">
        <w:t xml:space="preserve">her ne kadar bazı parametreler istatistiksel açıdan anlam ifade etmese de klinik açıdan değerlendirildiğinde zeytin yaprağı ekstresinin </w:t>
      </w:r>
      <w:r>
        <w:t>diyabetin neden olduğu dislipidemi</w:t>
      </w:r>
      <w:r w:rsidR="00780F12">
        <w:t>ye</w:t>
      </w:r>
      <w:r w:rsidR="00047161">
        <w:t xml:space="preserve">, </w:t>
      </w:r>
      <w:r>
        <w:t>oksidatif stres</w:t>
      </w:r>
      <w:r w:rsidR="00780F12">
        <w:t>e</w:t>
      </w:r>
      <w:r w:rsidR="00047161">
        <w:t xml:space="preserve"> ve buna bağlı organ hasarına</w:t>
      </w:r>
      <w:r w:rsidR="00780F12">
        <w:t xml:space="preserve"> karşı koruyucu bir özellik gösterebileceği söylenebilir</w:t>
      </w:r>
      <w:r w:rsidR="007D789B">
        <w:t>. Özellikle, oksidatif stresin diyabetin progresyonunda önemli rolü olduğu bilinmektedir. Bu bağlamda</w:t>
      </w:r>
      <w:r w:rsidR="00047161">
        <w:t xml:space="preserve"> zeytin yaprağının literatür dizininde bahsi geçen ‘’güçlü antioksidan’’ özelliği dikkate değerdir.</w:t>
      </w:r>
      <w:r w:rsidR="007D789B">
        <w:t xml:space="preserve">   </w:t>
      </w:r>
    </w:p>
    <w:p w:rsidR="005A011C" w:rsidRDefault="00047161" w:rsidP="00531B23">
      <w:pPr>
        <w:pStyle w:val="Default"/>
        <w:spacing w:line="360" w:lineRule="auto"/>
        <w:ind w:firstLine="360"/>
        <w:jc w:val="both"/>
      </w:pPr>
      <w:r>
        <w:t>Yapılan bu ç</w:t>
      </w:r>
      <w:r w:rsidR="007D789B">
        <w:t xml:space="preserve">alışmada örneklem büyüklüğünün az olması ve çalışma süresinin kısa olması </w:t>
      </w:r>
      <w:r>
        <w:t xml:space="preserve">bazı </w:t>
      </w:r>
      <w:r w:rsidR="007D789B">
        <w:t>sonuçların istatistiksel açıdan anlamlı olmamasına yol açmış olabilir</w:t>
      </w:r>
      <w:r>
        <w:t xml:space="preserve">. </w:t>
      </w:r>
      <w:r w:rsidR="0083751A">
        <w:t>Bir başka sorun, zeytin</w:t>
      </w:r>
      <w:r>
        <w:t xml:space="preserve"> yaprağında bulunan biyoaktif bileşenlerin</w:t>
      </w:r>
      <w:r w:rsidR="0083751A">
        <w:t xml:space="preserve"> emilim düzeyleri hakkında elde edilen verilerin sınırlı olmasıdır. Ayrıca etkin doz ve farklı dozlarda kullanımının güvenliliği hususunda kısıtlılıklar mevcuttur. </w:t>
      </w:r>
      <w:r w:rsidR="004E57C4">
        <w:t>Bu yüzden z</w:t>
      </w:r>
      <w:r w:rsidR="004E57C4" w:rsidRPr="00167CAC">
        <w:t>eytin yaprağı ve fenolik bileşenlerinin tedavi edici etkinlikleri konusunda, altta yatan mekanizmaları anlamamızı sağlayacak daha detaylı araştırmalar yapılması</w:t>
      </w:r>
      <w:r w:rsidR="004E57C4">
        <w:t xml:space="preserve"> gerekmektedir. Zeytin yaprağı esktresinin sağlığa faydalı etkilerinden bahsedebilmek için mutlak surette daha detaylı araştırmalar</w:t>
      </w:r>
      <w:r w:rsidR="005A2C33">
        <w:t>dan elde edilecek</w:t>
      </w:r>
      <w:r w:rsidR="004E57C4">
        <w:t xml:space="preserve"> bilimsel bulgulara ve kanıtlara gereksinim vardır.</w:t>
      </w:r>
    </w:p>
    <w:p w:rsidR="005A011C" w:rsidRDefault="005A011C" w:rsidP="00531B23">
      <w:pPr>
        <w:pStyle w:val="Default"/>
        <w:spacing w:line="360" w:lineRule="auto"/>
      </w:pPr>
    </w:p>
    <w:p w:rsidR="005A011C" w:rsidRPr="00127DEE" w:rsidRDefault="005A011C" w:rsidP="00531B23">
      <w:pPr>
        <w:pStyle w:val="Default"/>
        <w:spacing w:line="360" w:lineRule="auto"/>
        <w:ind w:left="360"/>
      </w:pPr>
    </w:p>
    <w:p w:rsidR="00EC0EA6" w:rsidRDefault="00EC0EA6" w:rsidP="00531B23">
      <w:pPr>
        <w:pStyle w:val="Default"/>
        <w:spacing w:line="360" w:lineRule="auto"/>
        <w:jc w:val="center"/>
        <w:rPr>
          <w:b/>
        </w:rPr>
      </w:pPr>
    </w:p>
    <w:p w:rsidR="00B92C9F" w:rsidRPr="00167CAC" w:rsidRDefault="00B92C9F" w:rsidP="00531B23">
      <w:pPr>
        <w:pStyle w:val="Default"/>
        <w:spacing w:line="360" w:lineRule="auto"/>
        <w:rPr>
          <w:b/>
        </w:rPr>
      </w:pPr>
    </w:p>
    <w:p w:rsidR="009B3B35" w:rsidRDefault="009B3B35"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9B3B35" w:rsidRDefault="009B3B35" w:rsidP="00531B23">
      <w:pPr>
        <w:spacing w:after="0" w:line="360" w:lineRule="auto"/>
        <w:jc w:val="both"/>
        <w:rPr>
          <w:rFonts w:ascii="Times New Roman" w:hAnsi="Times New Roman" w:cs="Times New Roman"/>
          <w:sz w:val="24"/>
          <w:szCs w:val="24"/>
        </w:rPr>
      </w:pPr>
    </w:p>
    <w:p w:rsidR="00DC0A15" w:rsidRDefault="00DC0A15" w:rsidP="00531B23">
      <w:pPr>
        <w:spacing w:after="0" w:line="360" w:lineRule="auto"/>
        <w:jc w:val="both"/>
        <w:rPr>
          <w:rFonts w:ascii="Times New Roman" w:hAnsi="Times New Roman" w:cs="Times New Roman"/>
          <w:sz w:val="24"/>
          <w:szCs w:val="24"/>
        </w:rPr>
      </w:pPr>
    </w:p>
    <w:p w:rsidR="007C6776" w:rsidRDefault="007C6776" w:rsidP="00531B23">
      <w:pPr>
        <w:spacing w:after="0" w:line="360" w:lineRule="auto"/>
        <w:jc w:val="both"/>
        <w:rPr>
          <w:rFonts w:ascii="Times New Roman" w:hAnsi="Times New Roman" w:cs="Times New Roman"/>
          <w:sz w:val="24"/>
          <w:szCs w:val="24"/>
        </w:rPr>
      </w:pPr>
    </w:p>
    <w:p w:rsidR="00531B23" w:rsidRDefault="00531B23" w:rsidP="00531B23">
      <w:pPr>
        <w:spacing w:after="0" w:line="360" w:lineRule="auto"/>
        <w:jc w:val="both"/>
        <w:rPr>
          <w:rFonts w:ascii="Times New Roman" w:hAnsi="Times New Roman" w:cs="Times New Roman"/>
          <w:sz w:val="24"/>
          <w:szCs w:val="24"/>
        </w:rPr>
      </w:pPr>
    </w:p>
    <w:p w:rsidR="00531B23" w:rsidRDefault="00531B23" w:rsidP="00531B23">
      <w:pPr>
        <w:spacing w:after="0" w:line="360" w:lineRule="auto"/>
        <w:jc w:val="both"/>
        <w:rPr>
          <w:rFonts w:ascii="Times New Roman" w:hAnsi="Times New Roman" w:cs="Times New Roman"/>
          <w:sz w:val="24"/>
          <w:szCs w:val="24"/>
        </w:rPr>
      </w:pPr>
    </w:p>
    <w:p w:rsidR="00531B23" w:rsidRDefault="00531B23" w:rsidP="00531B23">
      <w:pPr>
        <w:spacing w:after="0" w:line="360" w:lineRule="auto"/>
        <w:jc w:val="both"/>
        <w:rPr>
          <w:rFonts w:ascii="Times New Roman" w:hAnsi="Times New Roman" w:cs="Times New Roman"/>
          <w:sz w:val="24"/>
          <w:szCs w:val="24"/>
        </w:rPr>
      </w:pPr>
    </w:p>
    <w:p w:rsidR="00EF440A" w:rsidRPr="0012319B" w:rsidRDefault="00EF440A" w:rsidP="00531B23">
      <w:pPr>
        <w:pStyle w:val="Default"/>
        <w:spacing w:line="360" w:lineRule="auto"/>
        <w:ind w:left="360"/>
        <w:jc w:val="center"/>
        <w:rPr>
          <w:b/>
          <w:sz w:val="28"/>
          <w:szCs w:val="28"/>
        </w:rPr>
      </w:pPr>
      <w:r w:rsidRPr="0012319B">
        <w:rPr>
          <w:b/>
          <w:sz w:val="28"/>
          <w:szCs w:val="28"/>
        </w:rPr>
        <w:lastRenderedPageBreak/>
        <w:t>KAYNAKÇA</w:t>
      </w:r>
    </w:p>
    <w:p w:rsidR="00EF440A" w:rsidRPr="00CE2148" w:rsidRDefault="00EF440A" w:rsidP="00531B23">
      <w:pPr>
        <w:pStyle w:val="Default"/>
        <w:spacing w:line="360" w:lineRule="auto"/>
        <w:jc w:val="both"/>
      </w:pPr>
    </w:p>
    <w:p w:rsidR="00EF440A" w:rsidRPr="00CE2148" w:rsidRDefault="00EF440A" w:rsidP="00531B23">
      <w:pPr>
        <w:pStyle w:val="Default"/>
        <w:spacing w:line="360" w:lineRule="auto"/>
        <w:jc w:val="both"/>
      </w:pP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Abalı İ</w:t>
      </w:r>
      <w:r w:rsidRPr="00EF1100">
        <w:rPr>
          <w:rFonts w:ascii="Times New Roman" w:hAnsi="Times New Roman" w:cs="Times New Roman"/>
          <w:sz w:val="24"/>
          <w:szCs w:val="24"/>
        </w:rPr>
        <w:t xml:space="preserve">. Meslek folkloru bağlamında zeytincilik (Gözkaya Köyü/Aydın örneği). </w:t>
      </w:r>
      <w:r w:rsidRPr="00EF1100">
        <w:rPr>
          <w:rFonts w:ascii="Times New Roman" w:hAnsi="Times New Roman" w:cs="Times New Roman"/>
          <w:i/>
          <w:sz w:val="24"/>
          <w:szCs w:val="24"/>
        </w:rPr>
        <w:t>Ulakbilge</w:t>
      </w:r>
      <w:r w:rsidRPr="00EF1100">
        <w:rPr>
          <w:rFonts w:ascii="Times New Roman" w:hAnsi="Times New Roman" w:cs="Times New Roman"/>
          <w:sz w:val="24"/>
          <w:szCs w:val="24"/>
        </w:rPr>
        <w:t xml:space="preserve"> 2014, 2(3), 115-139</w:t>
      </w:r>
    </w:p>
    <w:p w:rsidR="00EF440A" w:rsidRPr="00EF1100" w:rsidRDefault="00EF440A" w:rsidP="00531B23">
      <w:pPr>
        <w:pStyle w:val="Balk1"/>
        <w:shd w:val="clear" w:color="auto" w:fill="FFFFFF"/>
        <w:spacing w:after="0"/>
        <w:jc w:val="both"/>
        <w:rPr>
          <w:b w:val="0"/>
          <w:sz w:val="24"/>
          <w:szCs w:val="24"/>
          <w:shd w:val="clear" w:color="auto" w:fill="FFFFFF"/>
        </w:rPr>
      </w:pPr>
      <w:r w:rsidRPr="00EF1100">
        <w:rPr>
          <w:sz w:val="24"/>
          <w:szCs w:val="24"/>
          <w:shd w:val="clear" w:color="auto" w:fill="FFFFFF"/>
        </w:rPr>
        <w:t>Ağgül AG</w:t>
      </w:r>
      <w:r w:rsidRPr="00EF1100">
        <w:rPr>
          <w:b w:val="0"/>
          <w:sz w:val="24"/>
          <w:szCs w:val="24"/>
          <w:shd w:val="clear" w:color="auto" w:fill="FFFFFF"/>
        </w:rPr>
        <w:t xml:space="preserve">. Diyabetli Ratlarda Zeytin Yaprağı Ekstresinin Etkilerinin İncelenmesi, YüksekLisans Tezi, Atatürk Üniversitesi Sağlık Bilimleri Enstitüsü, Erzurum 2012. </w:t>
      </w:r>
    </w:p>
    <w:p w:rsidR="00FD2FC2" w:rsidRPr="00EF1100" w:rsidRDefault="00FD2FC2"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Akagün G</w:t>
      </w:r>
      <w:r w:rsidRPr="00EF1100">
        <w:rPr>
          <w:rFonts w:ascii="Times New Roman" w:hAnsi="Times New Roman" w:cs="Times New Roman"/>
          <w:sz w:val="24"/>
          <w:szCs w:val="24"/>
        </w:rPr>
        <w:t>. Alabaş (Brassica Oleracea Var.Gongylodes) Bitkisinin Antioksidan Aktivitesinin İncelenmesi, Yüksek Lisans Tezi, Trakya Üniversitesi Fen Bilimleri Enstitüsü, Edirne, 2009</w:t>
      </w:r>
    </w:p>
    <w:p w:rsidR="00EF440A" w:rsidRPr="00EF1100" w:rsidRDefault="00E32A0C" w:rsidP="00531B23">
      <w:pPr>
        <w:pStyle w:val="Balk1"/>
        <w:shd w:val="clear" w:color="auto" w:fill="FFFFFF"/>
        <w:spacing w:after="0"/>
        <w:jc w:val="both"/>
        <w:rPr>
          <w:b w:val="0"/>
          <w:sz w:val="24"/>
          <w:szCs w:val="24"/>
        </w:rPr>
      </w:pPr>
      <w:hyperlink r:id="rId38" w:history="1">
        <w:r w:rsidR="00EF440A" w:rsidRPr="00EF1100">
          <w:rPr>
            <w:rStyle w:val="Kpr"/>
            <w:color w:val="auto"/>
            <w:sz w:val="24"/>
            <w:szCs w:val="24"/>
            <w:u w:val="none"/>
            <w:shd w:val="clear" w:color="auto" w:fill="FFFFFF"/>
          </w:rPr>
          <w:t>Alam U</w:t>
        </w:r>
      </w:hyperlink>
      <w:r w:rsidR="00EF440A" w:rsidRPr="00EF1100">
        <w:rPr>
          <w:sz w:val="24"/>
          <w:szCs w:val="24"/>
          <w:shd w:val="clear" w:color="auto" w:fill="FFFFFF"/>
        </w:rPr>
        <w:t>, </w:t>
      </w:r>
      <w:hyperlink r:id="rId39" w:history="1">
        <w:r w:rsidR="00EF440A" w:rsidRPr="00EF1100">
          <w:rPr>
            <w:rStyle w:val="Kpr"/>
            <w:color w:val="auto"/>
            <w:sz w:val="24"/>
            <w:szCs w:val="24"/>
            <w:u w:val="none"/>
            <w:shd w:val="clear" w:color="auto" w:fill="FFFFFF"/>
          </w:rPr>
          <w:t>Riley DR</w:t>
        </w:r>
      </w:hyperlink>
      <w:r w:rsidR="00EF440A" w:rsidRPr="00EF1100">
        <w:rPr>
          <w:sz w:val="24"/>
          <w:szCs w:val="24"/>
          <w:shd w:val="clear" w:color="auto" w:fill="FFFFFF"/>
        </w:rPr>
        <w:t>, </w:t>
      </w:r>
      <w:hyperlink r:id="rId40" w:history="1">
        <w:r w:rsidR="00EF440A" w:rsidRPr="00EF1100">
          <w:rPr>
            <w:rStyle w:val="Kpr"/>
            <w:color w:val="auto"/>
            <w:sz w:val="24"/>
            <w:szCs w:val="24"/>
            <w:u w:val="none"/>
            <w:shd w:val="clear" w:color="auto" w:fill="FFFFFF"/>
          </w:rPr>
          <w:t>Jugdey RS</w:t>
        </w:r>
      </w:hyperlink>
      <w:r w:rsidR="00EF440A" w:rsidRPr="00EF1100">
        <w:rPr>
          <w:sz w:val="24"/>
          <w:szCs w:val="24"/>
          <w:shd w:val="clear" w:color="auto" w:fill="FFFFFF"/>
        </w:rPr>
        <w:t>, </w:t>
      </w:r>
      <w:hyperlink r:id="rId41" w:history="1">
        <w:r w:rsidR="00EF440A" w:rsidRPr="00EF1100">
          <w:rPr>
            <w:rStyle w:val="Kpr"/>
            <w:color w:val="auto"/>
            <w:sz w:val="24"/>
            <w:szCs w:val="24"/>
            <w:u w:val="none"/>
            <w:shd w:val="clear" w:color="auto" w:fill="FFFFFF"/>
          </w:rPr>
          <w:t>Azmi S</w:t>
        </w:r>
      </w:hyperlink>
      <w:r w:rsidR="00EF440A" w:rsidRPr="00EF1100">
        <w:rPr>
          <w:sz w:val="24"/>
          <w:szCs w:val="24"/>
          <w:shd w:val="clear" w:color="auto" w:fill="FFFFFF"/>
        </w:rPr>
        <w:t>, </w:t>
      </w:r>
      <w:hyperlink r:id="rId42" w:history="1">
        <w:r w:rsidR="00EF440A" w:rsidRPr="00EF1100">
          <w:rPr>
            <w:rStyle w:val="Kpr"/>
            <w:color w:val="auto"/>
            <w:sz w:val="24"/>
            <w:szCs w:val="24"/>
            <w:u w:val="none"/>
            <w:shd w:val="clear" w:color="auto" w:fill="FFFFFF"/>
          </w:rPr>
          <w:t>Rajbhandari S</w:t>
        </w:r>
      </w:hyperlink>
      <w:r w:rsidR="00EF440A" w:rsidRPr="00EF1100">
        <w:rPr>
          <w:sz w:val="24"/>
          <w:szCs w:val="24"/>
          <w:shd w:val="clear" w:color="auto" w:fill="FFFFFF"/>
        </w:rPr>
        <w:t>, </w:t>
      </w:r>
      <w:hyperlink r:id="rId43" w:history="1">
        <w:r w:rsidR="00EF440A" w:rsidRPr="00EF1100">
          <w:rPr>
            <w:rStyle w:val="Kpr"/>
            <w:color w:val="auto"/>
            <w:sz w:val="24"/>
            <w:szCs w:val="24"/>
            <w:u w:val="none"/>
            <w:shd w:val="clear" w:color="auto" w:fill="FFFFFF"/>
          </w:rPr>
          <w:t>D'Aout K</w:t>
        </w:r>
      </w:hyperlink>
      <w:r w:rsidR="00EF440A" w:rsidRPr="00EF1100">
        <w:rPr>
          <w:sz w:val="24"/>
          <w:szCs w:val="24"/>
        </w:rPr>
        <w:t xml:space="preserve"> et al</w:t>
      </w:r>
      <w:r w:rsidR="00EF440A" w:rsidRPr="00EF1100">
        <w:rPr>
          <w:b w:val="0"/>
          <w:sz w:val="24"/>
          <w:szCs w:val="24"/>
        </w:rPr>
        <w:t>.</w:t>
      </w:r>
      <w:r w:rsidR="00EF440A" w:rsidRPr="00EF1100">
        <w:rPr>
          <w:rStyle w:val="cit"/>
          <w:sz w:val="24"/>
          <w:szCs w:val="24"/>
        </w:rPr>
        <w:t xml:space="preserve"> </w:t>
      </w:r>
      <w:r w:rsidR="00EF440A" w:rsidRPr="00EF1100">
        <w:rPr>
          <w:b w:val="0"/>
          <w:sz w:val="24"/>
          <w:szCs w:val="24"/>
        </w:rPr>
        <w:t>Diabetic neuropathy and gait: A review.</w:t>
      </w:r>
      <w:r w:rsidR="00EF440A" w:rsidRPr="00EF1100">
        <w:rPr>
          <w:b w:val="0"/>
          <w:sz w:val="24"/>
          <w:szCs w:val="24"/>
          <w:shd w:val="clear" w:color="auto" w:fill="FFFFFF"/>
        </w:rPr>
        <w:t xml:space="preserve"> </w:t>
      </w:r>
      <w:r w:rsidR="00EF440A" w:rsidRPr="00EF1100">
        <w:rPr>
          <w:b w:val="0"/>
          <w:i/>
          <w:sz w:val="24"/>
          <w:szCs w:val="24"/>
          <w:shd w:val="clear" w:color="auto" w:fill="FFFFFF"/>
        </w:rPr>
        <w:t>Diabetes Therapy</w:t>
      </w:r>
      <w:r w:rsidR="00EF440A" w:rsidRPr="00EF1100">
        <w:rPr>
          <w:b w:val="0"/>
          <w:sz w:val="24"/>
          <w:szCs w:val="24"/>
          <w:shd w:val="clear" w:color="auto" w:fill="FFFFFF"/>
        </w:rPr>
        <w:t xml:space="preserve"> 2017, 8(6), 1253-1264. </w:t>
      </w:r>
    </w:p>
    <w:p w:rsidR="00EF440A" w:rsidRPr="00EF1100" w:rsidRDefault="00EF440A" w:rsidP="00531B23">
      <w:pPr>
        <w:pStyle w:val="Default"/>
        <w:spacing w:line="360" w:lineRule="auto"/>
        <w:jc w:val="both"/>
        <w:rPr>
          <w:color w:val="auto"/>
        </w:rPr>
      </w:pPr>
      <w:r w:rsidRPr="00EF1100">
        <w:rPr>
          <w:b/>
          <w:bCs/>
          <w:color w:val="auto"/>
        </w:rPr>
        <w:t>Al-Azzawie HF, Alhamdani MS</w:t>
      </w:r>
      <w:r w:rsidRPr="00EF1100">
        <w:rPr>
          <w:color w:val="auto"/>
        </w:rPr>
        <w:t xml:space="preserve">. Hypoglycemic and antioxidant effect of oleuropein in alloxan-diabetic rabbits. </w:t>
      </w:r>
      <w:r w:rsidRPr="00EF1100">
        <w:rPr>
          <w:i/>
          <w:color w:val="auto"/>
        </w:rPr>
        <w:t>Life Science</w:t>
      </w:r>
      <w:r w:rsidRPr="00EF1100">
        <w:rPr>
          <w:color w:val="auto"/>
        </w:rPr>
        <w:t xml:space="preserve"> 2006, 78(12), 1371-1377</w:t>
      </w:r>
    </w:p>
    <w:p w:rsidR="00EF440A" w:rsidRPr="00EF1100" w:rsidRDefault="00EF440A" w:rsidP="00531B23">
      <w:pPr>
        <w:pStyle w:val="Balk1"/>
        <w:shd w:val="clear" w:color="auto" w:fill="FFFFFF"/>
        <w:spacing w:after="0"/>
        <w:jc w:val="both"/>
        <w:rPr>
          <w:b w:val="0"/>
          <w:sz w:val="24"/>
          <w:szCs w:val="24"/>
          <w:shd w:val="clear" w:color="auto" w:fill="FFFFFF"/>
        </w:rPr>
      </w:pPr>
      <w:r w:rsidRPr="00EF1100">
        <w:rPr>
          <w:sz w:val="24"/>
          <w:szCs w:val="24"/>
          <w:shd w:val="clear" w:color="auto" w:fill="FFFFFF"/>
        </w:rPr>
        <w:t>Al-Noaemi MC, Shalayel MHF</w:t>
      </w:r>
      <w:r w:rsidRPr="00EF1100">
        <w:rPr>
          <w:b w:val="0"/>
          <w:sz w:val="24"/>
          <w:szCs w:val="24"/>
          <w:shd w:val="clear" w:color="auto" w:fill="FFFFFF"/>
        </w:rPr>
        <w:t xml:space="preserve">. Pathophysiology of gestational diabetes mellitus: the past, the present and the future. In: Radenkovic M (ed), Gestational diabetes. InTech, 2011, s. 91–114. </w:t>
      </w:r>
      <w:r w:rsidRPr="00EF1100">
        <w:rPr>
          <w:b w:val="0"/>
          <w:sz w:val="24"/>
          <w:szCs w:val="24"/>
        </w:rPr>
        <w:t xml:space="preserve">(Available from : </w:t>
      </w:r>
      <w:r w:rsidRPr="00EF1100">
        <w:rPr>
          <w:b w:val="0"/>
          <w:sz w:val="24"/>
          <w:szCs w:val="24"/>
          <w:shd w:val="clear" w:color="auto" w:fill="FFFFFF"/>
        </w:rPr>
        <w:t>https://www.intechopen.com/books/gestational-diabetes/pathophysiology-of-gestational-diabetes-mellitus-the-past-the-present-and-the-future)</w:t>
      </w:r>
    </w:p>
    <w:bookmarkStart w:id="45" w:name="baut0015"/>
    <w:p w:rsidR="00EF440A" w:rsidRPr="00EF1100" w:rsidRDefault="00E32A0C"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fldChar w:fldCharType="begin"/>
      </w:r>
      <w:r w:rsidR="00EF440A" w:rsidRPr="00EF1100">
        <w:rPr>
          <w:rFonts w:ascii="Times New Roman" w:hAnsi="Times New Roman" w:cs="Times New Roman"/>
          <w:b/>
          <w:sz w:val="24"/>
          <w:szCs w:val="24"/>
        </w:rPr>
        <w:instrText xml:space="preserve"> HYPERLINK "http://www.sciencedirect.com/science/article/pii/S0753332217300926" \l "!" </w:instrText>
      </w:r>
      <w:r w:rsidRPr="00EF1100">
        <w:rPr>
          <w:rFonts w:ascii="Times New Roman" w:hAnsi="Times New Roman" w:cs="Times New Roman"/>
          <w:b/>
          <w:sz w:val="24"/>
          <w:szCs w:val="24"/>
        </w:rPr>
        <w:fldChar w:fldCharType="separate"/>
      </w:r>
      <w:r w:rsidR="00EF440A" w:rsidRPr="00EF1100">
        <w:rPr>
          <w:rStyle w:val="text"/>
          <w:rFonts w:ascii="Times New Roman" w:hAnsi="Times New Roman" w:cs="Times New Roman"/>
          <w:b/>
          <w:sz w:val="24"/>
          <w:szCs w:val="24"/>
        </w:rPr>
        <w:t>Al-Quraishy</w:t>
      </w:r>
      <w:r w:rsidRPr="00EF1100">
        <w:rPr>
          <w:rFonts w:ascii="Times New Roman" w:hAnsi="Times New Roman" w:cs="Times New Roman"/>
          <w:b/>
          <w:sz w:val="24"/>
          <w:szCs w:val="24"/>
        </w:rPr>
        <w:fldChar w:fldCharType="end"/>
      </w:r>
      <w:r w:rsidR="00EF440A" w:rsidRPr="00EF1100">
        <w:rPr>
          <w:rFonts w:ascii="Times New Roman" w:hAnsi="Times New Roman" w:cs="Times New Roman"/>
          <w:b/>
          <w:sz w:val="24"/>
          <w:szCs w:val="24"/>
        </w:rPr>
        <w:t xml:space="preserve"> S, Othman MS,</w:t>
      </w:r>
      <w:hyperlink r:id="rId44" w:anchor="!" w:history="1">
        <w:r w:rsidR="00EF440A" w:rsidRPr="00EF1100">
          <w:rPr>
            <w:rStyle w:val="text"/>
            <w:rFonts w:ascii="Times New Roman" w:hAnsi="Times New Roman" w:cs="Times New Roman"/>
            <w:b/>
            <w:sz w:val="24"/>
            <w:szCs w:val="24"/>
          </w:rPr>
          <w:t xml:space="preserve"> Dkhil</w:t>
        </w:r>
      </w:hyperlink>
      <w:bookmarkStart w:id="46" w:name="baut0020"/>
      <w:bookmarkEnd w:id="45"/>
      <w:r w:rsidR="00EF440A" w:rsidRPr="00EF1100">
        <w:rPr>
          <w:rFonts w:ascii="Times New Roman" w:hAnsi="Times New Roman" w:cs="Times New Roman"/>
          <w:b/>
          <w:sz w:val="24"/>
          <w:szCs w:val="24"/>
        </w:rPr>
        <w:t xml:space="preserve"> MA, </w:t>
      </w:r>
      <w:hyperlink r:id="rId45" w:anchor="!" w:history="1">
        <w:r w:rsidR="00EF440A" w:rsidRPr="00EF1100">
          <w:rPr>
            <w:rStyle w:val="text"/>
            <w:rFonts w:ascii="Times New Roman" w:hAnsi="Times New Roman" w:cs="Times New Roman"/>
            <w:b/>
            <w:sz w:val="24"/>
            <w:szCs w:val="24"/>
          </w:rPr>
          <w:t>Moneim</w:t>
        </w:r>
      </w:hyperlink>
      <w:bookmarkEnd w:id="46"/>
      <w:r w:rsidR="00EF440A" w:rsidRPr="00EF1100">
        <w:rPr>
          <w:rFonts w:ascii="Times New Roman" w:hAnsi="Times New Roman" w:cs="Times New Roman"/>
          <w:b/>
          <w:sz w:val="24"/>
          <w:szCs w:val="24"/>
        </w:rPr>
        <w:t xml:space="preserve"> AEA</w:t>
      </w:r>
      <w:r w:rsidR="00EF440A" w:rsidRPr="00EF1100">
        <w:rPr>
          <w:rFonts w:ascii="Times New Roman" w:hAnsi="Times New Roman" w:cs="Times New Roman"/>
          <w:sz w:val="24"/>
          <w:szCs w:val="24"/>
        </w:rPr>
        <w:t xml:space="preserve">. Olive (Olea europaea) leaf methanolic extract prevents HCl/ethanolinduced gastritis in rats by attenuating inflammation and augmenting antioxidant enzyme activities. </w:t>
      </w:r>
      <w:r w:rsidR="00EF440A" w:rsidRPr="00EF1100">
        <w:rPr>
          <w:rFonts w:ascii="Times New Roman" w:hAnsi="Times New Roman" w:cs="Times New Roman"/>
          <w:i/>
          <w:sz w:val="24"/>
          <w:szCs w:val="24"/>
        </w:rPr>
        <w:t>Biomedicine &amp; Pharmacotherapy</w:t>
      </w:r>
      <w:r w:rsidR="00EF440A" w:rsidRPr="00EF1100">
        <w:rPr>
          <w:rFonts w:ascii="Times New Roman" w:hAnsi="Times New Roman" w:cs="Times New Roman"/>
          <w:sz w:val="24"/>
          <w:szCs w:val="24"/>
        </w:rPr>
        <w:t xml:space="preserve"> 2017, 91, 338–349</w:t>
      </w:r>
    </w:p>
    <w:p w:rsidR="00EF440A" w:rsidRPr="00EF1100" w:rsidRDefault="00EF440A" w:rsidP="00531B23">
      <w:pPr>
        <w:pStyle w:val="Balk1"/>
        <w:shd w:val="clear" w:color="auto" w:fill="FFFFFF"/>
        <w:spacing w:after="0"/>
        <w:jc w:val="both"/>
        <w:rPr>
          <w:b w:val="0"/>
          <w:sz w:val="24"/>
          <w:szCs w:val="24"/>
        </w:rPr>
      </w:pPr>
      <w:r w:rsidRPr="00EF1100">
        <w:rPr>
          <w:sz w:val="24"/>
          <w:szCs w:val="24"/>
        </w:rPr>
        <w:t>Ameri</w:t>
      </w:r>
      <w:r w:rsidR="00624B08">
        <w:rPr>
          <w:sz w:val="24"/>
          <w:szCs w:val="24"/>
        </w:rPr>
        <w:t>kan Diyabet Birliği, ADA</w:t>
      </w:r>
      <w:r w:rsidRPr="00EF1100">
        <w:rPr>
          <w:b w:val="0"/>
          <w:sz w:val="24"/>
          <w:szCs w:val="24"/>
        </w:rPr>
        <w:t xml:space="preserve">. Standards of medical care in diabetes. </w:t>
      </w:r>
      <w:r w:rsidRPr="00EF1100">
        <w:rPr>
          <w:b w:val="0"/>
          <w:i/>
          <w:sz w:val="24"/>
          <w:szCs w:val="24"/>
        </w:rPr>
        <w:t>Diabetes Care</w:t>
      </w:r>
      <w:r w:rsidRPr="00EF1100">
        <w:rPr>
          <w:b w:val="0"/>
          <w:sz w:val="24"/>
          <w:szCs w:val="24"/>
        </w:rPr>
        <w:t xml:space="preserve"> 2014, 37(Suppl 1), S14-80.</w:t>
      </w:r>
    </w:p>
    <w:p w:rsidR="0090193F" w:rsidRPr="00EF1100" w:rsidRDefault="00624B08" w:rsidP="00531B2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Amerikan Diyabet Birliği, ADA</w:t>
      </w:r>
      <w:r w:rsidR="0090193F" w:rsidRPr="00EF1100">
        <w:rPr>
          <w:rFonts w:ascii="Times New Roman" w:hAnsi="Times New Roman" w:cs="Times New Roman"/>
          <w:sz w:val="24"/>
          <w:szCs w:val="24"/>
        </w:rPr>
        <w:t>. (2017). ADA Standarts of Medical Care in Diabetes. http://www.diabetes.org/diabetescare</w:t>
      </w:r>
    </w:p>
    <w:p w:rsidR="00EF440A" w:rsidRPr="00EF1100" w:rsidRDefault="00EF440A" w:rsidP="00531B23">
      <w:pPr>
        <w:pStyle w:val="Default"/>
        <w:spacing w:line="360" w:lineRule="auto"/>
        <w:jc w:val="both"/>
        <w:rPr>
          <w:color w:val="auto"/>
        </w:rPr>
      </w:pPr>
      <w:r w:rsidRPr="00EF1100">
        <w:rPr>
          <w:b/>
          <w:bCs/>
          <w:color w:val="auto"/>
        </w:rPr>
        <w:t>Andreadou I, Iliodromitis EK, Mikros E, Constantinou M, Agalias A, Magiatis P et al</w:t>
      </w:r>
      <w:r w:rsidRPr="00EF1100">
        <w:rPr>
          <w:color w:val="auto"/>
        </w:rPr>
        <w:t xml:space="preserve">. The olive constituent oleuropein exhibits anti-ischemic, antioxidative, and hypolipidemic effects in anesthetized rabbits. </w:t>
      </w:r>
      <w:r w:rsidRPr="00EF1100">
        <w:rPr>
          <w:i/>
          <w:color w:val="auto"/>
        </w:rPr>
        <w:t>The Journal of Nutrition</w:t>
      </w:r>
      <w:r w:rsidRPr="00EF1100">
        <w:rPr>
          <w:color w:val="auto"/>
        </w:rPr>
        <w:t xml:space="preserve"> 2006, 136(8), 2213-2219</w:t>
      </w:r>
    </w:p>
    <w:p w:rsidR="00EF440A" w:rsidRPr="00EF1100" w:rsidRDefault="00EF440A" w:rsidP="00531B23">
      <w:pPr>
        <w:pStyle w:val="Default"/>
        <w:spacing w:line="360" w:lineRule="auto"/>
        <w:jc w:val="both"/>
        <w:rPr>
          <w:color w:val="auto"/>
        </w:rPr>
      </w:pPr>
      <w:r w:rsidRPr="00EF1100">
        <w:rPr>
          <w:b/>
          <w:bCs/>
          <w:color w:val="auto"/>
        </w:rPr>
        <w:t>Andreadou I, Sigala F, Iliodromitis EK, Papaefthimiou M, Sigalas C, Aligiannis N et al</w:t>
      </w:r>
      <w:r w:rsidRPr="00EF1100">
        <w:rPr>
          <w:color w:val="auto"/>
        </w:rPr>
        <w:t>. Acute doxorubicin cardiotoxicity is successfully treated with the phytochemical oleuropein through suppression of oxidative and nitrosative stress</w:t>
      </w:r>
      <w:r w:rsidRPr="00EF1100">
        <w:rPr>
          <w:i/>
          <w:color w:val="auto"/>
        </w:rPr>
        <w:t>. Journal of Molecular and Cellular Cardiology</w:t>
      </w:r>
      <w:r w:rsidRPr="00EF1100">
        <w:rPr>
          <w:color w:val="auto"/>
        </w:rPr>
        <w:t xml:space="preserve"> 2007, 42(3), 549-558</w:t>
      </w:r>
    </w:p>
    <w:p w:rsidR="00F63144" w:rsidRPr="00EF1100" w:rsidRDefault="00F63144" w:rsidP="00531B23">
      <w:pPr>
        <w:pStyle w:val="Balk1"/>
        <w:spacing w:after="0"/>
        <w:jc w:val="both"/>
        <w:rPr>
          <w:b w:val="0"/>
          <w:sz w:val="24"/>
          <w:szCs w:val="24"/>
        </w:rPr>
      </w:pPr>
      <w:r w:rsidRPr="00EF1100">
        <w:rPr>
          <w:sz w:val="24"/>
          <w:szCs w:val="24"/>
        </w:rPr>
        <w:lastRenderedPageBreak/>
        <w:t xml:space="preserve">Arıkan Başaran N. </w:t>
      </w:r>
      <w:r w:rsidRPr="00EF1100">
        <w:rPr>
          <w:b w:val="0"/>
          <w:sz w:val="24"/>
          <w:szCs w:val="24"/>
        </w:rPr>
        <w:t>Diyabetik ve Nondiyabetik Böbrek Yetmezliği Olan Hastalarda Sistatin C Düzeyleri, Uzmanlık Tezi, Sağlık Bakanlığı İstanbul Göztepe Eğitim Ve Araştırma Hastanesi Tıbbi Biyokimya Bölümü, İstanbul, 2008</w:t>
      </w:r>
    </w:p>
    <w:p w:rsidR="00EF440A" w:rsidRPr="00EF1100" w:rsidRDefault="00EF440A" w:rsidP="00531B23">
      <w:pPr>
        <w:pStyle w:val="Default"/>
        <w:spacing w:line="360" w:lineRule="auto"/>
        <w:jc w:val="both"/>
        <w:rPr>
          <w:color w:val="auto"/>
        </w:rPr>
      </w:pPr>
      <w:r w:rsidRPr="00EF1100">
        <w:rPr>
          <w:b/>
          <w:bCs/>
          <w:color w:val="auto"/>
        </w:rPr>
        <w:t>Armutcu F, Akyol S, Hasgül R, Yiğitoğlu MR</w:t>
      </w:r>
      <w:r w:rsidRPr="00EF1100">
        <w:rPr>
          <w:color w:val="auto"/>
        </w:rPr>
        <w:t xml:space="preserve">. Zeytin yaprağının biyolojik etkileri ve tıpta kullanımı. </w:t>
      </w:r>
      <w:r w:rsidRPr="00EF1100">
        <w:rPr>
          <w:i/>
          <w:color w:val="auto"/>
        </w:rPr>
        <w:t>Spatula DD</w:t>
      </w:r>
      <w:r w:rsidRPr="00EF1100">
        <w:rPr>
          <w:color w:val="auto"/>
        </w:rPr>
        <w:t xml:space="preserve"> 2011, 1(3), 159-165</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Atasoy A, Atay A, Ahbab S, Hanedar M, Yenigün M</w:t>
      </w:r>
      <w:r w:rsidRPr="00EF1100">
        <w:rPr>
          <w:rFonts w:ascii="Times New Roman" w:hAnsi="Times New Roman" w:cs="Times New Roman"/>
          <w:sz w:val="24"/>
          <w:szCs w:val="24"/>
        </w:rPr>
        <w:t>.</w:t>
      </w:r>
      <w:r w:rsidRPr="00EF1100">
        <w:rPr>
          <w:rFonts w:ascii="Times New Roman" w:hAnsi="Times New Roman" w:cs="Times New Roman"/>
          <w:sz w:val="24"/>
          <w:szCs w:val="24"/>
          <w:shd w:val="clear" w:color="auto" w:fill="FFFFFF"/>
        </w:rPr>
        <w:t xml:space="preserve"> Diyabetik nefropatiye genel bir bakış. </w:t>
      </w:r>
      <w:r w:rsidRPr="00EF1100">
        <w:rPr>
          <w:rFonts w:ascii="Times New Roman" w:hAnsi="Times New Roman" w:cs="Times New Roman"/>
          <w:i/>
          <w:sz w:val="24"/>
          <w:szCs w:val="24"/>
          <w:shd w:val="clear" w:color="auto" w:fill="FFFFFF"/>
        </w:rPr>
        <w:t>The Medical Bulletin of Haseki</w:t>
      </w:r>
      <w:r w:rsidRPr="00EF1100">
        <w:rPr>
          <w:rFonts w:ascii="Times New Roman" w:hAnsi="Times New Roman" w:cs="Times New Roman"/>
          <w:sz w:val="24"/>
          <w:szCs w:val="24"/>
          <w:shd w:val="clear" w:color="auto" w:fill="FFFFFF"/>
        </w:rPr>
        <w:t> 2015, 53(1), 16-19</w:t>
      </w:r>
    </w:p>
    <w:p w:rsidR="00EF440A" w:rsidRPr="00EF1100" w:rsidRDefault="00E32A0C" w:rsidP="00531B23">
      <w:pPr>
        <w:pStyle w:val="Balk1"/>
        <w:shd w:val="clear" w:color="auto" w:fill="FFFFFF"/>
        <w:spacing w:after="0"/>
        <w:jc w:val="both"/>
        <w:rPr>
          <w:b w:val="0"/>
          <w:sz w:val="24"/>
          <w:szCs w:val="24"/>
        </w:rPr>
      </w:pPr>
      <w:hyperlink r:id="rId46" w:history="1">
        <w:r w:rsidR="00EF440A" w:rsidRPr="00EF1100">
          <w:rPr>
            <w:rStyle w:val="Kpr"/>
            <w:color w:val="auto"/>
            <w:sz w:val="24"/>
            <w:szCs w:val="24"/>
            <w:u w:val="none"/>
            <w:shd w:val="clear" w:color="auto" w:fill="FFFFFF"/>
          </w:rPr>
          <w:t>Ates I</w:t>
        </w:r>
      </w:hyperlink>
      <w:r w:rsidR="00EF440A" w:rsidRPr="00EF1100">
        <w:rPr>
          <w:sz w:val="24"/>
          <w:szCs w:val="24"/>
          <w:shd w:val="clear" w:color="auto" w:fill="FFFFFF"/>
        </w:rPr>
        <w:t>, </w:t>
      </w:r>
      <w:hyperlink r:id="rId47" w:history="1">
        <w:r w:rsidR="00EF440A" w:rsidRPr="00EF1100">
          <w:rPr>
            <w:rStyle w:val="Kpr"/>
            <w:color w:val="auto"/>
            <w:sz w:val="24"/>
            <w:szCs w:val="24"/>
            <w:u w:val="none"/>
            <w:shd w:val="clear" w:color="auto" w:fill="FFFFFF"/>
          </w:rPr>
          <w:t>Kaplan M</w:t>
        </w:r>
      </w:hyperlink>
      <w:r w:rsidR="00EF440A" w:rsidRPr="00EF1100">
        <w:rPr>
          <w:sz w:val="24"/>
          <w:szCs w:val="24"/>
          <w:shd w:val="clear" w:color="auto" w:fill="FFFFFF"/>
        </w:rPr>
        <w:t>, </w:t>
      </w:r>
      <w:hyperlink r:id="rId48" w:history="1">
        <w:r w:rsidR="00EF440A" w:rsidRPr="00EF1100">
          <w:rPr>
            <w:rStyle w:val="Kpr"/>
            <w:color w:val="auto"/>
            <w:sz w:val="24"/>
            <w:szCs w:val="24"/>
            <w:u w:val="none"/>
            <w:shd w:val="clear" w:color="auto" w:fill="FFFFFF"/>
          </w:rPr>
          <w:t>Yuksel M</w:t>
        </w:r>
      </w:hyperlink>
      <w:r w:rsidR="00EF440A" w:rsidRPr="00EF1100">
        <w:rPr>
          <w:sz w:val="24"/>
          <w:szCs w:val="24"/>
          <w:shd w:val="clear" w:color="auto" w:fill="FFFFFF"/>
        </w:rPr>
        <w:t>, </w:t>
      </w:r>
      <w:hyperlink r:id="rId49" w:history="1">
        <w:r w:rsidR="00EF440A" w:rsidRPr="00EF1100">
          <w:rPr>
            <w:rStyle w:val="Kpr"/>
            <w:color w:val="auto"/>
            <w:sz w:val="24"/>
            <w:szCs w:val="24"/>
            <w:u w:val="none"/>
            <w:shd w:val="clear" w:color="auto" w:fill="FFFFFF"/>
          </w:rPr>
          <w:t>Mese D</w:t>
        </w:r>
      </w:hyperlink>
      <w:r w:rsidR="00EF440A" w:rsidRPr="00EF1100">
        <w:rPr>
          <w:sz w:val="24"/>
          <w:szCs w:val="24"/>
          <w:shd w:val="clear" w:color="auto" w:fill="FFFFFF"/>
        </w:rPr>
        <w:t>, </w:t>
      </w:r>
      <w:hyperlink r:id="rId50" w:history="1">
        <w:r w:rsidR="00EF440A" w:rsidRPr="00EF1100">
          <w:rPr>
            <w:rStyle w:val="Kpr"/>
            <w:color w:val="auto"/>
            <w:sz w:val="24"/>
            <w:szCs w:val="24"/>
            <w:u w:val="none"/>
            <w:shd w:val="clear" w:color="auto" w:fill="FFFFFF"/>
          </w:rPr>
          <w:t>Alisik M</w:t>
        </w:r>
      </w:hyperlink>
      <w:r w:rsidR="00EF440A" w:rsidRPr="00EF1100">
        <w:rPr>
          <w:sz w:val="24"/>
          <w:szCs w:val="24"/>
          <w:shd w:val="clear" w:color="auto" w:fill="FFFFFF"/>
        </w:rPr>
        <w:t>, </w:t>
      </w:r>
      <w:hyperlink r:id="rId51" w:history="1">
        <w:r w:rsidR="00EF440A" w:rsidRPr="00EF1100">
          <w:rPr>
            <w:rStyle w:val="Kpr"/>
            <w:color w:val="auto"/>
            <w:sz w:val="24"/>
            <w:szCs w:val="24"/>
            <w:u w:val="none"/>
            <w:shd w:val="clear" w:color="auto" w:fill="FFFFFF"/>
          </w:rPr>
          <w:t>Erel Ö</w:t>
        </w:r>
      </w:hyperlink>
      <w:r w:rsidR="00EF440A" w:rsidRPr="00EF1100">
        <w:rPr>
          <w:sz w:val="24"/>
          <w:szCs w:val="24"/>
        </w:rPr>
        <w:t xml:space="preserve"> et al</w:t>
      </w:r>
      <w:r w:rsidR="00EF440A" w:rsidRPr="00EF1100">
        <w:rPr>
          <w:b w:val="0"/>
          <w:sz w:val="24"/>
          <w:szCs w:val="24"/>
        </w:rPr>
        <w:t>. Determination of </w:t>
      </w:r>
      <w:r w:rsidR="00EF440A" w:rsidRPr="00EF1100">
        <w:rPr>
          <w:rStyle w:val="highlight"/>
          <w:b w:val="0"/>
          <w:sz w:val="24"/>
          <w:szCs w:val="24"/>
        </w:rPr>
        <w:t>thiol</w:t>
      </w:r>
      <w:r w:rsidR="00EF440A" w:rsidRPr="00EF1100">
        <w:rPr>
          <w:b w:val="0"/>
          <w:sz w:val="24"/>
          <w:szCs w:val="24"/>
        </w:rPr>
        <w:t>/disulphide homeostasis in type 1 </w:t>
      </w:r>
      <w:r w:rsidR="00EF440A" w:rsidRPr="00EF1100">
        <w:rPr>
          <w:rStyle w:val="highlight"/>
          <w:b w:val="0"/>
          <w:sz w:val="24"/>
          <w:szCs w:val="24"/>
        </w:rPr>
        <w:t>diabetes mellitus</w:t>
      </w:r>
      <w:r w:rsidR="00EF440A" w:rsidRPr="00EF1100">
        <w:rPr>
          <w:b w:val="0"/>
          <w:sz w:val="24"/>
          <w:szCs w:val="24"/>
        </w:rPr>
        <w:t> and the factors associated with </w:t>
      </w:r>
      <w:r w:rsidR="00EF440A" w:rsidRPr="00EF1100">
        <w:rPr>
          <w:rStyle w:val="highlight"/>
          <w:b w:val="0"/>
          <w:sz w:val="24"/>
          <w:szCs w:val="24"/>
        </w:rPr>
        <w:t>thiol</w:t>
      </w:r>
      <w:r w:rsidR="00EF440A" w:rsidRPr="00EF1100">
        <w:rPr>
          <w:b w:val="0"/>
          <w:sz w:val="24"/>
          <w:szCs w:val="24"/>
        </w:rPr>
        <w:t xml:space="preserve"> oxidation. </w:t>
      </w:r>
      <w:hyperlink r:id="rId52" w:tooltip="Endocrine." w:history="1">
        <w:r w:rsidR="00EF440A" w:rsidRPr="00EF1100">
          <w:rPr>
            <w:rStyle w:val="Kpr"/>
            <w:b w:val="0"/>
            <w:i/>
            <w:color w:val="auto"/>
            <w:sz w:val="24"/>
            <w:szCs w:val="24"/>
            <w:u w:val="none"/>
            <w:shd w:val="clear" w:color="auto" w:fill="FFFFFF"/>
          </w:rPr>
          <w:t>Endocrine</w:t>
        </w:r>
      </w:hyperlink>
      <w:r w:rsidR="00EF440A" w:rsidRPr="00EF1100">
        <w:rPr>
          <w:b w:val="0"/>
          <w:sz w:val="24"/>
          <w:szCs w:val="24"/>
          <w:shd w:val="clear" w:color="auto" w:fill="FFFFFF"/>
        </w:rPr>
        <w:t> 2016, 51(1), 47-51</w:t>
      </w:r>
    </w:p>
    <w:p w:rsidR="00EF440A" w:rsidRPr="00EF1100" w:rsidRDefault="00EF440A" w:rsidP="00531B23">
      <w:pPr>
        <w:pStyle w:val="Default"/>
        <w:spacing w:line="360" w:lineRule="auto"/>
        <w:jc w:val="both"/>
        <w:rPr>
          <w:color w:val="auto"/>
        </w:rPr>
      </w:pPr>
      <w:r w:rsidRPr="00EF1100">
        <w:rPr>
          <w:b/>
          <w:color w:val="auto"/>
        </w:rPr>
        <w:t>Bağrıaçık N</w:t>
      </w:r>
      <w:r w:rsidRPr="00EF1100">
        <w:rPr>
          <w:color w:val="auto"/>
        </w:rPr>
        <w:t>. Diabetes Mellitus: Tanımı, Tarihçesi, Sınıflaması ve Sıklığı. İstanbul Üniversitesi Cerrahpaşa Tıp Fakültesi Sürekli Tıp Eğitimi Etkinlikleri Diabetes Mellitus Sempozyumu, s. 9-18, 18-19 Aralık 1997, İstanbul</w:t>
      </w:r>
    </w:p>
    <w:p w:rsidR="00EF440A" w:rsidRPr="00EF1100" w:rsidRDefault="00EF440A" w:rsidP="00531B23">
      <w:pPr>
        <w:pStyle w:val="Default"/>
        <w:spacing w:line="360" w:lineRule="auto"/>
        <w:jc w:val="both"/>
        <w:rPr>
          <w:color w:val="auto"/>
        </w:rPr>
      </w:pPr>
      <w:r w:rsidRPr="00EF1100">
        <w:rPr>
          <w:b/>
          <w:bCs/>
          <w:color w:val="auto"/>
        </w:rPr>
        <w:t>Baı C, Yan X, Takenaka M, Sekiya S, Nagata T</w:t>
      </w:r>
      <w:r w:rsidRPr="00EF1100">
        <w:rPr>
          <w:color w:val="auto"/>
        </w:rPr>
        <w:t xml:space="preserve">. Determination of synthetic hydroxytyrosol in rat plasma by GC-MS. </w:t>
      </w:r>
      <w:r w:rsidRPr="00EF1100">
        <w:rPr>
          <w:i/>
          <w:color w:val="auto"/>
        </w:rPr>
        <w:t>Journal of Agricultural and Food Chemistry</w:t>
      </w:r>
      <w:r w:rsidRPr="00EF1100">
        <w:rPr>
          <w:color w:val="auto"/>
        </w:rPr>
        <w:t xml:space="preserve"> 1988, 46(10), 3998-4001</w:t>
      </w:r>
    </w:p>
    <w:p w:rsidR="00EF440A" w:rsidRPr="00EF1100" w:rsidRDefault="00EF440A" w:rsidP="00531B23">
      <w:pPr>
        <w:pStyle w:val="Default"/>
        <w:spacing w:line="360" w:lineRule="auto"/>
        <w:jc w:val="both"/>
        <w:rPr>
          <w:color w:val="auto"/>
        </w:rPr>
      </w:pPr>
      <w:r w:rsidRPr="00EF1100">
        <w:rPr>
          <w:b/>
          <w:bCs/>
          <w:color w:val="auto"/>
        </w:rPr>
        <w:t>Barbaro B, Toietta G, Maggio R, Arciello M, Tarocchi M, Galli A et al</w:t>
      </w:r>
      <w:r w:rsidRPr="00EF1100">
        <w:rPr>
          <w:color w:val="auto"/>
        </w:rPr>
        <w:t xml:space="preserve">. Effects of the olive-derived polyphenol oleuropein on human health. </w:t>
      </w:r>
      <w:r w:rsidRPr="00EF1100">
        <w:rPr>
          <w:i/>
          <w:color w:val="auto"/>
        </w:rPr>
        <w:t>International Journal of Molecular Science</w:t>
      </w:r>
      <w:r w:rsidRPr="00EF1100">
        <w:rPr>
          <w:color w:val="auto"/>
        </w:rPr>
        <w:t xml:space="preserve"> 2014, 15(10), 18508-18524</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Bell RH, Hye RJ</w:t>
      </w:r>
      <w:r w:rsidRPr="00EF1100">
        <w:rPr>
          <w:rFonts w:ascii="Times New Roman" w:hAnsi="Times New Roman" w:cs="Times New Roman"/>
          <w:sz w:val="24"/>
          <w:szCs w:val="24"/>
        </w:rPr>
        <w:t xml:space="preserve">. Animal models of diabetes mellitus physiology and pathology. </w:t>
      </w:r>
      <w:r w:rsidRPr="00EF1100">
        <w:rPr>
          <w:rFonts w:ascii="Times New Roman" w:hAnsi="Times New Roman" w:cs="Times New Roman"/>
          <w:i/>
          <w:sz w:val="24"/>
          <w:szCs w:val="24"/>
        </w:rPr>
        <w:t>Journal of Surgical Research</w:t>
      </w:r>
      <w:r w:rsidRPr="00EF1100">
        <w:rPr>
          <w:rFonts w:ascii="Times New Roman" w:hAnsi="Times New Roman" w:cs="Times New Roman"/>
          <w:sz w:val="24"/>
          <w:szCs w:val="24"/>
        </w:rPr>
        <w:t xml:space="preserve"> 1983, 35(5), 433-60.</w:t>
      </w:r>
    </w:p>
    <w:p w:rsidR="00EF440A" w:rsidRPr="00EF1100" w:rsidRDefault="00EF440A" w:rsidP="00531B23">
      <w:pPr>
        <w:pStyle w:val="Default"/>
        <w:spacing w:line="360" w:lineRule="auto"/>
        <w:jc w:val="both"/>
        <w:rPr>
          <w:color w:val="auto"/>
        </w:rPr>
      </w:pPr>
      <w:r w:rsidRPr="00EF1100">
        <w:rPr>
          <w:b/>
          <w:bCs/>
          <w:color w:val="auto"/>
        </w:rPr>
        <w:t>Benavente-Garcia O, Castillo J, Lorente J, Ortuno A, Del Rio JA</w:t>
      </w:r>
      <w:r w:rsidRPr="00EF1100">
        <w:rPr>
          <w:color w:val="auto"/>
        </w:rPr>
        <w:t xml:space="preserve">. Antioxidant activity of phenolics extracted from Olea europea L. leaves. </w:t>
      </w:r>
      <w:r w:rsidRPr="00EF1100">
        <w:rPr>
          <w:i/>
          <w:color w:val="auto"/>
        </w:rPr>
        <w:t>Food Chemistry</w:t>
      </w:r>
      <w:r w:rsidRPr="00EF1100">
        <w:rPr>
          <w:color w:val="auto"/>
        </w:rPr>
        <w:t xml:space="preserve"> 2000, 68(4), 457-462</w:t>
      </w:r>
    </w:p>
    <w:p w:rsidR="00AD308A" w:rsidRPr="00EF1100" w:rsidRDefault="00AD308A" w:rsidP="00531B23">
      <w:pPr>
        <w:pStyle w:val="Balk1"/>
        <w:spacing w:after="0"/>
        <w:jc w:val="both"/>
        <w:rPr>
          <w:b w:val="0"/>
          <w:sz w:val="24"/>
          <w:szCs w:val="24"/>
        </w:rPr>
      </w:pPr>
      <w:r w:rsidRPr="00EF1100">
        <w:rPr>
          <w:sz w:val="24"/>
          <w:szCs w:val="24"/>
        </w:rPr>
        <w:t>Bıçakçı A</w:t>
      </w:r>
      <w:r w:rsidRPr="00EF1100">
        <w:rPr>
          <w:b w:val="0"/>
          <w:sz w:val="24"/>
          <w:szCs w:val="24"/>
        </w:rPr>
        <w:t xml:space="preserve">. Türkiye’de Oleaceae familyasına ait allerjenik Olea (zeytin ağacı) ve Fraxinus (dişbudak ağacı) polenlerinin havadaki dağılımları, </w:t>
      </w:r>
      <w:r w:rsidRPr="00EF1100">
        <w:rPr>
          <w:b w:val="0"/>
          <w:i/>
          <w:sz w:val="24"/>
          <w:szCs w:val="24"/>
        </w:rPr>
        <w:t>Asthma Allergy Immunol</w:t>
      </w:r>
      <w:r w:rsidRPr="00EF1100">
        <w:rPr>
          <w:b w:val="0"/>
          <w:sz w:val="24"/>
          <w:szCs w:val="24"/>
        </w:rPr>
        <w:t xml:space="preserve"> 2009, 7, 133-146</w:t>
      </w:r>
    </w:p>
    <w:p w:rsidR="00EF440A" w:rsidRPr="00EF1100" w:rsidRDefault="00EF440A" w:rsidP="00531B23">
      <w:pPr>
        <w:spacing w:after="0" w:line="360" w:lineRule="auto"/>
        <w:jc w:val="both"/>
        <w:rPr>
          <w:rFonts w:ascii="Times New Roman" w:hAnsi="Times New Roman" w:cs="Times New Roman"/>
          <w:sz w:val="24"/>
          <w:szCs w:val="24"/>
          <w:shd w:val="clear" w:color="auto" w:fill="FFFFFF"/>
        </w:rPr>
      </w:pPr>
      <w:r w:rsidRPr="00EF1100">
        <w:rPr>
          <w:rFonts w:ascii="Times New Roman" w:hAnsi="Times New Roman" w:cs="Times New Roman"/>
          <w:b/>
          <w:sz w:val="24"/>
          <w:szCs w:val="24"/>
        </w:rPr>
        <w:t>Bisignano G, Tomaino A, Lo Cascio R, Crisafi G, Uccella N, Saija A</w:t>
      </w:r>
      <w:r w:rsidRPr="00EF1100">
        <w:rPr>
          <w:rFonts w:ascii="Times New Roman" w:hAnsi="Times New Roman" w:cs="Times New Roman"/>
          <w:sz w:val="24"/>
          <w:szCs w:val="24"/>
        </w:rPr>
        <w:t xml:space="preserve">. On the invitro antimicrobial activity of oleuropein and hydroxytyrosol. </w:t>
      </w:r>
      <w:r w:rsidRPr="00EF1100">
        <w:rPr>
          <w:rFonts w:ascii="Times New Roman" w:hAnsi="Times New Roman" w:cs="Times New Roman"/>
          <w:i/>
          <w:sz w:val="24"/>
          <w:szCs w:val="24"/>
        </w:rPr>
        <w:t xml:space="preserve">Journal of Pharmacy and Pharmacology </w:t>
      </w:r>
      <w:r w:rsidRPr="00EF1100">
        <w:rPr>
          <w:rFonts w:ascii="Times New Roman" w:hAnsi="Times New Roman" w:cs="Times New Roman"/>
          <w:sz w:val="24"/>
          <w:szCs w:val="24"/>
        </w:rPr>
        <w:t>1999, 51(8), 971-974. doi:</w:t>
      </w:r>
      <w:r w:rsidRPr="00EF1100">
        <w:rPr>
          <w:rFonts w:ascii="Times New Roman" w:hAnsi="Times New Roman" w:cs="Times New Roman"/>
          <w:sz w:val="24"/>
          <w:szCs w:val="24"/>
          <w:shd w:val="clear" w:color="auto" w:fill="FFFFFF"/>
        </w:rPr>
        <w:t xml:space="preserve"> 10.1211/0022357991773258</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Blumer I, Hadar E, Hadden DR, Jovanovic L, Mestman JH, Murad MH et al</w:t>
      </w:r>
      <w:r w:rsidRPr="00EF1100">
        <w:rPr>
          <w:rFonts w:ascii="Times New Roman" w:hAnsi="Times New Roman" w:cs="Times New Roman"/>
          <w:sz w:val="24"/>
          <w:szCs w:val="24"/>
        </w:rPr>
        <w:t xml:space="preserve">. Diabetes and pregnancy: an endocrine society clinical practice guideline. </w:t>
      </w:r>
      <w:r w:rsidRPr="00EF1100">
        <w:rPr>
          <w:rFonts w:ascii="Times New Roman" w:hAnsi="Times New Roman" w:cs="Times New Roman"/>
          <w:i/>
          <w:sz w:val="24"/>
          <w:szCs w:val="24"/>
        </w:rPr>
        <w:t>The Journal of Clinical Endocrinology &amp; Metabolism</w:t>
      </w:r>
      <w:r w:rsidRPr="00EF1100">
        <w:rPr>
          <w:rFonts w:ascii="Times New Roman" w:hAnsi="Times New Roman" w:cs="Times New Roman"/>
          <w:sz w:val="24"/>
          <w:szCs w:val="24"/>
        </w:rPr>
        <w:t xml:space="preserve"> 2013, 98(11), 4227-4249</w:t>
      </w:r>
    </w:p>
    <w:p w:rsidR="00EF440A" w:rsidRPr="00EF1100" w:rsidRDefault="00EF440A" w:rsidP="00531B23">
      <w:pPr>
        <w:pStyle w:val="Default"/>
        <w:spacing w:line="360" w:lineRule="auto"/>
        <w:jc w:val="both"/>
        <w:rPr>
          <w:color w:val="auto"/>
        </w:rPr>
      </w:pPr>
      <w:r w:rsidRPr="00EF1100">
        <w:rPr>
          <w:b/>
          <w:bCs/>
          <w:color w:val="auto"/>
        </w:rPr>
        <w:lastRenderedPageBreak/>
        <w:t>Bock M, Derraik JG, Brennan CM, Biggs JB, Morgan PE, Hodgkinson SC et al</w:t>
      </w:r>
      <w:r w:rsidRPr="00EF1100">
        <w:rPr>
          <w:color w:val="auto"/>
        </w:rPr>
        <w:t xml:space="preserve">. Leaf polyphenols improve insulin sensitivity in middle-aged overweight men: A randomized, placebo-controlled, crossover trial. </w:t>
      </w:r>
      <w:r w:rsidRPr="00EF1100">
        <w:rPr>
          <w:i/>
          <w:color w:val="auto"/>
        </w:rPr>
        <w:t>Plos One</w:t>
      </w:r>
      <w:r w:rsidRPr="00EF1100">
        <w:rPr>
          <w:color w:val="auto"/>
        </w:rPr>
        <w:t xml:space="preserve"> 2013, 8(3), e57622</w:t>
      </w:r>
    </w:p>
    <w:p w:rsidR="00B87FC2" w:rsidRPr="00EF1100" w:rsidRDefault="00B87FC2" w:rsidP="00531B23">
      <w:pPr>
        <w:pStyle w:val="Balk1"/>
        <w:spacing w:after="0"/>
        <w:jc w:val="both"/>
        <w:rPr>
          <w:b w:val="0"/>
          <w:sz w:val="24"/>
          <w:szCs w:val="24"/>
        </w:rPr>
      </w:pPr>
      <w:r w:rsidRPr="00EF1100">
        <w:rPr>
          <w:sz w:val="24"/>
          <w:szCs w:val="24"/>
        </w:rPr>
        <w:t>Bouallagui Z, Han J, Isoda H, Sayadi S</w:t>
      </w:r>
      <w:r w:rsidRPr="00EF1100">
        <w:rPr>
          <w:b w:val="0"/>
          <w:sz w:val="24"/>
          <w:szCs w:val="24"/>
        </w:rPr>
        <w:t xml:space="preserve">. Hydroxytyrosol rich extract from olive leaves modulates cell cycle progression in MCF-7 human breast cancer cells. </w:t>
      </w:r>
      <w:r w:rsidRPr="00EF1100">
        <w:rPr>
          <w:b w:val="0"/>
          <w:i/>
          <w:sz w:val="24"/>
          <w:szCs w:val="24"/>
        </w:rPr>
        <w:t>Food and Chemical Toxicology</w:t>
      </w:r>
      <w:r w:rsidRPr="00EF1100">
        <w:rPr>
          <w:b w:val="0"/>
          <w:sz w:val="24"/>
          <w:szCs w:val="24"/>
        </w:rPr>
        <w:t xml:space="preserve"> 2011, 49, 179–184</w:t>
      </w:r>
    </w:p>
    <w:p w:rsidR="00EF440A" w:rsidRPr="00EF1100" w:rsidRDefault="00EF440A" w:rsidP="00531B23">
      <w:pPr>
        <w:pStyle w:val="Default"/>
        <w:spacing w:line="360" w:lineRule="auto"/>
        <w:jc w:val="both"/>
        <w:rPr>
          <w:color w:val="auto"/>
        </w:rPr>
      </w:pPr>
      <w:r w:rsidRPr="00EF1100">
        <w:rPr>
          <w:b/>
          <w:bCs/>
          <w:color w:val="auto"/>
        </w:rPr>
        <w:t>Bouaziz M, Feki I, Ayadi M, Jemai H, Sayadi S</w:t>
      </w:r>
      <w:r w:rsidRPr="00EF1100">
        <w:rPr>
          <w:color w:val="auto"/>
        </w:rPr>
        <w:t xml:space="preserve">. Effect of storage on refined and husk olive oils composition: Stabilization by addition of natural antioxidants from Chemlali olive leaves. </w:t>
      </w:r>
      <w:r w:rsidRPr="00EF1100">
        <w:rPr>
          <w:i/>
          <w:color w:val="auto"/>
        </w:rPr>
        <w:t>Food Chemistry</w:t>
      </w:r>
      <w:r w:rsidRPr="00EF1100">
        <w:rPr>
          <w:color w:val="auto"/>
        </w:rPr>
        <w:t xml:space="preserve"> 2008, 108(1), 253-262</w:t>
      </w:r>
    </w:p>
    <w:p w:rsidR="004614DF" w:rsidRPr="00EF1100" w:rsidRDefault="004614DF" w:rsidP="00531B23">
      <w:pPr>
        <w:pStyle w:val="Balk1"/>
        <w:spacing w:after="0"/>
        <w:jc w:val="both"/>
        <w:rPr>
          <w:b w:val="0"/>
          <w:sz w:val="24"/>
          <w:szCs w:val="24"/>
        </w:rPr>
      </w:pPr>
      <w:r w:rsidRPr="00EF1100">
        <w:rPr>
          <w:sz w:val="24"/>
          <w:szCs w:val="24"/>
        </w:rPr>
        <w:t>Bozkurt N, Yıldız E</w:t>
      </w:r>
      <w:r w:rsidRPr="00EF1100">
        <w:rPr>
          <w:b w:val="0"/>
          <w:sz w:val="24"/>
          <w:szCs w:val="24"/>
        </w:rPr>
        <w:t>. Diabetes Mellitusda Beslenme Tedavisi, Diyet El Kitabı (5. Baskı), Hatiboğlu Yayınları, Ankara, 2008, 257-288</w:t>
      </w:r>
    </w:p>
    <w:p w:rsidR="00EF440A" w:rsidRPr="00EF1100" w:rsidRDefault="00EF440A" w:rsidP="00531B23">
      <w:pPr>
        <w:pStyle w:val="Balk1"/>
        <w:shd w:val="clear" w:color="auto" w:fill="FFFFFF"/>
        <w:spacing w:after="0"/>
        <w:jc w:val="both"/>
        <w:rPr>
          <w:b w:val="0"/>
          <w:sz w:val="24"/>
          <w:szCs w:val="24"/>
        </w:rPr>
      </w:pPr>
      <w:r w:rsidRPr="00EF1100">
        <w:rPr>
          <w:sz w:val="24"/>
          <w:szCs w:val="24"/>
        </w:rPr>
        <w:t>Buchanan TA, Xiang AH, Page KA</w:t>
      </w:r>
      <w:r w:rsidRPr="00EF1100">
        <w:rPr>
          <w:b w:val="0"/>
          <w:sz w:val="24"/>
          <w:szCs w:val="24"/>
        </w:rPr>
        <w:t xml:space="preserve">. Gestational diabetes mellitus: Risks and management during and after pregnancy. </w:t>
      </w:r>
      <w:r w:rsidRPr="00EF1100">
        <w:rPr>
          <w:b w:val="0"/>
          <w:i/>
          <w:sz w:val="24"/>
          <w:szCs w:val="24"/>
        </w:rPr>
        <w:t>Nature Reviews Endocrinology</w:t>
      </w:r>
      <w:r w:rsidRPr="00EF1100">
        <w:rPr>
          <w:b w:val="0"/>
          <w:sz w:val="24"/>
          <w:szCs w:val="24"/>
        </w:rPr>
        <w:t xml:space="preserve"> 2012, 8(11), 639-649</w:t>
      </w:r>
    </w:p>
    <w:p w:rsidR="00EF440A" w:rsidRPr="00EF1100" w:rsidRDefault="00EF440A" w:rsidP="00531B23">
      <w:pPr>
        <w:pStyle w:val="Balk1"/>
        <w:spacing w:after="0"/>
        <w:jc w:val="both"/>
        <w:rPr>
          <w:b w:val="0"/>
          <w:sz w:val="24"/>
          <w:szCs w:val="24"/>
        </w:rPr>
      </w:pPr>
      <w:r w:rsidRPr="00EF1100">
        <w:rPr>
          <w:sz w:val="24"/>
          <w:szCs w:val="24"/>
        </w:rPr>
        <w:t>Burkit MJ</w:t>
      </w:r>
      <w:r w:rsidRPr="00EF1100">
        <w:rPr>
          <w:b w:val="0"/>
          <w:sz w:val="24"/>
          <w:szCs w:val="24"/>
        </w:rPr>
        <w:t xml:space="preserve">. A critical overview of the chemistry of copper-dependent low density lipoprotein oxidation: Roles of lipid hydroperoxides, α-tocopherol, thiols and ceruloplasmin. </w:t>
      </w:r>
      <w:r w:rsidRPr="00EF1100">
        <w:rPr>
          <w:b w:val="0"/>
          <w:i/>
          <w:sz w:val="24"/>
          <w:szCs w:val="24"/>
        </w:rPr>
        <w:t>Archives Biochemistry and Biophysics</w:t>
      </w:r>
      <w:r w:rsidRPr="00EF1100">
        <w:rPr>
          <w:b w:val="0"/>
          <w:sz w:val="24"/>
          <w:szCs w:val="24"/>
        </w:rPr>
        <w:t xml:space="preserve"> 2001, 394(1), 117-135</w:t>
      </w:r>
    </w:p>
    <w:p w:rsidR="00EF440A" w:rsidRPr="00EF1100" w:rsidRDefault="00EF440A" w:rsidP="00531B23">
      <w:pPr>
        <w:pStyle w:val="Default"/>
        <w:spacing w:line="360" w:lineRule="auto"/>
        <w:jc w:val="both"/>
        <w:rPr>
          <w:color w:val="auto"/>
        </w:rPr>
      </w:pPr>
      <w:r w:rsidRPr="00EF1100">
        <w:rPr>
          <w:b/>
          <w:bCs/>
          <w:color w:val="auto"/>
        </w:rPr>
        <w:t>Büyükbalcı A, El SN</w:t>
      </w:r>
      <w:r w:rsidRPr="00EF1100">
        <w:rPr>
          <w:color w:val="auto"/>
        </w:rPr>
        <w:t xml:space="preserve">. Determination of in vitro antidiabetic effects, antioxidant activities and phenol contents of some herbal teas. </w:t>
      </w:r>
      <w:r w:rsidRPr="00EF1100">
        <w:rPr>
          <w:i/>
          <w:color w:val="auto"/>
        </w:rPr>
        <w:t>Plant Foods for Human Nutrition</w:t>
      </w:r>
      <w:r w:rsidRPr="00EF1100">
        <w:rPr>
          <w:color w:val="auto"/>
        </w:rPr>
        <w:t xml:space="preserve"> 2008, 63(1), 27-33</w:t>
      </w:r>
    </w:p>
    <w:p w:rsidR="00EF440A" w:rsidRPr="00EF1100" w:rsidRDefault="00EF440A" w:rsidP="00531B23">
      <w:pPr>
        <w:pStyle w:val="Default"/>
        <w:spacing w:line="360" w:lineRule="auto"/>
        <w:jc w:val="both"/>
        <w:rPr>
          <w:color w:val="auto"/>
        </w:rPr>
      </w:pPr>
      <w:r w:rsidRPr="00EF1100">
        <w:rPr>
          <w:b/>
          <w:bCs/>
          <w:color w:val="auto"/>
        </w:rPr>
        <w:t>Cabrera-Vique C, Navarro-Alarcon M, Rodriguez Martinez C, Fonolla-Joya J</w:t>
      </w:r>
      <w:r w:rsidRPr="00EF1100">
        <w:rPr>
          <w:color w:val="auto"/>
        </w:rPr>
        <w:t xml:space="preserve">. Hypotensive effect of an extract of bioactive compounds of olive leaves: preliminary clinical study. </w:t>
      </w:r>
      <w:r w:rsidRPr="00EF1100">
        <w:rPr>
          <w:i/>
          <w:color w:val="auto"/>
        </w:rPr>
        <w:t>Nutricion Hospitalaria</w:t>
      </w:r>
      <w:r w:rsidRPr="00EF1100">
        <w:rPr>
          <w:color w:val="auto"/>
        </w:rPr>
        <w:t xml:space="preserve"> 2015, 32(1), 242-249</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Champe PC, Harvey RA ve Ferrier DR</w:t>
      </w:r>
      <w:r w:rsidRPr="00EF1100">
        <w:rPr>
          <w:rFonts w:ascii="Times New Roman" w:hAnsi="Times New Roman" w:cs="Times New Roman"/>
          <w:sz w:val="24"/>
          <w:szCs w:val="24"/>
        </w:rPr>
        <w:t>. Lippincott Görsel Anlatımlı Çalışma Kitapları: Biyokimya (5.baskı), Ulukaya E. (edt), Nobel, İstanbul, 2015, 337-347</w:t>
      </w:r>
    </w:p>
    <w:p w:rsidR="00EF440A" w:rsidRPr="00EF1100" w:rsidRDefault="00EF440A" w:rsidP="00531B23">
      <w:pPr>
        <w:pStyle w:val="Default"/>
        <w:spacing w:line="360" w:lineRule="auto"/>
        <w:jc w:val="both"/>
        <w:rPr>
          <w:color w:val="auto"/>
        </w:rPr>
      </w:pPr>
      <w:r w:rsidRPr="00EF1100">
        <w:rPr>
          <w:b/>
          <w:bCs/>
          <w:color w:val="auto"/>
        </w:rPr>
        <w:t>Cumaoğlu A, Rackova L, Stefek M, Kartal M, Maechler P, Karasu Ç</w:t>
      </w:r>
      <w:r w:rsidRPr="00EF1100">
        <w:rPr>
          <w:color w:val="auto"/>
        </w:rPr>
        <w:t xml:space="preserve">. Effects of olive leaf polyphenols against H2O2 toxicity in insulin secreting ß-cells. </w:t>
      </w:r>
      <w:r w:rsidRPr="00EF1100">
        <w:rPr>
          <w:i/>
          <w:color w:val="auto"/>
        </w:rPr>
        <w:t>Acta Biochimica Polonica</w:t>
      </w:r>
      <w:r w:rsidRPr="00EF1100">
        <w:rPr>
          <w:color w:val="auto"/>
        </w:rPr>
        <w:t xml:space="preserve"> 2011, 58(1), 45-50.</w:t>
      </w:r>
    </w:p>
    <w:p w:rsidR="00EF440A" w:rsidRPr="00EF1100" w:rsidRDefault="00E32A0C" w:rsidP="00531B23">
      <w:pPr>
        <w:pStyle w:val="Balk1"/>
        <w:shd w:val="clear" w:color="auto" w:fill="FFFFFF"/>
        <w:spacing w:after="0"/>
        <w:jc w:val="both"/>
        <w:rPr>
          <w:b w:val="0"/>
          <w:sz w:val="24"/>
          <w:szCs w:val="24"/>
        </w:rPr>
      </w:pPr>
      <w:hyperlink r:id="rId53" w:history="1">
        <w:r w:rsidR="00EF440A" w:rsidRPr="00EF1100">
          <w:rPr>
            <w:rStyle w:val="Kpr"/>
            <w:color w:val="auto"/>
            <w:sz w:val="24"/>
            <w:szCs w:val="24"/>
            <w:u w:val="none"/>
            <w:shd w:val="clear" w:color="auto" w:fill="FFFFFF"/>
          </w:rPr>
          <w:t>Çoban J</w:t>
        </w:r>
      </w:hyperlink>
      <w:r w:rsidR="00EF440A" w:rsidRPr="00EF1100">
        <w:rPr>
          <w:sz w:val="24"/>
          <w:szCs w:val="24"/>
          <w:shd w:val="clear" w:color="auto" w:fill="FFFFFF"/>
        </w:rPr>
        <w:t xml:space="preserve">,  </w:t>
      </w:r>
      <w:hyperlink r:id="rId54" w:history="1">
        <w:r w:rsidR="00EF440A" w:rsidRPr="00EF1100">
          <w:rPr>
            <w:rStyle w:val="Kpr"/>
            <w:color w:val="auto"/>
            <w:sz w:val="24"/>
            <w:szCs w:val="24"/>
            <w:u w:val="none"/>
            <w:shd w:val="clear" w:color="auto" w:fill="FFFFFF"/>
          </w:rPr>
          <w:t>Öztezcan S</w:t>
        </w:r>
      </w:hyperlink>
      <w:r w:rsidR="00EF440A" w:rsidRPr="00EF1100">
        <w:rPr>
          <w:sz w:val="24"/>
          <w:szCs w:val="24"/>
          <w:shd w:val="clear" w:color="auto" w:fill="FFFFFF"/>
        </w:rPr>
        <w:t>,  </w:t>
      </w:r>
      <w:hyperlink r:id="rId55" w:history="1">
        <w:r w:rsidR="00EF440A" w:rsidRPr="00EF1100">
          <w:rPr>
            <w:rStyle w:val="Kpr"/>
            <w:color w:val="auto"/>
            <w:sz w:val="24"/>
            <w:szCs w:val="24"/>
            <w:u w:val="none"/>
            <w:shd w:val="clear" w:color="auto" w:fill="FFFFFF"/>
          </w:rPr>
          <w:t>Doğru-Abbasoğlu S</w:t>
        </w:r>
      </w:hyperlink>
      <w:r w:rsidR="00EF440A" w:rsidRPr="00EF1100">
        <w:rPr>
          <w:sz w:val="24"/>
          <w:szCs w:val="24"/>
          <w:shd w:val="clear" w:color="auto" w:fill="FFFFFF"/>
        </w:rPr>
        <w:t xml:space="preserve">,  </w:t>
      </w:r>
      <w:hyperlink r:id="rId56" w:history="1">
        <w:r w:rsidR="00EF440A" w:rsidRPr="00EF1100">
          <w:rPr>
            <w:rStyle w:val="Kpr"/>
            <w:color w:val="auto"/>
            <w:sz w:val="24"/>
            <w:szCs w:val="24"/>
            <w:u w:val="none"/>
            <w:shd w:val="clear" w:color="auto" w:fill="FFFFFF"/>
          </w:rPr>
          <w:t>Bingül I</w:t>
        </w:r>
      </w:hyperlink>
      <w:r w:rsidR="00EF440A" w:rsidRPr="00EF1100">
        <w:rPr>
          <w:sz w:val="24"/>
          <w:szCs w:val="24"/>
          <w:shd w:val="clear" w:color="auto" w:fill="FFFFFF"/>
        </w:rPr>
        <w:t xml:space="preserve">,  </w:t>
      </w:r>
      <w:hyperlink r:id="rId57" w:history="1">
        <w:r w:rsidR="00EF440A" w:rsidRPr="00EF1100">
          <w:rPr>
            <w:rStyle w:val="Kpr"/>
            <w:color w:val="auto"/>
            <w:sz w:val="24"/>
            <w:szCs w:val="24"/>
            <w:u w:val="none"/>
            <w:shd w:val="clear" w:color="auto" w:fill="FFFFFF"/>
          </w:rPr>
          <w:t>Yeşil-Mizrak K</w:t>
        </w:r>
      </w:hyperlink>
      <w:r w:rsidR="00EF440A" w:rsidRPr="00EF1100">
        <w:rPr>
          <w:sz w:val="24"/>
          <w:szCs w:val="24"/>
          <w:shd w:val="clear" w:color="auto" w:fill="FFFFFF"/>
        </w:rPr>
        <w:t>,  </w:t>
      </w:r>
      <w:hyperlink r:id="rId58" w:history="1">
        <w:r w:rsidR="00EF440A" w:rsidRPr="00EF1100">
          <w:rPr>
            <w:rStyle w:val="Kpr"/>
            <w:color w:val="auto"/>
            <w:sz w:val="24"/>
            <w:szCs w:val="24"/>
            <w:u w:val="none"/>
            <w:shd w:val="clear" w:color="auto" w:fill="FFFFFF"/>
          </w:rPr>
          <w:t>Uysal M</w:t>
        </w:r>
      </w:hyperlink>
      <w:r w:rsidR="00EF440A" w:rsidRPr="00EF1100">
        <w:rPr>
          <w:b w:val="0"/>
          <w:sz w:val="24"/>
          <w:szCs w:val="24"/>
          <w:shd w:val="clear" w:color="auto" w:fill="FFFFFF"/>
        </w:rPr>
        <w:t>. O</w:t>
      </w:r>
      <w:r w:rsidR="00EF440A" w:rsidRPr="00EF1100">
        <w:rPr>
          <w:b w:val="0"/>
          <w:sz w:val="24"/>
          <w:szCs w:val="24"/>
        </w:rPr>
        <w:t>live leaf extract decreases age-induced oxidative stress in major organs of aged rats.</w:t>
      </w:r>
      <w:r w:rsidR="00EF440A" w:rsidRPr="00EF1100">
        <w:rPr>
          <w:b w:val="0"/>
          <w:sz w:val="24"/>
          <w:szCs w:val="24"/>
          <w:shd w:val="clear" w:color="auto" w:fill="FFFFFF"/>
        </w:rPr>
        <w:t xml:space="preserve"> </w:t>
      </w:r>
      <w:hyperlink r:id="rId59" w:tooltip="Geriatrics &amp; gerontology international." w:history="1">
        <w:r w:rsidR="00EF440A" w:rsidRPr="00EF1100">
          <w:rPr>
            <w:rStyle w:val="Kpr"/>
            <w:b w:val="0"/>
            <w:i/>
            <w:color w:val="auto"/>
            <w:sz w:val="24"/>
            <w:szCs w:val="24"/>
            <w:u w:val="none"/>
            <w:shd w:val="clear" w:color="auto" w:fill="FFFFFF"/>
          </w:rPr>
          <w:t>Geriatrics Gerontology Int</w:t>
        </w:r>
      </w:hyperlink>
      <w:r w:rsidR="00EF440A" w:rsidRPr="00EF1100">
        <w:rPr>
          <w:b w:val="0"/>
          <w:i/>
          <w:sz w:val="24"/>
          <w:szCs w:val="24"/>
        </w:rPr>
        <w:t>ernational</w:t>
      </w:r>
      <w:r w:rsidR="00EF440A" w:rsidRPr="00EF1100">
        <w:rPr>
          <w:b w:val="0"/>
          <w:sz w:val="24"/>
          <w:szCs w:val="24"/>
          <w:shd w:val="clear" w:color="auto" w:fill="FFFFFF"/>
        </w:rPr>
        <w:t xml:space="preserve"> 2014, 14(4), 996-1002</w:t>
      </w:r>
    </w:p>
    <w:p w:rsidR="00EF440A" w:rsidRPr="00EF1100" w:rsidRDefault="00E32A0C" w:rsidP="00531B23">
      <w:pPr>
        <w:pStyle w:val="Balk1"/>
        <w:shd w:val="clear" w:color="auto" w:fill="FFFFFF"/>
        <w:spacing w:after="0"/>
        <w:jc w:val="both"/>
        <w:rPr>
          <w:b w:val="0"/>
          <w:sz w:val="24"/>
          <w:szCs w:val="24"/>
          <w:shd w:val="clear" w:color="auto" w:fill="FFFFFF"/>
        </w:rPr>
      </w:pPr>
      <w:hyperlink r:id="rId60" w:history="1">
        <w:r w:rsidR="00EF440A" w:rsidRPr="00EF1100">
          <w:rPr>
            <w:rStyle w:val="Kpr"/>
            <w:color w:val="auto"/>
            <w:sz w:val="24"/>
            <w:szCs w:val="24"/>
            <w:u w:val="none"/>
            <w:shd w:val="clear" w:color="auto" w:fill="FFFFFF"/>
          </w:rPr>
          <w:t>David JA</w:t>
        </w:r>
      </w:hyperlink>
      <w:r w:rsidR="00EF440A" w:rsidRPr="00EF1100">
        <w:rPr>
          <w:sz w:val="24"/>
          <w:szCs w:val="24"/>
          <w:shd w:val="clear" w:color="auto" w:fill="FFFFFF"/>
        </w:rPr>
        <w:t>, </w:t>
      </w:r>
      <w:hyperlink r:id="rId61" w:history="1">
        <w:r w:rsidR="00EF440A" w:rsidRPr="00EF1100">
          <w:rPr>
            <w:rStyle w:val="Kpr"/>
            <w:color w:val="auto"/>
            <w:sz w:val="24"/>
            <w:szCs w:val="24"/>
            <w:u w:val="none"/>
            <w:shd w:val="clear" w:color="auto" w:fill="FFFFFF"/>
          </w:rPr>
          <w:t>Rifkin WJ</w:t>
        </w:r>
      </w:hyperlink>
      <w:r w:rsidR="00EF440A" w:rsidRPr="00EF1100">
        <w:rPr>
          <w:sz w:val="24"/>
          <w:szCs w:val="24"/>
          <w:shd w:val="clear" w:color="auto" w:fill="FFFFFF"/>
        </w:rPr>
        <w:t>, </w:t>
      </w:r>
      <w:hyperlink r:id="rId62" w:history="1">
        <w:r w:rsidR="00EF440A" w:rsidRPr="00EF1100">
          <w:rPr>
            <w:rStyle w:val="Kpr"/>
            <w:color w:val="auto"/>
            <w:sz w:val="24"/>
            <w:szCs w:val="24"/>
            <w:u w:val="none"/>
            <w:shd w:val="clear" w:color="auto" w:fill="FFFFFF"/>
          </w:rPr>
          <w:t>Rabbani PS</w:t>
        </w:r>
      </w:hyperlink>
      <w:r w:rsidR="00EF440A" w:rsidRPr="00EF1100">
        <w:rPr>
          <w:sz w:val="24"/>
          <w:szCs w:val="24"/>
          <w:shd w:val="clear" w:color="auto" w:fill="FFFFFF"/>
        </w:rPr>
        <w:t>, </w:t>
      </w:r>
      <w:hyperlink r:id="rId63" w:history="1">
        <w:r w:rsidR="00EF440A" w:rsidRPr="00EF1100">
          <w:rPr>
            <w:rStyle w:val="Kpr"/>
            <w:color w:val="auto"/>
            <w:sz w:val="24"/>
            <w:szCs w:val="24"/>
            <w:u w:val="none"/>
            <w:shd w:val="clear" w:color="auto" w:fill="FFFFFF"/>
          </w:rPr>
          <w:t>Ceradini DJ</w:t>
        </w:r>
      </w:hyperlink>
      <w:r w:rsidR="00EF440A" w:rsidRPr="00EF1100">
        <w:rPr>
          <w:b w:val="0"/>
          <w:sz w:val="24"/>
          <w:szCs w:val="24"/>
          <w:shd w:val="clear" w:color="auto" w:fill="FFFFFF"/>
        </w:rPr>
        <w:t>.</w:t>
      </w:r>
      <w:r w:rsidR="00EF440A" w:rsidRPr="00EF1100">
        <w:rPr>
          <w:b w:val="0"/>
          <w:sz w:val="24"/>
          <w:szCs w:val="24"/>
        </w:rPr>
        <w:t xml:space="preserve"> The Nrf2/Keap1/ARE pathway and </w:t>
      </w:r>
      <w:r w:rsidR="00EF440A" w:rsidRPr="00EF1100">
        <w:rPr>
          <w:rStyle w:val="highlight"/>
          <w:b w:val="0"/>
          <w:sz w:val="24"/>
          <w:szCs w:val="24"/>
        </w:rPr>
        <w:t>oxidative stress</w:t>
      </w:r>
      <w:r w:rsidR="00EF440A" w:rsidRPr="00EF1100">
        <w:rPr>
          <w:b w:val="0"/>
          <w:sz w:val="24"/>
          <w:szCs w:val="24"/>
        </w:rPr>
        <w:t> as a therapeutic target in type II </w:t>
      </w:r>
      <w:r w:rsidR="00EF440A" w:rsidRPr="00EF1100">
        <w:rPr>
          <w:rStyle w:val="highlight"/>
          <w:b w:val="0"/>
          <w:sz w:val="24"/>
          <w:szCs w:val="24"/>
        </w:rPr>
        <w:t>diabetes mellitus</w:t>
      </w:r>
      <w:r w:rsidR="00EF440A" w:rsidRPr="00EF1100">
        <w:rPr>
          <w:b w:val="0"/>
          <w:sz w:val="24"/>
          <w:szCs w:val="24"/>
        </w:rPr>
        <w:t>.</w:t>
      </w:r>
      <w:r w:rsidR="00EF440A" w:rsidRPr="00EF1100">
        <w:rPr>
          <w:b w:val="0"/>
          <w:sz w:val="24"/>
          <w:szCs w:val="24"/>
          <w:shd w:val="clear" w:color="auto" w:fill="FFFFFF"/>
        </w:rPr>
        <w:t xml:space="preserve"> </w:t>
      </w:r>
      <w:hyperlink r:id="rId64" w:tooltip="Journal of diabetes research." w:history="1">
        <w:r w:rsidR="00EF440A" w:rsidRPr="00EF1100">
          <w:rPr>
            <w:rStyle w:val="Kpr"/>
            <w:b w:val="0"/>
            <w:i/>
            <w:color w:val="auto"/>
            <w:sz w:val="24"/>
            <w:szCs w:val="24"/>
            <w:u w:val="none"/>
            <w:shd w:val="clear" w:color="auto" w:fill="FFFFFF"/>
          </w:rPr>
          <w:t>Journal of </w:t>
        </w:r>
        <w:r w:rsidR="00EF440A" w:rsidRPr="00EF1100">
          <w:rPr>
            <w:rStyle w:val="highlight"/>
            <w:b w:val="0"/>
            <w:i/>
            <w:sz w:val="24"/>
            <w:szCs w:val="24"/>
            <w:shd w:val="clear" w:color="auto" w:fill="FFFFFF"/>
          </w:rPr>
          <w:t>Diabetes</w:t>
        </w:r>
        <w:r w:rsidR="00EF440A" w:rsidRPr="00EF1100">
          <w:rPr>
            <w:rStyle w:val="Kpr"/>
            <w:b w:val="0"/>
            <w:i/>
            <w:color w:val="auto"/>
            <w:sz w:val="24"/>
            <w:szCs w:val="24"/>
            <w:u w:val="none"/>
            <w:shd w:val="clear" w:color="auto" w:fill="FFFFFF"/>
          </w:rPr>
          <w:t> Res</w:t>
        </w:r>
      </w:hyperlink>
      <w:r w:rsidR="00EF440A" w:rsidRPr="00EF1100">
        <w:rPr>
          <w:b w:val="0"/>
          <w:i/>
          <w:sz w:val="24"/>
          <w:szCs w:val="24"/>
        </w:rPr>
        <w:t>earch</w:t>
      </w:r>
      <w:r w:rsidR="00EF440A" w:rsidRPr="00EF1100">
        <w:rPr>
          <w:b w:val="0"/>
          <w:sz w:val="24"/>
          <w:szCs w:val="24"/>
          <w:shd w:val="clear" w:color="auto" w:fill="FFFFFF"/>
        </w:rPr>
        <w:t> 2017, 2017, 4826724. doi: 10.1155/2017/4826724</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shd w:val="clear" w:color="auto" w:fill="FFFFFF"/>
        </w:rPr>
        <w:lastRenderedPageBreak/>
        <w:t>Dekanski D, Janicijevic-Hudomal S, Ristic S, Radonjic NV, Petronijevic ND, Piperski V et al</w:t>
      </w:r>
      <w:r w:rsidRPr="00EF1100">
        <w:rPr>
          <w:rFonts w:ascii="Times New Roman" w:hAnsi="Times New Roman" w:cs="Times New Roman"/>
          <w:sz w:val="24"/>
          <w:szCs w:val="24"/>
          <w:shd w:val="clear" w:color="auto" w:fill="FFFFFF"/>
        </w:rPr>
        <w:t>. Attenuation of cold restraint stress-induced gastric lesions by an olive leaf extract. </w:t>
      </w:r>
      <w:r w:rsidRPr="00EF1100">
        <w:rPr>
          <w:rStyle w:val="ref-journal"/>
          <w:rFonts w:ascii="Times New Roman" w:hAnsi="Times New Roman" w:cs="Times New Roman"/>
          <w:i/>
          <w:sz w:val="24"/>
          <w:szCs w:val="24"/>
          <w:shd w:val="clear" w:color="auto" w:fill="FFFFFF"/>
        </w:rPr>
        <w:t>General Physiology Biophysics</w:t>
      </w:r>
      <w:r w:rsidRPr="00EF1100">
        <w:rPr>
          <w:rStyle w:val="ref-journal"/>
          <w:rFonts w:ascii="Times New Roman" w:hAnsi="Times New Roman" w:cs="Times New Roman"/>
          <w:sz w:val="24"/>
          <w:szCs w:val="24"/>
          <w:shd w:val="clear" w:color="auto" w:fill="FFFFFF"/>
        </w:rPr>
        <w:t xml:space="preserve"> </w:t>
      </w:r>
      <w:r w:rsidRPr="00EF1100">
        <w:rPr>
          <w:rFonts w:ascii="Times New Roman" w:hAnsi="Times New Roman" w:cs="Times New Roman"/>
          <w:sz w:val="24"/>
          <w:szCs w:val="24"/>
          <w:shd w:val="clear" w:color="auto" w:fill="FFFFFF"/>
        </w:rPr>
        <w:t xml:space="preserve">2009, </w:t>
      </w:r>
      <w:r w:rsidRPr="00EF1100">
        <w:rPr>
          <w:rStyle w:val="ref-vol"/>
          <w:rFonts w:ascii="Times New Roman" w:hAnsi="Times New Roman" w:cs="Times New Roman"/>
          <w:sz w:val="24"/>
          <w:szCs w:val="24"/>
          <w:shd w:val="clear" w:color="auto" w:fill="FFFFFF"/>
        </w:rPr>
        <w:t>28</w:t>
      </w:r>
      <w:r w:rsidRPr="00EF1100">
        <w:rPr>
          <w:rFonts w:ascii="Times New Roman" w:hAnsi="Times New Roman" w:cs="Times New Roman"/>
          <w:sz w:val="24"/>
          <w:szCs w:val="24"/>
          <w:shd w:val="clear" w:color="auto" w:fill="FFFFFF"/>
        </w:rPr>
        <w:t>, 135–142</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Dell’agli M, Maschi O, Galli GV, Fagnani R, Dal Cero E, Caruso D et al</w:t>
      </w:r>
      <w:r w:rsidRPr="00EF1100">
        <w:rPr>
          <w:rFonts w:ascii="Times New Roman" w:hAnsi="Times New Roman" w:cs="Times New Roman"/>
          <w:sz w:val="24"/>
          <w:szCs w:val="24"/>
        </w:rPr>
        <w:t xml:space="preserve">. Inhibition of platelet aggregation by olive oil phenols via cAMP-phosphodiesterase. </w:t>
      </w:r>
      <w:r w:rsidRPr="00EF1100">
        <w:rPr>
          <w:rFonts w:ascii="Times New Roman" w:hAnsi="Times New Roman" w:cs="Times New Roman"/>
          <w:i/>
          <w:sz w:val="24"/>
          <w:szCs w:val="24"/>
        </w:rPr>
        <w:t>British Journal of Nutrition</w:t>
      </w:r>
      <w:r w:rsidRPr="00EF1100">
        <w:rPr>
          <w:rFonts w:ascii="Times New Roman" w:hAnsi="Times New Roman" w:cs="Times New Roman"/>
          <w:sz w:val="24"/>
          <w:szCs w:val="24"/>
        </w:rPr>
        <w:t xml:space="preserve"> 2007, 99, 945–951. doi: 10.1017/S0007114507837470</w:t>
      </w:r>
    </w:p>
    <w:p w:rsidR="00EF440A" w:rsidRPr="00EF1100" w:rsidRDefault="00E32A0C" w:rsidP="00531B23">
      <w:pPr>
        <w:pStyle w:val="Balk1"/>
        <w:shd w:val="clear" w:color="auto" w:fill="FFFFFF"/>
        <w:spacing w:after="0"/>
        <w:jc w:val="both"/>
        <w:rPr>
          <w:b w:val="0"/>
          <w:sz w:val="24"/>
          <w:szCs w:val="24"/>
          <w:shd w:val="clear" w:color="auto" w:fill="FFFFFF"/>
        </w:rPr>
      </w:pPr>
      <w:hyperlink r:id="rId65" w:history="1">
        <w:r w:rsidR="00EF440A" w:rsidRPr="00EF1100">
          <w:rPr>
            <w:rStyle w:val="Kpr"/>
            <w:color w:val="auto"/>
            <w:sz w:val="24"/>
            <w:szCs w:val="24"/>
            <w:u w:val="none"/>
            <w:shd w:val="clear" w:color="auto" w:fill="FFFFFF"/>
          </w:rPr>
          <w:t>Devasagayam TP</w:t>
        </w:r>
      </w:hyperlink>
      <w:r w:rsidR="00EF440A" w:rsidRPr="00EF1100">
        <w:rPr>
          <w:sz w:val="24"/>
          <w:szCs w:val="24"/>
          <w:shd w:val="clear" w:color="auto" w:fill="FFFFFF"/>
        </w:rPr>
        <w:t>, </w:t>
      </w:r>
      <w:hyperlink r:id="rId66" w:history="1">
        <w:r w:rsidR="00EF440A" w:rsidRPr="00EF1100">
          <w:rPr>
            <w:rStyle w:val="Kpr"/>
            <w:color w:val="auto"/>
            <w:sz w:val="24"/>
            <w:szCs w:val="24"/>
            <w:u w:val="none"/>
            <w:shd w:val="clear" w:color="auto" w:fill="FFFFFF"/>
          </w:rPr>
          <w:t>Tilak JC</w:t>
        </w:r>
      </w:hyperlink>
      <w:r w:rsidR="00EF440A" w:rsidRPr="00EF1100">
        <w:rPr>
          <w:sz w:val="24"/>
          <w:szCs w:val="24"/>
          <w:shd w:val="clear" w:color="auto" w:fill="FFFFFF"/>
        </w:rPr>
        <w:t>, </w:t>
      </w:r>
      <w:hyperlink r:id="rId67" w:history="1">
        <w:r w:rsidR="00EF440A" w:rsidRPr="00EF1100">
          <w:rPr>
            <w:rStyle w:val="Kpr"/>
            <w:color w:val="auto"/>
            <w:sz w:val="24"/>
            <w:szCs w:val="24"/>
            <w:u w:val="none"/>
            <w:shd w:val="clear" w:color="auto" w:fill="FFFFFF"/>
          </w:rPr>
          <w:t>Boloor KK</w:t>
        </w:r>
      </w:hyperlink>
      <w:r w:rsidR="00EF440A" w:rsidRPr="00EF1100">
        <w:rPr>
          <w:sz w:val="24"/>
          <w:szCs w:val="24"/>
          <w:shd w:val="clear" w:color="auto" w:fill="FFFFFF"/>
        </w:rPr>
        <w:t>, </w:t>
      </w:r>
      <w:hyperlink r:id="rId68" w:history="1">
        <w:r w:rsidR="00EF440A" w:rsidRPr="00EF1100">
          <w:rPr>
            <w:rStyle w:val="Kpr"/>
            <w:color w:val="auto"/>
            <w:sz w:val="24"/>
            <w:szCs w:val="24"/>
            <w:u w:val="none"/>
            <w:shd w:val="clear" w:color="auto" w:fill="FFFFFF"/>
          </w:rPr>
          <w:t>Sane KS</w:t>
        </w:r>
      </w:hyperlink>
      <w:r w:rsidR="00EF440A" w:rsidRPr="00EF1100">
        <w:rPr>
          <w:sz w:val="24"/>
          <w:szCs w:val="24"/>
          <w:shd w:val="clear" w:color="auto" w:fill="FFFFFF"/>
        </w:rPr>
        <w:t>, </w:t>
      </w:r>
      <w:hyperlink r:id="rId69" w:history="1">
        <w:r w:rsidR="00EF440A" w:rsidRPr="00EF1100">
          <w:rPr>
            <w:rStyle w:val="Kpr"/>
            <w:color w:val="auto"/>
            <w:sz w:val="24"/>
            <w:szCs w:val="24"/>
            <w:u w:val="none"/>
            <w:shd w:val="clear" w:color="auto" w:fill="FFFFFF"/>
          </w:rPr>
          <w:t>Ghaskadbi SS</w:t>
        </w:r>
      </w:hyperlink>
      <w:r w:rsidR="00EF440A" w:rsidRPr="00EF1100">
        <w:rPr>
          <w:sz w:val="24"/>
          <w:szCs w:val="24"/>
          <w:shd w:val="clear" w:color="auto" w:fill="FFFFFF"/>
        </w:rPr>
        <w:t>, </w:t>
      </w:r>
      <w:hyperlink r:id="rId70" w:history="1">
        <w:r w:rsidR="00EF440A" w:rsidRPr="00EF1100">
          <w:rPr>
            <w:rStyle w:val="Kpr"/>
            <w:color w:val="auto"/>
            <w:sz w:val="24"/>
            <w:szCs w:val="24"/>
            <w:u w:val="none"/>
            <w:shd w:val="clear" w:color="auto" w:fill="FFFFFF"/>
          </w:rPr>
          <w:t>Lele RD</w:t>
        </w:r>
      </w:hyperlink>
      <w:r w:rsidR="00EF440A" w:rsidRPr="00EF1100">
        <w:rPr>
          <w:b w:val="0"/>
          <w:sz w:val="24"/>
          <w:szCs w:val="24"/>
          <w:shd w:val="clear" w:color="auto" w:fill="FFFFFF"/>
        </w:rPr>
        <w:t>.</w:t>
      </w:r>
      <w:r w:rsidR="00EF440A" w:rsidRPr="00EF1100">
        <w:rPr>
          <w:b w:val="0"/>
          <w:sz w:val="24"/>
          <w:szCs w:val="24"/>
        </w:rPr>
        <w:t xml:space="preserve"> Free radicals and antioxidants in human health: current status and future prospects.</w:t>
      </w:r>
      <w:r w:rsidR="00EF440A" w:rsidRPr="00EF1100">
        <w:rPr>
          <w:b w:val="0"/>
          <w:sz w:val="24"/>
          <w:szCs w:val="24"/>
          <w:shd w:val="clear" w:color="auto" w:fill="FFFFFF"/>
        </w:rPr>
        <w:t xml:space="preserve"> </w:t>
      </w:r>
      <w:hyperlink r:id="rId71" w:tooltip="The Journal of the Association of Physicians of India." w:history="1">
        <w:r w:rsidR="00EF440A" w:rsidRPr="00EF1100">
          <w:rPr>
            <w:rStyle w:val="Kpr"/>
            <w:b w:val="0"/>
            <w:i/>
            <w:color w:val="auto"/>
            <w:sz w:val="24"/>
            <w:szCs w:val="24"/>
            <w:u w:val="none"/>
            <w:shd w:val="clear" w:color="auto" w:fill="FFFFFF"/>
          </w:rPr>
          <w:t>Journal of the Association Physicians India</w:t>
        </w:r>
      </w:hyperlink>
      <w:r w:rsidR="00EF440A" w:rsidRPr="00EF1100">
        <w:rPr>
          <w:b w:val="0"/>
          <w:i/>
          <w:sz w:val="24"/>
          <w:szCs w:val="24"/>
          <w:shd w:val="clear" w:color="auto" w:fill="FFFFFF"/>
        </w:rPr>
        <w:t> </w:t>
      </w:r>
      <w:r w:rsidR="00EF440A" w:rsidRPr="00EF1100">
        <w:rPr>
          <w:b w:val="0"/>
          <w:sz w:val="24"/>
          <w:szCs w:val="24"/>
          <w:shd w:val="clear" w:color="auto" w:fill="FFFFFF"/>
        </w:rPr>
        <w:t>2004, 52, 794-804.</w:t>
      </w:r>
    </w:p>
    <w:p w:rsidR="007C439A" w:rsidRPr="00EF1100" w:rsidRDefault="007C439A" w:rsidP="00531B23">
      <w:pPr>
        <w:pStyle w:val="Balk1"/>
        <w:spacing w:after="0"/>
        <w:jc w:val="both"/>
        <w:rPr>
          <w:b w:val="0"/>
          <w:sz w:val="24"/>
          <w:szCs w:val="24"/>
        </w:rPr>
      </w:pPr>
      <w:r w:rsidRPr="00EF1100">
        <w:rPr>
          <w:sz w:val="24"/>
          <w:szCs w:val="24"/>
        </w:rPr>
        <w:t xml:space="preserve">Doğan D. </w:t>
      </w:r>
      <w:r w:rsidRPr="00EF1100">
        <w:rPr>
          <w:b w:val="0"/>
          <w:sz w:val="24"/>
          <w:szCs w:val="24"/>
        </w:rPr>
        <w:t>Tip 2 Diyabetli Hastalarda Eğitim Düzeyi İle Diyabet Başlangıç Yaşı, Vücut Kitle İndeksi, Hba1c Düzeyi Ve Mikroanjiopatik Komplikasyonların Karşılaştırılması. Uzmanlık Tezi, Sağlık Bakanlığı Haseki Eğitim Ve Araştırma Hastanesi Aile Hekimliği, İstanbul 2008</w:t>
      </w:r>
    </w:p>
    <w:p w:rsidR="00EF440A" w:rsidRPr="00EF1100" w:rsidRDefault="00EF440A" w:rsidP="00531B23">
      <w:pPr>
        <w:pStyle w:val="Default"/>
        <w:spacing w:line="360" w:lineRule="auto"/>
        <w:jc w:val="both"/>
        <w:rPr>
          <w:color w:val="auto"/>
        </w:rPr>
      </w:pPr>
      <w:r w:rsidRPr="00EF1100">
        <w:rPr>
          <w:b/>
          <w:bCs/>
          <w:color w:val="auto"/>
        </w:rPr>
        <w:t>Dub AM, Dugani AM</w:t>
      </w:r>
      <w:r w:rsidRPr="00EF1100">
        <w:rPr>
          <w:color w:val="auto"/>
        </w:rPr>
        <w:t xml:space="preserve">. Antithrombotic effet of repeated doses of the ethanolic extract of local olive (Olea europa L.) leaves in rabbits. </w:t>
      </w:r>
      <w:r w:rsidRPr="00EF1100">
        <w:rPr>
          <w:i/>
          <w:color w:val="auto"/>
        </w:rPr>
        <w:t>Libyan Journal of Medicine</w:t>
      </w:r>
      <w:r w:rsidRPr="00EF1100">
        <w:rPr>
          <w:color w:val="auto"/>
        </w:rPr>
        <w:t xml:space="preserve"> 2013, 8, 20947</w:t>
      </w:r>
    </w:p>
    <w:p w:rsidR="00EF440A" w:rsidRPr="00EF1100" w:rsidRDefault="00EF440A" w:rsidP="00531B23">
      <w:pPr>
        <w:pStyle w:val="Default"/>
        <w:spacing w:line="360" w:lineRule="auto"/>
        <w:jc w:val="both"/>
        <w:rPr>
          <w:color w:val="auto"/>
        </w:rPr>
      </w:pPr>
      <w:r w:rsidRPr="00EF1100">
        <w:rPr>
          <w:b/>
          <w:bCs/>
          <w:color w:val="auto"/>
        </w:rPr>
        <w:t>Dulak J, Loboda A, Jozkowicz A</w:t>
      </w:r>
      <w:r w:rsidRPr="00EF1100">
        <w:rPr>
          <w:color w:val="auto"/>
        </w:rPr>
        <w:t xml:space="preserve">. Effect of heme oxygenase-1 on vascularfunction and disease. </w:t>
      </w:r>
      <w:r w:rsidRPr="00EF1100">
        <w:rPr>
          <w:i/>
          <w:color w:val="auto"/>
        </w:rPr>
        <w:t>Current Opinion in Lipidology</w:t>
      </w:r>
      <w:r w:rsidRPr="00EF1100">
        <w:rPr>
          <w:color w:val="auto"/>
        </w:rPr>
        <w:t xml:space="preserve"> 2008, 19(5), 505–512</w:t>
      </w:r>
    </w:p>
    <w:p w:rsidR="00EF440A" w:rsidRPr="00EF1100" w:rsidRDefault="00EF440A" w:rsidP="00531B23">
      <w:pPr>
        <w:pStyle w:val="Default"/>
        <w:spacing w:line="360" w:lineRule="auto"/>
        <w:jc w:val="both"/>
        <w:rPr>
          <w:color w:val="auto"/>
        </w:rPr>
      </w:pPr>
      <w:r w:rsidRPr="00EF1100">
        <w:rPr>
          <w:b/>
          <w:bCs/>
          <w:color w:val="auto"/>
        </w:rPr>
        <w:t>Edgecombe SC, Stretch GL, Hayball PJ</w:t>
      </w:r>
      <w:r w:rsidRPr="00EF1100">
        <w:rPr>
          <w:color w:val="auto"/>
        </w:rPr>
        <w:t xml:space="preserve">. Oleuropein, an antioxidant polyphenol from olive oil, is poorly absorbed from isolated perfused rat intestine. </w:t>
      </w:r>
      <w:r w:rsidRPr="00EF1100">
        <w:rPr>
          <w:i/>
          <w:color w:val="auto"/>
        </w:rPr>
        <w:t>The Journal of Nutrition</w:t>
      </w:r>
      <w:r w:rsidRPr="00EF1100">
        <w:rPr>
          <w:color w:val="auto"/>
        </w:rPr>
        <w:t xml:space="preserve"> 2000, 130(12), 2996-3002</w:t>
      </w:r>
    </w:p>
    <w:p w:rsidR="00EF440A" w:rsidRPr="00EF1100" w:rsidRDefault="00EF440A" w:rsidP="00531B23">
      <w:pPr>
        <w:pStyle w:val="Default"/>
        <w:spacing w:line="360" w:lineRule="auto"/>
        <w:jc w:val="both"/>
        <w:rPr>
          <w:color w:val="auto"/>
        </w:rPr>
      </w:pPr>
      <w:r w:rsidRPr="00EF1100">
        <w:rPr>
          <w:b/>
          <w:bCs/>
          <w:color w:val="auto"/>
        </w:rPr>
        <w:t>Efe R, Soykan A, Sönmez S, Cürebal I</w:t>
      </w:r>
      <w:r w:rsidRPr="00EF1100">
        <w:rPr>
          <w:bCs/>
          <w:color w:val="auto"/>
        </w:rPr>
        <w:t>.</w:t>
      </w:r>
      <w:r w:rsidRPr="00EF1100">
        <w:rPr>
          <w:b/>
          <w:bCs/>
          <w:color w:val="auto"/>
        </w:rPr>
        <w:t xml:space="preserve"> </w:t>
      </w:r>
      <w:r w:rsidRPr="00EF1100">
        <w:rPr>
          <w:color w:val="auto"/>
        </w:rPr>
        <w:t>Dünya’da, Türkiye’de, Edremit Körfezi Çevresinde Zeytin ve Zeytinyağı. 2. Baskı. Balıkesir: Akmat Yayıncılık; 2013. Edremit Belediyesi Kültür Yayınları No: 7 ISBN: 978-605-62253-0-7</w:t>
      </w:r>
    </w:p>
    <w:p w:rsidR="00EF440A" w:rsidRPr="00EF1100" w:rsidRDefault="00E32A0C" w:rsidP="00531B23">
      <w:pPr>
        <w:pStyle w:val="Balk1"/>
        <w:spacing w:after="0"/>
        <w:jc w:val="both"/>
        <w:rPr>
          <w:b w:val="0"/>
          <w:sz w:val="24"/>
          <w:szCs w:val="24"/>
        </w:rPr>
      </w:pPr>
      <w:hyperlink r:id="rId72" w:history="1">
        <w:r w:rsidR="00EF440A" w:rsidRPr="00EF1100">
          <w:rPr>
            <w:rStyle w:val="Kpr"/>
            <w:color w:val="auto"/>
            <w:sz w:val="24"/>
            <w:szCs w:val="24"/>
            <w:u w:val="none"/>
            <w:shd w:val="clear" w:color="auto" w:fill="FFFFFF"/>
          </w:rPr>
          <w:t>Efentakis P</w:t>
        </w:r>
      </w:hyperlink>
      <w:r w:rsidR="00EF440A" w:rsidRPr="00EF1100">
        <w:rPr>
          <w:sz w:val="24"/>
          <w:szCs w:val="24"/>
          <w:shd w:val="clear" w:color="auto" w:fill="FFFFFF"/>
        </w:rPr>
        <w:t>, </w:t>
      </w:r>
      <w:hyperlink r:id="rId73" w:history="1">
        <w:r w:rsidR="00EF440A" w:rsidRPr="00EF1100">
          <w:rPr>
            <w:rStyle w:val="Kpr"/>
            <w:color w:val="auto"/>
            <w:sz w:val="24"/>
            <w:szCs w:val="24"/>
            <w:u w:val="none"/>
            <w:shd w:val="clear" w:color="auto" w:fill="FFFFFF"/>
          </w:rPr>
          <w:t>Iliodromitis EK</w:t>
        </w:r>
      </w:hyperlink>
      <w:r w:rsidR="00EF440A" w:rsidRPr="00EF1100">
        <w:rPr>
          <w:sz w:val="24"/>
          <w:szCs w:val="24"/>
          <w:shd w:val="clear" w:color="auto" w:fill="FFFFFF"/>
        </w:rPr>
        <w:t>, </w:t>
      </w:r>
      <w:hyperlink r:id="rId74" w:history="1">
        <w:r w:rsidR="00EF440A" w:rsidRPr="00EF1100">
          <w:rPr>
            <w:rStyle w:val="Kpr"/>
            <w:color w:val="auto"/>
            <w:sz w:val="24"/>
            <w:szCs w:val="24"/>
            <w:u w:val="none"/>
            <w:shd w:val="clear" w:color="auto" w:fill="FFFFFF"/>
          </w:rPr>
          <w:t>Mikros E</w:t>
        </w:r>
      </w:hyperlink>
      <w:r w:rsidR="00EF440A" w:rsidRPr="00EF1100">
        <w:rPr>
          <w:sz w:val="24"/>
          <w:szCs w:val="24"/>
          <w:shd w:val="clear" w:color="auto" w:fill="FFFFFF"/>
        </w:rPr>
        <w:t>, </w:t>
      </w:r>
      <w:hyperlink r:id="rId75" w:history="1">
        <w:r w:rsidR="00EF440A" w:rsidRPr="00EF1100">
          <w:rPr>
            <w:rStyle w:val="Kpr"/>
            <w:color w:val="auto"/>
            <w:sz w:val="24"/>
            <w:szCs w:val="24"/>
            <w:u w:val="none"/>
            <w:shd w:val="clear" w:color="auto" w:fill="FFFFFF"/>
          </w:rPr>
          <w:t>Papachristodoulou A</w:t>
        </w:r>
      </w:hyperlink>
      <w:r w:rsidR="00EF440A" w:rsidRPr="00EF1100">
        <w:rPr>
          <w:sz w:val="24"/>
          <w:szCs w:val="24"/>
          <w:shd w:val="clear" w:color="auto" w:fill="FFFFFF"/>
        </w:rPr>
        <w:t>, </w:t>
      </w:r>
      <w:hyperlink r:id="rId76" w:history="1">
        <w:r w:rsidR="00EF440A" w:rsidRPr="00EF1100">
          <w:rPr>
            <w:rStyle w:val="Kpr"/>
            <w:color w:val="auto"/>
            <w:sz w:val="24"/>
            <w:szCs w:val="24"/>
            <w:u w:val="none"/>
            <w:shd w:val="clear" w:color="auto" w:fill="FFFFFF"/>
          </w:rPr>
          <w:t>Dagres N</w:t>
        </w:r>
      </w:hyperlink>
      <w:r w:rsidR="00EF440A" w:rsidRPr="00EF1100">
        <w:rPr>
          <w:sz w:val="24"/>
          <w:szCs w:val="24"/>
          <w:shd w:val="clear" w:color="auto" w:fill="FFFFFF"/>
        </w:rPr>
        <w:t>, </w:t>
      </w:r>
      <w:hyperlink r:id="rId77" w:history="1">
        <w:r w:rsidR="00EF440A" w:rsidRPr="00EF1100">
          <w:rPr>
            <w:rStyle w:val="Kpr"/>
            <w:color w:val="auto"/>
            <w:sz w:val="24"/>
            <w:szCs w:val="24"/>
            <w:u w:val="none"/>
            <w:shd w:val="clear" w:color="auto" w:fill="FFFFFF"/>
          </w:rPr>
          <w:t>Skaltsounis AL</w:t>
        </w:r>
      </w:hyperlink>
      <w:r w:rsidR="00EF440A" w:rsidRPr="00EF1100">
        <w:rPr>
          <w:sz w:val="24"/>
          <w:szCs w:val="24"/>
          <w:shd w:val="clear" w:color="auto" w:fill="FFFFFF"/>
        </w:rPr>
        <w:t xml:space="preserve"> et al. </w:t>
      </w:r>
      <w:r w:rsidR="00EF440A" w:rsidRPr="00EF1100">
        <w:rPr>
          <w:b w:val="0"/>
          <w:sz w:val="24"/>
          <w:szCs w:val="24"/>
        </w:rPr>
        <w:t>Effects of the olive tree leaf constituents on myocardial oxidative damage and atherosclerosis.</w:t>
      </w:r>
      <w:r w:rsidR="00EF440A" w:rsidRPr="00EF1100">
        <w:rPr>
          <w:sz w:val="24"/>
          <w:szCs w:val="24"/>
        </w:rPr>
        <w:t xml:space="preserve"> </w:t>
      </w:r>
      <w:r w:rsidR="00EF440A" w:rsidRPr="00EF1100">
        <w:rPr>
          <w:b w:val="0"/>
          <w:i/>
          <w:sz w:val="24"/>
          <w:szCs w:val="24"/>
        </w:rPr>
        <w:t>Planta Medica</w:t>
      </w:r>
      <w:r w:rsidR="00EF440A" w:rsidRPr="00EF1100">
        <w:rPr>
          <w:b w:val="0"/>
          <w:sz w:val="24"/>
          <w:szCs w:val="24"/>
        </w:rPr>
        <w:t xml:space="preserve"> 2015, 81(8), 648-654</w:t>
      </w:r>
    </w:p>
    <w:p w:rsidR="00EF440A" w:rsidRPr="00EF1100" w:rsidRDefault="00EF440A" w:rsidP="00531B23">
      <w:pPr>
        <w:pStyle w:val="Default"/>
        <w:spacing w:line="360" w:lineRule="auto"/>
        <w:jc w:val="both"/>
        <w:rPr>
          <w:color w:val="auto"/>
        </w:rPr>
      </w:pPr>
      <w:r w:rsidRPr="00EF1100">
        <w:rPr>
          <w:b/>
          <w:bCs/>
          <w:color w:val="auto"/>
        </w:rPr>
        <w:t>Eidi A, Eidi M, Darzi R</w:t>
      </w:r>
      <w:r w:rsidRPr="00EF1100">
        <w:rPr>
          <w:color w:val="auto"/>
        </w:rPr>
        <w:t xml:space="preserve">. Antidiabetic effect of olea europaea L. in normal and diabetic rats. </w:t>
      </w:r>
      <w:r w:rsidRPr="00EF1100">
        <w:rPr>
          <w:i/>
          <w:color w:val="auto"/>
        </w:rPr>
        <w:t>Phytotherapy Research</w:t>
      </w:r>
      <w:r w:rsidRPr="00EF1100">
        <w:rPr>
          <w:color w:val="auto"/>
        </w:rPr>
        <w:t xml:space="preserve"> 2009, 23(3), 347-350</w:t>
      </w:r>
    </w:p>
    <w:p w:rsidR="00EF440A" w:rsidRPr="00EF1100" w:rsidRDefault="00EF440A" w:rsidP="00531B23">
      <w:pPr>
        <w:pStyle w:val="Default"/>
        <w:spacing w:line="360" w:lineRule="auto"/>
        <w:jc w:val="both"/>
        <w:rPr>
          <w:color w:val="auto"/>
        </w:rPr>
      </w:pPr>
      <w:r w:rsidRPr="00EF1100">
        <w:rPr>
          <w:b/>
          <w:bCs/>
          <w:color w:val="auto"/>
        </w:rPr>
        <w:t>El-Amin M, Virk P, Elobeid MA, Almarhoon ZM, Omer SA, Merqhani NM et al</w:t>
      </w:r>
      <w:r w:rsidRPr="00EF1100">
        <w:rPr>
          <w:color w:val="auto"/>
        </w:rPr>
        <w:t xml:space="preserve">. Anti-diabetic of Murayya koenigii(L) and Olea europaea (L) leaf extracts on streptozotocin induced diabetic rats. </w:t>
      </w:r>
      <w:r w:rsidRPr="00EF1100">
        <w:rPr>
          <w:i/>
          <w:color w:val="auto"/>
        </w:rPr>
        <w:t>Pakistan Journal of Pharmaceutical Sciences</w:t>
      </w:r>
      <w:r w:rsidRPr="00EF1100">
        <w:rPr>
          <w:color w:val="auto"/>
        </w:rPr>
        <w:t xml:space="preserve"> 2013, 26(2), 359-365</w:t>
      </w:r>
    </w:p>
    <w:p w:rsidR="00EF440A" w:rsidRPr="00EF1100" w:rsidRDefault="00EF440A" w:rsidP="00531B23">
      <w:pPr>
        <w:pStyle w:val="Default"/>
        <w:spacing w:line="360" w:lineRule="auto"/>
        <w:jc w:val="both"/>
        <w:rPr>
          <w:color w:val="auto"/>
        </w:rPr>
      </w:pPr>
      <w:r w:rsidRPr="00EF1100">
        <w:rPr>
          <w:b/>
          <w:bCs/>
          <w:color w:val="auto"/>
        </w:rPr>
        <w:t>Elgin Cebe G, Konyalıoğlu S, Zeybek U</w:t>
      </w:r>
      <w:r w:rsidRPr="00EF1100">
        <w:rPr>
          <w:color w:val="auto"/>
        </w:rPr>
        <w:t xml:space="preserve">. Olea europaea var. europaea (zeytin) yaprak infüzyonunun antioksidan etkisi. </w:t>
      </w:r>
      <w:r w:rsidRPr="00EF1100">
        <w:rPr>
          <w:i/>
          <w:color w:val="auto"/>
        </w:rPr>
        <w:t>Ege Üniversitesi Ziraat Fakültesi Dergisi</w:t>
      </w:r>
      <w:r w:rsidRPr="00EF1100">
        <w:rPr>
          <w:color w:val="auto"/>
        </w:rPr>
        <w:t xml:space="preserve"> 2012, 49(3), 209-212. ISSN 1018 – 8851</w:t>
      </w:r>
    </w:p>
    <w:p w:rsidR="00EF440A" w:rsidRPr="00EF1100" w:rsidRDefault="00EF440A" w:rsidP="00531B23">
      <w:pPr>
        <w:pStyle w:val="Balk1"/>
        <w:shd w:val="clear" w:color="auto" w:fill="FFFFFF"/>
        <w:spacing w:after="0"/>
        <w:jc w:val="both"/>
        <w:rPr>
          <w:b w:val="0"/>
          <w:sz w:val="24"/>
          <w:szCs w:val="24"/>
        </w:rPr>
      </w:pPr>
      <w:r w:rsidRPr="00EF1100">
        <w:rPr>
          <w:sz w:val="24"/>
          <w:szCs w:val="24"/>
        </w:rPr>
        <w:lastRenderedPageBreak/>
        <w:t>Elias D, Prigozin H, Polak N, Rapoport M, Lohse AW, Cohen IR</w:t>
      </w:r>
      <w:r w:rsidRPr="00EF1100">
        <w:rPr>
          <w:b w:val="0"/>
          <w:sz w:val="24"/>
          <w:szCs w:val="24"/>
        </w:rPr>
        <w:t xml:space="preserve">. Autoimmune diabetes induced by the beta-cell toxin STZ. Immunity to the 60-kDa heat shock protein and to insulin. </w:t>
      </w:r>
      <w:r w:rsidRPr="00EF1100">
        <w:rPr>
          <w:b w:val="0"/>
          <w:i/>
          <w:sz w:val="24"/>
          <w:szCs w:val="24"/>
        </w:rPr>
        <w:t>Diabetes</w:t>
      </w:r>
      <w:r w:rsidRPr="00EF1100">
        <w:rPr>
          <w:b w:val="0"/>
          <w:sz w:val="24"/>
          <w:szCs w:val="24"/>
        </w:rPr>
        <w:t xml:space="preserve"> 1994, 43(8), 992-998</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Erbaş O</w:t>
      </w:r>
      <w:r w:rsidRPr="00EF1100">
        <w:rPr>
          <w:rFonts w:ascii="Times New Roman" w:hAnsi="Times New Roman" w:cs="Times New Roman"/>
          <w:sz w:val="24"/>
          <w:szCs w:val="24"/>
        </w:rPr>
        <w:t xml:space="preserve">. Deneysel diyabet modelleri. </w:t>
      </w:r>
      <w:r w:rsidRPr="00EF1100">
        <w:rPr>
          <w:rFonts w:ascii="Times New Roman" w:hAnsi="Times New Roman" w:cs="Times New Roman"/>
          <w:i/>
          <w:sz w:val="24"/>
          <w:szCs w:val="24"/>
        </w:rPr>
        <w:t>İstanbul Bilim Universitesi Florence Nightingale Tıp Dergisi</w:t>
      </w:r>
      <w:r w:rsidRPr="00EF1100">
        <w:rPr>
          <w:rFonts w:ascii="Times New Roman" w:hAnsi="Times New Roman" w:cs="Times New Roman"/>
          <w:sz w:val="24"/>
          <w:szCs w:val="24"/>
        </w:rPr>
        <w:t xml:space="preserve"> 2015, 1(1), 40-42</w:t>
      </w:r>
    </w:p>
    <w:p w:rsidR="00EF440A" w:rsidRPr="00EF1100" w:rsidRDefault="00E32A0C" w:rsidP="00531B23">
      <w:pPr>
        <w:pStyle w:val="Balk1"/>
        <w:shd w:val="clear" w:color="auto" w:fill="FFFFFF"/>
        <w:spacing w:after="0"/>
        <w:jc w:val="both"/>
        <w:rPr>
          <w:b w:val="0"/>
          <w:sz w:val="24"/>
          <w:szCs w:val="24"/>
          <w:shd w:val="clear" w:color="auto" w:fill="FFFFFF"/>
        </w:rPr>
      </w:pPr>
      <w:hyperlink r:id="rId78" w:history="1">
        <w:r w:rsidR="00EF440A" w:rsidRPr="00EF1100">
          <w:rPr>
            <w:rStyle w:val="highlight"/>
            <w:sz w:val="24"/>
            <w:szCs w:val="24"/>
            <w:shd w:val="clear" w:color="auto" w:fill="FFFFFF"/>
          </w:rPr>
          <w:t>Erel</w:t>
        </w:r>
        <w:r w:rsidR="00EF440A" w:rsidRPr="00EF1100">
          <w:rPr>
            <w:rStyle w:val="Kpr"/>
            <w:color w:val="auto"/>
            <w:sz w:val="24"/>
            <w:szCs w:val="24"/>
            <w:u w:val="none"/>
            <w:shd w:val="clear" w:color="auto" w:fill="FFFFFF"/>
          </w:rPr>
          <w:t> O</w:t>
        </w:r>
      </w:hyperlink>
      <w:r w:rsidR="00EF440A" w:rsidRPr="00EF1100">
        <w:rPr>
          <w:sz w:val="24"/>
          <w:szCs w:val="24"/>
          <w:shd w:val="clear" w:color="auto" w:fill="FFFFFF"/>
        </w:rPr>
        <w:t>, </w:t>
      </w:r>
      <w:hyperlink r:id="rId79" w:history="1">
        <w:r w:rsidR="00EF440A" w:rsidRPr="00EF1100">
          <w:rPr>
            <w:rStyle w:val="highlight"/>
            <w:sz w:val="24"/>
            <w:szCs w:val="24"/>
            <w:shd w:val="clear" w:color="auto" w:fill="FFFFFF"/>
          </w:rPr>
          <w:t>Neselioglu</w:t>
        </w:r>
        <w:r w:rsidR="00EF440A" w:rsidRPr="00EF1100">
          <w:rPr>
            <w:rStyle w:val="Kpr"/>
            <w:color w:val="auto"/>
            <w:sz w:val="24"/>
            <w:szCs w:val="24"/>
            <w:u w:val="none"/>
            <w:shd w:val="clear" w:color="auto" w:fill="FFFFFF"/>
          </w:rPr>
          <w:t> S</w:t>
        </w:r>
      </w:hyperlink>
      <w:r w:rsidR="00EF440A" w:rsidRPr="00EF1100">
        <w:rPr>
          <w:b w:val="0"/>
          <w:sz w:val="24"/>
          <w:szCs w:val="24"/>
          <w:shd w:val="clear" w:color="auto" w:fill="FFFFFF"/>
        </w:rPr>
        <w:t xml:space="preserve">. </w:t>
      </w:r>
      <w:r w:rsidR="00EF440A" w:rsidRPr="00EF1100">
        <w:rPr>
          <w:b w:val="0"/>
          <w:sz w:val="24"/>
          <w:szCs w:val="24"/>
        </w:rPr>
        <w:t>A novel and automated assay for thiol/disulphide homeostasis.</w:t>
      </w:r>
      <w:r w:rsidR="00EF440A" w:rsidRPr="00EF1100">
        <w:rPr>
          <w:b w:val="0"/>
          <w:sz w:val="24"/>
          <w:szCs w:val="24"/>
          <w:shd w:val="clear" w:color="auto" w:fill="FFFFFF"/>
        </w:rPr>
        <w:t xml:space="preserve"> </w:t>
      </w:r>
      <w:hyperlink r:id="rId80" w:tooltip="Clinical biochemistry." w:history="1">
        <w:r w:rsidR="00EF440A" w:rsidRPr="00EF1100">
          <w:rPr>
            <w:rStyle w:val="Kpr"/>
            <w:b w:val="0"/>
            <w:i/>
            <w:color w:val="auto"/>
            <w:sz w:val="24"/>
            <w:szCs w:val="24"/>
            <w:u w:val="none"/>
            <w:shd w:val="clear" w:color="auto" w:fill="FFFFFF"/>
          </w:rPr>
          <w:t>Clinical Biochem</w:t>
        </w:r>
      </w:hyperlink>
      <w:r w:rsidR="00EF440A" w:rsidRPr="00EF1100">
        <w:rPr>
          <w:b w:val="0"/>
          <w:i/>
          <w:sz w:val="24"/>
          <w:szCs w:val="24"/>
        </w:rPr>
        <w:t>istry</w:t>
      </w:r>
      <w:r w:rsidR="00EF440A" w:rsidRPr="00EF1100">
        <w:rPr>
          <w:b w:val="0"/>
          <w:sz w:val="24"/>
          <w:szCs w:val="24"/>
          <w:shd w:val="clear" w:color="auto" w:fill="FFFFFF"/>
        </w:rPr>
        <w:t xml:space="preserve">  2014, 47(18), 326-332.</w:t>
      </w:r>
    </w:p>
    <w:p w:rsidR="00EF440A" w:rsidRPr="00EF1100" w:rsidRDefault="00E32A0C" w:rsidP="00531B23">
      <w:pPr>
        <w:pStyle w:val="Balk1"/>
        <w:shd w:val="clear" w:color="auto" w:fill="FFFFFF"/>
        <w:spacing w:after="0"/>
        <w:jc w:val="both"/>
        <w:rPr>
          <w:b w:val="0"/>
          <w:sz w:val="24"/>
          <w:szCs w:val="24"/>
        </w:rPr>
      </w:pPr>
      <w:hyperlink r:id="rId81" w:history="1">
        <w:r w:rsidR="00EF440A" w:rsidRPr="00EF1100">
          <w:rPr>
            <w:rStyle w:val="Kpr"/>
            <w:color w:val="auto"/>
            <w:sz w:val="24"/>
            <w:szCs w:val="24"/>
            <w:u w:val="none"/>
            <w:shd w:val="clear" w:color="auto" w:fill="FFFFFF"/>
          </w:rPr>
          <w:t>Eren Y</w:t>
        </w:r>
      </w:hyperlink>
      <w:r w:rsidR="00EF440A" w:rsidRPr="00EF1100">
        <w:rPr>
          <w:sz w:val="24"/>
          <w:szCs w:val="24"/>
          <w:shd w:val="clear" w:color="auto" w:fill="FFFFFF"/>
        </w:rPr>
        <w:t>, </w:t>
      </w:r>
      <w:hyperlink r:id="rId82" w:history="1">
        <w:r w:rsidR="00EF440A" w:rsidRPr="00EF1100">
          <w:rPr>
            <w:rStyle w:val="Kpr"/>
            <w:color w:val="auto"/>
            <w:sz w:val="24"/>
            <w:szCs w:val="24"/>
            <w:u w:val="none"/>
            <w:shd w:val="clear" w:color="auto" w:fill="FFFFFF"/>
          </w:rPr>
          <w:t>Dirik E</w:t>
        </w:r>
      </w:hyperlink>
      <w:r w:rsidR="00EF440A" w:rsidRPr="00EF1100">
        <w:rPr>
          <w:sz w:val="24"/>
          <w:szCs w:val="24"/>
          <w:shd w:val="clear" w:color="auto" w:fill="FFFFFF"/>
        </w:rPr>
        <w:t>, </w:t>
      </w:r>
      <w:hyperlink r:id="rId83" w:history="1">
        <w:r w:rsidR="00EF440A" w:rsidRPr="00EF1100">
          <w:rPr>
            <w:rStyle w:val="Kpr"/>
            <w:color w:val="auto"/>
            <w:sz w:val="24"/>
            <w:szCs w:val="24"/>
            <w:u w:val="none"/>
            <w:shd w:val="clear" w:color="auto" w:fill="FFFFFF"/>
          </w:rPr>
          <w:t>Neşelioğlu S</w:t>
        </w:r>
      </w:hyperlink>
      <w:r w:rsidR="00EF440A" w:rsidRPr="00EF1100">
        <w:rPr>
          <w:sz w:val="24"/>
          <w:szCs w:val="24"/>
          <w:shd w:val="clear" w:color="auto" w:fill="FFFFFF"/>
        </w:rPr>
        <w:t>, </w:t>
      </w:r>
      <w:hyperlink r:id="rId84" w:history="1">
        <w:r w:rsidR="00EF440A" w:rsidRPr="00EF1100">
          <w:rPr>
            <w:rStyle w:val="Kpr"/>
            <w:color w:val="auto"/>
            <w:sz w:val="24"/>
            <w:szCs w:val="24"/>
            <w:u w:val="none"/>
            <w:shd w:val="clear" w:color="auto" w:fill="FFFFFF"/>
          </w:rPr>
          <w:t>Erel Ö</w:t>
        </w:r>
      </w:hyperlink>
      <w:r w:rsidR="00EF440A" w:rsidRPr="00EF1100">
        <w:rPr>
          <w:b w:val="0"/>
          <w:sz w:val="24"/>
          <w:szCs w:val="24"/>
          <w:shd w:val="clear" w:color="auto" w:fill="FFFFFF"/>
        </w:rPr>
        <w:t xml:space="preserve">. </w:t>
      </w:r>
      <w:r w:rsidR="00EF440A" w:rsidRPr="00EF1100">
        <w:rPr>
          <w:b w:val="0"/>
          <w:sz w:val="24"/>
          <w:szCs w:val="24"/>
        </w:rPr>
        <w:t xml:space="preserve">Oxidative stress and decreased thiol level in patients with migraine: cross-sectional study. </w:t>
      </w:r>
      <w:hyperlink r:id="rId85" w:tooltip="Acta neurologica Belgica." w:history="1">
        <w:r w:rsidR="00EF440A" w:rsidRPr="00EF1100">
          <w:rPr>
            <w:rStyle w:val="Kpr"/>
            <w:b w:val="0"/>
            <w:i/>
            <w:color w:val="auto"/>
            <w:sz w:val="24"/>
            <w:szCs w:val="24"/>
            <w:u w:val="none"/>
            <w:shd w:val="clear" w:color="auto" w:fill="FFFFFF"/>
          </w:rPr>
          <w:t>Acta Neurologica Belg</w:t>
        </w:r>
      </w:hyperlink>
      <w:r w:rsidR="00EF440A" w:rsidRPr="00EF1100">
        <w:rPr>
          <w:b w:val="0"/>
          <w:i/>
          <w:sz w:val="24"/>
          <w:szCs w:val="24"/>
        </w:rPr>
        <w:t>ica</w:t>
      </w:r>
      <w:r w:rsidR="00EF440A" w:rsidRPr="00EF1100">
        <w:rPr>
          <w:b w:val="0"/>
          <w:sz w:val="24"/>
          <w:szCs w:val="24"/>
          <w:shd w:val="clear" w:color="auto" w:fill="FFFFFF"/>
        </w:rPr>
        <w:t> 2015, 115(4), 643-649.</w:t>
      </w:r>
    </w:p>
    <w:p w:rsidR="00EF440A" w:rsidRPr="00EF1100" w:rsidRDefault="00E32A0C" w:rsidP="00531B23">
      <w:pPr>
        <w:pStyle w:val="Balk1"/>
        <w:shd w:val="clear" w:color="auto" w:fill="FFFFFF"/>
        <w:spacing w:after="0"/>
        <w:jc w:val="both"/>
        <w:rPr>
          <w:b w:val="0"/>
          <w:sz w:val="24"/>
          <w:szCs w:val="24"/>
          <w:shd w:val="clear" w:color="auto" w:fill="FFFFFF"/>
        </w:rPr>
      </w:pPr>
      <w:hyperlink r:id="rId86" w:history="1">
        <w:r w:rsidR="00EF440A" w:rsidRPr="00EF1100">
          <w:rPr>
            <w:rStyle w:val="Kpr"/>
            <w:color w:val="auto"/>
            <w:sz w:val="24"/>
            <w:szCs w:val="24"/>
            <w:u w:val="none"/>
            <w:shd w:val="clear" w:color="auto" w:fill="FFFFFF"/>
          </w:rPr>
          <w:t>Eriksson KF</w:t>
        </w:r>
      </w:hyperlink>
      <w:r w:rsidR="00EF440A" w:rsidRPr="00EF1100">
        <w:rPr>
          <w:sz w:val="24"/>
          <w:szCs w:val="24"/>
          <w:shd w:val="clear" w:color="auto" w:fill="FFFFFF"/>
        </w:rPr>
        <w:t>, </w:t>
      </w:r>
      <w:hyperlink r:id="rId87" w:history="1">
        <w:r w:rsidR="00EF440A" w:rsidRPr="00EF1100">
          <w:rPr>
            <w:rStyle w:val="Kpr"/>
            <w:color w:val="auto"/>
            <w:sz w:val="24"/>
            <w:szCs w:val="24"/>
            <w:u w:val="none"/>
            <w:shd w:val="clear" w:color="auto" w:fill="FFFFFF"/>
          </w:rPr>
          <w:t>Lindgarde F</w:t>
        </w:r>
      </w:hyperlink>
      <w:r w:rsidR="00EF440A" w:rsidRPr="00EF1100">
        <w:rPr>
          <w:b w:val="0"/>
          <w:sz w:val="24"/>
          <w:szCs w:val="24"/>
          <w:shd w:val="clear" w:color="auto" w:fill="FFFFFF"/>
        </w:rPr>
        <w:t>.</w:t>
      </w:r>
      <w:r w:rsidR="00EF440A" w:rsidRPr="00EF1100">
        <w:rPr>
          <w:b w:val="0"/>
          <w:sz w:val="24"/>
          <w:szCs w:val="24"/>
        </w:rPr>
        <w:t xml:space="preserve"> Prevention of type 2 (non-insulin-dependent) diabetes mellitus by diet and physical exercise. The 6-year Malmö feasibility study.</w:t>
      </w:r>
      <w:r w:rsidR="00EF440A" w:rsidRPr="00EF1100">
        <w:rPr>
          <w:b w:val="0"/>
          <w:sz w:val="24"/>
          <w:szCs w:val="24"/>
          <w:shd w:val="clear" w:color="auto" w:fill="FFFFFF"/>
        </w:rPr>
        <w:t xml:space="preserve"> </w:t>
      </w:r>
      <w:hyperlink r:id="rId88" w:tooltip="Diabetologia." w:history="1">
        <w:r w:rsidR="00EF440A" w:rsidRPr="00EF1100">
          <w:rPr>
            <w:rStyle w:val="Kpr"/>
            <w:b w:val="0"/>
            <w:i/>
            <w:color w:val="auto"/>
            <w:sz w:val="24"/>
            <w:szCs w:val="24"/>
            <w:u w:val="none"/>
            <w:shd w:val="clear" w:color="auto" w:fill="FFFFFF"/>
          </w:rPr>
          <w:t>Diabetologia</w:t>
        </w:r>
      </w:hyperlink>
      <w:r w:rsidR="00EF440A" w:rsidRPr="00EF1100">
        <w:rPr>
          <w:b w:val="0"/>
          <w:sz w:val="24"/>
          <w:szCs w:val="24"/>
          <w:shd w:val="clear" w:color="auto" w:fill="FFFFFF"/>
        </w:rPr>
        <w:t xml:space="preserve"> 1991, 34(12), 891-898</w:t>
      </w:r>
    </w:p>
    <w:p w:rsidR="00EF440A" w:rsidRPr="00EF1100" w:rsidRDefault="00EF440A" w:rsidP="00531B23">
      <w:pPr>
        <w:pStyle w:val="Balk1"/>
        <w:shd w:val="clear" w:color="auto" w:fill="FFFFFF"/>
        <w:spacing w:after="0"/>
        <w:jc w:val="both"/>
        <w:rPr>
          <w:b w:val="0"/>
          <w:sz w:val="24"/>
          <w:szCs w:val="24"/>
          <w:shd w:val="clear" w:color="auto" w:fill="FFFFFF"/>
        </w:rPr>
      </w:pPr>
      <w:r w:rsidRPr="00EF1100">
        <w:rPr>
          <w:sz w:val="24"/>
          <w:szCs w:val="24"/>
        </w:rPr>
        <w:t>Erşen Bak F</w:t>
      </w:r>
      <w:r w:rsidRPr="00EF1100">
        <w:rPr>
          <w:b w:val="0"/>
          <w:sz w:val="24"/>
          <w:szCs w:val="24"/>
        </w:rPr>
        <w:t>. Türkiye’de Yetişen Oleaceae Familyası Taksonlarının Ekolojik Odun Anatomisi, Doktora Tezi, Karadeniz Teknik Üniversitesi Fen Bilimleri Enstitüsü, Trabzon, 2006.</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Eskiyörük D</w:t>
      </w:r>
      <w:r w:rsidRPr="00EF1100">
        <w:rPr>
          <w:rFonts w:ascii="Times New Roman" w:hAnsi="Times New Roman" w:cs="Times New Roman"/>
          <w:sz w:val="24"/>
          <w:szCs w:val="24"/>
        </w:rPr>
        <w:t xml:space="preserve">. Antik çağda zeytin ve zeytinyağı: Kilikya Bölgesi Örneği. </w:t>
      </w:r>
      <w:r w:rsidRPr="00EF1100">
        <w:rPr>
          <w:rFonts w:ascii="Times New Roman" w:hAnsi="Times New Roman" w:cs="Times New Roman"/>
          <w:i/>
          <w:sz w:val="24"/>
          <w:szCs w:val="24"/>
        </w:rPr>
        <w:t>Journal of Tourism and Gastronomy Studies</w:t>
      </w:r>
      <w:r w:rsidRPr="00EF1100">
        <w:rPr>
          <w:rFonts w:ascii="Times New Roman" w:hAnsi="Times New Roman" w:cs="Times New Roman"/>
          <w:sz w:val="24"/>
          <w:szCs w:val="24"/>
        </w:rPr>
        <w:t xml:space="preserve"> 2016, 4/Special issue1, 228-243.</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pacing w:val="-1"/>
          <w:sz w:val="24"/>
          <w:szCs w:val="24"/>
          <w:lang w:eastAsia="tr-TR"/>
        </w:rPr>
      </w:pPr>
      <w:r w:rsidRPr="00EF1100">
        <w:rPr>
          <w:rFonts w:ascii="Times New Roman" w:eastAsia="Times New Roman" w:hAnsi="Times New Roman" w:cs="Times New Roman"/>
          <w:b/>
          <w:sz w:val="24"/>
          <w:szCs w:val="24"/>
          <w:lang w:eastAsia="tr-TR"/>
        </w:rPr>
        <w:t>Fakhraei N, Abdolghaffari AH, Delfan B,</w:t>
      </w:r>
      <w:r w:rsidRPr="00EF1100">
        <w:rPr>
          <w:rFonts w:ascii="Times New Roman" w:eastAsia="Times New Roman" w:hAnsi="Times New Roman" w:cs="Times New Roman"/>
          <w:b/>
          <w:spacing w:val="1"/>
          <w:sz w:val="24"/>
          <w:szCs w:val="24"/>
          <w:lang w:eastAsia="tr-TR"/>
        </w:rPr>
        <w:t xml:space="preserve"> Abbasi A, Rahimi N, Khansari A </w:t>
      </w:r>
      <w:r w:rsidRPr="00EF1100">
        <w:rPr>
          <w:rFonts w:ascii="Times New Roman" w:eastAsia="Times New Roman" w:hAnsi="Times New Roman" w:cs="Times New Roman"/>
          <w:b/>
          <w:sz w:val="24"/>
          <w:szCs w:val="24"/>
          <w:lang w:eastAsia="tr-TR"/>
        </w:rPr>
        <w:t>et al</w:t>
      </w:r>
      <w:r w:rsidRPr="00EF1100">
        <w:rPr>
          <w:rFonts w:ascii="Times New Roman" w:eastAsia="Times New Roman" w:hAnsi="Times New Roman" w:cs="Times New Roman"/>
          <w:sz w:val="24"/>
          <w:szCs w:val="24"/>
          <w:lang w:eastAsia="tr-TR"/>
        </w:rPr>
        <w:t xml:space="preserve">. Protective effect of hydroalcoholic </w:t>
      </w:r>
      <w:r w:rsidRPr="00EF1100">
        <w:rPr>
          <w:rFonts w:ascii="Times New Roman" w:eastAsia="Times New Roman" w:hAnsi="Times New Roman" w:cs="Times New Roman"/>
          <w:spacing w:val="1"/>
          <w:sz w:val="24"/>
          <w:szCs w:val="24"/>
          <w:lang w:eastAsia="tr-TR"/>
        </w:rPr>
        <w:t xml:space="preserve">olive leaf extract </w:t>
      </w:r>
      <w:r w:rsidRPr="00EF1100">
        <w:rPr>
          <w:rFonts w:ascii="Times New Roman" w:eastAsia="Times New Roman" w:hAnsi="Times New Roman" w:cs="Times New Roman"/>
          <w:sz w:val="24"/>
          <w:szCs w:val="24"/>
          <w:lang w:eastAsia="tr-TR"/>
        </w:rPr>
        <w:t xml:space="preserve"> </w:t>
      </w:r>
      <w:r w:rsidRPr="00EF1100">
        <w:rPr>
          <w:rFonts w:ascii="Times New Roman" w:eastAsia="Times New Roman" w:hAnsi="Times New Roman" w:cs="Times New Roman"/>
          <w:spacing w:val="1"/>
          <w:sz w:val="24"/>
          <w:szCs w:val="24"/>
          <w:lang w:eastAsia="tr-TR"/>
        </w:rPr>
        <w:t xml:space="preserve">on experimental model of colitis in </w:t>
      </w:r>
      <w:r w:rsidRPr="00EF1100">
        <w:rPr>
          <w:rFonts w:ascii="Times New Roman" w:eastAsia="Times New Roman" w:hAnsi="Times New Roman" w:cs="Times New Roman"/>
          <w:sz w:val="24"/>
          <w:szCs w:val="24"/>
          <w:lang w:eastAsia="tr-TR"/>
        </w:rPr>
        <w:t xml:space="preserve">rat: Involvement of nitrergic and  </w:t>
      </w:r>
      <w:r w:rsidRPr="00EF1100">
        <w:rPr>
          <w:rFonts w:ascii="Times New Roman" w:eastAsia="Times New Roman" w:hAnsi="Times New Roman" w:cs="Times New Roman"/>
          <w:spacing w:val="1"/>
          <w:sz w:val="24"/>
          <w:szCs w:val="24"/>
          <w:lang w:eastAsia="tr-TR"/>
        </w:rPr>
        <w:t xml:space="preserve">opioidergic systems. </w:t>
      </w:r>
      <w:r w:rsidRPr="00EF1100">
        <w:rPr>
          <w:rFonts w:ascii="Times New Roman" w:eastAsia="Times New Roman" w:hAnsi="Times New Roman" w:cs="Times New Roman"/>
          <w:i/>
          <w:spacing w:val="1"/>
          <w:sz w:val="24"/>
          <w:szCs w:val="24"/>
          <w:lang w:eastAsia="tr-TR"/>
        </w:rPr>
        <w:t>Phytherapy Research</w:t>
      </w:r>
      <w:r w:rsidRPr="00EF1100">
        <w:rPr>
          <w:rFonts w:ascii="Times New Roman" w:eastAsia="Times New Roman" w:hAnsi="Times New Roman" w:cs="Times New Roman"/>
          <w:spacing w:val="1"/>
          <w:sz w:val="24"/>
          <w:szCs w:val="24"/>
          <w:lang w:eastAsia="tr-TR"/>
        </w:rPr>
        <w:t xml:space="preserve"> 2014,</w:t>
      </w:r>
      <w:r w:rsidRPr="00EF1100">
        <w:rPr>
          <w:rFonts w:ascii="Times New Roman" w:eastAsia="Times New Roman" w:hAnsi="Times New Roman" w:cs="Times New Roman"/>
          <w:sz w:val="24"/>
          <w:szCs w:val="24"/>
          <w:lang w:eastAsia="tr-TR"/>
        </w:rPr>
        <w:t xml:space="preserve"> 28</w:t>
      </w:r>
      <w:r w:rsidRPr="00EF1100">
        <w:rPr>
          <w:rFonts w:ascii="Times New Roman" w:eastAsia="Times New Roman" w:hAnsi="Times New Roman" w:cs="Times New Roman"/>
          <w:spacing w:val="-1"/>
          <w:sz w:val="24"/>
          <w:szCs w:val="24"/>
          <w:lang w:eastAsia="tr-TR"/>
        </w:rPr>
        <w:t>(9), 1367–1373</w:t>
      </w:r>
    </w:p>
    <w:p w:rsidR="00EF440A" w:rsidRPr="00EF1100" w:rsidRDefault="00EF440A" w:rsidP="00531B23">
      <w:pPr>
        <w:pStyle w:val="Balk1"/>
        <w:spacing w:after="0"/>
        <w:jc w:val="both"/>
        <w:rPr>
          <w:b w:val="0"/>
          <w:bCs/>
          <w:sz w:val="24"/>
          <w:szCs w:val="24"/>
        </w:rPr>
      </w:pPr>
      <w:r w:rsidRPr="00EF1100">
        <w:rPr>
          <w:sz w:val="24"/>
          <w:szCs w:val="24"/>
        </w:rPr>
        <w:t>Fayfman M, Pasquel FJ, Umpierrez GE</w:t>
      </w:r>
      <w:r w:rsidRPr="00EF1100">
        <w:rPr>
          <w:b w:val="0"/>
          <w:sz w:val="24"/>
          <w:szCs w:val="24"/>
        </w:rPr>
        <w:t xml:space="preserve">. Management of hyperglycemic crises: Diabetic ketoacidosis and hyperglycemic hyperosmolar state. </w:t>
      </w:r>
      <w:r w:rsidRPr="00247A8F">
        <w:rPr>
          <w:b w:val="0"/>
          <w:i/>
          <w:sz w:val="24"/>
          <w:szCs w:val="24"/>
        </w:rPr>
        <w:t>Medical Clinics of North America</w:t>
      </w:r>
      <w:r w:rsidRPr="00EF1100">
        <w:rPr>
          <w:b w:val="0"/>
          <w:sz w:val="24"/>
          <w:szCs w:val="24"/>
        </w:rPr>
        <w:t xml:space="preserve"> 2017, 101(3), 587-606</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Ferrero-Miliani L, Nielsen OH, Andersen PS, Girardin SE</w:t>
      </w:r>
      <w:r w:rsidRPr="00EF1100">
        <w:rPr>
          <w:rFonts w:ascii="Times New Roman" w:hAnsi="Times New Roman" w:cs="Times New Roman"/>
          <w:sz w:val="24"/>
          <w:szCs w:val="24"/>
        </w:rPr>
        <w:t xml:space="preserve">. Chronic inflammation: importance of NOD2 and NALP3 in interleukin-1beta generation. </w:t>
      </w:r>
      <w:r w:rsidRPr="00EF1100">
        <w:rPr>
          <w:rFonts w:ascii="Times New Roman" w:hAnsi="Times New Roman" w:cs="Times New Roman"/>
          <w:i/>
          <w:sz w:val="24"/>
          <w:szCs w:val="24"/>
        </w:rPr>
        <w:t>Clinical &amp; Experimental Immunology</w:t>
      </w:r>
      <w:r w:rsidRPr="00EF1100">
        <w:rPr>
          <w:rFonts w:ascii="Times New Roman" w:hAnsi="Times New Roman" w:cs="Times New Roman"/>
          <w:sz w:val="24"/>
          <w:szCs w:val="24"/>
        </w:rPr>
        <w:t xml:space="preserve"> 2007, 147(2), 227-235</w:t>
      </w:r>
    </w:p>
    <w:p w:rsidR="00EF440A" w:rsidRPr="00EF1100" w:rsidRDefault="00EF440A" w:rsidP="00531B23">
      <w:pPr>
        <w:pStyle w:val="Balk1"/>
        <w:shd w:val="clear" w:color="auto" w:fill="FFFFFF"/>
        <w:spacing w:after="0"/>
        <w:jc w:val="both"/>
        <w:rPr>
          <w:b w:val="0"/>
          <w:sz w:val="24"/>
          <w:szCs w:val="24"/>
        </w:rPr>
      </w:pPr>
      <w:r w:rsidRPr="00EF1100">
        <w:rPr>
          <w:sz w:val="24"/>
          <w:szCs w:val="24"/>
          <w:shd w:val="clear" w:color="auto" w:fill="FFFFFF"/>
        </w:rPr>
        <w:t>Fidan F, Alkan BM, Uğurlu FG, Bozkurt S, Sezer N, Biçer C et al</w:t>
      </w:r>
      <w:r w:rsidRPr="00EF1100">
        <w:rPr>
          <w:b w:val="0"/>
          <w:sz w:val="24"/>
          <w:szCs w:val="24"/>
          <w:shd w:val="clear" w:color="auto" w:fill="FFFFFF"/>
        </w:rPr>
        <w:t>.</w:t>
      </w:r>
      <w:r w:rsidRPr="00EF1100">
        <w:rPr>
          <w:b w:val="0"/>
          <w:sz w:val="24"/>
          <w:szCs w:val="24"/>
        </w:rPr>
        <w:t xml:space="preserve"> Dynamic thiol/disulphide homeostasis in patients with fibromyalgia. </w:t>
      </w:r>
      <w:r w:rsidRPr="00EF1100">
        <w:rPr>
          <w:b w:val="0"/>
          <w:i/>
          <w:sz w:val="24"/>
          <w:szCs w:val="24"/>
        </w:rPr>
        <w:t>Archives of Rheumatology</w:t>
      </w:r>
      <w:r w:rsidRPr="00EF1100">
        <w:rPr>
          <w:b w:val="0"/>
          <w:sz w:val="24"/>
          <w:szCs w:val="24"/>
        </w:rPr>
        <w:t xml:space="preserve"> 2017, 32(2), 112-117</w:t>
      </w:r>
    </w:p>
    <w:p w:rsidR="00EF440A" w:rsidRPr="00EF1100" w:rsidRDefault="00EF440A" w:rsidP="00531B23">
      <w:pPr>
        <w:pStyle w:val="Balk1"/>
        <w:shd w:val="clear" w:color="auto" w:fill="FFFFFF"/>
        <w:spacing w:after="0"/>
        <w:jc w:val="both"/>
        <w:rPr>
          <w:b w:val="0"/>
          <w:sz w:val="24"/>
          <w:szCs w:val="24"/>
        </w:rPr>
      </w:pPr>
      <w:r w:rsidRPr="00EF1100">
        <w:rPr>
          <w:sz w:val="24"/>
          <w:szCs w:val="24"/>
        </w:rPr>
        <w:t>Fowler MJ.</w:t>
      </w:r>
      <w:r w:rsidRPr="00EF1100">
        <w:rPr>
          <w:b w:val="0"/>
          <w:sz w:val="24"/>
          <w:szCs w:val="24"/>
        </w:rPr>
        <w:t xml:space="preserve"> Microvascular and macrovascular complications of diabetes. </w:t>
      </w:r>
      <w:r w:rsidRPr="00EF1100">
        <w:rPr>
          <w:b w:val="0"/>
          <w:i/>
          <w:sz w:val="24"/>
          <w:szCs w:val="24"/>
        </w:rPr>
        <w:t xml:space="preserve">Clinical Diabetes </w:t>
      </w:r>
      <w:r w:rsidRPr="00EF1100">
        <w:rPr>
          <w:b w:val="0"/>
          <w:sz w:val="24"/>
          <w:szCs w:val="24"/>
        </w:rPr>
        <w:t>2008, 26(2), 77–82</w:t>
      </w:r>
    </w:p>
    <w:p w:rsidR="00825313" w:rsidRPr="00EF1100" w:rsidRDefault="00825313" w:rsidP="00531B23">
      <w:pPr>
        <w:spacing w:after="0" w:line="360" w:lineRule="auto"/>
        <w:jc w:val="both"/>
        <w:rPr>
          <w:rFonts w:ascii="Times New Roman" w:eastAsia="CapitoliumNews-Regular" w:hAnsi="Times New Roman" w:cs="Times New Roman"/>
          <w:sz w:val="24"/>
          <w:szCs w:val="24"/>
        </w:rPr>
      </w:pPr>
      <w:r w:rsidRPr="00EF1100">
        <w:rPr>
          <w:rFonts w:ascii="Times New Roman" w:hAnsi="Times New Roman" w:cs="Times New Roman"/>
          <w:b/>
          <w:sz w:val="24"/>
          <w:szCs w:val="24"/>
        </w:rPr>
        <w:t>Ghasemi A, Zahediasl S</w:t>
      </w:r>
      <w:r w:rsidRPr="00EF1100">
        <w:rPr>
          <w:rFonts w:ascii="Times New Roman" w:hAnsi="Times New Roman" w:cs="Times New Roman"/>
          <w:sz w:val="24"/>
          <w:szCs w:val="24"/>
        </w:rPr>
        <w:t xml:space="preserve">. Normality tests for statistical analysis: A guide for non-statisticians. </w:t>
      </w:r>
      <w:r w:rsidRPr="00EF1100">
        <w:rPr>
          <w:rFonts w:ascii="Times New Roman" w:hAnsi="Times New Roman" w:cs="Times New Roman"/>
          <w:i/>
          <w:sz w:val="24"/>
          <w:szCs w:val="24"/>
        </w:rPr>
        <w:t>International Journal of Endocrinology and Metabolism</w:t>
      </w:r>
      <w:r w:rsidRPr="00EF1100">
        <w:rPr>
          <w:rFonts w:ascii="Times New Roman" w:hAnsi="Times New Roman" w:cs="Times New Roman"/>
          <w:sz w:val="24"/>
          <w:szCs w:val="24"/>
        </w:rPr>
        <w:t xml:space="preserve"> 2012, 1</w:t>
      </w:r>
      <w:r w:rsidRPr="00EF1100">
        <w:rPr>
          <w:rFonts w:ascii="Times New Roman" w:eastAsia="CapitoliumNews-Bold" w:hAnsi="Times New Roman" w:cs="Times New Roman"/>
          <w:bCs/>
          <w:sz w:val="24"/>
          <w:szCs w:val="24"/>
        </w:rPr>
        <w:t>0</w:t>
      </w:r>
      <w:r w:rsidRPr="00EF1100">
        <w:rPr>
          <w:rFonts w:ascii="Times New Roman" w:eastAsia="CapitoliumNews-Regular" w:hAnsi="Times New Roman" w:cs="Times New Roman"/>
          <w:sz w:val="24"/>
          <w:szCs w:val="24"/>
        </w:rPr>
        <w:t>(2), 486-489</w:t>
      </w:r>
    </w:p>
    <w:p w:rsidR="00EF440A" w:rsidRPr="00EF1100" w:rsidRDefault="00EF440A" w:rsidP="00531B23">
      <w:pPr>
        <w:pStyle w:val="Default"/>
        <w:spacing w:line="360" w:lineRule="auto"/>
        <w:jc w:val="both"/>
        <w:rPr>
          <w:color w:val="auto"/>
        </w:rPr>
      </w:pPr>
      <w:r w:rsidRPr="00EF1100">
        <w:rPr>
          <w:b/>
          <w:bCs/>
          <w:color w:val="auto"/>
        </w:rPr>
        <w:lastRenderedPageBreak/>
        <w:t>Giner E, Recio MC, Rios JL, Giner RM</w:t>
      </w:r>
      <w:r w:rsidRPr="00EF1100">
        <w:rPr>
          <w:color w:val="auto"/>
        </w:rPr>
        <w:t xml:space="preserve">. Oleuropein protects against dextran sodium sulfate-induced chronic colitis in mice. </w:t>
      </w:r>
      <w:r w:rsidRPr="00EF1100">
        <w:rPr>
          <w:i/>
          <w:color w:val="auto"/>
        </w:rPr>
        <w:t>Journal of Natural Products</w:t>
      </w:r>
      <w:r w:rsidRPr="00EF1100">
        <w:rPr>
          <w:color w:val="auto"/>
        </w:rPr>
        <w:t xml:space="preserve"> 2013, 76(6), 1113-1120</w:t>
      </w:r>
    </w:p>
    <w:p w:rsidR="00C54D42"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Goldhaber SZ</w:t>
      </w:r>
      <w:r w:rsidRPr="00EF1100">
        <w:rPr>
          <w:rFonts w:ascii="Times New Roman" w:hAnsi="Times New Roman" w:cs="Times New Roman"/>
          <w:sz w:val="24"/>
          <w:szCs w:val="24"/>
        </w:rPr>
        <w:t xml:space="preserve">. Venous thromboembolism: Epidemiology and magnitude of the problem. </w:t>
      </w:r>
      <w:r w:rsidRPr="00EF1100">
        <w:rPr>
          <w:rFonts w:ascii="Times New Roman" w:hAnsi="Times New Roman" w:cs="Times New Roman"/>
          <w:i/>
          <w:sz w:val="24"/>
          <w:szCs w:val="24"/>
        </w:rPr>
        <w:t>Best Practice &amp; Research Clinical Haematology</w:t>
      </w:r>
      <w:r w:rsidRPr="00EF1100">
        <w:rPr>
          <w:rFonts w:ascii="Times New Roman" w:hAnsi="Times New Roman" w:cs="Times New Roman"/>
          <w:sz w:val="24"/>
          <w:szCs w:val="24"/>
        </w:rPr>
        <w:t xml:space="preserve"> 2012, 25(3), 235–242.</w:t>
      </w:r>
    </w:p>
    <w:p w:rsidR="00EF440A" w:rsidRPr="00EF1100" w:rsidRDefault="00E32A0C" w:rsidP="00531B23">
      <w:pPr>
        <w:pStyle w:val="Balk1"/>
        <w:shd w:val="clear" w:color="auto" w:fill="FFFFFF"/>
        <w:spacing w:after="0"/>
        <w:jc w:val="both"/>
        <w:rPr>
          <w:sz w:val="24"/>
          <w:szCs w:val="24"/>
        </w:rPr>
      </w:pPr>
      <w:hyperlink r:id="rId89" w:history="1">
        <w:r w:rsidR="00EF440A" w:rsidRPr="00EF1100">
          <w:rPr>
            <w:rStyle w:val="Kpr"/>
            <w:color w:val="auto"/>
            <w:sz w:val="24"/>
            <w:szCs w:val="24"/>
            <w:u w:val="none"/>
            <w:shd w:val="clear" w:color="auto" w:fill="FFFFFF"/>
          </w:rPr>
          <w:t>Gonzalez-Correa JA</w:t>
        </w:r>
      </w:hyperlink>
      <w:r w:rsidR="00EF440A" w:rsidRPr="00EF1100">
        <w:rPr>
          <w:sz w:val="24"/>
          <w:szCs w:val="24"/>
          <w:shd w:val="clear" w:color="auto" w:fill="FFFFFF"/>
        </w:rPr>
        <w:t>,  </w:t>
      </w:r>
      <w:hyperlink r:id="rId90" w:history="1">
        <w:r w:rsidR="00EF440A" w:rsidRPr="00EF1100">
          <w:rPr>
            <w:rStyle w:val="Kpr"/>
            <w:color w:val="auto"/>
            <w:sz w:val="24"/>
            <w:szCs w:val="24"/>
            <w:u w:val="none"/>
            <w:shd w:val="clear" w:color="auto" w:fill="FFFFFF"/>
          </w:rPr>
          <w:t>Navas MD</w:t>
        </w:r>
      </w:hyperlink>
      <w:r w:rsidR="00EF440A" w:rsidRPr="00EF1100">
        <w:rPr>
          <w:sz w:val="24"/>
          <w:szCs w:val="24"/>
          <w:shd w:val="clear" w:color="auto" w:fill="FFFFFF"/>
        </w:rPr>
        <w:t>, </w:t>
      </w:r>
      <w:hyperlink r:id="rId91" w:history="1">
        <w:r w:rsidR="00EF440A" w:rsidRPr="00EF1100">
          <w:rPr>
            <w:rStyle w:val="Kpr"/>
            <w:color w:val="auto"/>
            <w:sz w:val="24"/>
            <w:szCs w:val="24"/>
            <w:u w:val="none"/>
            <w:shd w:val="clear" w:color="auto" w:fill="FFFFFF"/>
          </w:rPr>
          <w:t>Munoz-Marin J</w:t>
        </w:r>
      </w:hyperlink>
      <w:r w:rsidR="00EF440A" w:rsidRPr="00EF1100">
        <w:rPr>
          <w:sz w:val="24"/>
          <w:szCs w:val="24"/>
          <w:shd w:val="clear" w:color="auto" w:fill="FFFFFF"/>
        </w:rPr>
        <w:t>, </w:t>
      </w:r>
      <w:hyperlink r:id="rId92" w:history="1">
        <w:r w:rsidR="00EF440A" w:rsidRPr="00EF1100">
          <w:rPr>
            <w:rStyle w:val="Kpr"/>
            <w:color w:val="auto"/>
            <w:sz w:val="24"/>
            <w:szCs w:val="24"/>
            <w:u w:val="none"/>
            <w:shd w:val="clear" w:color="auto" w:fill="FFFFFF"/>
          </w:rPr>
          <w:t>Trujillo M</w:t>
        </w:r>
      </w:hyperlink>
      <w:r w:rsidR="00EF440A" w:rsidRPr="00EF1100">
        <w:rPr>
          <w:sz w:val="24"/>
          <w:szCs w:val="24"/>
          <w:shd w:val="clear" w:color="auto" w:fill="FFFFFF"/>
        </w:rPr>
        <w:t>, </w:t>
      </w:r>
      <w:hyperlink r:id="rId93" w:history="1">
        <w:r w:rsidR="00EF440A" w:rsidRPr="00EF1100">
          <w:rPr>
            <w:rStyle w:val="Kpr"/>
            <w:color w:val="auto"/>
            <w:sz w:val="24"/>
            <w:szCs w:val="24"/>
            <w:u w:val="none"/>
            <w:shd w:val="clear" w:color="auto" w:fill="FFFFFF"/>
          </w:rPr>
          <w:t>Fernandez-Bolanos J</w:t>
        </w:r>
      </w:hyperlink>
      <w:r w:rsidR="00EF440A" w:rsidRPr="00EF1100">
        <w:rPr>
          <w:sz w:val="24"/>
          <w:szCs w:val="24"/>
          <w:shd w:val="clear" w:color="auto" w:fill="FFFFFF"/>
        </w:rPr>
        <w:t>, </w:t>
      </w:r>
      <w:hyperlink r:id="rId94" w:history="1">
        <w:r w:rsidR="00EF440A" w:rsidRPr="00EF1100">
          <w:rPr>
            <w:rStyle w:val="Kpr"/>
            <w:color w:val="auto"/>
            <w:sz w:val="24"/>
            <w:szCs w:val="24"/>
            <w:u w:val="none"/>
            <w:shd w:val="clear" w:color="auto" w:fill="FFFFFF"/>
          </w:rPr>
          <w:t>de la Cruz JP</w:t>
        </w:r>
      </w:hyperlink>
      <w:r w:rsidR="00EF440A" w:rsidRPr="00EF1100">
        <w:rPr>
          <w:b w:val="0"/>
          <w:sz w:val="24"/>
          <w:szCs w:val="24"/>
          <w:shd w:val="clear" w:color="auto" w:fill="FFFFFF"/>
        </w:rPr>
        <w:t xml:space="preserve">. </w:t>
      </w:r>
      <w:r w:rsidR="00EF440A" w:rsidRPr="00EF1100">
        <w:rPr>
          <w:b w:val="0"/>
          <w:sz w:val="24"/>
          <w:szCs w:val="24"/>
        </w:rPr>
        <w:t>Effects of hydroxytyrosol and hydroxytyrosol acetate administration to rats on platelet function compared to acetylsalicylic acid.</w:t>
      </w:r>
      <w:r w:rsidR="00EF440A" w:rsidRPr="00EF1100">
        <w:rPr>
          <w:sz w:val="24"/>
          <w:szCs w:val="24"/>
          <w:shd w:val="clear" w:color="auto" w:fill="FFFFFF"/>
        </w:rPr>
        <w:t xml:space="preserve"> </w:t>
      </w:r>
      <w:hyperlink r:id="rId95" w:tooltip="Journal of agricultural and food chemistry." w:history="1">
        <w:r w:rsidR="00EF440A" w:rsidRPr="00247A8F">
          <w:rPr>
            <w:rStyle w:val="Kpr"/>
            <w:b w:val="0"/>
            <w:i/>
            <w:color w:val="auto"/>
            <w:sz w:val="24"/>
            <w:szCs w:val="24"/>
            <w:u w:val="none"/>
            <w:shd w:val="clear" w:color="auto" w:fill="FFFFFF"/>
          </w:rPr>
          <w:t>Journal of Agricultural and Food Chem</w:t>
        </w:r>
      </w:hyperlink>
      <w:r w:rsidR="00EF440A" w:rsidRPr="00247A8F">
        <w:rPr>
          <w:b w:val="0"/>
          <w:i/>
          <w:sz w:val="24"/>
          <w:szCs w:val="24"/>
        </w:rPr>
        <w:t>istry</w:t>
      </w:r>
      <w:r w:rsidR="00EF440A" w:rsidRPr="00EF1100">
        <w:rPr>
          <w:b w:val="0"/>
          <w:sz w:val="24"/>
          <w:szCs w:val="24"/>
          <w:shd w:val="clear" w:color="auto" w:fill="FFFFFF"/>
        </w:rPr>
        <w:t> 2008, 56(17), 7872-7876. doi:10.1021/jf801502z</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z w:val="24"/>
          <w:szCs w:val="24"/>
          <w:lang w:eastAsia="tr-TR"/>
        </w:rPr>
      </w:pPr>
      <w:r w:rsidRPr="00EF1100">
        <w:rPr>
          <w:rFonts w:ascii="Times New Roman" w:eastAsia="Times New Roman" w:hAnsi="Times New Roman" w:cs="Times New Roman"/>
          <w:b/>
          <w:sz w:val="24"/>
          <w:szCs w:val="24"/>
          <w:lang w:eastAsia="tr-TR"/>
        </w:rPr>
        <w:t>Gonzalez M, Zarzuelo A, Gamez M, Utrilla M, Jimenez J, Osuna I</w:t>
      </w:r>
      <w:r w:rsidRPr="00EF1100">
        <w:rPr>
          <w:rFonts w:ascii="Times New Roman" w:eastAsia="Times New Roman" w:hAnsi="Times New Roman" w:cs="Times New Roman"/>
          <w:sz w:val="24"/>
          <w:szCs w:val="24"/>
          <w:lang w:eastAsia="tr-TR"/>
        </w:rPr>
        <w:t xml:space="preserve">. Hypoglycemic  activity of olive leaf. </w:t>
      </w:r>
      <w:r w:rsidRPr="00EF1100">
        <w:rPr>
          <w:rFonts w:ascii="Times New Roman" w:eastAsia="Times New Roman" w:hAnsi="Times New Roman" w:cs="Times New Roman"/>
          <w:i/>
          <w:spacing w:val="1"/>
          <w:sz w:val="24"/>
          <w:szCs w:val="24"/>
          <w:lang w:eastAsia="tr-TR"/>
        </w:rPr>
        <w:t>Planta Medica</w:t>
      </w:r>
      <w:r w:rsidRPr="00EF1100">
        <w:rPr>
          <w:rFonts w:ascii="Times New Roman" w:eastAsia="Times New Roman" w:hAnsi="Times New Roman" w:cs="Times New Roman"/>
          <w:spacing w:val="1"/>
          <w:sz w:val="24"/>
          <w:szCs w:val="24"/>
          <w:lang w:eastAsia="tr-TR"/>
        </w:rPr>
        <w:t xml:space="preserve"> 1992, </w:t>
      </w:r>
      <w:r w:rsidRPr="00EF1100">
        <w:rPr>
          <w:rFonts w:ascii="Times New Roman" w:eastAsia="Times New Roman" w:hAnsi="Times New Roman" w:cs="Times New Roman"/>
          <w:sz w:val="24"/>
          <w:szCs w:val="24"/>
          <w:lang w:eastAsia="tr-TR"/>
        </w:rPr>
        <w:t>58(6), 513–515</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Goud BC, Dwarakanath V, Chikka BK</w:t>
      </w:r>
      <w:r w:rsidRPr="00EF1100">
        <w:rPr>
          <w:rFonts w:ascii="Times New Roman" w:hAnsi="Times New Roman" w:cs="Times New Roman"/>
          <w:sz w:val="24"/>
          <w:szCs w:val="24"/>
        </w:rPr>
        <w:t xml:space="preserve">. Streptozotocin - A diabetogenic agent in animal models. </w:t>
      </w:r>
      <w:r w:rsidRPr="00EF1100">
        <w:rPr>
          <w:rFonts w:ascii="Times New Roman" w:hAnsi="Times New Roman" w:cs="Times New Roman"/>
          <w:i/>
          <w:sz w:val="24"/>
          <w:szCs w:val="24"/>
        </w:rPr>
        <w:t>International Journal of Pharmacy &amp; Pharmaceutical Research</w:t>
      </w:r>
      <w:r w:rsidRPr="00EF1100">
        <w:rPr>
          <w:rFonts w:ascii="Times New Roman" w:hAnsi="Times New Roman" w:cs="Times New Roman"/>
          <w:sz w:val="24"/>
          <w:szCs w:val="24"/>
        </w:rPr>
        <w:t xml:space="preserve"> 2015, 3(1), 253-269.</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Gross PL, Weitz JI</w:t>
      </w:r>
      <w:r w:rsidRPr="00EF1100">
        <w:rPr>
          <w:rFonts w:ascii="Times New Roman" w:hAnsi="Times New Roman" w:cs="Times New Roman"/>
          <w:sz w:val="24"/>
          <w:szCs w:val="24"/>
        </w:rPr>
        <w:t xml:space="preserve">. New anticoagulants for treatment of venous thromboembolism.  </w:t>
      </w:r>
      <w:r w:rsidRPr="00EF1100">
        <w:rPr>
          <w:rFonts w:ascii="Times New Roman" w:hAnsi="Times New Roman" w:cs="Times New Roman"/>
          <w:i/>
          <w:sz w:val="24"/>
          <w:szCs w:val="24"/>
        </w:rPr>
        <w:t>Arteriosclerosis, Thrombosis, and Vascular Biology</w:t>
      </w:r>
      <w:r w:rsidRPr="00EF1100">
        <w:rPr>
          <w:rFonts w:ascii="Times New Roman" w:hAnsi="Times New Roman" w:cs="Times New Roman"/>
          <w:sz w:val="24"/>
          <w:szCs w:val="24"/>
        </w:rPr>
        <w:t xml:space="preserve"> 2008, 28(3), 380-386.</w:t>
      </w:r>
    </w:p>
    <w:p w:rsidR="00EF440A" w:rsidRPr="00EF1100" w:rsidRDefault="00EF440A" w:rsidP="00531B23">
      <w:pPr>
        <w:spacing w:after="0" w:line="360" w:lineRule="auto"/>
        <w:jc w:val="both"/>
        <w:rPr>
          <w:rFonts w:ascii="Times New Roman" w:hAnsi="Times New Roman" w:cs="Times New Roman"/>
          <w:sz w:val="24"/>
          <w:szCs w:val="24"/>
          <w:shd w:val="clear" w:color="auto" w:fill="FFFFFF"/>
        </w:rPr>
      </w:pPr>
      <w:r w:rsidRPr="00EF1100">
        <w:rPr>
          <w:rFonts w:ascii="Times New Roman" w:hAnsi="Times New Roman" w:cs="Times New Roman"/>
          <w:b/>
          <w:sz w:val="24"/>
          <w:szCs w:val="24"/>
          <w:shd w:val="clear" w:color="auto" w:fill="FFFFFF"/>
        </w:rPr>
        <w:t>Gümrük ve Ticaret Bakanlığı.</w:t>
      </w:r>
      <w:r w:rsidRPr="00EF1100">
        <w:rPr>
          <w:rFonts w:ascii="Times New Roman" w:hAnsi="Times New Roman" w:cs="Times New Roman"/>
          <w:sz w:val="24"/>
          <w:szCs w:val="24"/>
          <w:shd w:val="clear" w:color="auto" w:fill="FFFFFF"/>
        </w:rPr>
        <w:t xml:space="preserve"> 2015 yılı zeytin ve zeytinyağı raporu. (2016). Ankara: Gümrük ve Ticaret Bakanlığı.</w:t>
      </w:r>
    </w:p>
    <w:p w:rsidR="00EF440A" w:rsidRPr="00EF1100" w:rsidRDefault="00E32A0C" w:rsidP="00531B23">
      <w:pPr>
        <w:shd w:val="clear" w:color="auto" w:fill="FFFFFF"/>
        <w:spacing w:after="0" w:line="360" w:lineRule="auto"/>
        <w:jc w:val="both"/>
        <w:rPr>
          <w:rFonts w:ascii="Times New Roman" w:hAnsi="Times New Roman" w:cs="Times New Roman"/>
          <w:sz w:val="24"/>
          <w:szCs w:val="24"/>
        </w:rPr>
      </w:pPr>
      <w:hyperlink r:id="rId96" w:history="1">
        <w:r w:rsidR="00EF440A" w:rsidRPr="00EF1100">
          <w:rPr>
            <w:rStyle w:val="Kpr"/>
            <w:rFonts w:ascii="Times New Roman" w:hAnsi="Times New Roman" w:cs="Times New Roman"/>
            <w:b/>
            <w:color w:val="auto"/>
            <w:sz w:val="24"/>
            <w:szCs w:val="24"/>
            <w:u w:val="none"/>
            <w:shd w:val="clear" w:color="auto" w:fill="FFFFFF"/>
          </w:rPr>
          <w:t>Han Q</w:t>
        </w:r>
      </w:hyperlink>
      <w:r w:rsidR="00EF440A" w:rsidRPr="00EF1100">
        <w:rPr>
          <w:rFonts w:ascii="Times New Roman" w:hAnsi="Times New Roman" w:cs="Times New Roman"/>
          <w:b/>
          <w:sz w:val="24"/>
          <w:szCs w:val="24"/>
          <w:shd w:val="clear" w:color="auto" w:fill="FFFFFF"/>
        </w:rPr>
        <w:t>, </w:t>
      </w:r>
      <w:hyperlink r:id="rId97" w:history="1">
        <w:r w:rsidR="00EF440A" w:rsidRPr="00EF1100">
          <w:rPr>
            <w:rStyle w:val="Kpr"/>
            <w:rFonts w:ascii="Times New Roman" w:hAnsi="Times New Roman" w:cs="Times New Roman"/>
            <w:b/>
            <w:color w:val="auto"/>
            <w:sz w:val="24"/>
            <w:szCs w:val="24"/>
            <w:u w:val="none"/>
            <w:shd w:val="clear" w:color="auto" w:fill="FFFFFF"/>
          </w:rPr>
          <w:t>Zhu H</w:t>
        </w:r>
      </w:hyperlink>
      <w:r w:rsidR="00EF440A" w:rsidRPr="00EF1100">
        <w:rPr>
          <w:rFonts w:ascii="Times New Roman" w:hAnsi="Times New Roman" w:cs="Times New Roman"/>
          <w:b/>
          <w:sz w:val="24"/>
          <w:szCs w:val="24"/>
          <w:shd w:val="clear" w:color="auto" w:fill="FFFFFF"/>
        </w:rPr>
        <w:t>, </w:t>
      </w:r>
      <w:hyperlink r:id="rId98" w:history="1">
        <w:r w:rsidR="00EF440A" w:rsidRPr="00EF1100">
          <w:rPr>
            <w:rStyle w:val="Kpr"/>
            <w:rFonts w:ascii="Times New Roman" w:hAnsi="Times New Roman" w:cs="Times New Roman"/>
            <w:b/>
            <w:color w:val="auto"/>
            <w:sz w:val="24"/>
            <w:szCs w:val="24"/>
            <w:u w:val="none"/>
            <w:shd w:val="clear" w:color="auto" w:fill="FFFFFF"/>
          </w:rPr>
          <w:t>Chen X</w:t>
        </w:r>
      </w:hyperlink>
      <w:r w:rsidR="00EF440A" w:rsidRPr="00EF1100">
        <w:rPr>
          <w:rFonts w:ascii="Times New Roman" w:hAnsi="Times New Roman" w:cs="Times New Roman"/>
          <w:b/>
          <w:sz w:val="24"/>
          <w:szCs w:val="24"/>
          <w:shd w:val="clear" w:color="auto" w:fill="FFFFFF"/>
        </w:rPr>
        <w:t>, </w:t>
      </w:r>
      <w:hyperlink r:id="rId99" w:history="1">
        <w:r w:rsidR="00EF440A" w:rsidRPr="00EF1100">
          <w:rPr>
            <w:rStyle w:val="Kpr"/>
            <w:rFonts w:ascii="Times New Roman" w:hAnsi="Times New Roman" w:cs="Times New Roman"/>
            <w:b/>
            <w:color w:val="auto"/>
            <w:sz w:val="24"/>
            <w:szCs w:val="24"/>
            <w:u w:val="none"/>
            <w:shd w:val="clear" w:color="auto" w:fill="FFFFFF"/>
          </w:rPr>
          <w:t>Liu Z</w:t>
        </w:r>
      </w:hyperlink>
      <w:r w:rsidR="00EF440A" w:rsidRPr="00EF1100">
        <w:rPr>
          <w:rFonts w:ascii="Times New Roman" w:hAnsi="Times New Roman" w:cs="Times New Roman"/>
          <w:sz w:val="24"/>
          <w:szCs w:val="24"/>
          <w:shd w:val="clear" w:color="auto" w:fill="FFFFFF"/>
        </w:rPr>
        <w:t xml:space="preserve">. </w:t>
      </w:r>
      <w:r w:rsidR="00EF440A" w:rsidRPr="00EF1100">
        <w:rPr>
          <w:rFonts w:ascii="Times New Roman" w:hAnsi="Times New Roman" w:cs="Times New Roman"/>
          <w:sz w:val="24"/>
          <w:szCs w:val="24"/>
        </w:rPr>
        <w:t>Non-genetic mechanisms of </w:t>
      </w:r>
      <w:r w:rsidR="00EF440A" w:rsidRPr="00EF1100">
        <w:rPr>
          <w:rStyle w:val="highlight"/>
          <w:rFonts w:ascii="Times New Roman" w:hAnsi="Times New Roman" w:cs="Times New Roman"/>
          <w:sz w:val="24"/>
          <w:szCs w:val="24"/>
        </w:rPr>
        <w:t>diabetic nephropathy</w:t>
      </w:r>
      <w:r w:rsidR="00EF440A" w:rsidRPr="00EF1100">
        <w:rPr>
          <w:rFonts w:ascii="Times New Roman" w:hAnsi="Times New Roman" w:cs="Times New Roman"/>
          <w:sz w:val="24"/>
          <w:szCs w:val="24"/>
        </w:rPr>
        <w:t xml:space="preserve">. </w:t>
      </w:r>
      <w:hyperlink r:id="rId100" w:tooltip="Frontiers of medicine." w:history="1">
        <w:r w:rsidR="00EF440A" w:rsidRPr="00EF1100">
          <w:rPr>
            <w:rStyle w:val="Kpr"/>
            <w:rFonts w:ascii="Times New Roman" w:hAnsi="Times New Roman" w:cs="Times New Roman"/>
            <w:i/>
            <w:color w:val="auto"/>
            <w:sz w:val="24"/>
            <w:szCs w:val="24"/>
            <w:u w:val="none"/>
          </w:rPr>
          <w:t>Frontiers of Med</w:t>
        </w:r>
      </w:hyperlink>
      <w:r w:rsidR="00EF440A" w:rsidRPr="00EF1100">
        <w:rPr>
          <w:rFonts w:ascii="Times New Roman" w:hAnsi="Times New Roman" w:cs="Times New Roman"/>
          <w:i/>
          <w:sz w:val="24"/>
          <w:szCs w:val="24"/>
        </w:rPr>
        <w:t>icine</w:t>
      </w:r>
      <w:r w:rsidR="00EF440A" w:rsidRPr="00EF1100">
        <w:rPr>
          <w:rFonts w:ascii="Times New Roman" w:hAnsi="Times New Roman" w:cs="Times New Roman"/>
          <w:sz w:val="24"/>
          <w:szCs w:val="24"/>
        </w:rPr>
        <w:t xml:space="preserve"> 2017, 11(3), 319-332.</w:t>
      </w:r>
    </w:p>
    <w:p w:rsidR="00EF440A" w:rsidRPr="00EF1100" w:rsidRDefault="00E32A0C" w:rsidP="00531B23">
      <w:pPr>
        <w:pStyle w:val="Balk1"/>
        <w:shd w:val="clear" w:color="auto" w:fill="FFFFFF"/>
        <w:spacing w:after="0"/>
        <w:jc w:val="both"/>
        <w:rPr>
          <w:b w:val="0"/>
          <w:sz w:val="24"/>
          <w:szCs w:val="24"/>
        </w:rPr>
      </w:pPr>
      <w:hyperlink r:id="rId101" w:history="1">
        <w:r w:rsidR="00EF440A" w:rsidRPr="00EF1100">
          <w:rPr>
            <w:rStyle w:val="Kpr"/>
            <w:color w:val="auto"/>
            <w:sz w:val="24"/>
            <w:szCs w:val="24"/>
            <w:u w:val="none"/>
            <w:shd w:val="clear" w:color="auto" w:fill="FFFFFF"/>
          </w:rPr>
          <w:t>Hansen K</w:t>
        </w:r>
      </w:hyperlink>
      <w:r w:rsidR="00EF440A" w:rsidRPr="00EF1100">
        <w:rPr>
          <w:sz w:val="24"/>
          <w:szCs w:val="24"/>
          <w:shd w:val="clear" w:color="auto" w:fill="FFFFFF"/>
        </w:rPr>
        <w:t>, </w:t>
      </w:r>
      <w:hyperlink r:id="rId102" w:history="1">
        <w:r w:rsidR="00EF440A" w:rsidRPr="00EF1100">
          <w:rPr>
            <w:rStyle w:val="Kpr"/>
            <w:color w:val="auto"/>
            <w:sz w:val="24"/>
            <w:szCs w:val="24"/>
            <w:u w:val="none"/>
            <w:shd w:val="clear" w:color="auto" w:fill="FFFFFF"/>
          </w:rPr>
          <w:t>Adsersen A</w:t>
        </w:r>
      </w:hyperlink>
      <w:r w:rsidR="00EF440A" w:rsidRPr="00EF1100">
        <w:rPr>
          <w:sz w:val="24"/>
          <w:szCs w:val="24"/>
          <w:shd w:val="clear" w:color="auto" w:fill="FFFFFF"/>
        </w:rPr>
        <w:t>, </w:t>
      </w:r>
      <w:hyperlink r:id="rId103" w:history="1">
        <w:r w:rsidR="00EF440A" w:rsidRPr="00EF1100">
          <w:rPr>
            <w:rStyle w:val="Kpr"/>
            <w:color w:val="auto"/>
            <w:sz w:val="24"/>
            <w:szCs w:val="24"/>
            <w:u w:val="none"/>
            <w:shd w:val="clear" w:color="auto" w:fill="FFFFFF"/>
          </w:rPr>
          <w:t>Christensen SB</w:t>
        </w:r>
      </w:hyperlink>
      <w:r w:rsidR="00EF440A" w:rsidRPr="00EF1100">
        <w:rPr>
          <w:sz w:val="24"/>
          <w:szCs w:val="24"/>
          <w:shd w:val="clear" w:color="auto" w:fill="FFFFFF"/>
        </w:rPr>
        <w:t>, </w:t>
      </w:r>
      <w:hyperlink r:id="rId104" w:history="1">
        <w:r w:rsidR="00EF440A" w:rsidRPr="00EF1100">
          <w:rPr>
            <w:rStyle w:val="Kpr"/>
            <w:color w:val="auto"/>
            <w:sz w:val="24"/>
            <w:szCs w:val="24"/>
            <w:u w:val="none"/>
            <w:shd w:val="clear" w:color="auto" w:fill="FFFFFF"/>
          </w:rPr>
          <w:t>Jensen SR</w:t>
        </w:r>
      </w:hyperlink>
      <w:r w:rsidR="00EF440A" w:rsidRPr="00EF1100">
        <w:rPr>
          <w:sz w:val="24"/>
          <w:szCs w:val="24"/>
          <w:shd w:val="clear" w:color="auto" w:fill="FFFFFF"/>
        </w:rPr>
        <w:t>, </w:t>
      </w:r>
      <w:hyperlink r:id="rId105" w:history="1">
        <w:r w:rsidR="00EF440A" w:rsidRPr="00EF1100">
          <w:rPr>
            <w:rStyle w:val="Kpr"/>
            <w:color w:val="auto"/>
            <w:sz w:val="24"/>
            <w:szCs w:val="24"/>
            <w:u w:val="none"/>
            <w:shd w:val="clear" w:color="auto" w:fill="FFFFFF"/>
          </w:rPr>
          <w:t>Nyman U</w:t>
        </w:r>
      </w:hyperlink>
      <w:r w:rsidR="00EF440A" w:rsidRPr="00EF1100">
        <w:rPr>
          <w:sz w:val="24"/>
          <w:szCs w:val="24"/>
          <w:shd w:val="clear" w:color="auto" w:fill="FFFFFF"/>
        </w:rPr>
        <w:t>, </w:t>
      </w:r>
      <w:hyperlink r:id="rId106" w:history="1">
        <w:r w:rsidR="00EF440A" w:rsidRPr="00EF1100">
          <w:rPr>
            <w:rStyle w:val="Kpr"/>
            <w:color w:val="auto"/>
            <w:sz w:val="24"/>
            <w:szCs w:val="24"/>
            <w:u w:val="none"/>
            <w:shd w:val="clear" w:color="auto" w:fill="FFFFFF"/>
          </w:rPr>
          <w:t>Smitt UW</w:t>
        </w:r>
      </w:hyperlink>
      <w:r w:rsidR="00EF440A" w:rsidRPr="00EF1100">
        <w:rPr>
          <w:b w:val="0"/>
          <w:sz w:val="24"/>
          <w:szCs w:val="24"/>
          <w:shd w:val="clear" w:color="auto" w:fill="FFFFFF"/>
        </w:rPr>
        <w:t>.</w:t>
      </w:r>
      <w:r w:rsidR="00EF440A" w:rsidRPr="00EF1100">
        <w:rPr>
          <w:rStyle w:val="Balk1Char"/>
          <w:sz w:val="24"/>
          <w:szCs w:val="24"/>
        </w:rPr>
        <w:t xml:space="preserve"> </w:t>
      </w:r>
      <w:r w:rsidR="00EF440A" w:rsidRPr="00EF1100">
        <w:rPr>
          <w:b w:val="0"/>
          <w:sz w:val="24"/>
          <w:szCs w:val="24"/>
        </w:rPr>
        <w:t xml:space="preserve">Isolation of an angiotensin converting enzyme (ACE) inhibitor from Olea europaea and Olealancea. </w:t>
      </w:r>
      <w:r w:rsidR="00EF440A" w:rsidRPr="00EF1100">
        <w:rPr>
          <w:b w:val="0"/>
          <w:i/>
          <w:sz w:val="24"/>
          <w:szCs w:val="24"/>
        </w:rPr>
        <w:t xml:space="preserve">Phytomedicine </w:t>
      </w:r>
      <w:r w:rsidR="00EF440A" w:rsidRPr="00EF1100">
        <w:rPr>
          <w:b w:val="0"/>
          <w:sz w:val="24"/>
          <w:szCs w:val="24"/>
        </w:rPr>
        <w:t>1996, 2(4), 319-325</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Hardi P, Nagy T, Fazekas G, Arato E, Menyhei G, Setalo G et al</w:t>
      </w:r>
      <w:r w:rsidRPr="00EF1100">
        <w:rPr>
          <w:rFonts w:ascii="Times New Roman" w:hAnsi="Times New Roman" w:cs="Times New Roman"/>
          <w:sz w:val="24"/>
          <w:szCs w:val="24"/>
        </w:rPr>
        <w:t xml:space="preserve">. Sodium pentosan polysulfate reduced renal ischemia-reperfusion-induced oxidative stress and inflammatory responses in an experimental animal model. </w:t>
      </w:r>
      <w:hyperlink r:id="rId107" w:tooltip="Journal of vascular research." w:history="1">
        <w:r w:rsidRPr="00EF1100">
          <w:rPr>
            <w:rStyle w:val="Kpr"/>
            <w:rFonts w:ascii="Times New Roman" w:hAnsi="Times New Roman" w:cs="Times New Roman"/>
            <w:i/>
            <w:color w:val="auto"/>
            <w:sz w:val="24"/>
            <w:szCs w:val="24"/>
            <w:u w:val="none"/>
            <w:shd w:val="clear" w:color="auto" w:fill="FFFFFF"/>
          </w:rPr>
          <w:t>Journal of Vascular Research</w:t>
        </w:r>
      </w:hyperlink>
      <w:r w:rsidRPr="00EF1100">
        <w:rPr>
          <w:rFonts w:ascii="Times New Roman" w:hAnsi="Times New Roman" w:cs="Times New Roman"/>
          <w:sz w:val="24"/>
          <w:szCs w:val="24"/>
          <w:shd w:val="clear" w:color="auto" w:fill="FFFFFF"/>
        </w:rPr>
        <w:t> 2016, 53(3-4), 230-242</w:t>
      </w:r>
    </w:p>
    <w:p w:rsidR="00EF440A" w:rsidRPr="00EF1100" w:rsidRDefault="00E32A0C" w:rsidP="00531B23">
      <w:pPr>
        <w:spacing w:after="0" w:line="360" w:lineRule="auto"/>
        <w:jc w:val="both"/>
        <w:rPr>
          <w:rFonts w:ascii="Times New Roman" w:hAnsi="Times New Roman" w:cs="Times New Roman"/>
          <w:sz w:val="24"/>
          <w:szCs w:val="24"/>
          <w:shd w:val="clear" w:color="auto" w:fill="FFFFFF"/>
        </w:rPr>
      </w:pPr>
      <w:hyperlink r:id="rId108" w:history="1">
        <w:r w:rsidR="00EF440A" w:rsidRPr="00EF1100">
          <w:rPr>
            <w:rStyle w:val="Kpr"/>
            <w:rFonts w:ascii="Times New Roman" w:hAnsi="Times New Roman" w:cs="Times New Roman"/>
            <w:b/>
            <w:bCs/>
            <w:color w:val="auto"/>
            <w:sz w:val="24"/>
            <w:szCs w:val="24"/>
            <w:u w:val="none"/>
            <w:shd w:val="clear" w:color="auto" w:fill="FFFFFF"/>
          </w:rPr>
          <w:t>Herr</w:t>
        </w:r>
      </w:hyperlink>
      <w:r w:rsidR="00EF440A" w:rsidRPr="00EF1100">
        <w:rPr>
          <w:rStyle w:val="hlfld-contribauthor"/>
          <w:rFonts w:ascii="Times New Roman" w:hAnsi="Times New Roman" w:cs="Times New Roman"/>
          <w:b/>
          <w:bCs/>
          <w:sz w:val="24"/>
          <w:szCs w:val="24"/>
          <w:shd w:val="clear" w:color="auto" w:fill="FFFFFF"/>
        </w:rPr>
        <w:t xml:space="preserve"> RR,  </w:t>
      </w:r>
      <w:hyperlink r:id="rId109" w:history="1">
        <w:r w:rsidR="00EF440A" w:rsidRPr="00EF1100">
          <w:rPr>
            <w:rStyle w:val="Kpr"/>
            <w:rFonts w:ascii="Times New Roman" w:hAnsi="Times New Roman" w:cs="Times New Roman"/>
            <w:b/>
            <w:bCs/>
            <w:color w:val="auto"/>
            <w:sz w:val="24"/>
            <w:szCs w:val="24"/>
            <w:u w:val="none"/>
            <w:shd w:val="clear" w:color="auto" w:fill="FFFFFF"/>
          </w:rPr>
          <w:t>Jahnke</w:t>
        </w:r>
      </w:hyperlink>
      <w:r w:rsidR="00EF440A" w:rsidRPr="00EF1100">
        <w:rPr>
          <w:rStyle w:val="hlfld-contribauthor"/>
          <w:rFonts w:ascii="Times New Roman" w:hAnsi="Times New Roman" w:cs="Times New Roman"/>
          <w:b/>
          <w:bCs/>
          <w:sz w:val="24"/>
          <w:szCs w:val="24"/>
          <w:shd w:val="clear" w:color="auto" w:fill="FFFFFF"/>
        </w:rPr>
        <w:t xml:space="preserve"> HK, </w:t>
      </w:r>
      <w:hyperlink r:id="rId110" w:history="1">
        <w:r w:rsidR="00EF440A" w:rsidRPr="00EF1100">
          <w:rPr>
            <w:rStyle w:val="Kpr"/>
            <w:rFonts w:ascii="Times New Roman" w:hAnsi="Times New Roman" w:cs="Times New Roman"/>
            <w:b/>
            <w:bCs/>
            <w:color w:val="auto"/>
            <w:sz w:val="24"/>
            <w:szCs w:val="24"/>
            <w:u w:val="none"/>
            <w:shd w:val="clear" w:color="auto" w:fill="FFFFFF"/>
          </w:rPr>
          <w:t>Argoudelis</w:t>
        </w:r>
      </w:hyperlink>
      <w:r w:rsidR="00EF440A" w:rsidRPr="00EF1100">
        <w:rPr>
          <w:rStyle w:val="hlfld-contribauthor"/>
          <w:rFonts w:ascii="Times New Roman" w:hAnsi="Times New Roman" w:cs="Times New Roman"/>
          <w:b/>
          <w:bCs/>
          <w:sz w:val="24"/>
          <w:szCs w:val="24"/>
          <w:shd w:val="clear" w:color="auto" w:fill="FFFFFF"/>
        </w:rPr>
        <w:t xml:space="preserve"> AD</w:t>
      </w:r>
      <w:r w:rsidR="00EF440A" w:rsidRPr="00EF1100">
        <w:rPr>
          <w:rStyle w:val="hlfld-contribauthor"/>
          <w:rFonts w:ascii="Times New Roman" w:hAnsi="Times New Roman" w:cs="Times New Roman"/>
          <w:bCs/>
          <w:sz w:val="24"/>
          <w:szCs w:val="24"/>
          <w:shd w:val="clear" w:color="auto" w:fill="FFFFFF"/>
        </w:rPr>
        <w:t xml:space="preserve">. </w:t>
      </w:r>
      <w:r w:rsidR="00EF440A" w:rsidRPr="00EF1100">
        <w:rPr>
          <w:rFonts w:ascii="Times New Roman" w:hAnsi="Times New Roman" w:cs="Times New Roman"/>
          <w:sz w:val="24"/>
          <w:szCs w:val="24"/>
          <w:shd w:val="clear" w:color="auto" w:fill="FFFFFF"/>
        </w:rPr>
        <w:t>The structure of streptozotocin.</w:t>
      </w:r>
      <w:r w:rsidR="00EF440A" w:rsidRPr="00EF1100">
        <w:rPr>
          <w:rStyle w:val="hlfld-contribauthor"/>
          <w:rFonts w:ascii="Times New Roman" w:hAnsi="Times New Roman" w:cs="Times New Roman"/>
          <w:bCs/>
          <w:sz w:val="24"/>
          <w:szCs w:val="24"/>
          <w:shd w:val="clear" w:color="auto" w:fill="FFFFFF"/>
        </w:rPr>
        <w:t xml:space="preserve"> </w:t>
      </w:r>
      <w:r w:rsidR="00EF440A" w:rsidRPr="00EF1100">
        <w:rPr>
          <w:rFonts w:ascii="Times New Roman" w:hAnsi="Times New Roman" w:cs="Times New Roman"/>
          <w:i/>
          <w:sz w:val="24"/>
          <w:szCs w:val="24"/>
          <w:shd w:val="clear" w:color="auto" w:fill="FFFFFF"/>
        </w:rPr>
        <w:t>Journal of the American Chemical Society</w:t>
      </w:r>
      <w:r w:rsidR="00EF440A" w:rsidRPr="00EF1100">
        <w:rPr>
          <w:rFonts w:ascii="Times New Roman" w:hAnsi="Times New Roman" w:cs="Times New Roman"/>
          <w:sz w:val="24"/>
          <w:szCs w:val="24"/>
          <w:shd w:val="clear" w:color="auto" w:fill="FFFFFF"/>
        </w:rPr>
        <w:t> 1967, 89(18), 4808-4809</w:t>
      </w:r>
    </w:p>
    <w:p w:rsidR="006B1F45" w:rsidRPr="00EF1100" w:rsidRDefault="002936D7" w:rsidP="00531B23">
      <w:pPr>
        <w:pStyle w:val="Balk1"/>
        <w:spacing w:after="0"/>
        <w:jc w:val="both"/>
        <w:rPr>
          <w:b w:val="0"/>
          <w:sz w:val="24"/>
          <w:szCs w:val="24"/>
        </w:rPr>
      </w:pPr>
      <w:r w:rsidRPr="00EF1100">
        <w:rPr>
          <w:sz w:val="24"/>
          <w:szCs w:val="24"/>
        </w:rPr>
        <w:t>Homafar</w:t>
      </w:r>
      <w:r w:rsidR="006B1F45" w:rsidRPr="00EF1100">
        <w:rPr>
          <w:sz w:val="24"/>
          <w:szCs w:val="24"/>
        </w:rPr>
        <w:t xml:space="preserve"> A</w:t>
      </w:r>
      <w:r w:rsidR="006B1F45" w:rsidRPr="00EF1100">
        <w:rPr>
          <w:b w:val="0"/>
          <w:sz w:val="24"/>
          <w:szCs w:val="24"/>
        </w:rPr>
        <w:t xml:space="preserve">. Tip II </w:t>
      </w:r>
      <w:r w:rsidR="007C439A" w:rsidRPr="00EF1100">
        <w:rPr>
          <w:b w:val="0"/>
          <w:sz w:val="24"/>
          <w:szCs w:val="24"/>
        </w:rPr>
        <w:t>Diyabetik Bireylerde Balık Yağının (Omega 3) Açlık Kan Şekeri , Kan Basıncı, Serum Lipid Profili , İnsülin Düzeyi, Duyarlılığı Ve Direnci Üzerindeki Etkileri</w:t>
      </w:r>
      <w:r w:rsidR="006B1F45" w:rsidRPr="00EF1100">
        <w:rPr>
          <w:b w:val="0"/>
          <w:sz w:val="24"/>
          <w:szCs w:val="24"/>
        </w:rPr>
        <w:t>. Doktora Tezi</w:t>
      </w:r>
      <w:r w:rsidR="00C239DE" w:rsidRPr="00EF1100">
        <w:rPr>
          <w:b w:val="0"/>
          <w:sz w:val="24"/>
          <w:szCs w:val="24"/>
        </w:rPr>
        <w:t>,</w:t>
      </w:r>
      <w:r w:rsidR="006B1F45" w:rsidRPr="00EF1100">
        <w:rPr>
          <w:b w:val="0"/>
          <w:sz w:val="24"/>
          <w:szCs w:val="24"/>
        </w:rPr>
        <w:t xml:space="preserve"> Gazi Üniversitesi Eğitim Bilimleri Enstitüsü, Ankara 2008 </w:t>
      </w:r>
    </w:p>
    <w:p w:rsidR="00EF440A" w:rsidRPr="00EF1100" w:rsidRDefault="00FF7FE2" w:rsidP="00531B23">
      <w:pPr>
        <w:autoSpaceDE w:val="0"/>
        <w:autoSpaceDN w:val="0"/>
        <w:adjustRightInd w:val="0"/>
        <w:spacing w:after="0" w:line="360" w:lineRule="auto"/>
        <w:jc w:val="both"/>
        <w:rPr>
          <w:rFonts w:ascii="Times New Roman" w:hAnsi="Times New Roman" w:cs="Times New Roman"/>
          <w:sz w:val="24"/>
          <w:szCs w:val="24"/>
          <w:shd w:val="clear" w:color="auto" w:fill="FFFFFF"/>
        </w:rPr>
      </w:pPr>
      <w:r>
        <w:rPr>
          <w:rStyle w:val="current-selection"/>
          <w:rFonts w:ascii="Times New Roman" w:hAnsi="Times New Roman" w:cs="Times New Roman"/>
          <w:b/>
          <w:sz w:val="24"/>
          <w:szCs w:val="24"/>
          <w:shd w:val="clear" w:color="auto" w:fill="FFFFFF"/>
        </w:rPr>
        <w:t>Uluslar arası Diyabet Federasyonu, IDF</w:t>
      </w:r>
      <w:r w:rsidR="00EF440A" w:rsidRPr="00EF1100">
        <w:rPr>
          <w:rStyle w:val="current-selection"/>
          <w:rFonts w:ascii="Times New Roman" w:hAnsi="Times New Roman" w:cs="Times New Roman"/>
          <w:sz w:val="24"/>
          <w:szCs w:val="24"/>
          <w:shd w:val="clear" w:color="auto" w:fill="FFFFFF"/>
        </w:rPr>
        <w:t>.</w:t>
      </w:r>
      <w:r w:rsidR="00B64D6E" w:rsidRPr="00EF1100">
        <w:rPr>
          <w:rStyle w:val="a"/>
          <w:rFonts w:ascii="Times New Roman" w:hAnsi="Times New Roman" w:cs="Times New Roman"/>
          <w:sz w:val="24"/>
          <w:szCs w:val="24"/>
          <w:shd w:val="clear" w:color="auto" w:fill="FFFFFF"/>
        </w:rPr>
        <w:t xml:space="preserve"> (2017</w:t>
      </w:r>
      <w:r w:rsidR="00EF440A" w:rsidRPr="00EF1100">
        <w:rPr>
          <w:rStyle w:val="a"/>
          <w:rFonts w:ascii="Times New Roman" w:hAnsi="Times New Roman" w:cs="Times New Roman"/>
          <w:sz w:val="24"/>
          <w:szCs w:val="24"/>
          <w:shd w:val="clear" w:color="auto" w:fill="FFFFFF"/>
        </w:rPr>
        <w:t xml:space="preserve">). </w:t>
      </w:r>
      <w:r w:rsidR="00EF440A" w:rsidRPr="00EF1100">
        <w:rPr>
          <w:rStyle w:val="current-selection"/>
          <w:rFonts w:ascii="Times New Roman" w:hAnsi="Times New Roman" w:cs="Times New Roman"/>
          <w:sz w:val="24"/>
          <w:szCs w:val="24"/>
          <w:shd w:val="clear" w:color="auto" w:fill="FFFFFF"/>
        </w:rPr>
        <w:t>IDF</w:t>
      </w:r>
      <w:r w:rsidR="00EF440A" w:rsidRPr="00EF1100">
        <w:rPr>
          <w:rStyle w:val="a"/>
          <w:rFonts w:ascii="Times New Roman" w:hAnsi="Times New Roman" w:cs="Times New Roman"/>
          <w:sz w:val="24"/>
          <w:szCs w:val="24"/>
          <w:shd w:val="clear" w:color="auto" w:fill="FFFFFF"/>
        </w:rPr>
        <w:t xml:space="preserve"> </w:t>
      </w:r>
      <w:r w:rsidR="00EF440A" w:rsidRPr="00EF1100">
        <w:rPr>
          <w:rStyle w:val="current-selection"/>
          <w:rFonts w:ascii="Times New Roman" w:hAnsi="Times New Roman" w:cs="Times New Roman"/>
          <w:sz w:val="24"/>
          <w:szCs w:val="24"/>
          <w:shd w:val="clear" w:color="auto" w:fill="FFFFFF"/>
        </w:rPr>
        <w:t>Diabetes</w:t>
      </w:r>
      <w:r w:rsidR="00EF440A" w:rsidRPr="00EF1100">
        <w:rPr>
          <w:rStyle w:val="a"/>
          <w:rFonts w:ascii="Times New Roman" w:hAnsi="Times New Roman" w:cs="Times New Roman"/>
          <w:sz w:val="24"/>
          <w:szCs w:val="24"/>
          <w:shd w:val="clear" w:color="auto" w:fill="FFFFFF"/>
        </w:rPr>
        <w:t xml:space="preserve"> </w:t>
      </w:r>
      <w:r w:rsidR="00EF440A" w:rsidRPr="00EF1100">
        <w:rPr>
          <w:rStyle w:val="current-selection"/>
          <w:rFonts w:ascii="Times New Roman" w:hAnsi="Times New Roman" w:cs="Times New Roman"/>
          <w:sz w:val="24"/>
          <w:szCs w:val="24"/>
          <w:shd w:val="clear" w:color="auto" w:fill="FFFFFF"/>
        </w:rPr>
        <w:t>Atlas</w:t>
      </w:r>
      <w:r w:rsidR="00EF440A" w:rsidRPr="00EF1100">
        <w:rPr>
          <w:rStyle w:val="a"/>
          <w:rFonts w:ascii="Times New Roman" w:hAnsi="Times New Roman" w:cs="Times New Roman"/>
          <w:sz w:val="24"/>
          <w:szCs w:val="24"/>
          <w:shd w:val="clear" w:color="auto" w:fill="FFFFFF"/>
        </w:rPr>
        <w:t xml:space="preserve"> (</w:t>
      </w:r>
      <w:r w:rsidR="00EF440A" w:rsidRPr="00EF1100">
        <w:rPr>
          <w:rStyle w:val="current-selection"/>
          <w:rFonts w:ascii="Times New Roman" w:hAnsi="Times New Roman" w:cs="Times New Roman"/>
          <w:sz w:val="24"/>
          <w:szCs w:val="24"/>
          <w:shd w:val="clear" w:color="auto" w:fill="FFFFFF"/>
        </w:rPr>
        <w:t>7th</w:t>
      </w:r>
      <w:r w:rsidR="00EF440A" w:rsidRPr="00EF1100">
        <w:rPr>
          <w:rStyle w:val="a"/>
          <w:rFonts w:ascii="Times New Roman" w:hAnsi="Times New Roman" w:cs="Times New Roman"/>
          <w:sz w:val="24"/>
          <w:szCs w:val="24"/>
          <w:shd w:val="clear" w:color="auto" w:fill="FFFFFF"/>
        </w:rPr>
        <w:t xml:space="preserve"> </w:t>
      </w:r>
      <w:r w:rsidR="00EF440A" w:rsidRPr="00EF1100">
        <w:rPr>
          <w:rStyle w:val="current-selection"/>
          <w:rFonts w:ascii="Times New Roman" w:hAnsi="Times New Roman" w:cs="Times New Roman"/>
          <w:sz w:val="24"/>
          <w:szCs w:val="24"/>
          <w:shd w:val="clear" w:color="auto" w:fill="FFFFFF"/>
        </w:rPr>
        <w:t>ed.)</w:t>
      </w:r>
      <w:r w:rsidR="00EF440A" w:rsidRPr="00EF1100">
        <w:rPr>
          <w:rFonts w:ascii="Times New Roman" w:hAnsi="Times New Roman" w:cs="Times New Roman"/>
          <w:sz w:val="24"/>
          <w:szCs w:val="24"/>
        </w:rPr>
        <w:t xml:space="preserve"> </w:t>
      </w:r>
      <w:hyperlink r:id="rId111" w:history="1">
        <w:r w:rsidR="00EF440A" w:rsidRPr="00EF1100">
          <w:rPr>
            <w:rStyle w:val="Kpr"/>
            <w:rFonts w:ascii="Times New Roman" w:hAnsi="Times New Roman" w:cs="Times New Roman"/>
            <w:color w:val="auto"/>
            <w:sz w:val="24"/>
            <w:szCs w:val="24"/>
            <w:u w:val="none"/>
            <w:shd w:val="clear" w:color="auto" w:fill="FFFFFF"/>
          </w:rPr>
          <w:t>http://www.idf.org/e-library/epidemiology-research/diabetes-atlas/13-diabetes-atlas-seventh-edition.html</w:t>
        </w:r>
      </w:hyperlink>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lastRenderedPageBreak/>
        <w:t>İrer SV, Alper G</w:t>
      </w:r>
      <w:r w:rsidRPr="00EF1100">
        <w:rPr>
          <w:rFonts w:ascii="Times New Roman" w:hAnsi="Times New Roman" w:cs="Times New Roman"/>
          <w:sz w:val="24"/>
          <w:szCs w:val="24"/>
        </w:rPr>
        <w:t xml:space="preserve">. Deneysel diyabet modelleri. </w:t>
      </w:r>
      <w:r w:rsidRPr="00EF1100">
        <w:rPr>
          <w:rFonts w:ascii="Times New Roman" w:hAnsi="Times New Roman" w:cs="Times New Roman"/>
          <w:i/>
          <w:sz w:val="24"/>
          <w:szCs w:val="24"/>
        </w:rPr>
        <w:t>Türk Klinik Biyokimya Dergisi</w:t>
      </w:r>
      <w:r w:rsidRPr="00EF1100">
        <w:rPr>
          <w:rFonts w:ascii="Times New Roman" w:hAnsi="Times New Roman" w:cs="Times New Roman"/>
          <w:sz w:val="24"/>
          <w:szCs w:val="24"/>
        </w:rPr>
        <w:t xml:space="preserve"> 2004, 2(3), 127-136.</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pacing w:val="1"/>
          <w:sz w:val="24"/>
          <w:szCs w:val="24"/>
          <w:lang w:eastAsia="tr-TR"/>
        </w:rPr>
      </w:pPr>
      <w:r w:rsidRPr="00EF1100">
        <w:rPr>
          <w:rFonts w:ascii="Times New Roman" w:eastAsia="Times New Roman" w:hAnsi="Times New Roman" w:cs="Times New Roman"/>
          <w:b/>
          <w:spacing w:val="1"/>
          <w:sz w:val="24"/>
          <w:szCs w:val="24"/>
          <w:lang w:eastAsia="tr-TR"/>
        </w:rPr>
        <w:t>Jalarama Reddy K, Jayathilakan K, Pandey MC</w:t>
      </w:r>
      <w:r w:rsidRPr="00EF1100">
        <w:rPr>
          <w:rFonts w:ascii="Times New Roman" w:eastAsia="Times New Roman" w:hAnsi="Times New Roman" w:cs="Times New Roman"/>
          <w:spacing w:val="1"/>
          <w:sz w:val="24"/>
          <w:szCs w:val="24"/>
          <w:lang w:eastAsia="tr-TR"/>
        </w:rPr>
        <w:t xml:space="preserve">. Olive oil as functional component  in meat and meat products: a review. </w:t>
      </w:r>
      <w:r w:rsidRPr="00EF1100">
        <w:rPr>
          <w:rFonts w:ascii="Times New Roman" w:eastAsia="Times New Roman" w:hAnsi="Times New Roman" w:cs="Times New Roman"/>
          <w:i/>
          <w:sz w:val="24"/>
          <w:szCs w:val="24"/>
          <w:lang w:eastAsia="tr-TR"/>
        </w:rPr>
        <w:t>Journal of Food Science and Technology</w:t>
      </w:r>
      <w:r w:rsidRPr="00EF1100">
        <w:rPr>
          <w:rFonts w:ascii="Times New Roman" w:eastAsia="Times New Roman" w:hAnsi="Times New Roman" w:cs="Times New Roman"/>
          <w:sz w:val="24"/>
          <w:szCs w:val="24"/>
          <w:lang w:eastAsia="tr-TR"/>
        </w:rPr>
        <w:t xml:space="preserve"> 2015, 52</w:t>
      </w:r>
      <w:r w:rsidRPr="00EF1100">
        <w:rPr>
          <w:rFonts w:ascii="Times New Roman" w:eastAsia="Times New Roman" w:hAnsi="Times New Roman" w:cs="Times New Roman"/>
          <w:spacing w:val="1"/>
          <w:sz w:val="24"/>
          <w:szCs w:val="24"/>
          <w:lang w:eastAsia="tr-TR"/>
        </w:rPr>
        <w:t>(11), 6870–6878</w:t>
      </w:r>
    </w:p>
    <w:p w:rsidR="00EF440A" w:rsidRPr="00EF1100" w:rsidRDefault="00E32A0C" w:rsidP="00531B23">
      <w:pPr>
        <w:pStyle w:val="Balk1"/>
        <w:shd w:val="clear" w:color="auto" w:fill="FFFFFF"/>
        <w:spacing w:after="0"/>
        <w:jc w:val="both"/>
        <w:rPr>
          <w:b w:val="0"/>
          <w:sz w:val="24"/>
          <w:szCs w:val="24"/>
          <w:shd w:val="clear" w:color="auto" w:fill="FFFFFF"/>
        </w:rPr>
      </w:pPr>
      <w:hyperlink r:id="rId112" w:history="1">
        <w:r w:rsidR="00EF440A" w:rsidRPr="00EF1100">
          <w:rPr>
            <w:rStyle w:val="highlight"/>
            <w:sz w:val="24"/>
            <w:szCs w:val="24"/>
            <w:shd w:val="clear" w:color="auto" w:fill="FFFFFF"/>
          </w:rPr>
          <w:t>Janahmadi</w:t>
        </w:r>
        <w:r w:rsidR="00EF440A" w:rsidRPr="00EF1100">
          <w:rPr>
            <w:rStyle w:val="Kpr"/>
            <w:color w:val="auto"/>
            <w:sz w:val="24"/>
            <w:szCs w:val="24"/>
            <w:u w:val="none"/>
            <w:shd w:val="clear" w:color="auto" w:fill="FFFFFF"/>
          </w:rPr>
          <w:t> Z</w:t>
        </w:r>
      </w:hyperlink>
      <w:r w:rsidR="00EF440A" w:rsidRPr="00EF1100">
        <w:rPr>
          <w:sz w:val="24"/>
          <w:szCs w:val="24"/>
          <w:shd w:val="clear" w:color="auto" w:fill="FFFFFF"/>
        </w:rPr>
        <w:t>, </w:t>
      </w:r>
      <w:hyperlink r:id="rId113" w:history="1">
        <w:r w:rsidR="00EF440A" w:rsidRPr="00EF1100">
          <w:rPr>
            <w:rStyle w:val="Kpr"/>
            <w:color w:val="auto"/>
            <w:sz w:val="24"/>
            <w:szCs w:val="24"/>
            <w:u w:val="none"/>
            <w:shd w:val="clear" w:color="auto" w:fill="FFFFFF"/>
          </w:rPr>
          <w:t>Nekooeian AA</w:t>
        </w:r>
      </w:hyperlink>
      <w:r w:rsidR="00EF440A" w:rsidRPr="00EF1100">
        <w:rPr>
          <w:sz w:val="24"/>
          <w:szCs w:val="24"/>
          <w:shd w:val="clear" w:color="auto" w:fill="FFFFFF"/>
        </w:rPr>
        <w:t>, </w:t>
      </w:r>
      <w:hyperlink r:id="rId114" w:history="1">
        <w:r w:rsidR="00EF440A" w:rsidRPr="00EF1100">
          <w:rPr>
            <w:rStyle w:val="Kpr"/>
            <w:color w:val="auto"/>
            <w:sz w:val="24"/>
            <w:szCs w:val="24"/>
            <w:u w:val="none"/>
            <w:shd w:val="clear" w:color="auto" w:fill="FFFFFF"/>
          </w:rPr>
          <w:t>Moaref AR</w:t>
        </w:r>
      </w:hyperlink>
      <w:r w:rsidR="00EF440A" w:rsidRPr="00EF1100">
        <w:rPr>
          <w:sz w:val="24"/>
          <w:szCs w:val="24"/>
          <w:shd w:val="clear" w:color="auto" w:fill="FFFFFF"/>
        </w:rPr>
        <w:t>, </w:t>
      </w:r>
      <w:hyperlink r:id="rId115" w:history="1">
        <w:r w:rsidR="00EF440A" w:rsidRPr="00EF1100">
          <w:rPr>
            <w:rStyle w:val="Kpr"/>
            <w:color w:val="auto"/>
            <w:sz w:val="24"/>
            <w:szCs w:val="24"/>
            <w:u w:val="none"/>
            <w:shd w:val="clear" w:color="auto" w:fill="FFFFFF"/>
          </w:rPr>
          <w:t>Emamghoreishi M</w:t>
        </w:r>
      </w:hyperlink>
      <w:r w:rsidR="00EF440A" w:rsidRPr="00EF1100">
        <w:rPr>
          <w:b w:val="0"/>
          <w:sz w:val="24"/>
          <w:szCs w:val="24"/>
          <w:shd w:val="clear" w:color="auto" w:fill="FFFFFF"/>
        </w:rPr>
        <w:t>.</w:t>
      </w:r>
      <w:r w:rsidR="00EF440A" w:rsidRPr="00EF1100">
        <w:rPr>
          <w:b w:val="0"/>
          <w:sz w:val="24"/>
          <w:szCs w:val="24"/>
        </w:rPr>
        <w:t xml:space="preserve"> Oleuropein offers cardioprotection in rats with acute myocardial infarction. </w:t>
      </w:r>
      <w:hyperlink r:id="rId116" w:tooltip="Cardiovascular toxicology." w:history="1">
        <w:r w:rsidR="00EF440A" w:rsidRPr="00EF1100">
          <w:rPr>
            <w:rStyle w:val="Kpr"/>
            <w:b w:val="0"/>
            <w:i/>
            <w:color w:val="auto"/>
            <w:sz w:val="24"/>
            <w:szCs w:val="24"/>
            <w:u w:val="none"/>
            <w:shd w:val="clear" w:color="auto" w:fill="FFFFFF"/>
          </w:rPr>
          <w:t>Cardiovascular Toxico</w:t>
        </w:r>
      </w:hyperlink>
      <w:r w:rsidR="00EF440A" w:rsidRPr="00EF1100">
        <w:rPr>
          <w:b w:val="0"/>
          <w:i/>
          <w:sz w:val="24"/>
          <w:szCs w:val="24"/>
          <w:shd w:val="clear" w:color="auto" w:fill="FFFFFF"/>
        </w:rPr>
        <w:t>logy</w:t>
      </w:r>
      <w:r w:rsidR="00EF440A" w:rsidRPr="00EF1100">
        <w:rPr>
          <w:b w:val="0"/>
          <w:sz w:val="24"/>
          <w:szCs w:val="24"/>
          <w:shd w:val="clear" w:color="auto" w:fill="FFFFFF"/>
        </w:rPr>
        <w:t xml:space="preserve"> 2015, 15(1), 61-68.</w:t>
      </w:r>
    </w:p>
    <w:p w:rsidR="00EF440A" w:rsidRPr="00EF1100" w:rsidRDefault="00EF440A" w:rsidP="00531B23">
      <w:pPr>
        <w:pStyle w:val="Default"/>
        <w:spacing w:line="360" w:lineRule="auto"/>
        <w:jc w:val="both"/>
        <w:rPr>
          <w:color w:val="auto"/>
        </w:rPr>
      </w:pPr>
      <w:r w:rsidRPr="00EF1100">
        <w:rPr>
          <w:b/>
          <w:bCs/>
          <w:color w:val="auto"/>
        </w:rPr>
        <w:t>Jemai H, El Feki A, Sayadi S</w:t>
      </w:r>
      <w:r w:rsidRPr="00EF1100">
        <w:rPr>
          <w:color w:val="auto"/>
        </w:rPr>
        <w:t xml:space="preserve">. Antidiabetic and antioxidant effects of hydroxytyrosol and oleuropein from olive leaves in alloxan-diabetic rats. </w:t>
      </w:r>
      <w:r w:rsidRPr="00EF1100">
        <w:rPr>
          <w:i/>
          <w:color w:val="auto"/>
        </w:rPr>
        <w:t>Journal of Agricultural and Food Chemistry</w:t>
      </w:r>
      <w:r w:rsidRPr="00EF1100">
        <w:rPr>
          <w:color w:val="auto"/>
        </w:rPr>
        <w:t xml:space="preserve"> 2009, 57(19), 8798-8804</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pacing w:val="1"/>
          <w:sz w:val="24"/>
          <w:szCs w:val="24"/>
          <w:lang w:eastAsia="tr-TR"/>
        </w:rPr>
      </w:pPr>
      <w:r w:rsidRPr="00EF1100">
        <w:rPr>
          <w:rFonts w:ascii="Times New Roman" w:eastAsia="Times New Roman" w:hAnsi="Times New Roman" w:cs="Times New Roman"/>
          <w:b/>
          <w:sz w:val="24"/>
          <w:szCs w:val="24"/>
          <w:lang w:eastAsia="tr-TR"/>
        </w:rPr>
        <w:t>Kamran M, Hamlin AS, Scott CJ, Ob</w:t>
      </w:r>
      <w:r w:rsidRPr="00EF1100">
        <w:rPr>
          <w:rFonts w:ascii="Times New Roman" w:eastAsia="Times New Roman" w:hAnsi="Times New Roman" w:cs="Times New Roman"/>
          <w:b/>
          <w:spacing w:val="1"/>
          <w:sz w:val="24"/>
          <w:szCs w:val="24"/>
          <w:lang w:eastAsia="tr-TR"/>
        </w:rPr>
        <w:t>ied HK</w:t>
      </w:r>
      <w:r w:rsidRPr="00EF1100">
        <w:rPr>
          <w:rFonts w:ascii="Times New Roman" w:eastAsia="Times New Roman" w:hAnsi="Times New Roman" w:cs="Times New Roman"/>
          <w:spacing w:val="1"/>
          <w:sz w:val="24"/>
          <w:szCs w:val="24"/>
          <w:lang w:eastAsia="tr-TR"/>
        </w:rPr>
        <w:t xml:space="preserve">. Drying at high temperature for a </w:t>
      </w:r>
      <w:r w:rsidRPr="00EF1100">
        <w:rPr>
          <w:rFonts w:ascii="Times New Roman" w:eastAsia="Times New Roman" w:hAnsi="Times New Roman" w:cs="Times New Roman"/>
          <w:sz w:val="24"/>
          <w:szCs w:val="24"/>
          <w:lang w:eastAsia="tr-TR"/>
        </w:rPr>
        <w:t xml:space="preserve"> </w:t>
      </w:r>
      <w:r w:rsidRPr="00EF1100">
        <w:rPr>
          <w:rFonts w:ascii="Times New Roman" w:eastAsia="Times New Roman" w:hAnsi="Times New Roman" w:cs="Times New Roman"/>
          <w:spacing w:val="1"/>
          <w:sz w:val="24"/>
          <w:szCs w:val="24"/>
          <w:lang w:eastAsia="tr-TR"/>
        </w:rPr>
        <w:t>short time maximizes the recove</w:t>
      </w:r>
      <w:r w:rsidRPr="00EF1100">
        <w:rPr>
          <w:rFonts w:ascii="Times New Roman" w:eastAsia="Times New Roman" w:hAnsi="Times New Roman" w:cs="Times New Roman"/>
          <w:spacing w:val="-1"/>
          <w:sz w:val="24"/>
          <w:szCs w:val="24"/>
          <w:lang w:eastAsia="tr-TR"/>
        </w:rPr>
        <w:t xml:space="preserve">ry of olive leaf biophenols. </w:t>
      </w:r>
      <w:r w:rsidRPr="00EF1100">
        <w:rPr>
          <w:rFonts w:ascii="Times New Roman" w:eastAsia="Times New Roman" w:hAnsi="Times New Roman" w:cs="Times New Roman"/>
          <w:i/>
          <w:spacing w:val="-2"/>
          <w:sz w:val="24"/>
          <w:szCs w:val="24"/>
          <w:lang w:eastAsia="tr-TR"/>
        </w:rPr>
        <w:t>Industrial Crops &amp; Products</w:t>
      </w:r>
      <w:r w:rsidRPr="00EF1100">
        <w:rPr>
          <w:rFonts w:ascii="Times New Roman" w:eastAsia="Times New Roman" w:hAnsi="Times New Roman" w:cs="Times New Roman"/>
          <w:sz w:val="24"/>
          <w:szCs w:val="24"/>
          <w:lang w:eastAsia="tr-TR"/>
        </w:rPr>
        <w:t xml:space="preserve"> 2015, 78</w:t>
      </w:r>
      <w:r w:rsidRPr="00EF1100">
        <w:rPr>
          <w:rFonts w:ascii="Times New Roman" w:eastAsia="Times New Roman" w:hAnsi="Times New Roman" w:cs="Times New Roman"/>
          <w:spacing w:val="-5"/>
          <w:sz w:val="24"/>
          <w:szCs w:val="24"/>
          <w:lang w:eastAsia="tr-TR"/>
        </w:rPr>
        <w:t xml:space="preserve">, </w:t>
      </w:r>
      <w:r w:rsidRPr="00EF1100">
        <w:rPr>
          <w:rFonts w:ascii="Times New Roman" w:eastAsia="Times New Roman" w:hAnsi="Times New Roman" w:cs="Times New Roman"/>
          <w:spacing w:val="1"/>
          <w:sz w:val="24"/>
          <w:szCs w:val="24"/>
          <w:lang w:eastAsia="tr-TR"/>
        </w:rPr>
        <w:t>29–38</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Kaplan M, Karaöz S</w:t>
      </w:r>
      <w:r w:rsidRPr="00EF1100">
        <w:rPr>
          <w:rFonts w:ascii="Times New Roman" w:hAnsi="Times New Roman" w:cs="Times New Roman"/>
          <w:sz w:val="24"/>
          <w:szCs w:val="24"/>
        </w:rPr>
        <w:t>. Antik Çağdan Günümüze Bir Şifa Kaynağı: Zeytin ve Zeytinyağının Halk Tıbbında Kullanımı. VIII. Milletlerarası Türk Halk Kültürü Kongresi Basılmamış Bildiri Metni, 21-24 Kasım 2011, İzmir, 2011, 1-15</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Karabina S, İflazoğlu N, Karakuş H ve Kuvvetli M</w:t>
      </w:r>
      <w:r w:rsidRPr="00EF1100">
        <w:rPr>
          <w:rFonts w:ascii="Times New Roman" w:hAnsi="Times New Roman" w:cs="Times New Roman"/>
          <w:sz w:val="24"/>
          <w:szCs w:val="24"/>
        </w:rPr>
        <w:t xml:space="preserve">. Mutfaktaki kutsal emanet. </w:t>
      </w:r>
      <w:r w:rsidRPr="00247A8F">
        <w:rPr>
          <w:rFonts w:ascii="Times New Roman" w:hAnsi="Times New Roman" w:cs="Times New Roman"/>
          <w:i/>
          <w:sz w:val="24"/>
          <w:szCs w:val="24"/>
        </w:rPr>
        <w:t>Zeytin Bilimi</w:t>
      </w:r>
      <w:r w:rsidRPr="00EF1100">
        <w:rPr>
          <w:rFonts w:ascii="Times New Roman" w:hAnsi="Times New Roman" w:cs="Times New Roman"/>
          <w:sz w:val="24"/>
          <w:szCs w:val="24"/>
        </w:rPr>
        <w:t xml:space="preserve"> 2016, 6 (2), 99-104</w:t>
      </w:r>
    </w:p>
    <w:p w:rsidR="00EF440A" w:rsidRPr="00EF1100" w:rsidRDefault="00EF440A" w:rsidP="00531B23">
      <w:pPr>
        <w:pStyle w:val="Balk1"/>
        <w:shd w:val="clear" w:color="auto" w:fill="FFFFFF"/>
        <w:spacing w:after="0"/>
        <w:jc w:val="both"/>
        <w:rPr>
          <w:b w:val="0"/>
          <w:sz w:val="24"/>
          <w:szCs w:val="24"/>
        </w:rPr>
      </w:pPr>
      <w:r w:rsidRPr="00EF1100">
        <w:rPr>
          <w:sz w:val="24"/>
          <w:szCs w:val="24"/>
        </w:rPr>
        <w:t>Karabulut H, Gülay MŞ</w:t>
      </w:r>
      <w:r w:rsidRPr="00EF1100">
        <w:rPr>
          <w:b w:val="0"/>
          <w:sz w:val="24"/>
          <w:szCs w:val="24"/>
        </w:rPr>
        <w:t xml:space="preserve">. Serbest radikaller. </w:t>
      </w:r>
      <w:r w:rsidRPr="00EF1100">
        <w:rPr>
          <w:b w:val="0"/>
          <w:i/>
          <w:sz w:val="24"/>
          <w:szCs w:val="24"/>
        </w:rPr>
        <w:t>Mehmet Akif Ersoy Üniversitesi Sağlık Bilimleri Enstitüsü Dergisi</w:t>
      </w:r>
      <w:r w:rsidRPr="00EF1100">
        <w:rPr>
          <w:b w:val="0"/>
          <w:sz w:val="24"/>
          <w:szCs w:val="24"/>
        </w:rPr>
        <w:t xml:space="preserve"> 2016, 4(1), 50-59</w:t>
      </w:r>
    </w:p>
    <w:p w:rsidR="00ED2C29" w:rsidRPr="00EF1100" w:rsidRDefault="00ED2C29" w:rsidP="00531B23">
      <w:pPr>
        <w:spacing w:after="0" w:line="360" w:lineRule="auto"/>
        <w:jc w:val="both"/>
        <w:rPr>
          <w:rFonts w:ascii="Times New Roman" w:hAnsi="Times New Roman" w:cs="Times New Roman"/>
          <w:sz w:val="24"/>
          <w:szCs w:val="24"/>
        </w:rPr>
      </w:pPr>
      <w:r w:rsidRPr="00EF1100">
        <w:rPr>
          <w:rFonts w:ascii="Times New Roman" w:eastAsia="CapitoliumNews-Regular" w:hAnsi="Times New Roman" w:cs="Times New Roman"/>
          <w:b/>
          <w:sz w:val="24"/>
          <w:szCs w:val="24"/>
        </w:rPr>
        <w:t>Kayri M.</w:t>
      </w:r>
      <w:r w:rsidRPr="00EF1100">
        <w:rPr>
          <w:rFonts w:ascii="Times New Roman" w:eastAsia="CapitoliumNews-Regular" w:hAnsi="Times New Roman" w:cs="Times New Roman"/>
          <w:sz w:val="24"/>
          <w:szCs w:val="24"/>
        </w:rPr>
        <w:t xml:space="preserve"> </w:t>
      </w:r>
      <w:r w:rsidRPr="00EF1100">
        <w:rPr>
          <w:rFonts w:ascii="Times New Roman" w:hAnsi="Times New Roman" w:cs="Times New Roman"/>
          <w:sz w:val="24"/>
          <w:szCs w:val="24"/>
        </w:rPr>
        <w:t xml:space="preserve">Araştırmalarda gruplar arası farkın belirlenmesine yönelik çoklu karşılaştırma (post-hoc) teknikleri. </w:t>
      </w:r>
      <w:r w:rsidRPr="00EF1100">
        <w:rPr>
          <w:rFonts w:ascii="Times New Roman" w:hAnsi="Times New Roman" w:cs="Times New Roman"/>
          <w:i/>
          <w:sz w:val="24"/>
          <w:szCs w:val="24"/>
        </w:rPr>
        <w:t>Fırat Üniversitesi Sosyal Bilimler Dergisi</w:t>
      </w:r>
      <w:r w:rsidRPr="00EF1100">
        <w:rPr>
          <w:rFonts w:ascii="Times New Roman" w:hAnsi="Times New Roman" w:cs="Times New Roman"/>
          <w:sz w:val="24"/>
          <w:szCs w:val="24"/>
        </w:rPr>
        <w:t xml:space="preserve"> 2009, 19(1), 51-64</w:t>
      </w:r>
    </w:p>
    <w:p w:rsidR="00EF440A" w:rsidRPr="00EF1100" w:rsidRDefault="00EF440A" w:rsidP="00531B23">
      <w:pPr>
        <w:pStyle w:val="Balk1"/>
        <w:shd w:val="clear" w:color="auto" w:fill="FFFFFF"/>
        <w:spacing w:after="0"/>
        <w:jc w:val="both"/>
        <w:rPr>
          <w:sz w:val="24"/>
          <w:szCs w:val="24"/>
        </w:rPr>
      </w:pPr>
      <w:r w:rsidRPr="00EF1100">
        <w:rPr>
          <w:sz w:val="24"/>
          <w:szCs w:val="24"/>
        </w:rPr>
        <w:t>Kellogg EW, Firidovich I</w:t>
      </w:r>
      <w:r w:rsidRPr="00EF1100">
        <w:rPr>
          <w:b w:val="0"/>
          <w:sz w:val="24"/>
          <w:szCs w:val="24"/>
        </w:rPr>
        <w:t xml:space="preserve">. Liposome oxidation and erythrocyte lysis by enzymically generated superoxide and hydrogen peroxide. </w:t>
      </w:r>
      <w:r w:rsidRPr="00EF1100">
        <w:rPr>
          <w:b w:val="0"/>
          <w:i/>
          <w:sz w:val="24"/>
          <w:szCs w:val="24"/>
        </w:rPr>
        <w:t>Journal of Biological Chemistry</w:t>
      </w:r>
      <w:r w:rsidRPr="00EF1100">
        <w:rPr>
          <w:b w:val="0"/>
          <w:sz w:val="24"/>
          <w:szCs w:val="24"/>
        </w:rPr>
        <w:t xml:space="preserve"> 1977, 252(19), 6121-6728</w:t>
      </w:r>
    </w:p>
    <w:p w:rsidR="00EF440A" w:rsidRPr="00EF1100" w:rsidRDefault="00EF440A" w:rsidP="00531B23">
      <w:pPr>
        <w:pStyle w:val="Default"/>
        <w:spacing w:line="360" w:lineRule="auto"/>
        <w:jc w:val="both"/>
        <w:rPr>
          <w:color w:val="auto"/>
        </w:rPr>
      </w:pPr>
      <w:r w:rsidRPr="00EF1100">
        <w:rPr>
          <w:b/>
          <w:bCs/>
          <w:color w:val="auto"/>
        </w:rPr>
        <w:t>Khalatbary AR, Zarrinjoei GR</w:t>
      </w:r>
      <w:r w:rsidRPr="00EF1100">
        <w:rPr>
          <w:color w:val="auto"/>
        </w:rPr>
        <w:t xml:space="preserve">. Anti-inflammatory effect of oleuropein in experimental rat spinal cord trauma. </w:t>
      </w:r>
      <w:r w:rsidRPr="00EF1100">
        <w:rPr>
          <w:i/>
          <w:color w:val="auto"/>
        </w:rPr>
        <w:t>Iranian Red Crescent Medical Journal</w:t>
      </w:r>
      <w:r w:rsidRPr="00EF1100">
        <w:rPr>
          <w:color w:val="auto"/>
        </w:rPr>
        <w:t xml:space="preserve"> 2012, 14(4), 229-234</w:t>
      </w:r>
    </w:p>
    <w:p w:rsidR="00EF440A" w:rsidRPr="00EF1100" w:rsidRDefault="00EF440A" w:rsidP="00531B23">
      <w:pPr>
        <w:pStyle w:val="Default"/>
        <w:spacing w:line="360" w:lineRule="auto"/>
        <w:jc w:val="both"/>
        <w:rPr>
          <w:color w:val="auto"/>
        </w:rPr>
      </w:pPr>
      <w:r w:rsidRPr="00EF1100">
        <w:rPr>
          <w:b/>
          <w:bCs/>
          <w:color w:val="auto"/>
        </w:rPr>
        <w:t>Khayyal MT, El-Ghazaly MA, Abdallah DM, Nassar NN, Okpanyi SN, Kreuter MH</w:t>
      </w:r>
      <w:r w:rsidRPr="00EF1100">
        <w:rPr>
          <w:color w:val="auto"/>
        </w:rPr>
        <w:t xml:space="preserve">. Blood pressure lowering effect of an olive leaf extract (Olea europaea) in L-NAME induced hypertension in rats. </w:t>
      </w:r>
      <w:r w:rsidRPr="00EF1100">
        <w:rPr>
          <w:i/>
          <w:color w:val="auto"/>
        </w:rPr>
        <w:t>Arzneimittelforschung Drug Research</w:t>
      </w:r>
      <w:r w:rsidRPr="00EF1100">
        <w:rPr>
          <w:color w:val="auto"/>
        </w:rPr>
        <w:t xml:space="preserve"> 2002, 52(11), 797-802</w:t>
      </w:r>
    </w:p>
    <w:p w:rsidR="00EF440A" w:rsidRPr="00EF1100" w:rsidRDefault="00EF440A" w:rsidP="00531B23">
      <w:pPr>
        <w:pStyle w:val="Default"/>
        <w:spacing w:line="360" w:lineRule="auto"/>
        <w:jc w:val="both"/>
        <w:rPr>
          <w:color w:val="auto"/>
        </w:rPr>
      </w:pPr>
      <w:r w:rsidRPr="00EF1100">
        <w:rPr>
          <w:b/>
          <w:color w:val="auto"/>
        </w:rPr>
        <w:t>Kim C, Newton KM, Knopp RH</w:t>
      </w:r>
      <w:r w:rsidRPr="00EF1100">
        <w:rPr>
          <w:color w:val="auto"/>
        </w:rPr>
        <w:t xml:space="preserve">. Gestational diabetes and the incidence of type 2 diabetes: a systematic review. </w:t>
      </w:r>
      <w:r w:rsidRPr="00EF1100">
        <w:rPr>
          <w:i/>
          <w:color w:val="auto"/>
        </w:rPr>
        <w:t>Diabetes Care</w:t>
      </w:r>
      <w:r w:rsidRPr="00EF1100">
        <w:rPr>
          <w:color w:val="auto"/>
        </w:rPr>
        <w:t xml:space="preserve"> 2002, 25(10), 1862-1868</w:t>
      </w:r>
    </w:p>
    <w:p w:rsidR="00EF440A" w:rsidRPr="00EF1100" w:rsidRDefault="00E32A0C" w:rsidP="00531B23">
      <w:pPr>
        <w:pStyle w:val="Balk1"/>
        <w:shd w:val="clear" w:color="auto" w:fill="FFFFFF"/>
        <w:spacing w:after="0"/>
        <w:jc w:val="both"/>
        <w:rPr>
          <w:b w:val="0"/>
          <w:sz w:val="24"/>
          <w:szCs w:val="24"/>
        </w:rPr>
      </w:pPr>
      <w:hyperlink r:id="rId117" w:history="1">
        <w:r w:rsidR="00EF440A" w:rsidRPr="00EF1100">
          <w:rPr>
            <w:rStyle w:val="Kpr"/>
            <w:color w:val="auto"/>
            <w:sz w:val="24"/>
            <w:szCs w:val="24"/>
            <w:u w:val="none"/>
            <w:shd w:val="clear" w:color="auto" w:fill="FFFFFF"/>
          </w:rPr>
          <w:t>Knowler WC</w:t>
        </w:r>
      </w:hyperlink>
      <w:r w:rsidR="00EF440A" w:rsidRPr="00EF1100">
        <w:rPr>
          <w:sz w:val="24"/>
          <w:szCs w:val="24"/>
          <w:shd w:val="clear" w:color="auto" w:fill="FFFFFF"/>
        </w:rPr>
        <w:t>, </w:t>
      </w:r>
      <w:hyperlink r:id="rId118" w:history="1">
        <w:r w:rsidR="00EF440A" w:rsidRPr="00EF1100">
          <w:rPr>
            <w:rStyle w:val="Kpr"/>
            <w:color w:val="auto"/>
            <w:sz w:val="24"/>
            <w:szCs w:val="24"/>
            <w:u w:val="none"/>
            <w:shd w:val="clear" w:color="auto" w:fill="FFFFFF"/>
          </w:rPr>
          <w:t>Barrett-Connor E</w:t>
        </w:r>
      </w:hyperlink>
      <w:r w:rsidR="00EF440A" w:rsidRPr="00EF1100">
        <w:rPr>
          <w:sz w:val="24"/>
          <w:szCs w:val="24"/>
          <w:shd w:val="clear" w:color="auto" w:fill="FFFFFF"/>
        </w:rPr>
        <w:t>, </w:t>
      </w:r>
      <w:hyperlink r:id="rId119" w:history="1">
        <w:r w:rsidR="00EF440A" w:rsidRPr="00EF1100">
          <w:rPr>
            <w:rStyle w:val="Kpr"/>
            <w:color w:val="auto"/>
            <w:sz w:val="24"/>
            <w:szCs w:val="24"/>
            <w:u w:val="none"/>
            <w:shd w:val="clear" w:color="auto" w:fill="FFFFFF"/>
          </w:rPr>
          <w:t>Fowler SE</w:t>
        </w:r>
      </w:hyperlink>
      <w:r w:rsidR="00EF440A" w:rsidRPr="00EF1100">
        <w:rPr>
          <w:sz w:val="24"/>
          <w:szCs w:val="24"/>
          <w:shd w:val="clear" w:color="auto" w:fill="FFFFFF"/>
        </w:rPr>
        <w:t>, </w:t>
      </w:r>
      <w:hyperlink r:id="rId120" w:history="1">
        <w:r w:rsidR="00EF440A" w:rsidRPr="00EF1100">
          <w:rPr>
            <w:rStyle w:val="Kpr"/>
            <w:color w:val="auto"/>
            <w:sz w:val="24"/>
            <w:szCs w:val="24"/>
            <w:u w:val="none"/>
            <w:shd w:val="clear" w:color="auto" w:fill="FFFFFF"/>
          </w:rPr>
          <w:t>Hamman RF</w:t>
        </w:r>
      </w:hyperlink>
      <w:r w:rsidR="00EF440A" w:rsidRPr="00EF1100">
        <w:rPr>
          <w:sz w:val="24"/>
          <w:szCs w:val="24"/>
          <w:shd w:val="clear" w:color="auto" w:fill="FFFFFF"/>
        </w:rPr>
        <w:t>, </w:t>
      </w:r>
      <w:hyperlink r:id="rId121" w:history="1">
        <w:r w:rsidR="00EF440A" w:rsidRPr="00EF1100">
          <w:rPr>
            <w:rStyle w:val="Kpr"/>
            <w:color w:val="auto"/>
            <w:sz w:val="24"/>
            <w:szCs w:val="24"/>
            <w:u w:val="none"/>
            <w:shd w:val="clear" w:color="auto" w:fill="FFFFFF"/>
          </w:rPr>
          <w:t>Lachin JM</w:t>
        </w:r>
      </w:hyperlink>
      <w:r w:rsidR="00EF440A" w:rsidRPr="00EF1100">
        <w:rPr>
          <w:sz w:val="24"/>
          <w:szCs w:val="24"/>
          <w:shd w:val="clear" w:color="auto" w:fill="FFFFFF"/>
        </w:rPr>
        <w:t>, </w:t>
      </w:r>
      <w:hyperlink r:id="rId122" w:history="1">
        <w:r w:rsidR="00EF440A" w:rsidRPr="00EF1100">
          <w:rPr>
            <w:rStyle w:val="Kpr"/>
            <w:color w:val="auto"/>
            <w:sz w:val="24"/>
            <w:szCs w:val="24"/>
            <w:u w:val="none"/>
            <w:shd w:val="clear" w:color="auto" w:fill="FFFFFF"/>
          </w:rPr>
          <w:t>Walker EA</w:t>
        </w:r>
      </w:hyperlink>
      <w:r w:rsidR="00EF440A" w:rsidRPr="00EF1100">
        <w:rPr>
          <w:sz w:val="24"/>
          <w:szCs w:val="24"/>
        </w:rPr>
        <w:t xml:space="preserve"> et al</w:t>
      </w:r>
      <w:r w:rsidR="00EF440A" w:rsidRPr="00EF1100">
        <w:rPr>
          <w:b w:val="0"/>
          <w:sz w:val="24"/>
          <w:szCs w:val="24"/>
        </w:rPr>
        <w:t xml:space="preserve">. Reduction in the incidence of type 2 diabetes with lifestyle intervention or metformin. </w:t>
      </w:r>
      <w:r w:rsidR="00EF440A" w:rsidRPr="00EF1100">
        <w:rPr>
          <w:b w:val="0"/>
          <w:i/>
          <w:sz w:val="24"/>
          <w:szCs w:val="24"/>
        </w:rPr>
        <w:t>The New England Journal of Medicine</w:t>
      </w:r>
      <w:r w:rsidR="00EF440A" w:rsidRPr="00EF1100">
        <w:rPr>
          <w:b w:val="0"/>
          <w:sz w:val="24"/>
          <w:szCs w:val="24"/>
        </w:rPr>
        <w:t xml:space="preserve"> 2002, 346(6), 393-403.</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Kocabay Ö</w:t>
      </w:r>
      <w:r w:rsidRPr="00EF1100">
        <w:rPr>
          <w:rFonts w:ascii="Times New Roman" w:hAnsi="Times New Roman" w:cs="Times New Roman"/>
          <w:sz w:val="24"/>
          <w:szCs w:val="24"/>
        </w:rPr>
        <w:t>. Jelatin-Karboksimetilselüloz-Süperoksit Dismutaz Biyosensörünün Geliştirilmesi. Yüksek Lisans Tezi, Ankara Üniversitesi Fen bilimleri Enstitüsü, Ankara, 2011</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Kolb H</w:t>
      </w:r>
      <w:r w:rsidRPr="00EF1100">
        <w:rPr>
          <w:rFonts w:ascii="Times New Roman" w:hAnsi="Times New Roman" w:cs="Times New Roman"/>
          <w:sz w:val="24"/>
          <w:szCs w:val="24"/>
        </w:rPr>
        <w:t xml:space="preserve">. Mouse models of insulin dependent diabetes: Low-dose streptozocin-induced diabetes and nonobese diabetic (NOD) mice. </w:t>
      </w:r>
      <w:r w:rsidRPr="00EF1100">
        <w:rPr>
          <w:rFonts w:ascii="Times New Roman" w:hAnsi="Times New Roman" w:cs="Times New Roman"/>
          <w:i/>
          <w:sz w:val="24"/>
          <w:szCs w:val="24"/>
        </w:rPr>
        <w:t>Diabetes Metabolism Research and Reviews</w:t>
      </w:r>
      <w:r w:rsidRPr="00EF1100">
        <w:rPr>
          <w:rFonts w:ascii="Times New Roman" w:hAnsi="Times New Roman" w:cs="Times New Roman"/>
          <w:sz w:val="24"/>
          <w:szCs w:val="24"/>
        </w:rPr>
        <w:t xml:space="preserve">  1987, 3(3), 751-778.</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pacing w:val="1"/>
          <w:sz w:val="24"/>
          <w:szCs w:val="24"/>
          <w:lang w:eastAsia="tr-TR"/>
        </w:rPr>
      </w:pPr>
      <w:r w:rsidRPr="00EF1100">
        <w:rPr>
          <w:rFonts w:ascii="Times New Roman" w:eastAsia="Times New Roman" w:hAnsi="Times New Roman" w:cs="Times New Roman"/>
          <w:b/>
          <w:spacing w:val="1"/>
          <w:sz w:val="24"/>
          <w:szCs w:val="24"/>
          <w:lang w:eastAsia="tr-TR"/>
        </w:rPr>
        <w:t>Komaki E, Yamaguchi S, Maru I, Kinos</w:t>
      </w:r>
      <w:r w:rsidRPr="00EF1100">
        <w:rPr>
          <w:rFonts w:ascii="Times New Roman" w:eastAsia="Times New Roman" w:hAnsi="Times New Roman" w:cs="Times New Roman"/>
          <w:b/>
          <w:sz w:val="24"/>
          <w:szCs w:val="24"/>
          <w:lang w:eastAsia="tr-TR"/>
        </w:rPr>
        <w:t>hita M, Kakehi K, Ohta Y et al</w:t>
      </w:r>
      <w:r w:rsidRPr="00EF1100">
        <w:rPr>
          <w:rFonts w:ascii="Times New Roman" w:eastAsia="Times New Roman" w:hAnsi="Times New Roman" w:cs="Times New Roman"/>
          <w:sz w:val="24"/>
          <w:szCs w:val="24"/>
          <w:lang w:eastAsia="tr-TR"/>
        </w:rPr>
        <w:t>. Identification of anti</w:t>
      </w:r>
      <w:r w:rsidRPr="00EF1100">
        <w:rPr>
          <w:rFonts w:ascii="Times New Roman" w:eastAsia="Times New Roman" w:hAnsi="Times New Roman" w:cs="Times New Roman"/>
          <w:spacing w:val="1"/>
          <w:sz w:val="24"/>
          <w:szCs w:val="24"/>
          <w:lang w:eastAsia="tr-TR"/>
        </w:rPr>
        <w:t>-</w:t>
      </w:r>
      <w:r w:rsidRPr="00EF1100">
        <w:rPr>
          <w:rFonts w:ascii="Times New Roman" w:hAnsi="Times New Roman" w:cs="Times New Roman"/>
          <w:sz w:val="24"/>
          <w:szCs w:val="24"/>
        </w:rPr>
        <w:t>α</w:t>
      </w:r>
      <w:r w:rsidRPr="00EF1100">
        <w:rPr>
          <w:rFonts w:ascii="Times New Roman" w:eastAsia="Times New Roman" w:hAnsi="Times New Roman" w:cs="Times New Roman"/>
          <w:spacing w:val="1"/>
          <w:sz w:val="24"/>
          <w:szCs w:val="24"/>
          <w:lang w:eastAsia="tr-TR"/>
        </w:rPr>
        <w:t xml:space="preserve">-amylase components from olive leaf extracts. </w:t>
      </w:r>
      <w:r w:rsidRPr="00EF1100">
        <w:rPr>
          <w:rStyle w:val="current-selection"/>
          <w:rFonts w:ascii="Times New Roman" w:hAnsi="Times New Roman" w:cs="Times New Roman"/>
          <w:i/>
          <w:sz w:val="24"/>
          <w:szCs w:val="24"/>
          <w:shd w:val="clear" w:color="auto" w:fill="FFFFFF"/>
        </w:rPr>
        <w:t>Food Science and Technology Research</w:t>
      </w:r>
      <w:r w:rsidRPr="00EF1100">
        <w:rPr>
          <w:rStyle w:val="current-selection"/>
          <w:rFonts w:ascii="Times New Roman" w:hAnsi="Times New Roman" w:cs="Times New Roman"/>
          <w:sz w:val="24"/>
          <w:szCs w:val="24"/>
          <w:shd w:val="clear" w:color="auto" w:fill="FFFFFF"/>
        </w:rPr>
        <w:t xml:space="preserve"> 2003, </w:t>
      </w:r>
      <w:r w:rsidRPr="00EF1100">
        <w:rPr>
          <w:rStyle w:val="ff2"/>
          <w:rFonts w:ascii="Times New Roman" w:hAnsi="Times New Roman" w:cs="Times New Roman"/>
          <w:sz w:val="24"/>
          <w:szCs w:val="24"/>
          <w:shd w:val="clear" w:color="auto" w:fill="FFFFFF"/>
        </w:rPr>
        <w:t>9</w:t>
      </w:r>
      <w:r w:rsidRPr="00EF1100">
        <w:rPr>
          <w:rStyle w:val="current-selection"/>
          <w:rFonts w:ascii="Times New Roman" w:hAnsi="Times New Roman" w:cs="Times New Roman"/>
          <w:sz w:val="24"/>
          <w:szCs w:val="24"/>
          <w:shd w:val="clear" w:color="auto" w:fill="FFFFFF"/>
        </w:rPr>
        <w:t>(1), 35–39</w:t>
      </w:r>
    </w:p>
    <w:p w:rsidR="00EF440A" w:rsidRPr="00EF1100" w:rsidRDefault="00EF440A" w:rsidP="00531B23">
      <w:pPr>
        <w:pStyle w:val="Default"/>
        <w:spacing w:line="360" w:lineRule="auto"/>
        <w:jc w:val="both"/>
        <w:rPr>
          <w:color w:val="auto"/>
        </w:rPr>
      </w:pPr>
      <w:r w:rsidRPr="00EF1100">
        <w:rPr>
          <w:b/>
          <w:bCs/>
          <w:color w:val="auto"/>
        </w:rPr>
        <w:t>Kontogianni VG, Charisiadis P, Margianni E, Lamari FN, Gerothanassis IP, Tzakos AG</w:t>
      </w:r>
      <w:r w:rsidRPr="00EF1100">
        <w:rPr>
          <w:color w:val="auto"/>
        </w:rPr>
        <w:t xml:space="preserve">. Olive leaf extracts are a natural source of advanced glycation end product inhibitors. </w:t>
      </w:r>
      <w:r w:rsidRPr="00EF1100">
        <w:rPr>
          <w:i/>
          <w:color w:val="auto"/>
        </w:rPr>
        <w:t>Journal of Medicinal Food</w:t>
      </w:r>
      <w:r w:rsidRPr="00EF1100">
        <w:rPr>
          <w:color w:val="auto"/>
        </w:rPr>
        <w:t xml:space="preserve"> 2013, 16(9), 817–822. doi: 10.1089/jmf.2013.0016</w:t>
      </w:r>
    </w:p>
    <w:p w:rsidR="00EF440A" w:rsidRPr="00EF1100" w:rsidRDefault="00E32A0C" w:rsidP="00531B23">
      <w:pPr>
        <w:pStyle w:val="Balk1"/>
        <w:shd w:val="clear" w:color="auto" w:fill="FFFFFF"/>
        <w:spacing w:after="0"/>
        <w:jc w:val="both"/>
        <w:rPr>
          <w:b w:val="0"/>
          <w:sz w:val="24"/>
          <w:szCs w:val="24"/>
          <w:shd w:val="clear" w:color="auto" w:fill="FFFFFF"/>
        </w:rPr>
      </w:pPr>
      <w:hyperlink r:id="rId123" w:history="1">
        <w:r w:rsidR="00EF440A" w:rsidRPr="00EF1100">
          <w:rPr>
            <w:rStyle w:val="Kpr"/>
            <w:color w:val="auto"/>
            <w:sz w:val="24"/>
            <w:szCs w:val="24"/>
            <w:u w:val="none"/>
            <w:shd w:val="clear" w:color="auto" w:fill="FFFFFF"/>
          </w:rPr>
          <w:t>Kuan W</w:t>
        </w:r>
      </w:hyperlink>
      <w:r w:rsidR="00EF440A" w:rsidRPr="00EF1100">
        <w:rPr>
          <w:sz w:val="24"/>
          <w:szCs w:val="24"/>
          <w:shd w:val="clear" w:color="auto" w:fill="FFFFFF"/>
        </w:rPr>
        <w:t>, </w:t>
      </w:r>
      <w:hyperlink r:id="rId124" w:history="1">
        <w:r w:rsidR="00EF440A" w:rsidRPr="00EF1100">
          <w:rPr>
            <w:rStyle w:val="Kpr"/>
            <w:color w:val="auto"/>
            <w:sz w:val="24"/>
            <w:szCs w:val="24"/>
            <w:u w:val="none"/>
            <w:shd w:val="clear" w:color="auto" w:fill="FFFFFF"/>
          </w:rPr>
          <w:t>Beavers CJ</w:t>
        </w:r>
      </w:hyperlink>
      <w:r w:rsidR="00EF440A" w:rsidRPr="00EF1100">
        <w:rPr>
          <w:sz w:val="24"/>
          <w:szCs w:val="24"/>
          <w:shd w:val="clear" w:color="auto" w:fill="FFFFFF"/>
        </w:rPr>
        <w:t>, </w:t>
      </w:r>
      <w:hyperlink r:id="rId125" w:history="1">
        <w:r w:rsidR="00EF440A" w:rsidRPr="00EF1100">
          <w:rPr>
            <w:rStyle w:val="Kpr"/>
            <w:color w:val="auto"/>
            <w:sz w:val="24"/>
            <w:szCs w:val="24"/>
            <w:u w:val="none"/>
            <w:shd w:val="clear" w:color="auto" w:fill="FFFFFF"/>
          </w:rPr>
          <w:t>Guglin ME</w:t>
        </w:r>
      </w:hyperlink>
      <w:r w:rsidR="00EF440A" w:rsidRPr="00EF1100">
        <w:rPr>
          <w:b w:val="0"/>
          <w:sz w:val="24"/>
          <w:szCs w:val="24"/>
          <w:shd w:val="clear" w:color="auto" w:fill="FFFFFF"/>
        </w:rPr>
        <w:t>.</w:t>
      </w:r>
      <w:r w:rsidR="00EF440A" w:rsidRPr="00EF1100">
        <w:rPr>
          <w:b w:val="0"/>
          <w:sz w:val="24"/>
          <w:szCs w:val="24"/>
        </w:rPr>
        <w:t xml:space="preserve"> Still sour about lactic acidosis years later: role of metformin in heart failure</w:t>
      </w:r>
      <w:r w:rsidR="00EF440A" w:rsidRPr="00EF1100">
        <w:rPr>
          <w:b w:val="0"/>
          <w:i/>
          <w:sz w:val="24"/>
          <w:szCs w:val="24"/>
        </w:rPr>
        <w:t>. Heart Failure Reviews</w:t>
      </w:r>
      <w:r w:rsidR="00EF440A" w:rsidRPr="00EF1100">
        <w:rPr>
          <w:b w:val="0"/>
          <w:sz w:val="24"/>
          <w:szCs w:val="24"/>
        </w:rPr>
        <w:t xml:space="preserve"> 2017.</w:t>
      </w:r>
      <w:r w:rsidR="00EF440A" w:rsidRPr="00EF1100">
        <w:rPr>
          <w:b w:val="0"/>
          <w:sz w:val="24"/>
          <w:szCs w:val="24"/>
          <w:shd w:val="clear" w:color="auto" w:fill="FFFFFF"/>
        </w:rPr>
        <w:t xml:space="preserve"> doi: 10.1007/s10741-017-9649-9</w:t>
      </w:r>
    </w:p>
    <w:p w:rsidR="00EF440A" w:rsidRPr="00EF1100" w:rsidRDefault="00EF440A" w:rsidP="00531B23">
      <w:pPr>
        <w:spacing w:after="0" w:line="360" w:lineRule="auto"/>
        <w:jc w:val="both"/>
        <w:rPr>
          <w:rFonts w:ascii="Times New Roman" w:hAnsi="Times New Roman" w:cs="Times New Roman"/>
          <w:iCs/>
          <w:sz w:val="24"/>
          <w:szCs w:val="24"/>
          <w:shd w:val="clear" w:color="auto" w:fill="FFFFFF" w:themeFill="background1"/>
        </w:rPr>
      </w:pPr>
      <w:r w:rsidRPr="00EF1100">
        <w:rPr>
          <w:rFonts w:ascii="Times New Roman" w:hAnsi="Times New Roman" w:cs="Times New Roman"/>
          <w:b/>
          <w:sz w:val="24"/>
          <w:szCs w:val="24"/>
        </w:rPr>
        <w:t>Kumar C, Kumar R, Nehar Shamshun</w:t>
      </w:r>
      <w:r w:rsidRPr="00EF1100">
        <w:rPr>
          <w:rFonts w:ascii="Times New Roman" w:hAnsi="Times New Roman" w:cs="Times New Roman"/>
          <w:sz w:val="24"/>
          <w:szCs w:val="24"/>
          <w:shd w:val="clear" w:color="auto" w:fill="FFFFFF" w:themeFill="background1"/>
        </w:rPr>
        <w:t>.</w:t>
      </w:r>
      <w:r w:rsidRPr="00EF1100">
        <w:rPr>
          <w:rFonts w:ascii="Times New Roman" w:hAnsi="Times New Roman" w:cs="Times New Roman"/>
          <w:iCs/>
          <w:sz w:val="24"/>
          <w:szCs w:val="24"/>
          <w:shd w:val="clear" w:color="auto" w:fill="FFFFFF" w:themeFill="background1"/>
        </w:rPr>
        <w:t xml:space="preserve"> Induction of type-II diabetes by high fructose diet and low dose of intraperitoneal injection of streptozotocin in albino rats. </w:t>
      </w:r>
      <w:r w:rsidRPr="00EF1100">
        <w:rPr>
          <w:rFonts w:ascii="Times New Roman" w:hAnsi="Times New Roman" w:cs="Times New Roman"/>
          <w:i/>
          <w:sz w:val="24"/>
          <w:szCs w:val="24"/>
          <w:shd w:val="clear" w:color="auto" w:fill="FFFFFF"/>
        </w:rPr>
        <w:t>International Journal for Pharmaceutical Research Scholars</w:t>
      </w:r>
      <w:r w:rsidRPr="00EF1100">
        <w:rPr>
          <w:rFonts w:ascii="Times New Roman" w:hAnsi="Times New Roman" w:cs="Times New Roman"/>
          <w:sz w:val="24"/>
          <w:szCs w:val="24"/>
          <w:shd w:val="clear" w:color="auto" w:fill="FFFFFF"/>
        </w:rPr>
        <w:t xml:space="preserve"> </w:t>
      </w:r>
      <w:r w:rsidRPr="00EF1100">
        <w:rPr>
          <w:rFonts w:ascii="Times New Roman" w:hAnsi="Times New Roman" w:cs="Times New Roman"/>
          <w:iCs/>
          <w:sz w:val="24"/>
          <w:szCs w:val="24"/>
          <w:shd w:val="clear" w:color="auto" w:fill="FFFFFF" w:themeFill="background1"/>
        </w:rPr>
        <w:t>2014, 3(1), 196-202</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Kurçer Z, Karaoğlu D</w:t>
      </w:r>
      <w:r w:rsidRPr="00EF1100">
        <w:rPr>
          <w:rFonts w:ascii="Times New Roman" w:hAnsi="Times New Roman" w:cs="Times New Roman"/>
          <w:sz w:val="24"/>
          <w:szCs w:val="24"/>
        </w:rPr>
        <w:t xml:space="preserve">.  </w:t>
      </w:r>
      <w:r w:rsidRPr="00EF1100">
        <w:rPr>
          <w:rFonts w:ascii="Times New Roman" w:hAnsi="Times New Roman" w:cs="Times New Roman"/>
          <w:bCs/>
          <w:iCs/>
          <w:sz w:val="24"/>
          <w:szCs w:val="24"/>
        </w:rPr>
        <w:t>The use of alloxan and streptozotocin in experimental diabetes models</w:t>
      </w:r>
      <w:r w:rsidRPr="00EF1100">
        <w:rPr>
          <w:rFonts w:ascii="Times New Roman" w:hAnsi="Times New Roman" w:cs="Times New Roman"/>
          <w:sz w:val="24"/>
          <w:szCs w:val="24"/>
        </w:rPr>
        <w:t xml:space="preserve">. </w:t>
      </w:r>
      <w:r w:rsidRPr="00EF1100">
        <w:rPr>
          <w:rFonts w:ascii="Times New Roman" w:hAnsi="Times New Roman" w:cs="Times New Roman"/>
          <w:i/>
          <w:sz w:val="24"/>
          <w:szCs w:val="24"/>
        </w:rPr>
        <w:t>Turkish Journal of Endocrinology and Metabolism</w:t>
      </w:r>
      <w:r w:rsidRPr="00EF1100">
        <w:rPr>
          <w:rFonts w:ascii="Times New Roman" w:hAnsi="Times New Roman" w:cs="Times New Roman"/>
          <w:sz w:val="24"/>
          <w:szCs w:val="24"/>
        </w:rPr>
        <w:t xml:space="preserve"> 2012, 16(2), 34-40</w:t>
      </w:r>
    </w:p>
    <w:p w:rsidR="00EF440A" w:rsidRPr="00EF1100" w:rsidRDefault="00E32A0C" w:rsidP="00531B23">
      <w:pPr>
        <w:pStyle w:val="Balk1"/>
        <w:shd w:val="clear" w:color="auto" w:fill="FFFFFF"/>
        <w:spacing w:after="0"/>
        <w:jc w:val="both"/>
        <w:rPr>
          <w:b w:val="0"/>
          <w:sz w:val="24"/>
          <w:szCs w:val="24"/>
          <w:shd w:val="clear" w:color="auto" w:fill="FFFFFF"/>
        </w:rPr>
      </w:pPr>
      <w:hyperlink r:id="rId126" w:history="1">
        <w:r w:rsidR="00EF440A" w:rsidRPr="00EF1100">
          <w:rPr>
            <w:rStyle w:val="Kpr"/>
            <w:color w:val="auto"/>
            <w:sz w:val="24"/>
            <w:szCs w:val="24"/>
            <w:u w:val="none"/>
            <w:shd w:val="clear" w:color="auto" w:fill="FFFFFF"/>
          </w:rPr>
          <w:t>Kurian P</w:t>
        </w:r>
      </w:hyperlink>
      <w:r w:rsidR="00EF440A" w:rsidRPr="00EF1100">
        <w:rPr>
          <w:sz w:val="24"/>
          <w:szCs w:val="24"/>
          <w:shd w:val="clear" w:color="auto" w:fill="FFFFFF"/>
        </w:rPr>
        <w:t>, </w:t>
      </w:r>
      <w:hyperlink r:id="rId127" w:history="1">
        <w:r w:rsidR="00EF440A" w:rsidRPr="00EF1100">
          <w:rPr>
            <w:rStyle w:val="Kpr"/>
            <w:color w:val="auto"/>
            <w:sz w:val="24"/>
            <w:szCs w:val="24"/>
            <w:u w:val="none"/>
            <w:shd w:val="clear" w:color="auto" w:fill="FFFFFF"/>
          </w:rPr>
          <w:t>Obisesan TO</w:t>
        </w:r>
      </w:hyperlink>
      <w:r w:rsidR="00EF440A" w:rsidRPr="00EF1100">
        <w:rPr>
          <w:sz w:val="24"/>
          <w:szCs w:val="24"/>
          <w:shd w:val="clear" w:color="auto" w:fill="FFFFFF"/>
        </w:rPr>
        <w:t>, </w:t>
      </w:r>
      <w:hyperlink r:id="rId128" w:history="1">
        <w:r w:rsidR="00EF440A" w:rsidRPr="00EF1100">
          <w:rPr>
            <w:rStyle w:val="Kpr"/>
            <w:color w:val="auto"/>
            <w:sz w:val="24"/>
            <w:szCs w:val="24"/>
            <w:u w:val="none"/>
            <w:shd w:val="clear" w:color="auto" w:fill="FFFFFF"/>
          </w:rPr>
          <w:t>Craddock TJA</w:t>
        </w:r>
      </w:hyperlink>
      <w:r w:rsidR="00EF440A" w:rsidRPr="00EF1100">
        <w:rPr>
          <w:b w:val="0"/>
          <w:sz w:val="24"/>
          <w:szCs w:val="24"/>
          <w:shd w:val="clear" w:color="auto" w:fill="FFFFFF"/>
        </w:rPr>
        <w:t>.</w:t>
      </w:r>
      <w:r w:rsidR="00EF440A" w:rsidRPr="00EF1100">
        <w:rPr>
          <w:rStyle w:val="cit"/>
          <w:sz w:val="24"/>
          <w:szCs w:val="24"/>
        </w:rPr>
        <w:t xml:space="preserve"> </w:t>
      </w:r>
      <w:r w:rsidR="00EF440A" w:rsidRPr="00EF1100">
        <w:rPr>
          <w:b w:val="0"/>
          <w:sz w:val="24"/>
          <w:szCs w:val="24"/>
        </w:rPr>
        <w:t>Oxidative species-induced excitonic transport in tubulin aromatic networks: Potential implications for neurodegenerative disease.</w:t>
      </w:r>
      <w:r w:rsidR="00EF440A" w:rsidRPr="00EF1100">
        <w:rPr>
          <w:b w:val="0"/>
          <w:sz w:val="24"/>
          <w:szCs w:val="24"/>
          <w:shd w:val="clear" w:color="auto" w:fill="FFFFFF"/>
        </w:rPr>
        <w:t xml:space="preserve"> </w:t>
      </w:r>
      <w:hyperlink r:id="rId129" w:tooltip="Journal of photochemistry and photobiology. B, Biology." w:history="1">
        <w:r w:rsidR="00EF440A" w:rsidRPr="00247A8F">
          <w:rPr>
            <w:rStyle w:val="Kpr"/>
            <w:b w:val="0"/>
            <w:i/>
            <w:color w:val="auto"/>
            <w:sz w:val="24"/>
            <w:szCs w:val="24"/>
            <w:u w:val="none"/>
            <w:shd w:val="clear" w:color="auto" w:fill="FFFFFF"/>
          </w:rPr>
          <w:t>Journal of Photochemistry and Photobiology B</w:t>
        </w:r>
      </w:hyperlink>
      <w:r w:rsidR="00EF440A" w:rsidRPr="00EF1100">
        <w:rPr>
          <w:b w:val="0"/>
          <w:sz w:val="24"/>
          <w:szCs w:val="24"/>
          <w:shd w:val="clear" w:color="auto" w:fill="FFFFFF"/>
        </w:rPr>
        <w:t xml:space="preserve"> 2017, 175, 109-124</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Kuusisto J, Mykkanen L, Pyorala K, Laakso M</w:t>
      </w:r>
      <w:r w:rsidRPr="00EF1100">
        <w:rPr>
          <w:rFonts w:ascii="Times New Roman" w:hAnsi="Times New Roman" w:cs="Times New Roman"/>
          <w:sz w:val="24"/>
          <w:szCs w:val="24"/>
        </w:rPr>
        <w:t xml:space="preserve">. NIDDM and its metabolic control predict coronary heart disease in elderly subjects. </w:t>
      </w:r>
      <w:r w:rsidRPr="00EF1100">
        <w:rPr>
          <w:rFonts w:ascii="Times New Roman" w:hAnsi="Times New Roman" w:cs="Times New Roman"/>
          <w:i/>
          <w:sz w:val="24"/>
          <w:szCs w:val="24"/>
        </w:rPr>
        <w:t>Diabetes</w:t>
      </w:r>
      <w:r w:rsidRPr="00EF1100">
        <w:rPr>
          <w:rFonts w:ascii="Times New Roman" w:hAnsi="Times New Roman" w:cs="Times New Roman"/>
          <w:sz w:val="24"/>
          <w:szCs w:val="24"/>
        </w:rPr>
        <w:t xml:space="preserve"> 1994, 43(8), 960 -967.</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z w:val="24"/>
          <w:szCs w:val="24"/>
        </w:rPr>
      </w:pPr>
      <w:r w:rsidRPr="00EF1100">
        <w:rPr>
          <w:rFonts w:ascii="Times New Roman" w:hAnsi="Times New Roman" w:cs="Times New Roman"/>
          <w:b/>
          <w:sz w:val="24"/>
          <w:szCs w:val="24"/>
        </w:rPr>
        <w:t>Küçükkömürler S, Ekmen Z</w:t>
      </w:r>
      <w:r w:rsidRPr="00EF1100">
        <w:rPr>
          <w:rFonts w:ascii="Times New Roman" w:hAnsi="Times New Roman" w:cs="Times New Roman"/>
          <w:sz w:val="24"/>
          <w:szCs w:val="24"/>
        </w:rPr>
        <w:t>. Barışın Simgesi Zeytin ve Anadolu Kültürü. 38. Uluslararası Asya ve Kuzey Afrika Kongresi (ICANAS)-Maddi Kültür, 10-15 Eylül 2007, Ankara, 2007, 809-820.</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Laine L</w:t>
      </w:r>
      <w:r w:rsidRPr="00EF1100">
        <w:rPr>
          <w:rFonts w:ascii="Times New Roman" w:hAnsi="Times New Roman" w:cs="Times New Roman"/>
          <w:sz w:val="24"/>
          <w:szCs w:val="24"/>
        </w:rPr>
        <w:t xml:space="preserve"> . Nonsteroidal anti-inflammatory drug gastropathy. </w:t>
      </w:r>
      <w:r w:rsidRPr="00EF1100">
        <w:rPr>
          <w:rFonts w:ascii="Times New Roman" w:hAnsi="Times New Roman" w:cs="Times New Roman"/>
          <w:i/>
          <w:sz w:val="24"/>
          <w:szCs w:val="24"/>
        </w:rPr>
        <w:t>Gastrointestinal Endoscopy Clinics of North America</w:t>
      </w:r>
      <w:r w:rsidRPr="00EF1100">
        <w:rPr>
          <w:rFonts w:ascii="Times New Roman" w:hAnsi="Times New Roman" w:cs="Times New Roman"/>
          <w:sz w:val="24"/>
          <w:szCs w:val="24"/>
        </w:rPr>
        <w:t xml:space="preserve"> 1996, 6(3), 489 – 504</w:t>
      </w:r>
    </w:p>
    <w:p w:rsidR="00EF440A" w:rsidRPr="00EF1100" w:rsidRDefault="00EF440A" w:rsidP="00531B23">
      <w:pPr>
        <w:pStyle w:val="Balk1"/>
        <w:shd w:val="clear" w:color="auto" w:fill="FFFFFF"/>
        <w:spacing w:after="0"/>
        <w:jc w:val="both"/>
        <w:rPr>
          <w:b w:val="0"/>
          <w:sz w:val="24"/>
          <w:szCs w:val="24"/>
        </w:rPr>
      </w:pPr>
      <w:r w:rsidRPr="00EF1100">
        <w:rPr>
          <w:sz w:val="24"/>
          <w:szCs w:val="24"/>
        </w:rPr>
        <w:t>Lane N</w:t>
      </w:r>
      <w:r w:rsidRPr="00EF1100">
        <w:rPr>
          <w:b w:val="0"/>
          <w:sz w:val="24"/>
          <w:szCs w:val="24"/>
        </w:rPr>
        <w:t>. Oxygen, the Molecule That Made the World, Oxford University Press, Oxford, 2004</w:t>
      </w:r>
    </w:p>
    <w:p w:rsidR="00EF440A" w:rsidRPr="00EF1100" w:rsidRDefault="00EF440A" w:rsidP="00531B23">
      <w:pPr>
        <w:pStyle w:val="Default"/>
        <w:spacing w:line="360" w:lineRule="auto"/>
        <w:jc w:val="both"/>
        <w:rPr>
          <w:color w:val="auto"/>
        </w:rPr>
      </w:pPr>
      <w:r w:rsidRPr="00EF1100">
        <w:rPr>
          <w:b/>
          <w:bCs/>
          <w:color w:val="auto"/>
        </w:rPr>
        <w:lastRenderedPageBreak/>
        <w:t>Lee-Huang S, Zhang L, Huang PL, Chang YT, Huang PL</w:t>
      </w:r>
      <w:r w:rsidRPr="00EF1100">
        <w:rPr>
          <w:color w:val="auto"/>
        </w:rPr>
        <w:t xml:space="preserve">. Anti-HIV activity of olive leaf extract (OLE) and modulation of host cell gene expression by HIV-1 infection and OLE treatment. </w:t>
      </w:r>
      <w:r w:rsidRPr="00EF1100">
        <w:rPr>
          <w:i/>
          <w:color w:val="auto"/>
        </w:rPr>
        <w:t>Biochemical and Biophysical Research Communications</w:t>
      </w:r>
      <w:r w:rsidRPr="00EF1100">
        <w:rPr>
          <w:color w:val="auto"/>
        </w:rPr>
        <w:t xml:space="preserve"> 2003, 307(4), 1029-1037</w:t>
      </w:r>
    </w:p>
    <w:p w:rsidR="00EF440A" w:rsidRPr="00EF1100" w:rsidRDefault="00EF440A" w:rsidP="00531B23">
      <w:pPr>
        <w:pStyle w:val="Default"/>
        <w:spacing w:line="360" w:lineRule="auto"/>
        <w:jc w:val="both"/>
        <w:rPr>
          <w:color w:val="auto"/>
          <w:shd w:val="clear" w:color="auto" w:fill="FFFFFF"/>
        </w:rPr>
      </w:pPr>
      <w:r w:rsidRPr="00EF1100">
        <w:rPr>
          <w:b/>
          <w:color w:val="auto"/>
        </w:rPr>
        <w:t>Leiter EH</w:t>
      </w:r>
      <w:r w:rsidRPr="00EF1100">
        <w:rPr>
          <w:color w:val="auto"/>
        </w:rPr>
        <w:t xml:space="preserve">. Multiple low-dose streptozotocin-induced hyperglycemia and insulitis in C57BL mice: influence of inbred background, sex, and thymus. </w:t>
      </w:r>
      <w:hyperlink r:id="rId130" w:history="1">
        <w:r w:rsidRPr="00EF1100">
          <w:rPr>
            <w:rStyle w:val="Kpr"/>
            <w:i/>
            <w:color w:val="auto"/>
            <w:u w:val="none"/>
            <w:shd w:val="clear" w:color="auto" w:fill="FFFFFF"/>
          </w:rPr>
          <w:t>Proceedings of the National Academy of Sciences of the</w:t>
        </w:r>
      </w:hyperlink>
      <w:r w:rsidRPr="00EF1100">
        <w:rPr>
          <w:i/>
          <w:color w:val="auto"/>
        </w:rPr>
        <w:t xml:space="preserve"> United States of America</w:t>
      </w:r>
      <w:r w:rsidRPr="00EF1100">
        <w:rPr>
          <w:color w:val="auto"/>
          <w:shd w:val="clear" w:color="auto" w:fill="FFFFFF"/>
        </w:rPr>
        <w:t xml:space="preserve"> 1982, 79(2), 630–634</w:t>
      </w:r>
    </w:p>
    <w:p w:rsidR="00EF440A" w:rsidRPr="00EF1100" w:rsidRDefault="00EF440A" w:rsidP="00531B23">
      <w:pPr>
        <w:spacing w:after="0" w:line="360" w:lineRule="auto"/>
        <w:jc w:val="both"/>
        <w:rPr>
          <w:rFonts w:ascii="Times New Roman" w:hAnsi="Times New Roman" w:cs="Times New Roman"/>
          <w:sz w:val="24"/>
          <w:szCs w:val="24"/>
          <w:shd w:val="clear" w:color="auto" w:fill="FFFFFF"/>
        </w:rPr>
      </w:pPr>
      <w:r w:rsidRPr="00EF1100">
        <w:rPr>
          <w:rFonts w:ascii="Times New Roman" w:hAnsi="Times New Roman" w:cs="Times New Roman"/>
          <w:b/>
          <w:sz w:val="24"/>
          <w:szCs w:val="24"/>
        </w:rPr>
        <w:t>Le May C, Chu K, Hu M, Ortega CS, Simpson ER, Korach KS et al</w:t>
      </w:r>
      <w:r w:rsidRPr="00EF1100">
        <w:rPr>
          <w:rFonts w:ascii="Times New Roman" w:hAnsi="Times New Roman" w:cs="Times New Roman"/>
          <w:sz w:val="24"/>
          <w:szCs w:val="24"/>
        </w:rPr>
        <w:t xml:space="preserve">. Estrogens protect pancreatic beta-cells from apoptosis and prevent insulin-deficient diabetes mellitus in mice. </w:t>
      </w:r>
      <w:hyperlink r:id="rId131" w:history="1">
        <w:r w:rsidRPr="00EF1100">
          <w:rPr>
            <w:rStyle w:val="Kpr"/>
            <w:rFonts w:ascii="Times New Roman" w:hAnsi="Times New Roman" w:cs="Times New Roman"/>
            <w:i/>
            <w:color w:val="auto"/>
            <w:sz w:val="24"/>
            <w:szCs w:val="24"/>
            <w:u w:val="none"/>
            <w:shd w:val="clear" w:color="auto" w:fill="FFFFFF"/>
          </w:rPr>
          <w:t>Proceedings of the National Academy of Sciences of the</w:t>
        </w:r>
      </w:hyperlink>
      <w:r w:rsidRPr="00EF1100">
        <w:rPr>
          <w:rFonts w:ascii="Times New Roman" w:hAnsi="Times New Roman" w:cs="Times New Roman"/>
          <w:i/>
          <w:sz w:val="24"/>
          <w:szCs w:val="24"/>
        </w:rPr>
        <w:t xml:space="preserve"> United States of America</w:t>
      </w:r>
      <w:r w:rsidRPr="00EF1100">
        <w:rPr>
          <w:rFonts w:ascii="Times New Roman" w:hAnsi="Times New Roman" w:cs="Times New Roman"/>
          <w:sz w:val="24"/>
          <w:szCs w:val="24"/>
          <w:shd w:val="clear" w:color="auto" w:fill="FFFFFF"/>
        </w:rPr>
        <w:t xml:space="preserve"> 2006, 103(24), 9232-9237</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Lenzen S</w:t>
      </w:r>
      <w:r w:rsidRPr="00EF1100">
        <w:rPr>
          <w:rFonts w:ascii="Times New Roman" w:hAnsi="Times New Roman" w:cs="Times New Roman"/>
          <w:sz w:val="24"/>
          <w:szCs w:val="24"/>
        </w:rPr>
        <w:t xml:space="preserve">. The mechanisms of alloxan-and streptozotocin-induced diabetes. </w:t>
      </w:r>
      <w:r w:rsidRPr="00EF1100">
        <w:rPr>
          <w:rFonts w:ascii="Times New Roman" w:hAnsi="Times New Roman" w:cs="Times New Roman"/>
          <w:i/>
          <w:sz w:val="24"/>
          <w:szCs w:val="24"/>
        </w:rPr>
        <w:t xml:space="preserve">Diabetologia </w:t>
      </w:r>
      <w:r w:rsidRPr="00EF1100">
        <w:rPr>
          <w:rFonts w:ascii="Times New Roman" w:hAnsi="Times New Roman" w:cs="Times New Roman"/>
          <w:sz w:val="24"/>
          <w:szCs w:val="24"/>
        </w:rPr>
        <w:t>2008, 51(2), 216-226</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Lenzen S, Panten U</w:t>
      </w:r>
      <w:r w:rsidRPr="00EF1100">
        <w:rPr>
          <w:rFonts w:ascii="Times New Roman" w:hAnsi="Times New Roman" w:cs="Times New Roman"/>
          <w:sz w:val="24"/>
          <w:szCs w:val="24"/>
        </w:rPr>
        <w:t xml:space="preserve">. Alloxan: history and mechanism of action. </w:t>
      </w:r>
      <w:r w:rsidRPr="00EF1100">
        <w:rPr>
          <w:rFonts w:ascii="Times New Roman" w:hAnsi="Times New Roman" w:cs="Times New Roman"/>
          <w:i/>
          <w:sz w:val="24"/>
          <w:szCs w:val="24"/>
        </w:rPr>
        <w:t>Diabetologia</w:t>
      </w:r>
      <w:r w:rsidRPr="00EF1100">
        <w:rPr>
          <w:rFonts w:ascii="Times New Roman" w:hAnsi="Times New Roman" w:cs="Times New Roman"/>
          <w:sz w:val="24"/>
          <w:szCs w:val="24"/>
        </w:rPr>
        <w:t xml:space="preserve"> 1988, 31(6), 337-342</w:t>
      </w:r>
    </w:p>
    <w:p w:rsidR="00EF440A" w:rsidRPr="00EF1100" w:rsidRDefault="00EF440A" w:rsidP="00531B23">
      <w:pPr>
        <w:pStyle w:val="Default"/>
        <w:spacing w:line="360" w:lineRule="auto"/>
        <w:jc w:val="both"/>
        <w:rPr>
          <w:color w:val="auto"/>
        </w:rPr>
      </w:pPr>
      <w:r w:rsidRPr="00EF1100">
        <w:rPr>
          <w:b/>
          <w:bCs/>
          <w:color w:val="auto"/>
        </w:rPr>
        <w:t>Lee OH, Lee BY</w:t>
      </w:r>
      <w:r w:rsidRPr="00EF1100">
        <w:rPr>
          <w:color w:val="auto"/>
        </w:rPr>
        <w:t xml:space="preserve">. Antioxidant and antimicrobial activities of individual and combined phenolics in Olea europaea leaf extract. </w:t>
      </w:r>
      <w:r w:rsidRPr="00EF1100">
        <w:rPr>
          <w:i/>
          <w:color w:val="auto"/>
        </w:rPr>
        <w:t>Bioresource Technology</w:t>
      </w:r>
      <w:r w:rsidRPr="00EF1100">
        <w:rPr>
          <w:color w:val="auto"/>
        </w:rPr>
        <w:t xml:space="preserve"> 2010, 101(10), 3751-3754</w:t>
      </w:r>
    </w:p>
    <w:p w:rsidR="00EF440A" w:rsidRPr="00EF1100" w:rsidRDefault="00E32A0C" w:rsidP="00531B23">
      <w:pPr>
        <w:pStyle w:val="Balk1"/>
        <w:shd w:val="clear" w:color="auto" w:fill="FFFFFF"/>
        <w:spacing w:after="0"/>
        <w:jc w:val="both"/>
        <w:rPr>
          <w:b w:val="0"/>
          <w:sz w:val="24"/>
          <w:szCs w:val="24"/>
          <w:shd w:val="clear" w:color="auto" w:fill="FFFFFF"/>
        </w:rPr>
      </w:pPr>
      <w:hyperlink r:id="rId132" w:history="1">
        <w:r w:rsidR="00EF440A" w:rsidRPr="00EF1100">
          <w:rPr>
            <w:rStyle w:val="Kpr"/>
            <w:color w:val="auto"/>
            <w:sz w:val="24"/>
            <w:szCs w:val="24"/>
            <w:u w:val="none"/>
            <w:shd w:val="clear" w:color="auto" w:fill="FFFFFF"/>
          </w:rPr>
          <w:t>Lindström J</w:t>
        </w:r>
      </w:hyperlink>
      <w:r w:rsidR="00EF440A" w:rsidRPr="00EF1100">
        <w:rPr>
          <w:sz w:val="24"/>
          <w:szCs w:val="24"/>
          <w:shd w:val="clear" w:color="auto" w:fill="FFFFFF"/>
        </w:rPr>
        <w:t>, </w:t>
      </w:r>
      <w:hyperlink r:id="rId133" w:history="1">
        <w:r w:rsidR="00EF440A" w:rsidRPr="00EF1100">
          <w:rPr>
            <w:rStyle w:val="Kpr"/>
            <w:color w:val="auto"/>
            <w:sz w:val="24"/>
            <w:szCs w:val="24"/>
            <w:u w:val="none"/>
            <w:shd w:val="clear" w:color="auto" w:fill="FFFFFF"/>
          </w:rPr>
          <w:t>Ilanne-Parikka P</w:t>
        </w:r>
      </w:hyperlink>
      <w:r w:rsidR="00EF440A" w:rsidRPr="00EF1100">
        <w:rPr>
          <w:sz w:val="24"/>
          <w:szCs w:val="24"/>
          <w:shd w:val="clear" w:color="auto" w:fill="FFFFFF"/>
        </w:rPr>
        <w:t>, </w:t>
      </w:r>
      <w:hyperlink r:id="rId134" w:history="1">
        <w:r w:rsidR="00EF440A" w:rsidRPr="00EF1100">
          <w:rPr>
            <w:rStyle w:val="Kpr"/>
            <w:color w:val="auto"/>
            <w:sz w:val="24"/>
            <w:szCs w:val="24"/>
            <w:u w:val="none"/>
            <w:shd w:val="clear" w:color="auto" w:fill="FFFFFF"/>
          </w:rPr>
          <w:t>Peltonen M</w:t>
        </w:r>
      </w:hyperlink>
      <w:r w:rsidR="00EF440A" w:rsidRPr="00EF1100">
        <w:rPr>
          <w:sz w:val="24"/>
          <w:szCs w:val="24"/>
          <w:shd w:val="clear" w:color="auto" w:fill="FFFFFF"/>
        </w:rPr>
        <w:t>, </w:t>
      </w:r>
      <w:hyperlink r:id="rId135" w:history="1">
        <w:r w:rsidR="00EF440A" w:rsidRPr="00EF1100">
          <w:rPr>
            <w:rStyle w:val="Kpr"/>
            <w:color w:val="auto"/>
            <w:sz w:val="24"/>
            <w:szCs w:val="24"/>
            <w:u w:val="none"/>
            <w:shd w:val="clear" w:color="auto" w:fill="FFFFFF"/>
          </w:rPr>
          <w:t>Aunola S</w:t>
        </w:r>
      </w:hyperlink>
      <w:r w:rsidR="00EF440A" w:rsidRPr="00EF1100">
        <w:rPr>
          <w:sz w:val="24"/>
          <w:szCs w:val="24"/>
          <w:shd w:val="clear" w:color="auto" w:fill="FFFFFF"/>
        </w:rPr>
        <w:t>, </w:t>
      </w:r>
      <w:hyperlink r:id="rId136" w:history="1">
        <w:r w:rsidR="00EF440A" w:rsidRPr="00EF1100">
          <w:rPr>
            <w:rStyle w:val="Kpr"/>
            <w:color w:val="auto"/>
            <w:sz w:val="24"/>
            <w:szCs w:val="24"/>
            <w:u w:val="none"/>
            <w:shd w:val="clear" w:color="auto" w:fill="FFFFFF"/>
          </w:rPr>
          <w:t>Eriksson JG</w:t>
        </w:r>
      </w:hyperlink>
      <w:r w:rsidR="00EF440A" w:rsidRPr="00EF1100">
        <w:rPr>
          <w:sz w:val="24"/>
          <w:szCs w:val="24"/>
          <w:shd w:val="clear" w:color="auto" w:fill="FFFFFF"/>
        </w:rPr>
        <w:t>, </w:t>
      </w:r>
      <w:hyperlink r:id="rId137" w:history="1">
        <w:r w:rsidR="00EF440A" w:rsidRPr="00EF1100">
          <w:rPr>
            <w:rStyle w:val="Kpr"/>
            <w:color w:val="auto"/>
            <w:sz w:val="24"/>
            <w:szCs w:val="24"/>
            <w:u w:val="none"/>
            <w:shd w:val="clear" w:color="auto" w:fill="FFFFFF"/>
          </w:rPr>
          <w:t>Hemiö K</w:t>
        </w:r>
      </w:hyperlink>
      <w:r w:rsidR="00EF440A" w:rsidRPr="00EF1100">
        <w:rPr>
          <w:sz w:val="24"/>
          <w:szCs w:val="24"/>
        </w:rPr>
        <w:t xml:space="preserve"> et al</w:t>
      </w:r>
      <w:r w:rsidR="00EF440A" w:rsidRPr="00EF1100">
        <w:rPr>
          <w:b w:val="0"/>
          <w:sz w:val="24"/>
          <w:szCs w:val="24"/>
        </w:rPr>
        <w:t>. Sustained reduction in the incidence of type 2 diabetes by lifestyle intervention: follow-up of the Finnish Diabetes Prevention Study.</w:t>
      </w:r>
      <w:r w:rsidR="00EF440A" w:rsidRPr="00EF1100">
        <w:rPr>
          <w:b w:val="0"/>
          <w:sz w:val="24"/>
          <w:szCs w:val="24"/>
          <w:shd w:val="clear" w:color="auto" w:fill="FFFFFF"/>
        </w:rPr>
        <w:t xml:space="preserve"> </w:t>
      </w:r>
      <w:r w:rsidR="00EF440A" w:rsidRPr="00EF1100">
        <w:rPr>
          <w:b w:val="0"/>
          <w:i/>
          <w:sz w:val="24"/>
          <w:szCs w:val="24"/>
          <w:shd w:val="clear" w:color="auto" w:fill="FFFFFF"/>
        </w:rPr>
        <w:t>The Lancet</w:t>
      </w:r>
      <w:r w:rsidR="00EF440A" w:rsidRPr="00EF1100">
        <w:rPr>
          <w:b w:val="0"/>
          <w:sz w:val="24"/>
          <w:szCs w:val="24"/>
          <w:shd w:val="clear" w:color="auto" w:fill="FFFFFF"/>
        </w:rPr>
        <w:t xml:space="preserve"> 2006, 368(9548), 1673-1679</w:t>
      </w:r>
    </w:p>
    <w:p w:rsidR="00EF440A" w:rsidRPr="00EF1100" w:rsidRDefault="00EF440A" w:rsidP="00531B23">
      <w:pPr>
        <w:pStyle w:val="Default"/>
        <w:spacing w:line="360" w:lineRule="auto"/>
        <w:jc w:val="both"/>
        <w:rPr>
          <w:color w:val="auto"/>
        </w:rPr>
      </w:pPr>
      <w:r w:rsidRPr="00EF1100">
        <w:rPr>
          <w:b/>
          <w:bCs/>
          <w:color w:val="auto"/>
        </w:rPr>
        <w:t>Lockyer S, Rowland I, Spencer JPE, Yaqoop P, Stonehouse W</w:t>
      </w:r>
      <w:r w:rsidRPr="00EF1100">
        <w:rPr>
          <w:color w:val="auto"/>
        </w:rPr>
        <w:t xml:space="preserve">. Impact of phenolic-rich olive leaf extract on blood pressure, plasma lipids and inflammatory markers: a randomised controlled trial. </w:t>
      </w:r>
      <w:r w:rsidRPr="00EF1100">
        <w:rPr>
          <w:i/>
          <w:color w:val="auto"/>
        </w:rPr>
        <w:t>European Journal of Nutrition</w:t>
      </w:r>
      <w:r w:rsidRPr="00EF1100">
        <w:rPr>
          <w:color w:val="auto"/>
        </w:rPr>
        <w:t xml:space="preserve"> 2017, 56(4), 1421–1432</w:t>
      </w:r>
    </w:p>
    <w:p w:rsidR="00EF440A" w:rsidRPr="00EF1100" w:rsidRDefault="00EF440A" w:rsidP="00531B23">
      <w:pPr>
        <w:pStyle w:val="Default"/>
        <w:spacing w:line="360" w:lineRule="auto"/>
        <w:jc w:val="both"/>
        <w:rPr>
          <w:color w:val="auto"/>
        </w:rPr>
      </w:pPr>
      <w:r w:rsidRPr="00EF1100">
        <w:rPr>
          <w:b/>
          <w:bCs/>
          <w:color w:val="auto"/>
        </w:rPr>
        <w:t>Ma SC, He ZD, Deng XL, But PP, Ooi VE, Xu HX et al</w:t>
      </w:r>
      <w:r w:rsidRPr="00EF1100">
        <w:rPr>
          <w:color w:val="auto"/>
        </w:rPr>
        <w:t xml:space="preserve">. In vitro evaluation of secoiridoid glucosides from the fruits of Ligustrum lucidum as antiviral agents. </w:t>
      </w:r>
      <w:r w:rsidRPr="00EF1100">
        <w:rPr>
          <w:i/>
          <w:color w:val="auto"/>
        </w:rPr>
        <w:t>Chemical and Pharmaceutical Bulletin</w:t>
      </w:r>
      <w:r w:rsidRPr="00EF1100">
        <w:rPr>
          <w:color w:val="auto"/>
        </w:rPr>
        <w:t xml:space="preserve"> 2001, 49(11), 1471-1473</w:t>
      </w:r>
    </w:p>
    <w:p w:rsidR="00EF440A" w:rsidRPr="00EF1100" w:rsidRDefault="00EF440A" w:rsidP="00531B23">
      <w:pPr>
        <w:pStyle w:val="Default"/>
        <w:spacing w:line="360" w:lineRule="auto"/>
        <w:jc w:val="both"/>
        <w:rPr>
          <w:color w:val="auto"/>
        </w:rPr>
      </w:pPr>
      <w:r w:rsidRPr="00EF1100">
        <w:rPr>
          <w:b/>
          <w:bCs/>
          <w:color w:val="auto"/>
        </w:rPr>
        <w:t>Makris DP, Boskou G, Andrikopoulos NK</w:t>
      </w:r>
      <w:r w:rsidRPr="00EF1100">
        <w:rPr>
          <w:color w:val="auto"/>
        </w:rPr>
        <w:t xml:space="preserve">. Polyphenolic content and in vitro antioxidant characteristic of wine industry and other agric-food solid waste extracts. </w:t>
      </w:r>
      <w:r w:rsidRPr="00EF1100">
        <w:rPr>
          <w:i/>
          <w:color w:val="auto"/>
        </w:rPr>
        <w:t>Journal of Food Composition and Analysis</w:t>
      </w:r>
      <w:r w:rsidRPr="00EF1100">
        <w:rPr>
          <w:color w:val="auto"/>
        </w:rPr>
        <w:t xml:space="preserve"> 2007, 20(2), 125-132</w:t>
      </w:r>
    </w:p>
    <w:p w:rsidR="00EF440A" w:rsidRPr="00EF1100" w:rsidRDefault="00EF440A" w:rsidP="00531B23">
      <w:pPr>
        <w:pStyle w:val="Default"/>
        <w:spacing w:line="360" w:lineRule="auto"/>
        <w:jc w:val="both"/>
        <w:rPr>
          <w:color w:val="auto"/>
        </w:rPr>
      </w:pPr>
      <w:r w:rsidRPr="00EF1100">
        <w:rPr>
          <w:b/>
          <w:bCs/>
          <w:color w:val="auto"/>
        </w:rPr>
        <w:t>Manna C, Migliardi V, Golino P, Scognamiglio A, Galletti P, Chiariello M et al</w:t>
      </w:r>
      <w:r w:rsidRPr="00EF1100">
        <w:rPr>
          <w:color w:val="auto"/>
        </w:rPr>
        <w:t xml:space="preserve">. Oleuropein prevents oxidative myocardial injury induced by ischemia and reperfusion. </w:t>
      </w:r>
      <w:r w:rsidRPr="00EF1100">
        <w:rPr>
          <w:i/>
          <w:color w:val="auto"/>
        </w:rPr>
        <w:t>The Journal of Nutritional Biochemistry</w:t>
      </w:r>
      <w:r w:rsidRPr="00EF1100">
        <w:rPr>
          <w:color w:val="auto"/>
        </w:rPr>
        <w:t xml:space="preserve"> 2004, 15(8), 461-466</w:t>
      </w:r>
    </w:p>
    <w:p w:rsidR="00EF440A" w:rsidRPr="00EF1100" w:rsidRDefault="00EF440A" w:rsidP="00531B23">
      <w:pPr>
        <w:pStyle w:val="Default"/>
        <w:spacing w:line="360" w:lineRule="auto"/>
        <w:jc w:val="both"/>
        <w:rPr>
          <w:color w:val="auto"/>
        </w:rPr>
      </w:pPr>
      <w:r w:rsidRPr="00EF1100">
        <w:rPr>
          <w:b/>
          <w:bCs/>
          <w:color w:val="auto"/>
        </w:rPr>
        <w:t>Markin D, Duek L, Berdicevsky I</w:t>
      </w:r>
      <w:r w:rsidRPr="00EF1100">
        <w:rPr>
          <w:color w:val="auto"/>
        </w:rPr>
        <w:t xml:space="preserve">. In vitro antimicrobial activity of olive leaves. </w:t>
      </w:r>
      <w:r w:rsidRPr="00EF1100">
        <w:rPr>
          <w:i/>
          <w:color w:val="auto"/>
        </w:rPr>
        <w:t xml:space="preserve">Mycoses </w:t>
      </w:r>
      <w:r w:rsidRPr="00EF1100">
        <w:rPr>
          <w:color w:val="auto"/>
        </w:rPr>
        <w:t>2003, 46(3-4), 132-136</w:t>
      </w:r>
    </w:p>
    <w:p w:rsidR="00EF440A" w:rsidRPr="00EF1100" w:rsidRDefault="00EF440A" w:rsidP="00531B23">
      <w:pPr>
        <w:pStyle w:val="Balk1"/>
        <w:shd w:val="clear" w:color="auto" w:fill="FFFFFF"/>
        <w:spacing w:after="0"/>
        <w:jc w:val="both"/>
        <w:rPr>
          <w:b w:val="0"/>
          <w:bCs/>
          <w:sz w:val="24"/>
          <w:szCs w:val="24"/>
        </w:rPr>
      </w:pPr>
      <w:r w:rsidRPr="00EF1100">
        <w:rPr>
          <w:sz w:val="24"/>
          <w:szCs w:val="24"/>
        </w:rPr>
        <w:lastRenderedPageBreak/>
        <w:t xml:space="preserve">Mcpherson RA, Pincus MR. </w:t>
      </w:r>
      <w:r w:rsidRPr="00EF1100">
        <w:rPr>
          <w:b w:val="0"/>
          <w:sz w:val="24"/>
          <w:szCs w:val="24"/>
        </w:rPr>
        <w:t>Henry's Clinical Diagnosis and Management by Laboratory Methods, 23rd Edition, p. 168-171</w:t>
      </w:r>
    </w:p>
    <w:p w:rsidR="00EF440A" w:rsidRPr="00EF1100" w:rsidRDefault="00EF440A" w:rsidP="00531B23">
      <w:pPr>
        <w:autoSpaceDE w:val="0"/>
        <w:autoSpaceDN w:val="0"/>
        <w:adjustRightInd w:val="0"/>
        <w:spacing w:after="0" w:line="360" w:lineRule="auto"/>
        <w:jc w:val="both"/>
        <w:rPr>
          <w:rFonts w:ascii="Times New Roman" w:hAnsi="Times New Roman" w:cs="Times New Roman"/>
          <w:bCs/>
          <w:sz w:val="24"/>
          <w:szCs w:val="24"/>
        </w:rPr>
      </w:pPr>
      <w:r w:rsidRPr="00EF1100">
        <w:rPr>
          <w:rFonts w:ascii="Times New Roman" w:hAnsi="Times New Roman" w:cs="Times New Roman"/>
          <w:b/>
          <w:sz w:val="24"/>
          <w:szCs w:val="24"/>
        </w:rPr>
        <w:t>Menduh, B</w:t>
      </w:r>
      <w:r w:rsidRPr="00EF1100">
        <w:rPr>
          <w:rFonts w:ascii="Times New Roman" w:hAnsi="Times New Roman" w:cs="Times New Roman"/>
          <w:sz w:val="24"/>
          <w:szCs w:val="24"/>
        </w:rPr>
        <w:t xml:space="preserve">. </w:t>
      </w:r>
      <w:r w:rsidRPr="00EF1100">
        <w:rPr>
          <w:rFonts w:ascii="Times New Roman" w:hAnsi="Times New Roman" w:cs="Times New Roman"/>
          <w:bCs/>
          <w:sz w:val="24"/>
          <w:szCs w:val="24"/>
        </w:rPr>
        <w:t>Zeytin, Zeytin Çekirdeği ve Zeytin Yaprağındaki Oleuropein Bileşiğinin İzolasyonu ve Miktarlarının Karşılaştırılması, Yüksek Lisans Tezi, Balıkesir Üniversitesi Fen Bilimleri Enstitüsü, Balıkesir 2015.</w:t>
      </w:r>
    </w:p>
    <w:p w:rsidR="00EF440A" w:rsidRPr="00EF1100" w:rsidRDefault="00EF440A" w:rsidP="00531B23">
      <w:pPr>
        <w:pStyle w:val="Balk1"/>
        <w:shd w:val="clear" w:color="auto" w:fill="FFFFFF"/>
        <w:spacing w:after="0"/>
        <w:jc w:val="both"/>
        <w:rPr>
          <w:b w:val="0"/>
          <w:sz w:val="24"/>
          <w:szCs w:val="24"/>
        </w:rPr>
      </w:pPr>
      <w:r w:rsidRPr="00EF1100">
        <w:rPr>
          <w:sz w:val="24"/>
          <w:szCs w:val="24"/>
        </w:rPr>
        <w:t>Mercan U</w:t>
      </w:r>
      <w:r w:rsidRPr="00EF1100">
        <w:rPr>
          <w:b w:val="0"/>
          <w:sz w:val="24"/>
          <w:szCs w:val="24"/>
        </w:rPr>
        <w:t xml:space="preserve">. Toksikolojide serbest radikallerin önemi. </w:t>
      </w:r>
      <w:r w:rsidRPr="00EF1100">
        <w:rPr>
          <w:b w:val="0"/>
          <w:i/>
          <w:sz w:val="24"/>
          <w:szCs w:val="24"/>
        </w:rPr>
        <w:t>Yüzüncü Yıl Üniversitesi Veteriner Fakültesi Dergisi</w:t>
      </w:r>
      <w:r w:rsidRPr="00EF1100">
        <w:rPr>
          <w:b w:val="0"/>
          <w:sz w:val="24"/>
          <w:szCs w:val="24"/>
        </w:rPr>
        <w:t xml:space="preserve"> 2004, 15(1-2), 91-96</w:t>
      </w:r>
    </w:p>
    <w:p w:rsidR="00EF440A" w:rsidRPr="00EF1100" w:rsidRDefault="00EF440A" w:rsidP="00531B23">
      <w:pPr>
        <w:pStyle w:val="Default"/>
        <w:spacing w:line="360" w:lineRule="auto"/>
        <w:jc w:val="both"/>
        <w:rPr>
          <w:color w:val="auto"/>
        </w:rPr>
      </w:pPr>
      <w:r w:rsidRPr="00EF1100">
        <w:rPr>
          <w:b/>
          <w:bCs/>
          <w:color w:val="auto"/>
        </w:rPr>
        <w:t>Micol V, Caturla N, Perez-Fons L, Mas V, Perez L, Estepa A</w:t>
      </w:r>
      <w:r w:rsidRPr="00EF1100">
        <w:rPr>
          <w:color w:val="auto"/>
        </w:rPr>
        <w:t xml:space="preserve">. The olive leaf extract exhibits antiviral activity against viral haemorrhagic septicaemia rhabdovirus (VHSV). </w:t>
      </w:r>
      <w:r w:rsidRPr="00EF1100">
        <w:rPr>
          <w:i/>
          <w:color w:val="auto"/>
        </w:rPr>
        <w:t>Antiviral Research</w:t>
      </w:r>
      <w:r w:rsidRPr="00EF1100">
        <w:rPr>
          <w:color w:val="auto"/>
        </w:rPr>
        <w:t xml:space="preserve"> 2005, 66(2-3), 129-136</w:t>
      </w:r>
    </w:p>
    <w:p w:rsidR="00EF440A" w:rsidRPr="00EF1100" w:rsidRDefault="00EF440A" w:rsidP="00531B23">
      <w:pPr>
        <w:pStyle w:val="Default"/>
        <w:spacing w:line="360" w:lineRule="auto"/>
        <w:jc w:val="both"/>
        <w:rPr>
          <w:color w:val="auto"/>
        </w:rPr>
      </w:pPr>
      <w:r w:rsidRPr="00EF1100">
        <w:rPr>
          <w:b/>
          <w:bCs/>
          <w:color w:val="auto"/>
        </w:rPr>
        <w:t>Mourtzinos I, Salta F, Yannakopoulou K, Chiou A, Karathanos VT</w:t>
      </w:r>
      <w:r w:rsidRPr="00EF1100">
        <w:rPr>
          <w:color w:val="auto"/>
        </w:rPr>
        <w:t xml:space="preserve">. Encapsulation of olive leaf extract in beta-cyclodextrin. </w:t>
      </w:r>
      <w:r w:rsidRPr="00EF1100">
        <w:rPr>
          <w:i/>
          <w:color w:val="auto"/>
        </w:rPr>
        <w:t>Journal of Agricultural and Food Chemistry</w:t>
      </w:r>
      <w:r w:rsidRPr="00EF1100">
        <w:rPr>
          <w:color w:val="auto"/>
        </w:rPr>
        <w:t xml:space="preserve"> 2007, 55(20), 8088-8094</w:t>
      </w:r>
    </w:p>
    <w:p w:rsidR="00EF440A" w:rsidRPr="00EF1100" w:rsidRDefault="00E32A0C" w:rsidP="00531B23">
      <w:pPr>
        <w:pStyle w:val="Balk1"/>
        <w:shd w:val="clear" w:color="auto" w:fill="FFFFFF"/>
        <w:spacing w:after="0"/>
        <w:jc w:val="both"/>
        <w:rPr>
          <w:b w:val="0"/>
          <w:sz w:val="24"/>
          <w:szCs w:val="24"/>
          <w:shd w:val="clear" w:color="auto" w:fill="FFFFFF"/>
        </w:rPr>
      </w:pPr>
      <w:hyperlink r:id="rId138" w:history="1">
        <w:r w:rsidR="00EF440A" w:rsidRPr="00EF1100">
          <w:rPr>
            <w:rStyle w:val="Kpr"/>
            <w:color w:val="auto"/>
            <w:sz w:val="24"/>
            <w:szCs w:val="24"/>
            <w:u w:val="none"/>
            <w:shd w:val="clear" w:color="auto" w:fill="FFFFFF"/>
          </w:rPr>
          <w:t>Muazu</w:t>
        </w:r>
      </w:hyperlink>
      <w:r w:rsidR="00EF440A" w:rsidRPr="00EF1100">
        <w:rPr>
          <w:sz w:val="24"/>
          <w:szCs w:val="24"/>
        </w:rPr>
        <w:t xml:space="preserve"> SB</w:t>
      </w:r>
      <w:r w:rsidR="00EF440A" w:rsidRPr="00EF1100">
        <w:rPr>
          <w:sz w:val="24"/>
          <w:szCs w:val="24"/>
          <w:shd w:val="clear" w:color="auto" w:fill="FFFFFF"/>
        </w:rPr>
        <w:t>, </w:t>
      </w:r>
      <w:hyperlink r:id="rId139" w:history="1">
        <w:r w:rsidR="00EF440A" w:rsidRPr="00EF1100">
          <w:rPr>
            <w:rStyle w:val="Kpr"/>
            <w:color w:val="auto"/>
            <w:sz w:val="24"/>
            <w:szCs w:val="24"/>
            <w:u w:val="none"/>
            <w:shd w:val="clear" w:color="auto" w:fill="FFFFFF"/>
          </w:rPr>
          <w:t>Okpe</w:t>
        </w:r>
      </w:hyperlink>
      <w:r w:rsidR="00EF440A" w:rsidRPr="00EF1100">
        <w:rPr>
          <w:sz w:val="24"/>
          <w:szCs w:val="24"/>
        </w:rPr>
        <w:t xml:space="preserve"> I</w:t>
      </w:r>
      <w:r w:rsidR="00EF440A" w:rsidRPr="00EF1100">
        <w:rPr>
          <w:sz w:val="24"/>
          <w:szCs w:val="24"/>
          <w:shd w:val="clear" w:color="auto" w:fill="FFFFFF"/>
        </w:rPr>
        <w:t>, </w:t>
      </w:r>
      <w:hyperlink r:id="rId140" w:history="1">
        <w:r w:rsidR="00EF440A" w:rsidRPr="00EF1100">
          <w:rPr>
            <w:rStyle w:val="Kpr"/>
            <w:color w:val="auto"/>
            <w:sz w:val="24"/>
            <w:szCs w:val="24"/>
            <w:u w:val="none"/>
            <w:shd w:val="clear" w:color="auto" w:fill="FFFFFF"/>
          </w:rPr>
          <w:t>Anumah</w:t>
        </w:r>
      </w:hyperlink>
      <w:r w:rsidR="00EF440A" w:rsidRPr="00EF1100">
        <w:rPr>
          <w:sz w:val="24"/>
          <w:szCs w:val="24"/>
        </w:rPr>
        <w:t xml:space="preserve"> F</w:t>
      </w:r>
      <w:r w:rsidR="00EF440A" w:rsidRPr="00EF1100">
        <w:rPr>
          <w:b w:val="0"/>
          <w:sz w:val="24"/>
          <w:szCs w:val="24"/>
        </w:rPr>
        <w:t>. The prevalence and characteristics of latent autoimmune diabetes in adults subset among type two diabetes mellitus patients in Northern Nigeria.</w:t>
      </w:r>
      <w:r w:rsidR="00EF440A" w:rsidRPr="00EF1100">
        <w:rPr>
          <w:b w:val="0"/>
          <w:sz w:val="24"/>
          <w:szCs w:val="24"/>
          <w:shd w:val="clear" w:color="auto" w:fill="FFFFFF"/>
        </w:rPr>
        <w:t xml:space="preserve"> </w:t>
      </w:r>
      <w:hyperlink r:id="rId141" w:history="1">
        <w:r w:rsidR="00EF440A" w:rsidRPr="00EF1100">
          <w:rPr>
            <w:rStyle w:val="Kpr"/>
            <w:b w:val="0"/>
            <w:i/>
            <w:color w:val="auto"/>
            <w:sz w:val="24"/>
            <w:szCs w:val="24"/>
            <w:u w:val="none"/>
            <w:shd w:val="clear" w:color="auto" w:fill="FFFFFF"/>
          </w:rPr>
          <w:t>Annals of African Med</w:t>
        </w:r>
      </w:hyperlink>
      <w:r w:rsidR="00EF440A" w:rsidRPr="00EF1100">
        <w:rPr>
          <w:b w:val="0"/>
          <w:i/>
          <w:sz w:val="24"/>
          <w:szCs w:val="24"/>
        </w:rPr>
        <w:t>icine</w:t>
      </w:r>
      <w:r w:rsidR="00EF440A" w:rsidRPr="00EF1100">
        <w:rPr>
          <w:b w:val="0"/>
          <w:sz w:val="24"/>
          <w:szCs w:val="24"/>
          <w:shd w:val="clear" w:color="auto" w:fill="FFFFFF"/>
        </w:rPr>
        <w:t xml:space="preserve"> 2016, 15(4), 163–170</w:t>
      </w:r>
    </w:p>
    <w:p w:rsidR="00EF440A" w:rsidRPr="00EF1100" w:rsidRDefault="00EF440A" w:rsidP="00531B23">
      <w:pPr>
        <w:pStyle w:val="Balk1"/>
        <w:shd w:val="clear" w:color="auto" w:fill="FFFFFF"/>
        <w:spacing w:after="0"/>
        <w:jc w:val="both"/>
        <w:rPr>
          <w:b w:val="0"/>
          <w:sz w:val="24"/>
          <w:szCs w:val="24"/>
          <w:shd w:val="clear" w:color="auto" w:fill="FFFFFF"/>
        </w:rPr>
      </w:pPr>
      <w:r w:rsidRPr="00EF1100">
        <w:rPr>
          <w:sz w:val="24"/>
          <w:szCs w:val="24"/>
        </w:rPr>
        <w:t>Mustaffa BE</w:t>
      </w:r>
      <w:r w:rsidRPr="00EF1100">
        <w:rPr>
          <w:b w:val="0"/>
          <w:sz w:val="24"/>
          <w:szCs w:val="24"/>
        </w:rPr>
        <w:t>.</w:t>
      </w:r>
      <w:r w:rsidRPr="00EF1100">
        <w:rPr>
          <w:rStyle w:val="cit"/>
          <w:sz w:val="24"/>
          <w:szCs w:val="24"/>
        </w:rPr>
        <w:t xml:space="preserve"> </w:t>
      </w:r>
      <w:r w:rsidRPr="00EF1100">
        <w:rPr>
          <w:b w:val="0"/>
          <w:sz w:val="24"/>
          <w:szCs w:val="24"/>
        </w:rPr>
        <w:t>Diabetes mellitus in peninsular Malaysia: ethnic differences in prevalence and complications.</w:t>
      </w:r>
      <w:r w:rsidRPr="00EF1100">
        <w:rPr>
          <w:b w:val="0"/>
          <w:sz w:val="24"/>
          <w:szCs w:val="24"/>
          <w:shd w:val="clear" w:color="auto" w:fill="FFFFFF"/>
        </w:rPr>
        <w:t xml:space="preserve"> </w:t>
      </w:r>
      <w:hyperlink r:id="rId142" w:tooltip="Annals of the Academy of Medicine, Singapore." w:history="1">
        <w:r w:rsidRPr="00EF1100">
          <w:rPr>
            <w:rStyle w:val="Kpr"/>
            <w:b w:val="0"/>
            <w:i/>
            <w:color w:val="auto"/>
            <w:sz w:val="24"/>
            <w:szCs w:val="24"/>
            <w:u w:val="none"/>
            <w:shd w:val="clear" w:color="auto" w:fill="FFFFFF"/>
          </w:rPr>
          <w:t>Annals of the Academy of Medicine Singapore</w:t>
        </w:r>
      </w:hyperlink>
      <w:r w:rsidRPr="00EF1100">
        <w:rPr>
          <w:b w:val="0"/>
          <w:i/>
          <w:sz w:val="24"/>
          <w:szCs w:val="24"/>
          <w:shd w:val="clear" w:color="auto" w:fill="FFFFFF"/>
        </w:rPr>
        <w:t> </w:t>
      </w:r>
      <w:r w:rsidRPr="00EF1100">
        <w:rPr>
          <w:b w:val="0"/>
          <w:sz w:val="24"/>
          <w:szCs w:val="24"/>
          <w:shd w:val="clear" w:color="auto" w:fill="FFFFFF"/>
        </w:rPr>
        <w:t>1985, 14(2), 272-276</w:t>
      </w:r>
    </w:p>
    <w:p w:rsidR="00EF440A" w:rsidRPr="00EF1100" w:rsidRDefault="00EF440A" w:rsidP="00531B23">
      <w:pPr>
        <w:pStyle w:val="Balk1"/>
        <w:shd w:val="clear" w:color="auto" w:fill="FFFFFF"/>
        <w:spacing w:after="0"/>
        <w:jc w:val="both"/>
        <w:rPr>
          <w:b w:val="0"/>
          <w:sz w:val="24"/>
          <w:szCs w:val="24"/>
          <w:shd w:val="clear" w:color="auto" w:fill="FFFFFF"/>
        </w:rPr>
      </w:pPr>
      <w:r w:rsidRPr="00EF1100">
        <w:rPr>
          <w:sz w:val="24"/>
          <w:szCs w:val="24"/>
        </w:rPr>
        <w:t>Naregal GV, Devaranavadagi BB, Patil SG, Aksi BS</w:t>
      </w:r>
      <w:r w:rsidRPr="00EF1100">
        <w:rPr>
          <w:b w:val="0"/>
          <w:sz w:val="24"/>
          <w:szCs w:val="24"/>
        </w:rPr>
        <w:t>. Elevation of oxidative stress and decline in endogenous antioxidant defense in elderly individuals with hypertension</w:t>
      </w:r>
      <w:r w:rsidRPr="00EF1100">
        <w:rPr>
          <w:b w:val="0"/>
          <w:i/>
          <w:sz w:val="24"/>
          <w:szCs w:val="24"/>
        </w:rPr>
        <w:t>.</w:t>
      </w:r>
      <w:r w:rsidRPr="00EF1100">
        <w:rPr>
          <w:b w:val="0"/>
          <w:i/>
          <w:sz w:val="24"/>
          <w:szCs w:val="24"/>
          <w:shd w:val="clear" w:color="auto" w:fill="FFFFFF"/>
        </w:rPr>
        <w:t xml:space="preserve"> </w:t>
      </w:r>
      <w:hyperlink r:id="rId143" w:history="1">
        <w:r w:rsidRPr="00EF1100">
          <w:rPr>
            <w:rStyle w:val="Kpr"/>
            <w:b w:val="0"/>
            <w:i/>
            <w:color w:val="auto"/>
            <w:sz w:val="24"/>
            <w:szCs w:val="24"/>
            <w:u w:val="none"/>
            <w:shd w:val="clear" w:color="auto" w:fill="FFFFFF"/>
          </w:rPr>
          <w:t>Journal of Clinical and Diagnostic Res</w:t>
        </w:r>
      </w:hyperlink>
      <w:r w:rsidRPr="00EF1100">
        <w:rPr>
          <w:b w:val="0"/>
          <w:i/>
          <w:sz w:val="24"/>
          <w:szCs w:val="24"/>
        </w:rPr>
        <w:t>earch</w:t>
      </w:r>
      <w:r w:rsidRPr="00EF1100">
        <w:rPr>
          <w:b w:val="0"/>
          <w:sz w:val="24"/>
          <w:szCs w:val="24"/>
          <w:shd w:val="clear" w:color="auto" w:fill="FFFFFF"/>
        </w:rPr>
        <w:t xml:space="preserve"> 2017, 11(7), BC09–BC12</w:t>
      </w:r>
    </w:p>
    <w:p w:rsidR="00EF440A" w:rsidRPr="00EF1100" w:rsidRDefault="00EF440A" w:rsidP="00531B23">
      <w:pPr>
        <w:pStyle w:val="Balk1"/>
        <w:shd w:val="clear" w:color="auto" w:fill="FFFFFF"/>
        <w:spacing w:after="0"/>
        <w:jc w:val="both"/>
        <w:rPr>
          <w:b w:val="0"/>
          <w:sz w:val="24"/>
          <w:szCs w:val="24"/>
        </w:rPr>
      </w:pPr>
      <w:r w:rsidRPr="00EF1100">
        <w:rPr>
          <w:sz w:val="24"/>
          <w:szCs w:val="24"/>
        </w:rPr>
        <w:t xml:space="preserve">Nazam Ansari M, Bhandari U, Pillai KK. </w:t>
      </w:r>
      <w:r w:rsidRPr="00EF1100">
        <w:rPr>
          <w:b w:val="0"/>
          <w:sz w:val="24"/>
          <w:szCs w:val="24"/>
        </w:rPr>
        <w:t xml:space="preserve">Protective role of curcumin in myocardial oxidative damage induced by isoproterenol in rats. </w:t>
      </w:r>
      <w:r w:rsidRPr="00EF1100">
        <w:rPr>
          <w:b w:val="0"/>
          <w:i/>
          <w:sz w:val="24"/>
          <w:szCs w:val="24"/>
        </w:rPr>
        <w:t>Human &amp; Experimental Toxicology</w:t>
      </w:r>
      <w:r w:rsidRPr="00EF1100">
        <w:rPr>
          <w:b w:val="0"/>
          <w:sz w:val="24"/>
          <w:szCs w:val="24"/>
        </w:rPr>
        <w:t xml:space="preserve"> 2007, 26(12), 933-938</w:t>
      </w:r>
    </w:p>
    <w:p w:rsidR="00EF440A" w:rsidRPr="00EF1100" w:rsidRDefault="00EF440A" w:rsidP="00531B23">
      <w:pPr>
        <w:pStyle w:val="Default"/>
        <w:spacing w:line="360" w:lineRule="auto"/>
        <w:jc w:val="both"/>
        <w:rPr>
          <w:color w:val="auto"/>
        </w:rPr>
      </w:pPr>
      <w:r w:rsidRPr="00EF1100">
        <w:rPr>
          <w:b/>
          <w:bCs/>
          <w:color w:val="auto"/>
        </w:rPr>
        <w:t>Nekooeian AA, Khalili A, Khosravi MB</w:t>
      </w:r>
      <w:r w:rsidRPr="00EF1100">
        <w:rPr>
          <w:color w:val="auto"/>
        </w:rPr>
        <w:t xml:space="preserve">. Oleuropein offers cardioprotection in rats with simultaneous type 2 diabetes and renal hypertension. </w:t>
      </w:r>
      <w:r w:rsidRPr="00EF1100">
        <w:rPr>
          <w:i/>
          <w:color w:val="auto"/>
        </w:rPr>
        <w:t>Indian Journal of Pharmacology</w:t>
      </w:r>
      <w:r w:rsidRPr="00EF1100">
        <w:rPr>
          <w:color w:val="auto"/>
        </w:rPr>
        <w:t xml:space="preserve"> 2014, 46(4), 398-403</w:t>
      </w:r>
    </w:p>
    <w:p w:rsidR="0090343A" w:rsidRPr="00EF1100" w:rsidRDefault="0090343A" w:rsidP="00531B23">
      <w:pPr>
        <w:pStyle w:val="Balk1"/>
        <w:spacing w:after="0"/>
        <w:jc w:val="both"/>
        <w:rPr>
          <w:b w:val="0"/>
          <w:sz w:val="24"/>
          <w:szCs w:val="24"/>
        </w:rPr>
      </w:pPr>
      <w:r w:rsidRPr="00EF1100">
        <w:rPr>
          <w:sz w:val="24"/>
          <w:szCs w:val="24"/>
        </w:rPr>
        <w:t>Nekooeian AA, Khalili A, Khosravi MB</w:t>
      </w:r>
      <w:r w:rsidRPr="00EF1100">
        <w:rPr>
          <w:b w:val="0"/>
          <w:sz w:val="24"/>
          <w:szCs w:val="24"/>
        </w:rPr>
        <w:t xml:space="preserve">. </w:t>
      </w:r>
      <w:r w:rsidRPr="00EF1100">
        <w:rPr>
          <w:rStyle w:val="nlmarticle-title"/>
          <w:b w:val="0"/>
          <w:sz w:val="24"/>
          <w:szCs w:val="24"/>
        </w:rPr>
        <w:t>Effects of oleuropein in rats with simultaneous type 2 diabetes and renal hypertension: a study of antihypertensive mechanisms</w:t>
      </w:r>
      <w:r w:rsidRPr="00EF1100">
        <w:rPr>
          <w:b w:val="0"/>
          <w:sz w:val="24"/>
          <w:szCs w:val="24"/>
        </w:rPr>
        <w:t>.</w:t>
      </w:r>
      <w:r w:rsidRPr="00EF1100">
        <w:rPr>
          <w:sz w:val="24"/>
          <w:szCs w:val="24"/>
        </w:rPr>
        <w:t xml:space="preserve"> </w:t>
      </w:r>
      <w:r w:rsidRPr="00EF1100">
        <w:rPr>
          <w:b w:val="0"/>
          <w:i/>
          <w:sz w:val="24"/>
          <w:szCs w:val="24"/>
        </w:rPr>
        <w:t>Journal of Asian Natural Products Research</w:t>
      </w:r>
      <w:r w:rsidRPr="00EF1100">
        <w:rPr>
          <w:b w:val="0"/>
          <w:sz w:val="24"/>
          <w:szCs w:val="24"/>
        </w:rPr>
        <w:t xml:space="preserve"> 2014, 16(9), 953-962.</w:t>
      </w:r>
    </w:p>
    <w:p w:rsidR="00EF440A" w:rsidRPr="00EF1100" w:rsidRDefault="00E32A0C" w:rsidP="00531B23">
      <w:pPr>
        <w:shd w:val="clear" w:color="auto" w:fill="FFFFFF"/>
        <w:spacing w:after="0" w:line="360" w:lineRule="auto"/>
        <w:jc w:val="both"/>
        <w:outlineLvl w:val="0"/>
        <w:rPr>
          <w:rFonts w:ascii="Times New Roman" w:hAnsi="Times New Roman" w:cs="Times New Roman"/>
          <w:sz w:val="24"/>
          <w:szCs w:val="24"/>
        </w:rPr>
      </w:pPr>
      <w:hyperlink r:id="rId144" w:history="1">
        <w:r w:rsidR="00EF440A" w:rsidRPr="00EF1100">
          <w:rPr>
            <w:rStyle w:val="Kpr"/>
            <w:rFonts w:ascii="Times New Roman" w:hAnsi="Times New Roman" w:cs="Times New Roman"/>
            <w:b/>
            <w:color w:val="auto"/>
            <w:sz w:val="24"/>
            <w:szCs w:val="24"/>
            <w:u w:val="none"/>
            <w:shd w:val="clear" w:color="auto" w:fill="FFFFFF"/>
          </w:rPr>
          <w:t>Olivares AM</w:t>
        </w:r>
      </w:hyperlink>
      <w:r w:rsidR="00EF440A" w:rsidRPr="00EF1100">
        <w:rPr>
          <w:rFonts w:ascii="Times New Roman" w:hAnsi="Times New Roman" w:cs="Times New Roman"/>
          <w:b/>
          <w:sz w:val="24"/>
          <w:szCs w:val="24"/>
          <w:shd w:val="clear" w:color="auto" w:fill="FFFFFF"/>
        </w:rPr>
        <w:t>, </w:t>
      </w:r>
      <w:hyperlink r:id="rId145" w:history="1">
        <w:r w:rsidR="00EF440A" w:rsidRPr="00EF1100">
          <w:rPr>
            <w:rStyle w:val="Kpr"/>
            <w:rFonts w:ascii="Times New Roman" w:hAnsi="Times New Roman" w:cs="Times New Roman"/>
            <w:b/>
            <w:color w:val="auto"/>
            <w:sz w:val="24"/>
            <w:szCs w:val="24"/>
            <w:u w:val="none"/>
            <w:shd w:val="clear" w:color="auto" w:fill="FFFFFF"/>
          </w:rPr>
          <w:t>Althoff K</w:t>
        </w:r>
      </w:hyperlink>
      <w:r w:rsidR="00EF440A" w:rsidRPr="00EF1100">
        <w:rPr>
          <w:rFonts w:ascii="Times New Roman" w:hAnsi="Times New Roman" w:cs="Times New Roman"/>
          <w:b/>
          <w:sz w:val="24"/>
          <w:szCs w:val="24"/>
          <w:shd w:val="clear" w:color="auto" w:fill="FFFFFF"/>
        </w:rPr>
        <w:t>, </w:t>
      </w:r>
      <w:hyperlink r:id="rId146" w:history="1">
        <w:r w:rsidR="00EF440A" w:rsidRPr="00EF1100">
          <w:rPr>
            <w:rStyle w:val="Kpr"/>
            <w:rFonts w:ascii="Times New Roman" w:hAnsi="Times New Roman" w:cs="Times New Roman"/>
            <w:b/>
            <w:color w:val="auto"/>
            <w:sz w:val="24"/>
            <w:szCs w:val="24"/>
            <w:u w:val="none"/>
            <w:shd w:val="clear" w:color="auto" w:fill="FFFFFF"/>
          </w:rPr>
          <w:t>Chen GF</w:t>
        </w:r>
      </w:hyperlink>
      <w:r w:rsidR="00EF440A" w:rsidRPr="00EF1100">
        <w:rPr>
          <w:rFonts w:ascii="Times New Roman" w:hAnsi="Times New Roman" w:cs="Times New Roman"/>
          <w:b/>
          <w:sz w:val="24"/>
          <w:szCs w:val="24"/>
          <w:shd w:val="clear" w:color="auto" w:fill="FFFFFF"/>
        </w:rPr>
        <w:t>, </w:t>
      </w:r>
      <w:hyperlink r:id="rId147" w:history="1">
        <w:r w:rsidR="00EF440A" w:rsidRPr="00EF1100">
          <w:rPr>
            <w:rStyle w:val="Kpr"/>
            <w:rFonts w:ascii="Times New Roman" w:hAnsi="Times New Roman" w:cs="Times New Roman"/>
            <w:b/>
            <w:color w:val="auto"/>
            <w:sz w:val="24"/>
            <w:szCs w:val="24"/>
            <w:u w:val="none"/>
            <w:shd w:val="clear" w:color="auto" w:fill="FFFFFF"/>
          </w:rPr>
          <w:t>Wu S</w:t>
        </w:r>
      </w:hyperlink>
      <w:r w:rsidR="00EF440A" w:rsidRPr="00EF1100">
        <w:rPr>
          <w:rFonts w:ascii="Times New Roman" w:hAnsi="Times New Roman" w:cs="Times New Roman"/>
          <w:b/>
          <w:sz w:val="24"/>
          <w:szCs w:val="24"/>
          <w:shd w:val="clear" w:color="auto" w:fill="FFFFFF"/>
        </w:rPr>
        <w:t>, </w:t>
      </w:r>
      <w:hyperlink r:id="rId148" w:history="1">
        <w:r w:rsidR="00EF440A" w:rsidRPr="00EF1100">
          <w:rPr>
            <w:rStyle w:val="Kpr"/>
            <w:rFonts w:ascii="Times New Roman" w:hAnsi="Times New Roman" w:cs="Times New Roman"/>
            <w:b/>
            <w:color w:val="auto"/>
            <w:sz w:val="24"/>
            <w:szCs w:val="24"/>
            <w:u w:val="none"/>
            <w:shd w:val="clear" w:color="auto" w:fill="FFFFFF"/>
          </w:rPr>
          <w:t>Morrisson MA</w:t>
        </w:r>
      </w:hyperlink>
      <w:r w:rsidR="00EF440A" w:rsidRPr="00EF1100">
        <w:rPr>
          <w:rFonts w:ascii="Times New Roman" w:hAnsi="Times New Roman" w:cs="Times New Roman"/>
          <w:b/>
          <w:sz w:val="24"/>
          <w:szCs w:val="24"/>
          <w:shd w:val="clear" w:color="auto" w:fill="FFFFFF"/>
        </w:rPr>
        <w:t>, </w:t>
      </w:r>
      <w:hyperlink r:id="rId149" w:history="1">
        <w:r w:rsidR="00EF440A" w:rsidRPr="00EF1100">
          <w:rPr>
            <w:rStyle w:val="Kpr"/>
            <w:rFonts w:ascii="Times New Roman" w:hAnsi="Times New Roman" w:cs="Times New Roman"/>
            <w:b/>
            <w:color w:val="auto"/>
            <w:sz w:val="24"/>
            <w:szCs w:val="24"/>
            <w:u w:val="none"/>
            <w:shd w:val="clear" w:color="auto" w:fill="FFFFFF"/>
          </w:rPr>
          <w:t>DeAngelis MM</w:t>
        </w:r>
      </w:hyperlink>
      <w:r w:rsidR="00EF440A" w:rsidRPr="00EF1100">
        <w:rPr>
          <w:rFonts w:ascii="Times New Roman" w:hAnsi="Times New Roman" w:cs="Times New Roman"/>
          <w:b/>
          <w:sz w:val="24"/>
          <w:szCs w:val="24"/>
        </w:rPr>
        <w:t xml:space="preserve"> et al</w:t>
      </w:r>
      <w:r w:rsidR="00EF440A" w:rsidRPr="00EF1100">
        <w:rPr>
          <w:rFonts w:ascii="Times New Roman" w:hAnsi="Times New Roman" w:cs="Times New Roman"/>
          <w:sz w:val="24"/>
          <w:szCs w:val="24"/>
        </w:rPr>
        <w:t xml:space="preserve">. Animal models of diabetic retinopathy. </w:t>
      </w:r>
      <w:r w:rsidR="00EF440A" w:rsidRPr="00EF1100">
        <w:rPr>
          <w:rFonts w:ascii="Times New Roman" w:hAnsi="Times New Roman" w:cs="Times New Roman"/>
          <w:i/>
          <w:sz w:val="24"/>
          <w:szCs w:val="24"/>
        </w:rPr>
        <w:t>Current Diabetes Reports</w:t>
      </w:r>
      <w:r w:rsidR="00EF440A" w:rsidRPr="00EF1100">
        <w:rPr>
          <w:rFonts w:ascii="Times New Roman" w:hAnsi="Times New Roman" w:cs="Times New Roman"/>
          <w:sz w:val="24"/>
          <w:szCs w:val="24"/>
        </w:rPr>
        <w:t xml:space="preserve"> 2017, 17(10), 93</w:t>
      </w:r>
    </w:p>
    <w:p w:rsidR="00EF440A" w:rsidRPr="00EF1100" w:rsidRDefault="00EF440A" w:rsidP="00531B23">
      <w:pPr>
        <w:pStyle w:val="Default"/>
        <w:spacing w:line="360" w:lineRule="auto"/>
        <w:jc w:val="both"/>
        <w:rPr>
          <w:color w:val="auto"/>
        </w:rPr>
      </w:pPr>
      <w:r w:rsidRPr="00EF1100">
        <w:rPr>
          <w:b/>
          <w:bCs/>
          <w:color w:val="auto"/>
        </w:rPr>
        <w:lastRenderedPageBreak/>
        <w:t>Olmez E, Vural K, Gok S, Ozturk Z, Kayalar H, Ayhan S et al</w:t>
      </w:r>
      <w:r w:rsidRPr="00EF1100">
        <w:rPr>
          <w:color w:val="auto"/>
        </w:rPr>
        <w:t xml:space="preserve">. Olive leaf extract improves the atherogenic lipid profile in rats fed a high cholesterol diet. </w:t>
      </w:r>
      <w:r w:rsidRPr="00EF1100">
        <w:rPr>
          <w:i/>
          <w:color w:val="auto"/>
        </w:rPr>
        <w:t>Phytotherapy Research</w:t>
      </w:r>
      <w:r w:rsidRPr="00EF1100">
        <w:rPr>
          <w:color w:val="auto"/>
        </w:rPr>
        <w:t xml:space="preserve"> 2015, 29(10), 1652-1657</w:t>
      </w:r>
    </w:p>
    <w:p w:rsidR="00EF440A" w:rsidRPr="00EF1100" w:rsidRDefault="00E32A0C" w:rsidP="00531B23">
      <w:pPr>
        <w:pStyle w:val="Balk1"/>
        <w:shd w:val="clear" w:color="auto" w:fill="FFFFFF"/>
        <w:spacing w:after="0"/>
        <w:jc w:val="both"/>
        <w:rPr>
          <w:b w:val="0"/>
          <w:sz w:val="24"/>
          <w:szCs w:val="24"/>
        </w:rPr>
      </w:pPr>
      <w:hyperlink r:id="rId150" w:history="1">
        <w:r w:rsidR="00EF440A" w:rsidRPr="00EF1100">
          <w:rPr>
            <w:rStyle w:val="Kpr"/>
            <w:color w:val="auto"/>
            <w:sz w:val="24"/>
            <w:szCs w:val="24"/>
            <w:u w:val="none"/>
            <w:shd w:val="clear" w:color="auto" w:fill="FFFFFF"/>
          </w:rPr>
          <w:t>Ozler S</w:t>
        </w:r>
      </w:hyperlink>
      <w:r w:rsidR="00EF440A" w:rsidRPr="00EF1100">
        <w:rPr>
          <w:sz w:val="24"/>
          <w:szCs w:val="24"/>
          <w:shd w:val="clear" w:color="auto" w:fill="FFFFFF"/>
        </w:rPr>
        <w:t>, </w:t>
      </w:r>
      <w:hyperlink r:id="rId151" w:history="1">
        <w:r w:rsidR="00EF440A" w:rsidRPr="00EF1100">
          <w:rPr>
            <w:rStyle w:val="Kpr"/>
            <w:color w:val="auto"/>
            <w:sz w:val="24"/>
            <w:szCs w:val="24"/>
            <w:u w:val="none"/>
            <w:shd w:val="clear" w:color="auto" w:fill="FFFFFF"/>
          </w:rPr>
          <w:t>Oztas E</w:t>
        </w:r>
      </w:hyperlink>
      <w:r w:rsidR="00EF440A" w:rsidRPr="00EF1100">
        <w:rPr>
          <w:sz w:val="24"/>
          <w:szCs w:val="24"/>
          <w:shd w:val="clear" w:color="auto" w:fill="FFFFFF"/>
        </w:rPr>
        <w:t>, </w:t>
      </w:r>
      <w:hyperlink r:id="rId152" w:history="1">
        <w:r w:rsidR="00EF440A" w:rsidRPr="00EF1100">
          <w:rPr>
            <w:rStyle w:val="Kpr"/>
            <w:color w:val="auto"/>
            <w:sz w:val="24"/>
            <w:szCs w:val="24"/>
            <w:u w:val="none"/>
            <w:shd w:val="clear" w:color="auto" w:fill="FFFFFF"/>
          </w:rPr>
          <w:t>Caglar AT</w:t>
        </w:r>
      </w:hyperlink>
      <w:r w:rsidR="00EF440A" w:rsidRPr="00EF1100">
        <w:rPr>
          <w:sz w:val="24"/>
          <w:szCs w:val="24"/>
          <w:shd w:val="clear" w:color="auto" w:fill="FFFFFF"/>
        </w:rPr>
        <w:t>, </w:t>
      </w:r>
      <w:hyperlink r:id="rId153" w:history="1">
        <w:r w:rsidR="00EF440A" w:rsidRPr="00EF1100">
          <w:rPr>
            <w:rStyle w:val="Kpr"/>
            <w:color w:val="auto"/>
            <w:sz w:val="24"/>
            <w:szCs w:val="24"/>
            <w:u w:val="none"/>
            <w:shd w:val="clear" w:color="auto" w:fill="FFFFFF"/>
          </w:rPr>
          <w:t>Uygur D</w:t>
        </w:r>
      </w:hyperlink>
      <w:r w:rsidR="00EF440A" w:rsidRPr="00EF1100">
        <w:rPr>
          <w:sz w:val="24"/>
          <w:szCs w:val="24"/>
          <w:shd w:val="clear" w:color="auto" w:fill="FFFFFF"/>
        </w:rPr>
        <w:t>, </w:t>
      </w:r>
      <w:hyperlink r:id="rId154" w:history="1">
        <w:r w:rsidR="00EF440A" w:rsidRPr="00EF1100">
          <w:rPr>
            <w:rStyle w:val="Kpr"/>
            <w:color w:val="auto"/>
            <w:sz w:val="24"/>
            <w:szCs w:val="24"/>
            <w:u w:val="none"/>
            <w:shd w:val="clear" w:color="auto" w:fill="FFFFFF"/>
          </w:rPr>
          <w:t>Ergin M</w:t>
        </w:r>
      </w:hyperlink>
      <w:r w:rsidR="00EF440A" w:rsidRPr="00EF1100">
        <w:rPr>
          <w:sz w:val="24"/>
          <w:szCs w:val="24"/>
          <w:shd w:val="clear" w:color="auto" w:fill="FFFFFF"/>
        </w:rPr>
        <w:t>, </w:t>
      </w:r>
      <w:hyperlink r:id="rId155" w:history="1">
        <w:r w:rsidR="00EF440A" w:rsidRPr="00EF1100">
          <w:rPr>
            <w:rStyle w:val="Kpr"/>
            <w:color w:val="auto"/>
            <w:sz w:val="24"/>
            <w:szCs w:val="24"/>
            <w:u w:val="none"/>
            <w:shd w:val="clear" w:color="auto" w:fill="FFFFFF"/>
          </w:rPr>
          <w:t>Erel O</w:t>
        </w:r>
      </w:hyperlink>
      <w:r w:rsidR="00EF440A" w:rsidRPr="00EF1100">
        <w:rPr>
          <w:sz w:val="24"/>
          <w:szCs w:val="24"/>
        </w:rPr>
        <w:t xml:space="preserve"> et al</w:t>
      </w:r>
      <w:r w:rsidR="00EF440A" w:rsidRPr="00EF1100">
        <w:rPr>
          <w:b w:val="0"/>
          <w:sz w:val="24"/>
          <w:szCs w:val="24"/>
        </w:rPr>
        <w:t xml:space="preserve">. Thiol/disulfide homeostasis in predicting adverse perinatal outcomes at 24-28 weeks of pregnancy in gestational diabetes. </w:t>
      </w:r>
      <w:r w:rsidR="00EF440A" w:rsidRPr="00EF1100">
        <w:rPr>
          <w:b w:val="0"/>
          <w:i/>
          <w:sz w:val="24"/>
          <w:szCs w:val="24"/>
        </w:rPr>
        <w:t xml:space="preserve">The </w:t>
      </w:r>
      <w:r w:rsidR="00EF440A" w:rsidRPr="00EF1100">
        <w:rPr>
          <w:b w:val="0"/>
          <w:i/>
          <w:sz w:val="24"/>
          <w:szCs w:val="24"/>
          <w:shd w:val="clear" w:color="auto" w:fill="FFFFFF"/>
        </w:rPr>
        <w:t>Journal of Maternal-Fetal &amp; Neonatal Medicine</w:t>
      </w:r>
      <w:r w:rsidR="00EF440A" w:rsidRPr="00EF1100">
        <w:rPr>
          <w:b w:val="0"/>
          <w:sz w:val="24"/>
          <w:szCs w:val="24"/>
          <w:shd w:val="clear" w:color="auto" w:fill="FFFFFF"/>
        </w:rPr>
        <w:t> 2016, 29(22), 3699-3704</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Özdizbay A</w:t>
      </w:r>
      <w:r w:rsidRPr="00EF1100">
        <w:rPr>
          <w:rFonts w:ascii="Times New Roman" w:hAnsi="Times New Roman" w:cs="Times New Roman"/>
          <w:sz w:val="24"/>
          <w:szCs w:val="24"/>
        </w:rPr>
        <w:t>. Eski Yunan’da Tarım, Türk Eskiçağ Bilimleri Enstitüsü Yayınları, İstanbul, 2004, 23</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z w:val="24"/>
          <w:szCs w:val="24"/>
        </w:rPr>
      </w:pPr>
      <w:r w:rsidRPr="00EF1100">
        <w:rPr>
          <w:rFonts w:ascii="Times New Roman" w:eastAsia="Times New Roman" w:hAnsi="Times New Roman" w:cs="Times New Roman"/>
          <w:b/>
          <w:sz w:val="24"/>
          <w:szCs w:val="24"/>
        </w:rPr>
        <w:t>Özkaya MT</w:t>
      </w:r>
      <w:r w:rsidRPr="00EF1100">
        <w:rPr>
          <w:rFonts w:ascii="Times New Roman" w:eastAsia="Times New Roman" w:hAnsi="Times New Roman" w:cs="Times New Roman"/>
          <w:sz w:val="24"/>
          <w:szCs w:val="24"/>
        </w:rPr>
        <w:t>. Dünyada ve Türkiye’de zeytin fidancılığının durumu ve sorunları. Tunalıoğlu R, Karahocagil P (editörler). Türkiye I. Zeytinyağı ve Sofralık Zeytin Sempozyumu Bildiri Kitabı, s 24-31, 2003, İzmir</w:t>
      </w:r>
    </w:p>
    <w:p w:rsidR="00EF440A" w:rsidRPr="00EF1100" w:rsidRDefault="00E32A0C" w:rsidP="00531B23">
      <w:pPr>
        <w:pStyle w:val="Balk1"/>
        <w:shd w:val="clear" w:color="auto" w:fill="FFFFFF"/>
        <w:spacing w:after="0"/>
        <w:jc w:val="both"/>
        <w:rPr>
          <w:b w:val="0"/>
          <w:sz w:val="24"/>
          <w:szCs w:val="24"/>
          <w:shd w:val="clear" w:color="auto" w:fill="FFFFFF"/>
        </w:rPr>
      </w:pPr>
      <w:hyperlink r:id="rId156" w:history="1">
        <w:r w:rsidR="00EF440A" w:rsidRPr="00EF1100">
          <w:rPr>
            <w:rStyle w:val="Kpr"/>
            <w:color w:val="auto"/>
            <w:sz w:val="24"/>
            <w:szCs w:val="24"/>
            <w:u w:val="none"/>
            <w:shd w:val="clear" w:color="auto" w:fill="FFFFFF"/>
          </w:rPr>
          <w:t>Pan X</w:t>
        </w:r>
      </w:hyperlink>
      <w:r w:rsidR="00EF440A" w:rsidRPr="00EF1100">
        <w:rPr>
          <w:sz w:val="24"/>
          <w:szCs w:val="24"/>
          <w:shd w:val="clear" w:color="auto" w:fill="FFFFFF"/>
        </w:rPr>
        <w:t>, </w:t>
      </w:r>
      <w:hyperlink r:id="rId157" w:history="1">
        <w:r w:rsidR="00EF440A" w:rsidRPr="00EF1100">
          <w:rPr>
            <w:rStyle w:val="Kpr"/>
            <w:color w:val="auto"/>
            <w:sz w:val="24"/>
            <w:szCs w:val="24"/>
            <w:u w:val="none"/>
            <w:shd w:val="clear" w:color="auto" w:fill="FFFFFF"/>
          </w:rPr>
          <w:t>Li G</w:t>
        </w:r>
      </w:hyperlink>
      <w:r w:rsidR="00EF440A" w:rsidRPr="00EF1100">
        <w:rPr>
          <w:sz w:val="24"/>
          <w:szCs w:val="24"/>
          <w:shd w:val="clear" w:color="auto" w:fill="FFFFFF"/>
        </w:rPr>
        <w:t>, </w:t>
      </w:r>
      <w:hyperlink r:id="rId158" w:history="1">
        <w:r w:rsidR="00EF440A" w:rsidRPr="00EF1100">
          <w:rPr>
            <w:rStyle w:val="Kpr"/>
            <w:color w:val="auto"/>
            <w:sz w:val="24"/>
            <w:szCs w:val="24"/>
            <w:u w:val="none"/>
            <w:shd w:val="clear" w:color="auto" w:fill="FFFFFF"/>
          </w:rPr>
          <w:t>Hu Y</w:t>
        </w:r>
      </w:hyperlink>
      <w:r w:rsidR="00EF440A" w:rsidRPr="00EF1100">
        <w:rPr>
          <w:b w:val="0"/>
          <w:sz w:val="24"/>
          <w:szCs w:val="24"/>
          <w:shd w:val="clear" w:color="auto" w:fill="FFFFFF"/>
        </w:rPr>
        <w:t>.</w:t>
      </w:r>
      <w:r w:rsidR="00EF440A" w:rsidRPr="00EF1100">
        <w:rPr>
          <w:b w:val="0"/>
          <w:sz w:val="24"/>
          <w:szCs w:val="24"/>
        </w:rPr>
        <w:t xml:space="preserve">  Effect of dietary and/or exercise intervention on incidence of diabetes in 530 subjects with impaired glucose tolerance from 1986-1992.</w:t>
      </w:r>
      <w:r w:rsidR="00EF440A" w:rsidRPr="00EF1100">
        <w:rPr>
          <w:b w:val="0"/>
          <w:sz w:val="24"/>
          <w:szCs w:val="24"/>
          <w:shd w:val="clear" w:color="auto" w:fill="FFFFFF"/>
        </w:rPr>
        <w:t xml:space="preserve"> </w:t>
      </w:r>
      <w:hyperlink r:id="rId159" w:tooltip="Zhonghua nei ke za zhi." w:history="1">
        <w:r w:rsidR="00EF440A" w:rsidRPr="00EF1100">
          <w:rPr>
            <w:rStyle w:val="Kpr"/>
            <w:b w:val="0"/>
            <w:i/>
            <w:color w:val="auto"/>
            <w:sz w:val="24"/>
            <w:szCs w:val="24"/>
            <w:u w:val="none"/>
            <w:shd w:val="clear" w:color="auto" w:fill="FFFFFF"/>
          </w:rPr>
          <w:t>Zhonghua Nei Ke Za Zhi</w:t>
        </w:r>
      </w:hyperlink>
      <w:r w:rsidR="00EF440A" w:rsidRPr="00EF1100">
        <w:rPr>
          <w:b w:val="0"/>
          <w:sz w:val="24"/>
          <w:szCs w:val="24"/>
          <w:shd w:val="clear" w:color="auto" w:fill="FFFFFF"/>
        </w:rPr>
        <w:t> 1995, 34(2), 108-112</w:t>
      </w:r>
    </w:p>
    <w:p w:rsidR="00EF440A" w:rsidRPr="00EF1100" w:rsidRDefault="00E32A0C" w:rsidP="00531B23">
      <w:pPr>
        <w:spacing w:after="0" w:line="360" w:lineRule="auto"/>
        <w:jc w:val="both"/>
        <w:rPr>
          <w:rFonts w:ascii="Times New Roman" w:hAnsi="Times New Roman" w:cs="Times New Roman"/>
          <w:b/>
          <w:sz w:val="24"/>
          <w:szCs w:val="24"/>
        </w:rPr>
      </w:pPr>
      <w:hyperlink r:id="rId160" w:history="1">
        <w:r w:rsidR="00EF440A" w:rsidRPr="00EF1100">
          <w:rPr>
            <w:rStyle w:val="Kpr"/>
            <w:rFonts w:ascii="Times New Roman" w:hAnsi="Times New Roman" w:cs="Times New Roman"/>
            <w:b/>
            <w:color w:val="auto"/>
            <w:sz w:val="24"/>
            <w:szCs w:val="24"/>
            <w:u w:val="none"/>
            <w:shd w:val="clear" w:color="auto" w:fill="FFFFFF"/>
          </w:rPr>
          <w:t>Parzonko A</w:t>
        </w:r>
      </w:hyperlink>
      <w:r w:rsidR="00EF440A" w:rsidRPr="00EF1100">
        <w:rPr>
          <w:rFonts w:ascii="Times New Roman" w:hAnsi="Times New Roman" w:cs="Times New Roman"/>
          <w:b/>
          <w:sz w:val="24"/>
          <w:szCs w:val="24"/>
          <w:shd w:val="clear" w:color="auto" w:fill="FFFFFF"/>
        </w:rPr>
        <w:t>, </w:t>
      </w:r>
      <w:hyperlink r:id="rId161" w:history="1">
        <w:r w:rsidR="00EF440A" w:rsidRPr="00EF1100">
          <w:rPr>
            <w:rStyle w:val="Kpr"/>
            <w:rFonts w:ascii="Times New Roman" w:hAnsi="Times New Roman" w:cs="Times New Roman"/>
            <w:b/>
            <w:color w:val="auto"/>
            <w:sz w:val="24"/>
            <w:szCs w:val="24"/>
            <w:u w:val="none"/>
            <w:shd w:val="clear" w:color="auto" w:fill="FFFFFF"/>
          </w:rPr>
          <w:t>Czerwinska ME</w:t>
        </w:r>
      </w:hyperlink>
      <w:r w:rsidR="00EF440A" w:rsidRPr="00EF1100">
        <w:rPr>
          <w:rFonts w:ascii="Times New Roman" w:hAnsi="Times New Roman" w:cs="Times New Roman"/>
          <w:b/>
          <w:sz w:val="24"/>
          <w:szCs w:val="24"/>
          <w:shd w:val="clear" w:color="auto" w:fill="FFFFFF"/>
        </w:rPr>
        <w:t>, </w:t>
      </w:r>
      <w:hyperlink r:id="rId162" w:history="1">
        <w:r w:rsidR="00EF440A" w:rsidRPr="00EF1100">
          <w:rPr>
            <w:rStyle w:val="Kpr"/>
            <w:rFonts w:ascii="Times New Roman" w:hAnsi="Times New Roman" w:cs="Times New Roman"/>
            <w:b/>
            <w:color w:val="auto"/>
            <w:sz w:val="24"/>
            <w:szCs w:val="24"/>
            <w:u w:val="none"/>
            <w:shd w:val="clear" w:color="auto" w:fill="FFFFFF"/>
          </w:rPr>
          <w:t>Kiss AK</w:t>
        </w:r>
      </w:hyperlink>
      <w:r w:rsidR="00EF440A" w:rsidRPr="00EF1100">
        <w:rPr>
          <w:rFonts w:ascii="Times New Roman" w:hAnsi="Times New Roman" w:cs="Times New Roman"/>
          <w:b/>
          <w:sz w:val="24"/>
          <w:szCs w:val="24"/>
          <w:shd w:val="clear" w:color="auto" w:fill="FFFFFF"/>
        </w:rPr>
        <w:t>, </w:t>
      </w:r>
      <w:hyperlink r:id="rId163" w:history="1">
        <w:r w:rsidR="00EF440A" w:rsidRPr="00EF1100">
          <w:rPr>
            <w:rStyle w:val="Kpr"/>
            <w:rFonts w:ascii="Times New Roman" w:hAnsi="Times New Roman" w:cs="Times New Roman"/>
            <w:b/>
            <w:color w:val="auto"/>
            <w:sz w:val="24"/>
            <w:szCs w:val="24"/>
            <w:u w:val="none"/>
            <w:shd w:val="clear" w:color="auto" w:fill="FFFFFF"/>
          </w:rPr>
          <w:t>Naruszewicz M</w:t>
        </w:r>
      </w:hyperlink>
      <w:r w:rsidR="00EF440A" w:rsidRPr="00EF1100">
        <w:rPr>
          <w:rFonts w:ascii="Times New Roman" w:hAnsi="Times New Roman" w:cs="Times New Roman"/>
          <w:sz w:val="24"/>
          <w:szCs w:val="24"/>
        </w:rPr>
        <w:t xml:space="preserve">. </w:t>
      </w:r>
      <w:r w:rsidR="00EF440A" w:rsidRPr="00EF1100">
        <w:rPr>
          <w:rFonts w:ascii="Times New Roman" w:eastAsia="Times New Roman" w:hAnsi="Times New Roman" w:cs="Times New Roman"/>
          <w:bCs/>
          <w:kern w:val="36"/>
          <w:sz w:val="24"/>
          <w:szCs w:val="24"/>
          <w:lang w:eastAsia="tr-TR"/>
        </w:rPr>
        <w:t>Oleuropein and oleacein may restore biological functions of endothelial progenitor cells impaired by angiotensin II via activation of Nrf2/heme oxygenase-1 pathway.</w:t>
      </w:r>
      <w:r w:rsidR="00EF440A" w:rsidRPr="00EF1100">
        <w:rPr>
          <w:rFonts w:ascii="Times New Roman" w:hAnsi="Times New Roman" w:cs="Times New Roman"/>
          <w:sz w:val="24"/>
          <w:szCs w:val="24"/>
          <w:shd w:val="clear" w:color="auto" w:fill="FFFFFF"/>
        </w:rPr>
        <w:t xml:space="preserve"> </w:t>
      </w:r>
      <w:hyperlink r:id="rId164" w:tooltip="Phytomedicine : international journal of phytotherapy and phytopharmacology." w:history="1">
        <w:r w:rsidR="00EF440A" w:rsidRPr="00EF1100">
          <w:rPr>
            <w:rStyle w:val="Kpr"/>
            <w:rFonts w:ascii="Times New Roman" w:hAnsi="Times New Roman" w:cs="Times New Roman"/>
            <w:i/>
            <w:color w:val="auto"/>
            <w:sz w:val="24"/>
            <w:szCs w:val="24"/>
            <w:u w:val="none"/>
            <w:shd w:val="clear" w:color="auto" w:fill="FFFFFF"/>
          </w:rPr>
          <w:t>Phytomedicine</w:t>
        </w:r>
      </w:hyperlink>
      <w:r w:rsidR="00EF440A" w:rsidRPr="00EF1100">
        <w:rPr>
          <w:rFonts w:ascii="Times New Roman" w:hAnsi="Times New Roman" w:cs="Times New Roman"/>
          <w:sz w:val="24"/>
          <w:szCs w:val="24"/>
          <w:shd w:val="clear" w:color="auto" w:fill="FFFFFF"/>
        </w:rPr>
        <w:t> 2013, 20(12), 1088-1094. doi: 10.1016/j.phymed.2013.05.002</w:t>
      </w:r>
    </w:p>
    <w:p w:rsidR="00EF440A" w:rsidRPr="00EF1100" w:rsidRDefault="00EF440A" w:rsidP="00531B23">
      <w:pPr>
        <w:shd w:val="clear" w:color="auto" w:fill="FFFFFF"/>
        <w:spacing w:after="0" w:line="360" w:lineRule="auto"/>
        <w:jc w:val="both"/>
        <w:rPr>
          <w:rFonts w:ascii="Times New Roman" w:eastAsia="Times New Roman" w:hAnsi="Times New Roman" w:cs="Times New Roman"/>
          <w:sz w:val="24"/>
          <w:szCs w:val="24"/>
          <w:lang w:eastAsia="tr-TR"/>
        </w:rPr>
      </w:pPr>
      <w:r w:rsidRPr="00EF1100">
        <w:rPr>
          <w:rStyle w:val="current-selection"/>
          <w:rFonts w:ascii="Times New Roman" w:hAnsi="Times New Roman" w:cs="Times New Roman"/>
          <w:b/>
          <w:sz w:val="24"/>
          <w:szCs w:val="24"/>
          <w:shd w:val="clear" w:color="auto" w:fill="FFFFFF"/>
        </w:rPr>
        <w:t>Perrinjaquet-Moccetti T, Busjahn A, Sc</w:t>
      </w:r>
      <w:r w:rsidRPr="00EF1100">
        <w:rPr>
          <w:rStyle w:val="current-selection"/>
          <w:rFonts w:ascii="Times New Roman" w:hAnsi="Times New Roman" w:cs="Times New Roman"/>
          <w:b/>
          <w:spacing w:val="2"/>
          <w:sz w:val="24"/>
          <w:szCs w:val="24"/>
          <w:shd w:val="clear" w:color="auto" w:fill="FFFFFF"/>
        </w:rPr>
        <w:t xml:space="preserve">hmidlin C, Schmidt A, Bradl B, Aydogan </w:t>
      </w:r>
      <w:r w:rsidRPr="00EF1100">
        <w:rPr>
          <w:rFonts w:ascii="Times New Roman" w:eastAsia="Times New Roman" w:hAnsi="Times New Roman" w:cs="Times New Roman"/>
          <w:b/>
          <w:spacing w:val="1"/>
          <w:sz w:val="24"/>
          <w:szCs w:val="24"/>
          <w:lang w:eastAsia="tr-TR"/>
        </w:rPr>
        <w:t>C.</w:t>
      </w:r>
      <w:r w:rsidRPr="00EF1100">
        <w:rPr>
          <w:rFonts w:ascii="Times New Roman" w:eastAsia="Times New Roman" w:hAnsi="Times New Roman" w:cs="Times New Roman"/>
          <w:spacing w:val="1"/>
          <w:sz w:val="24"/>
          <w:szCs w:val="24"/>
          <w:lang w:eastAsia="tr-TR"/>
        </w:rPr>
        <w:t xml:space="preserve"> Food supplementation with an olive (Olea europaea L.) leaf extract reduces blood pressure in borderline hypertensive monozygotic twins. </w:t>
      </w:r>
      <w:r w:rsidRPr="00EF1100">
        <w:rPr>
          <w:rFonts w:ascii="Times New Roman" w:eastAsia="Times New Roman" w:hAnsi="Times New Roman" w:cs="Times New Roman"/>
          <w:i/>
          <w:spacing w:val="1"/>
          <w:sz w:val="24"/>
          <w:szCs w:val="24"/>
          <w:lang w:eastAsia="tr-TR"/>
        </w:rPr>
        <w:t>Phytherapy Research</w:t>
      </w:r>
      <w:r w:rsidRPr="00EF1100">
        <w:rPr>
          <w:rFonts w:ascii="Times New Roman" w:eastAsia="Times New Roman" w:hAnsi="Times New Roman" w:cs="Times New Roman"/>
          <w:spacing w:val="1"/>
          <w:sz w:val="24"/>
          <w:szCs w:val="24"/>
          <w:lang w:eastAsia="tr-TR"/>
        </w:rPr>
        <w:t xml:space="preserve"> 2008, </w:t>
      </w:r>
      <w:r w:rsidRPr="00EF1100">
        <w:rPr>
          <w:rFonts w:ascii="Times New Roman" w:eastAsia="Times New Roman" w:hAnsi="Times New Roman" w:cs="Times New Roman"/>
          <w:sz w:val="24"/>
          <w:szCs w:val="24"/>
          <w:lang w:eastAsia="tr-TR"/>
        </w:rPr>
        <w:t>22</w:t>
      </w:r>
      <w:r w:rsidRPr="00EF1100">
        <w:rPr>
          <w:rFonts w:ascii="Times New Roman" w:eastAsia="Times New Roman" w:hAnsi="Times New Roman" w:cs="Times New Roman"/>
          <w:spacing w:val="1"/>
          <w:sz w:val="24"/>
          <w:szCs w:val="24"/>
          <w:lang w:eastAsia="tr-TR"/>
        </w:rPr>
        <w:t xml:space="preserve">(9), </w:t>
      </w:r>
      <w:r w:rsidRPr="00EF1100">
        <w:rPr>
          <w:rFonts w:ascii="Times New Roman" w:eastAsia="Times New Roman" w:hAnsi="Times New Roman" w:cs="Times New Roman"/>
          <w:sz w:val="24"/>
          <w:szCs w:val="24"/>
          <w:lang w:eastAsia="tr-TR"/>
        </w:rPr>
        <w:t>1239–1242</w:t>
      </w:r>
    </w:p>
    <w:p w:rsidR="00EF440A" w:rsidRPr="00EF1100" w:rsidRDefault="00E32A0C" w:rsidP="00531B23">
      <w:pPr>
        <w:shd w:val="clear" w:color="auto" w:fill="FFFFFF"/>
        <w:spacing w:after="0" w:line="360" w:lineRule="auto"/>
        <w:jc w:val="both"/>
        <w:outlineLvl w:val="0"/>
        <w:rPr>
          <w:rFonts w:ascii="Times New Roman" w:hAnsi="Times New Roman" w:cs="Times New Roman"/>
          <w:sz w:val="24"/>
          <w:szCs w:val="24"/>
          <w:shd w:val="clear" w:color="auto" w:fill="FFFFFF"/>
        </w:rPr>
      </w:pPr>
      <w:hyperlink r:id="rId165" w:history="1">
        <w:r w:rsidR="00EF440A" w:rsidRPr="00EF1100">
          <w:rPr>
            <w:rStyle w:val="Kpr"/>
            <w:rFonts w:ascii="Times New Roman" w:hAnsi="Times New Roman" w:cs="Times New Roman"/>
            <w:b/>
            <w:color w:val="auto"/>
            <w:sz w:val="24"/>
            <w:szCs w:val="24"/>
            <w:u w:val="none"/>
            <w:shd w:val="clear" w:color="auto" w:fill="FFFFFF"/>
          </w:rPr>
          <w:t>Pradeepa R</w:t>
        </w:r>
      </w:hyperlink>
      <w:r w:rsidR="00EF440A" w:rsidRPr="00EF1100">
        <w:rPr>
          <w:rFonts w:ascii="Times New Roman" w:hAnsi="Times New Roman" w:cs="Times New Roman"/>
          <w:b/>
          <w:sz w:val="24"/>
          <w:szCs w:val="24"/>
          <w:shd w:val="clear" w:color="auto" w:fill="FFFFFF"/>
        </w:rPr>
        <w:t>, </w:t>
      </w:r>
      <w:hyperlink r:id="rId166" w:history="1">
        <w:r w:rsidR="00EF440A" w:rsidRPr="00EF1100">
          <w:rPr>
            <w:rStyle w:val="Kpr"/>
            <w:rFonts w:ascii="Times New Roman" w:hAnsi="Times New Roman" w:cs="Times New Roman"/>
            <w:b/>
            <w:color w:val="auto"/>
            <w:sz w:val="24"/>
            <w:szCs w:val="24"/>
            <w:u w:val="none"/>
            <w:shd w:val="clear" w:color="auto" w:fill="FFFFFF"/>
          </w:rPr>
          <w:t>Mohan V</w:t>
        </w:r>
      </w:hyperlink>
      <w:r w:rsidR="00EF440A" w:rsidRPr="00EF1100">
        <w:rPr>
          <w:rFonts w:ascii="Times New Roman" w:eastAsia="Times New Roman" w:hAnsi="Times New Roman" w:cs="Times New Roman"/>
          <w:bCs/>
          <w:kern w:val="36"/>
          <w:sz w:val="24"/>
          <w:szCs w:val="24"/>
          <w:lang w:eastAsia="tr-TR"/>
        </w:rPr>
        <w:t xml:space="preserve">. Prevalence of type 2 diabetes and its complications in India and economic costs to the nation. </w:t>
      </w:r>
      <w:hyperlink r:id="rId167" w:tooltip="European journal of clinical nutrition." w:history="1">
        <w:r w:rsidR="00EF440A" w:rsidRPr="00EF1100">
          <w:rPr>
            <w:rStyle w:val="Kpr"/>
            <w:rFonts w:ascii="Times New Roman" w:hAnsi="Times New Roman" w:cs="Times New Roman"/>
            <w:i/>
            <w:color w:val="auto"/>
            <w:sz w:val="24"/>
            <w:szCs w:val="24"/>
            <w:u w:val="none"/>
            <w:shd w:val="clear" w:color="auto" w:fill="FFFFFF"/>
          </w:rPr>
          <w:t>European Journal of Clinical Nutrition</w:t>
        </w:r>
      </w:hyperlink>
      <w:r w:rsidR="00EF440A" w:rsidRPr="00EF1100">
        <w:rPr>
          <w:rFonts w:ascii="Times New Roman" w:hAnsi="Times New Roman" w:cs="Times New Roman"/>
          <w:sz w:val="24"/>
          <w:szCs w:val="24"/>
          <w:shd w:val="clear" w:color="auto" w:fill="FFFFFF"/>
        </w:rPr>
        <w:t> 2017, 71(7), 816-824</w:t>
      </w:r>
    </w:p>
    <w:p w:rsidR="00EF440A" w:rsidRPr="00EF1100" w:rsidRDefault="00E32A0C" w:rsidP="00531B23">
      <w:pPr>
        <w:pStyle w:val="Balk1"/>
        <w:shd w:val="clear" w:color="auto" w:fill="FFFFFF"/>
        <w:spacing w:after="0"/>
        <w:jc w:val="both"/>
        <w:rPr>
          <w:b w:val="0"/>
          <w:sz w:val="24"/>
          <w:szCs w:val="24"/>
          <w:shd w:val="clear" w:color="auto" w:fill="FFFFFF"/>
        </w:rPr>
      </w:pPr>
      <w:hyperlink r:id="rId168" w:history="1">
        <w:r w:rsidR="00EF440A" w:rsidRPr="00EF1100">
          <w:rPr>
            <w:rStyle w:val="Kpr"/>
            <w:color w:val="auto"/>
            <w:sz w:val="24"/>
            <w:szCs w:val="24"/>
            <w:u w:val="none"/>
            <w:shd w:val="clear" w:color="auto" w:fill="FFFFFF"/>
          </w:rPr>
          <w:t>Ramachandran A</w:t>
        </w:r>
      </w:hyperlink>
      <w:r w:rsidR="00EF440A" w:rsidRPr="00EF1100">
        <w:rPr>
          <w:sz w:val="24"/>
          <w:szCs w:val="24"/>
          <w:shd w:val="clear" w:color="auto" w:fill="FFFFFF"/>
        </w:rPr>
        <w:t>, </w:t>
      </w:r>
      <w:hyperlink r:id="rId169" w:history="1">
        <w:r w:rsidR="00EF440A" w:rsidRPr="00EF1100">
          <w:rPr>
            <w:rStyle w:val="Kpr"/>
            <w:color w:val="auto"/>
            <w:sz w:val="24"/>
            <w:szCs w:val="24"/>
            <w:u w:val="none"/>
            <w:shd w:val="clear" w:color="auto" w:fill="FFFFFF"/>
          </w:rPr>
          <w:t>Mohan V</w:t>
        </w:r>
      </w:hyperlink>
      <w:r w:rsidR="00EF440A" w:rsidRPr="00EF1100">
        <w:rPr>
          <w:sz w:val="24"/>
          <w:szCs w:val="24"/>
          <w:shd w:val="clear" w:color="auto" w:fill="FFFFFF"/>
        </w:rPr>
        <w:t>, </w:t>
      </w:r>
      <w:hyperlink r:id="rId170" w:history="1">
        <w:r w:rsidR="00EF440A" w:rsidRPr="00EF1100">
          <w:rPr>
            <w:rStyle w:val="Kpr"/>
            <w:color w:val="auto"/>
            <w:sz w:val="24"/>
            <w:szCs w:val="24"/>
            <w:u w:val="none"/>
            <w:shd w:val="clear" w:color="auto" w:fill="FFFFFF"/>
          </w:rPr>
          <w:t>Snehalatha C</w:t>
        </w:r>
      </w:hyperlink>
      <w:r w:rsidR="00EF440A" w:rsidRPr="00EF1100">
        <w:rPr>
          <w:sz w:val="24"/>
          <w:szCs w:val="24"/>
          <w:shd w:val="clear" w:color="auto" w:fill="FFFFFF"/>
        </w:rPr>
        <w:t>, </w:t>
      </w:r>
      <w:hyperlink r:id="rId171" w:history="1">
        <w:r w:rsidR="00EF440A" w:rsidRPr="00EF1100">
          <w:rPr>
            <w:rStyle w:val="Kpr"/>
            <w:color w:val="auto"/>
            <w:sz w:val="24"/>
            <w:szCs w:val="24"/>
            <w:u w:val="none"/>
            <w:shd w:val="clear" w:color="auto" w:fill="FFFFFF"/>
          </w:rPr>
          <w:t>Bharani G</w:t>
        </w:r>
      </w:hyperlink>
      <w:r w:rsidR="00EF440A" w:rsidRPr="00EF1100">
        <w:rPr>
          <w:sz w:val="24"/>
          <w:szCs w:val="24"/>
          <w:shd w:val="clear" w:color="auto" w:fill="FFFFFF"/>
        </w:rPr>
        <w:t>, </w:t>
      </w:r>
      <w:hyperlink r:id="rId172" w:history="1">
        <w:r w:rsidR="00EF440A" w:rsidRPr="00EF1100">
          <w:rPr>
            <w:rStyle w:val="Kpr"/>
            <w:color w:val="auto"/>
            <w:sz w:val="24"/>
            <w:szCs w:val="24"/>
            <w:u w:val="none"/>
            <w:shd w:val="clear" w:color="auto" w:fill="FFFFFF"/>
          </w:rPr>
          <w:t>Chinnikrishnudu M</w:t>
        </w:r>
      </w:hyperlink>
      <w:r w:rsidR="00EF440A" w:rsidRPr="00EF1100">
        <w:rPr>
          <w:sz w:val="24"/>
          <w:szCs w:val="24"/>
          <w:shd w:val="clear" w:color="auto" w:fill="FFFFFF"/>
        </w:rPr>
        <w:t>, </w:t>
      </w:r>
      <w:hyperlink r:id="rId173" w:history="1">
        <w:r w:rsidR="00EF440A" w:rsidRPr="00EF1100">
          <w:rPr>
            <w:rStyle w:val="Kpr"/>
            <w:color w:val="auto"/>
            <w:sz w:val="24"/>
            <w:szCs w:val="24"/>
            <w:u w:val="none"/>
            <w:shd w:val="clear" w:color="auto" w:fill="FFFFFF"/>
          </w:rPr>
          <w:t>Mohan R</w:t>
        </w:r>
      </w:hyperlink>
      <w:r w:rsidR="00EF440A" w:rsidRPr="00EF1100">
        <w:rPr>
          <w:sz w:val="24"/>
          <w:szCs w:val="24"/>
        </w:rPr>
        <w:t xml:space="preserve"> et al</w:t>
      </w:r>
      <w:r w:rsidR="00EF440A" w:rsidRPr="00EF1100">
        <w:rPr>
          <w:b w:val="0"/>
          <w:sz w:val="24"/>
          <w:szCs w:val="24"/>
        </w:rPr>
        <w:t>. Clinical features of diabetes in the young as seen at a diabetes centre in south India.</w:t>
      </w:r>
      <w:r w:rsidR="00EF440A" w:rsidRPr="00EF1100">
        <w:rPr>
          <w:b w:val="0"/>
          <w:sz w:val="24"/>
          <w:szCs w:val="24"/>
          <w:shd w:val="clear" w:color="auto" w:fill="FFFFFF"/>
        </w:rPr>
        <w:t xml:space="preserve"> </w:t>
      </w:r>
      <w:hyperlink r:id="rId174" w:tooltip="Diabetes research and clinical practice." w:history="1">
        <w:r w:rsidR="00EF440A" w:rsidRPr="00EF1100">
          <w:rPr>
            <w:rStyle w:val="highlight"/>
            <w:b w:val="0"/>
            <w:i/>
            <w:sz w:val="24"/>
            <w:szCs w:val="24"/>
            <w:shd w:val="clear" w:color="auto" w:fill="FFFFFF"/>
          </w:rPr>
          <w:t>Diabetes</w:t>
        </w:r>
        <w:r w:rsidR="00EF440A" w:rsidRPr="00EF1100">
          <w:rPr>
            <w:rStyle w:val="Kpr"/>
            <w:b w:val="0"/>
            <w:i/>
            <w:color w:val="auto"/>
            <w:sz w:val="24"/>
            <w:szCs w:val="24"/>
            <w:u w:val="none"/>
            <w:shd w:val="clear" w:color="auto" w:fill="FFFFFF"/>
          </w:rPr>
          <w:t> Research and Clinical Pract</w:t>
        </w:r>
      </w:hyperlink>
      <w:r w:rsidR="00EF440A" w:rsidRPr="00EF1100">
        <w:rPr>
          <w:b w:val="0"/>
          <w:i/>
          <w:sz w:val="24"/>
          <w:szCs w:val="24"/>
        </w:rPr>
        <w:t>ise</w:t>
      </w:r>
      <w:r w:rsidR="00EF440A" w:rsidRPr="00EF1100">
        <w:rPr>
          <w:b w:val="0"/>
          <w:sz w:val="24"/>
          <w:szCs w:val="24"/>
          <w:shd w:val="clear" w:color="auto" w:fill="FFFFFF"/>
        </w:rPr>
        <w:t> 1988, 4(2), 117-125</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Rauwald HW, Brehm O, Odenthal, KP.</w:t>
      </w:r>
      <w:r w:rsidRPr="00EF1100">
        <w:rPr>
          <w:rFonts w:ascii="Times New Roman" w:hAnsi="Times New Roman" w:cs="Times New Roman"/>
          <w:sz w:val="24"/>
          <w:szCs w:val="24"/>
        </w:rPr>
        <w:t xml:space="preserve">  Screening of nine vasoactive medicinal plants for their possible calcium antagonistic activity. Strategy of selection and isolation for the active principles of Olea. europaea and Peucedatum ostruthium. </w:t>
      </w:r>
      <w:r w:rsidRPr="00EF1100">
        <w:rPr>
          <w:rFonts w:ascii="Times New Roman" w:hAnsi="Times New Roman" w:cs="Times New Roman"/>
          <w:i/>
          <w:sz w:val="24"/>
          <w:szCs w:val="24"/>
        </w:rPr>
        <w:t>Phytotherapy Research</w:t>
      </w:r>
      <w:r w:rsidRPr="00EF1100">
        <w:rPr>
          <w:rFonts w:ascii="Times New Roman" w:hAnsi="Times New Roman" w:cs="Times New Roman"/>
          <w:sz w:val="24"/>
          <w:szCs w:val="24"/>
        </w:rPr>
        <w:t xml:space="preserve"> 1994, 8(3), 135-140</w:t>
      </w:r>
    </w:p>
    <w:p w:rsidR="00EF440A" w:rsidRPr="00EF1100" w:rsidRDefault="00EF440A" w:rsidP="00531B23">
      <w:pPr>
        <w:pStyle w:val="Balk1"/>
        <w:shd w:val="clear" w:color="auto" w:fill="FFFFFF"/>
        <w:spacing w:after="0"/>
        <w:jc w:val="both"/>
        <w:rPr>
          <w:b w:val="0"/>
          <w:sz w:val="24"/>
          <w:szCs w:val="24"/>
        </w:rPr>
      </w:pPr>
      <w:r w:rsidRPr="00EF1100">
        <w:rPr>
          <w:sz w:val="24"/>
          <w:szCs w:val="24"/>
        </w:rPr>
        <w:t>Reddy AJ, Lam SW, Bauer SR, Guzman JA</w:t>
      </w:r>
      <w:r w:rsidRPr="00EF1100">
        <w:rPr>
          <w:b w:val="0"/>
          <w:sz w:val="24"/>
          <w:szCs w:val="24"/>
        </w:rPr>
        <w:t xml:space="preserve">. Lactic acidosis: Clinical implications and management strategies. </w:t>
      </w:r>
      <w:r w:rsidRPr="00EF1100">
        <w:rPr>
          <w:b w:val="0"/>
          <w:i/>
          <w:sz w:val="24"/>
          <w:szCs w:val="24"/>
        </w:rPr>
        <w:t>Cleveland Clinic Journal of Medicine</w:t>
      </w:r>
      <w:r w:rsidRPr="00EF1100">
        <w:rPr>
          <w:b w:val="0"/>
          <w:sz w:val="24"/>
          <w:szCs w:val="24"/>
        </w:rPr>
        <w:t xml:space="preserve"> 2015, 82, 615–624. doi:10.3949/ccjm.82a.14098</w:t>
      </w:r>
    </w:p>
    <w:p w:rsidR="00EF440A" w:rsidRPr="00EF1100" w:rsidRDefault="00EF440A" w:rsidP="00531B23">
      <w:pPr>
        <w:pStyle w:val="Balk1"/>
        <w:shd w:val="clear" w:color="auto" w:fill="FFFFFF"/>
        <w:spacing w:after="0"/>
        <w:jc w:val="both"/>
        <w:rPr>
          <w:b w:val="0"/>
          <w:bCs/>
          <w:sz w:val="24"/>
          <w:szCs w:val="24"/>
        </w:rPr>
      </w:pPr>
      <w:r w:rsidRPr="00EF1100">
        <w:rPr>
          <w:sz w:val="24"/>
          <w:szCs w:val="24"/>
        </w:rPr>
        <w:lastRenderedPageBreak/>
        <w:t>Reggami Y, Berredjem H, Hadjer C, Bouzerna N</w:t>
      </w:r>
      <w:r w:rsidRPr="00EF1100">
        <w:rPr>
          <w:b w:val="0"/>
          <w:sz w:val="24"/>
          <w:szCs w:val="24"/>
        </w:rPr>
        <w:t xml:space="preserve">. Antihyperglycemic and antidiabetic effects of Ethyl (S)-2-(1-cyclohexylsulfamide carbamoyloxy) propanoate in streptozotocin-induced diabetic wistar rats. </w:t>
      </w:r>
      <w:hyperlink r:id="rId175" w:tooltip="European journal of pharmacology." w:history="1">
        <w:r w:rsidRPr="00EF1100">
          <w:rPr>
            <w:rStyle w:val="Kpr"/>
            <w:b w:val="0"/>
            <w:i/>
            <w:color w:val="auto"/>
            <w:sz w:val="24"/>
            <w:szCs w:val="24"/>
            <w:u w:val="none"/>
            <w:shd w:val="clear" w:color="auto" w:fill="FFFFFF"/>
          </w:rPr>
          <w:t>European Journal of Pharmacol</w:t>
        </w:r>
      </w:hyperlink>
      <w:r w:rsidRPr="00EF1100">
        <w:rPr>
          <w:b w:val="0"/>
          <w:i/>
          <w:sz w:val="24"/>
          <w:szCs w:val="24"/>
        </w:rPr>
        <w:t>ogy</w:t>
      </w:r>
      <w:r w:rsidRPr="00EF1100">
        <w:rPr>
          <w:b w:val="0"/>
          <w:sz w:val="24"/>
          <w:szCs w:val="24"/>
          <w:shd w:val="clear" w:color="auto" w:fill="FFFFFF"/>
        </w:rPr>
        <w:t> 2016, 779, 122-130</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Rerup CC</w:t>
      </w:r>
      <w:r w:rsidRPr="00EF1100">
        <w:rPr>
          <w:rFonts w:ascii="Times New Roman" w:hAnsi="Times New Roman" w:cs="Times New Roman"/>
          <w:sz w:val="24"/>
          <w:szCs w:val="24"/>
        </w:rPr>
        <w:t xml:space="preserve">. Drugs producing diabetes through damage of the insulin secreting cells. </w:t>
      </w:r>
      <w:r w:rsidRPr="00EF1100">
        <w:rPr>
          <w:rFonts w:ascii="Times New Roman" w:hAnsi="Times New Roman" w:cs="Times New Roman"/>
          <w:i/>
          <w:sz w:val="24"/>
          <w:szCs w:val="24"/>
        </w:rPr>
        <w:t>Pharmacological Reviews</w:t>
      </w:r>
      <w:r w:rsidRPr="00EF1100">
        <w:rPr>
          <w:rFonts w:ascii="Times New Roman" w:hAnsi="Times New Roman" w:cs="Times New Roman"/>
          <w:sz w:val="24"/>
          <w:szCs w:val="24"/>
        </w:rPr>
        <w:t xml:space="preserve"> 1970, 22, 485–518.</w:t>
      </w:r>
    </w:p>
    <w:p w:rsidR="00EF440A" w:rsidRPr="00EF1100" w:rsidRDefault="00EF440A" w:rsidP="00531B23">
      <w:pPr>
        <w:spacing w:after="0" w:line="360" w:lineRule="auto"/>
        <w:jc w:val="both"/>
        <w:rPr>
          <w:rFonts w:ascii="Times New Roman" w:hAnsi="Times New Roman" w:cs="Times New Roman"/>
          <w:sz w:val="24"/>
          <w:szCs w:val="24"/>
          <w:shd w:val="clear" w:color="auto" w:fill="FFFFFF"/>
        </w:rPr>
      </w:pPr>
      <w:r w:rsidRPr="00EF1100">
        <w:rPr>
          <w:rFonts w:ascii="Times New Roman" w:hAnsi="Times New Roman" w:cs="Times New Roman"/>
          <w:b/>
          <w:sz w:val="24"/>
          <w:szCs w:val="24"/>
        </w:rPr>
        <w:t>Rig H</w:t>
      </w:r>
      <w:r w:rsidRPr="00EF1100">
        <w:rPr>
          <w:rFonts w:ascii="Times New Roman" w:hAnsi="Times New Roman" w:cs="Times New Roman"/>
          <w:sz w:val="24"/>
          <w:szCs w:val="24"/>
        </w:rPr>
        <w:t>. The growth of epidemiology in diabetes research.</w:t>
      </w:r>
      <w:r w:rsidRPr="00EF1100">
        <w:rPr>
          <w:rFonts w:ascii="Times New Roman" w:hAnsi="Times New Roman" w:cs="Times New Roman"/>
          <w:sz w:val="24"/>
          <w:szCs w:val="24"/>
          <w:shd w:val="clear" w:color="auto" w:fill="FFFFFF"/>
        </w:rPr>
        <w:t xml:space="preserve"> </w:t>
      </w:r>
      <w:hyperlink r:id="rId176" w:tooltip="Diabetic medicine : a journal of the British Diabetic Association." w:history="1">
        <w:r w:rsidRPr="00EF1100">
          <w:rPr>
            <w:rStyle w:val="highlight"/>
            <w:rFonts w:ascii="Times New Roman" w:hAnsi="Times New Roman" w:cs="Times New Roman"/>
            <w:i/>
            <w:sz w:val="24"/>
            <w:szCs w:val="24"/>
            <w:shd w:val="clear" w:color="auto" w:fill="FFFFFF"/>
          </w:rPr>
          <w:t>Diabetic</w:t>
        </w:r>
        <w:r w:rsidRPr="00EF1100">
          <w:rPr>
            <w:rStyle w:val="Kpr"/>
            <w:rFonts w:ascii="Times New Roman" w:hAnsi="Times New Roman" w:cs="Times New Roman"/>
            <w:i/>
            <w:color w:val="auto"/>
            <w:sz w:val="24"/>
            <w:szCs w:val="24"/>
            <w:u w:val="none"/>
            <w:shd w:val="clear" w:color="auto" w:fill="FFFFFF"/>
          </w:rPr>
          <w:t> Med</w:t>
        </w:r>
      </w:hyperlink>
      <w:r w:rsidRPr="00EF1100">
        <w:rPr>
          <w:rFonts w:ascii="Times New Roman" w:hAnsi="Times New Roman" w:cs="Times New Roman"/>
          <w:i/>
          <w:sz w:val="24"/>
          <w:szCs w:val="24"/>
        </w:rPr>
        <w:t>icine</w:t>
      </w:r>
      <w:r w:rsidRPr="00EF1100">
        <w:rPr>
          <w:rFonts w:ascii="Times New Roman" w:hAnsi="Times New Roman" w:cs="Times New Roman"/>
          <w:sz w:val="24"/>
          <w:szCs w:val="24"/>
          <w:shd w:val="clear" w:color="auto" w:fill="FFFFFF"/>
        </w:rPr>
        <w:t> 2017, 34(7), 875-876. doi: 10.1111/dme.13389.</w:t>
      </w:r>
    </w:p>
    <w:p w:rsidR="00EF440A" w:rsidRPr="00EF1100" w:rsidRDefault="00EF440A" w:rsidP="00531B23">
      <w:pPr>
        <w:pStyle w:val="Balk1"/>
        <w:shd w:val="clear" w:color="auto" w:fill="FFFFFF"/>
        <w:spacing w:after="0"/>
        <w:jc w:val="both"/>
        <w:rPr>
          <w:b w:val="0"/>
          <w:sz w:val="24"/>
          <w:szCs w:val="24"/>
        </w:rPr>
      </w:pPr>
      <w:r w:rsidRPr="00EF1100">
        <w:rPr>
          <w:sz w:val="24"/>
          <w:szCs w:val="24"/>
        </w:rPr>
        <w:t>Robertson RP</w:t>
      </w:r>
      <w:r w:rsidRPr="00EF1100">
        <w:rPr>
          <w:b w:val="0"/>
          <w:sz w:val="24"/>
          <w:szCs w:val="24"/>
        </w:rPr>
        <w:t xml:space="preserve">. β-cell deterioration during diabetes. </w:t>
      </w:r>
      <w:hyperlink r:id="rId177" w:tgtFrame="pmc_ext" w:history="1">
        <w:r w:rsidRPr="00EF1100">
          <w:rPr>
            <w:rStyle w:val="cit"/>
            <w:b w:val="0"/>
            <w:i/>
            <w:sz w:val="24"/>
            <w:szCs w:val="24"/>
            <w:shd w:val="clear" w:color="auto" w:fill="FFFFFF"/>
          </w:rPr>
          <w:t>Trends in Endocrinology and Metabolism</w:t>
        </w:r>
        <w:r w:rsidRPr="00EF1100">
          <w:rPr>
            <w:rStyle w:val="cit"/>
            <w:b w:val="0"/>
            <w:sz w:val="24"/>
            <w:szCs w:val="24"/>
            <w:shd w:val="clear" w:color="auto" w:fill="FFFFFF"/>
          </w:rPr>
          <w:t xml:space="preserve"> 2009, 20(8), 388–393</w:t>
        </w:r>
      </w:hyperlink>
    </w:p>
    <w:p w:rsidR="00EF440A" w:rsidRPr="00EF1100" w:rsidRDefault="00EF440A" w:rsidP="00531B23">
      <w:pPr>
        <w:pStyle w:val="Default"/>
        <w:spacing w:line="360" w:lineRule="auto"/>
        <w:jc w:val="both"/>
        <w:rPr>
          <w:color w:val="auto"/>
        </w:rPr>
      </w:pPr>
      <w:r w:rsidRPr="00EF1100">
        <w:rPr>
          <w:b/>
          <w:bCs/>
          <w:color w:val="auto"/>
        </w:rPr>
        <w:t>Rodriguez-Rodriguez R, Herrera MD, de Sotomayor MA, Ruiz-Gutierrez V</w:t>
      </w:r>
      <w:r w:rsidRPr="00EF1100">
        <w:rPr>
          <w:color w:val="auto"/>
        </w:rPr>
        <w:t xml:space="preserve">. Effects of pomace olive oil-enriched diets on endothelial function of small mesenteric arteries from spontaneously hypertensive rats. </w:t>
      </w:r>
      <w:r w:rsidRPr="00EF1100">
        <w:rPr>
          <w:i/>
          <w:color w:val="auto"/>
        </w:rPr>
        <w:t>British Journal of Nutrition</w:t>
      </w:r>
      <w:r w:rsidRPr="00EF1100">
        <w:rPr>
          <w:color w:val="auto"/>
        </w:rPr>
        <w:t xml:space="preserve"> 2009, 102 (10), 1435-1444</w:t>
      </w:r>
    </w:p>
    <w:p w:rsidR="00EF440A" w:rsidRPr="00EF1100" w:rsidRDefault="00E32A0C" w:rsidP="00531B23">
      <w:pPr>
        <w:pStyle w:val="Balk1"/>
        <w:shd w:val="clear" w:color="auto" w:fill="FFFFFF"/>
        <w:spacing w:after="0"/>
        <w:jc w:val="both"/>
        <w:rPr>
          <w:b w:val="0"/>
          <w:sz w:val="24"/>
          <w:szCs w:val="24"/>
        </w:rPr>
      </w:pPr>
      <w:hyperlink r:id="rId178" w:history="1">
        <w:r w:rsidR="00EF440A" w:rsidRPr="00EF1100">
          <w:rPr>
            <w:rStyle w:val="Kpr"/>
            <w:color w:val="auto"/>
            <w:sz w:val="24"/>
            <w:szCs w:val="24"/>
            <w:u w:val="none"/>
            <w:shd w:val="clear" w:color="auto" w:fill="FFFFFF"/>
          </w:rPr>
          <w:t>Romero M</w:t>
        </w:r>
      </w:hyperlink>
      <w:r w:rsidR="00EF440A" w:rsidRPr="00EF1100">
        <w:rPr>
          <w:sz w:val="24"/>
          <w:szCs w:val="24"/>
          <w:shd w:val="clear" w:color="auto" w:fill="FFFFFF"/>
        </w:rPr>
        <w:t>, </w:t>
      </w:r>
      <w:hyperlink r:id="rId179" w:history="1">
        <w:r w:rsidR="00EF440A" w:rsidRPr="00EF1100">
          <w:rPr>
            <w:rStyle w:val="Kpr"/>
            <w:color w:val="auto"/>
            <w:sz w:val="24"/>
            <w:szCs w:val="24"/>
            <w:u w:val="none"/>
            <w:shd w:val="clear" w:color="auto" w:fill="FFFFFF"/>
          </w:rPr>
          <w:t>Toral M</w:t>
        </w:r>
      </w:hyperlink>
      <w:r w:rsidR="00EF440A" w:rsidRPr="00EF1100">
        <w:rPr>
          <w:sz w:val="24"/>
          <w:szCs w:val="24"/>
          <w:shd w:val="clear" w:color="auto" w:fill="FFFFFF"/>
        </w:rPr>
        <w:t>, </w:t>
      </w:r>
      <w:hyperlink r:id="rId180" w:history="1">
        <w:r w:rsidR="00EF440A" w:rsidRPr="00EF1100">
          <w:rPr>
            <w:rStyle w:val="Kpr"/>
            <w:color w:val="auto"/>
            <w:sz w:val="24"/>
            <w:szCs w:val="24"/>
            <w:u w:val="none"/>
            <w:shd w:val="clear" w:color="auto" w:fill="FFFFFF"/>
          </w:rPr>
          <w:t>Gomez-Guzman M</w:t>
        </w:r>
      </w:hyperlink>
      <w:r w:rsidR="00EF440A" w:rsidRPr="00EF1100">
        <w:rPr>
          <w:sz w:val="24"/>
          <w:szCs w:val="24"/>
          <w:shd w:val="clear" w:color="auto" w:fill="FFFFFF"/>
        </w:rPr>
        <w:t>, </w:t>
      </w:r>
      <w:hyperlink r:id="rId181" w:history="1">
        <w:r w:rsidR="00EF440A" w:rsidRPr="00EF1100">
          <w:rPr>
            <w:rStyle w:val="Kpr"/>
            <w:color w:val="auto"/>
            <w:sz w:val="24"/>
            <w:szCs w:val="24"/>
            <w:u w:val="none"/>
            <w:shd w:val="clear" w:color="auto" w:fill="FFFFFF"/>
          </w:rPr>
          <w:t>Jimenez R</w:t>
        </w:r>
      </w:hyperlink>
      <w:r w:rsidR="00EF440A" w:rsidRPr="00EF1100">
        <w:rPr>
          <w:sz w:val="24"/>
          <w:szCs w:val="24"/>
          <w:shd w:val="clear" w:color="auto" w:fill="FFFFFF"/>
        </w:rPr>
        <w:t>, </w:t>
      </w:r>
      <w:hyperlink r:id="rId182" w:history="1">
        <w:r w:rsidR="00EF440A" w:rsidRPr="00EF1100">
          <w:rPr>
            <w:rStyle w:val="Kpr"/>
            <w:color w:val="auto"/>
            <w:sz w:val="24"/>
            <w:szCs w:val="24"/>
            <w:u w:val="none"/>
            <w:shd w:val="clear" w:color="auto" w:fill="FFFFFF"/>
          </w:rPr>
          <w:t>Galindo P</w:t>
        </w:r>
      </w:hyperlink>
      <w:r w:rsidR="00EF440A" w:rsidRPr="00EF1100">
        <w:rPr>
          <w:sz w:val="24"/>
          <w:szCs w:val="24"/>
          <w:shd w:val="clear" w:color="auto" w:fill="FFFFFF"/>
        </w:rPr>
        <w:t>, </w:t>
      </w:r>
      <w:hyperlink r:id="rId183" w:history="1">
        <w:r w:rsidR="00EF440A" w:rsidRPr="00EF1100">
          <w:rPr>
            <w:rStyle w:val="Kpr"/>
            <w:color w:val="auto"/>
            <w:sz w:val="24"/>
            <w:szCs w:val="24"/>
            <w:u w:val="none"/>
            <w:shd w:val="clear" w:color="auto" w:fill="FFFFFF"/>
          </w:rPr>
          <w:t>Sanchez M</w:t>
        </w:r>
      </w:hyperlink>
      <w:r w:rsidR="00EF440A" w:rsidRPr="00EF1100">
        <w:rPr>
          <w:sz w:val="24"/>
          <w:szCs w:val="24"/>
          <w:shd w:val="clear" w:color="auto" w:fill="FFFFFF"/>
        </w:rPr>
        <w:t xml:space="preserve"> et al</w:t>
      </w:r>
      <w:r w:rsidR="00EF440A" w:rsidRPr="00EF1100">
        <w:rPr>
          <w:b w:val="0"/>
          <w:sz w:val="24"/>
          <w:szCs w:val="24"/>
          <w:shd w:val="clear" w:color="auto" w:fill="FFFFFF"/>
        </w:rPr>
        <w:t>.</w:t>
      </w:r>
      <w:r w:rsidR="00EF440A" w:rsidRPr="00EF1100">
        <w:rPr>
          <w:sz w:val="24"/>
          <w:szCs w:val="24"/>
        </w:rPr>
        <w:t xml:space="preserve"> </w:t>
      </w:r>
      <w:r w:rsidR="00EF440A" w:rsidRPr="00EF1100">
        <w:rPr>
          <w:b w:val="0"/>
          <w:sz w:val="24"/>
          <w:szCs w:val="24"/>
        </w:rPr>
        <w:t>Antihypertensive effects of oleuropein-enriched </w:t>
      </w:r>
      <w:r w:rsidR="00EF440A" w:rsidRPr="00EF1100">
        <w:rPr>
          <w:rStyle w:val="highlight"/>
          <w:b w:val="0"/>
          <w:sz w:val="24"/>
          <w:szCs w:val="24"/>
        </w:rPr>
        <w:t>olive</w:t>
      </w:r>
      <w:r w:rsidR="00EF440A" w:rsidRPr="00EF1100">
        <w:rPr>
          <w:b w:val="0"/>
          <w:sz w:val="24"/>
          <w:szCs w:val="24"/>
        </w:rPr>
        <w:t> </w:t>
      </w:r>
      <w:r w:rsidR="00EF440A" w:rsidRPr="00EF1100">
        <w:rPr>
          <w:rStyle w:val="highlight"/>
          <w:b w:val="0"/>
          <w:sz w:val="24"/>
          <w:szCs w:val="24"/>
        </w:rPr>
        <w:t>leaf</w:t>
      </w:r>
      <w:r w:rsidR="00EF440A" w:rsidRPr="00EF1100">
        <w:rPr>
          <w:b w:val="0"/>
          <w:sz w:val="24"/>
          <w:szCs w:val="24"/>
        </w:rPr>
        <w:t xml:space="preserve"> extract in spontaneously hypertensive rats. </w:t>
      </w:r>
      <w:r w:rsidR="00EF440A" w:rsidRPr="00EF1100">
        <w:rPr>
          <w:b w:val="0"/>
          <w:i/>
          <w:sz w:val="24"/>
          <w:szCs w:val="24"/>
        </w:rPr>
        <w:t>Food &amp; Function</w:t>
      </w:r>
      <w:r w:rsidR="00EF440A" w:rsidRPr="00EF1100">
        <w:rPr>
          <w:b w:val="0"/>
          <w:sz w:val="24"/>
          <w:szCs w:val="24"/>
        </w:rPr>
        <w:t xml:space="preserve"> 2016, 7(1), 584-593</w:t>
      </w:r>
    </w:p>
    <w:p w:rsidR="00196A4E" w:rsidRPr="00EF1100" w:rsidRDefault="00196A4E" w:rsidP="00531B23">
      <w:pPr>
        <w:pStyle w:val="Balk1"/>
        <w:spacing w:after="0"/>
        <w:jc w:val="both"/>
        <w:rPr>
          <w:sz w:val="24"/>
          <w:szCs w:val="24"/>
        </w:rPr>
      </w:pPr>
      <w:r w:rsidRPr="00EF1100">
        <w:rPr>
          <w:sz w:val="24"/>
          <w:szCs w:val="24"/>
        </w:rPr>
        <w:t xml:space="preserve">Samancıoğlu S. </w:t>
      </w:r>
      <w:r w:rsidRPr="00EF1100">
        <w:rPr>
          <w:b w:val="0"/>
          <w:sz w:val="24"/>
          <w:szCs w:val="24"/>
        </w:rPr>
        <w:t>Diyabetik Ayak Bakımı İçin Preklinik Çalışma: Deneysel Diyabet Modeli Geliştirilmiş Sıçanlarda Oluşturulmuş İskemik Yara Bakımında Klasik Yara Pansuman Materyali İle Zeytin Yaprağı Ekstresinin Karşılaştırılması. Doktora Tezi, Ege Üniversitesi Sağlık Bilimleri Enstitüsü, İzmir, 2013</w:t>
      </w:r>
    </w:p>
    <w:p w:rsidR="00EF440A" w:rsidRPr="00EF1100" w:rsidRDefault="00E32A0C" w:rsidP="00531B23">
      <w:pPr>
        <w:pStyle w:val="Balk1"/>
        <w:shd w:val="clear" w:color="auto" w:fill="FFFFFF"/>
        <w:spacing w:after="0"/>
        <w:jc w:val="both"/>
        <w:rPr>
          <w:b w:val="0"/>
          <w:sz w:val="24"/>
          <w:szCs w:val="24"/>
        </w:rPr>
      </w:pPr>
      <w:hyperlink r:id="rId184" w:history="1">
        <w:r w:rsidR="00EF440A" w:rsidRPr="00EF1100">
          <w:rPr>
            <w:rStyle w:val="Kpr"/>
            <w:color w:val="auto"/>
            <w:sz w:val="24"/>
            <w:szCs w:val="24"/>
            <w:u w:val="none"/>
            <w:shd w:val="clear" w:color="auto" w:fill="FFFFFF"/>
          </w:rPr>
          <w:t>Sangi SM</w:t>
        </w:r>
      </w:hyperlink>
      <w:r w:rsidR="00EF440A" w:rsidRPr="00EF1100">
        <w:rPr>
          <w:sz w:val="24"/>
          <w:szCs w:val="24"/>
          <w:shd w:val="clear" w:color="auto" w:fill="FFFFFF"/>
        </w:rPr>
        <w:t>, </w:t>
      </w:r>
      <w:hyperlink r:id="rId185" w:history="1">
        <w:r w:rsidR="00EF440A" w:rsidRPr="00EF1100">
          <w:rPr>
            <w:rStyle w:val="Kpr"/>
            <w:color w:val="auto"/>
            <w:sz w:val="24"/>
            <w:szCs w:val="24"/>
            <w:u w:val="none"/>
            <w:shd w:val="clear" w:color="auto" w:fill="FFFFFF"/>
          </w:rPr>
          <w:t>Sulaiman MI</w:t>
        </w:r>
      </w:hyperlink>
      <w:r w:rsidR="00EF440A" w:rsidRPr="00EF1100">
        <w:rPr>
          <w:sz w:val="24"/>
          <w:szCs w:val="24"/>
          <w:shd w:val="clear" w:color="auto" w:fill="FFFFFF"/>
        </w:rPr>
        <w:t>, </w:t>
      </w:r>
      <w:hyperlink r:id="rId186" w:history="1">
        <w:r w:rsidR="00EF440A" w:rsidRPr="00EF1100">
          <w:rPr>
            <w:rStyle w:val="Kpr"/>
            <w:color w:val="auto"/>
            <w:sz w:val="24"/>
            <w:szCs w:val="24"/>
            <w:u w:val="none"/>
            <w:shd w:val="clear" w:color="auto" w:fill="FFFFFF"/>
          </w:rPr>
          <w:t>El-Wahab MF</w:t>
        </w:r>
      </w:hyperlink>
      <w:r w:rsidR="00EF440A" w:rsidRPr="00EF1100">
        <w:rPr>
          <w:sz w:val="24"/>
          <w:szCs w:val="24"/>
          <w:shd w:val="clear" w:color="auto" w:fill="FFFFFF"/>
        </w:rPr>
        <w:t>, </w:t>
      </w:r>
      <w:hyperlink r:id="rId187" w:history="1">
        <w:r w:rsidR="00EF440A" w:rsidRPr="00EF1100">
          <w:rPr>
            <w:rStyle w:val="Kpr"/>
            <w:color w:val="auto"/>
            <w:sz w:val="24"/>
            <w:szCs w:val="24"/>
            <w:u w:val="none"/>
            <w:shd w:val="clear" w:color="auto" w:fill="FFFFFF"/>
          </w:rPr>
          <w:t>Ahmedani EI</w:t>
        </w:r>
      </w:hyperlink>
      <w:r w:rsidR="00EF440A" w:rsidRPr="00EF1100">
        <w:rPr>
          <w:sz w:val="24"/>
          <w:szCs w:val="24"/>
          <w:shd w:val="clear" w:color="auto" w:fill="FFFFFF"/>
        </w:rPr>
        <w:t>, </w:t>
      </w:r>
      <w:hyperlink r:id="rId188" w:history="1">
        <w:r w:rsidR="00EF440A" w:rsidRPr="00EF1100">
          <w:rPr>
            <w:rStyle w:val="Kpr"/>
            <w:color w:val="auto"/>
            <w:sz w:val="24"/>
            <w:szCs w:val="24"/>
            <w:u w:val="none"/>
            <w:shd w:val="clear" w:color="auto" w:fill="FFFFFF"/>
          </w:rPr>
          <w:t>Ali SS</w:t>
        </w:r>
      </w:hyperlink>
      <w:r w:rsidR="00EF440A" w:rsidRPr="00EF1100">
        <w:rPr>
          <w:b w:val="0"/>
          <w:sz w:val="24"/>
          <w:szCs w:val="24"/>
        </w:rPr>
        <w:t>. Antihyperglycemic effect of thymoquinone and </w:t>
      </w:r>
      <w:r w:rsidR="00EF440A" w:rsidRPr="00EF1100">
        <w:rPr>
          <w:rStyle w:val="highlight"/>
          <w:b w:val="0"/>
          <w:sz w:val="24"/>
          <w:szCs w:val="24"/>
        </w:rPr>
        <w:t>oleuropein</w:t>
      </w:r>
      <w:r w:rsidR="00EF440A" w:rsidRPr="00EF1100">
        <w:rPr>
          <w:b w:val="0"/>
          <w:sz w:val="24"/>
          <w:szCs w:val="24"/>
        </w:rPr>
        <w:t>, on streptozotocin-induced </w:t>
      </w:r>
      <w:r w:rsidR="00EF440A" w:rsidRPr="00EF1100">
        <w:rPr>
          <w:rStyle w:val="highlight"/>
          <w:b w:val="0"/>
          <w:sz w:val="24"/>
          <w:szCs w:val="24"/>
        </w:rPr>
        <w:t>diabetes mellitus</w:t>
      </w:r>
      <w:r w:rsidR="00EF440A" w:rsidRPr="00EF1100">
        <w:rPr>
          <w:b w:val="0"/>
          <w:sz w:val="24"/>
          <w:szCs w:val="24"/>
        </w:rPr>
        <w:t> in experimental animals.</w:t>
      </w:r>
      <w:r w:rsidR="00EF440A" w:rsidRPr="00EF1100">
        <w:rPr>
          <w:b w:val="0"/>
          <w:sz w:val="24"/>
          <w:szCs w:val="24"/>
          <w:shd w:val="clear" w:color="auto" w:fill="FFFFFF"/>
        </w:rPr>
        <w:t xml:space="preserve"> </w:t>
      </w:r>
      <w:hyperlink r:id="rId189" w:tooltip="Pharmacognosy magazine." w:history="1">
        <w:r w:rsidR="00EF440A" w:rsidRPr="00EF1100">
          <w:rPr>
            <w:rStyle w:val="Kpr"/>
            <w:b w:val="0"/>
            <w:i/>
            <w:color w:val="auto"/>
            <w:sz w:val="24"/>
            <w:szCs w:val="24"/>
            <w:u w:val="none"/>
            <w:shd w:val="clear" w:color="auto" w:fill="FFFFFF"/>
          </w:rPr>
          <w:t>Pharmacognosy Magazine</w:t>
        </w:r>
      </w:hyperlink>
      <w:r w:rsidR="00EF440A" w:rsidRPr="00EF1100">
        <w:rPr>
          <w:b w:val="0"/>
          <w:sz w:val="24"/>
          <w:szCs w:val="24"/>
          <w:shd w:val="clear" w:color="auto" w:fill="FFFFFF"/>
        </w:rPr>
        <w:t> 2015, 11(Suppl 2), S251-257</w:t>
      </w:r>
    </w:p>
    <w:p w:rsidR="00EF440A" w:rsidRPr="00EF1100" w:rsidRDefault="00E32A0C" w:rsidP="00531B23">
      <w:pPr>
        <w:pStyle w:val="Balk1"/>
        <w:shd w:val="clear" w:color="auto" w:fill="FFFFFF"/>
        <w:spacing w:after="0"/>
        <w:jc w:val="both"/>
        <w:rPr>
          <w:b w:val="0"/>
          <w:sz w:val="24"/>
          <w:szCs w:val="24"/>
          <w:shd w:val="clear" w:color="auto" w:fill="FFFFFF"/>
        </w:rPr>
      </w:pPr>
      <w:hyperlink r:id="rId190" w:history="1">
        <w:r w:rsidR="00EF440A" w:rsidRPr="00EF1100">
          <w:rPr>
            <w:rStyle w:val="Kpr"/>
            <w:color w:val="auto"/>
            <w:sz w:val="24"/>
            <w:szCs w:val="24"/>
            <w:u w:val="none"/>
            <w:shd w:val="clear" w:color="auto" w:fill="FFFFFF"/>
          </w:rPr>
          <w:t>Satman I</w:t>
        </w:r>
      </w:hyperlink>
      <w:r w:rsidR="00EF440A" w:rsidRPr="00EF1100">
        <w:rPr>
          <w:sz w:val="24"/>
          <w:szCs w:val="24"/>
          <w:shd w:val="clear" w:color="auto" w:fill="FFFFFF"/>
        </w:rPr>
        <w:t>, </w:t>
      </w:r>
      <w:hyperlink r:id="rId191" w:history="1">
        <w:r w:rsidR="00EF440A" w:rsidRPr="00EF1100">
          <w:rPr>
            <w:rStyle w:val="Kpr"/>
            <w:color w:val="auto"/>
            <w:sz w:val="24"/>
            <w:szCs w:val="24"/>
            <w:u w:val="none"/>
            <w:shd w:val="clear" w:color="auto" w:fill="FFFFFF"/>
          </w:rPr>
          <w:t>Yilmaz T</w:t>
        </w:r>
      </w:hyperlink>
      <w:r w:rsidR="00EF440A" w:rsidRPr="00EF1100">
        <w:rPr>
          <w:sz w:val="24"/>
          <w:szCs w:val="24"/>
          <w:shd w:val="clear" w:color="auto" w:fill="FFFFFF"/>
        </w:rPr>
        <w:t>, </w:t>
      </w:r>
      <w:hyperlink r:id="rId192" w:history="1">
        <w:r w:rsidR="00EF440A" w:rsidRPr="00EF1100">
          <w:rPr>
            <w:rStyle w:val="Kpr"/>
            <w:color w:val="auto"/>
            <w:sz w:val="24"/>
            <w:szCs w:val="24"/>
            <w:u w:val="none"/>
            <w:shd w:val="clear" w:color="auto" w:fill="FFFFFF"/>
          </w:rPr>
          <w:t>Sengül A</w:t>
        </w:r>
      </w:hyperlink>
      <w:r w:rsidR="00EF440A" w:rsidRPr="00EF1100">
        <w:rPr>
          <w:sz w:val="24"/>
          <w:szCs w:val="24"/>
          <w:shd w:val="clear" w:color="auto" w:fill="FFFFFF"/>
        </w:rPr>
        <w:t>, </w:t>
      </w:r>
      <w:hyperlink r:id="rId193" w:history="1">
        <w:r w:rsidR="00EF440A" w:rsidRPr="00EF1100">
          <w:rPr>
            <w:rStyle w:val="Kpr"/>
            <w:color w:val="auto"/>
            <w:sz w:val="24"/>
            <w:szCs w:val="24"/>
            <w:u w:val="none"/>
            <w:shd w:val="clear" w:color="auto" w:fill="FFFFFF"/>
          </w:rPr>
          <w:t>Salman S</w:t>
        </w:r>
      </w:hyperlink>
      <w:r w:rsidR="00EF440A" w:rsidRPr="00EF1100">
        <w:rPr>
          <w:sz w:val="24"/>
          <w:szCs w:val="24"/>
          <w:shd w:val="clear" w:color="auto" w:fill="FFFFFF"/>
        </w:rPr>
        <w:t>, </w:t>
      </w:r>
      <w:hyperlink r:id="rId194" w:history="1">
        <w:r w:rsidR="00EF440A" w:rsidRPr="00EF1100">
          <w:rPr>
            <w:rStyle w:val="Kpr"/>
            <w:color w:val="auto"/>
            <w:sz w:val="24"/>
            <w:szCs w:val="24"/>
            <w:u w:val="none"/>
            <w:shd w:val="clear" w:color="auto" w:fill="FFFFFF"/>
          </w:rPr>
          <w:t>Salman F</w:t>
        </w:r>
      </w:hyperlink>
      <w:r w:rsidR="00EF440A" w:rsidRPr="00EF1100">
        <w:rPr>
          <w:sz w:val="24"/>
          <w:szCs w:val="24"/>
          <w:shd w:val="clear" w:color="auto" w:fill="FFFFFF"/>
        </w:rPr>
        <w:t>, </w:t>
      </w:r>
      <w:hyperlink r:id="rId195" w:history="1">
        <w:r w:rsidR="00EF440A" w:rsidRPr="00EF1100">
          <w:rPr>
            <w:rStyle w:val="Kpr"/>
            <w:color w:val="auto"/>
            <w:sz w:val="24"/>
            <w:szCs w:val="24"/>
            <w:u w:val="none"/>
            <w:shd w:val="clear" w:color="auto" w:fill="FFFFFF"/>
          </w:rPr>
          <w:t>Uygur S</w:t>
        </w:r>
      </w:hyperlink>
      <w:r w:rsidR="00EF440A" w:rsidRPr="00EF1100">
        <w:rPr>
          <w:sz w:val="24"/>
          <w:szCs w:val="24"/>
        </w:rPr>
        <w:t xml:space="preserve"> et al</w:t>
      </w:r>
      <w:r w:rsidR="00EF440A" w:rsidRPr="00EF1100">
        <w:rPr>
          <w:b w:val="0"/>
          <w:sz w:val="24"/>
          <w:szCs w:val="24"/>
        </w:rPr>
        <w:t>. Population-based study of diabetes and risk characteristics in Turkey: results of the turkish diabetes epidemiology study (TURDEP).</w:t>
      </w:r>
      <w:r w:rsidR="00EF440A" w:rsidRPr="00EF1100">
        <w:rPr>
          <w:b w:val="0"/>
          <w:sz w:val="24"/>
          <w:szCs w:val="24"/>
          <w:shd w:val="clear" w:color="auto" w:fill="FFFFFF"/>
        </w:rPr>
        <w:t xml:space="preserve"> </w:t>
      </w:r>
      <w:hyperlink r:id="rId196" w:tooltip="Diabetes care." w:history="1">
        <w:r w:rsidR="00EF440A" w:rsidRPr="00EF1100">
          <w:rPr>
            <w:rStyle w:val="Kpr"/>
            <w:b w:val="0"/>
            <w:i/>
            <w:color w:val="auto"/>
            <w:sz w:val="24"/>
            <w:szCs w:val="24"/>
            <w:u w:val="none"/>
            <w:shd w:val="clear" w:color="auto" w:fill="FFFFFF"/>
          </w:rPr>
          <w:t>Diabetes Care</w:t>
        </w:r>
      </w:hyperlink>
      <w:r w:rsidR="00EF440A" w:rsidRPr="00EF1100">
        <w:rPr>
          <w:b w:val="0"/>
          <w:sz w:val="24"/>
          <w:szCs w:val="24"/>
          <w:shd w:val="clear" w:color="auto" w:fill="FFFFFF"/>
        </w:rPr>
        <w:t xml:space="preserve"> 2002, 25(9), 1551-1556</w:t>
      </w:r>
    </w:p>
    <w:p w:rsidR="00EF440A" w:rsidRPr="00EF1100" w:rsidRDefault="00E32A0C" w:rsidP="00531B23">
      <w:pPr>
        <w:pStyle w:val="Balk1"/>
        <w:shd w:val="clear" w:color="auto" w:fill="FFFFFF"/>
        <w:spacing w:after="0"/>
        <w:jc w:val="both"/>
        <w:rPr>
          <w:b w:val="0"/>
          <w:sz w:val="24"/>
          <w:szCs w:val="24"/>
        </w:rPr>
      </w:pPr>
      <w:hyperlink r:id="rId197" w:history="1">
        <w:r w:rsidR="00EF440A" w:rsidRPr="00EF1100">
          <w:rPr>
            <w:rStyle w:val="highlight"/>
            <w:sz w:val="24"/>
            <w:szCs w:val="24"/>
            <w:shd w:val="clear" w:color="auto" w:fill="FFFFFF"/>
          </w:rPr>
          <w:t>Satman</w:t>
        </w:r>
        <w:r w:rsidR="00EF440A" w:rsidRPr="00EF1100">
          <w:rPr>
            <w:rStyle w:val="Kpr"/>
            <w:color w:val="auto"/>
            <w:sz w:val="24"/>
            <w:szCs w:val="24"/>
            <w:u w:val="none"/>
            <w:shd w:val="clear" w:color="auto" w:fill="FFFFFF"/>
          </w:rPr>
          <w:t> I</w:t>
        </w:r>
      </w:hyperlink>
      <w:r w:rsidR="00EF440A" w:rsidRPr="00EF1100">
        <w:rPr>
          <w:sz w:val="24"/>
          <w:szCs w:val="24"/>
          <w:shd w:val="clear" w:color="auto" w:fill="FFFFFF"/>
        </w:rPr>
        <w:t>, </w:t>
      </w:r>
      <w:hyperlink r:id="rId198" w:history="1">
        <w:r w:rsidR="00EF440A" w:rsidRPr="00EF1100">
          <w:rPr>
            <w:rStyle w:val="Kpr"/>
            <w:color w:val="auto"/>
            <w:sz w:val="24"/>
            <w:szCs w:val="24"/>
            <w:u w:val="none"/>
            <w:shd w:val="clear" w:color="auto" w:fill="FFFFFF"/>
          </w:rPr>
          <w:t>Omer B</w:t>
        </w:r>
      </w:hyperlink>
      <w:r w:rsidR="00EF440A" w:rsidRPr="00EF1100">
        <w:rPr>
          <w:sz w:val="24"/>
          <w:szCs w:val="24"/>
          <w:shd w:val="clear" w:color="auto" w:fill="FFFFFF"/>
        </w:rPr>
        <w:t>, </w:t>
      </w:r>
      <w:hyperlink r:id="rId199" w:history="1">
        <w:r w:rsidR="00EF440A" w:rsidRPr="00EF1100">
          <w:rPr>
            <w:rStyle w:val="Kpr"/>
            <w:color w:val="auto"/>
            <w:sz w:val="24"/>
            <w:szCs w:val="24"/>
            <w:u w:val="none"/>
            <w:shd w:val="clear" w:color="auto" w:fill="FFFFFF"/>
          </w:rPr>
          <w:t>Tutuncu Y</w:t>
        </w:r>
      </w:hyperlink>
      <w:r w:rsidR="00EF440A" w:rsidRPr="00EF1100">
        <w:rPr>
          <w:sz w:val="24"/>
          <w:szCs w:val="24"/>
          <w:shd w:val="clear" w:color="auto" w:fill="FFFFFF"/>
        </w:rPr>
        <w:t>, </w:t>
      </w:r>
      <w:hyperlink r:id="rId200" w:history="1">
        <w:r w:rsidR="00EF440A" w:rsidRPr="00EF1100">
          <w:rPr>
            <w:rStyle w:val="Kpr"/>
            <w:color w:val="auto"/>
            <w:sz w:val="24"/>
            <w:szCs w:val="24"/>
            <w:u w:val="none"/>
            <w:shd w:val="clear" w:color="auto" w:fill="FFFFFF"/>
          </w:rPr>
          <w:t>Kalaca S</w:t>
        </w:r>
      </w:hyperlink>
      <w:r w:rsidR="00EF440A" w:rsidRPr="00EF1100">
        <w:rPr>
          <w:sz w:val="24"/>
          <w:szCs w:val="24"/>
          <w:shd w:val="clear" w:color="auto" w:fill="FFFFFF"/>
        </w:rPr>
        <w:t>, </w:t>
      </w:r>
      <w:hyperlink r:id="rId201" w:history="1">
        <w:r w:rsidR="00EF440A" w:rsidRPr="00EF1100">
          <w:rPr>
            <w:rStyle w:val="Kpr"/>
            <w:color w:val="auto"/>
            <w:sz w:val="24"/>
            <w:szCs w:val="24"/>
            <w:u w:val="none"/>
            <w:shd w:val="clear" w:color="auto" w:fill="FFFFFF"/>
          </w:rPr>
          <w:t>Gedik S</w:t>
        </w:r>
      </w:hyperlink>
      <w:r w:rsidR="00EF440A" w:rsidRPr="00EF1100">
        <w:rPr>
          <w:sz w:val="24"/>
          <w:szCs w:val="24"/>
          <w:shd w:val="clear" w:color="auto" w:fill="FFFFFF"/>
        </w:rPr>
        <w:t>, </w:t>
      </w:r>
      <w:hyperlink r:id="rId202" w:history="1">
        <w:r w:rsidR="00EF440A" w:rsidRPr="00EF1100">
          <w:rPr>
            <w:rStyle w:val="Kpr"/>
            <w:color w:val="auto"/>
            <w:sz w:val="24"/>
            <w:szCs w:val="24"/>
            <w:u w:val="none"/>
            <w:shd w:val="clear" w:color="auto" w:fill="FFFFFF"/>
          </w:rPr>
          <w:t>Dinccag N</w:t>
        </w:r>
      </w:hyperlink>
      <w:r w:rsidR="00EF440A" w:rsidRPr="00EF1100">
        <w:rPr>
          <w:sz w:val="24"/>
          <w:szCs w:val="24"/>
          <w:shd w:val="clear" w:color="auto" w:fill="FFFFFF"/>
        </w:rPr>
        <w:t xml:space="preserve"> et al.</w:t>
      </w:r>
      <w:r w:rsidR="00EF440A" w:rsidRPr="00EF1100">
        <w:rPr>
          <w:b w:val="0"/>
          <w:sz w:val="24"/>
          <w:szCs w:val="24"/>
          <w:shd w:val="clear" w:color="auto" w:fill="FFFFFF"/>
        </w:rPr>
        <w:t xml:space="preserve"> </w:t>
      </w:r>
      <w:r w:rsidR="00EF440A" w:rsidRPr="00EF1100">
        <w:rPr>
          <w:b w:val="0"/>
          <w:sz w:val="24"/>
          <w:szCs w:val="24"/>
        </w:rPr>
        <w:t>Twelve-year trends in the prevalence and risk factors of diabetes and prediabetes in Turkish adults.</w:t>
      </w:r>
      <w:r w:rsidR="00EF440A" w:rsidRPr="00EF1100">
        <w:rPr>
          <w:b w:val="0"/>
          <w:sz w:val="24"/>
          <w:szCs w:val="24"/>
          <w:shd w:val="clear" w:color="auto" w:fill="FFFFFF"/>
        </w:rPr>
        <w:t xml:space="preserve"> </w:t>
      </w:r>
      <w:hyperlink r:id="rId203" w:tooltip="European journal of epidemiology." w:history="1">
        <w:r w:rsidR="00EF440A" w:rsidRPr="00EF1100">
          <w:rPr>
            <w:rStyle w:val="Kpr"/>
            <w:b w:val="0"/>
            <w:i/>
            <w:color w:val="auto"/>
            <w:sz w:val="24"/>
            <w:szCs w:val="24"/>
            <w:u w:val="none"/>
            <w:shd w:val="clear" w:color="auto" w:fill="FFFFFF"/>
          </w:rPr>
          <w:t>European Journal of Epidemiol</w:t>
        </w:r>
      </w:hyperlink>
      <w:r w:rsidR="00EF440A" w:rsidRPr="00EF1100">
        <w:rPr>
          <w:b w:val="0"/>
          <w:i/>
          <w:sz w:val="24"/>
          <w:szCs w:val="24"/>
        </w:rPr>
        <w:t>ogy</w:t>
      </w:r>
      <w:r w:rsidR="00EF440A" w:rsidRPr="00EF1100">
        <w:rPr>
          <w:b w:val="0"/>
          <w:sz w:val="24"/>
          <w:szCs w:val="24"/>
          <w:shd w:val="clear" w:color="auto" w:fill="FFFFFF"/>
        </w:rPr>
        <w:t> 2013, 28(2), 169-80. doi: 10.1007/s10654-013-9771-5</w:t>
      </w:r>
    </w:p>
    <w:p w:rsidR="00EF440A" w:rsidRPr="00EF1100" w:rsidRDefault="00E32A0C" w:rsidP="00531B23">
      <w:pPr>
        <w:pStyle w:val="Balk1"/>
        <w:shd w:val="clear" w:color="auto" w:fill="FFFFFF"/>
        <w:spacing w:after="0"/>
        <w:jc w:val="both"/>
        <w:rPr>
          <w:b w:val="0"/>
          <w:sz w:val="24"/>
          <w:szCs w:val="24"/>
          <w:shd w:val="clear" w:color="auto" w:fill="FFFFFF"/>
        </w:rPr>
      </w:pPr>
      <w:hyperlink r:id="rId204" w:history="1">
        <w:r w:rsidR="00EF440A" w:rsidRPr="00EF1100">
          <w:rPr>
            <w:rStyle w:val="Kpr"/>
            <w:color w:val="auto"/>
            <w:sz w:val="24"/>
            <w:szCs w:val="24"/>
            <w:u w:val="none"/>
            <w:shd w:val="clear" w:color="auto" w:fill="FFFFFF"/>
          </w:rPr>
          <w:t>Seaquist ER</w:t>
        </w:r>
      </w:hyperlink>
      <w:r w:rsidR="00EF440A" w:rsidRPr="00EF1100">
        <w:rPr>
          <w:sz w:val="24"/>
          <w:szCs w:val="24"/>
          <w:shd w:val="clear" w:color="auto" w:fill="FFFFFF"/>
        </w:rPr>
        <w:t>, </w:t>
      </w:r>
      <w:hyperlink r:id="rId205" w:history="1">
        <w:r w:rsidR="00EF440A" w:rsidRPr="00EF1100">
          <w:rPr>
            <w:rStyle w:val="Kpr"/>
            <w:color w:val="auto"/>
            <w:sz w:val="24"/>
            <w:szCs w:val="24"/>
            <w:u w:val="none"/>
            <w:shd w:val="clear" w:color="auto" w:fill="FFFFFF"/>
          </w:rPr>
          <w:t>Anderson J</w:t>
        </w:r>
      </w:hyperlink>
      <w:r w:rsidR="00EF440A" w:rsidRPr="00EF1100">
        <w:rPr>
          <w:sz w:val="24"/>
          <w:szCs w:val="24"/>
          <w:shd w:val="clear" w:color="auto" w:fill="FFFFFF"/>
        </w:rPr>
        <w:t>, </w:t>
      </w:r>
      <w:hyperlink r:id="rId206" w:history="1">
        <w:r w:rsidR="00EF440A" w:rsidRPr="00EF1100">
          <w:rPr>
            <w:rStyle w:val="Kpr"/>
            <w:color w:val="auto"/>
            <w:sz w:val="24"/>
            <w:szCs w:val="24"/>
            <w:u w:val="none"/>
            <w:shd w:val="clear" w:color="auto" w:fill="FFFFFF"/>
          </w:rPr>
          <w:t>Childs B</w:t>
        </w:r>
      </w:hyperlink>
      <w:r w:rsidR="00EF440A" w:rsidRPr="00EF1100">
        <w:rPr>
          <w:sz w:val="24"/>
          <w:szCs w:val="24"/>
          <w:shd w:val="clear" w:color="auto" w:fill="FFFFFF"/>
        </w:rPr>
        <w:t>, </w:t>
      </w:r>
      <w:hyperlink r:id="rId207" w:history="1">
        <w:r w:rsidR="00EF440A" w:rsidRPr="00EF1100">
          <w:rPr>
            <w:rStyle w:val="Kpr"/>
            <w:color w:val="auto"/>
            <w:sz w:val="24"/>
            <w:szCs w:val="24"/>
            <w:u w:val="none"/>
            <w:shd w:val="clear" w:color="auto" w:fill="FFFFFF"/>
          </w:rPr>
          <w:t>Cryer P</w:t>
        </w:r>
      </w:hyperlink>
      <w:r w:rsidR="00EF440A" w:rsidRPr="00EF1100">
        <w:rPr>
          <w:sz w:val="24"/>
          <w:szCs w:val="24"/>
          <w:shd w:val="clear" w:color="auto" w:fill="FFFFFF"/>
        </w:rPr>
        <w:t>, </w:t>
      </w:r>
      <w:hyperlink r:id="rId208" w:history="1">
        <w:r w:rsidR="00EF440A" w:rsidRPr="00EF1100">
          <w:rPr>
            <w:rStyle w:val="Kpr"/>
            <w:color w:val="auto"/>
            <w:sz w:val="24"/>
            <w:szCs w:val="24"/>
            <w:u w:val="none"/>
            <w:shd w:val="clear" w:color="auto" w:fill="FFFFFF"/>
          </w:rPr>
          <w:t>Dagogo-Jack S</w:t>
        </w:r>
      </w:hyperlink>
      <w:r w:rsidR="00EF440A" w:rsidRPr="00EF1100">
        <w:rPr>
          <w:sz w:val="24"/>
          <w:szCs w:val="24"/>
          <w:shd w:val="clear" w:color="auto" w:fill="FFFFFF"/>
        </w:rPr>
        <w:t>, </w:t>
      </w:r>
      <w:hyperlink r:id="rId209" w:history="1">
        <w:r w:rsidR="00EF440A" w:rsidRPr="00EF1100">
          <w:rPr>
            <w:rStyle w:val="Kpr"/>
            <w:color w:val="auto"/>
            <w:sz w:val="24"/>
            <w:szCs w:val="24"/>
            <w:u w:val="none"/>
            <w:shd w:val="clear" w:color="auto" w:fill="FFFFFF"/>
          </w:rPr>
          <w:t>Fish L</w:t>
        </w:r>
      </w:hyperlink>
      <w:r w:rsidR="00EF440A" w:rsidRPr="00EF1100">
        <w:rPr>
          <w:sz w:val="24"/>
          <w:szCs w:val="24"/>
        </w:rPr>
        <w:t xml:space="preserve"> et al</w:t>
      </w:r>
      <w:r w:rsidR="00EF440A" w:rsidRPr="00EF1100">
        <w:rPr>
          <w:b w:val="0"/>
          <w:sz w:val="24"/>
          <w:szCs w:val="24"/>
        </w:rPr>
        <w:t>.</w:t>
      </w:r>
      <w:r w:rsidR="00EF440A" w:rsidRPr="00EF1100">
        <w:rPr>
          <w:rStyle w:val="cit"/>
          <w:sz w:val="24"/>
          <w:szCs w:val="24"/>
        </w:rPr>
        <w:t xml:space="preserve"> </w:t>
      </w:r>
      <w:r w:rsidR="00EF440A" w:rsidRPr="00EF1100">
        <w:rPr>
          <w:b w:val="0"/>
          <w:sz w:val="24"/>
          <w:szCs w:val="24"/>
        </w:rPr>
        <w:t>Hypoglycemia and diabetes: a report of a workgroup of the American Diabetes Association and the Endocrine Society.</w:t>
      </w:r>
      <w:r w:rsidR="00EF440A" w:rsidRPr="00EF1100">
        <w:rPr>
          <w:b w:val="0"/>
          <w:sz w:val="24"/>
          <w:szCs w:val="24"/>
          <w:shd w:val="clear" w:color="auto" w:fill="FFFFFF"/>
        </w:rPr>
        <w:t xml:space="preserve"> </w:t>
      </w:r>
      <w:hyperlink r:id="rId210" w:tooltip="Diabetes care." w:history="1">
        <w:r w:rsidR="00EF440A" w:rsidRPr="00EF1100">
          <w:rPr>
            <w:rStyle w:val="highlight"/>
            <w:b w:val="0"/>
            <w:i/>
            <w:sz w:val="24"/>
            <w:szCs w:val="24"/>
            <w:shd w:val="clear" w:color="auto" w:fill="FFFFFF"/>
          </w:rPr>
          <w:t>Diabetes</w:t>
        </w:r>
        <w:r w:rsidR="00EF440A" w:rsidRPr="00EF1100">
          <w:rPr>
            <w:rStyle w:val="Kpr"/>
            <w:b w:val="0"/>
            <w:i/>
            <w:color w:val="auto"/>
            <w:sz w:val="24"/>
            <w:szCs w:val="24"/>
            <w:u w:val="none"/>
            <w:shd w:val="clear" w:color="auto" w:fill="FFFFFF"/>
          </w:rPr>
          <w:t> Care</w:t>
        </w:r>
      </w:hyperlink>
      <w:r w:rsidR="00EF440A" w:rsidRPr="00EF1100">
        <w:rPr>
          <w:b w:val="0"/>
          <w:sz w:val="24"/>
          <w:szCs w:val="24"/>
          <w:shd w:val="clear" w:color="auto" w:fill="FFFFFF"/>
        </w:rPr>
        <w:t> 2013, 36(5), 1384-1395</w:t>
      </w:r>
    </w:p>
    <w:p w:rsidR="00EF440A" w:rsidRPr="00EF1100" w:rsidRDefault="00EF440A" w:rsidP="00531B23">
      <w:pPr>
        <w:pStyle w:val="Balk1"/>
        <w:shd w:val="clear" w:color="auto" w:fill="FFFFFF"/>
        <w:spacing w:after="0"/>
        <w:jc w:val="both"/>
        <w:rPr>
          <w:b w:val="0"/>
          <w:sz w:val="24"/>
          <w:szCs w:val="24"/>
        </w:rPr>
      </w:pPr>
      <w:r w:rsidRPr="00EF1100">
        <w:rPr>
          <w:sz w:val="24"/>
          <w:szCs w:val="24"/>
        </w:rPr>
        <w:t>Sen S, Chakraborty R, Sridhar C, Reddy YSR, De B</w:t>
      </w:r>
      <w:r w:rsidRPr="00EF1100">
        <w:rPr>
          <w:b w:val="0"/>
          <w:sz w:val="24"/>
          <w:szCs w:val="24"/>
        </w:rPr>
        <w:t xml:space="preserve">. Free radicals, antioxidants, diseases and phytomedicines: Current status and future prospect. </w:t>
      </w:r>
      <w:r w:rsidRPr="00EF1100">
        <w:rPr>
          <w:b w:val="0"/>
          <w:i/>
          <w:sz w:val="24"/>
          <w:szCs w:val="24"/>
        </w:rPr>
        <w:t>International Journal of Pharmaceutical Sciences and Research</w:t>
      </w:r>
      <w:r w:rsidRPr="00EF1100">
        <w:rPr>
          <w:b w:val="0"/>
          <w:sz w:val="24"/>
          <w:szCs w:val="24"/>
        </w:rPr>
        <w:t xml:space="preserve"> 2010, 3(1), 91-100</w:t>
      </w:r>
    </w:p>
    <w:p w:rsidR="00EF440A" w:rsidRPr="00EF1100" w:rsidRDefault="00EF440A" w:rsidP="00531B23">
      <w:pPr>
        <w:pStyle w:val="Balk1"/>
        <w:shd w:val="clear" w:color="auto" w:fill="FFFFFF"/>
        <w:spacing w:after="0"/>
        <w:jc w:val="both"/>
        <w:rPr>
          <w:b w:val="0"/>
          <w:sz w:val="24"/>
          <w:szCs w:val="24"/>
        </w:rPr>
      </w:pPr>
      <w:r w:rsidRPr="00EF1100">
        <w:rPr>
          <w:sz w:val="24"/>
          <w:szCs w:val="24"/>
          <w:shd w:val="clear" w:color="auto" w:fill="FFFFFF"/>
        </w:rPr>
        <w:lastRenderedPageBreak/>
        <w:t>Sezer K, Keskin M</w:t>
      </w:r>
      <w:r w:rsidRPr="00EF1100">
        <w:rPr>
          <w:b w:val="0"/>
          <w:sz w:val="24"/>
          <w:szCs w:val="24"/>
          <w:shd w:val="clear" w:color="auto" w:fill="FFFFFF"/>
        </w:rPr>
        <w:t>. Serbest oksijen radikallerinin hastalıkların patogenezisindeki rolü.</w:t>
      </w:r>
      <w:r w:rsidRPr="00EF1100">
        <w:rPr>
          <w:b w:val="0"/>
          <w:sz w:val="24"/>
          <w:szCs w:val="24"/>
        </w:rPr>
        <w:t xml:space="preserve"> </w:t>
      </w:r>
      <w:r w:rsidRPr="00EF1100">
        <w:rPr>
          <w:b w:val="0"/>
          <w:i/>
          <w:sz w:val="24"/>
          <w:szCs w:val="24"/>
        </w:rPr>
        <w:t>Fırat Üniversitesi Sağlık Bilimleri Veteriner Dergisi</w:t>
      </w:r>
      <w:r w:rsidRPr="00EF1100">
        <w:rPr>
          <w:b w:val="0"/>
          <w:sz w:val="24"/>
          <w:szCs w:val="24"/>
        </w:rPr>
        <w:t xml:space="preserve"> 2014, 28 (1), 49 – 56</w:t>
      </w:r>
    </w:p>
    <w:p w:rsidR="00EF440A" w:rsidRPr="00EF1100" w:rsidRDefault="00EF440A" w:rsidP="00531B23">
      <w:pPr>
        <w:pStyle w:val="Default"/>
        <w:spacing w:line="360" w:lineRule="auto"/>
        <w:jc w:val="both"/>
        <w:rPr>
          <w:color w:val="auto"/>
        </w:rPr>
      </w:pPr>
      <w:r w:rsidRPr="00EF1100">
        <w:rPr>
          <w:b/>
          <w:bCs/>
          <w:color w:val="auto"/>
        </w:rPr>
        <w:t>Singh I, Mok M, Christensen AM, Turner AH, Hawley JA</w:t>
      </w:r>
      <w:r w:rsidRPr="00EF1100">
        <w:rPr>
          <w:color w:val="auto"/>
        </w:rPr>
        <w:t xml:space="preserve">. The effects of polyphenols in olive leaves on platelet function. </w:t>
      </w:r>
      <w:r w:rsidRPr="00EF1100">
        <w:rPr>
          <w:i/>
          <w:color w:val="auto"/>
        </w:rPr>
        <w:t>Nutrition Metabolism &amp; Cardiovascular Diseases</w:t>
      </w:r>
      <w:r w:rsidRPr="00EF1100">
        <w:rPr>
          <w:color w:val="auto"/>
        </w:rPr>
        <w:t xml:space="preserve"> 2008, 18(2), 127-132</w:t>
      </w:r>
    </w:p>
    <w:p w:rsidR="00EF440A" w:rsidRPr="00EF1100" w:rsidRDefault="00EF440A" w:rsidP="00531B23">
      <w:pPr>
        <w:pStyle w:val="Default"/>
        <w:spacing w:line="360" w:lineRule="auto"/>
        <w:jc w:val="both"/>
        <w:rPr>
          <w:color w:val="auto"/>
        </w:rPr>
      </w:pPr>
      <w:r w:rsidRPr="00EF1100">
        <w:rPr>
          <w:b/>
          <w:bCs/>
          <w:color w:val="auto"/>
        </w:rPr>
        <w:t>Somova LI, Shode FO, Ramnanan P, Nadar A</w:t>
      </w:r>
      <w:r w:rsidRPr="00EF1100">
        <w:rPr>
          <w:color w:val="auto"/>
        </w:rPr>
        <w:t xml:space="preserve">. Antihypertensive, antiatherosclerotic and antioxidant activity of triterpenoids isolated from Olea europea, subspecies Africana leaves. </w:t>
      </w:r>
      <w:r w:rsidRPr="00EF1100">
        <w:rPr>
          <w:i/>
          <w:color w:val="auto"/>
        </w:rPr>
        <w:t>Journal of Ethnopharmacology</w:t>
      </w:r>
      <w:r w:rsidRPr="00EF1100">
        <w:rPr>
          <w:color w:val="auto"/>
        </w:rPr>
        <w:t xml:space="preserve"> 2003, 84(2-3), 299-305</w:t>
      </w:r>
    </w:p>
    <w:p w:rsidR="00EF440A" w:rsidRPr="00EF1100" w:rsidRDefault="00EF440A" w:rsidP="00531B23">
      <w:pPr>
        <w:pStyle w:val="Balk1"/>
        <w:shd w:val="clear" w:color="auto" w:fill="FFFFFF"/>
        <w:spacing w:after="0"/>
        <w:jc w:val="both"/>
        <w:rPr>
          <w:b w:val="0"/>
          <w:sz w:val="24"/>
          <w:szCs w:val="24"/>
        </w:rPr>
      </w:pPr>
      <w:r w:rsidRPr="00EF1100">
        <w:rPr>
          <w:sz w:val="24"/>
          <w:szCs w:val="24"/>
        </w:rPr>
        <w:t>Srivastava AK</w:t>
      </w:r>
      <w:r w:rsidRPr="00EF1100">
        <w:rPr>
          <w:b w:val="0"/>
          <w:sz w:val="24"/>
          <w:szCs w:val="24"/>
        </w:rPr>
        <w:t>.</w:t>
      </w:r>
      <w:r w:rsidRPr="00EF1100">
        <w:rPr>
          <w:sz w:val="24"/>
          <w:szCs w:val="24"/>
        </w:rPr>
        <w:t xml:space="preserve"> </w:t>
      </w:r>
      <w:r w:rsidRPr="00EF1100">
        <w:rPr>
          <w:b w:val="0"/>
          <w:sz w:val="24"/>
          <w:szCs w:val="24"/>
        </w:rPr>
        <w:t xml:space="preserve">Diabetes mellitus: Complications and therapeutics. </w:t>
      </w:r>
      <w:r w:rsidRPr="00EF1100">
        <w:rPr>
          <w:b w:val="0"/>
          <w:i/>
          <w:sz w:val="24"/>
          <w:szCs w:val="24"/>
        </w:rPr>
        <w:t>Medical Science Monitor</w:t>
      </w:r>
      <w:r w:rsidRPr="00EF1100">
        <w:rPr>
          <w:b w:val="0"/>
          <w:sz w:val="24"/>
          <w:szCs w:val="24"/>
        </w:rPr>
        <w:t xml:space="preserve"> 2006, 12(7), 130-147</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Sousa A, Ferreira ICFR, Calhelha R, Andrade PB, Valentao P, Seabra R et al</w:t>
      </w:r>
      <w:r w:rsidRPr="00EF1100">
        <w:rPr>
          <w:rFonts w:ascii="Times New Roman" w:hAnsi="Times New Roman" w:cs="Times New Roman"/>
          <w:sz w:val="24"/>
          <w:szCs w:val="24"/>
        </w:rPr>
        <w:t xml:space="preserve">. Phenolics and antimicrobial activity of traditional stoned table olives 'alcaparra'. </w:t>
      </w:r>
      <w:r w:rsidRPr="00EF1100">
        <w:rPr>
          <w:rFonts w:ascii="Times New Roman" w:hAnsi="Times New Roman" w:cs="Times New Roman"/>
          <w:i/>
          <w:sz w:val="24"/>
          <w:szCs w:val="24"/>
        </w:rPr>
        <w:t>Bioorganic &amp; Medicinal Chemistry</w:t>
      </w:r>
      <w:r w:rsidRPr="00EF1100">
        <w:rPr>
          <w:rFonts w:ascii="Times New Roman" w:hAnsi="Times New Roman" w:cs="Times New Roman"/>
          <w:sz w:val="24"/>
          <w:szCs w:val="24"/>
        </w:rPr>
        <w:t xml:space="preserve"> 2006, 14(24), 8533-8538</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Sun W, Wang X, Hou C, Yang L, Li H, Guo J et al.</w:t>
      </w:r>
      <w:r w:rsidRPr="00EF1100">
        <w:rPr>
          <w:rFonts w:ascii="Times New Roman" w:hAnsi="Times New Roman" w:cs="Times New Roman"/>
          <w:sz w:val="24"/>
          <w:szCs w:val="24"/>
        </w:rPr>
        <w:t xml:space="preserve"> Oleuropein improves mitochondrial function to attenuate oxidative stress by activating the Nrf2 pathway in the hypothalamic paraventricular nucleus of spontaneously hypertensive rats. </w:t>
      </w:r>
      <w:r w:rsidRPr="00EF1100">
        <w:rPr>
          <w:rFonts w:ascii="Times New Roman" w:hAnsi="Times New Roman" w:cs="Times New Roman"/>
          <w:i/>
          <w:sz w:val="24"/>
          <w:szCs w:val="24"/>
        </w:rPr>
        <w:t xml:space="preserve">Neuropharmacology </w:t>
      </w:r>
      <w:r w:rsidRPr="00EF1100">
        <w:rPr>
          <w:rFonts w:ascii="Times New Roman" w:hAnsi="Times New Roman" w:cs="Times New Roman"/>
          <w:sz w:val="24"/>
          <w:szCs w:val="24"/>
        </w:rPr>
        <w:t xml:space="preserve">2017, 113, 556-566. doi: </w:t>
      </w:r>
      <w:hyperlink r:id="rId211" w:history="1">
        <w:r w:rsidRPr="00EF1100">
          <w:rPr>
            <w:rStyle w:val="Kpr"/>
            <w:rFonts w:ascii="Times New Roman" w:hAnsi="Times New Roman" w:cs="Times New Roman"/>
            <w:color w:val="auto"/>
            <w:sz w:val="24"/>
            <w:szCs w:val="24"/>
            <w:u w:val="none"/>
            <w:shd w:val="clear" w:color="auto" w:fill="FFFFFF"/>
          </w:rPr>
          <w:t>10.1016/j.neuropharm.2016.11.010</w:t>
        </w:r>
      </w:hyperlink>
      <w:r w:rsidRPr="00EF1100">
        <w:rPr>
          <w:rFonts w:ascii="Times New Roman" w:hAnsi="Times New Roman" w:cs="Times New Roman"/>
          <w:sz w:val="24"/>
          <w:szCs w:val="24"/>
        </w:rPr>
        <w:t>.</w:t>
      </w:r>
    </w:p>
    <w:p w:rsidR="00EF440A" w:rsidRPr="00EF1100" w:rsidRDefault="00EF440A" w:rsidP="00531B23">
      <w:pPr>
        <w:pStyle w:val="Default"/>
        <w:spacing w:line="360" w:lineRule="auto"/>
        <w:jc w:val="both"/>
        <w:rPr>
          <w:color w:val="auto"/>
        </w:rPr>
      </w:pPr>
      <w:r w:rsidRPr="00EF1100">
        <w:rPr>
          <w:b/>
          <w:bCs/>
          <w:color w:val="auto"/>
        </w:rPr>
        <w:t>Susalit E, Agus N, Effendi I, Tjandrawinata RR, Nofiarny D, Perrinjaquet-Moccetti T, et al</w:t>
      </w:r>
      <w:r w:rsidRPr="00EF1100">
        <w:rPr>
          <w:color w:val="auto"/>
        </w:rPr>
        <w:t xml:space="preserve">. Olive (Olea europaea) leaf extract effective in patients with stage-1 hypertension: Comparison with captopril. </w:t>
      </w:r>
      <w:r w:rsidRPr="00EF1100">
        <w:rPr>
          <w:i/>
          <w:color w:val="auto"/>
        </w:rPr>
        <w:t>Phytomedicine</w:t>
      </w:r>
      <w:r w:rsidRPr="00EF1100">
        <w:rPr>
          <w:color w:val="auto"/>
        </w:rPr>
        <w:t xml:space="preserve"> 2011, 18(4), 251-258</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Susamcı E, Ötleş S, Irmak Ş.</w:t>
      </w:r>
      <w:r w:rsidRPr="00EF1100">
        <w:rPr>
          <w:rFonts w:ascii="Times New Roman" w:hAnsi="Times New Roman" w:cs="Times New Roman"/>
          <w:sz w:val="24"/>
          <w:szCs w:val="24"/>
        </w:rPr>
        <w:t xml:space="preserve"> Sofralık zeytinin besin öğeleri, duyusal karakterizasyonu ve işleme yöntemleri arasındaki etkileşimler. </w:t>
      </w:r>
      <w:r w:rsidRPr="00EF1100">
        <w:rPr>
          <w:rFonts w:ascii="Times New Roman" w:hAnsi="Times New Roman" w:cs="Times New Roman"/>
          <w:i/>
          <w:sz w:val="24"/>
          <w:szCs w:val="24"/>
        </w:rPr>
        <w:t>Zeytin Bilimi</w:t>
      </w:r>
      <w:r w:rsidRPr="00EF1100">
        <w:rPr>
          <w:rFonts w:ascii="Times New Roman" w:hAnsi="Times New Roman" w:cs="Times New Roman"/>
          <w:sz w:val="24"/>
          <w:szCs w:val="24"/>
        </w:rPr>
        <w:t xml:space="preserve"> 2011, 2(2), 65-74</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Szhudelsky T</w:t>
      </w:r>
      <w:r w:rsidRPr="00EF1100">
        <w:rPr>
          <w:rFonts w:ascii="Times New Roman" w:hAnsi="Times New Roman" w:cs="Times New Roman"/>
          <w:sz w:val="24"/>
          <w:szCs w:val="24"/>
        </w:rPr>
        <w:t xml:space="preserve">. The mechanism of alloksan and STZ action in beta cells of rat pancreas. </w:t>
      </w:r>
      <w:r w:rsidRPr="00EF1100">
        <w:rPr>
          <w:rFonts w:ascii="Times New Roman" w:hAnsi="Times New Roman" w:cs="Times New Roman"/>
          <w:i/>
          <w:sz w:val="24"/>
          <w:szCs w:val="24"/>
        </w:rPr>
        <w:t>Physiological Research</w:t>
      </w:r>
      <w:r w:rsidRPr="00EF1100">
        <w:rPr>
          <w:rFonts w:ascii="Times New Roman" w:hAnsi="Times New Roman" w:cs="Times New Roman"/>
          <w:sz w:val="24"/>
          <w:szCs w:val="24"/>
        </w:rPr>
        <w:t xml:space="preserve"> 2001, 50(6), 536-46</w:t>
      </w:r>
    </w:p>
    <w:p w:rsidR="00EF440A" w:rsidRPr="00EF1100" w:rsidRDefault="00EF440A" w:rsidP="00531B23">
      <w:pPr>
        <w:pStyle w:val="Default"/>
        <w:spacing w:line="360" w:lineRule="auto"/>
        <w:jc w:val="both"/>
        <w:rPr>
          <w:color w:val="auto"/>
        </w:rPr>
      </w:pPr>
      <w:r w:rsidRPr="00EF1100">
        <w:rPr>
          <w:b/>
          <w:bCs/>
          <w:color w:val="auto"/>
        </w:rPr>
        <w:t>Şahin S, Bilgin M</w:t>
      </w:r>
      <w:r w:rsidRPr="00EF1100">
        <w:rPr>
          <w:color w:val="auto"/>
        </w:rPr>
        <w:t xml:space="preserve">. Olive tree (Olea europaea L.) leaf as a waste by-product of table olive and olive oil indusrty: A review. </w:t>
      </w:r>
      <w:r w:rsidRPr="00EF1100">
        <w:rPr>
          <w:i/>
          <w:iCs/>
          <w:color w:val="auto"/>
          <w:bdr w:val="none" w:sz="0" w:space="0" w:color="auto" w:frame="1"/>
          <w:shd w:val="clear" w:color="auto" w:fill="FFFFFF"/>
        </w:rPr>
        <w:t>Journal of the Science of Food and Agriculture</w:t>
      </w:r>
      <w:r w:rsidRPr="00EF1100">
        <w:rPr>
          <w:color w:val="auto"/>
        </w:rPr>
        <w:t xml:space="preserve"> 2017. doi : 10.1002/jsfa.8619</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T.C. Sağlık Bakanlığı Halk Sağlığı Kurumu</w:t>
      </w:r>
      <w:r w:rsidRPr="00EF1100">
        <w:rPr>
          <w:rFonts w:ascii="Times New Roman" w:hAnsi="Times New Roman" w:cs="Times New Roman"/>
          <w:sz w:val="24"/>
          <w:szCs w:val="24"/>
        </w:rPr>
        <w:t>. (2014). Türkiye Diyabet Programı 2015-2020. Ankara. Erişim adresi: http://beslenme.gov.tr/content/files/diyabet/turkiyediyabetprogrami.pdf</w:t>
      </w:r>
    </w:p>
    <w:p w:rsidR="00EF440A" w:rsidRPr="00EF1100" w:rsidRDefault="00EF440A" w:rsidP="00531B23">
      <w:pPr>
        <w:pStyle w:val="Default"/>
        <w:spacing w:line="360" w:lineRule="auto"/>
        <w:jc w:val="both"/>
        <w:rPr>
          <w:color w:val="auto"/>
        </w:rPr>
      </w:pPr>
      <w:r w:rsidRPr="00EF1100">
        <w:rPr>
          <w:b/>
          <w:bCs/>
          <w:color w:val="auto"/>
        </w:rPr>
        <w:t>Tekeli SÖ, Emerk K</w:t>
      </w:r>
      <w:r w:rsidRPr="00EF1100">
        <w:rPr>
          <w:color w:val="auto"/>
        </w:rPr>
        <w:t xml:space="preserve">. Endotel progenitör hücreler. </w:t>
      </w:r>
      <w:r w:rsidRPr="00EF1100">
        <w:rPr>
          <w:i/>
          <w:color w:val="auto"/>
        </w:rPr>
        <w:t>Marmara Medical Journal</w:t>
      </w:r>
      <w:r w:rsidRPr="00EF1100">
        <w:rPr>
          <w:color w:val="auto"/>
        </w:rPr>
        <w:t xml:space="preserve"> 2007, 20(1), 59-65</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Türkiye Endokrinoloji ve Metabolizma Derneği Diabetes Mellitus Çalışma ve Eğitim Grubu</w:t>
      </w:r>
      <w:r w:rsidR="00C7017B">
        <w:rPr>
          <w:rFonts w:ascii="Times New Roman" w:hAnsi="Times New Roman" w:cs="Times New Roman"/>
          <w:b/>
          <w:sz w:val="24"/>
          <w:szCs w:val="24"/>
        </w:rPr>
        <w:t>, TEMD</w:t>
      </w:r>
      <w:r w:rsidRPr="00EF1100">
        <w:rPr>
          <w:rFonts w:ascii="Times New Roman" w:hAnsi="Times New Roman" w:cs="Times New Roman"/>
          <w:sz w:val="24"/>
          <w:szCs w:val="24"/>
        </w:rPr>
        <w:t>. Diabetes Mellitus ve komplikasyonlarının tanı ve tedavi izlem kılavuzu. Türkiye Endokrinol</w:t>
      </w:r>
      <w:r w:rsidR="00CF61C1" w:rsidRPr="00EF1100">
        <w:rPr>
          <w:rFonts w:ascii="Times New Roman" w:hAnsi="Times New Roman" w:cs="Times New Roman"/>
          <w:sz w:val="24"/>
          <w:szCs w:val="24"/>
        </w:rPr>
        <w:t>oji ve Metabolizma Derneği, 2017</w:t>
      </w:r>
      <w:r w:rsidRPr="00EF1100">
        <w:rPr>
          <w:rFonts w:ascii="Times New Roman" w:hAnsi="Times New Roman" w:cs="Times New Roman"/>
          <w:sz w:val="24"/>
          <w:szCs w:val="24"/>
        </w:rPr>
        <w:t>. ISBN 978-605-4011-16-2</w:t>
      </w:r>
    </w:p>
    <w:p w:rsidR="00D973DA" w:rsidRPr="00EF1100" w:rsidRDefault="00D973DA" w:rsidP="00531B23">
      <w:pPr>
        <w:pStyle w:val="Balk1"/>
        <w:shd w:val="clear" w:color="auto" w:fill="FFFFFF"/>
        <w:spacing w:after="0"/>
        <w:jc w:val="left"/>
        <w:rPr>
          <w:b w:val="0"/>
          <w:color w:val="000000"/>
          <w:sz w:val="24"/>
          <w:szCs w:val="24"/>
        </w:rPr>
      </w:pPr>
      <w:r w:rsidRPr="00EF1100">
        <w:rPr>
          <w:sz w:val="24"/>
          <w:szCs w:val="24"/>
        </w:rPr>
        <w:lastRenderedPageBreak/>
        <w:t>Tuomilehto J, Zimmet P, Wolf E, Taylor R, Ram P, King H</w:t>
      </w:r>
      <w:r w:rsidRPr="00EF1100">
        <w:rPr>
          <w:b w:val="0"/>
          <w:sz w:val="24"/>
          <w:szCs w:val="24"/>
        </w:rPr>
        <w:t>.</w:t>
      </w:r>
      <w:r w:rsidR="00470BB9" w:rsidRPr="00EF1100">
        <w:rPr>
          <w:b w:val="0"/>
          <w:sz w:val="24"/>
          <w:szCs w:val="24"/>
        </w:rPr>
        <w:t xml:space="preserve"> </w:t>
      </w:r>
      <w:r w:rsidR="00470BB9" w:rsidRPr="00EF1100">
        <w:rPr>
          <w:b w:val="0"/>
          <w:color w:val="000000"/>
          <w:sz w:val="24"/>
          <w:szCs w:val="24"/>
        </w:rPr>
        <w:t xml:space="preserve">Plasma uric acid level and its association with diabetes mellitus and some biologic parameters in a biracial population of Fiji. </w:t>
      </w:r>
      <w:r w:rsidR="00470BB9" w:rsidRPr="00EF1100">
        <w:rPr>
          <w:b w:val="0"/>
          <w:i/>
          <w:color w:val="000000"/>
          <w:sz w:val="24"/>
          <w:szCs w:val="24"/>
        </w:rPr>
        <w:t>Amerikan Journal of Epidemiology</w:t>
      </w:r>
      <w:r w:rsidR="00470BB9" w:rsidRPr="00EF1100">
        <w:rPr>
          <w:b w:val="0"/>
          <w:color w:val="000000"/>
          <w:sz w:val="24"/>
          <w:szCs w:val="24"/>
        </w:rPr>
        <w:t xml:space="preserve"> 1988, 127(2), 321-336</w:t>
      </w:r>
    </w:p>
    <w:p w:rsidR="00EF440A" w:rsidRPr="00EF1100" w:rsidRDefault="00EF440A" w:rsidP="00531B23">
      <w:pPr>
        <w:pStyle w:val="Balk1"/>
        <w:shd w:val="clear" w:color="auto" w:fill="FFFFFF"/>
        <w:spacing w:after="0"/>
        <w:jc w:val="both"/>
        <w:rPr>
          <w:b w:val="0"/>
          <w:sz w:val="24"/>
          <w:szCs w:val="24"/>
        </w:rPr>
      </w:pPr>
      <w:r w:rsidRPr="00EF1100">
        <w:rPr>
          <w:sz w:val="24"/>
          <w:szCs w:val="24"/>
        </w:rPr>
        <w:t>Turkez H, Togar B, Polat E</w:t>
      </w:r>
      <w:r w:rsidRPr="00EF1100">
        <w:rPr>
          <w:b w:val="0"/>
          <w:sz w:val="24"/>
          <w:szCs w:val="24"/>
        </w:rPr>
        <w:t>. Olive leaf extract modulates permethrin induced genetic and oxidative damage in rats.</w:t>
      </w:r>
      <w:r w:rsidRPr="00EF1100">
        <w:rPr>
          <w:b w:val="0"/>
          <w:sz w:val="24"/>
          <w:szCs w:val="24"/>
          <w:shd w:val="clear" w:color="auto" w:fill="FFFFFF"/>
        </w:rPr>
        <w:t xml:space="preserve"> </w:t>
      </w:r>
      <w:hyperlink r:id="rId212" w:history="1">
        <w:r w:rsidRPr="00EF1100">
          <w:rPr>
            <w:rStyle w:val="Kpr"/>
            <w:b w:val="0"/>
            <w:i/>
            <w:color w:val="auto"/>
            <w:sz w:val="24"/>
            <w:szCs w:val="24"/>
            <w:u w:val="none"/>
            <w:shd w:val="clear" w:color="auto" w:fill="FFFFFF"/>
          </w:rPr>
          <w:t>Cytotechnology</w:t>
        </w:r>
      </w:hyperlink>
      <w:r w:rsidRPr="00EF1100">
        <w:rPr>
          <w:b w:val="0"/>
          <w:sz w:val="24"/>
          <w:szCs w:val="24"/>
          <w:shd w:val="clear" w:color="auto" w:fill="FFFFFF"/>
        </w:rPr>
        <w:t xml:space="preserve">  2012, 64(4), 459–464</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Türkiye İstatistik Kurumu</w:t>
      </w:r>
      <w:r w:rsidRPr="00EF1100">
        <w:rPr>
          <w:rFonts w:ascii="Times New Roman" w:hAnsi="Times New Roman" w:cs="Times New Roman"/>
          <w:sz w:val="24"/>
          <w:szCs w:val="24"/>
        </w:rPr>
        <w:t xml:space="preserve">. (2012). Türkiye Sağlık Araştırması. Erişim adresi: </w:t>
      </w:r>
      <w:hyperlink r:id="rId213" w:history="1">
        <w:r w:rsidRPr="00EF1100">
          <w:rPr>
            <w:rStyle w:val="Kpr"/>
            <w:rFonts w:ascii="Times New Roman" w:hAnsi="Times New Roman" w:cs="Times New Roman"/>
            <w:color w:val="auto"/>
            <w:sz w:val="24"/>
            <w:szCs w:val="24"/>
            <w:u w:val="none"/>
          </w:rPr>
          <w:t>https://biruni.tuik.gov.tr/</w:t>
        </w:r>
      </w:hyperlink>
      <w:r w:rsidRPr="00EF1100">
        <w:rPr>
          <w:rFonts w:ascii="Times New Roman" w:hAnsi="Times New Roman" w:cs="Times New Roman"/>
          <w:sz w:val="24"/>
          <w:szCs w:val="24"/>
        </w:rPr>
        <w:t xml:space="preserve"> yayin/views/visitorPages/index.zul</w:t>
      </w:r>
    </w:p>
    <w:p w:rsidR="00EF440A" w:rsidRPr="00EF1100" w:rsidRDefault="00EF440A" w:rsidP="00531B23">
      <w:pPr>
        <w:pStyle w:val="Balk1"/>
        <w:shd w:val="clear" w:color="auto" w:fill="FFFFFF"/>
        <w:spacing w:after="0"/>
        <w:jc w:val="both"/>
        <w:rPr>
          <w:b w:val="0"/>
          <w:sz w:val="24"/>
          <w:szCs w:val="24"/>
        </w:rPr>
      </w:pPr>
      <w:r w:rsidRPr="00EF1100">
        <w:rPr>
          <w:sz w:val="24"/>
          <w:szCs w:val="24"/>
        </w:rPr>
        <w:t>Tüzün D</w:t>
      </w:r>
      <w:r w:rsidRPr="00EF1100">
        <w:rPr>
          <w:b w:val="0"/>
          <w:sz w:val="24"/>
          <w:szCs w:val="24"/>
        </w:rPr>
        <w:t xml:space="preserve">. Diyabetes mellitusun akut komplikasyonları. </w:t>
      </w:r>
      <w:r w:rsidRPr="00EF1100">
        <w:rPr>
          <w:b w:val="0"/>
          <w:i/>
          <w:sz w:val="24"/>
          <w:szCs w:val="24"/>
        </w:rPr>
        <w:t>Kahramanmaraş Sütçü İmam Üniversitesi Tıp Fakültesi Dergisi</w:t>
      </w:r>
      <w:r w:rsidRPr="00EF1100">
        <w:rPr>
          <w:b w:val="0"/>
          <w:sz w:val="24"/>
          <w:szCs w:val="24"/>
        </w:rPr>
        <w:t xml:space="preserve"> 2015, 10(2), 32-36</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bCs/>
          <w:sz w:val="24"/>
          <w:szCs w:val="24"/>
        </w:rPr>
        <w:t>Umeno A, Takashima M, Murotomi K, Nakajima Y, Koike T, Matsuo T et al</w:t>
      </w:r>
      <w:r w:rsidRPr="00EF1100">
        <w:rPr>
          <w:rFonts w:ascii="Times New Roman" w:hAnsi="Times New Roman" w:cs="Times New Roman"/>
          <w:sz w:val="24"/>
          <w:szCs w:val="24"/>
        </w:rPr>
        <w:t xml:space="preserve">. Radical-scavening activity and antioxidative effects of olive leaf components oleuropein and hydroxytyrosol in comparison with homovanillic alcohol. </w:t>
      </w:r>
      <w:r w:rsidRPr="00EF1100">
        <w:rPr>
          <w:rFonts w:ascii="Times New Roman" w:hAnsi="Times New Roman" w:cs="Times New Roman"/>
          <w:i/>
          <w:sz w:val="24"/>
          <w:szCs w:val="24"/>
        </w:rPr>
        <w:t>Journal of Oleo Science</w:t>
      </w:r>
      <w:r w:rsidRPr="00EF1100">
        <w:rPr>
          <w:rFonts w:ascii="Times New Roman" w:hAnsi="Times New Roman" w:cs="Times New Roman"/>
          <w:sz w:val="24"/>
          <w:szCs w:val="24"/>
        </w:rPr>
        <w:t xml:space="preserve"> 2015, 64(7), 793-800</w:t>
      </w:r>
    </w:p>
    <w:p w:rsidR="00EF440A" w:rsidRPr="00EF1100" w:rsidRDefault="00EF440A" w:rsidP="00531B23">
      <w:pPr>
        <w:pStyle w:val="Balk1"/>
        <w:shd w:val="clear" w:color="auto" w:fill="FFFFFF"/>
        <w:spacing w:after="0"/>
        <w:jc w:val="both"/>
        <w:rPr>
          <w:b w:val="0"/>
          <w:sz w:val="24"/>
          <w:szCs w:val="24"/>
        </w:rPr>
      </w:pPr>
      <w:r w:rsidRPr="00EF1100">
        <w:rPr>
          <w:sz w:val="24"/>
          <w:szCs w:val="24"/>
          <w:shd w:val="clear" w:color="auto" w:fill="FFFFFF"/>
        </w:rPr>
        <w:t>Ünal E, Akan O, Üçler S</w:t>
      </w:r>
      <w:r w:rsidRPr="00EF1100">
        <w:rPr>
          <w:b w:val="0"/>
          <w:sz w:val="24"/>
          <w:szCs w:val="24"/>
          <w:shd w:val="clear" w:color="auto" w:fill="FFFFFF"/>
        </w:rPr>
        <w:t>. Diyabet ve nörolojik hastalıklar.</w:t>
      </w:r>
      <w:r w:rsidRPr="00EF1100">
        <w:rPr>
          <w:b w:val="0"/>
          <w:sz w:val="24"/>
          <w:szCs w:val="24"/>
        </w:rPr>
        <w:t xml:space="preserve"> </w:t>
      </w:r>
      <w:r w:rsidRPr="00EF1100">
        <w:rPr>
          <w:b w:val="0"/>
          <w:i/>
          <w:sz w:val="24"/>
          <w:szCs w:val="24"/>
        </w:rPr>
        <w:t>Okmeydanı Tıp Dergisi</w:t>
      </w:r>
      <w:r w:rsidRPr="00EF1100">
        <w:rPr>
          <w:b w:val="0"/>
          <w:sz w:val="24"/>
          <w:szCs w:val="24"/>
        </w:rPr>
        <w:t xml:space="preserve"> 2015, 31(Ek sayı), 45-51. doi:10.5222/otd.2015.045</w:t>
      </w:r>
    </w:p>
    <w:p w:rsidR="00EF440A" w:rsidRPr="00EF1100" w:rsidRDefault="00EF440A" w:rsidP="00531B23">
      <w:pPr>
        <w:pStyle w:val="Default"/>
        <w:spacing w:line="360" w:lineRule="auto"/>
        <w:jc w:val="both"/>
        <w:rPr>
          <w:color w:val="auto"/>
        </w:rPr>
      </w:pPr>
      <w:r w:rsidRPr="00EF1100">
        <w:rPr>
          <w:b/>
          <w:bCs/>
          <w:color w:val="auto"/>
        </w:rPr>
        <w:t xml:space="preserve">Wang L, Geng C, Jiang L, Gong D, Liu D, Yoshimura H et al. </w:t>
      </w:r>
      <w:r w:rsidRPr="00EF1100">
        <w:rPr>
          <w:color w:val="auto"/>
        </w:rPr>
        <w:t xml:space="preserve">The anti-atherosclerotic effect of olive leaf extract is related to suppressed inflammatory response in rabbits with experimental atherosclerosis. </w:t>
      </w:r>
      <w:r w:rsidRPr="00EF1100">
        <w:rPr>
          <w:i/>
          <w:color w:val="auto"/>
        </w:rPr>
        <w:t>European Journal of Nutrition</w:t>
      </w:r>
      <w:r w:rsidRPr="00EF1100">
        <w:rPr>
          <w:color w:val="auto"/>
        </w:rPr>
        <w:t xml:space="preserve"> 2008, 47(5), 235-243</w:t>
      </w:r>
    </w:p>
    <w:p w:rsidR="00EF440A" w:rsidRPr="00EF1100" w:rsidRDefault="00E32A0C" w:rsidP="00531B23">
      <w:pPr>
        <w:pStyle w:val="Balk1"/>
        <w:shd w:val="clear" w:color="auto" w:fill="FFFFFF"/>
        <w:spacing w:after="0"/>
        <w:jc w:val="both"/>
        <w:rPr>
          <w:b w:val="0"/>
          <w:sz w:val="24"/>
          <w:szCs w:val="24"/>
        </w:rPr>
      </w:pPr>
      <w:hyperlink r:id="rId214" w:history="1">
        <w:r w:rsidR="00EF440A" w:rsidRPr="00EF1100">
          <w:rPr>
            <w:rStyle w:val="Kpr"/>
            <w:color w:val="auto"/>
            <w:sz w:val="24"/>
            <w:szCs w:val="24"/>
            <w:u w:val="none"/>
            <w:shd w:val="clear" w:color="auto" w:fill="FFFFFF"/>
          </w:rPr>
          <w:t>Wainstein J</w:t>
        </w:r>
      </w:hyperlink>
      <w:r w:rsidR="00EF440A" w:rsidRPr="00EF1100">
        <w:rPr>
          <w:sz w:val="24"/>
          <w:szCs w:val="24"/>
          <w:shd w:val="clear" w:color="auto" w:fill="FFFFFF"/>
        </w:rPr>
        <w:t>, </w:t>
      </w:r>
      <w:hyperlink r:id="rId215" w:history="1">
        <w:r w:rsidR="00EF440A" w:rsidRPr="00EF1100">
          <w:rPr>
            <w:rStyle w:val="Kpr"/>
            <w:color w:val="auto"/>
            <w:sz w:val="24"/>
            <w:szCs w:val="24"/>
            <w:u w:val="none"/>
            <w:shd w:val="clear" w:color="auto" w:fill="FFFFFF"/>
          </w:rPr>
          <w:t>Ganz T</w:t>
        </w:r>
      </w:hyperlink>
      <w:r w:rsidR="00EF440A" w:rsidRPr="00EF1100">
        <w:rPr>
          <w:sz w:val="24"/>
          <w:szCs w:val="24"/>
          <w:shd w:val="clear" w:color="auto" w:fill="FFFFFF"/>
        </w:rPr>
        <w:t>, </w:t>
      </w:r>
      <w:hyperlink r:id="rId216" w:history="1">
        <w:r w:rsidR="00EF440A" w:rsidRPr="00EF1100">
          <w:rPr>
            <w:rStyle w:val="Kpr"/>
            <w:color w:val="auto"/>
            <w:sz w:val="24"/>
            <w:szCs w:val="24"/>
            <w:u w:val="none"/>
            <w:shd w:val="clear" w:color="auto" w:fill="FFFFFF"/>
          </w:rPr>
          <w:t>Boaz M</w:t>
        </w:r>
      </w:hyperlink>
      <w:r w:rsidR="00EF440A" w:rsidRPr="00EF1100">
        <w:rPr>
          <w:sz w:val="24"/>
          <w:szCs w:val="24"/>
          <w:shd w:val="clear" w:color="auto" w:fill="FFFFFF"/>
        </w:rPr>
        <w:t>, </w:t>
      </w:r>
      <w:hyperlink r:id="rId217" w:history="1">
        <w:r w:rsidR="00EF440A" w:rsidRPr="00EF1100">
          <w:rPr>
            <w:rStyle w:val="Kpr"/>
            <w:color w:val="auto"/>
            <w:sz w:val="24"/>
            <w:szCs w:val="24"/>
            <w:u w:val="none"/>
            <w:shd w:val="clear" w:color="auto" w:fill="FFFFFF"/>
          </w:rPr>
          <w:t>Bar Dayan Y</w:t>
        </w:r>
      </w:hyperlink>
      <w:r w:rsidR="00EF440A" w:rsidRPr="00EF1100">
        <w:rPr>
          <w:sz w:val="24"/>
          <w:szCs w:val="24"/>
          <w:shd w:val="clear" w:color="auto" w:fill="FFFFFF"/>
        </w:rPr>
        <w:t>, </w:t>
      </w:r>
      <w:hyperlink r:id="rId218" w:history="1">
        <w:r w:rsidR="00EF440A" w:rsidRPr="00EF1100">
          <w:rPr>
            <w:rStyle w:val="Kpr"/>
            <w:color w:val="auto"/>
            <w:sz w:val="24"/>
            <w:szCs w:val="24"/>
            <w:u w:val="none"/>
            <w:shd w:val="clear" w:color="auto" w:fill="FFFFFF"/>
          </w:rPr>
          <w:t>Dolev E</w:t>
        </w:r>
      </w:hyperlink>
      <w:r w:rsidR="00EF440A" w:rsidRPr="00EF1100">
        <w:rPr>
          <w:sz w:val="24"/>
          <w:szCs w:val="24"/>
          <w:shd w:val="clear" w:color="auto" w:fill="FFFFFF"/>
        </w:rPr>
        <w:t>, </w:t>
      </w:r>
      <w:hyperlink r:id="rId219" w:history="1">
        <w:r w:rsidR="00EF440A" w:rsidRPr="00EF1100">
          <w:rPr>
            <w:rStyle w:val="Kpr"/>
            <w:color w:val="auto"/>
            <w:sz w:val="24"/>
            <w:szCs w:val="24"/>
            <w:u w:val="none"/>
            <w:shd w:val="clear" w:color="auto" w:fill="FFFFFF"/>
          </w:rPr>
          <w:t>Kerem Z</w:t>
        </w:r>
      </w:hyperlink>
      <w:r w:rsidR="00EF440A" w:rsidRPr="00EF1100">
        <w:rPr>
          <w:sz w:val="24"/>
          <w:szCs w:val="24"/>
        </w:rPr>
        <w:t xml:space="preserve"> et al</w:t>
      </w:r>
      <w:r w:rsidR="00EF440A" w:rsidRPr="00EF1100">
        <w:rPr>
          <w:b w:val="0"/>
          <w:sz w:val="24"/>
          <w:szCs w:val="24"/>
        </w:rPr>
        <w:t>. O</w:t>
      </w:r>
      <w:r w:rsidR="00EF440A" w:rsidRPr="00EF1100">
        <w:rPr>
          <w:rStyle w:val="highlight"/>
          <w:b w:val="0"/>
          <w:sz w:val="24"/>
          <w:szCs w:val="24"/>
        </w:rPr>
        <w:t>live</w:t>
      </w:r>
      <w:r w:rsidR="00EF440A" w:rsidRPr="00EF1100">
        <w:rPr>
          <w:b w:val="0"/>
          <w:sz w:val="24"/>
          <w:szCs w:val="24"/>
        </w:rPr>
        <w:t> </w:t>
      </w:r>
      <w:r w:rsidR="00EF440A" w:rsidRPr="00EF1100">
        <w:rPr>
          <w:rStyle w:val="highlight"/>
          <w:b w:val="0"/>
          <w:sz w:val="24"/>
          <w:szCs w:val="24"/>
        </w:rPr>
        <w:t>leaf</w:t>
      </w:r>
      <w:r w:rsidR="00EF440A" w:rsidRPr="00EF1100">
        <w:rPr>
          <w:b w:val="0"/>
          <w:sz w:val="24"/>
          <w:szCs w:val="24"/>
        </w:rPr>
        <w:t> </w:t>
      </w:r>
      <w:r w:rsidR="00EF440A" w:rsidRPr="00EF1100">
        <w:rPr>
          <w:rStyle w:val="highlight"/>
          <w:b w:val="0"/>
          <w:sz w:val="24"/>
          <w:szCs w:val="24"/>
        </w:rPr>
        <w:t>extract</w:t>
      </w:r>
      <w:r w:rsidR="00EF440A" w:rsidRPr="00EF1100">
        <w:rPr>
          <w:b w:val="0"/>
          <w:sz w:val="24"/>
          <w:szCs w:val="24"/>
        </w:rPr>
        <w:t> as a hypoglycemic agent in both human diabetic subjects and in rats.</w:t>
      </w:r>
      <w:r w:rsidR="00EF440A" w:rsidRPr="00EF1100">
        <w:rPr>
          <w:b w:val="0"/>
          <w:sz w:val="24"/>
          <w:szCs w:val="24"/>
          <w:shd w:val="clear" w:color="auto" w:fill="FFFFFF"/>
        </w:rPr>
        <w:t xml:space="preserve"> </w:t>
      </w:r>
      <w:hyperlink r:id="rId220" w:tooltip="Journal of medicinal food." w:history="1">
        <w:r w:rsidR="00EF440A" w:rsidRPr="00EF1100">
          <w:rPr>
            <w:rStyle w:val="Kpr"/>
            <w:b w:val="0"/>
            <w:i/>
            <w:color w:val="auto"/>
            <w:sz w:val="24"/>
            <w:szCs w:val="24"/>
            <w:u w:val="none"/>
            <w:shd w:val="clear" w:color="auto" w:fill="FFFFFF"/>
          </w:rPr>
          <w:t>Journal of Medicinal Food</w:t>
        </w:r>
      </w:hyperlink>
      <w:r w:rsidR="00EF440A" w:rsidRPr="00EF1100">
        <w:rPr>
          <w:b w:val="0"/>
          <w:i/>
          <w:sz w:val="24"/>
          <w:szCs w:val="24"/>
          <w:shd w:val="clear" w:color="auto" w:fill="FFFFFF"/>
        </w:rPr>
        <w:t xml:space="preserve"> </w:t>
      </w:r>
      <w:r w:rsidR="00EF440A" w:rsidRPr="00EF1100">
        <w:rPr>
          <w:b w:val="0"/>
          <w:sz w:val="24"/>
          <w:szCs w:val="24"/>
          <w:shd w:val="clear" w:color="auto" w:fill="FFFFFF"/>
        </w:rPr>
        <w:t>2012, 15(7), 605-610</w:t>
      </w:r>
    </w:p>
    <w:p w:rsidR="00EF440A" w:rsidRPr="00EF1100" w:rsidRDefault="00E32A0C" w:rsidP="00531B23">
      <w:pPr>
        <w:pStyle w:val="Balk1"/>
        <w:shd w:val="clear" w:color="auto" w:fill="FFFFFF"/>
        <w:spacing w:after="0"/>
        <w:jc w:val="both"/>
        <w:rPr>
          <w:b w:val="0"/>
          <w:sz w:val="24"/>
          <w:szCs w:val="24"/>
          <w:shd w:val="clear" w:color="auto" w:fill="FFFFFF"/>
        </w:rPr>
      </w:pPr>
      <w:hyperlink r:id="rId221" w:history="1">
        <w:r w:rsidR="00EF440A" w:rsidRPr="00EF1100">
          <w:rPr>
            <w:rStyle w:val="Kpr"/>
            <w:color w:val="auto"/>
            <w:sz w:val="24"/>
            <w:szCs w:val="24"/>
            <w:u w:val="none"/>
            <w:shd w:val="clear" w:color="auto" w:fill="FFFFFF"/>
          </w:rPr>
          <w:t>Westhuyzen J</w:t>
        </w:r>
      </w:hyperlink>
      <w:r w:rsidR="00EF440A" w:rsidRPr="00EF1100">
        <w:rPr>
          <w:b w:val="0"/>
          <w:sz w:val="24"/>
          <w:szCs w:val="24"/>
          <w:shd w:val="clear" w:color="auto" w:fill="FFFFFF"/>
        </w:rPr>
        <w:t>.</w:t>
      </w:r>
      <w:r w:rsidR="00EF440A" w:rsidRPr="00EF1100">
        <w:rPr>
          <w:b w:val="0"/>
          <w:sz w:val="24"/>
          <w:szCs w:val="24"/>
        </w:rPr>
        <w:t xml:space="preserve"> The oxidation hypothesis of atherosclerosis: an update.</w:t>
      </w:r>
      <w:r w:rsidR="00EF440A" w:rsidRPr="00EF1100">
        <w:rPr>
          <w:b w:val="0"/>
          <w:sz w:val="24"/>
          <w:szCs w:val="24"/>
          <w:shd w:val="clear" w:color="auto" w:fill="FFFFFF"/>
        </w:rPr>
        <w:t xml:space="preserve"> </w:t>
      </w:r>
      <w:hyperlink r:id="rId222" w:tooltip="Annals of clinical and laboratory science." w:history="1">
        <w:r w:rsidR="00EF440A" w:rsidRPr="00EF1100">
          <w:rPr>
            <w:rStyle w:val="Kpr"/>
            <w:b w:val="0"/>
            <w:i/>
            <w:color w:val="auto"/>
            <w:sz w:val="24"/>
            <w:szCs w:val="24"/>
            <w:u w:val="none"/>
            <w:shd w:val="clear" w:color="auto" w:fill="FFFFFF"/>
          </w:rPr>
          <w:t>Annals of Clinical and Laboratory Sci</w:t>
        </w:r>
      </w:hyperlink>
      <w:r w:rsidR="00EF440A" w:rsidRPr="00EF1100">
        <w:rPr>
          <w:b w:val="0"/>
          <w:i/>
          <w:sz w:val="24"/>
          <w:szCs w:val="24"/>
        </w:rPr>
        <w:t>ence</w:t>
      </w:r>
      <w:r w:rsidR="00EF440A" w:rsidRPr="00EF1100">
        <w:rPr>
          <w:b w:val="0"/>
          <w:sz w:val="24"/>
          <w:szCs w:val="24"/>
          <w:shd w:val="clear" w:color="auto" w:fill="FFFFFF"/>
        </w:rPr>
        <w:t> 1997, 27(1), 1-10</w:t>
      </w:r>
    </w:p>
    <w:p w:rsidR="00EF440A" w:rsidRPr="00EF1100" w:rsidRDefault="00EF440A" w:rsidP="00531B23">
      <w:pPr>
        <w:pStyle w:val="Balk1"/>
        <w:shd w:val="clear" w:color="auto" w:fill="FFFFFF"/>
        <w:spacing w:after="0"/>
        <w:jc w:val="both"/>
        <w:rPr>
          <w:b w:val="0"/>
          <w:sz w:val="24"/>
          <w:szCs w:val="24"/>
        </w:rPr>
      </w:pPr>
      <w:r w:rsidRPr="00EF1100">
        <w:rPr>
          <w:sz w:val="24"/>
          <w:szCs w:val="24"/>
        </w:rPr>
        <w:t>Wiedenheft B, Mosolf J, Willits D, Yeager M, Dryden KA, Young M et al</w:t>
      </w:r>
      <w:r w:rsidRPr="00EF1100">
        <w:rPr>
          <w:b w:val="0"/>
          <w:sz w:val="24"/>
          <w:szCs w:val="24"/>
        </w:rPr>
        <w:t>. An archaeal antioxidant: characterization of a Dps-like protein from Sulfolobus solfataricus</w:t>
      </w:r>
      <w:r w:rsidRPr="00EF1100">
        <w:rPr>
          <w:b w:val="0"/>
          <w:i/>
          <w:sz w:val="24"/>
          <w:szCs w:val="24"/>
        </w:rPr>
        <w:t>.</w:t>
      </w:r>
      <w:r w:rsidRPr="00EF1100">
        <w:rPr>
          <w:i/>
          <w:sz w:val="24"/>
          <w:szCs w:val="24"/>
          <w:shd w:val="clear" w:color="auto" w:fill="FFFFFF"/>
        </w:rPr>
        <w:t xml:space="preserve"> </w:t>
      </w:r>
      <w:r w:rsidRPr="00EF1100">
        <w:rPr>
          <w:b w:val="0"/>
          <w:i/>
          <w:sz w:val="24"/>
          <w:szCs w:val="24"/>
          <w:shd w:val="clear" w:color="auto" w:fill="FFFFFF"/>
        </w:rPr>
        <w:t>Proceedings of the National Academy of Sciences of the United States of America</w:t>
      </w:r>
      <w:r w:rsidRPr="00EF1100">
        <w:rPr>
          <w:b w:val="0"/>
          <w:sz w:val="24"/>
          <w:szCs w:val="24"/>
        </w:rPr>
        <w:t xml:space="preserve"> 2005, 102(30), 10551– 10556</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Yamamoto H, Uchigata Y, Okamoto H</w:t>
      </w:r>
      <w:r w:rsidRPr="00EF1100">
        <w:rPr>
          <w:rFonts w:ascii="Times New Roman" w:hAnsi="Times New Roman" w:cs="Times New Roman"/>
          <w:sz w:val="24"/>
          <w:szCs w:val="24"/>
        </w:rPr>
        <w:t xml:space="preserve">. </w:t>
      </w:r>
      <w:r w:rsidRPr="00EF1100">
        <w:rPr>
          <w:rFonts w:ascii="Times New Roman" w:hAnsi="Times New Roman" w:cs="Times New Roman"/>
          <w:sz w:val="24"/>
          <w:szCs w:val="24"/>
          <w:shd w:val="clear" w:color="auto" w:fill="FFFFFF"/>
        </w:rPr>
        <w:t>Streptozotocin and alloxan induce DNA strand breaks and poly(ADP-ribose) synthetase in pancreatic islets</w:t>
      </w:r>
      <w:r w:rsidRPr="00EF1100">
        <w:rPr>
          <w:rFonts w:ascii="Times New Roman" w:hAnsi="Times New Roman" w:cs="Times New Roman"/>
          <w:i/>
          <w:sz w:val="24"/>
          <w:szCs w:val="24"/>
          <w:shd w:val="clear" w:color="auto" w:fill="FFFFFF"/>
        </w:rPr>
        <w:t xml:space="preserve">. </w:t>
      </w:r>
      <w:r w:rsidRPr="00EF1100">
        <w:rPr>
          <w:rFonts w:ascii="Times New Roman" w:hAnsi="Times New Roman" w:cs="Times New Roman"/>
          <w:i/>
          <w:sz w:val="24"/>
          <w:szCs w:val="24"/>
        </w:rPr>
        <w:t>Nature</w:t>
      </w:r>
      <w:r w:rsidRPr="00EF1100">
        <w:rPr>
          <w:rFonts w:ascii="Times New Roman" w:hAnsi="Times New Roman" w:cs="Times New Roman"/>
          <w:sz w:val="24"/>
          <w:szCs w:val="24"/>
        </w:rPr>
        <w:t xml:space="preserve"> 1981, 294(5838), 284-286</w:t>
      </w:r>
    </w:p>
    <w:p w:rsidR="00EF440A" w:rsidRPr="00EF1100" w:rsidRDefault="00EF440A" w:rsidP="00531B23">
      <w:pPr>
        <w:pStyle w:val="Default"/>
        <w:spacing w:line="360" w:lineRule="auto"/>
        <w:jc w:val="both"/>
        <w:rPr>
          <w:color w:val="auto"/>
        </w:rPr>
      </w:pPr>
      <w:r w:rsidRPr="00EF1100">
        <w:rPr>
          <w:b/>
          <w:bCs/>
          <w:color w:val="auto"/>
        </w:rPr>
        <w:t>Yıldız G, Uylaşer V</w:t>
      </w:r>
      <w:r w:rsidRPr="00EF1100">
        <w:rPr>
          <w:color w:val="auto"/>
        </w:rPr>
        <w:t xml:space="preserve">. Doğal bir antimikrobiyel: Oleuropein. </w:t>
      </w:r>
      <w:r w:rsidRPr="00EF1100">
        <w:rPr>
          <w:i/>
          <w:color w:val="auto"/>
        </w:rPr>
        <w:t>Uludağ Üniversitesi Ziraat Fakültesi Dergisi</w:t>
      </w:r>
      <w:r w:rsidRPr="00EF1100">
        <w:rPr>
          <w:color w:val="auto"/>
        </w:rPr>
        <w:t xml:space="preserve"> 2011, 25(1), 131-142</w:t>
      </w:r>
    </w:p>
    <w:p w:rsidR="00EF440A" w:rsidRPr="00EF1100" w:rsidRDefault="00EF440A" w:rsidP="00531B23">
      <w:pPr>
        <w:pStyle w:val="Default"/>
        <w:spacing w:line="360" w:lineRule="auto"/>
        <w:jc w:val="both"/>
        <w:rPr>
          <w:color w:val="auto"/>
        </w:rPr>
      </w:pPr>
      <w:r w:rsidRPr="00EF1100">
        <w:rPr>
          <w:b/>
          <w:bCs/>
          <w:color w:val="auto"/>
        </w:rPr>
        <w:lastRenderedPageBreak/>
        <w:t>Yoon L, Liu YN, Park H, Kim HS</w:t>
      </w:r>
      <w:r w:rsidRPr="00EF1100">
        <w:rPr>
          <w:color w:val="auto"/>
        </w:rPr>
        <w:t xml:space="preserve">. Olive leaf extract elevates hepatic PPAR α Mrna expression and improves serum lipid profile in ovariectomized rats. </w:t>
      </w:r>
      <w:r w:rsidRPr="00EF1100">
        <w:rPr>
          <w:i/>
          <w:color w:val="auto"/>
        </w:rPr>
        <w:t xml:space="preserve">Journal of Medicinal Food </w:t>
      </w:r>
      <w:r w:rsidRPr="00EF1100">
        <w:rPr>
          <w:color w:val="auto"/>
        </w:rPr>
        <w:t>2015, 18(7), 738-744</w:t>
      </w:r>
    </w:p>
    <w:p w:rsidR="00EF440A" w:rsidRPr="00EF1100" w:rsidRDefault="00EF440A" w:rsidP="00531B23">
      <w:pPr>
        <w:pStyle w:val="Default"/>
        <w:spacing w:line="360" w:lineRule="auto"/>
        <w:jc w:val="both"/>
        <w:rPr>
          <w:color w:val="auto"/>
        </w:rPr>
      </w:pPr>
      <w:r w:rsidRPr="00EF1100">
        <w:rPr>
          <w:b/>
          <w:bCs/>
          <w:color w:val="auto"/>
        </w:rPr>
        <w:t>Zarzuelo A, Duarte J, Jimenez J, Gonzalez M, Utrilla MP</w:t>
      </w:r>
      <w:r w:rsidRPr="00EF1100">
        <w:rPr>
          <w:color w:val="auto"/>
        </w:rPr>
        <w:t xml:space="preserve">. Vasodilator effect of olive leaf. </w:t>
      </w:r>
      <w:r w:rsidRPr="00B76A7F">
        <w:rPr>
          <w:i/>
          <w:color w:val="auto"/>
        </w:rPr>
        <w:t>Planta Medica</w:t>
      </w:r>
      <w:r w:rsidRPr="00EF1100">
        <w:rPr>
          <w:color w:val="auto"/>
        </w:rPr>
        <w:t xml:space="preserve"> 1991, 57(5), 417-419</w:t>
      </w:r>
    </w:p>
    <w:p w:rsidR="00EF440A" w:rsidRPr="00EF1100" w:rsidRDefault="00E32A0C" w:rsidP="00531B23">
      <w:pPr>
        <w:pStyle w:val="Balk1"/>
        <w:shd w:val="clear" w:color="auto" w:fill="FFFFFF"/>
        <w:spacing w:after="0"/>
        <w:jc w:val="both"/>
        <w:rPr>
          <w:b w:val="0"/>
          <w:sz w:val="24"/>
          <w:szCs w:val="24"/>
          <w:shd w:val="clear" w:color="auto" w:fill="FFFFFF"/>
        </w:rPr>
      </w:pPr>
      <w:hyperlink r:id="rId223" w:history="1">
        <w:r w:rsidR="00EF440A" w:rsidRPr="00EF1100">
          <w:rPr>
            <w:rStyle w:val="Kpr"/>
            <w:color w:val="auto"/>
            <w:sz w:val="24"/>
            <w:szCs w:val="24"/>
            <w:u w:val="none"/>
            <w:shd w:val="clear" w:color="auto" w:fill="FFFFFF"/>
          </w:rPr>
          <w:t>Zbidi H</w:t>
        </w:r>
      </w:hyperlink>
      <w:r w:rsidR="00EF440A" w:rsidRPr="00EF1100">
        <w:rPr>
          <w:sz w:val="24"/>
          <w:szCs w:val="24"/>
          <w:shd w:val="clear" w:color="auto" w:fill="FFFFFF"/>
        </w:rPr>
        <w:t>, </w:t>
      </w:r>
      <w:hyperlink r:id="rId224" w:history="1">
        <w:r w:rsidR="00EF440A" w:rsidRPr="00EF1100">
          <w:rPr>
            <w:rStyle w:val="Kpr"/>
            <w:color w:val="auto"/>
            <w:sz w:val="24"/>
            <w:szCs w:val="24"/>
            <w:u w:val="none"/>
            <w:shd w:val="clear" w:color="auto" w:fill="FFFFFF"/>
          </w:rPr>
          <w:t>Salido S</w:t>
        </w:r>
      </w:hyperlink>
      <w:r w:rsidR="00EF440A" w:rsidRPr="00EF1100">
        <w:rPr>
          <w:sz w:val="24"/>
          <w:szCs w:val="24"/>
          <w:shd w:val="clear" w:color="auto" w:fill="FFFFFF"/>
        </w:rPr>
        <w:t>, </w:t>
      </w:r>
      <w:hyperlink r:id="rId225" w:history="1">
        <w:r w:rsidR="00EF440A" w:rsidRPr="00EF1100">
          <w:rPr>
            <w:rStyle w:val="Kpr"/>
            <w:color w:val="auto"/>
            <w:sz w:val="24"/>
            <w:szCs w:val="24"/>
            <w:u w:val="none"/>
            <w:shd w:val="clear" w:color="auto" w:fill="FFFFFF"/>
          </w:rPr>
          <w:t>Altarejos J</w:t>
        </w:r>
      </w:hyperlink>
      <w:r w:rsidR="00EF440A" w:rsidRPr="00EF1100">
        <w:rPr>
          <w:sz w:val="24"/>
          <w:szCs w:val="24"/>
          <w:shd w:val="clear" w:color="auto" w:fill="FFFFFF"/>
        </w:rPr>
        <w:t>, </w:t>
      </w:r>
      <w:hyperlink r:id="rId226" w:history="1">
        <w:r w:rsidR="00EF440A" w:rsidRPr="00EF1100">
          <w:rPr>
            <w:rStyle w:val="Kpr"/>
            <w:color w:val="auto"/>
            <w:sz w:val="24"/>
            <w:szCs w:val="24"/>
            <w:u w:val="none"/>
            <w:shd w:val="clear" w:color="auto" w:fill="FFFFFF"/>
          </w:rPr>
          <w:t>Perez-Bonilla M</w:t>
        </w:r>
      </w:hyperlink>
      <w:r w:rsidR="00EF440A" w:rsidRPr="00EF1100">
        <w:rPr>
          <w:sz w:val="24"/>
          <w:szCs w:val="24"/>
          <w:shd w:val="clear" w:color="auto" w:fill="FFFFFF"/>
        </w:rPr>
        <w:t>, </w:t>
      </w:r>
      <w:hyperlink r:id="rId227" w:history="1">
        <w:r w:rsidR="00EF440A" w:rsidRPr="00EF1100">
          <w:rPr>
            <w:rStyle w:val="Kpr"/>
            <w:color w:val="auto"/>
            <w:sz w:val="24"/>
            <w:szCs w:val="24"/>
            <w:u w:val="none"/>
            <w:shd w:val="clear" w:color="auto" w:fill="FFFFFF"/>
          </w:rPr>
          <w:t>Bartegi A</w:t>
        </w:r>
      </w:hyperlink>
      <w:r w:rsidR="00EF440A" w:rsidRPr="00EF1100">
        <w:rPr>
          <w:sz w:val="24"/>
          <w:szCs w:val="24"/>
          <w:shd w:val="clear" w:color="auto" w:fill="FFFFFF"/>
        </w:rPr>
        <w:t>, </w:t>
      </w:r>
      <w:hyperlink r:id="rId228" w:history="1">
        <w:r w:rsidR="00EF440A" w:rsidRPr="00EF1100">
          <w:rPr>
            <w:rStyle w:val="Kpr"/>
            <w:color w:val="auto"/>
            <w:sz w:val="24"/>
            <w:szCs w:val="24"/>
            <w:u w:val="none"/>
            <w:shd w:val="clear" w:color="auto" w:fill="FFFFFF"/>
          </w:rPr>
          <w:t>Rosado JA</w:t>
        </w:r>
      </w:hyperlink>
      <w:r w:rsidR="00EF440A" w:rsidRPr="00EF1100">
        <w:rPr>
          <w:sz w:val="24"/>
          <w:szCs w:val="24"/>
          <w:shd w:val="clear" w:color="auto" w:fill="FFFFFF"/>
        </w:rPr>
        <w:t>, </w:t>
      </w:r>
      <w:hyperlink r:id="rId229" w:history="1">
        <w:r w:rsidR="00EF440A" w:rsidRPr="00EF1100">
          <w:rPr>
            <w:rStyle w:val="Kpr"/>
            <w:color w:val="auto"/>
            <w:sz w:val="24"/>
            <w:szCs w:val="24"/>
            <w:u w:val="none"/>
            <w:shd w:val="clear" w:color="auto" w:fill="FFFFFF"/>
          </w:rPr>
          <w:t>et</w:t>
        </w:r>
      </w:hyperlink>
      <w:r w:rsidR="00EF440A" w:rsidRPr="00EF1100">
        <w:rPr>
          <w:sz w:val="24"/>
          <w:szCs w:val="24"/>
        </w:rPr>
        <w:t xml:space="preserve"> al</w:t>
      </w:r>
      <w:r w:rsidR="00EF440A" w:rsidRPr="00EF1100">
        <w:rPr>
          <w:b w:val="0"/>
          <w:sz w:val="24"/>
          <w:szCs w:val="24"/>
          <w:shd w:val="clear" w:color="auto" w:fill="FFFFFF"/>
        </w:rPr>
        <w:t>.</w:t>
      </w:r>
      <w:r w:rsidR="00EF440A" w:rsidRPr="00EF1100">
        <w:rPr>
          <w:b w:val="0"/>
          <w:sz w:val="24"/>
          <w:szCs w:val="24"/>
        </w:rPr>
        <w:t xml:space="preserve"> Olive tree wood phenolic compounds with human </w:t>
      </w:r>
      <w:r w:rsidR="00EF440A" w:rsidRPr="00EF1100">
        <w:rPr>
          <w:rStyle w:val="highlight"/>
          <w:b w:val="0"/>
          <w:sz w:val="24"/>
          <w:szCs w:val="24"/>
        </w:rPr>
        <w:t>platelet</w:t>
      </w:r>
      <w:r w:rsidR="00EF440A" w:rsidRPr="00EF1100">
        <w:rPr>
          <w:b w:val="0"/>
          <w:sz w:val="24"/>
          <w:szCs w:val="24"/>
        </w:rPr>
        <w:t xml:space="preserve"> antiaggregant properties. </w:t>
      </w:r>
      <w:hyperlink r:id="rId230" w:tooltip="Blood cells, molecules &amp; diseases." w:history="1">
        <w:r w:rsidR="00EF440A" w:rsidRPr="00EF1100">
          <w:rPr>
            <w:rStyle w:val="highlight"/>
            <w:b w:val="0"/>
            <w:i/>
            <w:sz w:val="24"/>
            <w:szCs w:val="24"/>
            <w:shd w:val="clear" w:color="auto" w:fill="FFFFFF"/>
          </w:rPr>
          <w:t>Blood</w:t>
        </w:r>
        <w:r w:rsidR="00EF440A" w:rsidRPr="00EF1100">
          <w:rPr>
            <w:rStyle w:val="Kpr"/>
            <w:b w:val="0"/>
            <w:i/>
            <w:color w:val="auto"/>
            <w:sz w:val="24"/>
            <w:szCs w:val="24"/>
            <w:u w:val="none"/>
            <w:shd w:val="clear" w:color="auto" w:fill="FFFFFF"/>
          </w:rPr>
          <w:t> Cells Molecules &amp; Dis</w:t>
        </w:r>
      </w:hyperlink>
      <w:r w:rsidR="00EF440A" w:rsidRPr="00EF1100">
        <w:rPr>
          <w:b w:val="0"/>
          <w:i/>
          <w:sz w:val="24"/>
          <w:szCs w:val="24"/>
        </w:rPr>
        <w:t>eases</w:t>
      </w:r>
      <w:r w:rsidR="00EF440A" w:rsidRPr="00EF1100">
        <w:rPr>
          <w:b w:val="0"/>
          <w:sz w:val="24"/>
          <w:szCs w:val="24"/>
          <w:shd w:val="clear" w:color="auto" w:fill="FFFFFF"/>
        </w:rPr>
        <w:t> 2009, 42(3), 279-285. doi: 10.1016/j.bcmd.2009.01.001</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Zeybek U, Elgin G, Konyalıoğlu S</w:t>
      </w:r>
      <w:r w:rsidRPr="00EF1100">
        <w:rPr>
          <w:rFonts w:ascii="Times New Roman" w:hAnsi="Times New Roman" w:cs="Times New Roman"/>
          <w:sz w:val="24"/>
          <w:szCs w:val="24"/>
        </w:rPr>
        <w:t xml:space="preserve">. Olea europaea var. europaea (zeytin) yaprak infüzyonunun antioksidan etkisi. </w:t>
      </w:r>
      <w:r w:rsidRPr="00EF1100">
        <w:rPr>
          <w:rFonts w:ascii="Times New Roman" w:hAnsi="Times New Roman" w:cs="Times New Roman"/>
          <w:i/>
          <w:sz w:val="24"/>
          <w:szCs w:val="24"/>
        </w:rPr>
        <w:t>Ege Üniversitesi Ziraat Fakültesi Dergisi</w:t>
      </w:r>
      <w:r w:rsidRPr="00EF1100">
        <w:rPr>
          <w:rFonts w:ascii="Times New Roman" w:hAnsi="Times New Roman" w:cs="Times New Roman"/>
          <w:sz w:val="24"/>
          <w:szCs w:val="24"/>
        </w:rPr>
        <w:t xml:space="preserve"> 2012, 49 (3), 209-212. ISSN 1018 – 8851</w:t>
      </w:r>
    </w:p>
    <w:p w:rsidR="00EF440A" w:rsidRPr="00EF1100" w:rsidRDefault="00EF440A" w:rsidP="00531B23">
      <w:pPr>
        <w:spacing w:after="0" w:line="360" w:lineRule="auto"/>
        <w:jc w:val="both"/>
        <w:rPr>
          <w:rFonts w:ascii="Times New Roman" w:hAnsi="Times New Roman" w:cs="Times New Roman"/>
          <w:sz w:val="24"/>
          <w:szCs w:val="24"/>
        </w:rPr>
      </w:pPr>
      <w:r w:rsidRPr="00EF1100">
        <w:rPr>
          <w:rFonts w:ascii="Times New Roman" w:hAnsi="Times New Roman" w:cs="Times New Roman"/>
          <w:b/>
          <w:sz w:val="24"/>
          <w:szCs w:val="24"/>
        </w:rPr>
        <w:t>Zhang M, Lv XY, Li J, Xu ZG, Chen L</w:t>
      </w:r>
      <w:r w:rsidRPr="00EF1100">
        <w:rPr>
          <w:rFonts w:ascii="Times New Roman" w:hAnsi="Times New Roman" w:cs="Times New Roman"/>
          <w:sz w:val="24"/>
          <w:szCs w:val="24"/>
        </w:rPr>
        <w:t xml:space="preserve">. The characterization of high-fat diet and multiple low-dose streptozotocin induced type 2 diabetes rat model. </w:t>
      </w:r>
      <w:r w:rsidRPr="00EF1100">
        <w:rPr>
          <w:rFonts w:ascii="Times New Roman" w:hAnsi="Times New Roman" w:cs="Times New Roman"/>
          <w:i/>
          <w:sz w:val="24"/>
          <w:szCs w:val="24"/>
        </w:rPr>
        <w:t>Experimental Diabetes Research</w:t>
      </w:r>
      <w:r w:rsidRPr="00EF1100">
        <w:rPr>
          <w:rFonts w:ascii="Times New Roman" w:hAnsi="Times New Roman" w:cs="Times New Roman"/>
          <w:sz w:val="24"/>
          <w:szCs w:val="24"/>
        </w:rPr>
        <w:t xml:space="preserve"> 2008, 2008, 704045. </w:t>
      </w:r>
      <w:r w:rsidRPr="00EF1100">
        <w:rPr>
          <w:rFonts w:ascii="Times New Roman" w:hAnsi="Times New Roman" w:cs="Times New Roman"/>
          <w:sz w:val="24"/>
          <w:szCs w:val="24"/>
          <w:shd w:val="clear" w:color="auto" w:fill="FFFFFF"/>
        </w:rPr>
        <w:t>doi: 10.1155/2008/704045</w:t>
      </w:r>
    </w:p>
    <w:p w:rsidR="00EF440A" w:rsidRPr="00EF1100" w:rsidRDefault="00E32A0C" w:rsidP="00531B23">
      <w:pPr>
        <w:spacing w:after="0" w:line="360" w:lineRule="auto"/>
        <w:jc w:val="both"/>
        <w:rPr>
          <w:rFonts w:ascii="Times New Roman" w:hAnsi="Times New Roman" w:cs="Times New Roman"/>
          <w:b/>
          <w:sz w:val="24"/>
          <w:szCs w:val="24"/>
          <w:shd w:val="clear" w:color="auto" w:fill="FFFFFF"/>
        </w:rPr>
      </w:pPr>
      <w:hyperlink r:id="rId231" w:history="1">
        <w:r w:rsidR="00EF440A" w:rsidRPr="00EF1100">
          <w:rPr>
            <w:rStyle w:val="Kpr"/>
            <w:rFonts w:ascii="Times New Roman" w:hAnsi="Times New Roman" w:cs="Times New Roman"/>
            <w:b/>
            <w:color w:val="auto"/>
            <w:sz w:val="24"/>
            <w:szCs w:val="24"/>
            <w:u w:val="none"/>
            <w:shd w:val="clear" w:color="auto" w:fill="FFFFFF"/>
          </w:rPr>
          <w:t>Zhang X</w:t>
        </w:r>
      </w:hyperlink>
      <w:r w:rsidR="00EF440A" w:rsidRPr="00EF1100">
        <w:rPr>
          <w:rFonts w:ascii="Times New Roman" w:hAnsi="Times New Roman" w:cs="Times New Roman"/>
          <w:b/>
          <w:sz w:val="24"/>
          <w:szCs w:val="24"/>
          <w:shd w:val="clear" w:color="auto" w:fill="FFFFFF"/>
        </w:rPr>
        <w:t>, </w:t>
      </w:r>
      <w:hyperlink r:id="rId232" w:history="1">
        <w:r w:rsidR="00EF440A" w:rsidRPr="00EF1100">
          <w:rPr>
            <w:rStyle w:val="Kpr"/>
            <w:rFonts w:ascii="Times New Roman" w:hAnsi="Times New Roman" w:cs="Times New Roman"/>
            <w:b/>
            <w:color w:val="auto"/>
            <w:sz w:val="24"/>
            <w:szCs w:val="24"/>
            <w:u w:val="none"/>
            <w:shd w:val="clear" w:color="auto" w:fill="FFFFFF"/>
          </w:rPr>
          <w:t>Cao J</w:t>
        </w:r>
      </w:hyperlink>
      <w:r w:rsidR="00EF440A" w:rsidRPr="00EF1100">
        <w:rPr>
          <w:rFonts w:ascii="Times New Roman" w:hAnsi="Times New Roman" w:cs="Times New Roman"/>
          <w:b/>
          <w:sz w:val="24"/>
          <w:szCs w:val="24"/>
          <w:shd w:val="clear" w:color="auto" w:fill="FFFFFF"/>
        </w:rPr>
        <w:t>, </w:t>
      </w:r>
      <w:hyperlink r:id="rId233" w:history="1">
        <w:r w:rsidR="00EF440A" w:rsidRPr="00EF1100">
          <w:rPr>
            <w:rStyle w:val="Kpr"/>
            <w:rFonts w:ascii="Times New Roman" w:hAnsi="Times New Roman" w:cs="Times New Roman"/>
            <w:b/>
            <w:color w:val="auto"/>
            <w:sz w:val="24"/>
            <w:szCs w:val="24"/>
            <w:u w:val="none"/>
            <w:shd w:val="clear" w:color="auto" w:fill="FFFFFF"/>
          </w:rPr>
          <w:t>Zhong L</w:t>
        </w:r>
      </w:hyperlink>
      <w:r w:rsidR="00EF440A" w:rsidRPr="00EF1100">
        <w:rPr>
          <w:rFonts w:ascii="Times New Roman" w:hAnsi="Times New Roman" w:cs="Times New Roman"/>
          <w:b/>
          <w:sz w:val="24"/>
          <w:szCs w:val="24"/>
          <w:shd w:val="clear" w:color="auto" w:fill="FFFFFF"/>
        </w:rPr>
        <w:t xml:space="preserve">. </w:t>
      </w:r>
      <w:r w:rsidR="00EF440A" w:rsidRPr="00EF1100">
        <w:rPr>
          <w:rFonts w:ascii="Times New Roman" w:eastAsia="Times New Roman" w:hAnsi="Times New Roman" w:cs="Times New Roman"/>
          <w:bCs/>
          <w:kern w:val="36"/>
          <w:sz w:val="24"/>
          <w:szCs w:val="24"/>
          <w:lang w:eastAsia="tr-TR"/>
        </w:rPr>
        <w:t>Hydroxytyrosol inhibits pro-inflammatory cytokines, iNOS, and COX-2 expression in human monocytic cells.</w:t>
      </w:r>
      <w:r w:rsidR="00EF440A" w:rsidRPr="00EF1100">
        <w:rPr>
          <w:rFonts w:ascii="Times New Roman" w:hAnsi="Times New Roman" w:cs="Times New Roman"/>
          <w:sz w:val="24"/>
          <w:szCs w:val="24"/>
          <w:shd w:val="clear" w:color="auto" w:fill="FFFFFF"/>
        </w:rPr>
        <w:t xml:space="preserve"> </w:t>
      </w:r>
      <w:hyperlink r:id="rId234" w:tooltip="Naunyn-Schmiedeberg's archives of pharmacology." w:history="1">
        <w:r w:rsidR="00EF440A" w:rsidRPr="00EF1100">
          <w:rPr>
            <w:rStyle w:val="Kpr"/>
            <w:rFonts w:ascii="Times New Roman" w:hAnsi="Times New Roman" w:cs="Times New Roman"/>
            <w:i/>
            <w:color w:val="auto"/>
            <w:sz w:val="24"/>
            <w:szCs w:val="24"/>
            <w:u w:val="none"/>
            <w:shd w:val="clear" w:color="auto" w:fill="FFFFFF"/>
          </w:rPr>
          <w:t>Naunyn-Schmiedeberg’s Archives of Pharmacol</w:t>
        </w:r>
      </w:hyperlink>
      <w:r w:rsidR="00EF440A" w:rsidRPr="00EF1100">
        <w:rPr>
          <w:rFonts w:ascii="Times New Roman" w:hAnsi="Times New Roman" w:cs="Times New Roman"/>
          <w:i/>
          <w:sz w:val="24"/>
          <w:szCs w:val="24"/>
        </w:rPr>
        <w:t>ogy</w:t>
      </w:r>
      <w:r w:rsidR="00EF440A" w:rsidRPr="00EF1100">
        <w:rPr>
          <w:rFonts w:ascii="Times New Roman" w:hAnsi="Times New Roman" w:cs="Times New Roman"/>
          <w:sz w:val="24"/>
          <w:szCs w:val="24"/>
          <w:shd w:val="clear" w:color="auto" w:fill="FFFFFF"/>
        </w:rPr>
        <w:t> 2009, 379(6), 581-586</w:t>
      </w:r>
    </w:p>
    <w:p w:rsidR="00EF440A" w:rsidRPr="00EF1100" w:rsidRDefault="00E32A0C" w:rsidP="00531B23">
      <w:pPr>
        <w:spacing w:after="0" w:line="360" w:lineRule="auto"/>
        <w:jc w:val="both"/>
        <w:rPr>
          <w:rFonts w:ascii="Times New Roman" w:hAnsi="Times New Roman" w:cs="Times New Roman"/>
          <w:sz w:val="24"/>
          <w:szCs w:val="24"/>
          <w:shd w:val="clear" w:color="auto" w:fill="FFFFFF"/>
        </w:rPr>
      </w:pPr>
      <w:hyperlink r:id="rId235" w:history="1">
        <w:r w:rsidR="00EF440A" w:rsidRPr="00EF1100">
          <w:rPr>
            <w:rStyle w:val="Kpr"/>
            <w:rFonts w:ascii="Times New Roman" w:hAnsi="Times New Roman" w:cs="Times New Roman"/>
            <w:b/>
            <w:color w:val="auto"/>
            <w:sz w:val="24"/>
            <w:szCs w:val="24"/>
            <w:u w:val="none"/>
            <w:shd w:val="clear" w:color="auto" w:fill="FFFFFF"/>
          </w:rPr>
          <w:t>Zhang Y</w:t>
        </w:r>
      </w:hyperlink>
      <w:r w:rsidR="00EF440A" w:rsidRPr="00EF1100">
        <w:rPr>
          <w:rFonts w:ascii="Times New Roman" w:hAnsi="Times New Roman" w:cs="Times New Roman"/>
          <w:b/>
          <w:sz w:val="24"/>
          <w:szCs w:val="24"/>
          <w:shd w:val="clear" w:color="auto" w:fill="FFFFFF"/>
        </w:rPr>
        <w:t xml:space="preserve"> , </w:t>
      </w:r>
      <w:hyperlink r:id="rId236" w:history="1">
        <w:r w:rsidR="00EF440A" w:rsidRPr="00EF1100">
          <w:rPr>
            <w:rStyle w:val="Kpr"/>
            <w:rFonts w:ascii="Times New Roman" w:hAnsi="Times New Roman" w:cs="Times New Roman"/>
            <w:b/>
            <w:color w:val="auto"/>
            <w:sz w:val="24"/>
            <w:szCs w:val="24"/>
            <w:u w:val="none"/>
            <w:shd w:val="clear" w:color="auto" w:fill="FFFFFF"/>
          </w:rPr>
          <w:t>Luo X</w:t>
        </w:r>
      </w:hyperlink>
      <w:r w:rsidR="00EF440A" w:rsidRPr="00EF1100">
        <w:rPr>
          <w:rFonts w:ascii="Times New Roman" w:hAnsi="Times New Roman" w:cs="Times New Roman"/>
          <w:b/>
          <w:sz w:val="24"/>
          <w:szCs w:val="24"/>
          <w:shd w:val="clear" w:color="auto" w:fill="FFFFFF"/>
        </w:rPr>
        <w:t>, </w:t>
      </w:r>
      <w:hyperlink r:id="rId237" w:history="1">
        <w:r w:rsidR="00EF440A" w:rsidRPr="00EF1100">
          <w:rPr>
            <w:rStyle w:val="Kpr"/>
            <w:rFonts w:ascii="Times New Roman" w:hAnsi="Times New Roman" w:cs="Times New Roman"/>
            <w:b/>
            <w:color w:val="auto"/>
            <w:sz w:val="24"/>
            <w:szCs w:val="24"/>
            <w:u w:val="none"/>
            <w:shd w:val="clear" w:color="auto" w:fill="FFFFFF"/>
          </w:rPr>
          <w:t>Zhou Y</w:t>
        </w:r>
      </w:hyperlink>
      <w:r w:rsidR="00EF440A" w:rsidRPr="00EF1100">
        <w:rPr>
          <w:rFonts w:ascii="Times New Roman" w:hAnsi="Times New Roman" w:cs="Times New Roman"/>
          <w:b/>
          <w:sz w:val="24"/>
          <w:szCs w:val="24"/>
          <w:shd w:val="clear" w:color="auto" w:fill="FFFFFF"/>
        </w:rPr>
        <w:t>, </w:t>
      </w:r>
      <w:hyperlink r:id="rId238" w:history="1">
        <w:r w:rsidR="00EF440A" w:rsidRPr="00EF1100">
          <w:rPr>
            <w:rStyle w:val="Kpr"/>
            <w:rFonts w:ascii="Times New Roman" w:hAnsi="Times New Roman" w:cs="Times New Roman"/>
            <w:b/>
            <w:color w:val="auto"/>
            <w:sz w:val="24"/>
            <w:szCs w:val="24"/>
            <w:u w:val="none"/>
            <w:shd w:val="clear" w:color="auto" w:fill="FFFFFF"/>
          </w:rPr>
          <w:t>Wu H</w:t>
        </w:r>
      </w:hyperlink>
      <w:r w:rsidR="00EF440A" w:rsidRPr="00EF1100">
        <w:rPr>
          <w:rFonts w:ascii="Times New Roman" w:hAnsi="Times New Roman" w:cs="Times New Roman"/>
          <w:b/>
          <w:sz w:val="24"/>
          <w:szCs w:val="24"/>
          <w:shd w:val="clear" w:color="auto" w:fill="FFFFFF"/>
        </w:rPr>
        <w:t>, </w:t>
      </w:r>
      <w:hyperlink r:id="rId239" w:history="1">
        <w:r w:rsidR="00EF440A" w:rsidRPr="00EF1100">
          <w:rPr>
            <w:rStyle w:val="Kpr"/>
            <w:rFonts w:ascii="Times New Roman" w:hAnsi="Times New Roman" w:cs="Times New Roman"/>
            <w:b/>
            <w:color w:val="auto"/>
            <w:sz w:val="24"/>
            <w:szCs w:val="24"/>
            <w:u w:val="none"/>
            <w:shd w:val="clear" w:color="auto" w:fill="FFFFFF"/>
          </w:rPr>
          <w:t>Chen J</w:t>
        </w:r>
      </w:hyperlink>
      <w:r w:rsidR="00EF440A" w:rsidRPr="00EF1100">
        <w:rPr>
          <w:rFonts w:ascii="Times New Roman" w:hAnsi="Times New Roman" w:cs="Times New Roman"/>
          <w:b/>
          <w:sz w:val="24"/>
          <w:szCs w:val="24"/>
          <w:shd w:val="clear" w:color="auto" w:fill="FFFFFF"/>
        </w:rPr>
        <w:t>, </w:t>
      </w:r>
      <w:hyperlink r:id="rId240" w:history="1">
        <w:r w:rsidR="00EF440A" w:rsidRPr="00EF1100">
          <w:rPr>
            <w:rStyle w:val="Kpr"/>
            <w:rFonts w:ascii="Times New Roman" w:hAnsi="Times New Roman" w:cs="Times New Roman"/>
            <w:b/>
            <w:color w:val="auto"/>
            <w:sz w:val="24"/>
            <w:szCs w:val="24"/>
            <w:u w:val="none"/>
            <w:shd w:val="clear" w:color="auto" w:fill="FFFFFF"/>
          </w:rPr>
          <w:t>Wang Y</w:t>
        </w:r>
      </w:hyperlink>
      <w:r w:rsidR="00EF440A" w:rsidRPr="00EF1100">
        <w:rPr>
          <w:rFonts w:ascii="Times New Roman" w:hAnsi="Times New Roman" w:cs="Times New Roman"/>
          <w:b/>
          <w:sz w:val="24"/>
          <w:szCs w:val="24"/>
          <w:shd w:val="clear" w:color="auto" w:fill="FFFFFF"/>
        </w:rPr>
        <w:t> </w:t>
      </w:r>
      <w:r w:rsidR="00EF440A" w:rsidRPr="00EF1100">
        <w:rPr>
          <w:rFonts w:ascii="Times New Roman" w:hAnsi="Times New Roman" w:cs="Times New Roman"/>
          <w:b/>
          <w:sz w:val="24"/>
          <w:szCs w:val="24"/>
        </w:rPr>
        <w:t>et al</w:t>
      </w:r>
      <w:r w:rsidR="00EF440A" w:rsidRPr="00EF1100">
        <w:rPr>
          <w:rFonts w:ascii="Times New Roman" w:hAnsi="Times New Roman" w:cs="Times New Roman"/>
          <w:sz w:val="24"/>
          <w:szCs w:val="24"/>
        </w:rPr>
        <w:t xml:space="preserve">. 2K1C-activated Angiotensin II (Ang II) exacerbates vascular damage in a rat model of arthritis through the ATR/ERK1/2 signaling pathway. </w:t>
      </w:r>
      <w:hyperlink r:id="rId241" w:tooltip="Inflammation research : official journal of the European Histamine Research Society ... [et al.]." w:history="1">
        <w:r w:rsidR="00EF440A" w:rsidRPr="00EF1100">
          <w:rPr>
            <w:rStyle w:val="Kpr"/>
            <w:rFonts w:ascii="Times New Roman" w:hAnsi="Times New Roman" w:cs="Times New Roman"/>
            <w:i/>
            <w:color w:val="auto"/>
            <w:sz w:val="24"/>
            <w:szCs w:val="24"/>
            <w:u w:val="none"/>
            <w:shd w:val="clear" w:color="auto" w:fill="FFFFFF"/>
          </w:rPr>
          <w:t>Inflammation Res</w:t>
        </w:r>
      </w:hyperlink>
      <w:r w:rsidR="00EF440A" w:rsidRPr="00EF1100">
        <w:rPr>
          <w:rFonts w:ascii="Times New Roman" w:hAnsi="Times New Roman" w:cs="Times New Roman"/>
          <w:i/>
          <w:sz w:val="24"/>
          <w:szCs w:val="24"/>
        </w:rPr>
        <w:t>earch</w:t>
      </w:r>
      <w:r w:rsidR="00EF440A" w:rsidRPr="00EF1100">
        <w:rPr>
          <w:rFonts w:ascii="Times New Roman" w:hAnsi="Times New Roman" w:cs="Times New Roman"/>
          <w:sz w:val="24"/>
          <w:szCs w:val="24"/>
        </w:rPr>
        <w:t xml:space="preserve"> 2017</w:t>
      </w:r>
      <w:r w:rsidR="00EF440A" w:rsidRPr="00EF1100">
        <w:rPr>
          <w:rFonts w:ascii="Times New Roman" w:hAnsi="Times New Roman" w:cs="Times New Roman"/>
          <w:sz w:val="24"/>
          <w:szCs w:val="24"/>
          <w:shd w:val="clear" w:color="auto" w:fill="FFFFFF"/>
        </w:rPr>
        <w:t>. doi: 10.1007/s00011-017-1069-8</w:t>
      </w:r>
    </w:p>
    <w:p w:rsidR="00EF440A" w:rsidRPr="00CE2148" w:rsidRDefault="00EF440A" w:rsidP="00531B23">
      <w:pPr>
        <w:spacing w:after="0"/>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EF440A" w:rsidRDefault="00EF440A" w:rsidP="00531B23">
      <w:pPr>
        <w:spacing w:after="0" w:line="360" w:lineRule="auto"/>
        <w:jc w:val="both"/>
        <w:rPr>
          <w:rFonts w:ascii="Times New Roman" w:hAnsi="Times New Roman" w:cs="Times New Roman"/>
          <w:sz w:val="24"/>
          <w:szCs w:val="24"/>
        </w:rPr>
      </w:pPr>
    </w:p>
    <w:p w:rsidR="00606239" w:rsidRDefault="00606239" w:rsidP="00510726">
      <w:pPr>
        <w:spacing w:line="360" w:lineRule="auto"/>
        <w:jc w:val="both"/>
        <w:rPr>
          <w:rFonts w:ascii="Times New Roman" w:hAnsi="Times New Roman" w:cs="Times New Roman"/>
          <w:b/>
          <w:sz w:val="24"/>
          <w:szCs w:val="24"/>
        </w:rPr>
      </w:pPr>
    </w:p>
    <w:p w:rsidR="00F530B4" w:rsidRDefault="00F530B4" w:rsidP="00510726">
      <w:pPr>
        <w:spacing w:line="360" w:lineRule="auto"/>
        <w:jc w:val="both"/>
        <w:rPr>
          <w:rFonts w:ascii="Times New Roman" w:hAnsi="Times New Roman" w:cs="Times New Roman"/>
          <w:b/>
          <w:sz w:val="24"/>
          <w:szCs w:val="24"/>
        </w:rPr>
      </w:pPr>
    </w:p>
    <w:p w:rsidR="00F530B4" w:rsidRDefault="003C5CDF" w:rsidP="003C5CD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EKLER</w:t>
      </w:r>
    </w:p>
    <w:p w:rsidR="003C5CDF" w:rsidRDefault="003C5CDF" w:rsidP="003C5CDF">
      <w:pPr>
        <w:spacing w:line="360" w:lineRule="auto"/>
        <w:rPr>
          <w:rFonts w:ascii="Times New Roman" w:hAnsi="Times New Roman" w:cs="Times New Roman"/>
          <w:b/>
          <w:sz w:val="24"/>
          <w:szCs w:val="24"/>
        </w:rPr>
      </w:pPr>
      <w:r>
        <w:rPr>
          <w:rFonts w:ascii="Times New Roman" w:hAnsi="Times New Roman" w:cs="Times New Roman"/>
          <w:b/>
          <w:sz w:val="24"/>
          <w:szCs w:val="24"/>
        </w:rPr>
        <w:t>EK-1. Etik Kurul İzin Formu</w:t>
      </w:r>
    </w:p>
    <w:p w:rsidR="003C5CDF" w:rsidRPr="003C5CDF" w:rsidRDefault="003C5CDF" w:rsidP="003C5CDF">
      <w:pPr>
        <w:spacing w:line="360" w:lineRule="auto"/>
        <w:rPr>
          <w:rFonts w:ascii="Times New Roman" w:hAnsi="Times New Roman" w:cs="Times New Roman"/>
          <w:b/>
          <w:sz w:val="24"/>
          <w:szCs w:val="24"/>
        </w:rPr>
      </w:pPr>
      <w:r w:rsidRPr="003C5CDF">
        <w:rPr>
          <w:rFonts w:ascii="Times New Roman" w:hAnsi="Times New Roman" w:cs="Times New Roman"/>
          <w:b/>
          <w:noProof/>
          <w:sz w:val="24"/>
          <w:szCs w:val="24"/>
          <w:lang w:eastAsia="tr-TR"/>
        </w:rPr>
        <w:drawing>
          <wp:inline distT="0" distB="0" distL="0" distR="0">
            <wp:extent cx="5760085" cy="7911047"/>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srcRect/>
                    <a:stretch>
                      <a:fillRect/>
                    </a:stretch>
                  </pic:blipFill>
                  <pic:spPr bwMode="auto">
                    <a:xfrm>
                      <a:off x="0" y="0"/>
                      <a:ext cx="5760085" cy="7911047"/>
                    </a:xfrm>
                    <a:prstGeom prst="rect">
                      <a:avLst/>
                    </a:prstGeom>
                    <a:noFill/>
                    <a:ln w="9525">
                      <a:noFill/>
                      <a:miter lim="800000"/>
                      <a:headEnd/>
                      <a:tailEnd/>
                    </a:ln>
                  </pic:spPr>
                </pic:pic>
              </a:graphicData>
            </a:graphic>
          </wp:inline>
        </w:drawing>
      </w:r>
    </w:p>
    <w:p w:rsidR="00606239" w:rsidRPr="00B52F68" w:rsidRDefault="00606239" w:rsidP="00911F6F">
      <w:pPr>
        <w:pStyle w:val="ListeParagraf"/>
        <w:spacing w:after="0" w:line="360" w:lineRule="auto"/>
        <w:ind w:left="360"/>
        <w:contextualSpacing w:val="0"/>
        <w:jc w:val="center"/>
        <w:rPr>
          <w:rFonts w:ascii="Times New Roman" w:hAnsi="Times New Roman" w:cs="Times New Roman"/>
          <w:b/>
          <w:sz w:val="28"/>
          <w:szCs w:val="28"/>
        </w:rPr>
      </w:pPr>
      <w:r w:rsidRPr="00B52F68">
        <w:rPr>
          <w:rFonts w:ascii="Times New Roman" w:hAnsi="Times New Roman" w:cs="Times New Roman"/>
          <w:b/>
          <w:sz w:val="28"/>
          <w:szCs w:val="28"/>
        </w:rPr>
        <w:lastRenderedPageBreak/>
        <w:t>ÖZGEÇMİŞ</w:t>
      </w:r>
    </w:p>
    <w:p w:rsidR="00606239" w:rsidRDefault="00606239" w:rsidP="00911F6F">
      <w:pPr>
        <w:spacing w:after="0" w:line="360" w:lineRule="auto"/>
        <w:jc w:val="center"/>
        <w:rPr>
          <w:rFonts w:ascii="Times New Roman" w:hAnsi="Times New Roman" w:cs="Times New Roman"/>
          <w:b/>
          <w:sz w:val="28"/>
          <w:szCs w:val="28"/>
        </w:rPr>
      </w:pPr>
    </w:p>
    <w:p w:rsidR="00606239" w:rsidRDefault="00606239" w:rsidP="00911F6F">
      <w:pPr>
        <w:spacing w:after="0" w:line="360" w:lineRule="auto"/>
        <w:jc w:val="center"/>
        <w:rPr>
          <w:rFonts w:ascii="Times New Roman" w:hAnsi="Times New Roman" w:cs="Times New Roman"/>
          <w:b/>
          <w:sz w:val="28"/>
          <w:szCs w:val="28"/>
        </w:rPr>
      </w:pPr>
    </w:p>
    <w:p w:rsidR="00606239" w:rsidRDefault="00606239" w:rsidP="00911F6F">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Soyadı, Adı                  :  Gürbüz, Murat</w:t>
      </w:r>
    </w:p>
    <w:p w:rsidR="00606239" w:rsidRDefault="00606239" w:rsidP="00911F6F">
      <w:pPr>
        <w:tabs>
          <w:tab w:val="left" w:pos="2268"/>
        </w:tabs>
        <w:spacing w:after="0" w:line="360" w:lineRule="auto"/>
        <w:rPr>
          <w:rFonts w:ascii="Times New Roman" w:hAnsi="Times New Roman" w:cs="Times New Roman"/>
          <w:sz w:val="24"/>
          <w:szCs w:val="24"/>
        </w:rPr>
      </w:pPr>
      <w:r>
        <w:rPr>
          <w:rFonts w:ascii="Times New Roman" w:hAnsi="Times New Roman" w:cs="Times New Roman"/>
          <w:sz w:val="24"/>
          <w:szCs w:val="24"/>
        </w:rPr>
        <w:t>Uyruk                           :  T.C.</w:t>
      </w:r>
    </w:p>
    <w:p w:rsidR="00606239" w:rsidRDefault="00606239" w:rsidP="00911F6F">
      <w:pPr>
        <w:spacing w:after="0" w:line="360" w:lineRule="auto"/>
        <w:rPr>
          <w:rFonts w:ascii="Times New Roman" w:hAnsi="Times New Roman" w:cs="Times New Roman"/>
          <w:sz w:val="24"/>
          <w:szCs w:val="24"/>
        </w:rPr>
      </w:pPr>
      <w:r>
        <w:rPr>
          <w:rFonts w:ascii="Times New Roman" w:hAnsi="Times New Roman" w:cs="Times New Roman"/>
          <w:sz w:val="24"/>
          <w:szCs w:val="24"/>
        </w:rPr>
        <w:t>Doğum Yeri ve Tarihi  : Cihanbeyli, 1990</w:t>
      </w:r>
    </w:p>
    <w:p w:rsidR="00606239" w:rsidRPr="00004298" w:rsidRDefault="00606239" w:rsidP="00911F6F">
      <w:pPr>
        <w:autoSpaceDE w:val="0"/>
        <w:autoSpaceDN w:val="0"/>
        <w:adjustRightInd w:val="0"/>
        <w:spacing w:after="0" w:line="360" w:lineRule="auto"/>
        <w:rPr>
          <w:rFonts w:ascii="MS Shell Dlg 2" w:hAnsi="MS Shell Dlg 2" w:cs="MS Shell Dlg 2"/>
          <w:sz w:val="17"/>
          <w:szCs w:val="17"/>
        </w:rPr>
      </w:pPr>
      <w:r>
        <w:rPr>
          <w:rFonts w:ascii="Times New Roman" w:hAnsi="Times New Roman" w:cs="Times New Roman"/>
          <w:sz w:val="24"/>
          <w:szCs w:val="24"/>
        </w:rPr>
        <w:t>Email                            : muratgurbuz</w:t>
      </w:r>
      <w:r w:rsidRPr="00004298">
        <w:rPr>
          <w:rFonts w:ascii="Calibri" w:hAnsi="Calibri" w:cs="Calibri"/>
          <w:sz w:val="24"/>
          <w:szCs w:val="24"/>
        </w:rPr>
        <w:t xml:space="preserve"> </w:t>
      </w:r>
      <w:r w:rsidRPr="00004298">
        <w:rPr>
          <w:rFonts w:ascii="Times New Roman" w:hAnsi="Times New Roman" w:cs="Times New Roman"/>
          <w:sz w:val="24"/>
          <w:szCs w:val="24"/>
        </w:rPr>
        <w:t>@</w:t>
      </w:r>
      <w:r>
        <w:rPr>
          <w:rFonts w:ascii="Times New Roman" w:hAnsi="Times New Roman" w:cs="Times New Roman"/>
          <w:sz w:val="24"/>
          <w:szCs w:val="24"/>
        </w:rPr>
        <w:t xml:space="preserve"> klu.edu.tr</w:t>
      </w:r>
    </w:p>
    <w:p w:rsidR="00606239" w:rsidRDefault="00606239" w:rsidP="00911F6F">
      <w:pPr>
        <w:spacing w:after="0" w:line="360" w:lineRule="auto"/>
        <w:rPr>
          <w:rFonts w:ascii="Times New Roman" w:hAnsi="Times New Roman" w:cs="Times New Roman"/>
          <w:sz w:val="24"/>
          <w:szCs w:val="24"/>
        </w:rPr>
      </w:pPr>
      <w:r>
        <w:rPr>
          <w:rFonts w:ascii="Times New Roman" w:hAnsi="Times New Roman" w:cs="Times New Roman"/>
          <w:sz w:val="24"/>
          <w:szCs w:val="24"/>
        </w:rPr>
        <w:t>Yabancı Dil                  : İngilizce</w:t>
      </w:r>
    </w:p>
    <w:p w:rsidR="00606239" w:rsidRDefault="00606239" w:rsidP="00911F6F">
      <w:pPr>
        <w:spacing w:after="0" w:line="360" w:lineRule="auto"/>
        <w:rPr>
          <w:rFonts w:ascii="Times New Roman" w:hAnsi="Times New Roman" w:cs="Times New Roman"/>
          <w:sz w:val="24"/>
          <w:szCs w:val="24"/>
        </w:rPr>
      </w:pPr>
    </w:p>
    <w:p w:rsidR="00606239" w:rsidRDefault="00606239" w:rsidP="00911F6F">
      <w:pPr>
        <w:spacing w:after="0" w:line="360" w:lineRule="auto"/>
        <w:rPr>
          <w:rFonts w:ascii="Times New Roman" w:hAnsi="Times New Roman" w:cs="Times New Roman"/>
          <w:b/>
          <w:sz w:val="24"/>
          <w:szCs w:val="24"/>
        </w:rPr>
      </w:pPr>
      <w:r w:rsidRPr="007550CB">
        <w:rPr>
          <w:rFonts w:ascii="Times New Roman" w:hAnsi="Times New Roman" w:cs="Times New Roman"/>
          <w:b/>
          <w:sz w:val="24"/>
          <w:szCs w:val="24"/>
        </w:rPr>
        <w:t>EĞİTİM</w:t>
      </w:r>
    </w:p>
    <w:tbl>
      <w:tblPr>
        <w:tblStyle w:val="TabloKlavuzu"/>
        <w:tblW w:w="9306" w:type="dxa"/>
        <w:tblLook w:val="04A0"/>
      </w:tblPr>
      <w:tblGrid>
        <w:gridCol w:w="3101"/>
        <w:gridCol w:w="3452"/>
        <w:gridCol w:w="2753"/>
      </w:tblGrid>
      <w:tr w:rsidR="00606239" w:rsidTr="009A1909">
        <w:trPr>
          <w:trHeight w:val="502"/>
        </w:trPr>
        <w:tc>
          <w:tcPr>
            <w:tcW w:w="3101" w:type="dxa"/>
            <w:tcBorders>
              <w:bottom w:val="single" w:sz="4" w:space="0" w:color="auto"/>
            </w:tcBorders>
          </w:tcPr>
          <w:p w:rsidR="00606239" w:rsidRDefault="00606239" w:rsidP="00911F6F">
            <w:pPr>
              <w:spacing w:line="360" w:lineRule="auto"/>
              <w:rPr>
                <w:rFonts w:ascii="Times New Roman" w:hAnsi="Times New Roman" w:cs="Times New Roman"/>
                <w:b/>
                <w:sz w:val="24"/>
                <w:szCs w:val="24"/>
              </w:rPr>
            </w:pPr>
            <w:r>
              <w:rPr>
                <w:rFonts w:ascii="Times New Roman" w:hAnsi="Times New Roman" w:cs="Times New Roman"/>
                <w:b/>
                <w:sz w:val="24"/>
                <w:szCs w:val="24"/>
              </w:rPr>
              <w:t>Derece :</w:t>
            </w:r>
          </w:p>
        </w:tc>
        <w:tc>
          <w:tcPr>
            <w:tcW w:w="3452" w:type="dxa"/>
            <w:tcBorders>
              <w:bottom w:val="single" w:sz="4" w:space="0" w:color="auto"/>
            </w:tcBorders>
          </w:tcPr>
          <w:p w:rsidR="00606239" w:rsidRDefault="00606239" w:rsidP="00911F6F">
            <w:pPr>
              <w:spacing w:line="360" w:lineRule="auto"/>
              <w:rPr>
                <w:rFonts w:ascii="Times New Roman" w:hAnsi="Times New Roman" w:cs="Times New Roman"/>
                <w:b/>
                <w:sz w:val="24"/>
                <w:szCs w:val="24"/>
              </w:rPr>
            </w:pPr>
            <w:r>
              <w:rPr>
                <w:rFonts w:ascii="Times New Roman" w:hAnsi="Times New Roman" w:cs="Times New Roman"/>
                <w:b/>
                <w:sz w:val="24"/>
                <w:szCs w:val="24"/>
              </w:rPr>
              <w:t>Kurum:</w:t>
            </w:r>
          </w:p>
        </w:tc>
        <w:tc>
          <w:tcPr>
            <w:tcW w:w="2753" w:type="dxa"/>
            <w:tcBorders>
              <w:bottom w:val="single" w:sz="4" w:space="0" w:color="auto"/>
            </w:tcBorders>
          </w:tcPr>
          <w:p w:rsidR="00606239" w:rsidRDefault="00606239" w:rsidP="00911F6F">
            <w:pPr>
              <w:spacing w:line="360" w:lineRule="auto"/>
              <w:rPr>
                <w:rFonts w:ascii="Times New Roman" w:hAnsi="Times New Roman" w:cs="Times New Roman"/>
                <w:b/>
                <w:sz w:val="24"/>
                <w:szCs w:val="24"/>
              </w:rPr>
            </w:pPr>
            <w:r>
              <w:rPr>
                <w:rFonts w:ascii="Times New Roman" w:hAnsi="Times New Roman" w:cs="Times New Roman"/>
                <w:b/>
                <w:sz w:val="24"/>
                <w:szCs w:val="24"/>
              </w:rPr>
              <w:t>Mezuniyet Tarihi :</w:t>
            </w:r>
          </w:p>
        </w:tc>
      </w:tr>
      <w:tr w:rsidR="00606239" w:rsidTr="009A1909">
        <w:trPr>
          <w:trHeight w:val="502"/>
        </w:trPr>
        <w:tc>
          <w:tcPr>
            <w:tcW w:w="3101" w:type="dxa"/>
            <w:tcBorders>
              <w:top w:val="single" w:sz="4" w:space="0" w:color="auto"/>
            </w:tcBorders>
          </w:tcPr>
          <w:p w:rsidR="00606239" w:rsidRPr="007550CB" w:rsidRDefault="00606239" w:rsidP="00911F6F">
            <w:pPr>
              <w:spacing w:line="360" w:lineRule="auto"/>
              <w:rPr>
                <w:rFonts w:ascii="Times New Roman" w:hAnsi="Times New Roman" w:cs="Times New Roman"/>
                <w:sz w:val="24"/>
                <w:szCs w:val="24"/>
              </w:rPr>
            </w:pPr>
            <w:r w:rsidRPr="007550CB">
              <w:rPr>
                <w:rFonts w:ascii="Times New Roman" w:hAnsi="Times New Roman" w:cs="Times New Roman"/>
                <w:sz w:val="24"/>
                <w:szCs w:val="24"/>
              </w:rPr>
              <w:t>Yüksek Lisans</w:t>
            </w:r>
          </w:p>
        </w:tc>
        <w:tc>
          <w:tcPr>
            <w:tcW w:w="3452" w:type="dxa"/>
            <w:tcBorders>
              <w:top w:val="single" w:sz="4" w:space="0" w:color="auto"/>
            </w:tcBorders>
          </w:tcPr>
          <w:p w:rsidR="00606239" w:rsidRPr="007550CB" w:rsidRDefault="00606239" w:rsidP="00911F6F">
            <w:pPr>
              <w:spacing w:line="360" w:lineRule="auto"/>
              <w:rPr>
                <w:rFonts w:ascii="Times New Roman" w:hAnsi="Times New Roman" w:cs="Times New Roman"/>
                <w:sz w:val="24"/>
                <w:szCs w:val="24"/>
              </w:rPr>
            </w:pPr>
            <w:r w:rsidRPr="007550CB">
              <w:rPr>
                <w:rFonts w:ascii="Times New Roman" w:hAnsi="Times New Roman" w:cs="Times New Roman"/>
                <w:sz w:val="24"/>
                <w:szCs w:val="24"/>
              </w:rPr>
              <w:t>Adnan Menderes Üniversitesi</w:t>
            </w:r>
          </w:p>
        </w:tc>
        <w:tc>
          <w:tcPr>
            <w:tcW w:w="2753" w:type="dxa"/>
            <w:tcBorders>
              <w:top w:val="single" w:sz="4" w:space="0" w:color="auto"/>
            </w:tcBorders>
          </w:tcPr>
          <w:p w:rsidR="00606239" w:rsidRPr="007550CB" w:rsidRDefault="00606239" w:rsidP="00911F6F">
            <w:pPr>
              <w:spacing w:line="360" w:lineRule="auto"/>
              <w:rPr>
                <w:rFonts w:ascii="Times New Roman" w:hAnsi="Times New Roman" w:cs="Times New Roman"/>
                <w:sz w:val="24"/>
                <w:szCs w:val="24"/>
              </w:rPr>
            </w:pPr>
          </w:p>
        </w:tc>
      </w:tr>
      <w:tr w:rsidR="00606239" w:rsidTr="009A1909">
        <w:trPr>
          <w:trHeight w:val="539"/>
        </w:trPr>
        <w:tc>
          <w:tcPr>
            <w:tcW w:w="3101" w:type="dxa"/>
          </w:tcPr>
          <w:p w:rsidR="00606239" w:rsidRPr="007550CB" w:rsidRDefault="00606239" w:rsidP="00911F6F">
            <w:pPr>
              <w:spacing w:line="360" w:lineRule="auto"/>
              <w:rPr>
                <w:rFonts w:ascii="Times New Roman" w:hAnsi="Times New Roman" w:cs="Times New Roman"/>
                <w:sz w:val="24"/>
                <w:szCs w:val="24"/>
              </w:rPr>
            </w:pPr>
            <w:r w:rsidRPr="007550CB">
              <w:rPr>
                <w:rFonts w:ascii="Times New Roman" w:hAnsi="Times New Roman" w:cs="Times New Roman"/>
                <w:sz w:val="24"/>
                <w:szCs w:val="24"/>
              </w:rPr>
              <w:t>Lisans :</w:t>
            </w:r>
          </w:p>
        </w:tc>
        <w:tc>
          <w:tcPr>
            <w:tcW w:w="3452" w:type="dxa"/>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Hacettepe Üniversitesi</w:t>
            </w:r>
          </w:p>
        </w:tc>
        <w:tc>
          <w:tcPr>
            <w:tcW w:w="2753" w:type="dxa"/>
          </w:tcPr>
          <w:p w:rsidR="00606239" w:rsidRPr="007550CB" w:rsidRDefault="00606239" w:rsidP="00911F6F">
            <w:pPr>
              <w:spacing w:line="360" w:lineRule="auto"/>
              <w:rPr>
                <w:rFonts w:ascii="Times New Roman" w:hAnsi="Times New Roman" w:cs="Times New Roman"/>
                <w:sz w:val="24"/>
                <w:szCs w:val="24"/>
              </w:rPr>
            </w:pPr>
            <w:r w:rsidRPr="007550CB">
              <w:rPr>
                <w:rFonts w:ascii="Times New Roman" w:hAnsi="Times New Roman" w:cs="Times New Roman"/>
                <w:sz w:val="24"/>
                <w:szCs w:val="24"/>
              </w:rPr>
              <w:t>09/06/2014</w:t>
            </w:r>
          </w:p>
        </w:tc>
      </w:tr>
      <w:tr w:rsidR="00606239" w:rsidTr="009A1909">
        <w:trPr>
          <w:trHeight w:val="539"/>
        </w:trPr>
        <w:tc>
          <w:tcPr>
            <w:tcW w:w="3101" w:type="dxa"/>
          </w:tcPr>
          <w:p w:rsidR="00606239" w:rsidRDefault="00606239" w:rsidP="00911F6F">
            <w:pPr>
              <w:spacing w:line="360" w:lineRule="auto"/>
              <w:rPr>
                <w:rFonts w:ascii="Times New Roman" w:hAnsi="Times New Roman" w:cs="Times New Roman"/>
                <w:b/>
                <w:sz w:val="24"/>
                <w:szCs w:val="24"/>
              </w:rPr>
            </w:pPr>
          </w:p>
        </w:tc>
        <w:tc>
          <w:tcPr>
            <w:tcW w:w="3452" w:type="dxa"/>
          </w:tcPr>
          <w:p w:rsidR="00606239" w:rsidRDefault="00606239" w:rsidP="00911F6F">
            <w:pPr>
              <w:spacing w:line="360" w:lineRule="auto"/>
              <w:rPr>
                <w:rFonts w:ascii="Times New Roman" w:hAnsi="Times New Roman" w:cs="Times New Roman"/>
                <w:b/>
                <w:sz w:val="24"/>
                <w:szCs w:val="24"/>
              </w:rPr>
            </w:pPr>
          </w:p>
        </w:tc>
        <w:tc>
          <w:tcPr>
            <w:tcW w:w="2753" w:type="dxa"/>
          </w:tcPr>
          <w:p w:rsidR="00606239" w:rsidRDefault="00606239" w:rsidP="00911F6F">
            <w:pPr>
              <w:spacing w:line="360" w:lineRule="auto"/>
              <w:rPr>
                <w:rFonts w:ascii="Times New Roman" w:hAnsi="Times New Roman" w:cs="Times New Roman"/>
                <w:b/>
                <w:sz w:val="24"/>
                <w:szCs w:val="24"/>
              </w:rPr>
            </w:pPr>
          </w:p>
        </w:tc>
      </w:tr>
      <w:tr w:rsidR="00606239" w:rsidTr="009A1909">
        <w:trPr>
          <w:trHeight w:val="539"/>
        </w:trPr>
        <w:tc>
          <w:tcPr>
            <w:tcW w:w="3101" w:type="dxa"/>
          </w:tcPr>
          <w:p w:rsidR="00606239" w:rsidRDefault="00606239" w:rsidP="00911F6F">
            <w:pPr>
              <w:spacing w:line="360" w:lineRule="auto"/>
              <w:rPr>
                <w:rFonts w:ascii="Times New Roman" w:hAnsi="Times New Roman" w:cs="Times New Roman"/>
                <w:b/>
                <w:sz w:val="24"/>
                <w:szCs w:val="24"/>
              </w:rPr>
            </w:pPr>
          </w:p>
        </w:tc>
        <w:tc>
          <w:tcPr>
            <w:tcW w:w="3452" w:type="dxa"/>
          </w:tcPr>
          <w:p w:rsidR="00606239" w:rsidRDefault="00606239" w:rsidP="00911F6F">
            <w:pPr>
              <w:spacing w:line="360" w:lineRule="auto"/>
              <w:rPr>
                <w:rFonts w:ascii="Times New Roman" w:hAnsi="Times New Roman" w:cs="Times New Roman"/>
                <w:b/>
                <w:sz w:val="24"/>
                <w:szCs w:val="24"/>
              </w:rPr>
            </w:pPr>
          </w:p>
        </w:tc>
        <w:tc>
          <w:tcPr>
            <w:tcW w:w="2753" w:type="dxa"/>
          </w:tcPr>
          <w:p w:rsidR="00606239" w:rsidRDefault="00606239" w:rsidP="00911F6F">
            <w:pPr>
              <w:spacing w:line="360" w:lineRule="auto"/>
              <w:rPr>
                <w:rFonts w:ascii="Times New Roman" w:hAnsi="Times New Roman" w:cs="Times New Roman"/>
                <w:b/>
                <w:sz w:val="24"/>
                <w:szCs w:val="24"/>
              </w:rPr>
            </w:pPr>
          </w:p>
        </w:tc>
      </w:tr>
    </w:tbl>
    <w:p w:rsidR="00606239" w:rsidRDefault="00606239" w:rsidP="00911F6F">
      <w:pPr>
        <w:spacing w:after="0" w:line="360" w:lineRule="auto"/>
        <w:rPr>
          <w:rFonts w:ascii="Times New Roman" w:hAnsi="Times New Roman" w:cs="Times New Roman"/>
          <w:b/>
          <w:sz w:val="24"/>
          <w:szCs w:val="24"/>
        </w:rPr>
      </w:pPr>
    </w:p>
    <w:p w:rsidR="00606239" w:rsidRDefault="00606239" w:rsidP="00911F6F">
      <w:pPr>
        <w:spacing w:after="0" w:line="360" w:lineRule="auto"/>
        <w:rPr>
          <w:rFonts w:ascii="Times New Roman" w:hAnsi="Times New Roman" w:cs="Times New Roman"/>
          <w:b/>
          <w:sz w:val="24"/>
          <w:szCs w:val="24"/>
        </w:rPr>
      </w:pPr>
    </w:p>
    <w:p w:rsidR="00606239" w:rsidRDefault="00606239" w:rsidP="00911F6F">
      <w:pPr>
        <w:spacing w:after="0" w:line="360" w:lineRule="auto"/>
        <w:rPr>
          <w:rFonts w:ascii="Times New Roman" w:hAnsi="Times New Roman" w:cs="Times New Roman"/>
          <w:b/>
          <w:sz w:val="24"/>
          <w:szCs w:val="24"/>
        </w:rPr>
      </w:pPr>
      <w:r>
        <w:rPr>
          <w:rFonts w:ascii="Times New Roman" w:hAnsi="Times New Roman" w:cs="Times New Roman"/>
          <w:b/>
          <w:sz w:val="24"/>
          <w:szCs w:val="24"/>
        </w:rPr>
        <w:t>BURSLAR ve ÖDÜLLER :</w:t>
      </w:r>
    </w:p>
    <w:p w:rsidR="00606239" w:rsidRDefault="00606239" w:rsidP="00911F6F">
      <w:pPr>
        <w:spacing w:after="0" w:line="360" w:lineRule="auto"/>
        <w:rPr>
          <w:rFonts w:ascii="Times New Roman" w:hAnsi="Times New Roman" w:cs="Times New Roman"/>
          <w:b/>
          <w:sz w:val="24"/>
          <w:szCs w:val="24"/>
        </w:rPr>
      </w:pPr>
    </w:p>
    <w:p w:rsidR="00606239" w:rsidRDefault="00606239" w:rsidP="00911F6F">
      <w:pPr>
        <w:spacing w:after="0" w:line="360" w:lineRule="auto"/>
        <w:rPr>
          <w:rFonts w:ascii="Times New Roman" w:hAnsi="Times New Roman" w:cs="Times New Roman"/>
          <w:b/>
          <w:sz w:val="24"/>
          <w:szCs w:val="24"/>
        </w:rPr>
      </w:pPr>
      <w:r>
        <w:rPr>
          <w:rFonts w:ascii="Times New Roman" w:hAnsi="Times New Roman" w:cs="Times New Roman"/>
          <w:b/>
          <w:sz w:val="24"/>
          <w:szCs w:val="24"/>
        </w:rPr>
        <w:t>İŞ DENEYİMİ :</w:t>
      </w:r>
    </w:p>
    <w:tbl>
      <w:tblPr>
        <w:tblStyle w:val="TabloKlavuzu"/>
        <w:tblW w:w="9512" w:type="dxa"/>
        <w:tblLook w:val="04A0"/>
      </w:tblPr>
      <w:tblGrid>
        <w:gridCol w:w="3170"/>
        <w:gridCol w:w="4876"/>
        <w:gridCol w:w="1466"/>
      </w:tblGrid>
      <w:tr w:rsidR="00606239" w:rsidTr="009A1909">
        <w:trPr>
          <w:trHeight w:val="647"/>
        </w:trPr>
        <w:tc>
          <w:tcPr>
            <w:tcW w:w="3170" w:type="dxa"/>
            <w:tcBorders>
              <w:bottom w:val="single" w:sz="4" w:space="0" w:color="auto"/>
            </w:tcBorders>
          </w:tcPr>
          <w:p w:rsidR="00606239" w:rsidRDefault="00606239" w:rsidP="00911F6F">
            <w:pPr>
              <w:spacing w:line="360" w:lineRule="auto"/>
              <w:rPr>
                <w:rFonts w:ascii="Times New Roman" w:hAnsi="Times New Roman" w:cs="Times New Roman"/>
                <w:b/>
                <w:sz w:val="24"/>
                <w:szCs w:val="24"/>
              </w:rPr>
            </w:pPr>
            <w:r>
              <w:rPr>
                <w:rFonts w:ascii="Times New Roman" w:hAnsi="Times New Roman" w:cs="Times New Roman"/>
                <w:b/>
                <w:sz w:val="24"/>
                <w:szCs w:val="24"/>
              </w:rPr>
              <w:t>Yıl :</w:t>
            </w:r>
          </w:p>
        </w:tc>
        <w:tc>
          <w:tcPr>
            <w:tcW w:w="4876" w:type="dxa"/>
            <w:tcBorders>
              <w:bottom w:val="single" w:sz="4" w:space="0" w:color="auto"/>
            </w:tcBorders>
          </w:tcPr>
          <w:p w:rsidR="00606239" w:rsidRDefault="00606239" w:rsidP="00911F6F">
            <w:pPr>
              <w:spacing w:line="360" w:lineRule="auto"/>
              <w:rPr>
                <w:rFonts w:ascii="Times New Roman" w:hAnsi="Times New Roman" w:cs="Times New Roman"/>
                <w:b/>
                <w:sz w:val="24"/>
                <w:szCs w:val="24"/>
              </w:rPr>
            </w:pPr>
            <w:r>
              <w:rPr>
                <w:rFonts w:ascii="Times New Roman" w:hAnsi="Times New Roman" w:cs="Times New Roman"/>
                <w:b/>
                <w:sz w:val="24"/>
                <w:szCs w:val="24"/>
              </w:rPr>
              <w:t>Yer/Kurum :</w:t>
            </w:r>
          </w:p>
        </w:tc>
        <w:tc>
          <w:tcPr>
            <w:tcW w:w="1466" w:type="dxa"/>
            <w:tcBorders>
              <w:bottom w:val="single" w:sz="4" w:space="0" w:color="auto"/>
            </w:tcBorders>
          </w:tcPr>
          <w:p w:rsidR="00606239" w:rsidRDefault="00606239" w:rsidP="00911F6F">
            <w:pPr>
              <w:spacing w:line="360" w:lineRule="auto"/>
              <w:rPr>
                <w:rFonts w:ascii="Times New Roman" w:hAnsi="Times New Roman" w:cs="Times New Roman"/>
                <w:b/>
                <w:sz w:val="24"/>
                <w:szCs w:val="24"/>
              </w:rPr>
            </w:pPr>
            <w:r>
              <w:rPr>
                <w:rFonts w:ascii="Times New Roman" w:hAnsi="Times New Roman" w:cs="Times New Roman"/>
                <w:b/>
                <w:sz w:val="24"/>
                <w:szCs w:val="24"/>
              </w:rPr>
              <w:t>Ünvan</w:t>
            </w:r>
          </w:p>
        </w:tc>
      </w:tr>
      <w:tr w:rsidR="00606239" w:rsidTr="009A1909">
        <w:trPr>
          <w:trHeight w:val="618"/>
        </w:trPr>
        <w:tc>
          <w:tcPr>
            <w:tcW w:w="3170" w:type="dxa"/>
            <w:tcBorders>
              <w:top w:val="single" w:sz="4" w:space="0" w:color="auto"/>
            </w:tcBorders>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Kasım 2014 – Ocak 2015</w:t>
            </w:r>
          </w:p>
        </w:tc>
        <w:tc>
          <w:tcPr>
            <w:tcW w:w="4876" w:type="dxa"/>
            <w:tcBorders>
              <w:top w:val="single" w:sz="4" w:space="0" w:color="auto"/>
            </w:tcBorders>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Akşehir KYK Lokanta/Kantin İşletmeciliği</w:t>
            </w:r>
          </w:p>
        </w:tc>
        <w:tc>
          <w:tcPr>
            <w:tcW w:w="1466" w:type="dxa"/>
            <w:tcBorders>
              <w:top w:val="single" w:sz="4" w:space="0" w:color="auto"/>
            </w:tcBorders>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Diyetisyen</w:t>
            </w:r>
          </w:p>
        </w:tc>
      </w:tr>
      <w:tr w:rsidR="00606239" w:rsidTr="009A1909">
        <w:trPr>
          <w:trHeight w:val="647"/>
        </w:trPr>
        <w:tc>
          <w:tcPr>
            <w:tcW w:w="3170" w:type="dxa"/>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Ocak 2015 – Ocak 2016</w:t>
            </w:r>
          </w:p>
        </w:tc>
        <w:tc>
          <w:tcPr>
            <w:tcW w:w="4876" w:type="dxa"/>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TSK Ali Çetinkaya İlk Kurşun Reh.Merk.K’lığı</w:t>
            </w:r>
          </w:p>
        </w:tc>
        <w:tc>
          <w:tcPr>
            <w:tcW w:w="1466" w:type="dxa"/>
          </w:tcPr>
          <w:p w:rsidR="00606239" w:rsidRPr="007550CB"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Sağ.Tğm.</w:t>
            </w:r>
          </w:p>
        </w:tc>
      </w:tr>
      <w:tr w:rsidR="00606239" w:rsidTr="009A1909">
        <w:trPr>
          <w:trHeight w:val="618"/>
        </w:trPr>
        <w:tc>
          <w:tcPr>
            <w:tcW w:w="3170" w:type="dxa"/>
          </w:tcPr>
          <w:p w:rsidR="00606239" w:rsidRPr="00B942A2"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 xml:space="preserve">Kasım 2017 – </w:t>
            </w:r>
          </w:p>
        </w:tc>
        <w:tc>
          <w:tcPr>
            <w:tcW w:w="4876" w:type="dxa"/>
          </w:tcPr>
          <w:p w:rsidR="00606239" w:rsidRPr="00B942A2"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Kırklareli Üniversitesi</w:t>
            </w:r>
          </w:p>
        </w:tc>
        <w:tc>
          <w:tcPr>
            <w:tcW w:w="1466" w:type="dxa"/>
          </w:tcPr>
          <w:p w:rsidR="00606239" w:rsidRPr="00B942A2" w:rsidRDefault="00606239" w:rsidP="00911F6F">
            <w:pPr>
              <w:spacing w:line="360" w:lineRule="auto"/>
              <w:rPr>
                <w:rFonts w:ascii="Times New Roman" w:hAnsi="Times New Roman" w:cs="Times New Roman"/>
                <w:sz w:val="24"/>
                <w:szCs w:val="24"/>
              </w:rPr>
            </w:pPr>
            <w:r>
              <w:rPr>
                <w:rFonts w:ascii="Times New Roman" w:hAnsi="Times New Roman" w:cs="Times New Roman"/>
                <w:sz w:val="24"/>
                <w:szCs w:val="24"/>
              </w:rPr>
              <w:t>Arş.Gör.</w:t>
            </w:r>
          </w:p>
        </w:tc>
      </w:tr>
      <w:tr w:rsidR="00606239" w:rsidTr="009A1909">
        <w:trPr>
          <w:trHeight w:val="647"/>
        </w:trPr>
        <w:tc>
          <w:tcPr>
            <w:tcW w:w="3170" w:type="dxa"/>
          </w:tcPr>
          <w:p w:rsidR="00606239" w:rsidRDefault="00606239" w:rsidP="00911F6F">
            <w:pPr>
              <w:spacing w:line="360" w:lineRule="auto"/>
              <w:rPr>
                <w:rFonts w:ascii="Times New Roman" w:hAnsi="Times New Roman" w:cs="Times New Roman"/>
                <w:b/>
                <w:sz w:val="24"/>
                <w:szCs w:val="24"/>
              </w:rPr>
            </w:pPr>
          </w:p>
        </w:tc>
        <w:tc>
          <w:tcPr>
            <w:tcW w:w="4876" w:type="dxa"/>
          </w:tcPr>
          <w:p w:rsidR="00606239" w:rsidRDefault="00606239" w:rsidP="00911F6F">
            <w:pPr>
              <w:spacing w:line="360" w:lineRule="auto"/>
              <w:rPr>
                <w:rFonts w:ascii="Times New Roman" w:hAnsi="Times New Roman" w:cs="Times New Roman"/>
                <w:b/>
                <w:sz w:val="24"/>
                <w:szCs w:val="24"/>
              </w:rPr>
            </w:pPr>
          </w:p>
        </w:tc>
        <w:tc>
          <w:tcPr>
            <w:tcW w:w="1466" w:type="dxa"/>
          </w:tcPr>
          <w:p w:rsidR="00606239" w:rsidRDefault="00606239" w:rsidP="00911F6F">
            <w:pPr>
              <w:spacing w:line="360" w:lineRule="auto"/>
              <w:rPr>
                <w:rFonts w:ascii="Times New Roman" w:hAnsi="Times New Roman" w:cs="Times New Roman"/>
                <w:b/>
                <w:sz w:val="24"/>
                <w:szCs w:val="24"/>
              </w:rPr>
            </w:pPr>
          </w:p>
        </w:tc>
      </w:tr>
    </w:tbl>
    <w:p w:rsidR="00531B23" w:rsidRDefault="00531B23" w:rsidP="00911F6F">
      <w:pPr>
        <w:spacing w:after="0" w:line="360" w:lineRule="auto"/>
        <w:rPr>
          <w:rFonts w:ascii="Times New Roman" w:hAnsi="Times New Roman" w:cs="Times New Roman"/>
          <w:b/>
          <w:sz w:val="24"/>
          <w:szCs w:val="24"/>
        </w:rPr>
      </w:pPr>
    </w:p>
    <w:p w:rsidR="00531B23" w:rsidRDefault="00531B23" w:rsidP="00911F6F">
      <w:pPr>
        <w:spacing w:after="0" w:line="360" w:lineRule="auto"/>
        <w:rPr>
          <w:rFonts w:ascii="Times New Roman" w:hAnsi="Times New Roman" w:cs="Times New Roman"/>
          <w:b/>
          <w:sz w:val="24"/>
          <w:szCs w:val="24"/>
        </w:rPr>
      </w:pPr>
    </w:p>
    <w:p w:rsidR="00531B23" w:rsidRDefault="00531B23" w:rsidP="00911F6F">
      <w:pPr>
        <w:spacing w:after="0" w:line="360" w:lineRule="auto"/>
        <w:rPr>
          <w:rFonts w:ascii="Times New Roman" w:hAnsi="Times New Roman" w:cs="Times New Roman"/>
          <w:b/>
          <w:sz w:val="24"/>
          <w:szCs w:val="24"/>
        </w:rPr>
      </w:pPr>
    </w:p>
    <w:p w:rsidR="00531B23" w:rsidRDefault="00531B23" w:rsidP="00911F6F">
      <w:pPr>
        <w:spacing w:after="0" w:line="360" w:lineRule="auto"/>
        <w:rPr>
          <w:rFonts w:ascii="Times New Roman" w:hAnsi="Times New Roman" w:cs="Times New Roman"/>
          <w:b/>
          <w:sz w:val="24"/>
          <w:szCs w:val="24"/>
        </w:rPr>
      </w:pPr>
    </w:p>
    <w:p w:rsidR="00606239" w:rsidRDefault="00606239" w:rsidP="00911F6F">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AKADEMİK YAYINLAR</w:t>
      </w:r>
    </w:p>
    <w:p w:rsidR="00606239" w:rsidRDefault="00606239" w:rsidP="00911F6F">
      <w:pPr>
        <w:pStyle w:val="ListeParagraf"/>
        <w:numPr>
          <w:ilvl w:val="0"/>
          <w:numId w:val="17"/>
        </w:numPr>
        <w:spacing w:after="0" w:line="360" w:lineRule="auto"/>
        <w:contextualSpacing w:val="0"/>
        <w:rPr>
          <w:rFonts w:ascii="Times New Roman" w:hAnsi="Times New Roman" w:cs="Times New Roman"/>
          <w:b/>
          <w:sz w:val="24"/>
          <w:szCs w:val="24"/>
        </w:rPr>
      </w:pPr>
      <w:r>
        <w:rPr>
          <w:rFonts w:ascii="Times New Roman" w:hAnsi="Times New Roman" w:cs="Times New Roman"/>
          <w:b/>
          <w:sz w:val="24"/>
          <w:szCs w:val="24"/>
        </w:rPr>
        <w:t>MAKALELER</w:t>
      </w:r>
    </w:p>
    <w:p w:rsidR="00606239" w:rsidRDefault="00606239" w:rsidP="00911F6F">
      <w:pPr>
        <w:pStyle w:val="ListeParagraf"/>
        <w:spacing w:after="0" w:line="360" w:lineRule="auto"/>
        <w:contextualSpacing w:val="0"/>
        <w:rPr>
          <w:rFonts w:ascii="Times New Roman" w:hAnsi="Times New Roman" w:cs="Times New Roman"/>
          <w:b/>
          <w:sz w:val="24"/>
          <w:szCs w:val="24"/>
        </w:rPr>
      </w:pPr>
    </w:p>
    <w:p w:rsidR="00606239" w:rsidRPr="00B942A2" w:rsidRDefault="00606239" w:rsidP="00911F6F">
      <w:pPr>
        <w:pStyle w:val="ListeParagraf"/>
        <w:numPr>
          <w:ilvl w:val="0"/>
          <w:numId w:val="17"/>
        </w:numPr>
        <w:spacing w:after="0" w:line="360" w:lineRule="auto"/>
        <w:contextualSpacing w:val="0"/>
        <w:rPr>
          <w:rFonts w:ascii="Times New Roman" w:hAnsi="Times New Roman" w:cs="Times New Roman"/>
          <w:b/>
          <w:sz w:val="24"/>
          <w:szCs w:val="24"/>
        </w:rPr>
      </w:pPr>
      <w:r>
        <w:rPr>
          <w:rFonts w:ascii="Times New Roman" w:hAnsi="Times New Roman" w:cs="Times New Roman"/>
          <w:b/>
          <w:sz w:val="24"/>
          <w:szCs w:val="24"/>
        </w:rPr>
        <w:t>PROJELER</w:t>
      </w:r>
    </w:p>
    <w:p w:rsidR="00606239" w:rsidRPr="00B942A2" w:rsidRDefault="00606239" w:rsidP="00911F6F">
      <w:pPr>
        <w:spacing w:after="0" w:line="360" w:lineRule="auto"/>
        <w:rPr>
          <w:rFonts w:ascii="Times New Roman" w:hAnsi="Times New Roman" w:cs="Times New Roman"/>
          <w:sz w:val="24"/>
          <w:szCs w:val="24"/>
        </w:rPr>
      </w:pPr>
      <w:r>
        <w:rPr>
          <w:rFonts w:ascii="Times New Roman" w:hAnsi="Times New Roman" w:cs="Times New Roman"/>
          <w:b/>
          <w:sz w:val="24"/>
          <w:szCs w:val="24"/>
        </w:rPr>
        <w:t>2017-</w:t>
      </w:r>
      <w:r>
        <w:rPr>
          <w:rFonts w:ascii="Times New Roman" w:hAnsi="Times New Roman" w:cs="Times New Roman"/>
          <w:sz w:val="24"/>
          <w:szCs w:val="24"/>
        </w:rPr>
        <w:t xml:space="preserve"> </w:t>
      </w:r>
      <w:r w:rsidRPr="00B942A2">
        <w:rPr>
          <w:rFonts w:ascii="Times New Roman" w:hAnsi="Times New Roman" w:cs="Times New Roman"/>
          <w:sz w:val="24"/>
          <w:szCs w:val="24"/>
        </w:rPr>
        <w:t>Diyabetik Ratlarda Zeytin Yaprağı Ekstresinin Glisemik, Kolesterolemik ve Antioksidan Özelliklerinin İncelenmesi</w:t>
      </w:r>
      <w:r>
        <w:rPr>
          <w:rFonts w:ascii="Times New Roman" w:hAnsi="Times New Roman" w:cs="Times New Roman"/>
          <w:sz w:val="24"/>
          <w:szCs w:val="24"/>
        </w:rPr>
        <w:t>-Araştırmacı. Proje Yürütücüsü : Doç Dr Serdal ÖĞÜT</w:t>
      </w:r>
    </w:p>
    <w:p w:rsidR="00606239" w:rsidRPr="00B942A2" w:rsidRDefault="00606239" w:rsidP="00911F6F">
      <w:pPr>
        <w:pStyle w:val="ListeParagraf"/>
        <w:spacing w:after="0" w:line="360" w:lineRule="auto"/>
        <w:contextualSpacing w:val="0"/>
        <w:rPr>
          <w:rFonts w:ascii="Times New Roman" w:hAnsi="Times New Roman" w:cs="Times New Roman"/>
          <w:b/>
          <w:sz w:val="24"/>
          <w:szCs w:val="24"/>
        </w:rPr>
      </w:pPr>
    </w:p>
    <w:p w:rsidR="00606239" w:rsidRDefault="00606239" w:rsidP="00911F6F">
      <w:pPr>
        <w:pStyle w:val="ListeParagraf"/>
        <w:numPr>
          <w:ilvl w:val="0"/>
          <w:numId w:val="17"/>
        </w:numPr>
        <w:spacing w:after="0" w:line="360" w:lineRule="auto"/>
        <w:contextualSpacing w:val="0"/>
        <w:rPr>
          <w:rFonts w:ascii="Times New Roman" w:hAnsi="Times New Roman" w:cs="Times New Roman"/>
          <w:b/>
          <w:sz w:val="24"/>
          <w:szCs w:val="24"/>
        </w:rPr>
      </w:pPr>
      <w:r>
        <w:rPr>
          <w:rFonts w:ascii="Times New Roman" w:hAnsi="Times New Roman" w:cs="Times New Roman"/>
          <w:b/>
          <w:sz w:val="24"/>
          <w:szCs w:val="24"/>
        </w:rPr>
        <w:t>BİLDİRİLER</w:t>
      </w:r>
    </w:p>
    <w:p w:rsidR="00606239" w:rsidRDefault="00606239" w:rsidP="00911F6F">
      <w:pPr>
        <w:pStyle w:val="ListeParagraf"/>
        <w:spacing w:after="0" w:line="360" w:lineRule="auto"/>
        <w:contextualSpacing w:val="0"/>
        <w:rPr>
          <w:rFonts w:ascii="Times New Roman" w:hAnsi="Times New Roman" w:cs="Times New Roman"/>
          <w:b/>
          <w:sz w:val="24"/>
          <w:szCs w:val="24"/>
        </w:rPr>
      </w:pPr>
    </w:p>
    <w:p w:rsidR="00606239" w:rsidRDefault="003F71DE" w:rsidP="00911F6F">
      <w:pPr>
        <w:pStyle w:val="ListeParagraf"/>
        <w:numPr>
          <w:ilvl w:val="0"/>
          <w:numId w:val="18"/>
        </w:numPr>
        <w:spacing w:after="0" w:line="360" w:lineRule="auto"/>
        <w:contextualSpacing w:val="0"/>
        <w:rPr>
          <w:rFonts w:ascii="Times New Roman" w:hAnsi="Times New Roman" w:cs="Times New Roman"/>
          <w:b/>
          <w:sz w:val="24"/>
          <w:szCs w:val="24"/>
        </w:rPr>
      </w:pPr>
      <w:r>
        <w:rPr>
          <w:rFonts w:ascii="Times New Roman" w:hAnsi="Times New Roman" w:cs="Times New Roman"/>
          <w:b/>
          <w:sz w:val="24"/>
          <w:szCs w:val="24"/>
        </w:rPr>
        <w:t>Uluslar</w:t>
      </w:r>
      <w:r w:rsidR="00606239">
        <w:rPr>
          <w:rFonts w:ascii="Times New Roman" w:hAnsi="Times New Roman" w:cs="Times New Roman"/>
          <w:b/>
          <w:sz w:val="24"/>
          <w:szCs w:val="24"/>
        </w:rPr>
        <w:t>arası Kongrelerde Yapılan Bildiriler</w:t>
      </w:r>
    </w:p>
    <w:p w:rsidR="00606239" w:rsidRDefault="00606239" w:rsidP="00911F6F">
      <w:pPr>
        <w:pStyle w:val="ListeParagraf"/>
        <w:spacing w:after="0" w:line="360" w:lineRule="auto"/>
        <w:ind w:left="1080"/>
        <w:contextualSpacing w:val="0"/>
        <w:rPr>
          <w:rFonts w:ascii="Times New Roman" w:eastAsia="Verdana" w:hAnsi="Times New Roman" w:cs="Times New Roman"/>
          <w:sz w:val="24"/>
          <w:szCs w:val="24"/>
        </w:rPr>
      </w:pPr>
    </w:p>
    <w:p w:rsidR="00606239" w:rsidRDefault="00606239" w:rsidP="00911F6F">
      <w:pPr>
        <w:pStyle w:val="ListeParagraf"/>
        <w:spacing w:after="0" w:line="360" w:lineRule="auto"/>
        <w:ind w:left="1080"/>
        <w:contextualSpacing w:val="0"/>
        <w:rPr>
          <w:rFonts w:ascii="Times New Roman" w:eastAsia="Verdana" w:hAnsi="Times New Roman" w:cs="Times New Roman"/>
          <w:sz w:val="24"/>
          <w:szCs w:val="24"/>
        </w:rPr>
      </w:pPr>
      <w:r>
        <w:rPr>
          <w:rFonts w:ascii="Times New Roman" w:eastAsia="Verdana" w:hAnsi="Times New Roman" w:cs="Times New Roman"/>
          <w:sz w:val="24"/>
          <w:szCs w:val="24"/>
        </w:rPr>
        <w:t>Öğüt S</w:t>
      </w:r>
      <w:r w:rsidRPr="00B942A2">
        <w:rPr>
          <w:rFonts w:ascii="Times New Roman" w:eastAsia="Verdana" w:hAnsi="Times New Roman" w:cs="Times New Roman"/>
          <w:sz w:val="24"/>
          <w:szCs w:val="24"/>
        </w:rPr>
        <w:t>,</w:t>
      </w:r>
      <w:r>
        <w:rPr>
          <w:rFonts w:ascii="Times New Roman" w:eastAsia="Verdana" w:hAnsi="Times New Roman" w:cs="Times New Roman"/>
          <w:sz w:val="24"/>
          <w:szCs w:val="24"/>
        </w:rPr>
        <w:t xml:space="preserve"> Gürbüz M (2017).  Z</w:t>
      </w:r>
      <w:r w:rsidRPr="00B942A2">
        <w:rPr>
          <w:rFonts w:ascii="Times New Roman" w:eastAsia="Verdana" w:hAnsi="Times New Roman" w:cs="Times New Roman"/>
          <w:sz w:val="24"/>
          <w:szCs w:val="24"/>
        </w:rPr>
        <w:t>eytin yaprağını</w:t>
      </w:r>
      <w:r>
        <w:rPr>
          <w:rFonts w:ascii="Times New Roman" w:eastAsia="Verdana" w:hAnsi="Times New Roman" w:cs="Times New Roman"/>
          <w:sz w:val="24"/>
          <w:szCs w:val="24"/>
        </w:rPr>
        <w:t>n potansiyel sağlık etkileri.  Adnan Menderes Üniversitesi I. U</w:t>
      </w:r>
      <w:r w:rsidRPr="00B942A2">
        <w:rPr>
          <w:rFonts w:ascii="Times New Roman" w:eastAsia="Verdana" w:hAnsi="Times New Roman" w:cs="Times New Roman"/>
          <w:sz w:val="24"/>
          <w:szCs w:val="24"/>
        </w:rPr>
        <w:t>luslarar</w:t>
      </w:r>
      <w:r>
        <w:rPr>
          <w:rFonts w:ascii="Times New Roman" w:eastAsia="Verdana" w:hAnsi="Times New Roman" w:cs="Times New Roman"/>
          <w:sz w:val="24"/>
          <w:szCs w:val="24"/>
        </w:rPr>
        <w:t>ası Sağlık Bilimleri K</w:t>
      </w:r>
      <w:r w:rsidRPr="00B942A2">
        <w:rPr>
          <w:rFonts w:ascii="Times New Roman" w:eastAsia="Verdana" w:hAnsi="Times New Roman" w:cs="Times New Roman"/>
          <w:sz w:val="24"/>
          <w:szCs w:val="24"/>
        </w:rPr>
        <w:t>ongresi (Özet Bildiri/Sözlü Sunum)</w:t>
      </w:r>
    </w:p>
    <w:p w:rsidR="00606239" w:rsidRPr="00B942A2" w:rsidRDefault="00606239" w:rsidP="00911F6F">
      <w:pPr>
        <w:pStyle w:val="ListeParagraf"/>
        <w:spacing w:after="0" w:line="360" w:lineRule="auto"/>
        <w:ind w:left="1080"/>
        <w:contextualSpacing w:val="0"/>
        <w:rPr>
          <w:rFonts w:ascii="Times New Roman" w:eastAsia="Times New Roman" w:hAnsi="Times New Roman" w:cs="Times New Roman"/>
          <w:b/>
          <w:bCs/>
          <w:sz w:val="24"/>
          <w:szCs w:val="24"/>
        </w:rPr>
      </w:pPr>
    </w:p>
    <w:p w:rsidR="00606239" w:rsidRDefault="00606239" w:rsidP="00911F6F">
      <w:pPr>
        <w:pStyle w:val="ListeParagraf"/>
        <w:spacing w:after="0" w:line="360" w:lineRule="auto"/>
        <w:ind w:left="1080"/>
        <w:contextualSpacing w:val="0"/>
        <w:rPr>
          <w:rFonts w:ascii="Times New Roman" w:eastAsia="Verdana" w:hAnsi="Times New Roman" w:cs="Times New Roman"/>
          <w:sz w:val="24"/>
          <w:szCs w:val="24"/>
        </w:rPr>
      </w:pPr>
      <w:r w:rsidRPr="00B942A2">
        <w:rPr>
          <w:rFonts w:ascii="Times New Roman" w:eastAsia="Verdana" w:hAnsi="Times New Roman" w:cs="Times New Roman"/>
          <w:sz w:val="24"/>
          <w:szCs w:val="24"/>
        </w:rPr>
        <w:t>Ç</w:t>
      </w:r>
      <w:r>
        <w:rPr>
          <w:rFonts w:ascii="Times New Roman" w:eastAsia="Verdana" w:hAnsi="Times New Roman" w:cs="Times New Roman"/>
          <w:sz w:val="24"/>
          <w:szCs w:val="24"/>
        </w:rPr>
        <w:t>akır MA</w:t>
      </w:r>
      <w:r w:rsidRPr="00B942A2">
        <w:rPr>
          <w:rFonts w:ascii="Times New Roman" w:eastAsia="Verdana" w:hAnsi="Times New Roman" w:cs="Times New Roman"/>
          <w:sz w:val="24"/>
          <w:szCs w:val="24"/>
        </w:rPr>
        <w:t>,</w:t>
      </w:r>
      <w:r>
        <w:rPr>
          <w:rFonts w:ascii="Times New Roman" w:eastAsia="Verdana" w:hAnsi="Times New Roman" w:cs="Times New Roman"/>
          <w:sz w:val="24"/>
          <w:szCs w:val="24"/>
        </w:rPr>
        <w:t xml:space="preserve"> Kalkuz Ş</w:t>
      </w:r>
      <w:r w:rsidRPr="00B942A2">
        <w:rPr>
          <w:rFonts w:ascii="Times New Roman" w:eastAsia="Verdana" w:hAnsi="Times New Roman" w:cs="Times New Roman"/>
          <w:sz w:val="24"/>
          <w:szCs w:val="24"/>
        </w:rPr>
        <w:t>,</w:t>
      </w:r>
      <w:r>
        <w:rPr>
          <w:rFonts w:ascii="Times New Roman" w:eastAsia="Verdana" w:hAnsi="Times New Roman" w:cs="Times New Roman"/>
          <w:sz w:val="24"/>
          <w:szCs w:val="24"/>
        </w:rPr>
        <w:t xml:space="preserve"> Gürbüz M</w:t>
      </w:r>
      <w:r w:rsidRPr="00B942A2">
        <w:rPr>
          <w:rFonts w:ascii="Times New Roman" w:eastAsia="Verdana" w:hAnsi="Times New Roman" w:cs="Times New Roman"/>
          <w:sz w:val="24"/>
          <w:szCs w:val="24"/>
        </w:rPr>
        <w:t xml:space="preserve"> (2017). Evaluation of slow food p</w:t>
      </w:r>
      <w:r>
        <w:rPr>
          <w:rFonts w:ascii="Times New Roman" w:eastAsia="Verdana" w:hAnsi="Times New Roman" w:cs="Times New Roman"/>
          <w:sz w:val="24"/>
          <w:szCs w:val="24"/>
        </w:rPr>
        <w:t>erception in Vize and Babaeski.</w:t>
      </w:r>
      <w:r w:rsidRPr="00B942A2">
        <w:rPr>
          <w:rFonts w:ascii="Times New Roman" w:eastAsia="Verdana" w:hAnsi="Times New Roman" w:cs="Times New Roman"/>
          <w:sz w:val="24"/>
          <w:szCs w:val="24"/>
        </w:rPr>
        <w:t xml:space="preserve">  Trakya Üniversiteler Birliği I. Uluslarar</w:t>
      </w:r>
      <w:r>
        <w:rPr>
          <w:rFonts w:ascii="Times New Roman" w:eastAsia="Verdana" w:hAnsi="Times New Roman" w:cs="Times New Roman"/>
          <w:sz w:val="24"/>
          <w:szCs w:val="24"/>
        </w:rPr>
        <w:t>a</w:t>
      </w:r>
      <w:r w:rsidRPr="00B942A2">
        <w:rPr>
          <w:rFonts w:ascii="Times New Roman" w:eastAsia="Verdana" w:hAnsi="Times New Roman" w:cs="Times New Roman"/>
          <w:sz w:val="24"/>
          <w:szCs w:val="24"/>
        </w:rPr>
        <w:t>sı Sağlık Bilimleri Kongresi (Tam Metin Bildiri/Sözlü Sunum)</w:t>
      </w:r>
    </w:p>
    <w:p w:rsidR="00606239" w:rsidRPr="00B942A2" w:rsidRDefault="00606239" w:rsidP="00911F6F">
      <w:pPr>
        <w:pStyle w:val="ListeParagraf"/>
        <w:spacing w:after="0" w:line="360" w:lineRule="auto"/>
        <w:ind w:left="1080"/>
        <w:contextualSpacing w:val="0"/>
        <w:rPr>
          <w:rFonts w:ascii="Times New Roman" w:eastAsia="Verdana" w:hAnsi="Times New Roman" w:cs="Times New Roman"/>
          <w:sz w:val="24"/>
          <w:szCs w:val="24"/>
        </w:rPr>
      </w:pPr>
    </w:p>
    <w:p w:rsidR="00606239" w:rsidRPr="00B942A2" w:rsidRDefault="00606239" w:rsidP="00911F6F">
      <w:pPr>
        <w:pStyle w:val="ListeParagraf"/>
        <w:spacing w:after="0" w:line="360" w:lineRule="auto"/>
        <w:ind w:left="1080"/>
        <w:contextualSpacing w:val="0"/>
        <w:rPr>
          <w:rFonts w:ascii="Times New Roman" w:hAnsi="Times New Roman" w:cs="Times New Roman"/>
          <w:b/>
          <w:sz w:val="24"/>
          <w:szCs w:val="24"/>
        </w:rPr>
      </w:pPr>
      <w:r w:rsidRPr="00B942A2">
        <w:rPr>
          <w:rFonts w:ascii="Times New Roman" w:eastAsia="Verdana" w:hAnsi="Times New Roman" w:cs="Times New Roman"/>
          <w:sz w:val="24"/>
          <w:szCs w:val="24"/>
        </w:rPr>
        <w:t>Ç</w:t>
      </w:r>
      <w:r>
        <w:rPr>
          <w:rFonts w:ascii="Times New Roman" w:eastAsia="Verdana" w:hAnsi="Times New Roman" w:cs="Times New Roman"/>
          <w:sz w:val="24"/>
          <w:szCs w:val="24"/>
        </w:rPr>
        <w:t>akır MA</w:t>
      </w:r>
      <w:r w:rsidRPr="00B942A2">
        <w:rPr>
          <w:rFonts w:ascii="Times New Roman" w:eastAsia="Verdana" w:hAnsi="Times New Roman" w:cs="Times New Roman"/>
          <w:sz w:val="24"/>
          <w:szCs w:val="24"/>
        </w:rPr>
        <w:t>,</w:t>
      </w:r>
      <w:r>
        <w:rPr>
          <w:rFonts w:ascii="Times New Roman" w:eastAsia="Verdana" w:hAnsi="Times New Roman" w:cs="Times New Roman"/>
          <w:sz w:val="24"/>
          <w:szCs w:val="24"/>
        </w:rPr>
        <w:t xml:space="preserve"> Gürbüz M, Kalkuz Ş (2017).  Determination of body composition and obesity status of K</w:t>
      </w:r>
      <w:r w:rsidRPr="00DA697A">
        <w:rPr>
          <w:rFonts w:ascii="Times New Roman" w:eastAsia="Verdana" w:hAnsi="Times New Roman" w:cs="Times New Roman"/>
          <w:sz w:val="24"/>
          <w:szCs w:val="24"/>
        </w:rPr>
        <w:t>ırklareli University Students.  Trakya Ü</w:t>
      </w:r>
      <w:r>
        <w:rPr>
          <w:rFonts w:ascii="Times New Roman" w:eastAsia="Verdana" w:hAnsi="Times New Roman" w:cs="Times New Roman"/>
          <w:sz w:val="24"/>
          <w:szCs w:val="24"/>
        </w:rPr>
        <w:t>niversiteler Birliği I. Uluslar</w:t>
      </w:r>
      <w:r w:rsidRPr="00DA697A">
        <w:rPr>
          <w:rFonts w:ascii="Times New Roman" w:eastAsia="Verdana" w:hAnsi="Times New Roman" w:cs="Times New Roman"/>
          <w:sz w:val="24"/>
          <w:szCs w:val="24"/>
        </w:rPr>
        <w:t>arası Sağlık Bilimleri Kongresi (Tam Metin Bildiri/Poster)</w:t>
      </w:r>
    </w:p>
    <w:p w:rsidR="00606239" w:rsidRDefault="00606239" w:rsidP="00911F6F">
      <w:pPr>
        <w:spacing w:after="0" w:line="360" w:lineRule="auto"/>
        <w:jc w:val="both"/>
        <w:rPr>
          <w:rFonts w:ascii="Times New Roman" w:hAnsi="Times New Roman" w:cs="Times New Roman"/>
          <w:b/>
          <w:sz w:val="24"/>
          <w:szCs w:val="24"/>
        </w:rPr>
      </w:pPr>
    </w:p>
    <w:sectPr w:rsidR="00606239" w:rsidSect="008C39B2">
      <w:pgSz w:w="11906" w:h="16838"/>
      <w:pgMar w:top="1418" w:right="1134" w:bottom="1418"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220" w:rsidRDefault="00686220" w:rsidP="000331AE">
      <w:pPr>
        <w:spacing w:after="0" w:line="240" w:lineRule="auto"/>
      </w:pPr>
      <w:r>
        <w:separator/>
      </w:r>
    </w:p>
  </w:endnote>
  <w:endnote w:type="continuationSeparator" w:id="1">
    <w:p w:rsidR="00686220" w:rsidRDefault="00686220" w:rsidP="00033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Shell Dlg 2">
    <w:panose1 w:val="020B0604030504040204"/>
    <w:charset w:val="A2"/>
    <w:family w:val="swiss"/>
    <w:pitch w:val="variable"/>
    <w:sig w:usb0="E1002EFF" w:usb1="C000605B" w:usb2="00000029" w:usb3="00000000" w:csb0="000101FF" w:csb1="00000000"/>
  </w:font>
  <w:font w:name="CapitoliumNews-Regular">
    <w:altName w:val="MS Mincho"/>
    <w:panose1 w:val="00000000000000000000"/>
    <w:charset w:val="80"/>
    <w:family w:val="roman"/>
    <w:notTrueType/>
    <w:pitch w:val="default"/>
    <w:sig w:usb0="00000000" w:usb1="08070000" w:usb2="00000010" w:usb3="00000000" w:csb0="00020000" w:csb1="00000000"/>
  </w:font>
  <w:font w:name="CapitoliumNews-Bold">
    <w:altName w:val="MS Mincho"/>
    <w:panose1 w:val="00000000000000000000"/>
    <w:charset w:val="80"/>
    <w:family w:val="roman"/>
    <w:notTrueType/>
    <w:pitch w:val="default"/>
    <w:sig w:usb0="00000000"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27807"/>
      <w:docPartObj>
        <w:docPartGallery w:val="Page Numbers (Bottom of Page)"/>
        <w:docPartUnique/>
      </w:docPartObj>
    </w:sdtPr>
    <w:sdtContent>
      <w:p w:rsidR="00A3461C" w:rsidRDefault="00E32A0C">
        <w:pPr>
          <w:pStyle w:val="Altbilgi"/>
          <w:jc w:val="right"/>
        </w:pPr>
        <w:fldSimple w:instr=" PAGE   \* MERGEFORMAT ">
          <w:r w:rsidR="00117226">
            <w:rPr>
              <w:noProof/>
            </w:rPr>
            <w:t>iii</w:t>
          </w:r>
        </w:fldSimple>
      </w:p>
    </w:sdtContent>
  </w:sdt>
  <w:p w:rsidR="00A3461C" w:rsidRDefault="00A3461C" w:rsidP="007744D4">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151798"/>
      <w:docPartObj>
        <w:docPartGallery w:val="Page Numbers (Bottom of Page)"/>
        <w:docPartUnique/>
      </w:docPartObj>
    </w:sdtPr>
    <w:sdtContent>
      <w:p w:rsidR="00A3461C" w:rsidRDefault="00E32A0C">
        <w:pPr>
          <w:pStyle w:val="Altbilgi"/>
          <w:jc w:val="right"/>
        </w:pPr>
      </w:p>
    </w:sdtContent>
  </w:sdt>
  <w:p w:rsidR="00A3461C" w:rsidRDefault="00A3461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31786"/>
      <w:docPartObj>
        <w:docPartGallery w:val="Page Numbers (Bottom of Page)"/>
        <w:docPartUnique/>
      </w:docPartObj>
    </w:sdtPr>
    <w:sdtContent>
      <w:p w:rsidR="00A3461C" w:rsidRDefault="00E32A0C">
        <w:pPr>
          <w:pStyle w:val="Altbilgi"/>
          <w:jc w:val="right"/>
        </w:pPr>
        <w:fldSimple w:instr=" PAGE   \* MERGEFORMAT ">
          <w:r w:rsidR="00117226">
            <w:rPr>
              <w:noProof/>
            </w:rPr>
            <w:t>i</w:t>
          </w:r>
        </w:fldSimple>
      </w:p>
    </w:sdtContent>
  </w:sdt>
  <w:p w:rsidR="00A3461C" w:rsidRDefault="00A3461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220" w:rsidRDefault="00686220" w:rsidP="000331AE">
      <w:pPr>
        <w:spacing w:after="0" w:line="240" w:lineRule="auto"/>
      </w:pPr>
      <w:r>
        <w:separator/>
      </w:r>
    </w:p>
  </w:footnote>
  <w:footnote w:type="continuationSeparator" w:id="1">
    <w:p w:rsidR="00686220" w:rsidRDefault="00686220" w:rsidP="000331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97E4C"/>
    <w:multiLevelType w:val="hybridMultilevel"/>
    <w:tmpl w:val="E0128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5B02DE"/>
    <w:multiLevelType w:val="hybridMultilevel"/>
    <w:tmpl w:val="363ADE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647BF3"/>
    <w:multiLevelType w:val="hybridMultilevel"/>
    <w:tmpl w:val="B39044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114700"/>
    <w:multiLevelType w:val="multilevel"/>
    <w:tmpl w:val="0A80363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F105F8A"/>
    <w:multiLevelType w:val="multilevel"/>
    <w:tmpl w:val="0CCEAF96"/>
    <w:lvl w:ilvl="0">
      <w:start w:val="1"/>
      <w:numFmt w:val="decimal"/>
      <w:lvlText w:val="%1"/>
      <w:lvlJc w:val="left"/>
      <w:pPr>
        <w:ind w:left="660" w:hanging="660"/>
      </w:pPr>
      <w:rPr>
        <w:rFonts w:hint="default"/>
      </w:rPr>
    </w:lvl>
    <w:lvl w:ilvl="1">
      <w:start w:val="8"/>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2A8A2839"/>
    <w:multiLevelType w:val="multilevel"/>
    <w:tmpl w:val="395A95A4"/>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C724C11"/>
    <w:multiLevelType w:val="multilevel"/>
    <w:tmpl w:val="B630BE10"/>
    <w:lvl w:ilvl="0">
      <w:start w:val="1"/>
      <w:numFmt w:val="decimal"/>
      <w:lvlText w:val="%1."/>
      <w:lvlJc w:val="left"/>
      <w:pPr>
        <w:ind w:left="360" w:hanging="360"/>
      </w:pPr>
      <w:rPr>
        <w:rFonts w:ascii="Times New Roman" w:eastAsiaTheme="minorHAnsi" w:hAnsi="Times New Roman" w:cs="Times New Roman" w:hint="default"/>
        <w:sz w:val="24"/>
      </w:rPr>
    </w:lvl>
    <w:lvl w:ilvl="1">
      <w:start w:val="1"/>
      <w:numFmt w:val="decimal"/>
      <w:lvlText w:val="%1.%2."/>
      <w:lvlJc w:val="left"/>
      <w:pPr>
        <w:ind w:left="360" w:hanging="360"/>
      </w:pPr>
      <w:rPr>
        <w:rFonts w:ascii="Times New Roman" w:eastAsiaTheme="minorHAnsi" w:hAnsi="Times New Roman" w:cs="Times New Roman" w:hint="default"/>
        <w:sz w:val="24"/>
      </w:rPr>
    </w:lvl>
    <w:lvl w:ilvl="2">
      <w:start w:val="1"/>
      <w:numFmt w:val="decimal"/>
      <w:lvlText w:val="%1.%2.%3."/>
      <w:lvlJc w:val="left"/>
      <w:pPr>
        <w:ind w:left="720" w:hanging="720"/>
      </w:pPr>
      <w:rPr>
        <w:rFonts w:ascii="Times New Roman" w:eastAsiaTheme="minorHAnsi" w:hAnsi="Times New Roman" w:cs="Times New Roman" w:hint="default"/>
        <w:sz w:val="24"/>
      </w:rPr>
    </w:lvl>
    <w:lvl w:ilvl="3">
      <w:start w:val="1"/>
      <w:numFmt w:val="decimal"/>
      <w:lvlText w:val="%1.%2.%3.%4."/>
      <w:lvlJc w:val="left"/>
      <w:pPr>
        <w:ind w:left="720" w:hanging="720"/>
      </w:pPr>
      <w:rPr>
        <w:rFonts w:ascii="Times New Roman" w:eastAsiaTheme="minorHAnsi" w:hAnsi="Times New Roman" w:cs="Times New Roman" w:hint="default"/>
        <w:sz w:val="24"/>
      </w:rPr>
    </w:lvl>
    <w:lvl w:ilvl="4">
      <w:start w:val="1"/>
      <w:numFmt w:val="decimal"/>
      <w:lvlText w:val="%1.%2.%3.%4.%5."/>
      <w:lvlJc w:val="left"/>
      <w:pPr>
        <w:ind w:left="1080" w:hanging="1080"/>
      </w:pPr>
      <w:rPr>
        <w:rFonts w:ascii="Times New Roman" w:eastAsiaTheme="minorHAnsi" w:hAnsi="Times New Roman" w:cs="Times New Roman" w:hint="default"/>
        <w:sz w:val="24"/>
      </w:rPr>
    </w:lvl>
    <w:lvl w:ilvl="5">
      <w:start w:val="1"/>
      <w:numFmt w:val="decimal"/>
      <w:lvlText w:val="%1.%2.%3.%4.%5.%6."/>
      <w:lvlJc w:val="left"/>
      <w:pPr>
        <w:ind w:left="1080" w:hanging="1080"/>
      </w:pPr>
      <w:rPr>
        <w:rFonts w:ascii="Times New Roman" w:eastAsiaTheme="minorHAnsi" w:hAnsi="Times New Roman" w:cs="Times New Roman" w:hint="default"/>
        <w:sz w:val="24"/>
      </w:rPr>
    </w:lvl>
    <w:lvl w:ilvl="6">
      <w:start w:val="1"/>
      <w:numFmt w:val="decimal"/>
      <w:lvlText w:val="%1.%2.%3.%4.%5.%6.%7."/>
      <w:lvlJc w:val="left"/>
      <w:pPr>
        <w:ind w:left="1440" w:hanging="1440"/>
      </w:pPr>
      <w:rPr>
        <w:rFonts w:ascii="Times New Roman" w:eastAsiaTheme="minorHAnsi" w:hAnsi="Times New Roman" w:cs="Times New Roman" w:hint="default"/>
        <w:sz w:val="24"/>
      </w:rPr>
    </w:lvl>
    <w:lvl w:ilvl="7">
      <w:start w:val="1"/>
      <w:numFmt w:val="decimal"/>
      <w:lvlText w:val="%1.%2.%3.%4.%5.%6.%7.%8."/>
      <w:lvlJc w:val="left"/>
      <w:pPr>
        <w:ind w:left="1440" w:hanging="1440"/>
      </w:pPr>
      <w:rPr>
        <w:rFonts w:ascii="Times New Roman" w:eastAsiaTheme="minorHAnsi" w:hAnsi="Times New Roman" w:cs="Times New Roman" w:hint="default"/>
        <w:sz w:val="24"/>
      </w:rPr>
    </w:lvl>
    <w:lvl w:ilvl="8">
      <w:start w:val="1"/>
      <w:numFmt w:val="decimal"/>
      <w:lvlText w:val="%1.%2.%3.%4.%5.%6.%7.%8.%9."/>
      <w:lvlJc w:val="left"/>
      <w:pPr>
        <w:ind w:left="1800" w:hanging="1800"/>
      </w:pPr>
      <w:rPr>
        <w:rFonts w:ascii="Times New Roman" w:eastAsiaTheme="minorHAnsi" w:hAnsi="Times New Roman" w:cs="Times New Roman" w:hint="default"/>
        <w:sz w:val="24"/>
      </w:rPr>
    </w:lvl>
  </w:abstractNum>
  <w:abstractNum w:abstractNumId="7">
    <w:nsid w:val="440374DC"/>
    <w:multiLevelType w:val="hybridMultilevel"/>
    <w:tmpl w:val="82FED7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623650B"/>
    <w:multiLevelType w:val="hybridMultilevel"/>
    <w:tmpl w:val="FC6A0F80"/>
    <w:lvl w:ilvl="0" w:tplc="319230B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7D92638"/>
    <w:multiLevelType w:val="hybridMultilevel"/>
    <w:tmpl w:val="E4EAA73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0">
    <w:nsid w:val="546E389F"/>
    <w:multiLevelType w:val="hybridMultilevel"/>
    <w:tmpl w:val="E4FE9EE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1">
    <w:nsid w:val="58ED3D32"/>
    <w:multiLevelType w:val="hybridMultilevel"/>
    <w:tmpl w:val="DFDC91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E33074D"/>
    <w:multiLevelType w:val="multilevel"/>
    <w:tmpl w:val="796CA316"/>
    <w:lvl w:ilvl="0">
      <w:start w:val="1"/>
      <w:numFmt w:val="decimal"/>
      <w:lvlText w:val="%1."/>
      <w:lvlJc w:val="left"/>
      <w:pPr>
        <w:ind w:left="360" w:hanging="360"/>
      </w:pPr>
      <w:rPr>
        <w:rFonts w:hint="default"/>
      </w:rPr>
    </w:lvl>
    <w:lvl w:ilvl="1">
      <w:start w:val="1"/>
      <w:numFmt w:val="decimal"/>
      <w:pStyle w:val="Balk2"/>
      <w:lvlText w:val="%1.%2."/>
      <w:lvlJc w:val="left"/>
      <w:pPr>
        <w:ind w:left="360" w:hanging="360"/>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87B7659"/>
    <w:multiLevelType w:val="hybridMultilevel"/>
    <w:tmpl w:val="1C043840"/>
    <w:lvl w:ilvl="0" w:tplc="041F000F">
      <w:start w:val="1"/>
      <w:numFmt w:val="decimal"/>
      <w:lvlText w:val="%1."/>
      <w:lvlJc w:val="left"/>
      <w:pPr>
        <w:ind w:left="806" w:hanging="360"/>
      </w:pPr>
    </w:lvl>
    <w:lvl w:ilvl="1" w:tplc="041F0019" w:tentative="1">
      <w:start w:val="1"/>
      <w:numFmt w:val="lowerLetter"/>
      <w:lvlText w:val="%2."/>
      <w:lvlJc w:val="left"/>
      <w:pPr>
        <w:ind w:left="1526" w:hanging="360"/>
      </w:pPr>
    </w:lvl>
    <w:lvl w:ilvl="2" w:tplc="041F001B" w:tentative="1">
      <w:start w:val="1"/>
      <w:numFmt w:val="lowerRoman"/>
      <w:lvlText w:val="%3."/>
      <w:lvlJc w:val="right"/>
      <w:pPr>
        <w:ind w:left="2246" w:hanging="180"/>
      </w:pPr>
    </w:lvl>
    <w:lvl w:ilvl="3" w:tplc="041F000F" w:tentative="1">
      <w:start w:val="1"/>
      <w:numFmt w:val="decimal"/>
      <w:lvlText w:val="%4."/>
      <w:lvlJc w:val="left"/>
      <w:pPr>
        <w:ind w:left="2966" w:hanging="360"/>
      </w:pPr>
    </w:lvl>
    <w:lvl w:ilvl="4" w:tplc="041F0019" w:tentative="1">
      <w:start w:val="1"/>
      <w:numFmt w:val="lowerLetter"/>
      <w:lvlText w:val="%5."/>
      <w:lvlJc w:val="left"/>
      <w:pPr>
        <w:ind w:left="3686" w:hanging="360"/>
      </w:pPr>
    </w:lvl>
    <w:lvl w:ilvl="5" w:tplc="041F001B" w:tentative="1">
      <w:start w:val="1"/>
      <w:numFmt w:val="lowerRoman"/>
      <w:lvlText w:val="%6."/>
      <w:lvlJc w:val="right"/>
      <w:pPr>
        <w:ind w:left="4406" w:hanging="180"/>
      </w:pPr>
    </w:lvl>
    <w:lvl w:ilvl="6" w:tplc="041F000F" w:tentative="1">
      <w:start w:val="1"/>
      <w:numFmt w:val="decimal"/>
      <w:lvlText w:val="%7."/>
      <w:lvlJc w:val="left"/>
      <w:pPr>
        <w:ind w:left="5126" w:hanging="360"/>
      </w:pPr>
    </w:lvl>
    <w:lvl w:ilvl="7" w:tplc="041F0019" w:tentative="1">
      <w:start w:val="1"/>
      <w:numFmt w:val="lowerLetter"/>
      <w:lvlText w:val="%8."/>
      <w:lvlJc w:val="left"/>
      <w:pPr>
        <w:ind w:left="5846" w:hanging="360"/>
      </w:pPr>
    </w:lvl>
    <w:lvl w:ilvl="8" w:tplc="041F001B" w:tentative="1">
      <w:start w:val="1"/>
      <w:numFmt w:val="lowerRoman"/>
      <w:lvlText w:val="%9."/>
      <w:lvlJc w:val="right"/>
      <w:pPr>
        <w:ind w:left="6566" w:hanging="180"/>
      </w:pPr>
    </w:lvl>
  </w:abstractNum>
  <w:abstractNum w:abstractNumId="14">
    <w:nsid w:val="6DC612EF"/>
    <w:multiLevelType w:val="hybridMultilevel"/>
    <w:tmpl w:val="17FA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1AB79ED"/>
    <w:multiLevelType w:val="hybridMultilevel"/>
    <w:tmpl w:val="1F0443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59B1EBC"/>
    <w:multiLevelType w:val="multilevel"/>
    <w:tmpl w:val="7CD09C08"/>
    <w:lvl w:ilvl="0">
      <w:start w:val="1"/>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6283D8E"/>
    <w:multiLevelType w:val="hybridMultilevel"/>
    <w:tmpl w:val="DC5E94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9103701"/>
    <w:multiLevelType w:val="multilevel"/>
    <w:tmpl w:val="4C1E8B0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7A5C79C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CF9420E"/>
    <w:multiLevelType w:val="multilevel"/>
    <w:tmpl w:val="912A9074"/>
    <w:lvl w:ilvl="0">
      <w:start w:val="1"/>
      <w:numFmt w:val="decimal"/>
      <w:lvlText w:val="%1"/>
      <w:lvlJc w:val="left"/>
      <w:pPr>
        <w:ind w:left="480" w:hanging="480"/>
      </w:pPr>
      <w:rPr>
        <w:rFonts w:hint="default"/>
        <w:b/>
      </w:rPr>
    </w:lvl>
    <w:lvl w:ilvl="1">
      <w:start w:val="7"/>
      <w:numFmt w:val="decimal"/>
      <w:lvlText w:val="%1.%2"/>
      <w:lvlJc w:val="left"/>
      <w:pPr>
        <w:ind w:left="840" w:hanging="480"/>
      </w:pPr>
      <w:rPr>
        <w:rFonts w:hint="default"/>
        <w:b/>
      </w:rPr>
    </w:lvl>
    <w:lvl w:ilvl="2">
      <w:start w:val="5"/>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5"/>
  </w:num>
  <w:num w:numId="2">
    <w:abstractNumId w:val="1"/>
  </w:num>
  <w:num w:numId="3">
    <w:abstractNumId w:val="0"/>
  </w:num>
  <w:num w:numId="4">
    <w:abstractNumId w:val="13"/>
  </w:num>
  <w:num w:numId="5">
    <w:abstractNumId w:val="17"/>
  </w:num>
  <w:num w:numId="6">
    <w:abstractNumId w:val="3"/>
  </w:num>
  <w:num w:numId="7">
    <w:abstractNumId w:val="11"/>
  </w:num>
  <w:num w:numId="8">
    <w:abstractNumId w:val="12"/>
  </w:num>
  <w:num w:numId="9">
    <w:abstractNumId w:val="16"/>
  </w:num>
  <w:num w:numId="10">
    <w:abstractNumId w:val="7"/>
  </w:num>
  <w:num w:numId="11">
    <w:abstractNumId w:val="18"/>
  </w:num>
  <w:num w:numId="12">
    <w:abstractNumId w:val="4"/>
  </w:num>
  <w:num w:numId="13">
    <w:abstractNumId w:val="19"/>
  </w:num>
  <w:num w:numId="14">
    <w:abstractNumId w:val="14"/>
  </w:num>
  <w:num w:numId="15">
    <w:abstractNumId w:val="10"/>
  </w:num>
  <w:num w:numId="16">
    <w:abstractNumId w:val="9"/>
  </w:num>
  <w:num w:numId="17">
    <w:abstractNumId w:val="2"/>
  </w:num>
  <w:num w:numId="18">
    <w:abstractNumId w:val="8"/>
  </w:num>
  <w:num w:numId="19">
    <w:abstractNumId w:val="12"/>
  </w:num>
  <w:num w:numId="20">
    <w:abstractNumId w:val="20"/>
  </w:num>
  <w:num w:numId="21">
    <w:abstractNumId w:val="12"/>
    <w:lvlOverride w:ilvl="0">
      <w:startOverride w:val="2"/>
    </w:lvlOverride>
    <w:lvlOverride w:ilvl="1">
      <w:startOverride w:val="1"/>
    </w:lvlOverride>
  </w:num>
  <w:num w:numId="22">
    <w:abstractNumId w:val="12"/>
    <w:lvlOverride w:ilvl="0">
      <w:startOverride w:val="2"/>
    </w:lvlOverride>
    <w:lvlOverride w:ilvl="1">
      <w:startOverride w:val="1"/>
    </w:lvlOverride>
  </w:num>
  <w:num w:numId="23">
    <w:abstractNumId w:val="15"/>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hdrShapeDefaults>
    <o:shapedefaults v:ext="edit" spidmax="141314"/>
  </w:hdrShapeDefaults>
  <w:footnotePr>
    <w:footnote w:id="0"/>
    <w:footnote w:id="1"/>
  </w:footnotePr>
  <w:endnotePr>
    <w:endnote w:id="0"/>
    <w:endnote w:id="1"/>
  </w:endnotePr>
  <w:compat/>
  <w:rsids>
    <w:rsidRoot w:val="001B7DEF"/>
    <w:rsid w:val="00001B43"/>
    <w:rsid w:val="00003835"/>
    <w:rsid w:val="00003840"/>
    <w:rsid w:val="00003EA9"/>
    <w:rsid w:val="000043EF"/>
    <w:rsid w:val="0000460A"/>
    <w:rsid w:val="00004942"/>
    <w:rsid w:val="0000531A"/>
    <w:rsid w:val="000105AB"/>
    <w:rsid w:val="00012EE6"/>
    <w:rsid w:val="000131B4"/>
    <w:rsid w:val="0001332B"/>
    <w:rsid w:val="00014616"/>
    <w:rsid w:val="000149DC"/>
    <w:rsid w:val="00014BFA"/>
    <w:rsid w:val="0001645B"/>
    <w:rsid w:val="000166D7"/>
    <w:rsid w:val="00017B58"/>
    <w:rsid w:val="00017B5A"/>
    <w:rsid w:val="00020611"/>
    <w:rsid w:val="000209BB"/>
    <w:rsid w:val="00020F1A"/>
    <w:rsid w:val="00023466"/>
    <w:rsid w:val="00024DA2"/>
    <w:rsid w:val="000264C9"/>
    <w:rsid w:val="00026BE2"/>
    <w:rsid w:val="00026E3A"/>
    <w:rsid w:val="0002760E"/>
    <w:rsid w:val="00030A53"/>
    <w:rsid w:val="0003179E"/>
    <w:rsid w:val="00031853"/>
    <w:rsid w:val="000318CD"/>
    <w:rsid w:val="00031CD1"/>
    <w:rsid w:val="0003209C"/>
    <w:rsid w:val="0003262E"/>
    <w:rsid w:val="000331AE"/>
    <w:rsid w:val="0003384B"/>
    <w:rsid w:val="000343E2"/>
    <w:rsid w:val="000345BC"/>
    <w:rsid w:val="00034F3F"/>
    <w:rsid w:val="0003548E"/>
    <w:rsid w:val="000354F2"/>
    <w:rsid w:val="00036E0A"/>
    <w:rsid w:val="00036ECF"/>
    <w:rsid w:val="0003776D"/>
    <w:rsid w:val="000402A0"/>
    <w:rsid w:val="00040965"/>
    <w:rsid w:val="00040A5B"/>
    <w:rsid w:val="000412B9"/>
    <w:rsid w:val="0004199C"/>
    <w:rsid w:val="0004239A"/>
    <w:rsid w:val="000432D8"/>
    <w:rsid w:val="0004468E"/>
    <w:rsid w:val="00045435"/>
    <w:rsid w:val="00047161"/>
    <w:rsid w:val="000500E8"/>
    <w:rsid w:val="00051BBE"/>
    <w:rsid w:val="00052D24"/>
    <w:rsid w:val="00053BFE"/>
    <w:rsid w:val="00053D3C"/>
    <w:rsid w:val="00057078"/>
    <w:rsid w:val="000570A3"/>
    <w:rsid w:val="000607F6"/>
    <w:rsid w:val="0006165A"/>
    <w:rsid w:val="0006189E"/>
    <w:rsid w:val="000633F3"/>
    <w:rsid w:val="00064139"/>
    <w:rsid w:val="000648E1"/>
    <w:rsid w:val="00065272"/>
    <w:rsid w:val="00065749"/>
    <w:rsid w:val="0006761D"/>
    <w:rsid w:val="00070B1C"/>
    <w:rsid w:val="00071F69"/>
    <w:rsid w:val="00072524"/>
    <w:rsid w:val="00072AF9"/>
    <w:rsid w:val="00072F4B"/>
    <w:rsid w:val="00073741"/>
    <w:rsid w:val="00075172"/>
    <w:rsid w:val="00075A39"/>
    <w:rsid w:val="00076B71"/>
    <w:rsid w:val="00076F46"/>
    <w:rsid w:val="000777E9"/>
    <w:rsid w:val="00077A78"/>
    <w:rsid w:val="0008003F"/>
    <w:rsid w:val="00080CFA"/>
    <w:rsid w:val="000810B3"/>
    <w:rsid w:val="0008207A"/>
    <w:rsid w:val="0008229C"/>
    <w:rsid w:val="000823F0"/>
    <w:rsid w:val="00082812"/>
    <w:rsid w:val="00082B25"/>
    <w:rsid w:val="00082E09"/>
    <w:rsid w:val="0008310F"/>
    <w:rsid w:val="00083252"/>
    <w:rsid w:val="00083381"/>
    <w:rsid w:val="0008397F"/>
    <w:rsid w:val="00084F13"/>
    <w:rsid w:val="000852DC"/>
    <w:rsid w:val="000867C9"/>
    <w:rsid w:val="00086A40"/>
    <w:rsid w:val="00086F38"/>
    <w:rsid w:val="00087042"/>
    <w:rsid w:val="00087439"/>
    <w:rsid w:val="00087BBF"/>
    <w:rsid w:val="00090B5D"/>
    <w:rsid w:val="00092420"/>
    <w:rsid w:val="00094291"/>
    <w:rsid w:val="000943E9"/>
    <w:rsid w:val="00094858"/>
    <w:rsid w:val="000958C2"/>
    <w:rsid w:val="00095E25"/>
    <w:rsid w:val="00096987"/>
    <w:rsid w:val="000976BB"/>
    <w:rsid w:val="000A0AA4"/>
    <w:rsid w:val="000A0BC7"/>
    <w:rsid w:val="000A11EB"/>
    <w:rsid w:val="000A1417"/>
    <w:rsid w:val="000A1460"/>
    <w:rsid w:val="000A2D0E"/>
    <w:rsid w:val="000A2D3F"/>
    <w:rsid w:val="000A4311"/>
    <w:rsid w:val="000A4B0D"/>
    <w:rsid w:val="000A5DCD"/>
    <w:rsid w:val="000A60E9"/>
    <w:rsid w:val="000A694A"/>
    <w:rsid w:val="000A7275"/>
    <w:rsid w:val="000A79D7"/>
    <w:rsid w:val="000B0A0F"/>
    <w:rsid w:val="000B1F18"/>
    <w:rsid w:val="000B21FF"/>
    <w:rsid w:val="000B2366"/>
    <w:rsid w:val="000B37CA"/>
    <w:rsid w:val="000B405C"/>
    <w:rsid w:val="000B44AE"/>
    <w:rsid w:val="000B5276"/>
    <w:rsid w:val="000B6983"/>
    <w:rsid w:val="000B6F59"/>
    <w:rsid w:val="000C1AC5"/>
    <w:rsid w:val="000C1F43"/>
    <w:rsid w:val="000C3100"/>
    <w:rsid w:val="000C32EF"/>
    <w:rsid w:val="000C4B24"/>
    <w:rsid w:val="000C4F50"/>
    <w:rsid w:val="000C5151"/>
    <w:rsid w:val="000C5755"/>
    <w:rsid w:val="000C58F4"/>
    <w:rsid w:val="000C6666"/>
    <w:rsid w:val="000C69CC"/>
    <w:rsid w:val="000D18C5"/>
    <w:rsid w:val="000D18F9"/>
    <w:rsid w:val="000D3970"/>
    <w:rsid w:val="000D3EB1"/>
    <w:rsid w:val="000D4100"/>
    <w:rsid w:val="000D45D9"/>
    <w:rsid w:val="000D4897"/>
    <w:rsid w:val="000D54A4"/>
    <w:rsid w:val="000D618C"/>
    <w:rsid w:val="000D6AFD"/>
    <w:rsid w:val="000D7CAA"/>
    <w:rsid w:val="000E039B"/>
    <w:rsid w:val="000E1273"/>
    <w:rsid w:val="000E4150"/>
    <w:rsid w:val="000E4B6A"/>
    <w:rsid w:val="000E4E09"/>
    <w:rsid w:val="000E5817"/>
    <w:rsid w:val="000E633F"/>
    <w:rsid w:val="000E7E60"/>
    <w:rsid w:val="000F10EB"/>
    <w:rsid w:val="000F1F7D"/>
    <w:rsid w:val="000F42B1"/>
    <w:rsid w:val="000F434F"/>
    <w:rsid w:val="000F5ADF"/>
    <w:rsid w:val="000F5B34"/>
    <w:rsid w:val="000F63E7"/>
    <w:rsid w:val="000F6B61"/>
    <w:rsid w:val="000F7679"/>
    <w:rsid w:val="00100048"/>
    <w:rsid w:val="00100286"/>
    <w:rsid w:val="001002DE"/>
    <w:rsid w:val="001005CD"/>
    <w:rsid w:val="001019CB"/>
    <w:rsid w:val="00101EC9"/>
    <w:rsid w:val="0010223D"/>
    <w:rsid w:val="0010318E"/>
    <w:rsid w:val="0010326F"/>
    <w:rsid w:val="001036C3"/>
    <w:rsid w:val="001048CA"/>
    <w:rsid w:val="00104905"/>
    <w:rsid w:val="001049C2"/>
    <w:rsid w:val="00104A30"/>
    <w:rsid w:val="00106A15"/>
    <w:rsid w:val="001071FA"/>
    <w:rsid w:val="00107408"/>
    <w:rsid w:val="00107AA2"/>
    <w:rsid w:val="00110436"/>
    <w:rsid w:val="00111228"/>
    <w:rsid w:val="00111331"/>
    <w:rsid w:val="00111E01"/>
    <w:rsid w:val="00111F88"/>
    <w:rsid w:val="00111FB8"/>
    <w:rsid w:val="001122CF"/>
    <w:rsid w:val="001138FC"/>
    <w:rsid w:val="00113EA5"/>
    <w:rsid w:val="001142BB"/>
    <w:rsid w:val="00114FDF"/>
    <w:rsid w:val="001160D8"/>
    <w:rsid w:val="0011625B"/>
    <w:rsid w:val="00116F2C"/>
    <w:rsid w:val="00117224"/>
    <w:rsid w:val="00117226"/>
    <w:rsid w:val="001175EA"/>
    <w:rsid w:val="00117F6F"/>
    <w:rsid w:val="001208BE"/>
    <w:rsid w:val="00121978"/>
    <w:rsid w:val="0012319B"/>
    <w:rsid w:val="00124AEA"/>
    <w:rsid w:val="0012530D"/>
    <w:rsid w:val="00125CEF"/>
    <w:rsid w:val="00125D4B"/>
    <w:rsid w:val="00127DEE"/>
    <w:rsid w:val="00131B05"/>
    <w:rsid w:val="00132C8C"/>
    <w:rsid w:val="00133E6C"/>
    <w:rsid w:val="00134A74"/>
    <w:rsid w:val="00134D22"/>
    <w:rsid w:val="00134D2D"/>
    <w:rsid w:val="001356BC"/>
    <w:rsid w:val="00135B03"/>
    <w:rsid w:val="00137464"/>
    <w:rsid w:val="00137A26"/>
    <w:rsid w:val="00137BAE"/>
    <w:rsid w:val="00140339"/>
    <w:rsid w:val="00140A94"/>
    <w:rsid w:val="00140E4D"/>
    <w:rsid w:val="00140F25"/>
    <w:rsid w:val="00141073"/>
    <w:rsid w:val="00142A64"/>
    <w:rsid w:val="00143202"/>
    <w:rsid w:val="00144BE9"/>
    <w:rsid w:val="001451DA"/>
    <w:rsid w:val="00145D67"/>
    <w:rsid w:val="00146A33"/>
    <w:rsid w:val="00146F1D"/>
    <w:rsid w:val="001510F5"/>
    <w:rsid w:val="0015222A"/>
    <w:rsid w:val="00152F56"/>
    <w:rsid w:val="001535A5"/>
    <w:rsid w:val="0015454E"/>
    <w:rsid w:val="001558E5"/>
    <w:rsid w:val="00155D95"/>
    <w:rsid w:val="00156E56"/>
    <w:rsid w:val="00156FC7"/>
    <w:rsid w:val="001571B7"/>
    <w:rsid w:val="001607C7"/>
    <w:rsid w:val="00161F88"/>
    <w:rsid w:val="0016231A"/>
    <w:rsid w:val="00164154"/>
    <w:rsid w:val="0016435B"/>
    <w:rsid w:val="00165C30"/>
    <w:rsid w:val="00165EFC"/>
    <w:rsid w:val="001669BB"/>
    <w:rsid w:val="00167059"/>
    <w:rsid w:val="00170936"/>
    <w:rsid w:val="00170E30"/>
    <w:rsid w:val="001737E8"/>
    <w:rsid w:val="00173D51"/>
    <w:rsid w:val="00173D63"/>
    <w:rsid w:val="001744B2"/>
    <w:rsid w:val="00174C6C"/>
    <w:rsid w:val="0017573D"/>
    <w:rsid w:val="00175F98"/>
    <w:rsid w:val="00176503"/>
    <w:rsid w:val="001771B5"/>
    <w:rsid w:val="0017794C"/>
    <w:rsid w:val="00177B8C"/>
    <w:rsid w:val="0018006D"/>
    <w:rsid w:val="001810A7"/>
    <w:rsid w:val="00181162"/>
    <w:rsid w:val="001831EF"/>
    <w:rsid w:val="0018423D"/>
    <w:rsid w:val="00184C51"/>
    <w:rsid w:val="00186004"/>
    <w:rsid w:val="00187273"/>
    <w:rsid w:val="0019056E"/>
    <w:rsid w:val="00191FAF"/>
    <w:rsid w:val="001932AD"/>
    <w:rsid w:val="00194669"/>
    <w:rsid w:val="001955BF"/>
    <w:rsid w:val="0019675B"/>
    <w:rsid w:val="00196A4E"/>
    <w:rsid w:val="00196CD6"/>
    <w:rsid w:val="00196D33"/>
    <w:rsid w:val="00197035"/>
    <w:rsid w:val="00197395"/>
    <w:rsid w:val="00197E4A"/>
    <w:rsid w:val="001A078C"/>
    <w:rsid w:val="001A0B0E"/>
    <w:rsid w:val="001A154A"/>
    <w:rsid w:val="001A1E45"/>
    <w:rsid w:val="001A2959"/>
    <w:rsid w:val="001A4802"/>
    <w:rsid w:val="001A605B"/>
    <w:rsid w:val="001A72AE"/>
    <w:rsid w:val="001A757B"/>
    <w:rsid w:val="001A7989"/>
    <w:rsid w:val="001A7C08"/>
    <w:rsid w:val="001B0424"/>
    <w:rsid w:val="001B149D"/>
    <w:rsid w:val="001B1B15"/>
    <w:rsid w:val="001B1F2E"/>
    <w:rsid w:val="001B3460"/>
    <w:rsid w:val="001B36B5"/>
    <w:rsid w:val="001B36FF"/>
    <w:rsid w:val="001B4BD6"/>
    <w:rsid w:val="001B55D8"/>
    <w:rsid w:val="001B7D71"/>
    <w:rsid w:val="001B7DEF"/>
    <w:rsid w:val="001C14E4"/>
    <w:rsid w:val="001C260A"/>
    <w:rsid w:val="001C3522"/>
    <w:rsid w:val="001C35B6"/>
    <w:rsid w:val="001C37F3"/>
    <w:rsid w:val="001C4CA6"/>
    <w:rsid w:val="001C64B2"/>
    <w:rsid w:val="001C6FDC"/>
    <w:rsid w:val="001C7620"/>
    <w:rsid w:val="001C777D"/>
    <w:rsid w:val="001C7BCC"/>
    <w:rsid w:val="001D01C5"/>
    <w:rsid w:val="001D0227"/>
    <w:rsid w:val="001D0AD2"/>
    <w:rsid w:val="001D0E07"/>
    <w:rsid w:val="001D1304"/>
    <w:rsid w:val="001D1A62"/>
    <w:rsid w:val="001D3146"/>
    <w:rsid w:val="001D3305"/>
    <w:rsid w:val="001D3923"/>
    <w:rsid w:val="001D3DC6"/>
    <w:rsid w:val="001D49EC"/>
    <w:rsid w:val="001D5040"/>
    <w:rsid w:val="001D5B6D"/>
    <w:rsid w:val="001D6A9C"/>
    <w:rsid w:val="001D6BDD"/>
    <w:rsid w:val="001E2167"/>
    <w:rsid w:val="001E2C66"/>
    <w:rsid w:val="001E3C56"/>
    <w:rsid w:val="001E4546"/>
    <w:rsid w:val="001E4686"/>
    <w:rsid w:val="001E48F6"/>
    <w:rsid w:val="001E531D"/>
    <w:rsid w:val="001E5903"/>
    <w:rsid w:val="001E6C94"/>
    <w:rsid w:val="001F0F39"/>
    <w:rsid w:val="001F167A"/>
    <w:rsid w:val="001F28F4"/>
    <w:rsid w:val="001F2C71"/>
    <w:rsid w:val="001F44C0"/>
    <w:rsid w:val="001F5225"/>
    <w:rsid w:val="001F524D"/>
    <w:rsid w:val="001F5398"/>
    <w:rsid w:val="001F543E"/>
    <w:rsid w:val="001F5C64"/>
    <w:rsid w:val="001F6BFB"/>
    <w:rsid w:val="001F7172"/>
    <w:rsid w:val="001F7B38"/>
    <w:rsid w:val="0020063B"/>
    <w:rsid w:val="00201A00"/>
    <w:rsid w:val="0020207C"/>
    <w:rsid w:val="0020213B"/>
    <w:rsid w:val="00203105"/>
    <w:rsid w:val="00203957"/>
    <w:rsid w:val="00204899"/>
    <w:rsid w:val="0020678F"/>
    <w:rsid w:val="00206E06"/>
    <w:rsid w:val="00210B0A"/>
    <w:rsid w:val="00210D58"/>
    <w:rsid w:val="002113C6"/>
    <w:rsid w:val="0021146E"/>
    <w:rsid w:val="00211FBC"/>
    <w:rsid w:val="0021236F"/>
    <w:rsid w:val="00212CFD"/>
    <w:rsid w:val="00213C4E"/>
    <w:rsid w:val="00214966"/>
    <w:rsid w:val="00214FEE"/>
    <w:rsid w:val="002231AF"/>
    <w:rsid w:val="0022372E"/>
    <w:rsid w:val="00223E68"/>
    <w:rsid w:val="0022405B"/>
    <w:rsid w:val="00224C2D"/>
    <w:rsid w:val="00225C68"/>
    <w:rsid w:val="00226C90"/>
    <w:rsid w:val="002301A0"/>
    <w:rsid w:val="00230B49"/>
    <w:rsid w:val="002323E6"/>
    <w:rsid w:val="00232860"/>
    <w:rsid w:val="00234102"/>
    <w:rsid w:val="00234C0A"/>
    <w:rsid w:val="00234C6E"/>
    <w:rsid w:val="00234E29"/>
    <w:rsid w:val="00234FF2"/>
    <w:rsid w:val="0023505C"/>
    <w:rsid w:val="00235833"/>
    <w:rsid w:val="0023669E"/>
    <w:rsid w:val="0024079F"/>
    <w:rsid w:val="002409B7"/>
    <w:rsid w:val="002410E5"/>
    <w:rsid w:val="00241D59"/>
    <w:rsid w:val="002430A8"/>
    <w:rsid w:val="00243630"/>
    <w:rsid w:val="00244486"/>
    <w:rsid w:val="00244D6C"/>
    <w:rsid w:val="00246038"/>
    <w:rsid w:val="00246264"/>
    <w:rsid w:val="00246646"/>
    <w:rsid w:val="002467B4"/>
    <w:rsid w:val="00247253"/>
    <w:rsid w:val="00247A8F"/>
    <w:rsid w:val="0025015E"/>
    <w:rsid w:val="002515C0"/>
    <w:rsid w:val="0025246A"/>
    <w:rsid w:val="002525DA"/>
    <w:rsid w:val="0025266D"/>
    <w:rsid w:val="00252E89"/>
    <w:rsid w:val="00253872"/>
    <w:rsid w:val="00253B09"/>
    <w:rsid w:val="002541A1"/>
    <w:rsid w:val="002544B9"/>
    <w:rsid w:val="00254929"/>
    <w:rsid w:val="00255573"/>
    <w:rsid w:val="00255C56"/>
    <w:rsid w:val="00256788"/>
    <w:rsid w:val="0025767E"/>
    <w:rsid w:val="00257B30"/>
    <w:rsid w:val="00260937"/>
    <w:rsid w:val="00260D77"/>
    <w:rsid w:val="00261767"/>
    <w:rsid w:val="0026180A"/>
    <w:rsid w:val="00261AA4"/>
    <w:rsid w:val="002623DE"/>
    <w:rsid w:val="002639C1"/>
    <w:rsid w:val="00263CE1"/>
    <w:rsid w:val="0026430F"/>
    <w:rsid w:val="002643F2"/>
    <w:rsid w:val="0026475B"/>
    <w:rsid w:val="00264FC4"/>
    <w:rsid w:val="002654A2"/>
    <w:rsid w:val="00266BB9"/>
    <w:rsid w:val="00266BCF"/>
    <w:rsid w:val="00267164"/>
    <w:rsid w:val="0026732A"/>
    <w:rsid w:val="00270000"/>
    <w:rsid w:val="002700A6"/>
    <w:rsid w:val="00270E7E"/>
    <w:rsid w:val="00271187"/>
    <w:rsid w:val="0027178B"/>
    <w:rsid w:val="00271BC0"/>
    <w:rsid w:val="00272473"/>
    <w:rsid w:val="00272BEE"/>
    <w:rsid w:val="00272CED"/>
    <w:rsid w:val="00275412"/>
    <w:rsid w:val="00275FEF"/>
    <w:rsid w:val="002766D3"/>
    <w:rsid w:val="0028036C"/>
    <w:rsid w:val="0028117F"/>
    <w:rsid w:val="00281386"/>
    <w:rsid w:val="00281D45"/>
    <w:rsid w:val="00282050"/>
    <w:rsid w:val="00284328"/>
    <w:rsid w:val="00284973"/>
    <w:rsid w:val="00284C20"/>
    <w:rsid w:val="002850E0"/>
    <w:rsid w:val="002879AF"/>
    <w:rsid w:val="00290649"/>
    <w:rsid w:val="00291107"/>
    <w:rsid w:val="00291525"/>
    <w:rsid w:val="0029196A"/>
    <w:rsid w:val="00291A56"/>
    <w:rsid w:val="00292309"/>
    <w:rsid w:val="002925F9"/>
    <w:rsid w:val="00292F5A"/>
    <w:rsid w:val="002930A9"/>
    <w:rsid w:val="002934D3"/>
    <w:rsid w:val="002936D7"/>
    <w:rsid w:val="00293A1E"/>
    <w:rsid w:val="00293B1B"/>
    <w:rsid w:val="00294476"/>
    <w:rsid w:val="00296048"/>
    <w:rsid w:val="002A021F"/>
    <w:rsid w:val="002A077F"/>
    <w:rsid w:val="002A19A2"/>
    <w:rsid w:val="002A2BC8"/>
    <w:rsid w:val="002A3090"/>
    <w:rsid w:val="002A3C9F"/>
    <w:rsid w:val="002A5593"/>
    <w:rsid w:val="002A6C6F"/>
    <w:rsid w:val="002B03F0"/>
    <w:rsid w:val="002B09CC"/>
    <w:rsid w:val="002B0C1A"/>
    <w:rsid w:val="002B212F"/>
    <w:rsid w:val="002B2531"/>
    <w:rsid w:val="002B3DB7"/>
    <w:rsid w:val="002B3E0E"/>
    <w:rsid w:val="002B3E93"/>
    <w:rsid w:val="002B4A94"/>
    <w:rsid w:val="002B57E5"/>
    <w:rsid w:val="002B5877"/>
    <w:rsid w:val="002B6CA5"/>
    <w:rsid w:val="002B7BBB"/>
    <w:rsid w:val="002B7EE4"/>
    <w:rsid w:val="002C1235"/>
    <w:rsid w:val="002C26CC"/>
    <w:rsid w:val="002C2EC7"/>
    <w:rsid w:val="002C3458"/>
    <w:rsid w:val="002C454C"/>
    <w:rsid w:val="002C5B80"/>
    <w:rsid w:val="002C6119"/>
    <w:rsid w:val="002D0133"/>
    <w:rsid w:val="002D0B95"/>
    <w:rsid w:val="002D0F0E"/>
    <w:rsid w:val="002D1A44"/>
    <w:rsid w:val="002D1C62"/>
    <w:rsid w:val="002D1F81"/>
    <w:rsid w:val="002D1FE9"/>
    <w:rsid w:val="002D2DBD"/>
    <w:rsid w:val="002D4548"/>
    <w:rsid w:val="002D4F88"/>
    <w:rsid w:val="002D5D9B"/>
    <w:rsid w:val="002D605D"/>
    <w:rsid w:val="002E256C"/>
    <w:rsid w:val="002E2AC6"/>
    <w:rsid w:val="002E345F"/>
    <w:rsid w:val="002E44A9"/>
    <w:rsid w:val="002E5112"/>
    <w:rsid w:val="002E625A"/>
    <w:rsid w:val="002E77FF"/>
    <w:rsid w:val="002F02F6"/>
    <w:rsid w:val="002F03FC"/>
    <w:rsid w:val="002F0639"/>
    <w:rsid w:val="002F1B36"/>
    <w:rsid w:val="002F274B"/>
    <w:rsid w:val="002F2904"/>
    <w:rsid w:val="002F3394"/>
    <w:rsid w:val="002F4A66"/>
    <w:rsid w:val="002F5DE7"/>
    <w:rsid w:val="002F63FE"/>
    <w:rsid w:val="002F6ED4"/>
    <w:rsid w:val="0030008F"/>
    <w:rsid w:val="003006E5"/>
    <w:rsid w:val="003016E1"/>
    <w:rsid w:val="003026E0"/>
    <w:rsid w:val="00303E22"/>
    <w:rsid w:val="00303F50"/>
    <w:rsid w:val="003051E0"/>
    <w:rsid w:val="00306127"/>
    <w:rsid w:val="00306523"/>
    <w:rsid w:val="00307636"/>
    <w:rsid w:val="003105CB"/>
    <w:rsid w:val="0031116B"/>
    <w:rsid w:val="00311B03"/>
    <w:rsid w:val="003143AD"/>
    <w:rsid w:val="00314615"/>
    <w:rsid w:val="0031529A"/>
    <w:rsid w:val="00316616"/>
    <w:rsid w:val="00316D2D"/>
    <w:rsid w:val="00316DE3"/>
    <w:rsid w:val="00317720"/>
    <w:rsid w:val="00317831"/>
    <w:rsid w:val="0032098A"/>
    <w:rsid w:val="003224DF"/>
    <w:rsid w:val="00322817"/>
    <w:rsid w:val="00322B59"/>
    <w:rsid w:val="00323ADB"/>
    <w:rsid w:val="00323D61"/>
    <w:rsid w:val="003248CE"/>
    <w:rsid w:val="00325E60"/>
    <w:rsid w:val="00326B1B"/>
    <w:rsid w:val="0033075D"/>
    <w:rsid w:val="003317B3"/>
    <w:rsid w:val="003319DF"/>
    <w:rsid w:val="00331DDD"/>
    <w:rsid w:val="00332969"/>
    <w:rsid w:val="0033326C"/>
    <w:rsid w:val="00334303"/>
    <w:rsid w:val="003353C7"/>
    <w:rsid w:val="00335AA0"/>
    <w:rsid w:val="00336844"/>
    <w:rsid w:val="00337426"/>
    <w:rsid w:val="00337EC0"/>
    <w:rsid w:val="00340163"/>
    <w:rsid w:val="00341682"/>
    <w:rsid w:val="00342069"/>
    <w:rsid w:val="00342255"/>
    <w:rsid w:val="00342B34"/>
    <w:rsid w:val="003441E1"/>
    <w:rsid w:val="00347924"/>
    <w:rsid w:val="003479C0"/>
    <w:rsid w:val="00347B65"/>
    <w:rsid w:val="0035031A"/>
    <w:rsid w:val="003568C0"/>
    <w:rsid w:val="00356D7E"/>
    <w:rsid w:val="003571C4"/>
    <w:rsid w:val="00357592"/>
    <w:rsid w:val="00357AE9"/>
    <w:rsid w:val="00357B9D"/>
    <w:rsid w:val="00361761"/>
    <w:rsid w:val="00362080"/>
    <w:rsid w:val="00363E02"/>
    <w:rsid w:val="003660C7"/>
    <w:rsid w:val="0036652E"/>
    <w:rsid w:val="00366C6B"/>
    <w:rsid w:val="0036740F"/>
    <w:rsid w:val="003674B5"/>
    <w:rsid w:val="00367BAB"/>
    <w:rsid w:val="00371BAB"/>
    <w:rsid w:val="00371FB7"/>
    <w:rsid w:val="003722CA"/>
    <w:rsid w:val="00373C0C"/>
    <w:rsid w:val="00373DE9"/>
    <w:rsid w:val="003753BB"/>
    <w:rsid w:val="003767F5"/>
    <w:rsid w:val="00376E70"/>
    <w:rsid w:val="00380EEC"/>
    <w:rsid w:val="003812A9"/>
    <w:rsid w:val="003812E8"/>
    <w:rsid w:val="003813C7"/>
    <w:rsid w:val="00382216"/>
    <w:rsid w:val="00382788"/>
    <w:rsid w:val="00385A97"/>
    <w:rsid w:val="00386F11"/>
    <w:rsid w:val="00390685"/>
    <w:rsid w:val="00390848"/>
    <w:rsid w:val="00392AB5"/>
    <w:rsid w:val="00393087"/>
    <w:rsid w:val="00393994"/>
    <w:rsid w:val="00393AC5"/>
    <w:rsid w:val="00394473"/>
    <w:rsid w:val="0039510C"/>
    <w:rsid w:val="00395CAB"/>
    <w:rsid w:val="00395F39"/>
    <w:rsid w:val="003967F5"/>
    <w:rsid w:val="003971D4"/>
    <w:rsid w:val="003A22F7"/>
    <w:rsid w:val="003A26C0"/>
    <w:rsid w:val="003A316C"/>
    <w:rsid w:val="003A3DE4"/>
    <w:rsid w:val="003A4FBE"/>
    <w:rsid w:val="003A710D"/>
    <w:rsid w:val="003A722C"/>
    <w:rsid w:val="003A7A08"/>
    <w:rsid w:val="003B0114"/>
    <w:rsid w:val="003B1B59"/>
    <w:rsid w:val="003B2584"/>
    <w:rsid w:val="003B281B"/>
    <w:rsid w:val="003B2CC9"/>
    <w:rsid w:val="003B39DE"/>
    <w:rsid w:val="003B3FBB"/>
    <w:rsid w:val="003B45C2"/>
    <w:rsid w:val="003B4B89"/>
    <w:rsid w:val="003B4D9A"/>
    <w:rsid w:val="003B4EFB"/>
    <w:rsid w:val="003B54AF"/>
    <w:rsid w:val="003B5D1E"/>
    <w:rsid w:val="003B63BD"/>
    <w:rsid w:val="003B718A"/>
    <w:rsid w:val="003B7BFD"/>
    <w:rsid w:val="003C0472"/>
    <w:rsid w:val="003C061B"/>
    <w:rsid w:val="003C0C5F"/>
    <w:rsid w:val="003C1E6F"/>
    <w:rsid w:val="003C2AFA"/>
    <w:rsid w:val="003C4507"/>
    <w:rsid w:val="003C514F"/>
    <w:rsid w:val="003C5882"/>
    <w:rsid w:val="003C5CDF"/>
    <w:rsid w:val="003C61BE"/>
    <w:rsid w:val="003C6E81"/>
    <w:rsid w:val="003C7FA4"/>
    <w:rsid w:val="003D02B7"/>
    <w:rsid w:val="003D063F"/>
    <w:rsid w:val="003D0A44"/>
    <w:rsid w:val="003D2423"/>
    <w:rsid w:val="003D2795"/>
    <w:rsid w:val="003D2E20"/>
    <w:rsid w:val="003D2E6A"/>
    <w:rsid w:val="003D3294"/>
    <w:rsid w:val="003D3B11"/>
    <w:rsid w:val="003D3C4E"/>
    <w:rsid w:val="003D4D1A"/>
    <w:rsid w:val="003D64FE"/>
    <w:rsid w:val="003D6C8F"/>
    <w:rsid w:val="003E08C6"/>
    <w:rsid w:val="003E0B5E"/>
    <w:rsid w:val="003E0D02"/>
    <w:rsid w:val="003E32D5"/>
    <w:rsid w:val="003E3DFD"/>
    <w:rsid w:val="003E4B9E"/>
    <w:rsid w:val="003E4F2A"/>
    <w:rsid w:val="003E52B6"/>
    <w:rsid w:val="003E614E"/>
    <w:rsid w:val="003E6159"/>
    <w:rsid w:val="003E64C5"/>
    <w:rsid w:val="003F00F1"/>
    <w:rsid w:val="003F0CF7"/>
    <w:rsid w:val="003F14FC"/>
    <w:rsid w:val="003F29F1"/>
    <w:rsid w:val="003F398A"/>
    <w:rsid w:val="003F399F"/>
    <w:rsid w:val="003F4400"/>
    <w:rsid w:val="003F4E4D"/>
    <w:rsid w:val="003F567B"/>
    <w:rsid w:val="003F61D7"/>
    <w:rsid w:val="003F71DE"/>
    <w:rsid w:val="003F7631"/>
    <w:rsid w:val="003F7F8A"/>
    <w:rsid w:val="0040084D"/>
    <w:rsid w:val="00400921"/>
    <w:rsid w:val="00401880"/>
    <w:rsid w:val="00401FC8"/>
    <w:rsid w:val="00402961"/>
    <w:rsid w:val="00402B8E"/>
    <w:rsid w:val="00402EA2"/>
    <w:rsid w:val="004037FC"/>
    <w:rsid w:val="004037FF"/>
    <w:rsid w:val="00403A06"/>
    <w:rsid w:val="00403E7E"/>
    <w:rsid w:val="004050DE"/>
    <w:rsid w:val="0040687B"/>
    <w:rsid w:val="00407FE0"/>
    <w:rsid w:val="00411296"/>
    <w:rsid w:val="004122C8"/>
    <w:rsid w:val="004123D1"/>
    <w:rsid w:val="004136AD"/>
    <w:rsid w:val="00413F74"/>
    <w:rsid w:val="00414767"/>
    <w:rsid w:val="00414943"/>
    <w:rsid w:val="00414D53"/>
    <w:rsid w:val="00414FCC"/>
    <w:rsid w:val="00415EEF"/>
    <w:rsid w:val="00417EBE"/>
    <w:rsid w:val="00420569"/>
    <w:rsid w:val="00421B30"/>
    <w:rsid w:val="00421BEA"/>
    <w:rsid w:val="00422555"/>
    <w:rsid w:val="00422EC0"/>
    <w:rsid w:val="004234E7"/>
    <w:rsid w:val="00424CF1"/>
    <w:rsid w:val="00425851"/>
    <w:rsid w:val="00425F2E"/>
    <w:rsid w:val="0042655A"/>
    <w:rsid w:val="00426F32"/>
    <w:rsid w:val="00427264"/>
    <w:rsid w:val="004279AA"/>
    <w:rsid w:val="00431049"/>
    <w:rsid w:val="00431311"/>
    <w:rsid w:val="00431426"/>
    <w:rsid w:val="00431907"/>
    <w:rsid w:val="00431AA1"/>
    <w:rsid w:val="00433746"/>
    <w:rsid w:val="0043379C"/>
    <w:rsid w:val="00434166"/>
    <w:rsid w:val="00435261"/>
    <w:rsid w:val="0043550B"/>
    <w:rsid w:val="0043556C"/>
    <w:rsid w:val="00437256"/>
    <w:rsid w:val="0043762C"/>
    <w:rsid w:val="0044017A"/>
    <w:rsid w:val="00441CE5"/>
    <w:rsid w:val="00442026"/>
    <w:rsid w:val="004432DD"/>
    <w:rsid w:val="00443CE3"/>
    <w:rsid w:val="00443CE8"/>
    <w:rsid w:val="0044508D"/>
    <w:rsid w:val="004456BA"/>
    <w:rsid w:val="00445FF9"/>
    <w:rsid w:val="00446385"/>
    <w:rsid w:val="00446C37"/>
    <w:rsid w:val="00446EB6"/>
    <w:rsid w:val="00447931"/>
    <w:rsid w:val="00451755"/>
    <w:rsid w:val="00451E16"/>
    <w:rsid w:val="00451EBE"/>
    <w:rsid w:val="00452895"/>
    <w:rsid w:val="00452F59"/>
    <w:rsid w:val="00453261"/>
    <w:rsid w:val="00453D82"/>
    <w:rsid w:val="004554F5"/>
    <w:rsid w:val="004562AF"/>
    <w:rsid w:val="004563CD"/>
    <w:rsid w:val="00456950"/>
    <w:rsid w:val="0045768E"/>
    <w:rsid w:val="004600B1"/>
    <w:rsid w:val="00460D73"/>
    <w:rsid w:val="00460F0F"/>
    <w:rsid w:val="004614DF"/>
    <w:rsid w:val="00461F3D"/>
    <w:rsid w:val="00462140"/>
    <w:rsid w:val="00462728"/>
    <w:rsid w:val="00462E24"/>
    <w:rsid w:val="00463422"/>
    <w:rsid w:val="00463FB8"/>
    <w:rsid w:val="0046602B"/>
    <w:rsid w:val="0046687D"/>
    <w:rsid w:val="00466AD6"/>
    <w:rsid w:val="00466BB0"/>
    <w:rsid w:val="00466FF0"/>
    <w:rsid w:val="004674F1"/>
    <w:rsid w:val="0046785B"/>
    <w:rsid w:val="00470BB9"/>
    <w:rsid w:val="004720C5"/>
    <w:rsid w:val="004721BA"/>
    <w:rsid w:val="00472B18"/>
    <w:rsid w:val="00472EC9"/>
    <w:rsid w:val="00473A79"/>
    <w:rsid w:val="00473B6F"/>
    <w:rsid w:val="0047439B"/>
    <w:rsid w:val="004744B3"/>
    <w:rsid w:val="00476B2E"/>
    <w:rsid w:val="004772C7"/>
    <w:rsid w:val="004800C7"/>
    <w:rsid w:val="00483383"/>
    <w:rsid w:val="0048373A"/>
    <w:rsid w:val="004844DF"/>
    <w:rsid w:val="00485FE7"/>
    <w:rsid w:val="00487938"/>
    <w:rsid w:val="004905D7"/>
    <w:rsid w:val="004909DE"/>
    <w:rsid w:val="00490AE6"/>
    <w:rsid w:val="00492111"/>
    <w:rsid w:val="004958E0"/>
    <w:rsid w:val="004965E0"/>
    <w:rsid w:val="00496B3B"/>
    <w:rsid w:val="00497196"/>
    <w:rsid w:val="004A015A"/>
    <w:rsid w:val="004A09F0"/>
    <w:rsid w:val="004A2016"/>
    <w:rsid w:val="004A2127"/>
    <w:rsid w:val="004A23BF"/>
    <w:rsid w:val="004A35FC"/>
    <w:rsid w:val="004A3B9D"/>
    <w:rsid w:val="004A3DD2"/>
    <w:rsid w:val="004A3E9B"/>
    <w:rsid w:val="004A4060"/>
    <w:rsid w:val="004A5766"/>
    <w:rsid w:val="004A5FB2"/>
    <w:rsid w:val="004A60D1"/>
    <w:rsid w:val="004A6584"/>
    <w:rsid w:val="004A6D49"/>
    <w:rsid w:val="004A763F"/>
    <w:rsid w:val="004B19A3"/>
    <w:rsid w:val="004B2234"/>
    <w:rsid w:val="004B2512"/>
    <w:rsid w:val="004B347D"/>
    <w:rsid w:val="004B44DE"/>
    <w:rsid w:val="004B5BF9"/>
    <w:rsid w:val="004B63BC"/>
    <w:rsid w:val="004B686D"/>
    <w:rsid w:val="004B69FF"/>
    <w:rsid w:val="004B6CF6"/>
    <w:rsid w:val="004B77D8"/>
    <w:rsid w:val="004B787F"/>
    <w:rsid w:val="004C01D0"/>
    <w:rsid w:val="004C0FD6"/>
    <w:rsid w:val="004C1064"/>
    <w:rsid w:val="004C10E0"/>
    <w:rsid w:val="004C1880"/>
    <w:rsid w:val="004C36F9"/>
    <w:rsid w:val="004C384A"/>
    <w:rsid w:val="004C497A"/>
    <w:rsid w:val="004C4E47"/>
    <w:rsid w:val="004C573F"/>
    <w:rsid w:val="004C639D"/>
    <w:rsid w:val="004C6581"/>
    <w:rsid w:val="004C6944"/>
    <w:rsid w:val="004D2290"/>
    <w:rsid w:val="004D2369"/>
    <w:rsid w:val="004D2585"/>
    <w:rsid w:val="004D359A"/>
    <w:rsid w:val="004D3700"/>
    <w:rsid w:val="004D50DB"/>
    <w:rsid w:val="004D5185"/>
    <w:rsid w:val="004D557A"/>
    <w:rsid w:val="004D5852"/>
    <w:rsid w:val="004D613A"/>
    <w:rsid w:val="004D61E6"/>
    <w:rsid w:val="004D6C79"/>
    <w:rsid w:val="004D724F"/>
    <w:rsid w:val="004D780F"/>
    <w:rsid w:val="004E0924"/>
    <w:rsid w:val="004E1112"/>
    <w:rsid w:val="004E1245"/>
    <w:rsid w:val="004E1AA7"/>
    <w:rsid w:val="004E2DBF"/>
    <w:rsid w:val="004E3468"/>
    <w:rsid w:val="004E3474"/>
    <w:rsid w:val="004E3A74"/>
    <w:rsid w:val="004E4DD2"/>
    <w:rsid w:val="004E5312"/>
    <w:rsid w:val="004E531A"/>
    <w:rsid w:val="004E57C4"/>
    <w:rsid w:val="004E7326"/>
    <w:rsid w:val="004E7660"/>
    <w:rsid w:val="004E7B1B"/>
    <w:rsid w:val="004F0984"/>
    <w:rsid w:val="004F0DBE"/>
    <w:rsid w:val="004F2580"/>
    <w:rsid w:val="004F2851"/>
    <w:rsid w:val="004F2AA5"/>
    <w:rsid w:val="004F3934"/>
    <w:rsid w:val="004F4B86"/>
    <w:rsid w:val="004F6B34"/>
    <w:rsid w:val="004F6CC0"/>
    <w:rsid w:val="004F7375"/>
    <w:rsid w:val="004F75D7"/>
    <w:rsid w:val="004F79C6"/>
    <w:rsid w:val="004F7EDE"/>
    <w:rsid w:val="00500384"/>
    <w:rsid w:val="00500D14"/>
    <w:rsid w:val="005011AE"/>
    <w:rsid w:val="00501B53"/>
    <w:rsid w:val="00502146"/>
    <w:rsid w:val="00502DEA"/>
    <w:rsid w:val="005042CC"/>
    <w:rsid w:val="0050613A"/>
    <w:rsid w:val="005063C1"/>
    <w:rsid w:val="00506C32"/>
    <w:rsid w:val="00507AE1"/>
    <w:rsid w:val="00507EAE"/>
    <w:rsid w:val="005105A4"/>
    <w:rsid w:val="00510726"/>
    <w:rsid w:val="0051110A"/>
    <w:rsid w:val="005111AB"/>
    <w:rsid w:val="005129F1"/>
    <w:rsid w:val="00512D3E"/>
    <w:rsid w:val="00513C2A"/>
    <w:rsid w:val="00513D54"/>
    <w:rsid w:val="00514843"/>
    <w:rsid w:val="00514BA4"/>
    <w:rsid w:val="00515DBE"/>
    <w:rsid w:val="005169E5"/>
    <w:rsid w:val="00516F08"/>
    <w:rsid w:val="00516F4C"/>
    <w:rsid w:val="0051717F"/>
    <w:rsid w:val="00517D36"/>
    <w:rsid w:val="005200AD"/>
    <w:rsid w:val="005207A1"/>
    <w:rsid w:val="005208BF"/>
    <w:rsid w:val="005213A4"/>
    <w:rsid w:val="00521A1C"/>
    <w:rsid w:val="00521E62"/>
    <w:rsid w:val="00521FB9"/>
    <w:rsid w:val="00522FFF"/>
    <w:rsid w:val="005240A6"/>
    <w:rsid w:val="005246CD"/>
    <w:rsid w:val="005258EA"/>
    <w:rsid w:val="00525FB5"/>
    <w:rsid w:val="00526CDA"/>
    <w:rsid w:val="005276C4"/>
    <w:rsid w:val="00530576"/>
    <w:rsid w:val="00530DEA"/>
    <w:rsid w:val="00531B23"/>
    <w:rsid w:val="00532368"/>
    <w:rsid w:val="0053290E"/>
    <w:rsid w:val="00532CA6"/>
    <w:rsid w:val="005332EE"/>
    <w:rsid w:val="005347BD"/>
    <w:rsid w:val="00534D47"/>
    <w:rsid w:val="005357CF"/>
    <w:rsid w:val="0053659B"/>
    <w:rsid w:val="00537383"/>
    <w:rsid w:val="00537F9B"/>
    <w:rsid w:val="005401B1"/>
    <w:rsid w:val="005403EA"/>
    <w:rsid w:val="00541001"/>
    <w:rsid w:val="0054141A"/>
    <w:rsid w:val="00541D53"/>
    <w:rsid w:val="005432C9"/>
    <w:rsid w:val="005435D1"/>
    <w:rsid w:val="0054397D"/>
    <w:rsid w:val="00543C21"/>
    <w:rsid w:val="00543D7A"/>
    <w:rsid w:val="00545211"/>
    <w:rsid w:val="005468C0"/>
    <w:rsid w:val="0054794B"/>
    <w:rsid w:val="00547A61"/>
    <w:rsid w:val="00547BE8"/>
    <w:rsid w:val="005517F4"/>
    <w:rsid w:val="005518C1"/>
    <w:rsid w:val="00551D56"/>
    <w:rsid w:val="0055276D"/>
    <w:rsid w:val="0055279F"/>
    <w:rsid w:val="005548A5"/>
    <w:rsid w:val="00554A5C"/>
    <w:rsid w:val="0055522D"/>
    <w:rsid w:val="00555B31"/>
    <w:rsid w:val="005567AC"/>
    <w:rsid w:val="00556F69"/>
    <w:rsid w:val="00560052"/>
    <w:rsid w:val="00560E48"/>
    <w:rsid w:val="00560F1F"/>
    <w:rsid w:val="0056209F"/>
    <w:rsid w:val="005636FB"/>
    <w:rsid w:val="00565696"/>
    <w:rsid w:val="00566813"/>
    <w:rsid w:val="00566B47"/>
    <w:rsid w:val="0056767B"/>
    <w:rsid w:val="00570F97"/>
    <w:rsid w:val="00570F9D"/>
    <w:rsid w:val="005716C8"/>
    <w:rsid w:val="00572BB3"/>
    <w:rsid w:val="005739C7"/>
    <w:rsid w:val="00574490"/>
    <w:rsid w:val="005760F8"/>
    <w:rsid w:val="00580C31"/>
    <w:rsid w:val="005821D4"/>
    <w:rsid w:val="005825B3"/>
    <w:rsid w:val="0058264B"/>
    <w:rsid w:val="00583CB7"/>
    <w:rsid w:val="005842D0"/>
    <w:rsid w:val="00584C7F"/>
    <w:rsid w:val="00585722"/>
    <w:rsid w:val="0058658B"/>
    <w:rsid w:val="005873EC"/>
    <w:rsid w:val="005875C6"/>
    <w:rsid w:val="00591FDF"/>
    <w:rsid w:val="00593332"/>
    <w:rsid w:val="005943AA"/>
    <w:rsid w:val="00594B64"/>
    <w:rsid w:val="00594E19"/>
    <w:rsid w:val="005951EF"/>
    <w:rsid w:val="00595931"/>
    <w:rsid w:val="00595D17"/>
    <w:rsid w:val="0059604D"/>
    <w:rsid w:val="0059641D"/>
    <w:rsid w:val="005978B6"/>
    <w:rsid w:val="005A011C"/>
    <w:rsid w:val="005A1B69"/>
    <w:rsid w:val="005A1E7D"/>
    <w:rsid w:val="005A2C33"/>
    <w:rsid w:val="005A3D5C"/>
    <w:rsid w:val="005A3DDD"/>
    <w:rsid w:val="005A40FF"/>
    <w:rsid w:val="005A4195"/>
    <w:rsid w:val="005A4E9D"/>
    <w:rsid w:val="005A633C"/>
    <w:rsid w:val="005A636B"/>
    <w:rsid w:val="005A65B6"/>
    <w:rsid w:val="005A6F85"/>
    <w:rsid w:val="005A7063"/>
    <w:rsid w:val="005A739E"/>
    <w:rsid w:val="005B02BF"/>
    <w:rsid w:val="005B1261"/>
    <w:rsid w:val="005B23CB"/>
    <w:rsid w:val="005B5DE5"/>
    <w:rsid w:val="005B6F0E"/>
    <w:rsid w:val="005B7732"/>
    <w:rsid w:val="005B77BE"/>
    <w:rsid w:val="005B7A84"/>
    <w:rsid w:val="005B7D16"/>
    <w:rsid w:val="005C013E"/>
    <w:rsid w:val="005C03B1"/>
    <w:rsid w:val="005C1016"/>
    <w:rsid w:val="005C2B23"/>
    <w:rsid w:val="005C2EC9"/>
    <w:rsid w:val="005C31BD"/>
    <w:rsid w:val="005C360E"/>
    <w:rsid w:val="005C3B69"/>
    <w:rsid w:val="005C4DE7"/>
    <w:rsid w:val="005C5BC1"/>
    <w:rsid w:val="005C68F3"/>
    <w:rsid w:val="005C70E2"/>
    <w:rsid w:val="005C7834"/>
    <w:rsid w:val="005C7E5A"/>
    <w:rsid w:val="005D0048"/>
    <w:rsid w:val="005D0A65"/>
    <w:rsid w:val="005D28FE"/>
    <w:rsid w:val="005D2E91"/>
    <w:rsid w:val="005D3209"/>
    <w:rsid w:val="005D32F6"/>
    <w:rsid w:val="005D35CA"/>
    <w:rsid w:val="005D3A6E"/>
    <w:rsid w:val="005D413D"/>
    <w:rsid w:val="005D5057"/>
    <w:rsid w:val="005D5081"/>
    <w:rsid w:val="005D5BDE"/>
    <w:rsid w:val="005D699F"/>
    <w:rsid w:val="005D6CA7"/>
    <w:rsid w:val="005D7821"/>
    <w:rsid w:val="005E0D75"/>
    <w:rsid w:val="005E153E"/>
    <w:rsid w:val="005E1FDC"/>
    <w:rsid w:val="005E27E3"/>
    <w:rsid w:val="005E2C26"/>
    <w:rsid w:val="005E3299"/>
    <w:rsid w:val="005E3742"/>
    <w:rsid w:val="005E38EB"/>
    <w:rsid w:val="005E3B0F"/>
    <w:rsid w:val="005E4A53"/>
    <w:rsid w:val="005E5D0C"/>
    <w:rsid w:val="005E7853"/>
    <w:rsid w:val="005E7CFA"/>
    <w:rsid w:val="005F022B"/>
    <w:rsid w:val="005F1C4A"/>
    <w:rsid w:val="005F1F35"/>
    <w:rsid w:val="005F26FE"/>
    <w:rsid w:val="005F3C92"/>
    <w:rsid w:val="005F7A0E"/>
    <w:rsid w:val="006016F1"/>
    <w:rsid w:val="00601737"/>
    <w:rsid w:val="006034B8"/>
    <w:rsid w:val="00604FB2"/>
    <w:rsid w:val="00605601"/>
    <w:rsid w:val="00605F64"/>
    <w:rsid w:val="00606239"/>
    <w:rsid w:val="006104FD"/>
    <w:rsid w:val="00611929"/>
    <w:rsid w:val="00613FD3"/>
    <w:rsid w:val="0061413F"/>
    <w:rsid w:val="00616040"/>
    <w:rsid w:val="00616969"/>
    <w:rsid w:val="00617AAF"/>
    <w:rsid w:val="006214F2"/>
    <w:rsid w:val="00621BFA"/>
    <w:rsid w:val="00622D1B"/>
    <w:rsid w:val="00623222"/>
    <w:rsid w:val="006236BD"/>
    <w:rsid w:val="00623AA0"/>
    <w:rsid w:val="00623C58"/>
    <w:rsid w:val="00624B08"/>
    <w:rsid w:val="0062512F"/>
    <w:rsid w:val="00626960"/>
    <w:rsid w:val="00627C15"/>
    <w:rsid w:val="0063010A"/>
    <w:rsid w:val="00630441"/>
    <w:rsid w:val="00632A3E"/>
    <w:rsid w:val="00632FEF"/>
    <w:rsid w:val="0063309A"/>
    <w:rsid w:val="006339EF"/>
    <w:rsid w:val="006342D3"/>
    <w:rsid w:val="006345EB"/>
    <w:rsid w:val="0063468B"/>
    <w:rsid w:val="00635270"/>
    <w:rsid w:val="006355E9"/>
    <w:rsid w:val="0063634B"/>
    <w:rsid w:val="00637735"/>
    <w:rsid w:val="00637D14"/>
    <w:rsid w:val="0064011D"/>
    <w:rsid w:val="00640382"/>
    <w:rsid w:val="006407CA"/>
    <w:rsid w:val="006409FE"/>
    <w:rsid w:val="00640BA9"/>
    <w:rsid w:val="00641B3F"/>
    <w:rsid w:val="00641CB4"/>
    <w:rsid w:val="0064261E"/>
    <w:rsid w:val="00644818"/>
    <w:rsid w:val="00644FEF"/>
    <w:rsid w:val="00645CBC"/>
    <w:rsid w:val="00645E21"/>
    <w:rsid w:val="0064687B"/>
    <w:rsid w:val="00647105"/>
    <w:rsid w:val="006504F6"/>
    <w:rsid w:val="006505C3"/>
    <w:rsid w:val="006513F4"/>
    <w:rsid w:val="006518AE"/>
    <w:rsid w:val="0065190C"/>
    <w:rsid w:val="00651962"/>
    <w:rsid w:val="00652A3B"/>
    <w:rsid w:val="00652C86"/>
    <w:rsid w:val="00653BCA"/>
    <w:rsid w:val="00654847"/>
    <w:rsid w:val="00654A22"/>
    <w:rsid w:val="006550E5"/>
    <w:rsid w:val="00655CA4"/>
    <w:rsid w:val="00656514"/>
    <w:rsid w:val="00656CDD"/>
    <w:rsid w:val="00656FDC"/>
    <w:rsid w:val="00663BA0"/>
    <w:rsid w:val="00663D5D"/>
    <w:rsid w:val="0066402B"/>
    <w:rsid w:val="00666A68"/>
    <w:rsid w:val="00666C93"/>
    <w:rsid w:val="006672F4"/>
    <w:rsid w:val="00667E76"/>
    <w:rsid w:val="006704DB"/>
    <w:rsid w:val="00670A0F"/>
    <w:rsid w:val="0067183F"/>
    <w:rsid w:val="00671BBF"/>
    <w:rsid w:val="00672B3E"/>
    <w:rsid w:val="00672C88"/>
    <w:rsid w:val="00673C1A"/>
    <w:rsid w:val="00673F14"/>
    <w:rsid w:val="0067512C"/>
    <w:rsid w:val="0067580B"/>
    <w:rsid w:val="00676476"/>
    <w:rsid w:val="00676F2B"/>
    <w:rsid w:val="00677152"/>
    <w:rsid w:val="0067732C"/>
    <w:rsid w:val="00677706"/>
    <w:rsid w:val="00680A5A"/>
    <w:rsid w:val="006821C4"/>
    <w:rsid w:val="006837E4"/>
    <w:rsid w:val="00683C4D"/>
    <w:rsid w:val="00683FA8"/>
    <w:rsid w:val="00684235"/>
    <w:rsid w:val="00685A6A"/>
    <w:rsid w:val="00686220"/>
    <w:rsid w:val="00686B84"/>
    <w:rsid w:val="00686E06"/>
    <w:rsid w:val="0068700F"/>
    <w:rsid w:val="00687AFC"/>
    <w:rsid w:val="00687BE5"/>
    <w:rsid w:val="00690449"/>
    <w:rsid w:val="006904A9"/>
    <w:rsid w:val="00690D80"/>
    <w:rsid w:val="00692A91"/>
    <w:rsid w:val="00692C7B"/>
    <w:rsid w:val="006933E5"/>
    <w:rsid w:val="00694DC1"/>
    <w:rsid w:val="006950CF"/>
    <w:rsid w:val="00695581"/>
    <w:rsid w:val="006958D7"/>
    <w:rsid w:val="00695BB9"/>
    <w:rsid w:val="00695E8F"/>
    <w:rsid w:val="00696594"/>
    <w:rsid w:val="00696DB1"/>
    <w:rsid w:val="006A10C9"/>
    <w:rsid w:val="006A126E"/>
    <w:rsid w:val="006A1954"/>
    <w:rsid w:val="006A199D"/>
    <w:rsid w:val="006A1FE6"/>
    <w:rsid w:val="006A308C"/>
    <w:rsid w:val="006A50B0"/>
    <w:rsid w:val="006A75B8"/>
    <w:rsid w:val="006B084F"/>
    <w:rsid w:val="006B0E31"/>
    <w:rsid w:val="006B1679"/>
    <w:rsid w:val="006B16DA"/>
    <w:rsid w:val="006B1F45"/>
    <w:rsid w:val="006B2E76"/>
    <w:rsid w:val="006B4F88"/>
    <w:rsid w:val="006B511E"/>
    <w:rsid w:val="006B55DF"/>
    <w:rsid w:val="006B5617"/>
    <w:rsid w:val="006B5B4D"/>
    <w:rsid w:val="006B61C3"/>
    <w:rsid w:val="006B64E0"/>
    <w:rsid w:val="006B693D"/>
    <w:rsid w:val="006B737C"/>
    <w:rsid w:val="006B78E9"/>
    <w:rsid w:val="006B7B75"/>
    <w:rsid w:val="006B7F08"/>
    <w:rsid w:val="006C09D0"/>
    <w:rsid w:val="006C1391"/>
    <w:rsid w:val="006C34D1"/>
    <w:rsid w:val="006C4BB0"/>
    <w:rsid w:val="006C603D"/>
    <w:rsid w:val="006D1D00"/>
    <w:rsid w:val="006D1F56"/>
    <w:rsid w:val="006D2B5C"/>
    <w:rsid w:val="006D3150"/>
    <w:rsid w:val="006D41F2"/>
    <w:rsid w:val="006D5402"/>
    <w:rsid w:val="006D5E26"/>
    <w:rsid w:val="006D663B"/>
    <w:rsid w:val="006D6B6C"/>
    <w:rsid w:val="006D7F95"/>
    <w:rsid w:val="006E1C01"/>
    <w:rsid w:val="006E1D28"/>
    <w:rsid w:val="006E2A81"/>
    <w:rsid w:val="006E50B8"/>
    <w:rsid w:val="006E5269"/>
    <w:rsid w:val="006E60F5"/>
    <w:rsid w:val="006E66E3"/>
    <w:rsid w:val="006E7433"/>
    <w:rsid w:val="006E7639"/>
    <w:rsid w:val="006E79E2"/>
    <w:rsid w:val="006E7B42"/>
    <w:rsid w:val="006F1073"/>
    <w:rsid w:val="006F24DE"/>
    <w:rsid w:val="006F28DD"/>
    <w:rsid w:val="006F345C"/>
    <w:rsid w:val="006F4749"/>
    <w:rsid w:val="006F4DB5"/>
    <w:rsid w:val="006F4F50"/>
    <w:rsid w:val="00700B18"/>
    <w:rsid w:val="00700F14"/>
    <w:rsid w:val="0070113B"/>
    <w:rsid w:val="00701AE9"/>
    <w:rsid w:val="0070359B"/>
    <w:rsid w:val="00705C64"/>
    <w:rsid w:val="0070793A"/>
    <w:rsid w:val="007108E1"/>
    <w:rsid w:val="007112F1"/>
    <w:rsid w:val="00711D58"/>
    <w:rsid w:val="00712D5B"/>
    <w:rsid w:val="00712FBE"/>
    <w:rsid w:val="00713503"/>
    <w:rsid w:val="00714266"/>
    <w:rsid w:val="007145F5"/>
    <w:rsid w:val="00714C18"/>
    <w:rsid w:val="00714CE6"/>
    <w:rsid w:val="00715596"/>
    <w:rsid w:val="007162FF"/>
    <w:rsid w:val="00717549"/>
    <w:rsid w:val="0072016C"/>
    <w:rsid w:val="0072039E"/>
    <w:rsid w:val="00721627"/>
    <w:rsid w:val="007222ED"/>
    <w:rsid w:val="00722813"/>
    <w:rsid w:val="00723999"/>
    <w:rsid w:val="00723B2A"/>
    <w:rsid w:val="00724204"/>
    <w:rsid w:val="0072650F"/>
    <w:rsid w:val="007311B1"/>
    <w:rsid w:val="00732B28"/>
    <w:rsid w:val="00732B2A"/>
    <w:rsid w:val="00732CC4"/>
    <w:rsid w:val="00734689"/>
    <w:rsid w:val="007361E6"/>
    <w:rsid w:val="00736648"/>
    <w:rsid w:val="00736CDD"/>
    <w:rsid w:val="007376C2"/>
    <w:rsid w:val="00737B80"/>
    <w:rsid w:val="00737E3E"/>
    <w:rsid w:val="007401D9"/>
    <w:rsid w:val="00741ED3"/>
    <w:rsid w:val="00742DC9"/>
    <w:rsid w:val="007433E6"/>
    <w:rsid w:val="00744EA0"/>
    <w:rsid w:val="00745CE4"/>
    <w:rsid w:val="0074702A"/>
    <w:rsid w:val="007508AB"/>
    <w:rsid w:val="00750A49"/>
    <w:rsid w:val="00750EC0"/>
    <w:rsid w:val="007514D5"/>
    <w:rsid w:val="007516FA"/>
    <w:rsid w:val="00751E2B"/>
    <w:rsid w:val="00752108"/>
    <w:rsid w:val="007529D3"/>
    <w:rsid w:val="00752EC2"/>
    <w:rsid w:val="00753486"/>
    <w:rsid w:val="00753C23"/>
    <w:rsid w:val="00754146"/>
    <w:rsid w:val="00755B53"/>
    <w:rsid w:val="00755DD9"/>
    <w:rsid w:val="0075665E"/>
    <w:rsid w:val="007569E9"/>
    <w:rsid w:val="007600FB"/>
    <w:rsid w:val="0076018C"/>
    <w:rsid w:val="007606A7"/>
    <w:rsid w:val="007606AE"/>
    <w:rsid w:val="00760987"/>
    <w:rsid w:val="007610DD"/>
    <w:rsid w:val="00762944"/>
    <w:rsid w:val="0076328B"/>
    <w:rsid w:val="00763DC0"/>
    <w:rsid w:val="007640AC"/>
    <w:rsid w:val="00764922"/>
    <w:rsid w:val="007659E4"/>
    <w:rsid w:val="00765D72"/>
    <w:rsid w:val="00765F42"/>
    <w:rsid w:val="0076693D"/>
    <w:rsid w:val="00766FF5"/>
    <w:rsid w:val="007670C5"/>
    <w:rsid w:val="007676E7"/>
    <w:rsid w:val="00767EFD"/>
    <w:rsid w:val="007701BF"/>
    <w:rsid w:val="007722E8"/>
    <w:rsid w:val="00772F0C"/>
    <w:rsid w:val="007730A1"/>
    <w:rsid w:val="007744D4"/>
    <w:rsid w:val="0077482B"/>
    <w:rsid w:val="0077500F"/>
    <w:rsid w:val="007751FB"/>
    <w:rsid w:val="00776324"/>
    <w:rsid w:val="007765C7"/>
    <w:rsid w:val="00776801"/>
    <w:rsid w:val="00776D80"/>
    <w:rsid w:val="00776F5C"/>
    <w:rsid w:val="00776FAE"/>
    <w:rsid w:val="00780AA8"/>
    <w:rsid w:val="00780F12"/>
    <w:rsid w:val="007818C1"/>
    <w:rsid w:val="00781C10"/>
    <w:rsid w:val="00781F61"/>
    <w:rsid w:val="00782D36"/>
    <w:rsid w:val="007831AB"/>
    <w:rsid w:val="00783AD0"/>
    <w:rsid w:val="007843A1"/>
    <w:rsid w:val="007853F4"/>
    <w:rsid w:val="00785607"/>
    <w:rsid w:val="00787B62"/>
    <w:rsid w:val="00787C9B"/>
    <w:rsid w:val="0079171B"/>
    <w:rsid w:val="007919EB"/>
    <w:rsid w:val="00791E0C"/>
    <w:rsid w:val="00792D1E"/>
    <w:rsid w:val="00794063"/>
    <w:rsid w:val="00794DF1"/>
    <w:rsid w:val="00796826"/>
    <w:rsid w:val="00796E2B"/>
    <w:rsid w:val="007971A1"/>
    <w:rsid w:val="007974E2"/>
    <w:rsid w:val="007978F0"/>
    <w:rsid w:val="007A02B6"/>
    <w:rsid w:val="007A3ECE"/>
    <w:rsid w:val="007A5009"/>
    <w:rsid w:val="007A552D"/>
    <w:rsid w:val="007A6E83"/>
    <w:rsid w:val="007A73DB"/>
    <w:rsid w:val="007B1CF4"/>
    <w:rsid w:val="007B1EFF"/>
    <w:rsid w:val="007B2903"/>
    <w:rsid w:val="007B32E6"/>
    <w:rsid w:val="007B3356"/>
    <w:rsid w:val="007B384C"/>
    <w:rsid w:val="007B4E7E"/>
    <w:rsid w:val="007B52E3"/>
    <w:rsid w:val="007B56C2"/>
    <w:rsid w:val="007B5A4E"/>
    <w:rsid w:val="007B69B6"/>
    <w:rsid w:val="007B6ACB"/>
    <w:rsid w:val="007C121C"/>
    <w:rsid w:val="007C1662"/>
    <w:rsid w:val="007C17F0"/>
    <w:rsid w:val="007C1BEA"/>
    <w:rsid w:val="007C1C88"/>
    <w:rsid w:val="007C3315"/>
    <w:rsid w:val="007C387C"/>
    <w:rsid w:val="007C439A"/>
    <w:rsid w:val="007C48F4"/>
    <w:rsid w:val="007C51F9"/>
    <w:rsid w:val="007C649B"/>
    <w:rsid w:val="007C6671"/>
    <w:rsid w:val="007C6776"/>
    <w:rsid w:val="007C751B"/>
    <w:rsid w:val="007D0DF7"/>
    <w:rsid w:val="007D1D22"/>
    <w:rsid w:val="007D6AC5"/>
    <w:rsid w:val="007D6BF1"/>
    <w:rsid w:val="007D6D83"/>
    <w:rsid w:val="007D7228"/>
    <w:rsid w:val="007D789B"/>
    <w:rsid w:val="007E08E0"/>
    <w:rsid w:val="007E1B98"/>
    <w:rsid w:val="007E1CF6"/>
    <w:rsid w:val="007E2E26"/>
    <w:rsid w:val="007E32C7"/>
    <w:rsid w:val="007E5D87"/>
    <w:rsid w:val="007E7A20"/>
    <w:rsid w:val="007E7E8D"/>
    <w:rsid w:val="007E7FAB"/>
    <w:rsid w:val="007F108A"/>
    <w:rsid w:val="007F18A5"/>
    <w:rsid w:val="007F229F"/>
    <w:rsid w:val="007F3A07"/>
    <w:rsid w:val="007F3CC6"/>
    <w:rsid w:val="007F4662"/>
    <w:rsid w:val="007F5394"/>
    <w:rsid w:val="007F53E8"/>
    <w:rsid w:val="007F7D25"/>
    <w:rsid w:val="00800321"/>
    <w:rsid w:val="008004DE"/>
    <w:rsid w:val="00801811"/>
    <w:rsid w:val="00802FD1"/>
    <w:rsid w:val="0080313E"/>
    <w:rsid w:val="00803385"/>
    <w:rsid w:val="008040BA"/>
    <w:rsid w:val="00804372"/>
    <w:rsid w:val="00804EFA"/>
    <w:rsid w:val="00805085"/>
    <w:rsid w:val="008061EE"/>
    <w:rsid w:val="00806340"/>
    <w:rsid w:val="0080655E"/>
    <w:rsid w:val="008066AB"/>
    <w:rsid w:val="0080772A"/>
    <w:rsid w:val="00807902"/>
    <w:rsid w:val="00807C9C"/>
    <w:rsid w:val="00807EBE"/>
    <w:rsid w:val="00810125"/>
    <w:rsid w:val="008109F5"/>
    <w:rsid w:val="00813B2D"/>
    <w:rsid w:val="00813C82"/>
    <w:rsid w:val="00814914"/>
    <w:rsid w:val="008157A0"/>
    <w:rsid w:val="008157AD"/>
    <w:rsid w:val="00815875"/>
    <w:rsid w:val="00816506"/>
    <w:rsid w:val="0081679A"/>
    <w:rsid w:val="008173FD"/>
    <w:rsid w:val="00817859"/>
    <w:rsid w:val="00820087"/>
    <w:rsid w:val="008210E5"/>
    <w:rsid w:val="008247EE"/>
    <w:rsid w:val="00825313"/>
    <w:rsid w:val="00825D61"/>
    <w:rsid w:val="00825DA6"/>
    <w:rsid w:val="00826782"/>
    <w:rsid w:val="008274B2"/>
    <w:rsid w:val="008305BE"/>
    <w:rsid w:val="008314EF"/>
    <w:rsid w:val="00832FDA"/>
    <w:rsid w:val="00834090"/>
    <w:rsid w:val="00836432"/>
    <w:rsid w:val="008372A5"/>
    <w:rsid w:val="0083751A"/>
    <w:rsid w:val="00837CF2"/>
    <w:rsid w:val="00840CA0"/>
    <w:rsid w:val="00841269"/>
    <w:rsid w:val="00841821"/>
    <w:rsid w:val="00841A88"/>
    <w:rsid w:val="00842E82"/>
    <w:rsid w:val="00844C05"/>
    <w:rsid w:val="00845B7A"/>
    <w:rsid w:val="0084625D"/>
    <w:rsid w:val="00850A4E"/>
    <w:rsid w:val="00850DBC"/>
    <w:rsid w:val="00851CFE"/>
    <w:rsid w:val="008521FB"/>
    <w:rsid w:val="008536DD"/>
    <w:rsid w:val="00853777"/>
    <w:rsid w:val="00854956"/>
    <w:rsid w:val="00855488"/>
    <w:rsid w:val="00855EAF"/>
    <w:rsid w:val="008568A4"/>
    <w:rsid w:val="00860641"/>
    <w:rsid w:val="00862F7C"/>
    <w:rsid w:val="008633AC"/>
    <w:rsid w:val="00864295"/>
    <w:rsid w:val="008642B3"/>
    <w:rsid w:val="008666B6"/>
    <w:rsid w:val="00867B71"/>
    <w:rsid w:val="00867D9C"/>
    <w:rsid w:val="00870B1F"/>
    <w:rsid w:val="008716CA"/>
    <w:rsid w:val="00872079"/>
    <w:rsid w:val="008726EA"/>
    <w:rsid w:val="00874620"/>
    <w:rsid w:val="00874A8C"/>
    <w:rsid w:val="00875310"/>
    <w:rsid w:val="008761FC"/>
    <w:rsid w:val="00876C2C"/>
    <w:rsid w:val="008773C7"/>
    <w:rsid w:val="00877415"/>
    <w:rsid w:val="00877866"/>
    <w:rsid w:val="008779A1"/>
    <w:rsid w:val="00880055"/>
    <w:rsid w:val="00880296"/>
    <w:rsid w:val="00880D16"/>
    <w:rsid w:val="00880DF1"/>
    <w:rsid w:val="00880E08"/>
    <w:rsid w:val="00880EF0"/>
    <w:rsid w:val="00881558"/>
    <w:rsid w:val="00881870"/>
    <w:rsid w:val="008818C1"/>
    <w:rsid w:val="00882EF7"/>
    <w:rsid w:val="00883736"/>
    <w:rsid w:val="008866B0"/>
    <w:rsid w:val="00886F53"/>
    <w:rsid w:val="008879E1"/>
    <w:rsid w:val="0089016D"/>
    <w:rsid w:val="008913BD"/>
    <w:rsid w:val="00892814"/>
    <w:rsid w:val="00892F9F"/>
    <w:rsid w:val="008947F8"/>
    <w:rsid w:val="00894C8A"/>
    <w:rsid w:val="00894CF1"/>
    <w:rsid w:val="0089517B"/>
    <w:rsid w:val="00896AD3"/>
    <w:rsid w:val="008975C2"/>
    <w:rsid w:val="00897E95"/>
    <w:rsid w:val="008A08AB"/>
    <w:rsid w:val="008A11BD"/>
    <w:rsid w:val="008A1ACE"/>
    <w:rsid w:val="008A2BAC"/>
    <w:rsid w:val="008A3083"/>
    <w:rsid w:val="008A351A"/>
    <w:rsid w:val="008A5EAC"/>
    <w:rsid w:val="008A609F"/>
    <w:rsid w:val="008A6245"/>
    <w:rsid w:val="008A6D1D"/>
    <w:rsid w:val="008A73C7"/>
    <w:rsid w:val="008A771C"/>
    <w:rsid w:val="008B06C4"/>
    <w:rsid w:val="008B07D1"/>
    <w:rsid w:val="008B1056"/>
    <w:rsid w:val="008B15A0"/>
    <w:rsid w:val="008B1768"/>
    <w:rsid w:val="008B1991"/>
    <w:rsid w:val="008B1D26"/>
    <w:rsid w:val="008B2399"/>
    <w:rsid w:val="008B2F9C"/>
    <w:rsid w:val="008B3566"/>
    <w:rsid w:val="008B3A95"/>
    <w:rsid w:val="008B3B38"/>
    <w:rsid w:val="008B3B70"/>
    <w:rsid w:val="008B3C36"/>
    <w:rsid w:val="008B5BD0"/>
    <w:rsid w:val="008B744E"/>
    <w:rsid w:val="008C01EB"/>
    <w:rsid w:val="008C0398"/>
    <w:rsid w:val="008C1289"/>
    <w:rsid w:val="008C1C58"/>
    <w:rsid w:val="008C29E1"/>
    <w:rsid w:val="008C3096"/>
    <w:rsid w:val="008C39B2"/>
    <w:rsid w:val="008C455F"/>
    <w:rsid w:val="008C48E7"/>
    <w:rsid w:val="008C5239"/>
    <w:rsid w:val="008C5E6C"/>
    <w:rsid w:val="008C6018"/>
    <w:rsid w:val="008C69CF"/>
    <w:rsid w:val="008C6BEF"/>
    <w:rsid w:val="008C6F91"/>
    <w:rsid w:val="008C7408"/>
    <w:rsid w:val="008C775C"/>
    <w:rsid w:val="008D06A9"/>
    <w:rsid w:val="008D0CE0"/>
    <w:rsid w:val="008D0FD2"/>
    <w:rsid w:val="008D1C50"/>
    <w:rsid w:val="008D5271"/>
    <w:rsid w:val="008D54C2"/>
    <w:rsid w:val="008D5CE2"/>
    <w:rsid w:val="008D6ADD"/>
    <w:rsid w:val="008D6AF7"/>
    <w:rsid w:val="008D7170"/>
    <w:rsid w:val="008D7305"/>
    <w:rsid w:val="008D79C8"/>
    <w:rsid w:val="008D7A0D"/>
    <w:rsid w:val="008D7D4A"/>
    <w:rsid w:val="008E01BB"/>
    <w:rsid w:val="008E04F4"/>
    <w:rsid w:val="008E0B22"/>
    <w:rsid w:val="008E432A"/>
    <w:rsid w:val="008E5849"/>
    <w:rsid w:val="008E6488"/>
    <w:rsid w:val="008F0222"/>
    <w:rsid w:val="008F05CF"/>
    <w:rsid w:val="008F316C"/>
    <w:rsid w:val="008F3911"/>
    <w:rsid w:val="008F3CE8"/>
    <w:rsid w:val="008F453E"/>
    <w:rsid w:val="008F4626"/>
    <w:rsid w:val="008F4D00"/>
    <w:rsid w:val="008F521C"/>
    <w:rsid w:val="008F5602"/>
    <w:rsid w:val="008F6BA8"/>
    <w:rsid w:val="008F6E10"/>
    <w:rsid w:val="008F7DF7"/>
    <w:rsid w:val="008F7FBC"/>
    <w:rsid w:val="009012DC"/>
    <w:rsid w:val="0090193F"/>
    <w:rsid w:val="0090343A"/>
    <w:rsid w:val="00903F4C"/>
    <w:rsid w:val="00904A58"/>
    <w:rsid w:val="009072EB"/>
    <w:rsid w:val="0090774D"/>
    <w:rsid w:val="00907CFC"/>
    <w:rsid w:val="009117CF"/>
    <w:rsid w:val="00911F6F"/>
    <w:rsid w:val="009128B5"/>
    <w:rsid w:val="00913107"/>
    <w:rsid w:val="00913D6A"/>
    <w:rsid w:val="0091404C"/>
    <w:rsid w:val="0091521E"/>
    <w:rsid w:val="009155D5"/>
    <w:rsid w:val="00915EA3"/>
    <w:rsid w:val="00917186"/>
    <w:rsid w:val="00917960"/>
    <w:rsid w:val="0092255A"/>
    <w:rsid w:val="0092331B"/>
    <w:rsid w:val="00923FCF"/>
    <w:rsid w:val="00925861"/>
    <w:rsid w:val="00930856"/>
    <w:rsid w:val="0093110E"/>
    <w:rsid w:val="009317F2"/>
    <w:rsid w:val="00932292"/>
    <w:rsid w:val="00933891"/>
    <w:rsid w:val="00933A24"/>
    <w:rsid w:val="00933A7A"/>
    <w:rsid w:val="00933B14"/>
    <w:rsid w:val="009351B1"/>
    <w:rsid w:val="0093559B"/>
    <w:rsid w:val="00935C61"/>
    <w:rsid w:val="009360BA"/>
    <w:rsid w:val="009368EA"/>
    <w:rsid w:val="0093742F"/>
    <w:rsid w:val="00940051"/>
    <w:rsid w:val="0094173A"/>
    <w:rsid w:val="009419B1"/>
    <w:rsid w:val="009438F3"/>
    <w:rsid w:val="00944115"/>
    <w:rsid w:val="0094428A"/>
    <w:rsid w:val="00944D2B"/>
    <w:rsid w:val="00944F67"/>
    <w:rsid w:val="009455CD"/>
    <w:rsid w:val="0094562D"/>
    <w:rsid w:val="00946D9D"/>
    <w:rsid w:val="0094738C"/>
    <w:rsid w:val="0094751F"/>
    <w:rsid w:val="00947C2D"/>
    <w:rsid w:val="00947CA8"/>
    <w:rsid w:val="00950494"/>
    <w:rsid w:val="0095056A"/>
    <w:rsid w:val="00951B63"/>
    <w:rsid w:val="009522DA"/>
    <w:rsid w:val="00952E63"/>
    <w:rsid w:val="0095314E"/>
    <w:rsid w:val="009539C0"/>
    <w:rsid w:val="0095732A"/>
    <w:rsid w:val="00957493"/>
    <w:rsid w:val="0095790D"/>
    <w:rsid w:val="009607EE"/>
    <w:rsid w:val="00960E98"/>
    <w:rsid w:val="00961A6C"/>
    <w:rsid w:val="00963F58"/>
    <w:rsid w:val="00963F5D"/>
    <w:rsid w:val="00965299"/>
    <w:rsid w:val="00965EA3"/>
    <w:rsid w:val="0096732B"/>
    <w:rsid w:val="009706BB"/>
    <w:rsid w:val="00970A4B"/>
    <w:rsid w:val="00973CE9"/>
    <w:rsid w:val="00974A2A"/>
    <w:rsid w:val="00974A3C"/>
    <w:rsid w:val="00974D5B"/>
    <w:rsid w:val="00975D88"/>
    <w:rsid w:val="0097611A"/>
    <w:rsid w:val="00977B4B"/>
    <w:rsid w:val="00981309"/>
    <w:rsid w:val="0098145B"/>
    <w:rsid w:val="009814B3"/>
    <w:rsid w:val="00982465"/>
    <w:rsid w:val="00982C2F"/>
    <w:rsid w:val="009861C9"/>
    <w:rsid w:val="00986DA0"/>
    <w:rsid w:val="0098783F"/>
    <w:rsid w:val="009878EF"/>
    <w:rsid w:val="00987E10"/>
    <w:rsid w:val="009903E9"/>
    <w:rsid w:val="0099073C"/>
    <w:rsid w:val="0099176C"/>
    <w:rsid w:val="00991B7D"/>
    <w:rsid w:val="00992163"/>
    <w:rsid w:val="009922EC"/>
    <w:rsid w:val="009940E0"/>
    <w:rsid w:val="00995E7F"/>
    <w:rsid w:val="0099623A"/>
    <w:rsid w:val="00996CE0"/>
    <w:rsid w:val="009A0677"/>
    <w:rsid w:val="009A088D"/>
    <w:rsid w:val="009A0CF6"/>
    <w:rsid w:val="009A0D1D"/>
    <w:rsid w:val="009A1909"/>
    <w:rsid w:val="009A1A36"/>
    <w:rsid w:val="009A3BB4"/>
    <w:rsid w:val="009A3F75"/>
    <w:rsid w:val="009A4781"/>
    <w:rsid w:val="009A6F5F"/>
    <w:rsid w:val="009B0214"/>
    <w:rsid w:val="009B04E2"/>
    <w:rsid w:val="009B06F5"/>
    <w:rsid w:val="009B0DC3"/>
    <w:rsid w:val="009B331A"/>
    <w:rsid w:val="009B3843"/>
    <w:rsid w:val="009B3B35"/>
    <w:rsid w:val="009B4A41"/>
    <w:rsid w:val="009B55BA"/>
    <w:rsid w:val="009B632E"/>
    <w:rsid w:val="009C07CC"/>
    <w:rsid w:val="009C4676"/>
    <w:rsid w:val="009D0173"/>
    <w:rsid w:val="009D03C3"/>
    <w:rsid w:val="009D04F5"/>
    <w:rsid w:val="009D0AEF"/>
    <w:rsid w:val="009D15F1"/>
    <w:rsid w:val="009D18FD"/>
    <w:rsid w:val="009D1BA5"/>
    <w:rsid w:val="009D2464"/>
    <w:rsid w:val="009D2B90"/>
    <w:rsid w:val="009D3016"/>
    <w:rsid w:val="009D3281"/>
    <w:rsid w:val="009D33C5"/>
    <w:rsid w:val="009D3B27"/>
    <w:rsid w:val="009D51DD"/>
    <w:rsid w:val="009D53D0"/>
    <w:rsid w:val="009D5F99"/>
    <w:rsid w:val="009D6BEE"/>
    <w:rsid w:val="009D6FAD"/>
    <w:rsid w:val="009D6FEF"/>
    <w:rsid w:val="009D73F8"/>
    <w:rsid w:val="009D7459"/>
    <w:rsid w:val="009D7C30"/>
    <w:rsid w:val="009E0AE9"/>
    <w:rsid w:val="009E1837"/>
    <w:rsid w:val="009E3346"/>
    <w:rsid w:val="009E5D9E"/>
    <w:rsid w:val="009E66FA"/>
    <w:rsid w:val="009E74F5"/>
    <w:rsid w:val="009E7A2B"/>
    <w:rsid w:val="009F410B"/>
    <w:rsid w:val="009F49F9"/>
    <w:rsid w:val="009F4AF4"/>
    <w:rsid w:val="009F5136"/>
    <w:rsid w:val="009F5192"/>
    <w:rsid w:val="009F7B5D"/>
    <w:rsid w:val="00A000A8"/>
    <w:rsid w:val="00A0069E"/>
    <w:rsid w:val="00A02D66"/>
    <w:rsid w:val="00A03E53"/>
    <w:rsid w:val="00A0431B"/>
    <w:rsid w:val="00A057F2"/>
    <w:rsid w:val="00A05BAE"/>
    <w:rsid w:val="00A05F14"/>
    <w:rsid w:val="00A06525"/>
    <w:rsid w:val="00A06940"/>
    <w:rsid w:val="00A06D61"/>
    <w:rsid w:val="00A07A78"/>
    <w:rsid w:val="00A07CD2"/>
    <w:rsid w:val="00A07D06"/>
    <w:rsid w:val="00A105D7"/>
    <w:rsid w:val="00A10996"/>
    <w:rsid w:val="00A114A8"/>
    <w:rsid w:val="00A11551"/>
    <w:rsid w:val="00A1227D"/>
    <w:rsid w:val="00A12425"/>
    <w:rsid w:val="00A124B7"/>
    <w:rsid w:val="00A124EF"/>
    <w:rsid w:val="00A12EA9"/>
    <w:rsid w:val="00A137AE"/>
    <w:rsid w:val="00A1382A"/>
    <w:rsid w:val="00A139F6"/>
    <w:rsid w:val="00A13CE7"/>
    <w:rsid w:val="00A14781"/>
    <w:rsid w:val="00A155BF"/>
    <w:rsid w:val="00A171B1"/>
    <w:rsid w:val="00A17BAF"/>
    <w:rsid w:val="00A20988"/>
    <w:rsid w:val="00A21ABB"/>
    <w:rsid w:val="00A21C38"/>
    <w:rsid w:val="00A231F9"/>
    <w:rsid w:val="00A23E24"/>
    <w:rsid w:val="00A23F96"/>
    <w:rsid w:val="00A2524A"/>
    <w:rsid w:val="00A25CB4"/>
    <w:rsid w:val="00A2600B"/>
    <w:rsid w:val="00A26069"/>
    <w:rsid w:val="00A26CC4"/>
    <w:rsid w:val="00A26FF0"/>
    <w:rsid w:val="00A27116"/>
    <w:rsid w:val="00A2766B"/>
    <w:rsid w:val="00A27F11"/>
    <w:rsid w:val="00A313CE"/>
    <w:rsid w:val="00A327C7"/>
    <w:rsid w:val="00A33F6A"/>
    <w:rsid w:val="00A3461C"/>
    <w:rsid w:val="00A363DC"/>
    <w:rsid w:val="00A37667"/>
    <w:rsid w:val="00A41023"/>
    <w:rsid w:val="00A42B8B"/>
    <w:rsid w:val="00A43104"/>
    <w:rsid w:val="00A43CDD"/>
    <w:rsid w:val="00A4487F"/>
    <w:rsid w:val="00A44BE8"/>
    <w:rsid w:val="00A457B5"/>
    <w:rsid w:val="00A45C24"/>
    <w:rsid w:val="00A45F70"/>
    <w:rsid w:val="00A465F5"/>
    <w:rsid w:val="00A51014"/>
    <w:rsid w:val="00A52D37"/>
    <w:rsid w:val="00A52DD7"/>
    <w:rsid w:val="00A563EB"/>
    <w:rsid w:val="00A56AFE"/>
    <w:rsid w:val="00A56EEF"/>
    <w:rsid w:val="00A5720C"/>
    <w:rsid w:val="00A574A2"/>
    <w:rsid w:val="00A602BD"/>
    <w:rsid w:val="00A6224C"/>
    <w:rsid w:val="00A627DD"/>
    <w:rsid w:val="00A62D30"/>
    <w:rsid w:val="00A63688"/>
    <w:rsid w:val="00A65F99"/>
    <w:rsid w:val="00A66679"/>
    <w:rsid w:val="00A66961"/>
    <w:rsid w:val="00A66F01"/>
    <w:rsid w:val="00A66FE9"/>
    <w:rsid w:val="00A67448"/>
    <w:rsid w:val="00A722B5"/>
    <w:rsid w:val="00A72C73"/>
    <w:rsid w:val="00A730A6"/>
    <w:rsid w:val="00A74005"/>
    <w:rsid w:val="00A74558"/>
    <w:rsid w:val="00A7576C"/>
    <w:rsid w:val="00A75DD2"/>
    <w:rsid w:val="00A75EEE"/>
    <w:rsid w:val="00A7733D"/>
    <w:rsid w:val="00A77CD8"/>
    <w:rsid w:val="00A8049E"/>
    <w:rsid w:val="00A80D8A"/>
    <w:rsid w:val="00A81B90"/>
    <w:rsid w:val="00A82A18"/>
    <w:rsid w:val="00A82B7D"/>
    <w:rsid w:val="00A85199"/>
    <w:rsid w:val="00A853FA"/>
    <w:rsid w:val="00A854DE"/>
    <w:rsid w:val="00A858C5"/>
    <w:rsid w:val="00A8646E"/>
    <w:rsid w:val="00A86645"/>
    <w:rsid w:val="00A86B3E"/>
    <w:rsid w:val="00A8737C"/>
    <w:rsid w:val="00A87927"/>
    <w:rsid w:val="00A87DFD"/>
    <w:rsid w:val="00A90258"/>
    <w:rsid w:val="00A9087D"/>
    <w:rsid w:val="00A9161F"/>
    <w:rsid w:val="00A91F5E"/>
    <w:rsid w:val="00A9323E"/>
    <w:rsid w:val="00A95EC2"/>
    <w:rsid w:val="00A96075"/>
    <w:rsid w:val="00A968EF"/>
    <w:rsid w:val="00A96EF0"/>
    <w:rsid w:val="00A972CB"/>
    <w:rsid w:val="00A9771B"/>
    <w:rsid w:val="00AA069D"/>
    <w:rsid w:val="00AA0737"/>
    <w:rsid w:val="00AA19BC"/>
    <w:rsid w:val="00AA1F4C"/>
    <w:rsid w:val="00AA29A9"/>
    <w:rsid w:val="00AA3607"/>
    <w:rsid w:val="00AA379D"/>
    <w:rsid w:val="00AA43C7"/>
    <w:rsid w:val="00AA47EB"/>
    <w:rsid w:val="00AA4BC1"/>
    <w:rsid w:val="00AA5D8F"/>
    <w:rsid w:val="00AA7619"/>
    <w:rsid w:val="00AB1425"/>
    <w:rsid w:val="00AB251D"/>
    <w:rsid w:val="00AB2A0A"/>
    <w:rsid w:val="00AB4607"/>
    <w:rsid w:val="00AB4F24"/>
    <w:rsid w:val="00AB785D"/>
    <w:rsid w:val="00AB7FAF"/>
    <w:rsid w:val="00AC063B"/>
    <w:rsid w:val="00AC22F5"/>
    <w:rsid w:val="00AC274A"/>
    <w:rsid w:val="00AC286D"/>
    <w:rsid w:val="00AC29DB"/>
    <w:rsid w:val="00AC2F65"/>
    <w:rsid w:val="00AC390D"/>
    <w:rsid w:val="00AC509B"/>
    <w:rsid w:val="00AC59DF"/>
    <w:rsid w:val="00AC7B50"/>
    <w:rsid w:val="00AD20EA"/>
    <w:rsid w:val="00AD2ACC"/>
    <w:rsid w:val="00AD308A"/>
    <w:rsid w:val="00AD3389"/>
    <w:rsid w:val="00AD4267"/>
    <w:rsid w:val="00AD49A8"/>
    <w:rsid w:val="00AD5C3D"/>
    <w:rsid w:val="00AD6131"/>
    <w:rsid w:val="00AD6A31"/>
    <w:rsid w:val="00AD7FE0"/>
    <w:rsid w:val="00AE07DA"/>
    <w:rsid w:val="00AE0C1F"/>
    <w:rsid w:val="00AE0C31"/>
    <w:rsid w:val="00AE2792"/>
    <w:rsid w:val="00AE28F1"/>
    <w:rsid w:val="00AE3940"/>
    <w:rsid w:val="00AE4CA6"/>
    <w:rsid w:val="00AE57AE"/>
    <w:rsid w:val="00AE5AA8"/>
    <w:rsid w:val="00AE623F"/>
    <w:rsid w:val="00AE7DD5"/>
    <w:rsid w:val="00AF07A3"/>
    <w:rsid w:val="00AF10B0"/>
    <w:rsid w:val="00AF1FA3"/>
    <w:rsid w:val="00AF35C5"/>
    <w:rsid w:val="00AF3989"/>
    <w:rsid w:val="00AF3FC4"/>
    <w:rsid w:val="00AF4ACE"/>
    <w:rsid w:val="00AF5835"/>
    <w:rsid w:val="00AF5ACC"/>
    <w:rsid w:val="00AF5F0B"/>
    <w:rsid w:val="00AF632E"/>
    <w:rsid w:val="00AF7173"/>
    <w:rsid w:val="00B000EB"/>
    <w:rsid w:val="00B007B8"/>
    <w:rsid w:val="00B039DE"/>
    <w:rsid w:val="00B04775"/>
    <w:rsid w:val="00B04858"/>
    <w:rsid w:val="00B052B0"/>
    <w:rsid w:val="00B06388"/>
    <w:rsid w:val="00B06DFC"/>
    <w:rsid w:val="00B073BE"/>
    <w:rsid w:val="00B07A6C"/>
    <w:rsid w:val="00B07C34"/>
    <w:rsid w:val="00B07CB2"/>
    <w:rsid w:val="00B11C1D"/>
    <w:rsid w:val="00B121E8"/>
    <w:rsid w:val="00B12355"/>
    <w:rsid w:val="00B12EC5"/>
    <w:rsid w:val="00B138D9"/>
    <w:rsid w:val="00B13F34"/>
    <w:rsid w:val="00B14573"/>
    <w:rsid w:val="00B14F6E"/>
    <w:rsid w:val="00B14FCB"/>
    <w:rsid w:val="00B170E3"/>
    <w:rsid w:val="00B17F31"/>
    <w:rsid w:val="00B2070C"/>
    <w:rsid w:val="00B20FF8"/>
    <w:rsid w:val="00B22582"/>
    <w:rsid w:val="00B2285A"/>
    <w:rsid w:val="00B22BD0"/>
    <w:rsid w:val="00B23019"/>
    <w:rsid w:val="00B238A3"/>
    <w:rsid w:val="00B24113"/>
    <w:rsid w:val="00B24B9A"/>
    <w:rsid w:val="00B262BB"/>
    <w:rsid w:val="00B26929"/>
    <w:rsid w:val="00B26BFA"/>
    <w:rsid w:val="00B31949"/>
    <w:rsid w:val="00B32168"/>
    <w:rsid w:val="00B35C91"/>
    <w:rsid w:val="00B40BE8"/>
    <w:rsid w:val="00B41634"/>
    <w:rsid w:val="00B41FA1"/>
    <w:rsid w:val="00B4234E"/>
    <w:rsid w:val="00B42910"/>
    <w:rsid w:val="00B43636"/>
    <w:rsid w:val="00B4427D"/>
    <w:rsid w:val="00B46052"/>
    <w:rsid w:val="00B469A8"/>
    <w:rsid w:val="00B475BC"/>
    <w:rsid w:val="00B50088"/>
    <w:rsid w:val="00B5085C"/>
    <w:rsid w:val="00B5141F"/>
    <w:rsid w:val="00B51F2C"/>
    <w:rsid w:val="00B52F68"/>
    <w:rsid w:val="00B543BA"/>
    <w:rsid w:val="00B551E0"/>
    <w:rsid w:val="00B55345"/>
    <w:rsid w:val="00B559C9"/>
    <w:rsid w:val="00B55E19"/>
    <w:rsid w:val="00B561E5"/>
    <w:rsid w:val="00B56DA0"/>
    <w:rsid w:val="00B60273"/>
    <w:rsid w:val="00B60C5E"/>
    <w:rsid w:val="00B61B80"/>
    <w:rsid w:val="00B623C5"/>
    <w:rsid w:val="00B62BFA"/>
    <w:rsid w:val="00B63ABD"/>
    <w:rsid w:val="00B64D63"/>
    <w:rsid w:val="00B64D6E"/>
    <w:rsid w:val="00B67607"/>
    <w:rsid w:val="00B67B00"/>
    <w:rsid w:val="00B70836"/>
    <w:rsid w:val="00B709BE"/>
    <w:rsid w:val="00B70A95"/>
    <w:rsid w:val="00B71E8F"/>
    <w:rsid w:val="00B75CA5"/>
    <w:rsid w:val="00B75E18"/>
    <w:rsid w:val="00B76028"/>
    <w:rsid w:val="00B76956"/>
    <w:rsid w:val="00B76A7F"/>
    <w:rsid w:val="00B76DC3"/>
    <w:rsid w:val="00B77585"/>
    <w:rsid w:val="00B80274"/>
    <w:rsid w:val="00B81D2E"/>
    <w:rsid w:val="00B82902"/>
    <w:rsid w:val="00B835D3"/>
    <w:rsid w:val="00B83DFC"/>
    <w:rsid w:val="00B8503B"/>
    <w:rsid w:val="00B869ED"/>
    <w:rsid w:val="00B86A1C"/>
    <w:rsid w:val="00B87799"/>
    <w:rsid w:val="00B87980"/>
    <w:rsid w:val="00B87FC2"/>
    <w:rsid w:val="00B91F01"/>
    <w:rsid w:val="00B91FF4"/>
    <w:rsid w:val="00B92423"/>
    <w:rsid w:val="00B92C65"/>
    <w:rsid w:val="00B92C9F"/>
    <w:rsid w:val="00B92E52"/>
    <w:rsid w:val="00B93966"/>
    <w:rsid w:val="00B9409C"/>
    <w:rsid w:val="00B95AB3"/>
    <w:rsid w:val="00B9796F"/>
    <w:rsid w:val="00BA0EBB"/>
    <w:rsid w:val="00BA1024"/>
    <w:rsid w:val="00BA20C2"/>
    <w:rsid w:val="00BA2642"/>
    <w:rsid w:val="00BA4691"/>
    <w:rsid w:val="00BA47A0"/>
    <w:rsid w:val="00BA52A6"/>
    <w:rsid w:val="00BA5BC1"/>
    <w:rsid w:val="00BA62A9"/>
    <w:rsid w:val="00BA7BFC"/>
    <w:rsid w:val="00BB183F"/>
    <w:rsid w:val="00BB1928"/>
    <w:rsid w:val="00BB3AF8"/>
    <w:rsid w:val="00BB3B7A"/>
    <w:rsid w:val="00BB3B83"/>
    <w:rsid w:val="00BB461E"/>
    <w:rsid w:val="00BB554F"/>
    <w:rsid w:val="00BB59B9"/>
    <w:rsid w:val="00BC0531"/>
    <w:rsid w:val="00BC16EB"/>
    <w:rsid w:val="00BC250E"/>
    <w:rsid w:val="00BC430F"/>
    <w:rsid w:val="00BC4534"/>
    <w:rsid w:val="00BC4E6A"/>
    <w:rsid w:val="00BC5621"/>
    <w:rsid w:val="00BC5F63"/>
    <w:rsid w:val="00BC615E"/>
    <w:rsid w:val="00BC6FBF"/>
    <w:rsid w:val="00BD0269"/>
    <w:rsid w:val="00BD071D"/>
    <w:rsid w:val="00BD0849"/>
    <w:rsid w:val="00BD156F"/>
    <w:rsid w:val="00BD2E69"/>
    <w:rsid w:val="00BD2EFE"/>
    <w:rsid w:val="00BD33AC"/>
    <w:rsid w:val="00BD5177"/>
    <w:rsid w:val="00BD58FC"/>
    <w:rsid w:val="00BD6049"/>
    <w:rsid w:val="00BD6202"/>
    <w:rsid w:val="00BD6EA7"/>
    <w:rsid w:val="00BD7788"/>
    <w:rsid w:val="00BD7B64"/>
    <w:rsid w:val="00BE00B6"/>
    <w:rsid w:val="00BE019B"/>
    <w:rsid w:val="00BE1250"/>
    <w:rsid w:val="00BE1683"/>
    <w:rsid w:val="00BE1D5B"/>
    <w:rsid w:val="00BE26D5"/>
    <w:rsid w:val="00BE322B"/>
    <w:rsid w:val="00BE3345"/>
    <w:rsid w:val="00BE35DA"/>
    <w:rsid w:val="00BE440F"/>
    <w:rsid w:val="00BE4EBF"/>
    <w:rsid w:val="00BE73EB"/>
    <w:rsid w:val="00BE76A4"/>
    <w:rsid w:val="00BE793A"/>
    <w:rsid w:val="00BF0777"/>
    <w:rsid w:val="00BF07A0"/>
    <w:rsid w:val="00BF09AE"/>
    <w:rsid w:val="00BF0B40"/>
    <w:rsid w:val="00BF0B5D"/>
    <w:rsid w:val="00BF2275"/>
    <w:rsid w:val="00BF3C75"/>
    <w:rsid w:val="00BF484C"/>
    <w:rsid w:val="00BF51F1"/>
    <w:rsid w:val="00BF643F"/>
    <w:rsid w:val="00BF68FA"/>
    <w:rsid w:val="00BF6A0A"/>
    <w:rsid w:val="00BF745B"/>
    <w:rsid w:val="00C00E9B"/>
    <w:rsid w:val="00C0121F"/>
    <w:rsid w:val="00C02771"/>
    <w:rsid w:val="00C02E44"/>
    <w:rsid w:val="00C0367C"/>
    <w:rsid w:val="00C0442A"/>
    <w:rsid w:val="00C044C5"/>
    <w:rsid w:val="00C04538"/>
    <w:rsid w:val="00C04F6A"/>
    <w:rsid w:val="00C06DDE"/>
    <w:rsid w:val="00C07579"/>
    <w:rsid w:val="00C07EF7"/>
    <w:rsid w:val="00C10096"/>
    <w:rsid w:val="00C11027"/>
    <w:rsid w:val="00C114CE"/>
    <w:rsid w:val="00C124F3"/>
    <w:rsid w:val="00C12634"/>
    <w:rsid w:val="00C1511F"/>
    <w:rsid w:val="00C160DB"/>
    <w:rsid w:val="00C17BF1"/>
    <w:rsid w:val="00C21441"/>
    <w:rsid w:val="00C2336D"/>
    <w:rsid w:val="00C239DE"/>
    <w:rsid w:val="00C256D5"/>
    <w:rsid w:val="00C26147"/>
    <w:rsid w:val="00C26EE3"/>
    <w:rsid w:val="00C2708F"/>
    <w:rsid w:val="00C30785"/>
    <w:rsid w:val="00C312CD"/>
    <w:rsid w:val="00C31F37"/>
    <w:rsid w:val="00C325D7"/>
    <w:rsid w:val="00C32B49"/>
    <w:rsid w:val="00C330B0"/>
    <w:rsid w:val="00C33E8C"/>
    <w:rsid w:val="00C340A6"/>
    <w:rsid w:val="00C34499"/>
    <w:rsid w:val="00C350A9"/>
    <w:rsid w:val="00C36899"/>
    <w:rsid w:val="00C371C7"/>
    <w:rsid w:val="00C377DF"/>
    <w:rsid w:val="00C400E1"/>
    <w:rsid w:val="00C408E7"/>
    <w:rsid w:val="00C40A7F"/>
    <w:rsid w:val="00C4299A"/>
    <w:rsid w:val="00C42DB4"/>
    <w:rsid w:val="00C44CD7"/>
    <w:rsid w:val="00C45F5B"/>
    <w:rsid w:val="00C45F6D"/>
    <w:rsid w:val="00C46049"/>
    <w:rsid w:val="00C46D29"/>
    <w:rsid w:val="00C50155"/>
    <w:rsid w:val="00C502B8"/>
    <w:rsid w:val="00C50339"/>
    <w:rsid w:val="00C50B9B"/>
    <w:rsid w:val="00C50CCA"/>
    <w:rsid w:val="00C50E54"/>
    <w:rsid w:val="00C514E9"/>
    <w:rsid w:val="00C51725"/>
    <w:rsid w:val="00C517A9"/>
    <w:rsid w:val="00C520D9"/>
    <w:rsid w:val="00C5214F"/>
    <w:rsid w:val="00C52DA6"/>
    <w:rsid w:val="00C52ECD"/>
    <w:rsid w:val="00C531DA"/>
    <w:rsid w:val="00C536D3"/>
    <w:rsid w:val="00C5372D"/>
    <w:rsid w:val="00C54042"/>
    <w:rsid w:val="00C544DE"/>
    <w:rsid w:val="00C54D42"/>
    <w:rsid w:val="00C55719"/>
    <w:rsid w:val="00C55881"/>
    <w:rsid w:val="00C56678"/>
    <w:rsid w:val="00C56F88"/>
    <w:rsid w:val="00C570A1"/>
    <w:rsid w:val="00C57197"/>
    <w:rsid w:val="00C576F4"/>
    <w:rsid w:val="00C57D48"/>
    <w:rsid w:val="00C6013E"/>
    <w:rsid w:val="00C6051D"/>
    <w:rsid w:val="00C61205"/>
    <w:rsid w:val="00C6292E"/>
    <w:rsid w:val="00C62D4E"/>
    <w:rsid w:val="00C64203"/>
    <w:rsid w:val="00C64D34"/>
    <w:rsid w:val="00C6621F"/>
    <w:rsid w:val="00C677CB"/>
    <w:rsid w:val="00C67AB2"/>
    <w:rsid w:val="00C7017B"/>
    <w:rsid w:val="00C704CC"/>
    <w:rsid w:val="00C70A06"/>
    <w:rsid w:val="00C71E37"/>
    <w:rsid w:val="00C7253C"/>
    <w:rsid w:val="00C72BA3"/>
    <w:rsid w:val="00C7565F"/>
    <w:rsid w:val="00C75EAB"/>
    <w:rsid w:val="00C76975"/>
    <w:rsid w:val="00C76F31"/>
    <w:rsid w:val="00C80315"/>
    <w:rsid w:val="00C80D44"/>
    <w:rsid w:val="00C8150B"/>
    <w:rsid w:val="00C85DE9"/>
    <w:rsid w:val="00C86200"/>
    <w:rsid w:val="00C86913"/>
    <w:rsid w:val="00C8748C"/>
    <w:rsid w:val="00C87662"/>
    <w:rsid w:val="00C909B5"/>
    <w:rsid w:val="00C90CF9"/>
    <w:rsid w:val="00C90F69"/>
    <w:rsid w:val="00C918A1"/>
    <w:rsid w:val="00C929B3"/>
    <w:rsid w:val="00C9319B"/>
    <w:rsid w:val="00C93A1D"/>
    <w:rsid w:val="00C94005"/>
    <w:rsid w:val="00C941D5"/>
    <w:rsid w:val="00C94A19"/>
    <w:rsid w:val="00C9513E"/>
    <w:rsid w:val="00C9523F"/>
    <w:rsid w:val="00C95857"/>
    <w:rsid w:val="00C962DE"/>
    <w:rsid w:val="00C9680A"/>
    <w:rsid w:val="00C97200"/>
    <w:rsid w:val="00CA148A"/>
    <w:rsid w:val="00CA14E5"/>
    <w:rsid w:val="00CA20C5"/>
    <w:rsid w:val="00CA242B"/>
    <w:rsid w:val="00CA2A37"/>
    <w:rsid w:val="00CA2B5B"/>
    <w:rsid w:val="00CA351A"/>
    <w:rsid w:val="00CA3C69"/>
    <w:rsid w:val="00CA6251"/>
    <w:rsid w:val="00CA63B6"/>
    <w:rsid w:val="00CA751F"/>
    <w:rsid w:val="00CA7F88"/>
    <w:rsid w:val="00CB0894"/>
    <w:rsid w:val="00CB1D5D"/>
    <w:rsid w:val="00CB377A"/>
    <w:rsid w:val="00CB45D9"/>
    <w:rsid w:val="00CB4CCD"/>
    <w:rsid w:val="00CB52E3"/>
    <w:rsid w:val="00CB60F3"/>
    <w:rsid w:val="00CB6286"/>
    <w:rsid w:val="00CB74F4"/>
    <w:rsid w:val="00CB79A0"/>
    <w:rsid w:val="00CB7F2E"/>
    <w:rsid w:val="00CC038B"/>
    <w:rsid w:val="00CC10AE"/>
    <w:rsid w:val="00CC10F8"/>
    <w:rsid w:val="00CC17FC"/>
    <w:rsid w:val="00CC25FB"/>
    <w:rsid w:val="00CC306C"/>
    <w:rsid w:val="00CC3466"/>
    <w:rsid w:val="00CC35A4"/>
    <w:rsid w:val="00CC39D3"/>
    <w:rsid w:val="00CC3FB4"/>
    <w:rsid w:val="00CC583F"/>
    <w:rsid w:val="00CC5B57"/>
    <w:rsid w:val="00CD0161"/>
    <w:rsid w:val="00CD0DA4"/>
    <w:rsid w:val="00CD2026"/>
    <w:rsid w:val="00CD3E49"/>
    <w:rsid w:val="00CD40F8"/>
    <w:rsid w:val="00CD452F"/>
    <w:rsid w:val="00CD4ACE"/>
    <w:rsid w:val="00CD4D83"/>
    <w:rsid w:val="00CD5477"/>
    <w:rsid w:val="00CD5D8A"/>
    <w:rsid w:val="00CD7289"/>
    <w:rsid w:val="00CD75D9"/>
    <w:rsid w:val="00CD7668"/>
    <w:rsid w:val="00CD7C2A"/>
    <w:rsid w:val="00CE1FAB"/>
    <w:rsid w:val="00CE2F37"/>
    <w:rsid w:val="00CE368C"/>
    <w:rsid w:val="00CE4E0C"/>
    <w:rsid w:val="00CE4EF9"/>
    <w:rsid w:val="00CE4F2A"/>
    <w:rsid w:val="00CE6ECB"/>
    <w:rsid w:val="00CE774A"/>
    <w:rsid w:val="00CE7E15"/>
    <w:rsid w:val="00CF1BFD"/>
    <w:rsid w:val="00CF2465"/>
    <w:rsid w:val="00CF33E1"/>
    <w:rsid w:val="00CF43F0"/>
    <w:rsid w:val="00CF44BB"/>
    <w:rsid w:val="00CF61C1"/>
    <w:rsid w:val="00CF6744"/>
    <w:rsid w:val="00CF7258"/>
    <w:rsid w:val="00CF7B92"/>
    <w:rsid w:val="00D02A44"/>
    <w:rsid w:val="00D040BA"/>
    <w:rsid w:val="00D042E8"/>
    <w:rsid w:val="00D061F5"/>
    <w:rsid w:val="00D06CFE"/>
    <w:rsid w:val="00D10E3B"/>
    <w:rsid w:val="00D11300"/>
    <w:rsid w:val="00D12190"/>
    <w:rsid w:val="00D13F25"/>
    <w:rsid w:val="00D141AF"/>
    <w:rsid w:val="00D1446C"/>
    <w:rsid w:val="00D14BE0"/>
    <w:rsid w:val="00D17198"/>
    <w:rsid w:val="00D17715"/>
    <w:rsid w:val="00D17932"/>
    <w:rsid w:val="00D17A6F"/>
    <w:rsid w:val="00D17E66"/>
    <w:rsid w:val="00D17E88"/>
    <w:rsid w:val="00D207FB"/>
    <w:rsid w:val="00D20C57"/>
    <w:rsid w:val="00D21613"/>
    <w:rsid w:val="00D24FD8"/>
    <w:rsid w:val="00D254C1"/>
    <w:rsid w:val="00D30EA4"/>
    <w:rsid w:val="00D3185F"/>
    <w:rsid w:val="00D31920"/>
    <w:rsid w:val="00D327DC"/>
    <w:rsid w:val="00D32A23"/>
    <w:rsid w:val="00D32FD0"/>
    <w:rsid w:val="00D3385E"/>
    <w:rsid w:val="00D34A20"/>
    <w:rsid w:val="00D34BAC"/>
    <w:rsid w:val="00D363B4"/>
    <w:rsid w:val="00D37E7C"/>
    <w:rsid w:val="00D41EC4"/>
    <w:rsid w:val="00D422D0"/>
    <w:rsid w:val="00D434C3"/>
    <w:rsid w:val="00D43720"/>
    <w:rsid w:val="00D44752"/>
    <w:rsid w:val="00D44F39"/>
    <w:rsid w:val="00D456B4"/>
    <w:rsid w:val="00D45A48"/>
    <w:rsid w:val="00D45DF4"/>
    <w:rsid w:val="00D463F2"/>
    <w:rsid w:val="00D50DC0"/>
    <w:rsid w:val="00D51438"/>
    <w:rsid w:val="00D51752"/>
    <w:rsid w:val="00D52163"/>
    <w:rsid w:val="00D551F9"/>
    <w:rsid w:val="00D55815"/>
    <w:rsid w:val="00D5661B"/>
    <w:rsid w:val="00D5681D"/>
    <w:rsid w:val="00D573FB"/>
    <w:rsid w:val="00D57FC1"/>
    <w:rsid w:val="00D61D9A"/>
    <w:rsid w:val="00D62425"/>
    <w:rsid w:val="00D624E1"/>
    <w:rsid w:val="00D62744"/>
    <w:rsid w:val="00D6276C"/>
    <w:rsid w:val="00D628B5"/>
    <w:rsid w:val="00D63535"/>
    <w:rsid w:val="00D64406"/>
    <w:rsid w:val="00D644EB"/>
    <w:rsid w:val="00D64608"/>
    <w:rsid w:val="00D64649"/>
    <w:rsid w:val="00D64B18"/>
    <w:rsid w:val="00D64D5B"/>
    <w:rsid w:val="00D651F8"/>
    <w:rsid w:val="00D657CD"/>
    <w:rsid w:val="00D671C2"/>
    <w:rsid w:val="00D707FD"/>
    <w:rsid w:val="00D711F9"/>
    <w:rsid w:val="00D71F86"/>
    <w:rsid w:val="00D72C92"/>
    <w:rsid w:val="00D73D86"/>
    <w:rsid w:val="00D75012"/>
    <w:rsid w:val="00D7542A"/>
    <w:rsid w:val="00D77216"/>
    <w:rsid w:val="00D77723"/>
    <w:rsid w:val="00D77B61"/>
    <w:rsid w:val="00D77C6D"/>
    <w:rsid w:val="00D77CED"/>
    <w:rsid w:val="00D8070D"/>
    <w:rsid w:val="00D814CE"/>
    <w:rsid w:val="00D81986"/>
    <w:rsid w:val="00D829B4"/>
    <w:rsid w:val="00D82E47"/>
    <w:rsid w:val="00D82F8E"/>
    <w:rsid w:val="00D830C4"/>
    <w:rsid w:val="00D849F1"/>
    <w:rsid w:val="00D853D2"/>
    <w:rsid w:val="00D855B2"/>
    <w:rsid w:val="00D86C02"/>
    <w:rsid w:val="00D921EA"/>
    <w:rsid w:val="00D93B5A"/>
    <w:rsid w:val="00D93B99"/>
    <w:rsid w:val="00D94C66"/>
    <w:rsid w:val="00D95789"/>
    <w:rsid w:val="00D973DA"/>
    <w:rsid w:val="00D97523"/>
    <w:rsid w:val="00D97980"/>
    <w:rsid w:val="00DA04AE"/>
    <w:rsid w:val="00DA0CB6"/>
    <w:rsid w:val="00DA0D0F"/>
    <w:rsid w:val="00DA1365"/>
    <w:rsid w:val="00DA1630"/>
    <w:rsid w:val="00DA36D6"/>
    <w:rsid w:val="00DA48E9"/>
    <w:rsid w:val="00DA550A"/>
    <w:rsid w:val="00DA5A89"/>
    <w:rsid w:val="00DA697A"/>
    <w:rsid w:val="00DA75CF"/>
    <w:rsid w:val="00DB0762"/>
    <w:rsid w:val="00DB08D5"/>
    <w:rsid w:val="00DB0FBC"/>
    <w:rsid w:val="00DB1219"/>
    <w:rsid w:val="00DB2DB8"/>
    <w:rsid w:val="00DB3F56"/>
    <w:rsid w:val="00DB4AEB"/>
    <w:rsid w:val="00DB645B"/>
    <w:rsid w:val="00DB6ABA"/>
    <w:rsid w:val="00DB7096"/>
    <w:rsid w:val="00DC0235"/>
    <w:rsid w:val="00DC081E"/>
    <w:rsid w:val="00DC0A15"/>
    <w:rsid w:val="00DC2106"/>
    <w:rsid w:val="00DC240D"/>
    <w:rsid w:val="00DC327E"/>
    <w:rsid w:val="00DC4324"/>
    <w:rsid w:val="00DC4A3B"/>
    <w:rsid w:val="00DC5FAE"/>
    <w:rsid w:val="00DC6EF6"/>
    <w:rsid w:val="00DC7175"/>
    <w:rsid w:val="00DC7835"/>
    <w:rsid w:val="00DD04EF"/>
    <w:rsid w:val="00DD05A4"/>
    <w:rsid w:val="00DD2582"/>
    <w:rsid w:val="00DD2EFF"/>
    <w:rsid w:val="00DD39B2"/>
    <w:rsid w:val="00DD457E"/>
    <w:rsid w:val="00DD4DF7"/>
    <w:rsid w:val="00DD72A0"/>
    <w:rsid w:val="00DD7FBA"/>
    <w:rsid w:val="00DE0434"/>
    <w:rsid w:val="00DE09E1"/>
    <w:rsid w:val="00DE0C91"/>
    <w:rsid w:val="00DE0FFE"/>
    <w:rsid w:val="00DE180C"/>
    <w:rsid w:val="00DE281A"/>
    <w:rsid w:val="00DE2E7C"/>
    <w:rsid w:val="00DE4956"/>
    <w:rsid w:val="00DE499D"/>
    <w:rsid w:val="00DE5200"/>
    <w:rsid w:val="00DE572A"/>
    <w:rsid w:val="00DE5EA1"/>
    <w:rsid w:val="00DE6065"/>
    <w:rsid w:val="00DE63AC"/>
    <w:rsid w:val="00DE68EA"/>
    <w:rsid w:val="00DE7820"/>
    <w:rsid w:val="00DE7B83"/>
    <w:rsid w:val="00DF0104"/>
    <w:rsid w:val="00DF1402"/>
    <w:rsid w:val="00DF18E0"/>
    <w:rsid w:val="00DF4907"/>
    <w:rsid w:val="00DF5E2E"/>
    <w:rsid w:val="00DF5E3B"/>
    <w:rsid w:val="00DF69EB"/>
    <w:rsid w:val="00DF70FA"/>
    <w:rsid w:val="00E0013C"/>
    <w:rsid w:val="00E00158"/>
    <w:rsid w:val="00E00A9C"/>
    <w:rsid w:val="00E02D1C"/>
    <w:rsid w:val="00E036B9"/>
    <w:rsid w:val="00E04BF7"/>
    <w:rsid w:val="00E05231"/>
    <w:rsid w:val="00E05FB9"/>
    <w:rsid w:val="00E101B5"/>
    <w:rsid w:val="00E104F7"/>
    <w:rsid w:val="00E10AB5"/>
    <w:rsid w:val="00E10B16"/>
    <w:rsid w:val="00E10FAF"/>
    <w:rsid w:val="00E11C8A"/>
    <w:rsid w:val="00E11CD6"/>
    <w:rsid w:val="00E134A5"/>
    <w:rsid w:val="00E13C16"/>
    <w:rsid w:val="00E146A4"/>
    <w:rsid w:val="00E14F21"/>
    <w:rsid w:val="00E16D71"/>
    <w:rsid w:val="00E17D5E"/>
    <w:rsid w:val="00E203F7"/>
    <w:rsid w:val="00E20872"/>
    <w:rsid w:val="00E20C7B"/>
    <w:rsid w:val="00E215E3"/>
    <w:rsid w:val="00E221DF"/>
    <w:rsid w:val="00E253EA"/>
    <w:rsid w:val="00E25641"/>
    <w:rsid w:val="00E2615E"/>
    <w:rsid w:val="00E268DA"/>
    <w:rsid w:val="00E272C3"/>
    <w:rsid w:val="00E274D3"/>
    <w:rsid w:val="00E27731"/>
    <w:rsid w:val="00E27EDC"/>
    <w:rsid w:val="00E31D71"/>
    <w:rsid w:val="00E32226"/>
    <w:rsid w:val="00E32A0C"/>
    <w:rsid w:val="00E3303A"/>
    <w:rsid w:val="00E34102"/>
    <w:rsid w:val="00E34C0B"/>
    <w:rsid w:val="00E35943"/>
    <w:rsid w:val="00E368A2"/>
    <w:rsid w:val="00E37841"/>
    <w:rsid w:val="00E37B2B"/>
    <w:rsid w:val="00E406B9"/>
    <w:rsid w:val="00E40E79"/>
    <w:rsid w:val="00E410E9"/>
    <w:rsid w:val="00E43BCA"/>
    <w:rsid w:val="00E43C2F"/>
    <w:rsid w:val="00E440B4"/>
    <w:rsid w:val="00E4500F"/>
    <w:rsid w:val="00E47305"/>
    <w:rsid w:val="00E5268E"/>
    <w:rsid w:val="00E52EF8"/>
    <w:rsid w:val="00E55581"/>
    <w:rsid w:val="00E557AE"/>
    <w:rsid w:val="00E56896"/>
    <w:rsid w:val="00E56ADA"/>
    <w:rsid w:val="00E60948"/>
    <w:rsid w:val="00E619DA"/>
    <w:rsid w:val="00E621F2"/>
    <w:rsid w:val="00E629A4"/>
    <w:rsid w:val="00E64D88"/>
    <w:rsid w:val="00E64FB4"/>
    <w:rsid w:val="00E66620"/>
    <w:rsid w:val="00E67A16"/>
    <w:rsid w:val="00E700B1"/>
    <w:rsid w:val="00E704A7"/>
    <w:rsid w:val="00E7151F"/>
    <w:rsid w:val="00E7163A"/>
    <w:rsid w:val="00E724E9"/>
    <w:rsid w:val="00E729DF"/>
    <w:rsid w:val="00E731A9"/>
    <w:rsid w:val="00E7400C"/>
    <w:rsid w:val="00E745DE"/>
    <w:rsid w:val="00E7478F"/>
    <w:rsid w:val="00E747EF"/>
    <w:rsid w:val="00E75093"/>
    <w:rsid w:val="00E75497"/>
    <w:rsid w:val="00E75584"/>
    <w:rsid w:val="00E7649A"/>
    <w:rsid w:val="00E80C59"/>
    <w:rsid w:val="00E83187"/>
    <w:rsid w:val="00E831B1"/>
    <w:rsid w:val="00E83888"/>
    <w:rsid w:val="00E845EF"/>
    <w:rsid w:val="00E867DA"/>
    <w:rsid w:val="00E86925"/>
    <w:rsid w:val="00E86F05"/>
    <w:rsid w:val="00E870FA"/>
    <w:rsid w:val="00E91850"/>
    <w:rsid w:val="00E921F9"/>
    <w:rsid w:val="00E92373"/>
    <w:rsid w:val="00E92995"/>
    <w:rsid w:val="00E92FAF"/>
    <w:rsid w:val="00E93BE4"/>
    <w:rsid w:val="00E95F83"/>
    <w:rsid w:val="00E95FE7"/>
    <w:rsid w:val="00E965DA"/>
    <w:rsid w:val="00E96E6D"/>
    <w:rsid w:val="00E97AB4"/>
    <w:rsid w:val="00EA0380"/>
    <w:rsid w:val="00EA2C2D"/>
    <w:rsid w:val="00EA2E21"/>
    <w:rsid w:val="00EA3018"/>
    <w:rsid w:val="00EA3187"/>
    <w:rsid w:val="00EA350C"/>
    <w:rsid w:val="00EA44EF"/>
    <w:rsid w:val="00EA48A2"/>
    <w:rsid w:val="00EA4D93"/>
    <w:rsid w:val="00EA5524"/>
    <w:rsid w:val="00EA683F"/>
    <w:rsid w:val="00EA6FDA"/>
    <w:rsid w:val="00EA7E86"/>
    <w:rsid w:val="00EB0293"/>
    <w:rsid w:val="00EB0B7F"/>
    <w:rsid w:val="00EB0CB4"/>
    <w:rsid w:val="00EB1388"/>
    <w:rsid w:val="00EB1A74"/>
    <w:rsid w:val="00EB26C0"/>
    <w:rsid w:val="00EB28A1"/>
    <w:rsid w:val="00EB57A8"/>
    <w:rsid w:val="00EB5C61"/>
    <w:rsid w:val="00EB6FB5"/>
    <w:rsid w:val="00EB72D4"/>
    <w:rsid w:val="00EB7A67"/>
    <w:rsid w:val="00EC0E25"/>
    <w:rsid w:val="00EC0EA6"/>
    <w:rsid w:val="00EC0F1C"/>
    <w:rsid w:val="00EC18A0"/>
    <w:rsid w:val="00EC2585"/>
    <w:rsid w:val="00EC299E"/>
    <w:rsid w:val="00EC2CC3"/>
    <w:rsid w:val="00EC353E"/>
    <w:rsid w:val="00EC43C4"/>
    <w:rsid w:val="00EC45C7"/>
    <w:rsid w:val="00EC4BE9"/>
    <w:rsid w:val="00EC4D09"/>
    <w:rsid w:val="00EC57FA"/>
    <w:rsid w:val="00EC6119"/>
    <w:rsid w:val="00EC6AC9"/>
    <w:rsid w:val="00EC6D06"/>
    <w:rsid w:val="00EC7ED6"/>
    <w:rsid w:val="00ED014C"/>
    <w:rsid w:val="00ED0A8F"/>
    <w:rsid w:val="00ED1C73"/>
    <w:rsid w:val="00ED208A"/>
    <w:rsid w:val="00ED2202"/>
    <w:rsid w:val="00ED2C29"/>
    <w:rsid w:val="00ED3DAD"/>
    <w:rsid w:val="00ED53F1"/>
    <w:rsid w:val="00ED742A"/>
    <w:rsid w:val="00EE2A7A"/>
    <w:rsid w:val="00EE4BF4"/>
    <w:rsid w:val="00EE4CBD"/>
    <w:rsid w:val="00EE524B"/>
    <w:rsid w:val="00EF0894"/>
    <w:rsid w:val="00EF0D97"/>
    <w:rsid w:val="00EF1100"/>
    <w:rsid w:val="00EF2C8D"/>
    <w:rsid w:val="00EF357A"/>
    <w:rsid w:val="00EF437B"/>
    <w:rsid w:val="00EF440A"/>
    <w:rsid w:val="00EF448A"/>
    <w:rsid w:val="00EF4E20"/>
    <w:rsid w:val="00EF57D4"/>
    <w:rsid w:val="00EF7263"/>
    <w:rsid w:val="00F01333"/>
    <w:rsid w:val="00F02D99"/>
    <w:rsid w:val="00F049D6"/>
    <w:rsid w:val="00F0538A"/>
    <w:rsid w:val="00F0733B"/>
    <w:rsid w:val="00F11445"/>
    <w:rsid w:val="00F12048"/>
    <w:rsid w:val="00F12953"/>
    <w:rsid w:val="00F12FE5"/>
    <w:rsid w:val="00F13BD5"/>
    <w:rsid w:val="00F14131"/>
    <w:rsid w:val="00F1560C"/>
    <w:rsid w:val="00F15DA9"/>
    <w:rsid w:val="00F15F4E"/>
    <w:rsid w:val="00F166C1"/>
    <w:rsid w:val="00F17646"/>
    <w:rsid w:val="00F1782F"/>
    <w:rsid w:val="00F20956"/>
    <w:rsid w:val="00F218F0"/>
    <w:rsid w:val="00F230DB"/>
    <w:rsid w:val="00F230E1"/>
    <w:rsid w:val="00F233EA"/>
    <w:rsid w:val="00F23543"/>
    <w:rsid w:val="00F2484F"/>
    <w:rsid w:val="00F24897"/>
    <w:rsid w:val="00F25E20"/>
    <w:rsid w:val="00F267B9"/>
    <w:rsid w:val="00F26A76"/>
    <w:rsid w:val="00F27C6F"/>
    <w:rsid w:val="00F27CC7"/>
    <w:rsid w:val="00F27D4A"/>
    <w:rsid w:val="00F3208B"/>
    <w:rsid w:val="00F32E04"/>
    <w:rsid w:val="00F337BC"/>
    <w:rsid w:val="00F346A3"/>
    <w:rsid w:val="00F34F29"/>
    <w:rsid w:val="00F3687C"/>
    <w:rsid w:val="00F3789B"/>
    <w:rsid w:val="00F37A5C"/>
    <w:rsid w:val="00F407F6"/>
    <w:rsid w:val="00F40886"/>
    <w:rsid w:val="00F40E78"/>
    <w:rsid w:val="00F41714"/>
    <w:rsid w:val="00F419EC"/>
    <w:rsid w:val="00F443BE"/>
    <w:rsid w:val="00F46071"/>
    <w:rsid w:val="00F47D0D"/>
    <w:rsid w:val="00F50091"/>
    <w:rsid w:val="00F50383"/>
    <w:rsid w:val="00F51551"/>
    <w:rsid w:val="00F515C3"/>
    <w:rsid w:val="00F52025"/>
    <w:rsid w:val="00F527DA"/>
    <w:rsid w:val="00F530B4"/>
    <w:rsid w:val="00F534A1"/>
    <w:rsid w:val="00F53DC0"/>
    <w:rsid w:val="00F552D8"/>
    <w:rsid w:val="00F5604A"/>
    <w:rsid w:val="00F56DF2"/>
    <w:rsid w:val="00F60B12"/>
    <w:rsid w:val="00F612A9"/>
    <w:rsid w:val="00F61960"/>
    <w:rsid w:val="00F629C4"/>
    <w:rsid w:val="00F62F15"/>
    <w:rsid w:val="00F63144"/>
    <w:rsid w:val="00F63822"/>
    <w:rsid w:val="00F63972"/>
    <w:rsid w:val="00F63C2C"/>
    <w:rsid w:val="00F66F28"/>
    <w:rsid w:val="00F67E94"/>
    <w:rsid w:val="00F67ED7"/>
    <w:rsid w:val="00F706A5"/>
    <w:rsid w:val="00F70AFA"/>
    <w:rsid w:val="00F72BD2"/>
    <w:rsid w:val="00F74119"/>
    <w:rsid w:val="00F74D96"/>
    <w:rsid w:val="00F75690"/>
    <w:rsid w:val="00F75B2E"/>
    <w:rsid w:val="00F766C2"/>
    <w:rsid w:val="00F77A4C"/>
    <w:rsid w:val="00F77DEC"/>
    <w:rsid w:val="00F77F27"/>
    <w:rsid w:val="00F8111D"/>
    <w:rsid w:val="00F81A77"/>
    <w:rsid w:val="00F81B75"/>
    <w:rsid w:val="00F81EE7"/>
    <w:rsid w:val="00F81F8D"/>
    <w:rsid w:val="00F82A56"/>
    <w:rsid w:val="00F82C50"/>
    <w:rsid w:val="00F833ED"/>
    <w:rsid w:val="00F85DD3"/>
    <w:rsid w:val="00F86F70"/>
    <w:rsid w:val="00F874C7"/>
    <w:rsid w:val="00F87AAD"/>
    <w:rsid w:val="00F87BE9"/>
    <w:rsid w:val="00F87C6A"/>
    <w:rsid w:val="00F90D9C"/>
    <w:rsid w:val="00F9164F"/>
    <w:rsid w:val="00F92866"/>
    <w:rsid w:val="00F92B7F"/>
    <w:rsid w:val="00F93F76"/>
    <w:rsid w:val="00F95459"/>
    <w:rsid w:val="00F95466"/>
    <w:rsid w:val="00F95753"/>
    <w:rsid w:val="00F95BB1"/>
    <w:rsid w:val="00F96F08"/>
    <w:rsid w:val="00F97102"/>
    <w:rsid w:val="00FA088C"/>
    <w:rsid w:val="00FA0EDD"/>
    <w:rsid w:val="00FA1D03"/>
    <w:rsid w:val="00FA23A3"/>
    <w:rsid w:val="00FA3089"/>
    <w:rsid w:val="00FA648D"/>
    <w:rsid w:val="00FA66B6"/>
    <w:rsid w:val="00FA6BC5"/>
    <w:rsid w:val="00FA6C89"/>
    <w:rsid w:val="00FA6FB4"/>
    <w:rsid w:val="00FA77DB"/>
    <w:rsid w:val="00FA7E0A"/>
    <w:rsid w:val="00FB04B4"/>
    <w:rsid w:val="00FB0B61"/>
    <w:rsid w:val="00FB0CCA"/>
    <w:rsid w:val="00FB1246"/>
    <w:rsid w:val="00FB1690"/>
    <w:rsid w:val="00FB18E6"/>
    <w:rsid w:val="00FB221B"/>
    <w:rsid w:val="00FB28BC"/>
    <w:rsid w:val="00FB32AD"/>
    <w:rsid w:val="00FB3C8E"/>
    <w:rsid w:val="00FB627C"/>
    <w:rsid w:val="00FB79E3"/>
    <w:rsid w:val="00FC074A"/>
    <w:rsid w:val="00FC0F9E"/>
    <w:rsid w:val="00FC3185"/>
    <w:rsid w:val="00FC3C29"/>
    <w:rsid w:val="00FC3DE0"/>
    <w:rsid w:val="00FC4A61"/>
    <w:rsid w:val="00FC4B37"/>
    <w:rsid w:val="00FC5545"/>
    <w:rsid w:val="00FC5906"/>
    <w:rsid w:val="00FC5FDE"/>
    <w:rsid w:val="00FC67BB"/>
    <w:rsid w:val="00FD0B36"/>
    <w:rsid w:val="00FD0CA3"/>
    <w:rsid w:val="00FD0E8D"/>
    <w:rsid w:val="00FD188B"/>
    <w:rsid w:val="00FD2754"/>
    <w:rsid w:val="00FD2E7F"/>
    <w:rsid w:val="00FD2FC2"/>
    <w:rsid w:val="00FD3E48"/>
    <w:rsid w:val="00FD5A97"/>
    <w:rsid w:val="00FD6A65"/>
    <w:rsid w:val="00FD7054"/>
    <w:rsid w:val="00FE0CCB"/>
    <w:rsid w:val="00FE0E8C"/>
    <w:rsid w:val="00FE0EA8"/>
    <w:rsid w:val="00FE139C"/>
    <w:rsid w:val="00FE4809"/>
    <w:rsid w:val="00FE761E"/>
    <w:rsid w:val="00FF0111"/>
    <w:rsid w:val="00FF02B8"/>
    <w:rsid w:val="00FF067D"/>
    <w:rsid w:val="00FF1139"/>
    <w:rsid w:val="00FF2CC1"/>
    <w:rsid w:val="00FF2D50"/>
    <w:rsid w:val="00FF4223"/>
    <w:rsid w:val="00FF45A2"/>
    <w:rsid w:val="00FF471E"/>
    <w:rsid w:val="00FF48DF"/>
    <w:rsid w:val="00FF6005"/>
    <w:rsid w:val="00FF625D"/>
    <w:rsid w:val="00FF6777"/>
    <w:rsid w:val="00FF68F6"/>
    <w:rsid w:val="00FF6C83"/>
    <w:rsid w:val="00FF7C7A"/>
    <w:rsid w:val="00FF7FE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rules v:ext="edit">
        <o:r id="V:Rule43" type="connector" idref="#_x0000_s1077"/>
        <o:r id="V:Rule44" type="connector" idref="#_x0000_s1076"/>
        <o:r id="V:Rule45" type="connector" idref="#_x0000_s1062"/>
        <o:r id="V:Rule46" type="connector" idref="#_x0000_s1107"/>
        <o:r id="V:Rule47" type="connector" idref="#_x0000_s1057"/>
        <o:r id="V:Rule48" type="connector" idref="#_x0000_s1061"/>
        <o:r id="V:Rule49" type="connector" idref="#_x0000_s1075"/>
        <o:r id="V:Rule50" type="connector" idref="#_x0000_s1071"/>
        <o:r id="V:Rule51" type="connector" idref="#_x0000_s1063"/>
        <o:r id="V:Rule52" type="connector" idref="#_x0000_s1088"/>
        <o:r id="V:Rule53" type="connector" idref="#_x0000_s1091"/>
        <o:r id="V:Rule54" type="connector" idref="#_x0000_s1093"/>
        <o:r id="V:Rule55" type="connector" idref="#_x0000_s1065"/>
        <o:r id="V:Rule56" type="connector" idref="#_x0000_s1067"/>
        <o:r id="V:Rule57" type="connector" idref="#_x0000_s1058"/>
        <o:r id="V:Rule58" type="connector" idref="#_x0000_s1108"/>
        <o:r id="V:Rule59" type="connector" idref="#_x0000_s1073"/>
        <o:r id="V:Rule60" type="connector" idref="#_x0000_s1069"/>
        <o:r id="V:Rule61" type="connector" idref="#_x0000_s1106"/>
        <o:r id="V:Rule62" type="connector" idref="#_x0000_s1101"/>
        <o:r id="V:Rule63" type="connector" idref="#_x0000_s1104"/>
        <o:r id="V:Rule64" type="connector" idref="#_x0000_s1079"/>
        <o:r id="V:Rule65" type="connector" idref="#_x0000_s1080"/>
        <o:r id="V:Rule66" type="connector" idref="#_x0000_s1086"/>
        <o:r id="V:Rule67" type="connector" idref="#_x0000_s1064"/>
        <o:r id="V:Rule68" type="connector" idref="#_x0000_s1094"/>
        <o:r id="V:Rule69" type="connector" idref="#_x0000_s1096"/>
        <o:r id="V:Rule70" type="connector" idref="#_x0000_s1082"/>
        <o:r id="V:Rule71" type="connector" idref="#_x0000_s1099"/>
        <o:r id="V:Rule72" type="connector" idref="#_x0000_s1068"/>
        <o:r id="V:Rule73" type="connector" idref="#_x0000_s1092"/>
        <o:r id="V:Rule74" type="connector" idref="#_x0000_s1105"/>
        <o:r id="V:Rule75" type="connector" idref="#_x0000_s1124"/>
        <o:r id="V:Rule76" type="connector" idref="#_x0000_s1089"/>
        <o:r id="V:Rule77" type="connector" idref="#_x0000_s1103"/>
        <o:r id="V:Rule78" type="connector" idref="#_x0000_s1081"/>
        <o:r id="V:Rule79" type="connector" idref="#_x0000_s1087"/>
        <o:r id="V:Rule80" type="connector" idref="#_x0000_s1078"/>
        <o:r id="V:Rule81" type="connector" idref="#_x0000_s1123"/>
        <o:r id="V:Rule82" type="connector" idref="#_x0000_s1090"/>
        <o:r id="V:Rule83" type="connector" idref="#_x0000_s1059"/>
        <o:r id="V:Rule84"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27E"/>
  </w:style>
  <w:style w:type="paragraph" w:styleId="Balk1">
    <w:name w:val="heading 1"/>
    <w:basedOn w:val="Normal"/>
    <w:link w:val="Balk1Char"/>
    <w:uiPriority w:val="9"/>
    <w:qFormat/>
    <w:rsid w:val="00445FF9"/>
    <w:pPr>
      <w:spacing w:line="360" w:lineRule="auto"/>
      <w:jc w:val="center"/>
      <w:outlineLvl w:val="0"/>
    </w:pPr>
    <w:rPr>
      <w:rFonts w:ascii="Times New Roman" w:hAnsi="Times New Roman" w:cs="Times New Roman"/>
      <w:b/>
      <w:sz w:val="28"/>
      <w:szCs w:val="28"/>
    </w:rPr>
  </w:style>
  <w:style w:type="paragraph" w:styleId="Balk2">
    <w:name w:val="heading 2"/>
    <w:basedOn w:val="ListeParagraf"/>
    <w:next w:val="Normal"/>
    <w:link w:val="Balk2Char"/>
    <w:uiPriority w:val="9"/>
    <w:unhideWhenUsed/>
    <w:qFormat/>
    <w:rsid w:val="00111E01"/>
    <w:pPr>
      <w:numPr>
        <w:ilvl w:val="1"/>
        <w:numId w:val="8"/>
      </w:numPr>
      <w:spacing w:line="360" w:lineRule="auto"/>
      <w:jc w:val="both"/>
      <w:outlineLvl w:val="1"/>
    </w:pPr>
    <w:rPr>
      <w:rFonts w:ascii="Times New Roman" w:hAnsi="Times New Roman" w:cs="Times New Roman"/>
      <w:b/>
      <w:sz w:val="24"/>
      <w:szCs w:val="24"/>
      <w:lang w:eastAsia="tr-TR"/>
    </w:rPr>
  </w:style>
  <w:style w:type="paragraph" w:styleId="Balk3">
    <w:name w:val="heading 3"/>
    <w:basedOn w:val="ListeParagraf"/>
    <w:next w:val="Normal"/>
    <w:link w:val="Balk3Char"/>
    <w:uiPriority w:val="9"/>
    <w:unhideWhenUsed/>
    <w:qFormat/>
    <w:rsid w:val="00445FF9"/>
    <w:pPr>
      <w:numPr>
        <w:ilvl w:val="2"/>
        <w:numId w:val="8"/>
      </w:numPr>
      <w:spacing w:line="360" w:lineRule="auto"/>
      <w:outlineLvl w:val="2"/>
    </w:pPr>
    <w:rPr>
      <w:rFonts w:ascii="Times New Roman" w:hAnsi="Times New Roman" w:cs="Times New Roman"/>
      <w:b/>
      <w:sz w:val="24"/>
      <w:szCs w:val="24"/>
      <w:shd w:val="clear" w:color="auto" w:fill="FFFFFF"/>
    </w:rPr>
  </w:style>
  <w:style w:type="paragraph" w:styleId="Balk4">
    <w:name w:val="heading 4"/>
    <w:basedOn w:val="ListeParagraf"/>
    <w:next w:val="Normal"/>
    <w:link w:val="Balk4Char"/>
    <w:uiPriority w:val="9"/>
    <w:unhideWhenUsed/>
    <w:qFormat/>
    <w:rsid w:val="00445FF9"/>
    <w:pPr>
      <w:numPr>
        <w:ilvl w:val="3"/>
        <w:numId w:val="8"/>
      </w:numPr>
      <w:autoSpaceDE w:val="0"/>
      <w:autoSpaceDN w:val="0"/>
      <w:adjustRightInd w:val="0"/>
      <w:spacing w:line="360" w:lineRule="auto"/>
      <w:outlineLvl w:val="3"/>
    </w:pPr>
    <w:rPr>
      <w:rFonts w:ascii="Times New Roman"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45FF9"/>
    <w:rPr>
      <w:rFonts w:ascii="Times New Roman" w:hAnsi="Times New Roman" w:cs="Times New Roman"/>
      <w:b/>
      <w:sz w:val="28"/>
      <w:szCs w:val="28"/>
    </w:rPr>
  </w:style>
  <w:style w:type="paragraph" w:styleId="ListeParagraf">
    <w:name w:val="List Paragraph"/>
    <w:basedOn w:val="Normal"/>
    <w:uiPriority w:val="34"/>
    <w:qFormat/>
    <w:rsid w:val="00B92C9F"/>
    <w:pPr>
      <w:ind w:left="720"/>
      <w:contextualSpacing/>
    </w:pPr>
  </w:style>
  <w:style w:type="character" w:customStyle="1" w:styleId="Balk2Char">
    <w:name w:val="Başlık 2 Char"/>
    <w:basedOn w:val="VarsaylanParagrafYazTipi"/>
    <w:link w:val="Balk2"/>
    <w:uiPriority w:val="9"/>
    <w:rsid w:val="00111E01"/>
    <w:rPr>
      <w:rFonts w:ascii="Times New Roman" w:hAnsi="Times New Roman" w:cs="Times New Roman"/>
      <w:b/>
      <w:sz w:val="24"/>
      <w:szCs w:val="24"/>
      <w:lang w:eastAsia="tr-TR"/>
    </w:rPr>
  </w:style>
  <w:style w:type="character" w:customStyle="1" w:styleId="Balk3Char">
    <w:name w:val="Başlık 3 Char"/>
    <w:basedOn w:val="VarsaylanParagrafYazTipi"/>
    <w:link w:val="Balk3"/>
    <w:uiPriority w:val="9"/>
    <w:rsid w:val="00445FF9"/>
    <w:rPr>
      <w:rFonts w:ascii="Times New Roman" w:hAnsi="Times New Roman" w:cs="Times New Roman"/>
      <w:b/>
      <w:sz w:val="24"/>
      <w:szCs w:val="24"/>
    </w:rPr>
  </w:style>
  <w:style w:type="character" w:customStyle="1" w:styleId="Balk4Char">
    <w:name w:val="Başlık 4 Char"/>
    <w:basedOn w:val="VarsaylanParagrafYazTipi"/>
    <w:link w:val="Balk4"/>
    <w:uiPriority w:val="9"/>
    <w:rsid w:val="00445FF9"/>
    <w:rPr>
      <w:rFonts w:ascii="Times New Roman" w:hAnsi="Times New Roman" w:cs="Times New Roman"/>
      <w:b/>
      <w:sz w:val="24"/>
      <w:szCs w:val="24"/>
    </w:rPr>
  </w:style>
  <w:style w:type="character" w:styleId="Kpr">
    <w:name w:val="Hyperlink"/>
    <w:basedOn w:val="VarsaylanParagrafYazTipi"/>
    <w:uiPriority w:val="99"/>
    <w:unhideWhenUsed/>
    <w:rsid w:val="00B92C9F"/>
    <w:rPr>
      <w:color w:val="0000FF"/>
      <w:u w:val="single"/>
    </w:rPr>
  </w:style>
  <w:style w:type="table" w:styleId="TabloKlavuzu">
    <w:name w:val="Table Grid"/>
    <w:basedOn w:val="NormalTablo"/>
    <w:uiPriority w:val="59"/>
    <w:rsid w:val="00B92C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92C9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2C9F"/>
    <w:rPr>
      <w:rFonts w:ascii="Tahoma" w:hAnsi="Tahoma" w:cs="Tahoma"/>
      <w:sz w:val="16"/>
      <w:szCs w:val="16"/>
    </w:rPr>
  </w:style>
  <w:style w:type="paragraph" w:customStyle="1" w:styleId="Default">
    <w:name w:val="Default"/>
    <w:rsid w:val="00B92C9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urrent-selection">
    <w:name w:val="current-selection"/>
    <w:basedOn w:val="VarsaylanParagrafYazTipi"/>
    <w:rsid w:val="00B92C9F"/>
  </w:style>
  <w:style w:type="character" w:customStyle="1" w:styleId="text">
    <w:name w:val="text"/>
    <w:basedOn w:val="VarsaylanParagrafYazTipi"/>
    <w:rsid w:val="00260D77"/>
  </w:style>
  <w:style w:type="character" w:customStyle="1" w:styleId="highlight">
    <w:name w:val="highlight"/>
    <w:basedOn w:val="VarsaylanParagrafYazTipi"/>
    <w:rsid w:val="00CA2A37"/>
  </w:style>
  <w:style w:type="paragraph" w:styleId="Altbilgi">
    <w:name w:val="footer"/>
    <w:basedOn w:val="Normal"/>
    <w:link w:val="AltbilgiChar"/>
    <w:uiPriority w:val="99"/>
    <w:rsid w:val="0075414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754146"/>
    <w:rPr>
      <w:rFonts w:ascii="Times New Roman" w:eastAsia="Times New Roman" w:hAnsi="Times New Roman" w:cs="Times New Roman"/>
      <w:sz w:val="24"/>
      <w:szCs w:val="24"/>
      <w:lang w:eastAsia="tr-TR"/>
    </w:rPr>
  </w:style>
  <w:style w:type="paragraph" w:styleId="HTMLncedenBiimlendirilmi">
    <w:name w:val="HTML Preformatted"/>
    <w:basedOn w:val="Normal"/>
    <w:link w:val="HTMLncedenBiimlendirilmiChar"/>
    <w:uiPriority w:val="99"/>
    <w:unhideWhenUsed/>
    <w:rsid w:val="00754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754146"/>
    <w:rPr>
      <w:rFonts w:ascii="Courier New" w:eastAsia="Times New Roman" w:hAnsi="Courier New" w:cs="Courier New"/>
      <w:sz w:val="20"/>
      <w:szCs w:val="20"/>
      <w:lang w:eastAsia="tr-TR"/>
    </w:rPr>
  </w:style>
  <w:style w:type="character" w:customStyle="1" w:styleId="ff2">
    <w:name w:val="ff2"/>
    <w:basedOn w:val="VarsaylanParagrafYazTipi"/>
    <w:rsid w:val="009B3B35"/>
  </w:style>
  <w:style w:type="character" w:customStyle="1" w:styleId="nlmarticle-title">
    <w:name w:val="nlm_article-title"/>
    <w:basedOn w:val="VarsaylanParagrafYazTipi"/>
    <w:rsid w:val="009B3B35"/>
  </w:style>
  <w:style w:type="character" w:customStyle="1" w:styleId="a">
    <w:name w:val="_"/>
    <w:basedOn w:val="VarsaylanParagrafYazTipi"/>
    <w:rsid w:val="009B3B35"/>
  </w:style>
  <w:style w:type="character" w:customStyle="1" w:styleId="cit">
    <w:name w:val="cit"/>
    <w:basedOn w:val="VarsaylanParagrafYazTipi"/>
    <w:rsid w:val="009B3B35"/>
  </w:style>
  <w:style w:type="character" w:customStyle="1" w:styleId="hlfld-contribauthor">
    <w:name w:val="hlfld-contribauthor"/>
    <w:basedOn w:val="VarsaylanParagrafYazTipi"/>
    <w:rsid w:val="009B3B35"/>
  </w:style>
  <w:style w:type="character" w:customStyle="1" w:styleId="ref-journal">
    <w:name w:val="ref-journal"/>
    <w:basedOn w:val="VarsaylanParagrafYazTipi"/>
    <w:rsid w:val="009B3B35"/>
  </w:style>
  <w:style w:type="character" w:customStyle="1" w:styleId="ref-vol">
    <w:name w:val="ref-vol"/>
    <w:basedOn w:val="VarsaylanParagrafYazTipi"/>
    <w:rsid w:val="009B3B35"/>
  </w:style>
  <w:style w:type="character" w:styleId="Vurgu">
    <w:name w:val="Emphasis"/>
    <w:basedOn w:val="VarsaylanParagrafYazTipi"/>
    <w:uiPriority w:val="20"/>
    <w:qFormat/>
    <w:rsid w:val="009A6F5F"/>
    <w:rPr>
      <w:i/>
      <w:iCs/>
    </w:rPr>
  </w:style>
  <w:style w:type="paragraph" w:styleId="stbilgi">
    <w:name w:val="header"/>
    <w:basedOn w:val="Normal"/>
    <w:link w:val="stbilgiChar"/>
    <w:uiPriority w:val="99"/>
    <w:semiHidden/>
    <w:unhideWhenUsed/>
    <w:rsid w:val="00AF5AC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F5ACC"/>
  </w:style>
  <w:style w:type="paragraph" w:customStyle="1" w:styleId="EMPTYCELLSTYLE">
    <w:name w:val="EMPTY_CELL_STYLE"/>
    <w:qFormat/>
    <w:rsid w:val="00DA697A"/>
    <w:pPr>
      <w:spacing w:after="0" w:line="240" w:lineRule="auto"/>
    </w:pPr>
    <w:rPr>
      <w:rFonts w:ascii="Times New Roman" w:eastAsia="Times New Roman" w:hAnsi="Times New Roman" w:cs="Times New Roman"/>
      <w:sz w:val="1"/>
      <w:szCs w:val="20"/>
      <w:lang w:eastAsia="tr-TR"/>
    </w:rPr>
  </w:style>
  <w:style w:type="paragraph" w:styleId="TBal">
    <w:name w:val="TOC Heading"/>
    <w:basedOn w:val="Balk1"/>
    <w:next w:val="Normal"/>
    <w:uiPriority w:val="39"/>
    <w:semiHidden/>
    <w:unhideWhenUsed/>
    <w:qFormat/>
    <w:rsid w:val="00111E01"/>
    <w:pPr>
      <w:keepNext/>
      <w:keepLines/>
      <w:spacing w:before="480" w:after="0" w:line="276" w:lineRule="auto"/>
      <w:jc w:val="left"/>
      <w:outlineLvl w:val="9"/>
    </w:pPr>
    <w:rPr>
      <w:rFonts w:asciiTheme="majorHAnsi" w:eastAsiaTheme="majorEastAsia" w:hAnsiTheme="majorHAnsi" w:cstheme="majorBidi"/>
      <w:bCs/>
      <w:color w:val="365F91" w:themeColor="accent1" w:themeShade="BF"/>
    </w:rPr>
  </w:style>
  <w:style w:type="paragraph" w:styleId="T1">
    <w:name w:val="toc 1"/>
    <w:basedOn w:val="Normal"/>
    <w:next w:val="Normal"/>
    <w:autoRedefine/>
    <w:uiPriority w:val="39"/>
    <w:unhideWhenUsed/>
    <w:rsid w:val="00EB0B7F"/>
    <w:pPr>
      <w:tabs>
        <w:tab w:val="right" w:leader="dot" w:pos="9061"/>
      </w:tabs>
      <w:spacing w:after="100" w:line="360" w:lineRule="auto"/>
    </w:pPr>
    <w:rPr>
      <w:rFonts w:ascii="Times New Roman" w:hAnsi="Times New Roman" w:cs="Times New Roman"/>
      <w:noProof/>
      <w:sz w:val="24"/>
      <w:szCs w:val="24"/>
    </w:rPr>
  </w:style>
  <w:style w:type="paragraph" w:styleId="T2">
    <w:name w:val="toc 2"/>
    <w:basedOn w:val="Normal"/>
    <w:next w:val="Normal"/>
    <w:autoRedefine/>
    <w:uiPriority w:val="39"/>
    <w:unhideWhenUsed/>
    <w:rsid w:val="0099623A"/>
    <w:pPr>
      <w:tabs>
        <w:tab w:val="left" w:pos="880"/>
        <w:tab w:val="right" w:leader="dot" w:pos="9061"/>
      </w:tabs>
      <w:spacing w:after="100" w:line="360" w:lineRule="auto"/>
    </w:pPr>
    <w:rPr>
      <w:rFonts w:ascii="Times New Roman" w:hAnsi="Times New Roman" w:cs="Times New Roman"/>
      <w:noProof/>
      <w:sz w:val="24"/>
      <w:szCs w:val="24"/>
    </w:rPr>
  </w:style>
  <w:style w:type="paragraph" w:styleId="T3">
    <w:name w:val="toc 3"/>
    <w:basedOn w:val="Normal"/>
    <w:next w:val="Normal"/>
    <w:autoRedefine/>
    <w:uiPriority w:val="39"/>
    <w:unhideWhenUsed/>
    <w:rsid w:val="0025767E"/>
    <w:pPr>
      <w:tabs>
        <w:tab w:val="left" w:pos="1320"/>
        <w:tab w:val="right" w:leader="dot" w:pos="9061"/>
      </w:tabs>
      <w:spacing w:after="100" w:line="360" w:lineRule="auto"/>
    </w:pPr>
    <w:rPr>
      <w:rFonts w:ascii="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divs>
    <w:div w:id="1024675446">
      <w:bodyDiv w:val="1"/>
      <w:marLeft w:val="0"/>
      <w:marRight w:val="0"/>
      <w:marTop w:val="0"/>
      <w:marBottom w:val="0"/>
      <w:divBdr>
        <w:top w:val="none" w:sz="0" w:space="0" w:color="auto"/>
        <w:left w:val="none" w:sz="0" w:space="0" w:color="auto"/>
        <w:bottom w:val="none" w:sz="0" w:space="0" w:color="auto"/>
        <w:right w:val="none" w:sz="0" w:space="0" w:color="auto"/>
      </w:divBdr>
    </w:div>
    <w:div w:id="1138647941">
      <w:bodyDiv w:val="1"/>
      <w:marLeft w:val="0"/>
      <w:marRight w:val="0"/>
      <w:marTop w:val="0"/>
      <w:marBottom w:val="0"/>
      <w:divBdr>
        <w:top w:val="none" w:sz="0" w:space="0" w:color="auto"/>
        <w:left w:val="none" w:sz="0" w:space="0" w:color="auto"/>
        <w:bottom w:val="none" w:sz="0" w:space="0" w:color="auto"/>
        <w:right w:val="none" w:sz="0" w:space="0" w:color="auto"/>
      </w:divBdr>
    </w:div>
    <w:div w:id="1190411077">
      <w:bodyDiv w:val="1"/>
      <w:marLeft w:val="0"/>
      <w:marRight w:val="0"/>
      <w:marTop w:val="0"/>
      <w:marBottom w:val="0"/>
      <w:divBdr>
        <w:top w:val="none" w:sz="0" w:space="0" w:color="auto"/>
        <w:left w:val="none" w:sz="0" w:space="0" w:color="auto"/>
        <w:bottom w:val="none" w:sz="0" w:space="0" w:color="auto"/>
        <w:right w:val="none" w:sz="0" w:space="0" w:color="auto"/>
      </w:divBdr>
    </w:div>
    <w:div w:id="1214854127">
      <w:bodyDiv w:val="1"/>
      <w:marLeft w:val="0"/>
      <w:marRight w:val="0"/>
      <w:marTop w:val="0"/>
      <w:marBottom w:val="0"/>
      <w:divBdr>
        <w:top w:val="none" w:sz="0" w:space="0" w:color="auto"/>
        <w:left w:val="none" w:sz="0" w:space="0" w:color="auto"/>
        <w:bottom w:val="none" w:sz="0" w:space="0" w:color="auto"/>
        <w:right w:val="none" w:sz="0" w:space="0" w:color="auto"/>
      </w:divBdr>
    </w:div>
    <w:div w:id="1584804177">
      <w:bodyDiv w:val="1"/>
      <w:marLeft w:val="0"/>
      <w:marRight w:val="0"/>
      <w:marTop w:val="0"/>
      <w:marBottom w:val="0"/>
      <w:divBdr>
        <w:top w:val="none" w:sz="0" w:space="0" w:color="auto"/>
        <w:left w:val="none" w:sz="0" w:space="0" w:color="auto"/>
        <w:bottom w:val="none" w:sz="0" w:space="0" w:color="auto"/>
        <w:right w:val="none" w:sz="0" w:space="0" w:color="auto"/>
      </w:divBdr>
    </w:div>
    <w:div w:id="1707952265">
      <w:bodyDiv w:val="1"/>
      <w:marLeft w:val="0"/>
      <w:marRight w:val="0"/>
      <w:marTop w:val="0"/>
      <w:marBottom w:val="0"/>
      <w:divBdr>
        <w:top w:val="none" w:sz="0" w:space="0" w:color="auto"/>
        <w:left w:val="none" w:sz="0" w:space="0" w:color="auto"/>
        <w:bottom w:val="none" w:sz="0" w:space="0" w:color="auto"/>
        <w:right w:val="none" w:sz="0" w:space="0" w:color="auto"/>
      </w:divBdr>
    </w:div>
    <w:div w:id="180014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Knowler%20WC%5BAuthor%5D&amp;cauthor=true&amp;cauthor_uid=11832527" TargetMode="External"/><Relationship Id="rId21" Type="http://schemas.openxmlformats.org/officeDocument/2006/relationships/hyperlink" Target="https://www.ncbi.nlm.nih.gov/pubmed/?term=Gonz%C3%A1lez-Correa%20JA%5BAuthor%5D&amp;cauthor=true&amp;cauthor_uid=18707113" TargetMode="External"/><Relationship Id="rId42" Type="http://schemas.openxmlformats.org/officeDocument/2006/relationships/hyperlink" Target="https://www.ncbi.nlm.nih.gov/pubmed/?term=Rajbhandari%20S%5BAuthor%5D&amp;cauthor=true&amp;cauthor_uid=28864841" TargetMode="External"/><Relationship Id="rId63" Type="http://schemas.openxmlformats.org/officeDocument/2006/relationships/hyperlink" Target="https://www.ncbi.nlm.nih.gov/pubmed/?term=Ceradini%20DJ%5BAuthor%5D&amp;cauthor=true&amp;cauthor_uid=28913364" TargetMode="External"/><Relationship Id="rId84" Type="http://schemas.openxmlformats.org/officeDocument/2006/relationships/hyperlink" Target="https://www.ncbi.nlm.nih.gov/pubmed/?term=Erel%20%C3%96%5BAuthor%5D&amp;cauthor=true&amp;cauthor_uid=25595415" TargetMode="External"/><Relationship Id="rId138" Type="http://schemas.openxmlformats.org/officeDocument/2006/relationships/hyperlink" Target="https://www.ncbi.nlm.nih.gov/pubmed/?term=Muazu%20SB%5BAuthor%5D&amp;cauthor=true&amp;cauthor_uid=27853030" TargetMode="External"/><Relationship Id="rId159" Type="http://schemas.openxmlformats.org/officeDocument/2006/relationships/hyperlink" Target="https://www.ncbi.nlm.nih.gov/pubmed/7796655" TargetMode="External"/><Relationship Id="rId170" Type="http://schemas.openxmlformats.org/officeDocument/2006/relationships/hyperlink" Target="https://www.ncbi.nlm.nih.gov/pubmed/?term=Snehalatha%20C%5BAuthor%5D&amp;cauthor=true&amp;cauthor_uid=3125028" TargetMode="External"/><Relationship Id="rId191" Type="http://schemas.openxmlformats.org/officeDocument/2006/relationships/hyperlink" Target="https://www.ncbi.nlm.nih.gov/pubmed/?term=Yilmaz%20T%5BAuthor%5D&amp;cauthor=true&amp;cauthor_uid=12196426" TargetMode="External"/><Relationship Id="rId205" Type="http://schemas.openxmlformats.org/officeDocument/2006/relationships/hyperlink" Target="https://www.ncbi.nlm.nih.gov/pubmed/?term=Anderson%20J%5BAuthor%5D&amp;cauthor=true&amp;cauthor_uid=23589542" TargetMode="External"/><Relationship Id="rId226" Type="http://schemas.openxmlformats.org/officeDocument/2006/relationships/hyperlink" Target="https://www.ncbi.nlm.nih.gov/pubmed/?term=Perez-Bonilla%20M%5BAuthor%5D&amp;cauthor=true&amp;cauthor_uid=19195914" TargetMode="External"/><Relationship Id="rId107" Type="http://schemas.openxmlformats.org/officeDocument/2006/relationships/hyperlink" Target="https://www.ncbi.nlm.nih.gov/pubmed/27889777" TargetMode="External"/><Relationship Id="rId11" Type="http://schemas.openxmlformats.org/officeDocument/2006/relationships/hyperlink" Target="https://www.ncbi.nlm.nih.gov/pubmed/?term=Pradeepa%20R%5BAuthor%5D&amp;cauthor=true&amp;cauthor_uid=28422124" TargetMode="External"/><Relationship Id="rId32" Type="http://schemas.openxmlformats.org/officeDocument/2006/relationships/image" Target="media/image17.png"/><Relationship Id="rId53" Type="http://schemas.openxmlformats.org/officeDocument/2006/relationships/hyperlink" Target="https://www.ncbi.nlm.nih.gov/pubmed/?term=%C3%87oban%20J%5BAuthor%5D&amp;cauthor=true&amp;cauthor_uid=24854676" TargetMode="External"/><Relationship Id="rId74" Type="http://schemas.openxmlformats.org/officeDocument/2006/relationships/hyperlink" Target="https://www.ncbi.nlm.nih.gov/pubmed/?term=Mikros%20E%5BAuthor%5D&amp;cauthor=true&amp;cauthor_uid=26018920" TargetMode="External"/><Relationship Id="rId128" Type="http://schemas.openxmlformats.org/officeDocument/2006/relationships/hyperlink" Target="https://www.ncbi.nlm.nih.gov/pubmed/?term=Craddock%20TJA%5BAuthor%5D&amp;cauthor=true&amp;cauthor_uid=28865316" TargetMode="External"/><Relationship Id="rId149" Type="http://schemas.openxmlformats.org/officeDocument/2006/relationships/hyperlink" Target="https://www.ncbi.nlm.nih.gov/pubmed/?term=DeAngelis%20MM%5BAuthor%5D&amp;cauthor=true&amp;cauthor_uid=28836097" TargetMode="External"/><Relationship Id="rId5" Type="http://schemas.openxmlformats.org/officeDocument/2006/relationships/webSettings" Target="webSettings.xml"/><Relationship Id="rId95" Type="http://schemas.openxmlformats.org/officeDocument/2006/relationships/hyperlink" Target="https://www.ncbi.nlm.nih.gov/pubmed/18707113" TargetMode="External"/><Relationship Id="rId160" Type="http://schemas.openxmlformats.org/officeDocument/2006/relationships/hyperlink" Target="https://www.ncbi.nlm.nih.gov/pubmed/?term=Parzonko%20A%5BAuthor%5D&amp;cauthor=true&amp;cauthor_uid=23809250" TargetMode="External"/><Relationship Id="rId181" Type="http://schemas.openxmlformats.org/officeDocument/2006/relationships/hyperlink" Target="https://www.ncbi.nlm.nih.gov/pubmed/?term=Jim%C3%A9nez%20R%5BAuthor%5D&amp;cauthor=true&amp;cauthor_uid=26593388" TargetMode="External"/><Relationship Id="rId216" Type="http://schemas.openxmlformats.org/officeDocument/2006/relationships/hyperlink" Target="https://www.ncbi.nlm.nih.gov/pubmed/?term=Boaz%20M%5BAuthor%5D&amp;cauthor=true&amp;cauthor_uid=22512698" TargetMode="External"/><Relationship Id="rId237" Type="http://schemas.openxmlformats.org/officeDocument/2006/relationships/hyperlink" Target="https://www.ncbi.nlm.nih.gov/pubmed/?term=Zhou%20Y%5BAuthor%5D&amp;cauthor=true&amp;cauthor_uid=28653218" TargetMode="External"/><Relationship Id="rId22" Type="http://schemas.openxmlformats.org/officeDocument/2006/relationships/image" Target="media/image8.png"/><Relationship Id="rId43" Type="http://schemas.openxmlformats.org/officeDocument/2006/relationships/hyperlink" Target="https://www.ncbi.nlm.nih.gov/pubmed/?term=D%27Ao%C3%BBt%20K%5BAuthor%5D&amp;cauthor=true&amp;cauthor_uid=28864841" TargetMode="External"/><Relationship Id="rId64" Type="http://schemas.openxmlformats.org/officeDocument/2006/relationships/hyperlink" Target="https://www.ncbi.nlm.nih.gov/pubmed/28913364" TargetMode="External"/><Relationship Id="rId118" Type="http://schemas.openxmlformats.org/officeDocument/2006/relationships/hyperlink" Target="https://www.ncbi.nlm.nih.gov/pubmed/?term=Barrett-Connor%20E%5BAuthor%5D&amp;cauthor=true&amp;cauthor_uid=11832527" TargetMode="External"/><Relationship Id="rId139" Type="http://schemas.openxmlformats.org/officeDocument/2006/relationships/hyperlink" Target="https://www.ncbi.nlm.nih.gov/pubmed/?term=Okpe%20I%5BAuthor%5D&amp;cauthor=true&amp;cauthor_uid=27853030" TargetMode="External"/><Relationship Id="rId85" Type="http://schemas.openxmlformats.org/officeDocument/2006/relationships/hyperlink" Target="https://www.ncbi.nlm.nih.gov/pubmed/25595415" TargetMode="External"/><Relationship Id="rId150" Type="http://schemas.openxmlformats.org/officeDocument/2006/relationships/hyperlink" Target="https://www.ncbi.nlm.nih.gov/pubmed/?term=Ozler%20S%5BAuthor%5D&amp;cauthor=true&amp;cauthor_uid=26769102" TargetMode="External"/><Relationship Id="rId171" Type="http://schemas.openxmlformats.org/officeDocument/2006/relationships/hyperlink" Target="https://www.ncbi.nlm.nih.gov/pubmed/?term=Bharani%20G%5BAuthor%5D&amp;cauthor=true&amp;cauthor_uid=3125028" TargetMode="External"/><Relationship Id="rId192" Type="http://schemas.openxmlformats.org/officeDocument/2006/relationships/hyperlink" Target="https://www.ncbi.nlm.nih.gov/pubmed/?term=Seng%C3%BCl%20A%5BAuthor%5D&amp;cauthor=true&amp;cauthor_uid=12196426" TargetMode="External"/><Relationship Id="rId206" Type="http://schemas.openxmlformats.org/officeDocument/2006/relationships/hyperlink" Target="https://www.ncbi.nlm.nih.gov/pubmed/?term=Childs%20B%5BAuthor%5D&amp;cauthor=true&amp;cauthor_uid=23589542" TargetMode="External"/><Relationship Id="rId227" Type="http://schemas.openxmlformats.org/officeDocument/2006/relationships/hyperlink" Target="https://www.ncbi.nlm.nih.gov/pubmed/?term=Bartegi%20A%5BAuthor%5D&amp;cauthor=true&amp;cauthor_uid=19195914" TargetMode="External"/><Relationship Id="rId201" Type="http://schemas.openxmlformats.org/officeDocument/2006/relationships/hyperlink" Target="https://www.ncbi.nlm.nih.gov/pubmed/?term=Gedik%20S%5BAuthor%5D&amp;cauthor=true&amp;cauthor_uid=23407904" TargetMode="External"/><Relationship Id="rId222" Type="http://schemas.openxmlformats.org/officeDocument/2006/relationships/hyperlink" Target="https://www.ncbi.nlm.nih.gov/pubmed/8997452" TargetMode="External"/><Relationship Id="rId243" Type="http://schemas.openxmlformats.org/officeDocument/2006/relationships/fontTable" Target="fontTable.xml"/><Relationship Id="rId12" Type="http://schemas.openxmlformats.org/officeDocument/2006/relationships/hyperlink" Target="https://www.ncbi.nlm.nih.gov/pubmed/?term=Eriksson%20KF%5BAuthor%5D&amp;cauthor=true&amp;cauthor_uid=1778354" TargetMode="Externa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hyperlink" Target="https://www.ncbi.nlm.nih.gov/pubmed/?term=Alam%20U%5BAuthor%5D&amp;cauthor=true&amp;cauthor_uid=28864841" TargetMode="External"/><Relationship Id="rId59" Type="http://schemas.openxmlformats.org/officeDocument/2006/relationships/hyperlink" Target="https://www.ncbi.nlm.nih.gov/pubmed/24854676" TargetMode="External"/><Relationship Id="rId103" Type="http://schemas.openxmlformats.org/officeDocument/2006/relationships/hyperlink" Target="https://www.ncbi.nlm.nih.gov/pubmed/?term=Christensen%20SB%5BAuthor%5D&amp;cauthor=true&amp;cauthor_uid=23194770" TargetMode="External"/><Relationship Id="rId108" Type="http://schemas.openxmlformats.org/officeDocument/2006/relationships/hyperlink" Target="http://pubs.acs.org/author/Herr%2C+Ross+R." TargetMode="External"/><Relationship Id="rId124" Type="http://schemas.openxmlformats.org/officeDocument/2006/relationships/hyperlink" Target="https://www.ncbi.nlm.nih.gov/pubmed/?term=Beavers%20CJ%5BAuthor%5D&amp;cauthor=true&amp;cauthor_uid=28868582" TargetMode="External"/><Relationship Id="rId129" Type="http://schemas.openxmlformats.org/officeDocument/2006/relationships/hyperlink" Target="https://www.ncbi.nlm.nih.gov/pubmed/28865316" TargetMode="External"/><Relationship Id="rId54" Type="http://schemas.openxmlformats.org/officeDocument/2006/relationships/hyperlink" Target="https://www.ncbi.nlm.nih.gov/pubmed/?term=%C3%96ztezcan%20S%5BAuthor%5D&amp;cauthor=true&amp;cauthor_uid=24854676" TargetMode="External"/><Relationship Id="rId70" Type="http://schemas.openxmlformats.org/officeDocument/2006/relationships/hyperlink" Target="https://www.ncbi.nlm.nih.gov/pubmed/?term=Lele%20RD%5BAuthor%5D&amp;cauthor=true&amp;cauthor_uid=15909857" TargetMode="External"/><Relationship Id="rId75" Type="http://schemas.openxmlformats.org/officeDocument/2006/relationships/hyperlink" Target="https://www.ncbi.nlm.nih.gov/pubmed/?term=Papachristodoulou%20A%5BAuthor%5D&amp;cauthor=true&amp;cauthor_uid=26018920" TargetMode="External"/><Relationship Id="rId91" Type="http://schemas.openxmlformats.org/officeDocument/2006/relationships/hyperlink" Target="https://www.ncbi.nlm.nih.gov/pubmed/?term=Mu%C3%B1oz-Mar%C3%ADn%20J%5BAuthor%5D&amp;cauthor=true&amp;cauthor_uid=18707113" TargetMode="External"/><Relationship Id="rId96" Type="http://schemas.openxmlformats.org/officeDocument/2006/relationships/hyperlink" Target="https://www.ncbi.nlm.nih.gov/pubmed/?term=Han%20Q%5BAuthor%5D&amp;cauthor=true&amp;cauthor_uid=28871454" TargetMode="External"/><Relationship Id="rId140" Type="http://schemas.openxmlformats.org/officeDocument/2006/relationships/hyperlink" Target="https://www.ncbi.nlm.nih.gov/pubmed/?term=Anumah%20F%5BAuthor%5D&amp;cauthor=true&amp;cauthor_uid=27853030" TargetMode="External"/><Relationship Id="rId145" Type="http://schemas.openxmlformats.org/officeDocument/2006/relationships/hyperlink" Target="https://www.ncbi.nlm.nih.gov/pubmed/?term=Althoff%20K%5BAuthor%5D&amp;cauthor=true&amp;cauthor_uid=28836097" TargetMode="External"/><Relationship Id="rId161" Type="http://schemas.openxmlformats.org/officeDocument/2006/relationships/hyperlink" Target="https://www.ncbi.nlm.nih.gov/pubmed/?term=Czerwi%C5%84ska%20ME%5BAuthor%5D&amp;cauthor=true&amp;cauthor_uid=23809250" TargetMode="External"/><Relationship Id="rId166" Type="http://schemas.openxmlformats.org/officeDocument/2006/relationships/hyperlink" Target="https://www.ncbi.nlm.nih.gov/pubmed/?term=Mohan%20V%5BAuthor%5D&amp;cauthor=true&amp;cauthor_uid=28422124" TargetMode="External"/><Relationship Id="rId182" Type="http://schemas.openxmlformats.org/officeDocument/2006/relationships/hyperlink" Target="https://www.ncbi.nlm.nih.gov/pubmed/?term=Galindo%20P%5BAuthor%5D&amp;cauthor=true&amp;cauthor_uid=26593388" TargetMode="External"/><Relationship Id="rId187" Type="http://schemas.openxmlformats.org/officeDocument/2006/relationships/hyperlink" Target="https://www.ncbi.nlm.nih.gov/pubmed/?term=Ahmedani%20EI%5BAuthor%5D&amp;cauthor=true&amp;cauthor_uid=26664013" TargetMode="External"/><Relationship Id="rId217" Type="http://schemas.openxmlformats.org/officeDocument/2006/relationships/hyperlink" Target="https://www.ncbi.nlm.nih.gov/pubmed/?term=Bar%20Dayan%20Y%5BAuthor%5D&amp;cauthor=true&amp;cauthor_uid=22512698"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ncbi.nlm.nih.gov/pmc/articles/PMC3397112/" TargetMode="External"/><Relationship Id="rId233" Type="http://schemas.openxmlformats.org/officeDocument/2006/relationships/hyperlink" Target="https://www.ncbi.nlm.nih.gov/pubmed/?term=Zhong%20L%5BAuthor%5D&amp;cauthor=true&amp;cauthor_uid=19198806" TargetMode="External"/><Relationship Id="rId238" Type="http://schemas.openxmlformats.org/officeDocument/2006/relationships/hyperlink" Target="https://www.ncbi.nlm.nih.gov/pubmed/?term=Wu%20H%5BAuthor%5D&amp;cauthor=true&amp;cauthor_uid=28653218" TargetMode="Externa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hyperlink" Target="https://www.ncbi.nlm.nih.gov/pubmed/?term=Mese%20D%5BAuthor%5D&amp;cauthor=true&amp;cauthor_uid=26547218" TargetMode="External"/><Relationship Id="rId114" Type="http://schemas.openxmlformats.org/officeDocument/2006/relationships/hyperlink" Target="https://www.ncbi.nlm.nih.gov/pubmed/?term=Moaref%20AR%5BAuthor%5D&amp;cauthor=true&amp;cauthor_uid=25119867" TargetMode="External"/><Relationship Id="rId119" Type="http://schemas.openxmlformats.org/officeDocument/2006/relationships/hyperlink" Target="https://www.ncbi.nlm.nih.gov/pubmed/?term=Fowler%20SE%5BAuthor%5D&amp;cauthor=true&amp;cauthor_uid=11832527" TargetMode="External"/><Relationship Id="rId44" Type="http://schemas.openxmlformats.org/officeDocument/2006/relationships/hyperlink" Target="http://www.sciencedirect.com/science/article/pii/S0753332217300926" TargetMode="External"/><Relationship Id="rId60" Type="http://schemas.openxmlformats.org/officeDocument/2006/relationships/hyperlink" Target="https://www.ncbi.nlm.nih.gov/pubmed/?term=David%20JA%5BAuthor%5D&amp;cauthor=true&amp;cauthor_uid=28913364" TargetMode="External"/><Relationship Id="rId65" Type="http://schemas.openxmlformats.org/officeDocument/2006/relationships/hyperlink" Target="https://www.ncbi.nlm.nih.gov/pubmed/?term=Devasagayam%20TP%5BAuthor%5D&amp;cauthor=true&amp;cauthor_uid=15909857" TargetMode="External"/><Relationship Id="rId81" Type="http://schemas.openxmlformats.org/officeDocument/2006/relationships/hyperlink" Target="https://www.ncbi.nlm.nih.gov/pubmed/?term=Eren%20Y%5BAuthor%5D&amp;cauthor=true&amp;cauthor_uid=25595415" TargetMode="External"/><Relationship Id="rId86" Type="http://schemas.openxmlformats.org/officeDocument/2006/relationships/hyperlink" Target="https://www.ncbi.nlm.nih.gov/pubmed/?term=Eriksson%20KF%5BAuthor%5D&amp;cauthor=true&amp;cauthor_uid=1778354" TargetMode="External"/><Relationship Id="rId130" Type="http://schemas.openxmlformats.org/officeDocument/2006/relationships/hyperlink" Target="https://www.ncbi.nlm.nih.gov/pmc/articles/PMC345800/" TargetMode="External"/><Relationship Id="rId135" Type="http://schemas.openxmlformats.org/officeDocument/2006/relationships/hyperlink" Target="https://www.ncbi.nlm.nih.gov/pubmed/?term=Aunola%20S%5BAuthor%5D&amp;cauthor=true&amp;cauthor_uid=17098085" TargetMode="External"/><Relationship Id="rId151" Type="http://schemas.openxmlformats.org/officeDocument/2006/relationships/hyperlink" Target="https://www.ncbi.nlm.nih.gov/pubmed/?term=Oztas%20E%5BAuthor%5D&amp;cauthor=true&amp;cauthor_uid=26769102" TargetMode="External"/><Relationship Id="rId156" Type="http://schemas.openxmlformats.org/officeDocument/2006/relationships/hyperlink" Target="https://www.ncbi.nlm.nih.gov/pubmed/?term=Pan%20X%5BAuthor%5D&amp;cauthor=true&amp;cauthor_uid=7796655" TargetMode="External"/><Relationship Id="rId177" Type="http://schemas.openxmlformats.org/officeDocument/2006/relationships/hyperlink" Target="https://www.ncbi.nlm.nih.gov/entrez/eutils/elink.fcgi?dbfrom=pubmed&amp;retmode=ref&amp;cmd=prlinks&amp;id=19748794" TargetMode="External"/><Relationship Id="rId198" Type="http://schemas.openxmlformats.org/officeDocument/2006/relationships/hyperlink" Target="https://www.ncbi.nlm.nih.gov/pubmed/?term=Omer%20B%5BAuthor%5D&amp;cauthor=true&amp;cauthor_uid=23407904" TargetMode="External"/><Relationship Id="rId172" Type="http://schemas.openxmlformats.org/officeDocument/2006/relationships/hyperlink" Target="https://www.ncbi.nlm.nih.gov/pubmed/?term=Chinnikrishnudu%20M%5BAuthor%5D&amp;cauthor=true&amp;cauthor_uid=3125028" TargetMode="External"/><Relationship Id="rId193" Type="http://schemas.openxmlformats.org/officeDocument/2006/relationships/hyperlink" Target="https://www.ncbi.nlm.nih.gov/pubmed/?term=Salman%20S%5BAuthor%5D&amp;cauthor=true&amp;cauthor_uid=12196426" TargetMode="External"/><Relationship Id="rId202" Type="http://schemas.openxmlformats.org/officeDocument/2006/relationships/hyperlink" Target="https://www.ncbi.nlm.nih.gov/pubmed/?term=Dinccag%20N%5BAuthor%5D&amp;cauthor=true&amp;cauthor_uid=23407904" TargetMode="External"/><Relationship Id="rId207" Type="http://schemas.openxmlformats.org/officeDocument/2006/relationships/hyperlink" Target="https://www.ncbi.nlm.nih.gov/pubmed/?term=Cryer%20P%5BAuthor%5D&amp;cauthor=true&amp;cauthor_uid=23589542" TargetMode="External"/><Relationship Id="rId223" Type="http://schemas.openxmlformats.org/officeDocument/2006/relationships/hyperlink" Target="https://www.ncbi.nlm.nih.gov/pubmed/?term=Zbidi%20H%5BAuthor%5D&amp;cauthor=true&amp;cauthor_uid=19195914" TargetMode="External"/><Relationship Id="rId228" Type="http://schemas.openxmlformats.org/officeDocument/2006/relationships/hyperlink" Target="https://www.ncbi.nlm.nih.gov/pubmed/?term=Rosado%20JA%5BAuthor%5D&amp;cauthor=true&amp;cauthor_uid=19195914" TargetMode="External"/><Relationship Id="rId244"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ncbi.nlm.nih.gov/pubmed/?term=Riley%20DR%5BAuthor%5D&amp;cauthor=true&amp;cauthor_uid=28864841" TargetMode="External"/><Relationship Id="rId109" Type="http://schemas.openxmlformats.org/officeDocument/2006/relationships/hyperlink" Target="http://pubs.acs.org/author/Jahnke%2C+Heinz+K." TargetMode="External"/><Relationship Id="rId34" Type="http://schemas.openxmlformats.org/officeDocument/2006/relationships/image" Target="media/image19.png"/><Relationship Id="rId50" Type="http://schemas.openxmlformats.org/officeDocument/2006/relationships/hyperlink" Target="https://www.ncbi.nlm.nih.gov/pubmed/?term=Alisik%20M%5BAuthor%5D&amp;cauthor=true&amp;cauthor_uid=26547218" TargetMode="External"/><Relationship Id="rId55" Type="http://schemas.openxmlformats.org/officeDocument/2006/relationships/hyperlink" Target="https://www.ncbi.nlm.nih.gov/pubmed/?term=Do%C4%9Fru-Abbaso%C4%9Flu%20S%5BAuthor%5D&amp;cauthor=true&amp;cauthor_uid=24854676" TargetMode="External"/><Relationship Id="rId76" Type="http://schemas.openxmlformats.org/officeDocument/2006/relationships/hyperlink" Target="https://www.ncbi.nlm.nih.gov/pubmed/?term=Dagres%20N%5BAuthor%5D&amp;cauthor=true&amp;cauthor_uid=26018920" TargetMode="External"/><Relationship Id="rId97" Type="http://schemas.openxmlformats.org/officeDocument/2006/relationships/hyperlink" Target="https://www.ncbi.nlm.nih.gov/pubmed/?term=Zhu%20H%5BAuthor%5D&amp;cauthor=true&amp;cauthor_uid=28871454" TargetMode="External"/><Relationship Id="rId104" Type="http://schemas.openxmlformats.org/officeDocument/2006/relationships/hyperlink" Target="https://www.ncbi.nlm.nih.gov/pubmed/?term=Jensen%20SR%5BAuthor%5D&amp;cauthor=true&amp;cauthor_uid=23194770" TargetMode="External"/><Relationship Id="rId120" Type="http://schemas.openxmlformats.org/officeDocument/2006/relationships/hyperlink" Target="https://www.ncbi.nlm.nih.gov/pubmed/?term=Hamman%20RF%5BAuthor%5D&amp;cauthor=true&amp;cauthor_uid=11832527" TargetMode="External"/><Relationship Id="rId125" Type="http://schemas.openxmlformats.org/officeDocument/2006/relationships/hyperlink" Target="https://www.ncbi.nlm.nih.gov/pubmed/?term=Guglin%20ME%5BAuthor%5D&amp;cauthor=true&amp;cauthor_uid=28868582" TargetMode="External"/><Relationship Id="rId141" Type="http://schemas.openxmlformats.org/officeDocument/2006/relationships/hyperlink" Target="https://www.ncbi.nlm.nih.gov/pmc/articles/PMC5402831/" TargetMode="External"/><Relationship Id="rId146" Type="http://schemas.openxmlformats.org/officeDocument/2006/relationships/hyperlink" Target="https://www.ncbi.nlm.nih.gov/pubmed/?term=Chen%20GF%5BAuthor%5D&amp;cauthor=true&amp;cauthor_uid=28836097" TargetMode="External"/><Relationship Id="rId167" Type="http://schemas.openxmlformats.org/officeDocument/2006/relationships/hyperlink" Target="https://www.ncbi.nlm.nih.gov/pubmed/28422124" TargetMode="External"/><Relationship Id="rId188" Type="http://schemas.openxmlformats.org/officeDocument/2006/relationships/hyperlink" Target="https://www.ncbi.nlm.nih.gov/pubmed/?term=Ali%20SS%5BAuthor%5D&amp;cauthor=true&amp;cauthor_uid=26664013" TargetMode="External"/><Relationship Id="rId7" Type="http://schemas.openxmlformats.org/officeDocument/2006/relationships/endnotes" Target="endnotes.xml"/><Relationship Id="rId71" Type="http://schemas.openxmlformats.org/officeDocument/2006/relationships/hyperlink" Target="https://www.ncbi.nlm.nih.gov/pubmed/15909857" TargetMode="External"/><Relationship Id="rId92" Type="http://schemas.openxmlformats.org/officeDocument/2006/relationships/hyperlink" Target="https://www.ncbi.nlm.nih.gov/pubmed/?term=Trujillo%20M%5BAuthor%5D&amp;cauthor=true&amp;cauthor_uid=18707113" TargetMode="External"/><Relationship Id="rId162" Type="http://schemas.openxmlformats.org/officeDocument/2006/relationships/hyperlink" Target="https://www.ncbi.nlm.nih.gov/pubmed/?term=Kiss%20AK%5BAuthor%5D&amp;cauthor=true&amp;cauthor_uid=23809250" TargetMode="External"/><Relationship Id="rId183" Type="http://schemas.openxmlformats.org/officeDocument/2006/relationships/hyperlink" Target="https://www.ncbi.nlm.nih.gov/pubmed/?term=S%C3%A1nchez%20M%5BAuthor%5D&amp;cauthor=true&amp;cauthor_uid=26593388" TargetMode="External"/><Relationship Id="rId213" Type="http://schemas.openxmlformats.org/officeDocument/2006/relationships/hyperlink" Target="https://biruni.tuik.gov.tr/" TargetMode="External"/><Relationship Id="rId218" Type="http://schemas.openxmlformats.org/officeDocument/2006/relationships/hyperlink" Target="https://www.ncbi.nlm.nih.gov/pubmed/?term=Dolev%20E%5BAuthor%5D&amp;cauthor=true&amp;cauthor_uid=22512698" TargetMode="External"/><Relationship Id="rId234" Type="http://schemas.openxmlformats.org/officeDocument/2006/relationships/hyperlink" Target="https://www.ncbi.nlm.nih.gov/pubmed/19198806" TargetMode="External"/><Relationship Id="rId239" Type="http://schemas.openxmlformats.org/officeDocument/2006/relationships/hyperlink" Target="https://www.ncbi.nlm.nih.gov/pubmed/?term=Chen%20J%5BAuthor%5D&amp;cauthor=true&amp;cauthor_uid=28653218"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chart" Target="charts/chart1.xml"/><Relationship Id="rId40" Type="http://schemas.openxmlformats.org/officeDocument/2006/relationships/hyperlink" Target="https://www.ncbi.nlm.nih.gov/pubmed/?term=Jugdey%20RS%5BAuthor%5D&amp;cauthor=true&amp;cauthor_uid=28864841" TargetMode="External"/><Relationship Id="rId45" Type="http://schemas.openxmlformats.org/officeDocument/2006/relationships/hyperlink" Target="http://www.sciencedirect.com/science/article/pii/S0753332217300926" TargetMode="External"/><Relationship Id="rId66" Type="http://schemas.openxmlformats.org/officeDocument/2006/relationships/hyperlink" Target="https://www.ncbi.nlm.nih.gov/pubmed/?term=Tilak%20JC%5BAuthor%5D&amp;cauthor=true&amp;cauthor_uid=15909857" TargetMode="External"/><Relationship Id="rId87" Type="http://schemas.openxmlformats.org/officeDocument/2006/relationships/hyperlink" Target="https://www.ncbi.nlm.nih.gov/pubmed/?term=Lindg%C3%A4rde%20F%5BAuthor%5D&amp;cauthor=true&amp;cauthor_uid=1778354" TargetMode="External"/><Relationship Id="rId110" Type="http://schemas.openxmlformats.org/officeDocument/2006/relationships/hyperlink" Target="http://pubs.acs.org/author/Argoudelis%2C+Alexander+D." TargetMode="External"/><Relationship Id="rId115" Type="http://schemas.openxmlformats.org/officeDocument/2006/relationships/hyperlink" Target="https://www.ncbi.nlm.nih.gov/pubmed/?term=Emamghoreishi%20M%5BAuthor%5D&amp;cauthor=true&amp;cauthor_uid=25119867" TargetMode="External"/><Relationship Id="rId131" Type="http://schemas.openxmlformats.org/officeDocument/2006/relationships/hyperlink" Target="https://www.ncbi.nlm.nih.gov/pmc/articles/PMC345800/" TargetMode="External"/><Relationship Id="rId136" Type="http://schemas.openxmlformats.org/officeDocument/2006/relationships/hyperlink" Target="https://www.ncbi.nlm.nih.gov/pubmed/?term=Eriksson%20JG%5BAuthor%5D&amp;cauthor=true&amp;cauthor_uid=17098085" TargetMode="External"/><Relationship Id="rId157" Type="http://schemas.openxmlformats.org/officeDocument/2006/relationships/hyperlink" Target="https://www.ncbi.nlm.nih.gov/pubmed/?term=Li%20G%5BAuthor%5D&amp;cauthor=true&amp;cauthor_uid=7796655" TargetMode="External"/><Relationship Id="rId178" Type="http://schemas.openxmlformats.org/officeDocument/2006/relationships/hyperlink" Target="https://www.ncbi.nlm.nih.gov/pubmed/?term=Romero%20M%5BAuthor%5D&amp;cauthor=true&amp;cauthor_uid=26593388" TargetMode="External"/><Relationship Id="rId61" Type="http://schemas.openxmlformats.org/officeDocument/2006/relationships/hyperlink" Target="https://www.ncbi.nlm.nih.gov/pubmed/?term=Rifkin%20WJ%5BAuthor%5D&amp;cauthor=true&amp;cauthor_uid=28913364" TargetMode="External"/><Relationship Id="rId82" Type="http://schemas.openxmlformats.org/officeDocument/2006/relationships/hyperlink" Target="https://www.ncbi.nlm.nih.gov/pubmed/?term=Dirik%20E%5BAuthor%5D&amp;cauthor=true&amp;cauthor_uid=25595415" TargetMode="External"/><Relationship Id="rId152" Type="http://schemas.openxmlformats.org/officeDocument/2006/relationships/hyperlink" Target="https://www.ncbi.nlm.nih.gov/pubmed/?term=Caglar%20AT%5BAuthor%5D&amp;cauthor=true&amp;cauthor_uid=26769102" TargetMode="External"/><Relationship Id="rId173" Type="http://schemas.openxmlformats.org/officeDocument/2006/relationships/hyperlink" Target="https://www.ncbi.nlm.nih.gov/pubmed/?term=Mohan%20R%5BAuthor%5D&amp;cauthor=true&amp;cauthor_uid=3125028" TargetMode="External"/><Relationship Id="rId194" Type="http://schemas.openxmlformats.org/officeDocument/2006/relationships/hyperlink" Target="https://www.ncbi.nlm.nih.gov/pubmed/?term=Salman%20F%5BAuthor%5D&amp;cauthor=true&amp;cauthor_uid=12196426" TargetMode="External"/><Relationship Id="rId199" Type="http://schemas.openxmlformats.org/officeDocument/2006/relationships/hyperlink" Target="https://www.ncbi.nlm.nih.gov/pubmed/?term=Tutuncu%20Y%5BAuthor%5D&amp;cauthor=true&amp;cauthor_uid=23407904" TargetMode="External"/><Relationship Id="rId203" Type="http://schemas.openxmlformats.org/officeDocument/2006/relationships/hyperlink" Target="https://www.ncbi.nlm.nih.gov/pubmed/23407904" TargetMode="External"/><Relationship Id="rId208" Type="http://schemas.openxmlformats.org/officeDocument/2006/relationships/hyperlink" Target="https://www.ncbi.nlm.nih.gov/pubmed/?term=Dagogo-Jack%20S%5BAuthor%5D&amp;cauthor=true&amp;cauthor_uid=23589542" TargetMode="External"/><Relationship Id="rId229" Type="http://schemas.openxmlformats.org/officeDocument/2006/relationships/hyperlink" Target="https://www.ncbi.nlm.nih.gov/pubmed/?term=Salido%20GM%5BAuthor%5D&amp;cauthor=true&amp;cauthor_uid=19195914" TargetMode="External"/><Relationship Id="rId19" Type="http://schemas.openxmlformats.org/officeDocument/2006/relationships/image" Target="media/image7.png"/><Relationship Id="rId224" Type="http://schemas.openxmlformats.org/officeDocument/2006/relationships/hyperlink" Target="https://www.ncbi.nlm.nih.gov/pubmed/?term=Salido%20S%5BAuthor%5D&amp;cauthor=true&amp;cauthor_uid=19195914" TargetMode="External"/><Relationship Id="rId240" Type="http://schemas.openxmlformats.org/officeDocument/2006/relationships/hyperlink" Target="https://www.ncbi.nlm.nih.gov/pubmed/?term=Wang%20Y%5BAuthor%5D&amp;cauthor=true&amp;cauthor_uid=28653218" TargetMode="Externa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www.ncbi.nlm.nih.gov/pubmed/?term=Bing%C3%BCl%20I%5BAuthor%5D&amp;cauthor=true&amp;cauthor_uid=24854676" TargetMode="External"/><Relationship Id="rId77" Type="http://schemas.openxmlformats.org/officeDocument/2006/relationships/hyperlink" Target="https://www.ncbi.nlm.nih.gov/pubmed/?term=Skaltsounis%20AL%5BAuthor%5D&amp;cauthor=true&amp;cauthor_uid=26018920" TargetMode="External"/><Relationship Id="rId100" Type="http://schemas.openxmlformats.org/officeDocument/2006/relationships/hyperlink" Target="https://www.ncbi.nlm.nih.gov/pubmed/28871454" TargetMode="External"/><Relationship Id="rId105" Type="http://schemas.openxmlformats.org/officeDocument/2006/relationships/hyperlink" Target="https://www.ncbi.nlm.nih.gov/pubmed/?term=Nyman%20U%5BAuthor%5D&amp;cauthor=true&amp;cauthor_uid=23194770" TargetMode="External"/><Relationship Id="rId126" Type="http://schemas.openxmlformats.org/officeDocument/2006/relationships/hyperlink" Target="https://www.ncbi.nlm.nih.gov/pubmed/?term=Kurian%20P%5BAuthor%5D&amp;cauthor=true&amp;cauthor_uid=28865316" TargetMode="External"/><Relationship Id="rId147" Type="http://schemas.openxmlformats.org/officeDocument/2006/relationships/hyperlink" Target="https://www.ncbi.nlm.nih.gov/pubmed/?term=Wu%20S%5BAuthor%5D&amp;cauthor=true&amp;cauthor_uid=28836097" TargetMode="External"/><Relationship Id="rId168" Type="http://schemas.openxmlformats.org/officeDocument/2006/relationships/hyperlink" Target="https://www.ncbi.nlm.nih.gov/pubmed/?term=Ramachandran%20A%5BAuthor%5D&amp;cauthor=true&amp;cauthor_uid=3125028" TargetMode="External"/><Relationship Id="rId8" Type="http://schemas.openxmlformats.org/officeDocument/2006/relationships/footer" Target="footer1.xml"/><Relationship Id="rId51" Type="http://schemas.openxmlformats.org/officeDocument/2006/relationships/hyperlink" Target="https://www.ncbi.nlm.nih.gov/pubmed/?term=Erel%20%C3%96%5BAuthor%5D&amp;cauthor=true&amp;cauthor_uid=26547218" TargetMode="External"/><Relationship Id="rId72" Type="http://schemas.openxmlformats.org/officeDocument/2006/relationships/hyperlink" Target="https://www.ncbi.nlm.nih.gov/pubmed/?term=Efentakis%20P%5BAuthor%5D&amp;cauthor=true&amp;cauthor_uid=26018920" TargetMode="External"/><Relationship Id="rId93" Type="http://schemas.openxmlformats.org/officeDocument/2006/relationships/hyperlink" Target="https://www.ncbi.nlm.nih.gov/pubmed/?term=Fern%C3%A1ndez-Bola%C3%B1os%20J%5BAuthor%5D&amp;cauthor=true&amp;cauthor_uid=18707113" TargetMode="External"/><Relationship Id="rId98" Type="http://schemas.openxmlformats.org/officeDocument/2006/relationships/hyperlink" Target="https://www.ncbi.nlm.nih.gov/pubmed/?term=Chen%20X%5BAuthor%5D&amp;cauthor=true&amp;cauthor_uid=28871454" TargetMode="External"/><Relationship Id="rId121" Type="http://schemas.openxmlformats.org/officeDocument/2006/relationships/hyperlink" Target="https://www.ncbi.nlm.nih.gov/pubmed/?term=Lachin%20JM%5BAuthor%5D&amp;cauthor=true&amp;cauthor_uid=11832527" TargetMode="External"/><Relationship Id="rId142" Type="http://schemas.openxmlformats.org/officeDocument/2006/relationships/hyperlink" Target="https://www.ncbi.nlm.nih.gov/pubmed/4037685" TargetMode="External"/><Relationship Id="rId163" Type="http://schemas.openxmlformats.org/officeDocument/2006/relationships/hyperlink" Target="https://www.ncbi.nlm.nih.gov/pubmed/?term=Naruszewicz%20M%5BAuthor%5D&amp;cauthor=true&amp;cauthor_uid=23809250" TargetMode="External"/><Relationship Id="rId184" Type="http://schemas.openxmlformats.org/officeDocument/2006/relationships/hyperlink" Target="https://www.ncbi.nlm.nih.gov/pubmed/?term=Sangi%20SM%5BAuthor%5D&amp;cauthor=true&amp;cauthor_uid=26664013" TargetMode="External"/><Relationship Id="rId189" Type="http://schemas.openxmlformats.org/officeDocument/2006/relationships/hyperlink" Target="https://www.ncbi.nlm.nih.gov/pubmed/26664013" TargetMode="External"/><Relationship Id="rId219" Type="http://schemas.openxmlformats.org/officeDocument/2006/relationships/hyperlink" Target="https://www.ncbi.nlm.nih.gov/pubmed/?term=Kerem%20Z%5BAuthor%5D&amp;cauthor=true&amp;cauthor_uid=22512698" TargetMode="External"/><Relationship Id="rId3" Type="http://schemas.openxmlformats.org/officeDocument/2006/relationships/styles" Target="styles.xml"/><Relationship Id="rId214" Type="http://schemas.openxmlformats.org/officeDocument/2006/relationships/hyperlink" Target="https://www.ncbi.nlm.nih.gov/pubmed/?term=Wainstein%20J%5BAuthor%5D&amp;cauthor=true&amp;cauthor_uid=22512698" TargetMode="External"/><Relationship Id="rId230" Type="http://schemas.openxmlformats.org/officeDocument/2006/relationships/hyperlink" Target="https://www.ncbi.nlm.nih.gov/pubmed/19195914" TargetMode="External"/><Relationship Id="rId235" Type="http://schemas.openxmlformats.org/officeDocument/2006/relationships/hyperlink" Target="https://www.ncbi.nlm.nih.gov/pubmed/?term=Zhang%20Y%5BAuthor%5D&amp;cauthor=true&amp;cauthor_uid=28653218" TargetMode="External"/><Relationship Id="rId25" Type="http://schemas.openxmlformats.org/officeDocument/2006/relationships/image" Target="media/image10.png"/><Relationship Id="rId46" Type="http://schemas.openxmlformats.org/officeDocument/2006/relationships/hyperlink" Target="https://www.ncbi.nlm.nih.gov/pubmed/?term=Ates%20I%5BAuthor%5D&amp;cauthor=true&amp;cauthor_uid=26547218" TargetMode="External"/><Relationship Id="rId67" Type="http://schemas.openxmlformats.org/officeDocument/2006/relationships/hyperlink" Target="https://www.ncbi.nlm.nih.gov/pubmed/?term=Boloor%20KK%5BAuthor%5D&amp;cauthor=true&amp;cauthor_uid=15909857" TargetMode="External"/><Relationship Id="rId116" Type="http://schemas.openxmlformats.org/officeDocument/2006/relationships/hyperlink" Target="https://www.ncbi.nlm.nih.gov/pubmed/25119867" TargetMode="External"/><Relationship Id="rId137" Type="http://schemas.openxmlformats.org/officeDocument/2006/relationships/hyperlink" Target="https://www.ncbi.nlm.nih.gov/pubmed/?term=Hemi%C3%B6%20K%5BAuthor%5D&amp;cauthor=true&amp;cauthor_uid=17098085" TargetMode="External"/><Relationship Id="rId158" Type="http://schemas.openxmlformats.org/officeDocument/2006/relationships/hyperlink" Target="https://www.ncbi.nlm.nih.gov/pubmed/?term=Hu%20Y%5BAuthor%5D&amp;cauthor=true&amp;cauthor_uid=7796655" TargetMode="External"/><Relationship Id="rId20" Type="http://schemas.openxmlformats.org/officeDocument/2006/relationships/hyperlink" Target="https://www.ncbi.nlm.nih.gov/pubmed/?term=Parzonko%20A%5BAuthor%5D&amp;cauthor=true&amp;cauthor_uid=23809250" TargetMode="External"/><Relationship Id="rId41" Type="http://schemas.openxmlformats.org/officeDocument/2006/relationships/hyperlink" Target="https://www.ncbi.nlm.nih.gov/pubmed/?term=Azmi%20S%5BAuthor%5D&amp;cauthor=true&amp;cauthor_uid=28864841" TargetMode="External"/><Relationship Id="rId62" Type="http://schemas.openxmlformats.org/officeDocument/2006/relationships/hyperlink" Target="https://www.ncbi.nlm.nih.gov/pubmed/?term=Rabbani%20PS%5BAuthor%5D&amp;cauthor=true&amp;cauthor_uid=28913364" TargetMode="External"/><Relationship Id="rId83" Type="http://schemas.openxmlformats.org/officeDocument/2006/relationships/hyperlink" Target="https://www.ncbi.nlm.nih.gov/pubmed/?term=Ne%C5%9Felio%C4%9Flu%20S%5BAuthor%5D&amp;cauthor=true&amp;cauthor_uid=25595415" TargetMode="External"/><Relationship Id="rId88" Type="http://schemas.openxmlformats.org/officeDocument/2006/relationships/hyperlink" Target="https://www.ncbi.nlm.nih.gov/pubmed/1778354" TargetMode="External"/><Relationship Id="rId111" Type="http://schemas.openxmlformats.org/officeDocument/2006/relationships/hyperlink" Target="http://www.idf.org/e-library/epidemiology-research/diabetes-atlas/13-diabetes-atlas-seventh-edition.html" TargetMode="External"/><Relationship Id="rId132" Type="http://schemas.openxmlformats.org/officeDocument/2006/relationships/hyperlink" Target="https://www.ncbi.nlm.nih.gov/pubmed/?term=Lindstr%C3%B6m%20J%5BAuthor%5D&amp;cauthor=true&amp;cauthor_uid=17098085" TargetMode="External"/><Relationship Id="rId153" Type="http://schemas.openxmlformats.org/officeDocument/2006/relationships/hyperlink" Target="https://www.ncbi.nlm.nih.gov/pubmed/?term=Uygur%20D%5BAuthor%5D&amp;cauthor=true&amp;cauthor_uid=26769102" TargetMode="External"/><Relationship Id="rId174" Type="http://schemas.openxmlformats.org/officeDocument/2006/relationships/hyperlink" Target="https://www.ncbi.nlm.nih.gov/pubmed/3125028" TargetMode="External"/><Relationship Id="rId179" Type="http://schemas.openxmlformats.org/officeDocument/2006/relationships/hyperlink" Target="https://www.ncbi.nlm.nih.gov/pubmed/?term=Toral%20M%5BAuthor%5D&amp;cauthor=true&amp;cauthor_uid=26593388" TargetMode="External"/><Relationship Id="rId195" Type="http://schemas.openxmlformats.org/officeDocument/2006/relationships/hyperlink" Target="https://www.ncbi.nlm.nih.gov/pubmed/?term=Uygur%20S%5BAuthor%5D&amp;cauthor=true&amp;cauthor_uid=12196426" TargetMode="External"/><Relationship Id="rId209" Type="http://schemas.openxmlformats.org/officeDocument/2006/relationships/hyperlink" Target="https://www.ncbi.nlm.nih.gov/pubmed/?term=Fish%20L%5BAuthor%5D&amp;cauthor=true&amp;cauthor_uid=23589542" TargetMode="External"/><Relationship Id="rId190" Type="http://schemas.openxmlformats.org/officeDocument/2006/relationships/hyperlink" Target="https://www.ncbi.nlm.nih.gov/pubmed/?term=Satman%20I%5BAuthor%5D&amp;cauthor=true&amp;cauthor_uid=12196426" TargetMode="External"/><Relationship Id="rId204" Type="http://schemas.openxmlformats.org/officeDocument/2006/relationships/hyperlink" Target="https://www.ncbi.nlm.nih.gov/pubmed/?term=Seaquist%20ER%5BAuthor%5D&amp;cauthor=true&amp;cauthor_uid=23589542" TargetMode="External"/><Relationship Id="rId220" Type="http://schemas.openxmlformats.org/officeDocument/2006/relationships/hyperlink" Target="https://www.ncbi.nlm.nih.gov/pubmed/22512698" TargetMode="External"/><Relationship Id="rId225" Type="http://schemas.openxmlformats.org/officeDocument/2006/relationships/hyperlink" Target="https://www.ncbi.nlm.nih.gov/pubmed/?term=Altarejos%20J%5BAuthor%5D&amp;cauthor=true&amp;cauthor_uid=19195914" TargetMode="External"/><Relationship Id="rId241" Type="http://schemas.openxmlformats.org/officeDocument/2006/relationships/hyperlink" Target="https://www.ncbi.nlm.nih.gov/pubmed/28653218" TargetMode="External"/><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hyperlink" Target="https://www.ncbi.nlm.nih.gov/pubmed/?term=Ye%C5%9Fil-Mizrak%20K%5BAuthor%5D&amp;cauthor=true&amp;cauthor_uid=24854676" TargetMode="External"/><Relationship Id="rId106" Type="http://schemas.openxmlformats.org/officeDocument/2006/relationships/hyperlink" Target="https://www.ncbi.nlm.nih.gov/pubmed/?term=Smitt%20UW%5BAuthor%5D&amp;cauthor=true&amp;cauthor_uid=23194770" TargetMode="External"/><Relationship Id="rId127" Type="http://schemas.openxmlformats.org/officeDocument/2006/relationships/hyperlink" Target="https://www.ncbi.nlm.nih.gov/pubmed/?term=Obisesan%20TO%5BAuthor%5D&amp;cauthor=true&amp;cauthor_uid=28865316" TargetMode="External"/><Relationship Id="rId10" Type="http://schemas.openxmlformats.org/officeDocument/2006/relationships/footer" Target="footer3.xml"/><Relationship Id="rId31" Type="http://schemas.openxmlformats.org/officeDocument/2006/relationships/image" Target="media/image16.png"/><Relationship Id="rId52" Type="http://schemas.openxmlformats.org/officeDocument/2006/relationships/hyperlink" Target="https://www.ncbi.nlm.nih.gov/pubmed/26547218" TargetMode="External"/><Relationship Id="rId73" Type="http://schemas.openxmlformats.org/officeDocument/2006/relationships/hyperlink" Target="https://www.ncbi.nlm.nih.gov/pubmed/?term=Iliodromitis%20EK%5BAuthor%5D&amp;cauthor=true&amp;cauthor_uid=26018920" TargetMode="External"/><Relationship Id="rId78" Type="http://schemas.openxmlformats.org/officeDocument/2006/relationships/hyperlink" Target="https://www.ncbi.nlm.nih.gov/pubmed/?term=Erel%20O%5BAuthor%5D&amp;cauthor=true&amp;cauthor_uid=25304913" TargetMode="External"/><Relationship Id="rId94" Type="http://schemas.openxmlformats.org/officeDocument/2006/relationships/hyperlink" Target="https://www.ncbi.nlm.nih.gov/pubmed/?term=de%20la%20Cruz%20JP%5BAuthor%5D&amp;cauthor=true&amp;cauthor_uid=18707113" TargetMode="External"/><Relationship Id="rId99" Type="http://schemas.openxmlformats.org/officeDocument/2006/relationships/hyperlink" Target="https://www.ncbi.nlm.nih.gov/pubmed/?term=Liu%20Z%5BAuthor%5D&amp;cauthor=true&amp;cauthor_uid=28871454" TargetMode="External"/><Relationship Id="rId101" Type="http://schemas.openxmlformats.org/officeDocument/2006/relationships/hyperlink" Target="https://www.ncbi.nlm.nih.gov/pubmed/?term=Hansen%20K%5BAuthor%5D&amp;cauthor=true&amp;cauthor_uid=23194770" TargetMode="External"/><Relationship Id="rId122" Type="http://schemas.openxmlformats.org/officeDocument/2006/relationships/hyperlink" Target="https://www.ncbi.nlm.nih.gov/pubmed/?term=Walker%20EA%5BAuthor%5D&amp;cauthor=true&amp;cauthor_uid=11832527" TargetMode="External"/><Relationship Id="rId143" Type="http://schemas.openxmlformats.org/officeDocument/2006/relationships/hyperlink" Target="https://www.ncbi.nlm.nih.gov/pmc/articles/PMC5583849/" TargetMode="External"/><Relationship Id="rId148" Type="http://schemas.openxmlformats.org/officeDocument/2006/relationships/hyperlink" Target="https://www.ncbi.nlm.nih.gov/pubmed/?term=Morrisson%20MA%5BAuthor%5D&amp;cauthor=true&amp;cauthor_uid=28836097" TargetMode="External"/><Relationship Id="rId164" Type="http://schemas.openxmlformats.org/officeDocument/2006/relationships/hyperlink" Target="https://www.ncbi.nlm.nih.gov/pubmed/23809250" TargetMode="External"/><Relationship Id="rId169" Type="http://schemas.openxmlformats.org/officeDocument/2006/relationships/hyperlink" Target="https://www.ncbi.nlm.nih.gov/pubmed/?term=Mohan%20V%5BAuthor%5D&amp;cauthor=true&amp;cauthor_uid=3125028" TargetMode="External"/><Relationship Id="rId185" Type="http://schemas.openxmlformats.org/officeDocument/2006/relationships/hyperlink" Target="https://www.ncbi.nlm.nih.gov/pubmed/?term=Sulaiman%20MI%5BAuthor%5D&amp;cauthor=true&amp;cauthor_uid=26664013"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ncbi.nlm.nih.gov/pubmed/?term=G%C3%B3mez-Guzm%C3%A1n%20M%5BAuthor%5D&amp;cauthor=true&amp;cauthor_uid=26593388" TargetMode="External"/><Relationship Id="rId210" Type="http://schemas.openxmlformats.org/officeDocument/2006/relationships/hyperlink" Target="https://www.ncbi.nlm.nih.gov/pubmed/23589542" TargetMode="External"/><Relationship Id="rId215" Type="http://schemas.openxmlformats.org/officeDocument/2006/relationships/hyperlink" Target="https://www.ncbi.nlm.nih.gov/pubmed/?term=Ganz%20T%5BAuthor%5D&amp;cauthor=true&amp;cauthor_uid=22512698" TargetMode="External"/><Relationship Id="rId236" Type="http://schemas.openxmlformats.org/officeDocument/2006/relationships/hyperlink" Target="https://www.ncbi.nlm.nih.gov/pubmed/?term=Luo%20X%5BAuthor%5D&amp;cauthor=true&amp;cauthor_uid=28653218" TargetMode="External"/><Relationship Id="rId26" Type="http://schemas.openxmlformats.org/officeDocument/2006/relationships/image" Target="media/image11.png"/><Relationship Id="rId231" Type="http://schemas.openxmlformats.org/officeDocument/2006/relationships/hyperlink" Target="https://www.ncbi.nlm.nih.gov/pubmed/?term=Zhang%20X%5BAuthor%5D&amp;cauthor=true&amp;cauthor_uid=19198806" TargetMode="External"/><Relationship Id="rId47" Type="http://schemas.openxmlformats.org/officeDocument/2006/relationships/hyperlink" Target="https://www.ncbi.nlm.nih.gov/pubmed/?term=Kaplan%20M%5BAuthor%5D&amp;cauthor=true&amp;cauthor_uid=26547218" TargetMode="External"/><Relationship Id="rId68" Type="http://schemas.openxmlformats.org/officeDocument/2006/relationships/hyperlink" Target="https://www.ncbi.nlm.nih.gov/pubmed/?term=Sane%20KS%5BAuthor%5D&amp;cauthor=true&amp;cauthor_uid=15909857" TargetMode="External"/><Relationship Id="rId89" Type="http://schemas.openxmlformats.org/officeDocument/2006/relationships/hyperlink" Target="https://www.ncbi.nlm.nih.gov/pubmed/?term=Gonz%C3%A1lez-Correa%20JA%5BAuthor%5D&amp;cauthor=true&amp;cauthor_uid=18707113" TargetMode="External"/><Relationship Id="rId112" Type="http://schemas.openxmlformats.org/officeDocument/2006/relationships/hyperlink" Target="https://www.ncbi.nlm.nih.gov/pubmed/?term=Janahmadi%20Z%5BAuthor%5D&amp;cauthor=true&amp;cauthor_uid=25119867" TargetMode="External"/><Relationship Id="rId133" Type="http://schemas.openxmlformats.org/officeDocument/2006/relationships/hyperlink" Target="https://www.ncbi.nlm.nih.gov/pubmed/?term=Ilanne-Parikka%20P%5BAuthor%5D&amp;cauthor=true&amp;cauthor_uid=17098085" TargetMode="External"/><Relationship Id="rId154" Type="http://schemas.openxmlformats.org/officeDocument/2006/relationships/hyperlink" Target="https://www.ncbi.nlm.nih.gov/pubmed/?term=Ergin%20M%5BAuthor%5D&amp;cauthor=true&amp;cauthor_uid=26769102" TargetMode="External"/><Relationship Id="rId175" Type="http://schemas.openxmlformats.org/officeDocument/2006/relationships/hyperlink" Target="https://www.ncbi.nlm.nih.gov/pubmed/26970184" TargetMode="External"/><Relationship Id="rId196" Type="http://schemas.openxmlformats.org/officeDocument/2006/relationships/hyperlink" Target="https://www.ncbi.nlm.nih.gov/pubmed/12196426" TargetMode="External"/><Relationship Id="rId200" Type="http://schemas.openxmlformats.org/officeDocument/2006/relationships/hyperlink" Target="https://www.ncbi.nlm.nih.gov/pubmed/?term=Kalaca%20S%5BAuthor%5D&amp;cauthor=true&amp;cauthor_uid=23407904" TargetMode="External"/><Relationship Id="rId16" Type="http://schemas.openxmlformats.org/officeDocument/2006/relationships/image" Target="media/image4.png"/><Relationship Id="rId221" Type="http://schemas.openxmlformats.org/officeDocument/2006/relationships/hyperlink" Target="https://www.ncbi.nlm.nih.gov/pubmed/?term=Westhuyzen%20J%5BAuthor%5D&amp;cauthor=true&amp;cauthor_uid=8997452" TargetMode="External"/><Relationship Id="rId242" Type="http://schemas.openxmlformats.org/officeDocument/2006/relationships/image" Target="media/image23.emf"/><Relationship Id="rId37" Type="http://schemas.openxmlformats.org/officeDocument/2006/relationships/image" Target="media/image22.png"/><Relationship Id="rId58" Type="http://schemas.openxmlformats.org/officeDocument/2006/relationships/hyperlink" Target="https://www.ncbi.nlm.nih.gov/pubmed/?term=Uysal%20M%5BAuthor%5D&amp;cauthor=true&amp;cauthor_uid=24854676" TargetMode="External"/><Relationship Id="rId79" Type="http://schemas.openxmlformats.org/officeDocument/2006/relationships/hyperlink" Target="https://www.ncbi.nlm.nih.gov/pubmed/?term=Neselioglu%20S%5BAuthor%5D&amp;cauthor=true&amp;cauthor_uid=25304913" TargetMode="External"/><Relationship Id="rId102" Type="http://schemas.openxmlformats.org/officeDocument/2006/relationships/hyperlink" Target="https://www.ncbi.nlm.nih.gov/pubmed/?term=Adsersen%20A%5BAuthor%5D&amp;cauthor=true&amp;cauthor_uid=23194770" TargetMode="External"/><Relationship Id="rId123" Type="http://schemas.openxmlformats.org/officeDocument/2006/relationships/hyperlink" Target="https://www.ncbi.nlm.nih.gov/pubmed/?term=Kuan%20W%5BAuthor%5D&amp;cauthor=true&amp;cauthor_uid=28868582" TargetMode="External"/><Relationship Id="rId144" Type="http://schemas.openxmlformats.org/officeDocument/2006/relationships/hyperlink" Target="https://www.ncbi.nlm.nih.gov/pubmed/?term=Olivares%20AM%5BAuthor%5D&amp;cauthor=true&amp;cauthor_uid=28836097" TargetMode="External"/><Relationship Id="rId90" Type="http://schemas.openxmlformats.org/officeDocument/2006/relationships/hyperlink" Target="https://www.ncbi.nlm.nih.gov/pubmed/?term=Navas%20MD%5BAuthor%5D&amp;cauthor=true&amp;cauthor_uid=18707113" TargetMode="External"/><Relationship Id="rId165" Type="http://schemas.openxmlformats.org/officeDocument/2006/relationships/hyperlink" Target="https://www.ncbi.nlm.nih.gov/pubmed/?term=Pradeepa%20R%5BAuthor%5D&amp;cauthor=true&amp;cauthor_uid=28422124" TargetMode="External"/><Relationship Id="rId186" Type="http://schemas.openxmlformats.org/officeDocument/2006/relationships/hyperlink" Target="https://www.ncbi.nlm.nih.gov/pubmed/?term=El-Wahab%20MF%5BAuthor%5D&amp;cauthor=true&amp;cauthor_uid=26664013" TargetMode="External"/><Relationship Id="rId211" Type="http://schemas.openxmlformats.org/officeDocument/2006/relationships/hyperlink" Target="https://doi.org/10.1016/j.neuropharm.2016.11.010" TargetMode="External"/><Relationship Id="rId232" Type="http://schemas.openxmlformats.org/officeDocument/2006/relationships/hyperlink" Target="https://www.ncbi.nlm.nih.gov/pubmed/?term=Cao%20J%5BAuthor%5D&amp;cauthor=true&amp;cauthor_uid=19198806" TargetMode="External"/><Relationship Id="rId27" Type="http://schemas.openxmlformats.org/officeDocument/2006/relationships/image" Target="media/image12.png"/><Relationship Id="rId48" Type="http://schemas.openxmlformats.org/officeDocument/2006/relationships/hyperlink" Target="https://www.ncbi.nlm.nih.gov/pubmed/?term=Yuksel%20M%5BAuthor%5D&amp;cauthor=true&amp;cauthor_uid=26547218" TargetMode="External"/><Relationship Id="rId69" Type="http://schemas.openxmlformats.org/officeDocument/2006/relationships/hyperlink" Target="https://www.ncbi.nlm.nih.gov/pubmed/?term=Ghaskadbi%20SS%5BAuthor%5D&amp;cauthor=true&amp;cauthor_uid=15909857" TargetMode="External"/><Relationship Id="rId113" Type="http://schemas.openxmlformats.org/officeDocument/2006/relationships/hyperlink" Target="https://www.ncbi.nlm.nih.gov/pubmed/?term=Nekooeian%20AA%5BAuthor%5D&amp;cauthor=true&amp;cauthor_uid=25119867" TargetMode="External"/><Relationship Id="rId134" Type="http://schemas.openxmlformats.org/officeDocument/2006/relationships/hyperlink" Target="https://www.ncbi.nlm.nih.gov/pubmed/?term=Peltonen%20M%5BAuthor%5D&amp;cauthor=true&amp;cauthor_uid=17098085" TargetMode="External"/><Relationship Id="rId80" Type="http://schemas.openxmlformats.org/officeDocument/2006/relationships/hyperlink" Target="https://www.ncbi.nlm.nih.gov/pubmed/25304913" TargetMode="External"/><Relationship Id="rId155" Type="http://schemas.openxmlformats.org/officeDocument/2006/relationships/hyperlink" Target="https://www.ncbi.nlm.nih.gov/pubmed/?term=Erel%20O%5BAuthor%5D&amp;cauthor=true&amp;cauthor_uid=26769102" TargetMode="External"/><Relationship Id="rId176" Type="http://schemas.openxmlformats.org/officeDocument/2006/relationships/hyperlink" Target="https://www.ncbi.nlm.nih.gov/pubmed/28626965" TargetMode="External"/><Relationship Id="rId197" Type="http://schemas.openxmlformats.org/officeDocument/2006/relationships/hyperlink" Target="https://www.ncbi.nlm.nih.gov/pubmed/?term=Satman%20I%5BAuthor%5D&amp;cauthor=true&amp;cauthor_uid=23407904"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v>Başlangıç Vücut Ağırlığı</c:v>
          </c:tx>
          <c:val>
            <c:numRef>
              <c:f>Sayfa1!$A$2:$A$5</c:f>
              <c:numCache>
                <c:formatCode>General</c:formatCode>
                <c:ptCount val="4"/>
                <c:pt idx="0">
                  <c:v>244.33</c:v>
                </c:pt>
                <c:pt idx="1">
                  <c:v>247.5</c:v>
                </c:pt>
                <c:pt idx="2">
                  <c:v>246.33</c:v>
                </c:pt>
                <c:pt idx="3">
                  <c:v>232.16</c:v>
                </c:pt>
              </c:numCache>
            </c:numRef>
          </c:val>
        </c:ser>
        <c:ser>
          <c:idx val="1"/>
          <c:order val="1"/>
          <c:tx>
            <c:v>Bitiş Vücut Ağırlığı</c:v>
          </c:tx>
          <c:val>
            <c:numRef>
              <c:f>Sayfa1!$B$2:$B$5</c:f>
              <c:numCache>
                <c:formatCode>General</c:formatCode>
                <c:ptCount val="4"/>
                <c:pt idx="0">
                  <c:v>327</c:v>
                </c:pt>
                <c:pt idx="1">
                  <c:v>227.4</c:v>
                </c:pt>
                <c:pt idx="2">
                  <c:v>257</c:v>
                </c:pt>
                <c:pt idx="3">
                  <c:v>240</c:v>
                </c:pt>
              </c:numCache>
            </c:numRef>
          </c:val>
        </c:ser>
        <c:shape val="cylinder"/>
        <c:axId val="91601536"/>
        <c:axId val="91603328"/>
        <c:axId val="0"/>
      </c:bar3DChart>
      <c:catAx>
        <c:axId val="91601536"/>
        <c:scaling>
          <c:orientation val="minMax"/>
        </c:scaling>
        <c:axPos val="b"/>
        <c:numFmt formatCode="m" sourceLinked="0"/>
        <c:tickLblPos val="nextTo"/>
        <c:crossAx val="91603328"/>
        <c:crosses val="autoZero"/>
        <c:auto val="1"/>
        <c:lblAlgn val="ctr"/>
        <c:lblOffset val="100"/>
      </c:catAx>
      <c:valAx>
        <c:axId val="91603328"/>
        <c:scaling>
          <c:orientation val="minMax"/>
        </c:scaling>
        <c:axPos val="l"/>
        <c:majorGridlines/>
        <c:numFmt formatCode="General" sourceLinked="1"/>
        <c:tickLblPos val="nextTo"/>
        <c:crossAx val="91601536"/>
        <c:crosses val="autoZero"/>
        <c:crossBetween val="between"/>
      </c:valAx>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0.09792</cdr:x>
      <cdr:y>0.86111</cdr:y>
    </cdr:from>
    <cdr:to>
      <cdr:x>0.77917</cdr:x>
      <cdr:y>0.98264</cdr:y>
    </cdr:to>
    <cdr:sp macro="" textlink="">
      <cdr:nvSpPr>
        <cdr:cNvPr id="3" name="2 Metin kutusu"/>
        <cdr:cNvSpPr txBox="1"/>
      </cdr:nvSpPr>
      <cdr:spPr>
        <a:xfrm xmlns:a="http://schemas.openxmlformats.org/drawingml/2006/main">
          <a:off x="447675" y="2362201"/>
          <a:ext cx="3114675" cy="333374"/>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tr-TR" sz="1100"/>
            <a:t>       C               DC          D+200       D+400</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D9CF5-2C04-474C-8D1D-C74D05B57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90</Pages>
  <Words>28680</Words>
  <Characters>163479</Characters>
  <Application>Microsoft Office Word</Application>
  <DocSecurity>0</DocSecurity>
  <Lines>1362</Lines>
  <Paragraphs>383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191776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gürbüz</dc:creator>
  <cp:lastModifiedBy>gürbüz</cp:lastModifiedBy>
  <cp:revision>22</cp:revision>
  <dcterms:created xsi:type="dcterms:W3CDTF">2018-01-23T09:15:00Z</dcterms:created>
  <dcterms:modified xsi:type="dcterms:W3CDTF">2018-01-30T10:00:00Z</dcterms:modified>
</cp:coreProperties>
</file>