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8A2F" w14:textId="31111440" w:rsidR="00640855" w:rsidRPr="00BE34B9" w:rsidRDefault="00640855" w:rsidP="00CD20CA">
      <w:pPr>
        <w:spacing w:after="0" w:line="320" w:lineRule="atLeast"/>
        <w:ind w:firstLine="0"/>
        <w:jc w:val="center"/>
        <w:rPr>
          <w:b/>
          <w:sz w:val="24"/>
          <w:szCs w:val="24"/>
        </w:rPr>
      </w:pPr>
      <w:bookmarkStart w:id="0" w:name="_Toc487208165"/>
      <w:r w:rsidRPr="00BE34B9">
        <w:rPr>
          <w:b/>
          <w:sz w:val="24"/>
          <w:szCs w:val="24"/>
        </w:rPr>
        <w:t>T.C.</w:t>
      </w:r>
    </w:p>
    <w:p w14:paraId="4E1329F1" w14:textId="492C38FB" w:rsidR="00EF7045" w:rsidRPr="00BE34B9" w:rsidRDefault="00EF7045" w:rsidP="00CD20CA">
      <w:pPr>
        <w:spacing w:after="0" w:line="320" w:lineRule="atLeast"/>
        <w:ind w:firstLine="0"/>
        <w:jc w:val="center"/>
        <w:rPr>
          <w:b/>
          <w:sz w:val="24"/>
          <w:szCs w:val="24"/>
        </w:rPr>
      </w:pPr>
      <w:r w:rsidRPr="00BE34B9">
        <w:rPr>
          <w:b/>
          <w:sz w:val="24"/>
          <w:szCs w:val="24"/>
        </w:rPr>
        <w:t>ADNAN MENDERES ÜNİVERSİTESİ</w:t>
      </w:r>
    </w:p>
    <w:p w14:paraId="6B918871" w14:textId="5D72CFF3" w:rsidR="00EF7045" w:rsidRPr="00BE34B9" w:rsidRDefault="00EF7045" w:rsidP="00CD20CA">
      <w:pPr>
        <w:spacing w:after="0" w:line="320" w:lineRule="atLeast"/>
        <w:ind w:firstLine="0"/>
        <w:jc w:val="center"/>
        <w:rPr>
          <w:b/>
          <w:sz w:val="24"/>
          <w:szCs w:val="24"/>
        </w:rPr>
      </w:pPr>
      <w:r w:rsidRPr="00BE34B9">
        <w:rPr>
          <w:b/>
          <w:sz w:val="24"/>
          <w:szCs w:val="24"/>
        </w:rPr>
        <w:t>SOSYAL BİLİMLER ENSTİTÜSÜ</w:t>
      </w:r>
    </w:p>
    <w:p w14:paraId="4092DE9C" w14:textId="4D2BD76A" w:rsidR="00EF7045" w:rsidRPr="00BE34B9" w:rsidRDefault="00EF7045" w:rsidP="00CD20CA">
      <w:pPr>
        <w:spacing w:after="0" w:line="320" w:lineRule="atLeast"/>
        <w:ind w:firstLine="0"/>
        <w:jc w:val="center"/>
        <w:rPr>
          <w:b/>
          <w:sz w:val="24"/>
          <w:szCs w:val="24"/>
        </w:rPr>
      </w:pPr>
      <w:r w:rsidRPr="00BE34B9">
        <w:rPr>
          <w:b/>
          <w:sz w:val="24"/>
          <w:szCs w:val="24"/>
        </w:rPr>
        <w:t>MALİYE ANABİLİM</w:t>
      </w:r>
      <w:r w:rsidR="00640855" w:rsidRPr="00BE34B9">
        <w:rPr>
          <w:b/>
          <w:sz w:val="24"/>
          <w:szCs w:val="24"/>
        </w:rPr>
        <w:t xml:space="preserve"> </w:t>
      </w:r>
      <w:r w:rsidRPr="00BE34B9">
        <w:rPr>
          <w:b/>
          <w:sz w:val="24"/>
          <w:szCs w:val="24"/>
        </w:rPr>
        <w:t>DALI</w:t>
      </w:r>
    </w:p>
    <w:p w14:paraId="18A08FD8" w14:textId="611507C9" w:rsidR="00EF7045" w:rsidRPr="00BE34B9" w:rsidRDefault="006247ED" w:rsidP="00CD20CA">
      <w:pPr>
        <w:spacing w:after="0" w:line="320" w:lineRule="atLeast"/>
        <w:ind w:firstLine="0"/>
        <w:jc w:val="center"/>
        <w:rPr>
          <w:b/>
          <w:sz w:val="24"/>
          <w:szCs w:val="24"/>
        </w:rPr>
      </w:pPr>
      <w:r>
        <w:rPr>
          <w:b/>
          <w:sz w:val="24"/>
          <w:szCs w:val="24"/>
        </w:rPr>
        <w:t>MLY-YL-079</w:t>
      </w:r>
    </w:p>
    <w:p w14:paraId="42A53793" w14:textId="77777777" w:rsidR="00EF7045" w:rsidRDefault="00EF7045" w:rsidP="00CD20CA">
      <w:pPr>
        <w:spacing w:after="0" w:line="320" w:lineRule="atLeast"/>
        <w:ind w:firstLine="0"/>
        <w:jc w:val="center"/>
        <w:rPr>
          <w:b/>
          <w:sz w:val="24"/>
          <w:szCs w:val="24"/>
        </w:rPr>
      </w:pPr>
    </w:p>
    <w:p w14:paraId="7D4C52F9" w14:textId="77777777" w:rsidR="00CD20CA" w:rsidRDefault="00CD20CA" w:rsidP="00CD20CA">
      <w:pPr>
        <w:spacing w:after="0" w:line="320" w:lineRule="atLeast"/>
        <w:ind w:firstLine="0"/>
        <w:jc w:val="center"/>
        <w:rPr>
          <w:b/>
          <w:sz w:val="24"/>
          <w:szCs w:val="24"/>
        </w:rPr>
      </w:pPr>
    </w:p>
    <w:p w14:paraId="74181E54" w14:textId="77777777" w:rsidR="00CD20CA" w:rsidRDefault="00CD20CA" w:rsidP="00CD20CA">
      <w:pPr>
        <w:spacing w:after="0" w:line="320" w:lineRule="atLeast"/>
        <w:ind w:firstLine="0"/>
        <w:jc w:val="center"/>
        <w:rPr>
          <w:b/>
          <w:sz w:val="24"/>
          <w:szCs w:val="24"/>
        </w:rPr>
      </w:pPr>
    </w:p>
    <w:p w14:paraId="5C5070BA" w14:textId="77777777" w:rsidR="00CD20CA" w:rsidRDefault="00CD20CA" w:rsidP="00CD20CA">
      <w:pPr>
        <w:spacing w:after="0" w:line="320" w:lineRule="atLeast"/>
        <w:ind w:firstLine="0"/>
        <w:jc w:val="center"/>
        <w:rPr>
          <w:b/>
          <w:sz w:val="24"/>
          <w:szCs w:val="24"/>
        </w:rPr>
      </w:pPr>
    </w:p>
    <w:p w14:paraId="15018549" w14:textId="77777777" w:rsidR="00CD20CA" w:rsidRDefault="00CD20CA" w:rsidP="00CD20CA">
      <w:pPr>
        <w:spacing w:after="0" w:line="320" w:lineRule="atLeast"/>
        <w:ind w:firstLine="0"/>
        <w:jc w:val="center"/>
        <w:rPr>
          <w:b/>
          <w:sz w:val="24"/>
          <w:szCs w:val="24"/>
        </w:rPr>
      </w:pPr>
    </w:p>
    <w:p w14:paraId="766302B4" w14:textId="77777777" w:rsidR="00CD20CA" w:rsidRPr="00BE34B9" w:rsidRDefault="00CD20CA" w:rsidP="00CD20CA">
      <w:pPr>
        <w:spacing w:after="0" w:line="320" w:lineRule="atLeast"/>
        <w:ind w:firstLine="0"/>
        <w:jc w:val="center"/>
        <w:rPr>
          <w:b/>
          <w:sz w:val="24"/>
          <w:szCs w:val="24"/>
        </w:rPr>
      </w:pPr>
    </w:p>
    <w:p w14:paraId="2D7B5AD4" w14:textId="2A7E6C28" w:rsidR="00EF7045" w:rsidRPr="00CD20CA" w:rsidRDefault="00EF7045" w:rsidP="00CD20CA">
      <w:pPr>
        <w:spacing w:after="0" w:line="320" w:lineRule="atLeast"/>
        <w:ind w:firstLine="0"/>
        <w:jc w:val="center"/>
        <w:rPr>
          <w:b/>
          <w:sz w:val="32"/>
          <w:szCs w:val="32"/>
        </w:rPr>
      </w:pPr>
      <w:r w:rsidRPr="00CD20CA">
        <w:rPr>
          <w:b/>
          <w:sz w:val="32"/>
          <w:szCs w:val="32"/>
        </w:rPr>
        <w:t>DEVLET BÜTÇESİNİN GELİŞİMİ, UYGULANMASI VE SAYIŞTAY DENETİMİ</w:t>
      </w:r>
    </w:p>
    <w:p w14:paraId="042DCB58" w14:textId="77777777" w:rsidR="00EF7045" w:rsidRDefault="00EF7045" w:rsidP="00CD20CA">
      <w:pPr>
        <w:spacing w:after="0" w:line="320" w:lineRule="atLeast"/>
        <w:ind w:firstLine="0"/>
        <w:jc w:val="center"/>
        <w:rPr>
          <w:sz w:val="24"/>
          <w:szCs w:val="24"/>
        </w:rPr>
      </w:pPr>
    </w:p>
    <w:p w14:paraId="4F6BB4A4" w14:textId="77777777" w:rsidR="00CD20CA" w:rsidRDefault="00CD20CA" w:rsidP="00CD20CA">
      <w:pPr>
        <w:spacing w:after="0" w:line="320" w:lineRule="atLeast"/>
        <w:ind w:firstLine="0"/>
        <w:jc w:val="center"/>
        <w:rPr>
          <w:sz w:val="24"/>
          <w:szCs w:val="24"/>
        </w:rPr>
      </w:pPr>
    </w:p>
    <w:p w14:paraId="71FDDE27" w14:textId="77777777" w:rsidR="00CD20CA" w:rsidRDefault="00CD20CA" w:rsidP="00CD20CA">
      <w:pPr>
        <w:spacing w:after="0" w:line="320" w:lineRule="atLeast"/>
        <w:ind w:firstLine="0"/>
        <w:jc w:val="center"/>
        <w:rPr>
          <w:sz w:val="24"/>
          <w:szCs w:val="24"/>
        </w:rPr>
      </w:pPr>
    </w:p>
    <w:p w14:paraId="3340718F" w14:textId="77777777" w:rsidR="00CD20CA" w:rsidRDefault="00CD20CA" w:rsidP="00CD20CA">
      <w:pPr>
        <w:spacing w:after="0" w:line="320" w:lineRule="atLeast"/>
        <w:ind w:firstLine="0"/>
        <w:jc w:val="center"/>
        <w:rPr>
          <w:sz w:val="24"/>
          <w:szCs w:val="24"/>
        </w:rPr>
      </w:pPr>
    </w:p>
    <w:p w14:paraId="542205F4" w14:textId="77777777" w:rsidR="00CD20CA" w:rsidRDefault="00CD20CA" w:rsidP="00CD20CA">
      <w:pPr>
        <w:spacing w:after="0" w:line="320" w:lineRule="atLeast"/>
        <w:ind w:firstLine="0"/>
        <w:jc w:val="center"/>
        <w:rPr>
          <w:sz w:val="24"/>
          <w:szCs w:val="24"/>
        </w:rPr>
      </w:pPr>
    </w:p>
    <w:p w14:paraId="384B351D" w14:textId="77777777" w:rsidR="00CD20CA" w:rsidRPr="00BE34B9" w:rsidRDefault="00CD20CA" w:rsidP="00CD20CA">
      <w:pPr>
        <w:spacing w:after="0" w:line="320" w:lineRule="atLeast"/>
        <w:ind w:firstLine="0"/>
        <w:jc w:val="center"/>
        <w:rPr>
          <w:sz w:val="24"/>
          <w:szCs w:val="24"/>
        </w:rPr>
      </w:pPr>
    </w:p>
    <w:p w14:paraId="460F491F" w14:textId="77777777" w:rsidR="00EF7045" w:rsidRPr="00BE34B9" w:rsidRDefault="00EF7045" w:rsidP="00CD20CA">
      <w:pPr>
        <w:spacing w:after="0" w:line="320" w:lineRule="atLeast"/>
        <w:ind w:firstLine="0"/>
        <w:jc w:val="center"/>
        <w:rPr>
          <w:sz w:val="24"/>
          <w:szCs w:val="24"/>
        </w:rPr>
      </w:pPr>
    </w:p>
    <w:p w14:paraId="5375121D" w14:textId="7742B9BB" w:rsidR="00EF7045" w:rsidRPr="00BE34B9" w:rsidRDefault="00640855" w:rsidP="00CD20CA">
      <w:pPr>
        <w:spacing w:after="0" w:line="320" w:lineRule="atLeast"/>
        <w:ind w:firstLine="0"/>
        <w:jc w:val="center"/>
        <w:rPr>
          <w:b/>
          <w:sz w:val="24"/>
          <w:szCs w:val="24"/>
        </w:rPr>
      </w:pPr>
      <w:r w:rsidRPr="00BE34B9">
        <w:rPr>
          <w:b/>
          <w:sz w:val="24"/>
          <w:szCs w:val="24"/>
        </w:rPr>
        <w:t>HAZIRLAYAN</w:t>
      </w:r>
    </w:p>
    <w:p w14:paraId="6BDEACA2" w14:textId="77777777" w:rsidR="00EF7045" w:rsidRPr="00BE34B9" w:rsidRDefault="00EF7045" w:rsidP="00CD20CA">
      <w:pPr>
        <w:spacing w:after="0" w:line="320" w:lineRule="atLeast"/>
        <w:ind w:firstLine="0"/>
        <w:jc w:val="center"/>
        <w:rPr>
          <w:b/>
          <w:sz w:val="24"/>
          <w:szCs w:val="24"/>
        </w:rPr>
      </w:pPr>
      <w:proofErr w:type="spellStart"/>
      <w:r w:rsidRPr="00BE34B9">
        <w:rPr>
          <w:b/>
          <w:sz w:val="24"/>
          <w:szCs w:val="24"/>
        </w:rPr>
        <w:t>Umutcan</w:t>
      </w:r>
      <w:proofErr w:type="spellEnd"/>
      <w:r w:rsidRPr="00BE34B9">
        <w:rPr>
          <w:b/>
          <w:sz w:val="24"/>
          <w:szCs w:val="24"/>
        </w:rPr>
        <w:t xml:space="preserve"> METİN</w:t>
      </w:r>
    </w:p>
    <w:p w14:paraId="6A65299E" w14:textId="77777777" w:rsidR="00640855" w:rsidRDefault="00640855" w:rsidP="00CD20CA">
      <w:pPr>
        <w:spacing w:after="0" w:line="320" w:lineRule="atLeast"/>
        <w:ind w:firstLine="0"/>
        <w:jc w:val="center"/>
        <w:rPr>
          <w:b/>
          <w:sz w:val="24"/>
          <w:szCs w:val="24"/>
        </w:rPr>
      </w:pPr>
    </w:p>
    <w:p w14:paraId="38415A59" w14:textId="77777777" w:rsidR="00CD20CA" w:rsidRDefault="00CD20CA" w:rsidP="00CD20CA">
      <w:pPr>
        <w:spacing w:after="0" w:line="320" w:lineRule="atLeast"/>
        <w:ind w:firstLine="0"/>
        <w:jc w:val="center"/>
        <w:rPr>
          <w:b/>
          <w:sz w:val="24"/>
          <w:szCs w:val="24"/>
        </w:rPr>
      </w:pPr>
    </w:p>
    <w:p w14:paraId="33C29908" w14:textId="77777777" w:rsidR="00CD20CA" w:rsidRDefault="00CD20CA" w:rsidP="00CD20CA">
      <w:pPr>
        <w:spacing w:after="0" w:line="320" w:lineRule="atLeast"/>
        <w:ind w:firstLine="0"/>
        <w:jc w:val="center"/>
        <w:rPr>
          <w:b/>
          <w:sz w:val="24"/>
          <w:szCs w:val="24"/>
        </w:rPr>
      </w:pPr>
    </w:p>
    <w:p w14:paraId="3E33E6BE" w14:textId="77777777" w:rsidR="00CD20CA" w:rsidRPr="00BE34B9" w:rsidRDefault="00CD20CA" w:rsidP="00CD20CA">
      <w:pPr>
        <w:spacing w:after="0" w:line="320" w:lineRule="atLeast"/>
        <w:ind w:firstLine="0"/>
        <w:jc w:val="center"/>
        <w:rPr>
          <w:b/>
          <w:sz w:val="24"/>
          <w:szCs w:val="24"/>
        </w:rPr>
      </w:pPr>
    </w:p>
    <w:p w14:paraId="55DC3D02" w14:textId="7D1D5C26" w:rsidR="00640855" w:rsidRPr="00BE34B9" w:rsidRDefault="00640855" w:rsidP="00CD20CA">
      <w:pPr>
        <w:spacing w:after="0" w:line="320" w:lineRule="atLeast"/>
        <w:ind w:firstLine="0"/>
        <w:jc w:val="center"/>
        <w:rPr>
          <w:b/>
          <w:sz w:val="24"/>
          <w:szCs w:val="24"/>
        </w:rPr>
      </w:pPr>
      <w:r w:rsidRPr="00BE34B9">
        <w:rPr>
          <w:b/>
          <w:sz w:val="24"/>
          <w:szCs w:val="24"/>
        </w:rPr>
        <w:t>TEZ DANIŞMANI</w:t>
      </w:r>
    </w:p>
    <w:p w14:paraId="680683A9" w14:textId="14C8793E" w:rsidR="00EF7045" w:rsidRPr="00BE34B9" w:rsidRDefault="0053786F" w:rsidP="00CD20CA">
      <w:pPr>
        <w:spacing w:after="0" w:line="320" w:lineRule="atLeast"/>
        <w:ind w:firstLine="0"/>
        <w:jc w:val="center"/>
        <w:rPr>
          <w:b/>
          <w:sz w:val="24"/>
          <w:szCs w:val="24"/>
        </w:rPr>
      </w:pPr>
      <w:r w:rsidRPr="00BE34B9">
        <w:rPr>
          <w:b/>
          <w:sz w:val="24"/>
          <w:szCs w:val="24"/>
        </w:rPr>
        <w:t>Yrd. Doç. Dr.</w:t>
      </w:r>
      <w:r w:rsidR="00EF7045" w:rsidRPr="00BE34B9">
        <w:rPr>
          <w:b/>
          <w:sz w:val="24"/>
          <w:szCs w:val="24"/>
        </w:rPr>
        <w:t xml:space="preserve"> Aynur UÇKAÇ</w:t>
      </w:r>
    </w:p>
    <w:p w14:paraId="34E31DED" w14:textId="77777777" w:rsidR="00EF7045" w:rsidRPr="00BE34B9" w:rsidRDefault="00EF7045" w:rsidP="00CD20CA">
      <w:pPr>
        <w:spacing w:after="0" w:line="320" w:lineRule="atLeast"/>
        <w:ind w:firstLine="0"/>
        <w:jc w:val="center"/>
        <w:rPr>
          <w:b/>
          <w:sz w:val="24"/>
          <w:szCs w:val="24"/>
        </w:rPr>
      </w:pPr>
    </w:p>
    <w:p w14:paraId="07FFDB07" w14:textId="77777777" w:rsidR="00EF7045" w:rsidRDefault="00EF7045" w:rsidP="00CD20CA">
      <w:pPr>
        <w:spacing w:after="0" w:line="320" w:lineRule="atLeast"/>
        <w:ind w:firstLine="0"/>
        <w:jc w:val="center"/>
        <w:rPr>
          <w:b/>
          <w:sz w:val="24"/>
          <w:szCs w:val="24"/>
        </w:rPr>
      </w:pPr>
    </w:p>
    <w:p w14:paraId="6827DBC4" w14:textId="77777777" w:rsidR="00CD20CA" w:rsidRDefault="00CD20CA" w:rsidP="00CD20CA">
      <w:pPr>
        <w:spacing w:after="0" w:line="320" w:lineRule="atLeast"/>
        <w:ind w:firstLine="0"/>
        <w:jc w:val="center"/>
        <w:rPr>
          <w:b/>
          <w:sz w:val="24"/>
          <w:szCs w:val="24"/>
        </w:rPr>
      </w:pPr>
    </w:p>
    <w:p w14:paraId="5C26D8C0" w14:textId="77777777" w:rsidR="00CD20CA" w:rsidRDefault="00CD20CA" w:rsidP="00CD20CA">
      <w:pPr>
        <w:spacing w:after="0" w:line="320" w:lineRule="atLeast"/>
        <w:ind w:firstLine="0"/>
        <w:jc w:val="center"/>
        <w:rPr>
          <w:b/>
          <w:sz w:val="24"/>
          <w:szCs w:val="24"/>
        </w:rPr>
      </w:pPr>
    </w:p>
    <w:p w14:paraId="595622D4" w14:textId="77777777" w:rsidR="00CD20CA" w:rsidRDefault="00CD20CA" w:rsidP="00CD20CA">
      <w:pPr>
        <w:spacing w:after="0" w:line="320" w:lineRule="atLeast"/>
        <w:ind w:firstLine="0"/>
        <w:jc w:val="center"/>
        <w:rPr>
          <w:b/>
          <w:sz w:val="24"/>
          <w:szCs w:val="24"/>
        </w:rPr>
      </w:pPr>
    </w:p>
    <w:p w14:paraId="4B75A7F7" w14:textId="77777777" w:rsidR="00CD20CA" w:rsidRDefault="00CD20CA" w:rsidP="00CD20CA">
      <w:pPr>
        <w:spacing w:after="0" w:line="320" w:lineRule="atLeast"/>
        <w:ind w:firstLine="0"/>
        <w:jc w:val="center"/>
        <w:rPr>
          <w:b/>
          <w:sz w:val="24"/>
          <w:szCs w:val="24"/>
        </w:rPr>
      </w:pPr>
    </w:p>
    <w:p w14:paraId="5882FA21" w14:textId="77777777" w:rsidR="00CD20CA" w:rsidRPr="00BE34B9" w:rsidRDefault="00CD20CA" w:rsidP="00CD20CA">
      <w:pPr>
        <w:spacing w:after="0" w:line="320" w:lineRule="atLeast"/>
        <w:ind w:firstLine="0"/>
        <w:jc w:val="center"/>
        <w:rPr>
          <w:b/>
          <w:sz w:val="24"/>
          <w:szCs w:val="24"/>
        </w:rPr>
      </w:pPr>
    </w:p>
    <w:p w14:paraId="5CF5D325" w14:textId="56F7D8FD" w:rsidR="00EF7045" w:rsidRPr="00BE34B9" w:rsidRDefault="00EF7045" w:rsidP="00CD20CA">
      <w:pPr>
        <w:spacing w:after="0" w:line="320" w:lineRule="atLeast"/>
        <w:ind w:firstLine="0"/>
        <w:jc w:val="center"/>
        <w:rPr>
          <w:b/>
          <w:sz w:val="24"/>
          <w:szCs w:val="24"/>
        </w:rPr>
      </w:pPr>
      <w:r w:rsidRPr="00BE34B9">
        <w:rPr>
          <w:b/>
          <w:sz w:val="24"/>
          <w:szCs w:val="24"/>
        </w:rPr>
        <w:t>AYDIN</w:t>
      </w:r>
      <w:r w:rsidR="00CD20CA">
        <w:rPr>
          <w:b/>
          <w:sz w:val="24"/>
          <w:szCs w:val="24"/>
        </w:rPr>
        <w:t>-2017</w:t>
      </w:r>
    </w:p>
    <w:p w14:paraId="1F70A9CD" w14:textId="77777777" w:rsidR="00BE34B9" w:rsidRPr="00BE34B9" w:rsidRDefault="00BE34B9" w:rsidP="00BE34B9">
      <w:pPr>
        <w:spacing w:after="0" w:line="320" w:lineRule="atLeast"/>
        <w:ind w:firstLine="0"/>
        <w:jc w:val="center"/>
        <w:rPr>
          <w:b/>
          <w:sz w:val="24"/>
          <w:szCs w:val="24"/>
        </w:rPr>
      </w:pPr>
    </w:p>
    <w:p w14:paraId="402EEE65" w14:textId="77777777" w:rsidR="00BE34B9" w:rsidRPr="00BE34B9" w:rsidRDefault="00BE34B9" w:rsidP="00BE34B9">
      <w:pPr>
        <w:spacing w:after="0" w:line="320" w:lineRule="atLeast"/>
        <w:ind w:firstLine="0"/>
        <w:jc w:val="center"/>
        <w:rPr>
          <w:b/>
          <w:sz w:val="24"/>
          <w:szCs w:val="24"/>
        </w:rPr>
      </w:pPr>
    </w:p>
    <w:p w14:paraId="637C791F" w14:textId="77777777" w:rsidR="00BE34B9" w:rsidRPr="00BE34B9" w:rsidRDefault="00BE34B9" w:rsidP="00BE34B9">
      <w:pPr>
        <w:spacing w:after="0" w:line="320" w:lineRule="atLeast"/>
        <w:ind w:firstLine="0"/>
        <w:jc w:val="center"/>
        <w:rPr>
          <w:b/>
          <w:sz w:val="24"/>
          <w:szCs w:val="24"/>
        </w:rPr>
      </w:pPr>
    </w:p>
    <w:p w14:paraId="393F91B3" w14:textId="77777777" w:rsidR="00BE34B9" w:rsidRPr="00BE34B9" w:rsidRDefault="00BE34B9" w:rsidP="00BE34B9">
      <w:pPr>
        <w:spacing w:after="0" w:line="320" w:lineRule="atLeast"/>
        <w:ind w:firstLine="0"/>
        <w:jc w:val="center"/>
        <w:rPr>
          <w:b/>
          <w:sz w:val="24"/>
          <w:szCs w:val="24"/>
        </w:rPr>
      </w:pPr>
    </w:p>
    <w:p w14:paraId="56C54808" w14:textId="77777777" w:rsidR="00BE34B9" w:rsidRPr="00BE34B9" w:rsidRDefault="00BE34B9" w:rsidP="00BE34B9">
      <w:pPr>
        <w:spacing w:after="0" w:line="320" w:lineRule="atLeast"/>
        <w:ind w:firstLine="0"/>
        <w:jc w:val="center"/>
        <w:rPr>
          <w:b/>
          <w:sz w:val="24"/>
          <w:szCs w:val="24"/>
        </w:rPr>
      </w:pPr>
    </w:p>
    <w:p w14:paraId="69694A19" w14:textId="77777777" w:rsidR="00BE34B9" w:rsidRPr="00BE34B9" w:rsidRDefault="00BE34B9" w:rsidP="00BE34B9">
      <w:pPr>
        <w:spacing w:after="0" w:line="320" w:lineRule="atLeast"/>
        <w:ind w:firstLine="0"/>
        <w:jc w:val="center"/>
        <w:rPr>
          <w:b/>
          <w:sz w:val="24"/>
          <w:szCs w:val="24"/>
        </w:rPr>
      </w:pPr>
    </w:p>
    <w:p w14:paraId="074C9034" w14:textId="77777777" w:rsidR="00BE34B9" w:rsidRPr="00BE34B9" w:rsidRDefault="00BE34B9" w:rsidP="00BE34B9">
      <w:pPr>
        <w:spacing w:after="0" w:line="320" w:lineRule="atLeast"/>
        <w:ind w:firstLine="0"/>
        <w:jc w:val="center"/>
        <w:rPr>
          <w:b/>
          <w:sz w:val="24"/>
          <w:szCs w:val="24"/>
        </w:rPr>
      </w:pPr>
    </w:p>
    <w:p w14:paraId="1F44DCAE" w14:textId="77777777" w:rsidR="00BE34B9" w:rsidRPr="00BE34B9" w:rsidRDefault="00BE34B9" w:rsidP="00BE34B9">
      <w:pPr>
        <w:spacing w:after="0" w:line="320" w:lineRule="atLeast"/>
        <w:ind w:firstLine="0"/>
        <w:jc w:val="center"/>
        <w:rPr>
          <w:b/>
          <w:sz w:val="24"/>
          <w:szCs w:val="24"/>
        </w:rPr>
      </w:pPr>
    </w:p>
    <w:p w14:paraId="2FD2C51F" w14:textId="77777777" w:rsidR="00BE34B9" w:rsidRPr="00BE34B9" w:rsidRDefault="00BE34B9" w:rsidP="00BE34B9">
      <w:pPr>
        <w:spacing w:after="0" w:line="320" w:lineRule="atLeast"/>
        <w:ind w:firstLine="0"/>
        <w:jc w:val="center"/>
        <w:rPr>
          <w:b/>
          <w:sz w:val="24"/>
          <w:szCs w:val="24"/>
        </w:rPr>
      </w:pPr>
    </w:p>
    <w:p w14:paraId="43E0FBCC" w14:textId="77777777" w:rsidR="00BE34B9" w:rsidRPr="00BE34B9" w:rsidRDefault="00BE34B9" w:rsidP="00BE34B9">
      <w:pPr>
        <w:spacing w:after="0" w:line="320" w:lineRule="atLeast"/>
        <w:ind w:firstLine="0"/>
        <w:jc w:val="center"/>
        <w:rPr>
          <w:b/>
          <w:sz w:val="24"/>
          <w:szCs w:val="24"/>
        </w:rPr>
      </w:pPr>
    </w:p>
    <w:p w14:paraId="29288A2B" w14:textId="77777777" w:rsidR="00BE34B9" w:rsidRPr="00BE34B9" w:rsidRDefault="00BE34B9" w:rsidP="00BE34B9">
      <w:pPr>
        <w:spacing w:after="0" w:line="320" w:lineRule="atLeast"/>
        <w:ind w:firstLine="0"/>
        <w:jc w:val="center"/>
        <w:rPr>
          <w:b/>
          <w:sz w:val="24"/>
          <w:szCs w:val="24"/>
        </w:rPr>
      </w:pPr>
    </w:p>
    <w:p w14:paraId="13494AEC" w14:textId="77777777" w:rsidR="00BE34B9" w:rsidRPr="00BE34B9" w:rsidRDefault="00BE34B9" w:rsidP="00BE34B9">
      <w:pPr>
        <w:spacing w:after="0" w:line="320" w:lineRule="atLeast"/>
        <w:ind w:firstLine="0"/>
        <w:jc w:val="center"/>
        <w:rPr>
          <w:b/>
          <w:sz w:val="24"/>
          <w:szCs w:val="24"/>
        </w:rPr>
      </w:pPr>
    </w:p>
    <w:p w14:paraId="7DCBF528" w14:textId="77777777" w:rsidR="00BE34B9" w:rsidRPr="00BE34B9" w:rsidRDefault="00BE34B9" w:rsidP="00BE34B9">
      <w:pPr>
        <w:spacing w:after="0" w:line="320" w:lineRule="atLeast"/>
        <w:ind w:firstLine="0"/>
        <w:jc w:val="center"/>
        <w:rPr>
          <w:b/>
          <w:sz w:val="24"/>
          <w:szCs w:val="24"/>
        </w:rPr>
      </w:pPr>
    </w:p>
    <w:p w14:paraId="1488ECEE" w14:textId="77777777" w:rsidR="00BE34B9" w:rsidRPr="00BE34B9" w:rsidRDefault="00BE34B9" w:rsidP="00BE34B9">
      <w:pPr>
        <w:spacing w:after="0" w:line="320" w:lineRule="atLeast"/>
        <w:ind w:firstLine="0"/>
        <w:jc w:val="center"/>
        <w:rPr>
          <w:b/>
          <w:sz w:val="24"/>
          <w:szCs w:val="24"/>
        </w:rPr>
      </w:pPr>
    </w:p>
    <w:p w14:paraId="63F6216D" w14:textId="77777777" w:rsidR="00BE34B9" w:rsidRPr="00BE34B9" w:rsidRDefault="00BE34B9" w:rsidP="00BE34B9">
      <w:pPr>
        <w:spacing w:after="0" w:line="320" w:lineRule="atLeast"/>
        <w:ind w:firstLine="0"/>
        <w:jc w:val="center"/>
        <w:rPr>
          <w:b/>
          <w:sz w:val="24"/>
          <w:szCs w:val="24"/>
        </w:rPr>
      </w:pPr>
    </w:p>
    <w:p w14:paraId="746D50ED" w14:textId="77777777" w:rsidR="00BE34B9" w:rsidRPr="00BE34B9" w:rsidRDefault="00BE34B9" w:rsidP="00BE34B9">
      <w:pPr>
        <w:spacing w:after="0" w:line="320" w:lineRule="atLeast"/>
        <w:ind w:firstLine="0"/>
        <w:jc w:val="center"/>
        <w:rPr>
          <w:b/>
          <w:sz w:val="24"/>
          <w:szCs w:val="24"/>
        </w:rPr>
      </w:pPr>
    </w:p>
    <w:p w14:paraId="20C67761" w14:textId="77777777" w:rsidR="00BE34B9" w:rsidRPr="00BE34B9" w:rsidRDefault="00BE34B9" w:rsidP="00BE34B9">
      <w:pPr>
        <w:spacing w:after="0" w:line="320" w:lineRule="atLeast"/>
        <w:ind w:firstLine="0"/>
        <w:jc w:val="center"/>
        <w:rPr>
          <w:b/>
          <w:sz w:val="24"/>
          <w:szCs w:val="24"/>
        </w:rPr>
      </w:pPr>
    </w:p>
    <w:p w14:paraId="78DE91A3" w14:textId="77777777" w:rsidR="00BE34B9" w:rsidRPr="00BE34B9" w:rsidRDefault="00BE34B9" w:rsidP="00BE34B9">
      <w:pPr>
        <w:spacing w:after="0" w:line="320" w:lineRule="atLeast"/>
        <w:ind w:firstLine="0"/>
        <w:jc w:val="center"/>
        <w:rPr>
          <w:b/>
          <w:sz w:val="24"/>
          <w:szCs w:val="24"/>
        </w:rPr>
      </w:pPr>
    </w:p>
    <w:p w14:paraId="0D860C69" w14:textId="77777777" w:rsidR="00BE34B9" w:rsidRPr="00BE34B9" w:rsidRDefault="00BE34B9" w:rsidP="00BE34B9">
      <w:pPr>
        <w:spacing w:after="0" w:line="320" w:lineRule="atLeast"/>
        <w:ind w:firstLine="0"/>
        <w:jc w:val="center"/>
        <w:rPr>
          <w:b/>
          <w:sz w:val="24"/>
          <w:szCs w:val="24"/>
        </w:rPr>
      </w:pPr>
    </w:p>
    <w:p w14:paraId="6A96C4B9" w14:textId="77777777" w:rsidR="00BE34B9" w:rsidRPr="00BE34B9" w:rsidRDefault="00BE34B9" w:rsidP="00BE34B9">
      <w:pPr>
        <w:spacing w:after="0" w:line="320" w:lineRule="atLeast"/>
        <w:ind w:firstLine="0"/>
        <w:jc w:val="center"/>
        <w:rPr>
          <w:b/>
          <w:sz w:val="24"/>
          <w:szCs w:val="24"/>
        </w:rPr>
      </w:pPr>
    </w:p>
    <w:p w14:paraId="3505F055" w14:textId="77777777" w:rsidR="00BE34B9" w:rsidRDefault="00BE34B9" w:rsidP="0012049F">
      <w:pPr>
        <w:spacing w:after="200" w:line="276" w:lineRule="auto"/>
        <w:ind w:firstLine="0"/>
        <w:jc w:val="center"/>
        <w:rPr>
          <w:b/>
        </w:rPr>
      </w:pPr>
    </w:p>
    <w:p w14:paraId="3FE1C1C6" w14:textId="77777777" w:rsidR="00BE34B9" w:rsidRDefault="00BE34B9" w:rsidP="0012049F">
      <w:pPr>
        <w:spacing w:after="200" w:line="276" w:lineRule="auto"/>
        <w:ind w:firstLine="0"/>
        <w:jc w:val="center"/>
        <w:rPr>
          <w:b/>
        </w:rPr>
      </w:pPr>
    </w:p>
    <w:p w14:paraId="6E02CD85" w14:textId="77777777" w:rsidR="00BE34B9" w:rsidRDefault="00BE34B9" w:rsidP="0012049F">
      <w:pPr>
        <w:spacing w:after="200" w:line="276" w:lineRule="auto"/>
        <w:ind w:firstLine="0"/>
        <w:jc w:val="center"/>
        <w:rPr>
          <w:b/>
        </w:rPr>
      </w:pPr>
    </w:p>
    <w:p w14:paraId="7C936604" w14:textId="77777777" w:rsidR="00BE34B9" w:rsidRDefault="00BE34B9" w:rsidP="0012049F">
      <w:pPr>
        <w:spacing w:after="200" w:line="276" w:lineRule="auto"/>
        <w:ind w:firstLine="0"/>
        <w:jc w:val="center"/>
        <w:rPr>
          <w:b/>
        </w:rPr>
      </w:pPr>
    </w:p>
    <w:p w14:paraId="3DBDADA6" w14:textId="77777777" w:rsidR="00BE34B9" w:rsidRDefault="00BE34B9" w:rsidP="0012049F">
      <w:pPr>
        <w:spacing w:after="200" w:line="276" w:lineRule="auto"/>
        <w:ind w:firstLine="0"/>
        <w:jc w:val="center"/>
        <w:rPr>
          <w:b/>
        </w:rPr>
      </w:pPr>
    </w:p>
    <w:p w14:paraId="4314F17F" w14:textId="77777777" w:rsidR="00BE34B9" w:rsidRDefault="00BE34B9" w:rsidP="0012049F">
      <w:pPr>
        <w:spacing w:after="200" w:line="276" w:lineRule="auto"/>
        <w:ind w:firstLine="0"/>
        <w:jc w:val="center"/>
        <w:rPr>
          <w:b/>
        </w:rPr>
      </w:pPr>
    </w:p>
    <w:p w14:paraId="15817679" w14:textId="77777777" w:rsidR="00BE34B9" w:rsidRDefault="00BE34B9" w:rsidP="0012049F">
      <w:pPr>
        <w:spacing w:after="200" w:line="276" w:lineRule="auto"/>
        <w:ind w:firstLine="0"/>
        <w:jc w:val="center"/>
        <w:rPr>
          <w:b/>
        </w:rPr>
      </w:pPr>
    </w:p>
    <w:p w14:paraId="22AAB190" w14:textId="77777777" w:rsidR="00BE34B9" w:rsidRDefault="00BE34B9" w:rsidP="0012049F">
      <w:pPr>
        <w:spacing w:after="200" w:line="276" w:lineRule="auto"/>
        <w:ind w:firstLine="0"/>
        <w:jc w:val="center"/>
        <w:rPr>
          <w:b/>
        </w:rPr>
      </w:pPr>
    </w:p>
    <w:p w14:paraId="096A9E3C" w14:textId="77777777" w:rsidR="00BE34B9" w:rsidRDefault="00BE34B9" w:rsidP="0012049F">
      <w:pPr>
        <w:spacing w:after="200" w:line="276" w:lineRule="auto"/>
        <w:ind w:firstLine="0"/>
        <w:jc w:val="center"/>
        <w:rPr>
          <w:b/>
        </w:rPr>
      </w:pPr>
    </w:p>
    <w:p w14:paraId="5A450AC2" w14:textId="77777777" w:rsidR="00BE34B9" w:rsidRDefault="00BE34B9" w:rsidP="0012049F">
      <w:pPr>
        <w:spacing w:after="200" w:line="276" w:lineRule="auto"/>
        <w:ind w:firstLine="0"/>
        <w:jc w:val="center"/>
        <w:rPr>
          <w:b/>
        </w:rPr>
      </w:pPr>
    </w:p>
    <w:p w14:paraId="09484370" w14:textId="77777777" w:rsidR="00BE34B9" w:rsidRDefault="00BE34B9" w:rsidP="0012049F">
      <w:pPr>
        <w:spacing w:after="200" w:line="276" w:lineRule="auto"/>
        <w:ind w:firstLine="0"/>
        <w:jc w:val="center"/>
        <w:rPr>
          <w:b/>
        </w:rPr>
        <w:sectPr w:rsidR="00BE34B9" w:rsidSect="00BE34B9">
          <w:pgSz w:w="10319" w:h="14572" w:code="13"/>
          <w:pgMar w:top="1418" w:right="1304" w:bottom="1418" w:left="1701" w:header="850" w:footer="850" w:gutter="0"/>
          <w:pgNumType w:fmt="lowerRoman" w:start="3"/>
          <w:cols w:space="708"/>
          <w:docGrid w:linePitch="360"/>
        </w:sectPr>
      </w:pPr>
    </w:p>
    <w:p w14:paraId="0B883DA7" w14:textId="77F38740" w:rsidR="009444C9" w:rsidRPr="00CD20CA" w:rsidRDefault="009444C9" w:rsidP="00CD20CA">
      <w:pPr>
        <w:spacing w:after="0" w:line="320" w:lineRule="atLeast"/>
        <w:ind w:firstLine="0"/>
        <w:jc w:val="center"/>
        <w:rPr>
          <w:b/>
          <w:sz w:val="24"/>
          <w:szCs w:val="24"/>
        </w:rPr>
      </w:pPr>
      <w:r w:rsidRPr="00CD20CA">
        <w:rPr>
          <w:b/>
          <w:sz w:val="24"/>
          <w:szCs w:val="24"/>
        </w:rPr>
        <w:lastRenderedPageBreak/>
        <w:t>T.C.</w:t>
      </w:r>
    </w:p>
    <w:p w14:paraId="04B1ED57" w14:textId="77777777" w:rsidR="009444C9" w:rsidRPr="00CD20CA" w:rsidRDefault="009444C9" w:rsidP="00CD20CA">
      <w:pPr>
        <w:spacing w:after="0" w:line="320" w:lineRule="atLeast"/>
        <w:ind w:firstLine="0"/>
        <w:jc w:val="center"/>
        <w:rPr>
          <w:b/>
          <w:sz w:val="24"/>
          <w:szCs w:val="24"/>
        </w:rPr>
      </w:pPr>
      <w:r w:rsidRPr="00CD20CA">
        <w:rPr>
          <w:b/>
          <w:sz w:val="24"/>
          <w:szCs w:val="24"/>
        </w:rPr>
        <w:t>ADNAN MENDERES ÜNİVERSİTESİ</w:t>
      </w:r>
    </w:p>
    <w:p w14:paraId="38EAC287" w14:textId="77777777" w:rsidR="009444C9" w:rsidRPr="00CD20CA" w:rsidRDefault="009444C9" w:rsidP="00CD20CA">
      <w:pPr>
        <w:spacing w:after="0" w:line="320" w:lineRule="atLeast"/>
        <w:ind w:firstLine="0"/>
        <w:jc w:val="center"/>
        <w:rPr>
          <w:b/>
          <w:sz w:val="24"/>
          <w:szCs w:val="24"/>
        </w:rPr>
      </w:pPr>
      <w:r w:rsidRPr="00CD20CA">
        <w:rPr>
          <w:b/>
          <w:sz w:val="24"/>
          <w:szCs w:val="24"/>
        </w:rPr>
        <w:t>SOSYAL BİLİMLER ENSTİTÜSÜ MÜDÜRLÜĞÜNE</w:t>
      </w:r>
    </w:p>
    <w:p w14:paraId="2135770F" w14:textId="77777777" w:rsidR="009444C9" w:rsidRPr="00CD20CA" w:rsidRDefault="009444C9" w:rsidP="00CD20CA">
      <w:pPr>
        <w:spacing w:after="0" w:line="320" w:lineRule="atLeast"/>
        <w:ind w:firstLine="0"/>
        <w:jc w:val="center"/>
        <w:rPr>
          <w:b/>
          <w:sz w:val="24"/>
          <w:szCs w:val="24"/>
        </w:rPr>
      </w:pPr>
      <w:r w:rsidRPr="00CD20CA">
        <w:rPr>
          <w:b/>
          <w:sz w:val="24"/>
          <w:szCs w:val="24"/>
        </w:rPr>
        <w:t>AYDIN</w:t>
      </w:r>
    </w:p>
    <w:p w14:paraId="1753F58A" w14:textId="04F7A080" w:rsidR="009444C9" w:rsidRPr="00BF5E11" w:rsidRDefault="00414A35" w:rsidP="00CD20CA">
      <w:pPr>
        <w:spacing w:before="240" w:after="240" w:line="320" w:lineRule="atLeast"/>
        <w:ind w:firstLine="709"/>
      </w:pPr>
      <w:r>
        <w:t>Maliye</w:t>
      </w:r>
      <w:r w:rsidR="009444C9" w:rsidRPr="00BF5E11">
        <w:t xml:space="preserve"> Ana Bilim Dalı öğrencisi </w:t>
      </w:r>
      <w:proofErr w:type="spellStart"/>
      <w:r>
        <w:t>Umutcan</w:t>
      </w:r>
      <w:proofErr w:type="spellEnd"/>
      <w:r>
        <w:t xml:space="preserve"> METİN</w:t>
      </w:r>
      <w:r w:rsidR="009444C9" w:rsidRPr="00BF5E11">
        <w:t xml:space="preserve"> tarafından hazırlanan </w:t>
      </w:r>
      <w:r w:rsidR="000E57FF">
        <w:t>“</w:t>
      </w:r>
      <w:r>
        <w:t>Devlet Bütçesinin Gelişimi, Uygulanması ve Sayıştay Denetimi</w:t>
      </w:r>
      <w:r w:rsidR="000E57FF">
        <w:t>”</w:t>
      </w:r>
      <w:r w:rsidR="009444C9" w:rsidRPr="00BF5E11">
        <w:t xml:space="preserve"> başlıklı tez, </w:t>
      </w:r>
      <w:proofErr w:type="gramStart"/>
      <w:r w:rsidR="00231EF9">
        <w:t>23/08/2017</w:t>
      </w:r>
      <w:proofErr w:type="gramEnd"/>
      <w:r w:rsidR="00231EF9">
        <w:t xml:space="preserve"> </w:t>
      </w:r>
      <w:r w:rsidR="009444C9" w:rsidRPr="00BF5E11">
        <w:t>tarihinde yapılan savunma sonucunda aşağıda isimleri bulunan jüri üyelerince kabul edilmiştir.</w:t>
      </w:r>
    </w:p>
    <w:p w14:paraId="068C76CF" w14:textId="77777777" w:rsidR="009444C9" w:rsidRPr="00BF5E11" w:rsidRDefault="009444C9" w:rsidP="000E57FF">
      <w:pPr>
        <w:spacing w:before="240" w:after="240" w:line="320" w:lineRule="atLeast"/>
      </w:pPr>
    </w:p>
    <w:p w14:paraId="55B6970C" w14:textId="44AEB4BF" w:rsidR="009444C9" w:rsidRPr="00CD20CA" w:rsidRDefault="00550DFB" w:rsidP="00CD20CA">
      <w:pPr>
        <w:spacing w:before="240" w:after="240" w:line="320" w:lineRule="atLeast"/>
        <w:ind w:left="851" w:firstLine="0"/>
        <w:jc w:val="left"/>
        <w:rPr>
          <w:rFonts w:eastAsia="Times New Roman" w:cs="Times New Roman"/>
        </w:rPr>
      </w:pPr>
      <w:proofErr w:type="spellStart"/>
      <w:r>
        <w:rPr>
          <w:rFonts w:eastAsia="Times New Roman" w:cs="Times New Roman"/>
        </w:rPr>
        <w:t>Ü</w:t>
      </w:r>
      <w:r w:rsidR="009444C9" w:rsidRPr="00CD20CA">
        <w:rPr>
          <w:rFonts w:eastAsia="Times New Roman" w:cs="Times New Roman"/>
        </w:rPr>
        <w:t>nvanı</w:t>
      </w:r>
      <w:proofErr w:type="spellEnd"/>
      <w:r w:rsidR="009444C9" w:rsidRPr="00CD20CA">
        <w:rPr>
          <w:rFonts w:eastAsia="Times New Roman" w:cs="Times New Roman"/>
        </w:rPr>
        <w:t>, Adı ve Soyadı</w:t>
      </w:r>
      <w:r w:rsidR="009444C9" w:rsidRPr="00CD20CA">
        <w:rPr>
          <w:rFonts w:eastAsia="Times New Roman" w:cs="Times New Roman"/>
        </w:rPr>
        <w:tab/>
      </w:r>
      <w:r w:rsidR="00CD20CA">
        <w:rPr>
          <w:rFonts w:eastAsia="Times New Roman" w:cs="Times New Roman"/>
        </w:rPr>
        <w:tab/>
      </w:r>
      <w:r w:rsidR="009444C9" w:rsidRPr="00CD20CA">
        <w:rPr>
          <w:rFonts w:eastAsia="Times New Roman" w:cs="Times New Roman"/>
        </w:rPr>
        <w:t xml:space="preserve">Kurumu </w:t>
      </w:r>
      <w:r w:rsidR="009444C9" w:rsidRPr="00CD20CA">
        <w:rPr>
          <w:rFonts w:eastAsia="Times New Roman" w:cs="Times New Roman"/>
        </w:rPr>
        <w:tab/>
      </w:r>
      <w:r w:rsidR="00CD20CA">
        <w:rPr>
          <w:rFonts w:eastAsia="Times New Roman" w:cs="Times New Roman"/>
        </w:rPr>
        <w:tab/>
      </w:r>
      <w:r w:rsidR="009444C9" w:rsidRPr="00CD20CA">
        <w:rPr>
          <w:rFonts w:eastAsia="Times New Roman" w:cs="Times New Roman"/>
        </w:rPr>
        <w:t>İmzası</w:t>
      </w:r>
    </w:p>
    <w:p w14:paraId="2F5AFF94" w14:textId="7EE3D4F6" w:rsidR="00550DFB" w:rsidRPr="00550DFB" w:rsidRDefault="00E10A0F" w:rsidP="00550DFB">
      <w:pPr>
        <w:spacing w:before="240" w:after="240" w:line="320" w:lineRule="atLeast"/>
        <w:ind w:firstLine="0"/>
        <w:rPr>
          <w:rFonts w:eastAsia="Times New Roman" w:cs="Times New Roman"/>
        </w:rPr>
      </w:pPr>
      <w:r w:rsidRPr="00CD20CA">
        <w:rPr>
          <w:rFonts w:eastAsia="Times New Roman" w:cs="Times New Roman"/>
        </w:rPr>
        <w:t>Başkan</w:t>
      </w:r>
      <w:r w:rsidR="00CD20CA">
        <w:rPr>
          <w:rFonts w:eastAsia="Times New Roman" w:cs="Times New Roman"/>
        </w:rPr>
        <w:tab/>
        <w:t>:</w:t>
      </w:r>
      <w:r w:rsidR="007B0C0D" w:rsidRPr="00CD20CA">
        <w:rPr>
          <w:rFonts w:eastAsia="Times New Roman" w:cs="Times New Roman"/>
        </w:rPr>
        <w:t xml:space="preserve"> </w:t>
      </w:r>
      <w:r w:rsidR="00CD20CA">
        <w:rPr>
          <w:rFonts w:eastAsia="Times New Roman" w:cs="Times New Roman"/>
        </w:rPr>
        <w:t>Yrd. Doç. Dr. Aynur</w:t>
      </w:r>
      <w:r w:rsidR="007B0C0D" w:rsidRPr="00CD20CA">
        <w:rPr>
          <w:rFonts w:eastAsia="Times New Roman" w:cs="Times New Roman"/>
        </w:rPr>
        <w:t xml:space="preserve"> </w:t>
      </w:r>
      <w:r w:rsidR="00CD20CA" w:rsidRPr="00CD20CA">
        <w:rPr>
          <w:rFonts w:eastAsia="Times New Roman" w:cs="Times New Roman"/>
        </w:rPr>
        <w:t xml:space="preserve">UÇKAÇ </w:t>
      </w:r>
      <w:r w:rsidR="00CD20CA">
        <w:rPr>
          <w:rFonts w:eastAsia="Times New Roman" w:cs="Times New Roman"/>
        </w:rPr>
        <w:tab/>
      </w:r>
      <w:r w:rsidR="00CD20CA">
        <w:rPr>
          <w:rFonts w:eastAsia="Times New Roman" w:cs="Times New Roman"/>
        </w:rPr>
        <w:tab/>
        <w:t>ADÜ</w:t>
      </w:r>
      <w:r w:rsidR="00550DFB">
        <w:rPr>
          <w:rFonts w:eastAsia="Times New Roman" w:cs="Times New Roman"/>
        </w:rPr>
        <w:tab/>
      </w:r>
      <w:r w:rsidR="00550DFB">
        <w:rPr>
          <w:rFonts w:eastAsia="Times New Roman" w:cs="Times New Roman"/>
        </w:rPr>
        <w:tab/>
      </w:r>
      <w:r w:rsidR="00550DFB">
        <w:rPr>
          <w:rFonts w:eastAsia="Times New Roman" w:cs="Times New Roman"/>
        </w:rPr>
        <w:tab/>
      </w:r>
      <w:proofErr w:type="gramStart"/>
      <w:r w:rsidR="00550DFB" w:rsidRPr="00550DFB">
        <w:rPr>
          <w:rFonts w:eastAsia="Times New Roman" w:cs="Times New Roman"/>
        </w:rPr>
        <w:t>..............</w:t>
      </w:r>
      <w:proofErr w:type="gramEnd"/>
    </w:p>
    <w:p w14:paraId="6819652B" w14:textId="52576C55" w:rsidR="00550DFB" w:rsidRPr="00550DFB" w:rsidRDefault="00CD20CA" w:rsidP="00550DFB">
      <w:pPr>
        <w:spacing w:before="240" w:after="240" w:line="320" w:lineRule="atLeast"/>
        <w:ind w:firstLine="0"/>
        <w:rPr>
          <w:rFonts w:eastAsia="Times New Roman" w:cs="Times New Roman"/>
        </w:rPr>
      </w:pPr>
      <w:r>
        <w:rPr>
          <w:rFonts w:eastAsia="Times New Roman" w:cs="Times New Roman"/>
        </w:rPr>
        <w:t>Üye</w:t>
      </w:r>
      <w:r>
        <w:rPr>
          <w:rFonts w:eastAsia="Times New Roman" w:cs="Times New Roman"/>
        </w:rPr>
        <w:tab/>
        <w:t xml:space="preserve">: Prof. Dr. Ayla </w:t>
      </w:r>
      <w:r w:rsidRPr="00CD20CA">
        <w:rPr>
          <w:rFonts w:eastAsia="Times New Roman" w:cs="Times New Roman"/>
        </w:rPr>
        <w:t>OĞUŞ BİNATLI</w:t>
      </w:r>
      <w:r w:rsidR="00550DFB">
        <w:rPr>
          <w:rFonts w:eastAsia="Times New Roman" w:cs="Times New Roman"/>
        </w:rPr>
        <w:tab/>
        <w:t>İEÜ</w:t>
      </w:r>
      <w:r w:rsidR="00550DFB">
        <w:rPr>
          <w:rFonts w:eastAsia="Times New Roman" w:cs="Times New Roman"/>
        </w:rPr>
        <w:tab/>
      </w:r>
      <w:r w:rsidR="00550DFB">
        <w:rPr>
          <w:rFonts w:eastAsia="Times New Roman" w:cs="Times New Roman"/>
        </w:rPr>
        <w:tab/>
      </w:r>
      <w:r w:rsidR="00550DFB">
        <w:rPr>
          <w:rFonts w:eastAsia="Times New Roman" w:cs="Times New Roman"/>
        </w:rPr>
        <w:tab/>
      </w:r>
      <w:proofErr w:type="gramStart"/>
      <w:r w:rsidR="00550DFB" w:rsidRPr="00550DFB">
        <w:rPr>
          <w:rFonts w:eastAsia="Times New Roman" w:cs="Times New Roman"/>
        </w:rPr>
        <w:t>..............</w:t>
      </w:r>
      <w:proofErr w:type="gramEnd"/>
    </w:p>
    <w:p w14:paraId="29CBD29A" w14:textId="64CF4010" w:rsidR="00550DFB" w:rsidRPr="00550DFB" w:rsidRDefault="00CD20CA" w:rsidP="00550DFB">
      <w:pPr>
        <w:spacing w:before="240" w:after="240" w:line="320" w:lineRule="atLeast"/>
        <w:ind w:firstLine="0"/>
        <w:rPr>
          <w:rFonts w:eastAsia="Times New Roman" w:cs="Times New Roman"/>
        </w:rPr>
      </w:pPr>
      <w:r>
        <w:rPr>
          <w:rFonts w:eastAsia="Times New Roman" w:cs="Times New Roman"/>
        </w:rPr>
        <w:t>Üye</w:t>
      </w:r>
      <w:r>
        <w:rPr>
          <w:rFonts w:eastAsia="Times New Roman" w:cs="Times New Roman"/>
        </w:rPr>
        <w:tab/>
        <w:t xml:space="preserve">: </w:t>
      </w:r>
      <w:r w:rsidR="00E10A0F" w:rsidRPr="00CD20CA">
        <w:rPr>
          <w:rFonts w:eastAsia="Times New Roman" w:cs="Times New Roman"/>
        </w:rPr>
        <w:t>Yrd. Do</w:t>
      </w:r>
      <w:r w:rsidR="007B0C0D" w:rsidRPr="00CD20CA">
        <w:rPr>
          <w:rFonts w:eastAsia="Times New Roman" w:cs="Times New Roman"/>
        </w:rPr>
        <w:t xml:space="preserve">ç. Dr. Şansel </w:t>
      </w:r>
      <w:r w:rsidRPr="00CD20CA">
        <w:rPr>
          <w:rFonts w:eastAsia="Times New Roman" w:cs="Times New Roman"/>
        </w:rPr>
        <w:t>ÖZPINAR</w:t>
      </w:r>
      <w:r w:rsidR="00550DFB">
        <w:rPr>
          <w:rFonts w:eastAsia="Times New Roman" w:cs="Times New Roman"/>
        </w:rPr>
        <w:tab/>
      </w:r>
      <w:r>
        <w:rPr>
          <w:rFonts w:eastAsia="Times New Roman" w:cs="Times New Roman"/>
        </w:rPr>
        <w:t>ADÜ</w:t>
      </w:r>
      <w:r w:rsidR="00550DFB">
        <w:rPr>
          <w:rFonts w:eastAsia="Times New Roman" w:cs="Times New Roman"/>
        </w:rPr>
        <w:tab/>
      </w:r>
      <w:r w:rsidR="00550DFB">
        <w:rPr>
          <w:rFonts w:eastAsia="Times New Roman" w:cs="Times New Roman"/>
        </w:rPr>
        <w:tab/>
      </w:r>
      <w:r w:rsidR="00550DFB">
        <w:rPr>
          <w:rFonts w:eastAsia="Times New Roman" w:cs="Times New Roman"/>
        </w:rPr>
        <w:tab/>
      </w:r>
      <w:proofErr w:type="gramStart"/>
      <w:r w:rsidR="00550DFB" w:rsidRPr="00550DFB">
        <w:rPr>
          <w:rFonts w:eastAsia="Times New Roman" w:cs="Times New Roman"/>
        </w:rPr>
        <w:t>..............</w:t>
      </w:r>
      <w:proofErr w:type="gramEnd"/>
    </w:p>
    <w:p w14:paraId="4E1F48EF" w14:textId="77777777" w:rsidR="00550DFB" w:rsidRDefault="00550DFB" w:rsidP="00550DFB">
      <w:pPr>
        <w:spacing w:before="240" w:after="240" w:line="320" w:lineRule="exact"/>
        <w:ind w:firstLine="0"/>
        <w:rPr>
          <w:rFonts w:eastAsia="Calibri" w:cs="Times New Roman"/>
          <w:lang w:eastAsia="en-US"/>
        </w:rPr>
      </w:pPr>
    </w:p>
    <w:p w14:paraId="053A8788" w14:textId="5F3FFDB3" w:rsidR="00550DFB" w:rsidRPr="00550DFB" w:rsidRDefault="00550DFB" w:rsidP="00550DFB">
      <w:pPr>
        <w:spacing w:before="240" w:after="240" w:line="320" w:lineRule="exact"/>
        <w:ind w:firstLine="0"/>
        <w:rPr>
          <w:rFonts w:eastAsia="Calibri" w:cs="Times New Roman"/>
          <w:lang w:eastAsia="en-US"/>
        </w:rPr>
      </w:pPr>
      <w:r w:rsidRPr="00550DFB">
        <w:rPr>
          <w:rFonts w:eastAsia="Calibri" w:cs="Times New Roman"/>
          <w:lang w:eastAsia="en-US"/>
        </w:rPr>
        <w:t xml:space="preserve">Jüri üyeleri tarafından kabul edilen bu Yüksek Lisans tezi, Enstitü Yönetim Kurulunun </w:t>
      </w:r>
      <w:proofErr w:type="gramStart"/>
      <w:r w:rsidRPr="00550DFB">
        <w:rPr>
          <w:rFonts w:eastAsia="Calibri" w:cs="Times New Roman"/>
          <w:lang w:eastAsia="en-US"/>
        </w:rPr>
        <w:t>………</w:t>
      </w:r>
      <w:proofErr w:type="gramEnd"/>
      <w:r w:rsidRPr="00550DFB">
        <w:rPr>
          <w:rFonts w:eastAsia="Calibri" w:cs="Times New Roman"/>
          <w:lang w:eastAsia="en-US"/>
        </w:rPr>
        <w:t xml:space="preserve">Sayılı kararıyla </w:t>
      </w:r>
      <w:r w:rsidR="000E57FF">
        <w:rPr>
          <w:rFonts w:eastAsia="Calibri" w:cs="Times New Roman"/>
          <w:b/>
          <w:lang w:eastAsia="en-US"/>
        </w:rPr>
        <w:t>………………..</w:t>
      </w:r>
      <w:r w:rsidRPr="00550DFB">
        <w:rPr>
          <w:rFonts w:eastAsia="Calibri" w:cs="Times New Roman"/>
          <w:lang w:eastAsia="en-US"/>
        </w:rPr>
        <w:t>tarihinde onaylanmıştır.</w:t>
      </w:r>
    </w:p>
    <w:p w14:paraId="316E2C9F" w14:textId="77777777" w:rsidR="00550DFB" w:rsidRDefault="00550DFB" w:rsidP="00550DFB">
      <w:pPr>
        <w:spacing w:after="200" w:line="320" w:lineRule="exact"/>
        <w:ind w:firstLine="0"/>
        <w:jc w:val="left"/>
        <w:rPr>
          <w:rFonts w:eastAsia="Calibri" w:cs="Times New Roman"/>
          <w:lang w:eastAsia="en-US"/>
        </w:rPr>
      </w:pPr>
    </w:p>
    <w:p w14:paraId="1B186B69" w14:textId="77777777" w:rsidR="000E57FF" w:rsidRPr="00550DFB" w:rsidRDefault="000E57FF" w:rsidP="00550DFB">
      <w:pPr>
        <w:spacing w:after="200" w:line="320" w:lineRule="exact"/>
        <w:ind w:firstLine="0"/>
        <w:jc w:val="left"/>
        <w:rPr>
          <w:rFonts w:eastAsia="Calibri" w:cs="Times New Roman"/>
          <w:lang w:eastAsia="en-US"/>
        </w:rPr>
      </w:pPr>
    </w:p>
    <w:p w14:paraId="6AB29CC9" w14:textId="77777777" w:rsidR="00550DFB" w:rsidRPr="00550DFB" w:rsidRDefault="00550DFB" w:rsidP="00550DFB">
      <w:pPr>
        <w:spacing w:after="200" w:line="320" w:lineRule="exact"/>
        <w:ind w:left="4253" w:firstLine="0"/>
        <w:jc w:val="center"/>
        <w:rPr>
          <w:rFonts w:eastAsia="Calibri" w:cs="Times New Roman"/>
          <w:lang w:eastAsia="en-US"/>
        </w:rPr>
      </w:pPr>
      <w:r w:rsidRPr="00550DFB">
        <w:rPr>
          <w:rFonts w:eastAsia="Calibri" w:cs="Times New Roman"/>
          <w:lang w:eastAsia="en-US"/>
        </w:rPr>
        <w:t>Doç. Dr. Ahmet Can BAKKALCI</w:t>
      </w:r>
    </w:p>
    <w:p w14:paraId="6135C0BB" w14:textId="77777777" w:rsidR="00550DFB" w:rsidRPr="00550DFB" w:rsidRDefault="00550DFB" w:rsidP="00550DFB">
      <w:pPr>
        <w:spacing w:after="200" w:line="320" w:lineRule="exact"/>
        <w:ind w:left="4253" w:firstLine="0"/>
        <w:jc w:val="center"/>
        <w:rPr>
          <w:rFonts w:eastAsia="Calibri" w:cs="Times New Roman"/>
          <w:lang w:eastAsia="en-US"/>
        </w:rPr>
      </w:pPr>
      <w:r w:rsidRPr="00550DFB">
        <w:rPr>
          <w:rFonts w:eastAsia="Calibri" w:cs="Times New Roman"/>
          <w:lang w:eastAsia="en-US"/>
        </w:rPr>
        <w:t>Enstitü Müdürü V.</w:t>
      </w:r>
    </w:p>
    <w:p w14:paraId="56BA6E59" w14:textId="77777777" w:rsidR="00550DFB" w:rsidRDefault="00550DFB" w:rsidP="000E57FF">
      <w:pPr>
        <w:ind w:firstLine="0"/>
      </w:pPr>
    </w:p>
    <w:p w14:paraId="2852CCD1" w14:textId="662FAD7C" w:rsidR="009444C9" w:rsidRDefault="009444C9">
      <w:pPr>
        <w:spacing w:after="200" w:line="276" w:lineRule="auto"/>
        <w:ind w:firstLine="0"/>
        <w:jc w:val="left"/>
        <w:rPr>
          <w:rFonts w:eastAsiaTheme="majorEastAsia" w:cstheme="majorBidi"/>
          <w:b/>
          <w:bCs/>
          <w:sz w:val="26"/>
          <w:szCs w:val="28"/>
        </w:rPr>
      </w:pPr>
    </w:p>
    <w:p w14:paraId="5DEAF8F7" w14:textId="77777777" w:rsidR="007B4869" w:rsidRDefault="007B4869" w:rsidP="000E57FF">
      <w:pPr>
        <w:spacing w:after="360"/>
        <w:ind w:firstLine="0"/>
        <w:rPr>
          <w:b/>
        </w:rPr>
      </w:pPr>
    </w:p>
    <w:p w14:paraId="1EC3EC16" w14:textId="77777777" w:rsidR="00550DFB" w:rsidRDefault="00550DFB" w:rsidP="000E57FF">
      <w:pPr>
        <w:spacing w:after="360"/>
        <w:ind w:firstLine="0"/>
        <w:rPr>
          <w:b/>
        </w:rPr>
      </w:pPr>
    </w:p>
    <w:p w14:paraId="44A6C903" w14:textId="77777777" w:rsidR="00F0691F" w:rsidRDefault="00F0691F" w:rsidP="00550DFB">
      <w:pPr>
        <w:spacing w:after="0" w:line="320" w:lineRule="atLeast"/>
        <w:ind w:firstLine="0"/>
        <w:jc w:val="center"/>
        <w:rPr>
          <w:b/>
          <w:sz w:val="24"/>
          <w:szCs w:val="24"/>
        </w:rPr>
      </w:pPr>
    </w:p>
    <w:p w14:paraId="4D7A5A78" w14:textId="77777777" w:rsidR="00F0691F" w:rsidRDefault="00F0691F" w:rsidP="00550DFB">
      <w:pPr>
        <w:spacing w:after="0" w:line="320" w:lineRule="atLeast"/>
        <w:ind w:firstLine="0"/>
        <w:jc w:val="center"/>
        <w:rPr>
          <w:b/>
          <w:sz w:val="24"/>
          <w:szCs w:val="24"/>
        </w:rPr>
      </w:pPr>
    </w:p>
    <w:p w14:paraId="69ED9A63" w14:textId="77777777" w:rsidR="00F0691F" w:rsidRDefault="00F0691F" w:rsidP="00550DFB">
      <w:pPr>
        <w:spacing w:after="0" w:line="320" w:lineRule="atLeast"/>
        <w:ind w:firstLine="0"/>
        <w:jc w:val="center"/>
        <w:rPr>
          <w:b/>
          <w:sz w:val="24"/>
          <w:szCs w:val="24"/>
        </w:rPr>
      </w:pPr>
    </w:p>
    <w:p w14:paraId="5B48BE46" w14:textId="77777777" w:rsidR="00F0691F" w:rsidRDefault="00F0691F" w:rsidP="00550DFB">
      <w:pPr>
        <w:spacing w:after="0" w:line="320" w:lineRule="atLeast"/>
        <w:ind w:firstLine="0"/>
        <w:jc w:val="center"/>
        <w:rPr>
          <w:b/>
          <w:sz w:val="24"/>
          <w:szCs w:val="24"/>
        </w:rPr>
      </w:pPr>
    </w:p>
    <w:p w14:paraId="10B87C5E" w14:textId="77777777" w:rsidR="00F0691F" w:rsidRDefault="00F0691F" w:rsidP="00550DFB">
      <w:pPr>
        <w:spacing w:after="0" w:line="320" w:lineRule="atLeast"/>
        <w:ind w:firstLine="0"/>
        <w:jc w:val="center"/>
        <w:rPr>
          <w:b/>
          <w:sz w:val="24"/>
          <w:szCs w:val="24"/>
        </w:rPr>
      </w:pPr>
    </w:p>
    <w:p w14:paraId="1087DC12" w14:textId="77777777" w:rsidR="00F0691F" w:rsidRDefault="00F0691F" w:rsidP="00550DFB">
      <w:pPr>
        <w:spacing w:after="0" w:line="320" w:lineRule="atLeast"/>
        <w:ind w:firstLine="0"/>
        <w:jc w:val="center"/>
        <w:rPr>
          <w:b/>
          <w:sz w:val="24"/>
          <w:szCs w:val="24"/>
        </w:rPr>
      </w:pPr>
    </w:p>
    <w:p w14:paraId="471261AD" w14:textId="77777777" w:rsidR="00F0691F" w:rsidRDefault="00F0691F" w:rsidP="00550DFB">
      <w:pPr>
        <w:spacing w:after="0" w:line="320" w:lineRule="atLeast"/>
        <w:ind w:firstLine="0"/>
        <w:jc w:val="center"/>
        <w:rPr>
          <w:b/>
          <w:sz w:val="24"/>
          <w:szCs w:val="24"/>
        </w:rPr>
      </w:pPr>
    </w:p>
    <w:p w14:paraId="2739FA19" w14:textId="77777777" w:rsidR="00F0691F" w:rsidRDefault="00F0691F" w:rsidP="00550DFB">
      <w:pPr>
        <w:spacing w:after="0" w:line="320" w:lineRule="atLeast"/>
        <w:ind w:firstLine="0"/>
        <w:jc w:val="center"/>
        <w:rPr>
          <w:b/>
          <w:sz w:val="24"/>
          <w:szCs w:val="24"/>
        </w:rPr>
      </w:pPr>
    </w:p>
    <w:p w14:paraId="763C5929" w14:textId="77777777" w:rsidR="00F0691F" w:rsidRDefault="00F0691F" w:rsidP="00550DFB">
      <w:pPr>
        <w:spacing w:after="0" w:line="320" w:lineRule="atLeast"/>
        <w:ind w:firstLine="0"/>
        <w:jc w:val="center"/>
        <w:rPr>
          <w:b/>
          <w:sz w:val="24"/>
          <w:szCs w:val="24"/>
        </w:rPr>
      </w:pPr>
    </w:p>
    <w:p w14:paraId="0435700F" w14:textId="77777777" w:rsidR="00F0691F" w:rsidRDefault="00F0691F" w:rsidP="00550DFB">
      <w:pPr>
        <w:spacing w:after="0" w:line="320" w:lineRule="atLeast"/>
        <w:ind w:firstLine="0"/>
        <w:jc w:val="center"/>
        <w:rPr>
          <w:b/>
          <w:sz w:val="24"/>
          <w:szCs w:val="24"/>
        </w:rPr>
      </w:pPr>
    </w:p>
    <w:p w14:paraId="1118B429" w14:textId="77777777" w:rsidR="00F0691F" w:rsidRDefault="00F0691F" w:rsidP="00550DFB">
      <w:pPr>
        <w:spacing w:after="0" w:line="320" w:lineRule="atLeast"/>
        <w:ind w:firstLine="0"/>
        <w:jc w:val="center"/>
        <w:rPr>
          <w:b/>
          <w:sz w:val="24"/>
          <w:szCs w:val="24"/>
        </w:rPr>
      </w:pPr>
    </w:p>
    <w:p w14:paraId="7BC45205" w14:textId="77777777" w:rsidR="00F0691F" w:rsidRDefault="00F0691F" w:rsidP="00550DFB">
      <w:pPr>
        <w:spacing w:after="0" w:line="320" w:lineRule="atLeast"/>
        <w:ind w:firstLine="0"/>
        <w:jc w:val="center"/>
        <w:rPr>
          <w:b/>
          <w:sz w:val="24"/>
          <w:szCs w:val="24"/>
        </w:rPr>
      </w:pPr>
    </w:p>
    <w:p w14:paraId="358B94CF" w14:textId="77777777" w:rsidR="00F0691F" w:rsidRDefault="00F0691F" w:rsidP="00550DFB">
      <w:pPr>
        <w:spacing w:after="0" w:line="320" w:lineRule="atLeast"/>
        <w:ind w:firstLine="0"/>
        <w:jc w:val="center"/>
        <w:rPr>
          <w:b/>
          <w:sz w:val="24"/>
          <w:szCs w:val="24"/>
        </w:rPr>
      </w:pPr>
    </w:p>
    <w:p w14:paraId="46D8A0F1" w14:textId="77777777" w:rsidR="00F0691F" w:rsidRDefault="00F0691F" w:rsidP="00550DFB">
      <w:pPr>
        <w:spacing w:after="0" w:line="320" w:lineRule="atLeast"/>
        <w:ind w:firstLine="0"/>
        <w:jc w:val="center"/>
        <w:rPr>
          <w:b/>
          <w:sz w:val="24"/>
          <w:szCs w:val="24"/>
        </w:rPr>
      </w:pPr>
    </w:p>
    <w:p w14:paraId="7FA30BEC" w14:textId="77777777" w:rsidR="00F0691F" w:rsidRDefault="00F0691F" w:rsidP="00550DFB">
      <w:pPr>
        <w:spacing w:after="0" w:line="320" w:lineRule="atLeast"/>
        <w:ind w:firstLine="0"/>
        <w:jc w:val="center"/>
        <w:rPr>
          <w:b/>
          <w:sz w:val="24"/>
          <w:szCs w:val="24"/>
        </w:rPr>
      </w:pPr>
    </w:p>
    <w:p w14:paraId="2D0D5CCA" w14:textId="77777777" w:rsidR="00F0691F" w:rsidRDefault="00F0691F" w:rsidP="00550DFB">
      <w:pPr>
        <w:spacing w:after="0" w:line="320" w:lineRule="atLeast"/>
        <w:ind w:firstLine="0"/>
        <w:jc w:val="center"/>
        <w:rPr>
          <w:b/>
          <w:sz w:val="24"/>
          <w:szCs w:val="24"/>
        </w:rPr>
      </w:pPr>
    </w:p>
    <w:p w14:paraId="74AD7531" w14:textId="77777777" w:rsidR="00F0691F" w:rsidRDefault="00F0691F" w:rsidP="00550DFB">
      <w:pPr>
        <w:spacing w:after="0" w:line="320" w:lineRule="atLeast"/>
        <w:ind w:firstLine="0"/>
        <w:jc w:val="center"/>
        <w:rPr>
          <w:b/>
          <w:sz w:val="24"/>
          <w:szCs w:val="24"/>
        </w:rPr>
      </w:pPr>
    </w:p>
    <w:p w14:paraId="3D75C167" w14:textId="77777777" w:rsidR="00F0691F" w:rsidRDefault="00F0691F" w:rsidP="00550DFB">
      <w:pPr>
        <w:spacing w:after="0" w:line="320" w:lineRule="atLeast"/>
        <w:ind w:firstLine="0"/>
        <w:jc w:val="center"/>
        <w:rPr>
          <w:b/>
          <w:sz w:val="24"/>
          <w:szCs w:val="24"/>
        </w:rPr>
      </w:pPr>
    </w:p>
    <w:p w14:paraId="698955C5" w14:textId="77777777" w:rsidR="00F0691F" w:rsidRDefault="00F0691F" w:rsidP="00550DFB">
      <w:pPr>
        <w:spacing w:after="0" w:line="320" w:lineRule="atLeast"/>
        <w:ind w:firstLine="0"/>
        <w:jc w:val="center"/>
        <w:rPr>
          <w:b/>
          <w:sz w:val="24"/>
          <w:szCs w:val="24"/>
        </w:rPr>
      </w:pPr>
    </w:p>
    <w:p w14:paraId="54AC6019" w14:textId="77777777" w:rsidR="00F0691F" w:rsidRDefault="00F0691F" w:rsidP="00550DFB">
      <w:pPr>
        <w:spacing w:after="0" w:line="320" w:lineRule="atLeast"/>
        <w:ind w:firstLine="0"/>
        <w:jc w:val="center"/>
        <w:rPr>
          <w:b/>
          <w:sz w:val="24"/>
          <w:szCs w:val="24"/>
        </w:rPr>
      </w:pPr>
    </w:p>
    <w:p w14:paraId="73EF90BF" w14:textId="77777777" w:rsidR="00F0691F" w:rsidRDefault="00F0691F" w:rsidP="00550DFB">
      <w:pPr>
        <w:spacing w:after="0" w:line="320" w:lineRule="atLeast"/>
        <w:ind w:firstLine="0"/>
        <w:jc w:val="center"/>
        <w:rPr>
          <w:b/>
          <w:sz w:val="24"/>
          <w:szCs w:val="24"/>
        </w:rPr>
      </w:pPr>
    </w:p>
    <w:p w14:paraId="4890DE48" w14:textId="77777777" w:rsidR="00F0691F" w:rsidRDefault="00F0691F" w:rsidP="00550DFB">
      <w:pPr>
        <w:spacing w:after="0" w:line="320" w:lineRule="atLeast"/>
        <w:ind w:firstLine="0"/>
        <w:jc w:val="center"/>
        <w:rPr>
          <w:b/>
          <w:sz w:val="24"/>
          <w:szCs w:val="24"/>
        </w:rPr>
      </w:pPr>
    </w:p>
    <w:p w14:paraId="78AC4366" w14:textId="77777777" w:rsidR="00F0691F" w:rsidRDefault="00F0691F" w:rsidP="00550DFB">
      <w:pPr>
        <w:spacing w:after="0" w:line="320" w:lineRule="atLeast"/>
        <w:ind w:firstLine="0"/>
        <w:jc w:val="center"/>
        <w:rPr>
          <w:b/>
          <w:sz w:val="24"/>
          <w:szCs w:val="24"/>
        </w:rPr>
      </w:pPr>
    </w:p>
    <w:p w14:paraId="03A298B1" w14:textId="77777777" w:rsidR="00F0691F" w:rsidRDefault="00F0691F" w:rsidP="00550DFB">
      <w:pPr>
        <w:spacing w:after="0" w:line="320" w:lineRule="atLeast"/>
        <w:ind w:firstLine="0"/>
        <w:jc w:val="center"/>
        <w:rPr>
          <w:b/>
          <w:sz w:val="24"/>
          <w:szCs w:val="24"/>
        </w:rPr>
      </w:pPr>
    </w:p>
    <w:p w14:paraId="0FC882B7" w14:textId="77777777" w:rsidR="00F0691F" w:rsidRDefault="00F0691F" w:rsidP="00550DFB">
      <w:pPr>
        <w:spacing w:after="0" w:line="320" w:lineRule="atLeast"/>
        <w:ind w:firstLine="0"/>
        <w:jc w:val="center"/>
        <w:rPr>
          <w:b/>
          <w:sz w:val="24"/>
          <w:szCs w:val="24"/>
        </w:rPr>
      </w:pPr>
    </w:p>
    <w:p w14:paraId="1A4B53BD" w14:textId="77777777" w:rsidR="00F0691F" w:rsidRDefault="00F0691F" w:rsidP="00550DFB">
      <w:pPr>
        <w:spacing w:after="0" w:line="320" w:lineRule="atLeast"/>
        <w:ind w:firstLine="0"/>
        <w:jc w:val="center"/>
        <w:rPr>
          <w:b/>
          <w:sz w:val="24"/>
          <w:szCs w:val="24"/>
        </w:rPr>
      </w:pPr>
    </w:p>
    <w:p w14:paraId="56D84869" w14:textId="77777777" w:rsidR="00F0691F" w:rsidRDefault="00F0691F" w:rsidP="00550DFB">
      <w:pPr>
        <w:spacing w:after="0" w:line="320" w:lineRule="atLeast"/>
        <w:ind w:firstLine="0"/>
        <w:jc w:val="center"/>
        <w:rPr>
          <w:b/>
          <w:sz w:val="24"/>
          <w:szCs w:val="24"/>
        </w:rPr>
      </w:pPr>
    </w:p>
    <w:p w14:paraId="425EBA50" w14:textId="77777777" w:rsidR="00F0691F" w:rsidRDefault="00F0691F" w:rsidP="00550DFB">
      <w:pPr>
        <w:spacing w:after="0" w:line="320" w:lineRule="atLeast"/>
        <w:ind w:firstLine="0"/>
        <w:jc w:val="center"/>
        <w:rPr>
          <w:b/>
          <w:sz w:val="24"/>
          <w:szCs w:val="24"/>
        </w:rPr>
      </w:pPr>
    </w:p>
    <w:p w14:paraId="471E648E" w14:textId="77777777" w:rsidR="00F0691F" w:rsidRDefault="00F0691F" w:rsidP="00550DFB">
      <w:pPr>
        <w:spacing w:after="0" w:line="320" w:lineRule="atLeast"/>
        <w:ind w:firstLine="0"/>
        <w:jc w:val="center"/>
        <w:rPr>
          <w:b/>
          <w:sz w:val="24"/>
          <w:szCs w:val="24"/>
        </w:rPr>
      </w:pPr>
    </w:p>
    <w:p w14:paraId="74047F16" w14:textId="77777777" w:rsidR="00F0691F" w:rsidRDefault="00F0691F" w:rsidP="00550DFB">
      <w:pPr>
        <w:spacing w:after="0" w:line="320" w:lineRule="atLeast"/>
        <w:ind w:firstLine="0"/>
        <w:jc w:val="center"/>
        <w:rPr>
          <w:b/>
          <w:sz w:val="24"/>
          <w:szCs w:val="24"/>
        </w:rPr>
      </w:pPr>
    </w:p>
    <w:p w14:paraId="6B8C7796" w14:textId="77777777" w:rsidR="00F0691F" w:rsidRDefault="00F0691F" w:rsidP="00550DFB">
      <w:pPr>
        <w:spacing w:after="0" w:line="320" w:lineRule="atLeast"/>
        <w:ind w:firstLine="0"/>
        <w:jc w:val="center"/>
        <w:rPr>
          <w:b/>
          <w:sz w:val="24"/>
          <w:szCs w:val="24"/>
        </w:rPr>
      </w:pPr>
    </w:p>
    <w:p w14:paraId="06D4946E" w14:textId="77777777" w:rsidR="00F0691F" w:rsidRDefault="00F0691F" w:rsidP="00550DFB">
      <w:pPr>
        <w:spacing w:after="0" w:line="320" w:lineRule="atLeast"/>
        <w:ind w:firstLine="0"/>
        <w:jc w:val="center"/>
        <w:rPr>
          <w:b/>
          <w:sz w:val="24"/>
          <w:szCs w:val="24"/>
        </w:rPr>
      </w:pPr>
    </w:p>
    <w:p w14:paraId="244EF8D5" w14:textId="77777777" w:rsidR="00F0691F" w:rsidRDefault="00F0691F" w:rsidP="00550DFB">
      <w:pPr>
        <w:spacing w:after="0" w:line="320" w:lineRule="atLeast"/>
        <w:ind w:firstLine="0"/>
        <w:jc w:val="center"/>
        <w:rPr>
          <w:b/>
          <w:sz w:val="24"/>
          <w:szCs w:val="24"/>
        </w:rPr>
      </w:pPr>
    </w:p>
    <w:p w14:paraId="04ACD80D" w14:textId="3B0E19C6" w:rsidR="00F0691F" w:rsidRDefault="00BB46C3" w:rsidP="00550DFB">
      <w:pPr>
        <w:spacing w:after="0" w:line="320" w:lineRule="atLeast"/>
        <w:ind w:firstLine="0"/>
        <w:jc w:val="center"/>
        <w:rPr>
          <w:b/>
          <w:sz w:val="24"/>
          <w:szCs w:val="24"/>
        </w:rPr>
      </w:pPr>
      <w:r w:rsidRPr="00BB46C3">
        <w:rPr>
          <w:b/>
          <w:noProof/>
          <w:sz w:val="24"/>
          <w:szCs w:val="24"/>
        </w:rPr>
        <mc:AlternateContent>
          <mc:Choice Requires="wps">
            <w:drawing>
              <wp:anchor distT="0" distB="0" distL="114300" distR="114300" simplePos="0" relativeHeight="251659264" behindDoc="0" locked="0" layoutInCell="1" allowOverlap="1" wp14:anchorId="606B03C1" wp14:editId="10705DDB">
                <wp:simplePos x="0" y="0"/>
                <wp:positionH relativeFrom="column">
                  <wp:posOffset>95193</wp:posOffset>
                </wp:positionH>
                <wp:positionV relativeFrom="paragraph">
                  <wp:posOffset>177421</wp:posOffset>
                </wp:positionV>
                <wp:extent cx="1118870" cy="1159510"/>
                <wp:effectExtent l="0" t="0" r="5080" b="25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49A47E4D" w14:textId="123A9AAF" w:rsidR="008E65C5" w:rsidRPr="00BB46C3" w:rsidRDefault="008E65C5">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5pt;margin-top:13.95pt;width:88.1pt;height: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" stroked="f">
                <v:textbox>
                  <w:txbxContent>
                    <w:p w14:paraId="49A47E4D" w14:textId="123A9AAF" w:rsidR="008E65C5" w:rsidRPr="00BB46C3" w:rsidRDefault="008E65C5">
                      <w:pPr>
                        <w:rPr>
                          <w:color w:val="FF0000"/>
                          <w:sz w:val="44"/>
                          <w:szCs w:val="44"/>
                        </w:rPr>
                      </w:pPr>
                    </w:p>
                  </w:txbxContent>
                </v:textbox>
              </v:shape>
            </w:pict>
          </mc:Fallback>
        </mc:AlternateContent>
      </w:r>
    </w:p>
    <w:p w14:paraId="75E927F0" w14:textId="77777777" w:rsidR="00F0691F" w:rsidRDefault="00F0691F" w:rsidP="00550DFB">
      <w:pPr>
        <w:spacing w:after="0" w:line="320" w:lineRule="atLeast"/>
        <w:ind w:firstLine="0"/>
        <w:jc w:val="center"/>
        <w:rPr>
          <w:b/>
          <w:sz w:val="24"/>
          <w:szCs w:val="24"/>
        </w:rPr>
      </w:pPr>
    </w:p>
    <w:p w14:paraId="0CAE0B64" w14:textId="1FBD4508" w:rsidR="00F0691F" w:rsidRDefault="00F0691F" w:rsidP="00550DFB">
      <w:pPr>
        <w:spacing w:after="0" w:line="320" w:lineRule="atLeast"/>
        <w:ind w:firstLine="0"/>
        <w:jc w:val="center"/>
        <w:rPr>
          <w:b/>
          <w:sz w:val="24"/>
          <w:szCs w:val="24"/>
        </w:rPr>
      </w:pPr>
    </w:p>
    <w:p w14:paraId="3428E751" w14:textId="1A5DFD5D" w:rsidR="00C4327E" w:rsidRPr="00550DFB" w:rsidRDefault="00C4327E" w:rsidP="00550DFB">
      <w:pPr>
        <w:spacing w:after="0" w:line="320" w:lineRule="atLeast"/>
        <w:ind w:firstLine="0"/>
        <w:jc w:val="center"/>
        <w:rPr>
          <w:b/>
          <w:sz w:val="24"/>
          <w:szCs w:val="24"/>
        </w:rPr>
      </w:pPr>
      <w:r w:rsidRPr="00550DFB">
        <w:rPr>
          <w:b/>
          <w:sz w:val="24"/>
          <w:szCs w:val="24"/>
        </w:rPr>
        <w:lastRenderedPageBreak/>
        <w:t>T.C.</w:t>
      </w:r>
    </w:p>
    <w:p w14:paraId="203EE4AC" w14:textId="77777777" w:rsidR="00C4327E" w:rsidRPr="00550DFB" w:rsidRDefault="00C4327E" w:rsidP="00550DFB">
      <w:pPr>
        <w:spacing w:after="0" w:line="320" w:lineRule="atLeast"/>
        <w:ind w:firstLine="0"/>
        <w:jc w:val="center"/>
        <w:rPr>
          <w:b/>
          <w:sz w:val="24"/>
          <w:szCs w:val="24"/>
        </w:rPr>
      </w:pPr>
      <w:r w:rsidRPr="00550DFB">
        <w:rPr>
          <w:b/>
          <w:sz w:val="24"/>
          <w:szCs w:val="24"/>
        </w:rPr>
        <w:t>ADNAN MENDERES ÜNİVERSİTESİ</w:t>
      </w:r>
    </w:p>
    <w:p w14:paraId="27D75096" w14:textId="77777777" w:rsidR="00C4327E" w:rsidRPr="00550DFB" w:rsidRDefault="00C4327E" w:rsidP="00550DFB">
      <w:pPr>
        <w:spacing w:after="0" w:line="320" w:lineRule="atLeast"/>
        <w:ind w:firstLine="0"/>
        <w:jc w:val="center"/>
        <w:rPr>
          <w:b/>
          <w:sz w:val="24"/>
          <w:szCs w:val="24"/>
        </w:rPr>
      </w:pPr>
      <w:r w:rsidRPr="00550DFB">
        <w:rPr>
          <w:b/>
          <w:sz w:val="24"/>
          <w:szCs w:val="24"/>
        </w:rPr>
        <w:t>SOSYAL BİLİMLER ENSTİTÜSÜ MÜDÜRLÜĞÜNE</w:t>
      </w:r>
    </w:p>
    <w:p w14:paraId="2DB1995B" w14:textId="655851B2" w:rsidR="00C4327E" w:rsidRPr="00550DFB" w:rsidRDefault="00C4327E" w:rsidP="00550DFB">
      <w:pPr>
        <w:spacing w:after="0" w:line="320" w:lineRule="atLeast"/>
        <w:ind w:firstLine="0"/>
        <w:jc w:val="center"/>
        <w:rPr>
          <w:b/>
          <w:sz w:val="24"/>
          <w:szCs w:val="24"/>
        </w:rPr>
      </w:pPr>
      <w:r w:rsidRPr="00550DFB">
        <w:rPr>
          <w:b/>
          <w:sz w:val="24"/>
          <w:szCs w:val="24"/>
        </w:rPr>
        <w:t>AYDIN</w:t>
      </w:r>
    </w:p>
    <w:p w14:paraId="0F7AE881" w14:textId="712E8496" w:rsidR="00C4327E" w:rsidRDefault="00C4327E" w:rsidP="00550DFB">
      <w:pPr>
        <w:spacing w:before="240" w:after="240" w:line="320" w:lineRule="atLeast"/>
        <w:ind w:firstLine="709"/>
      </w:pPr>
      <w:r>
        <w:t>Bu tezde sunulan tüm bilgi ve sonuçların, bilimsel yöntemlerle yürütülen gerçek deney ve gözlemler çerçevesinde tarafımdan elde edildiğini, çalışmada bana ait olmayan tüm veri, düşünce, sonuç ve bilgilere bilimsel etik kurallarının gereği olarak eksiksiz şekilde uygun atıf yaptığımı ve kaynak göstererek belirttiğimi beyan ederim.</w:t>
      </w:r>
    </w:p>
    <w:p w14:paraId="20A16BD9" w14:textId="6BB33953" w:rsidR="00C4327E" w:rsidRDefault="00C4327E" w:rsidP="00C4327E"/>
    <w:p w14:paraId="1E55A434" w14:textId="118C9C0A" w:rsidR="00C4327E" w:rsidRDefault="006247ED" w:rsidP="00550DFB">
      <w:pPr>
        <w:ind w:left="5103" w:firstLine="0"/>
        <w:jc w:val="center"/>
      </w:pPr>
      <w:proofErr w:type="gramStart"/>
      <w:r>
        <w:t>….</w:t>
      </w:r>
      <w:proofErr w:type="gramEnd"/>
      <w:r>
        <w:t>/…./2017</w:t>
      </w:r>
    </w:p>
    <w:p w14:paraId="5A4AEDDE" w14:textId="77777777" w:rsidR="006247ED" w:rsidRDefault="006247ED" w:rsidP="00550DFB">
      <w:pPr>
        <w:ind w:left="5103" w:firstLine="0"/>
        <w:jc w:val="center"/>
      </w:pPr>
    </w:p>
    <w:p w14:paraId="4DE6181A" w14:textId="0F376A53" w:rsidR="00550DFB" w:rsidRPr="00C4327E" w:rsidRDefault="00550DFB" w:rsidP="00550DFB">
      <w:pPr>
        <w:ind w:left="5103" w:firstLine="0"/>
        <w:jc w:val="center"/>
      </w:pPr>
      <w:proofErr w:type="spellStart"/>
      <w:r>
        <w:t>Umutcan</w:t>
      </w:r>
      <w:proofErr w:type="spellEnd"/>
      <w:r>
        <w:t xml:space="preserve"> METİN</w:t>
      </w:r>
    </w:p>
    <w:p w14:paraId="5F2C8E78" w14:textId="5BF6B390" w:rsidR="007B4869" w:rsidRDefault="007B4869">
      <w:pPr>
        <w:spacing w:after="200" w:line="276" w:lineRule="auto"/>
        <w:ind w:firstLine="0"/>
        <w:jc w:val="left"/>
        <w:rPr>
          <w:rFonts w:eastAsiaTheme="majorEastAsia" w:cstheme="majorBidi"/>
          <w:b/>
          <w:bCs/>
          <w:sz w:val="26"/>
          <w:szCs w:val="28"/>
        </w:rPr>
      </w:pPr>
    </w:p>
    <w:p w14:paraId="22538B1C" w14:textId="77777777" w:rsidR="00550DFB" w:rsidRDefault="00550DFB">
      <w:pPr>
        <w:spacing w:after="200" w:line="276" w:lineRule="auto"/>
        <w:ind w:firstLine="0"/>
        <w:jc w:val="left"/>
        <w:rPr>
          <w:rFonts w:eastAsiaTheme="majorEastAsia" w:cstheme="majorBidi"/>
          <w:b/>
          <w:bCs/>
          <w:sz w:val="26"/>
          <w:szCs w:val="28"/>
        </w:rPr>
      </w:pPr>
    </w:p>
    <w:p w14:paraId="7A0C64F2" w14:textId="77777777" w:rsidR="00550DFB" w:rsidRDefault="00550DFB">
      <w:pPr>
        <w:spacing w:after="200" w:line="276" w:lineRule="auto"/>
        <w:ind w:firstLine="0"/>
        <w:jc w:val="left"/>
        <w:rPr>
          <w:rFonts w:eastAsiaTheme="majorEastAsia" w:cstheme="majorBidi"/>
          <w:b/>
          <w:bCs/>
          <w:sz w:val="26"/>
          <w:szCs w:val="28"/>
        </w:rPr>
      </w:pPr>
    </w:p>
    <w:p w14:paraId="48898576" w14:textId="77777777" w:rsidR="00550DFB" w:rsidRDefault="00550DFB">
      <w:pPr>
        <w:spacing w:after="200" w:line="276" w:lineRule="auto"/>
        <w:ind w:firstLine="0"/>
        <w:jc w:val="left"/>
        <w:rPr>
          <w:rFonts w:eastAsiaTheme="majorEastAsia" w:cstheme="majorBidi"/>
          <w:b/>
          <w:bCs/>
          <w:sz w:val="26"/>
          <w:szCs w:val="28"/>
        </w:rPr>
      </w:pPr>
    </w:p>
    <w:p w14:paraId="5ED1C8C5" w14:textId="77777777" w:rsidR="00550DFB" w:rsidRDefault="00550DFB">
      <w:pPr>
        <w:spacing w:after="200" w:line="276" w:lineRule="auto"/>
        <w:ind w:firstLine="0"/>
        <w:jc w:val="left"/>
        <w:rPr>
          <w:rFonts w:eastAsiaTheme="majorEastAsia" w:cstheme="majorBidi"/>
          <w:b/>
          <w:bCs/>
          <w:sz w:val="26"/>
          <w:szCs w:val="28"/>
        </w:rPr>
      </w:pPr>
    </w:p>
    <w:p w14:paraId="22C96E46" w14:textId="77777777" w:rsidR="00550DFB" w:rsidRDefault="00550DFB" w:rsidP="006247ED">
      <w:pPr>
        <w:spacing w:after="200" w:line="276" w:lineRule="auto"/>
        <w:ind w:firstLine="0"/>
        <w:jc w:val="left"/>
        <w:rPr>
          <w:rFonts w:eastAsiaTheme="minorHAnsi" w:cs="Times New Roman"/>
          <w:b/>
          <w:sz w:val="26"/>
          <w:szCs w:val="26"/>
          <w:lang w:eastAsia="en-US"/>
        </w:rPr>
      </w:pPr>
      <w:bookmarkStart w:id="1" w:name="_Toc489869363"/>
    </w:p>
    <w:p w14:paraId="24982988" w14:textId="77777777" w:rsidR="00550DFB" w:rsidRDefault="00550DFB" w:rsidP="006247ED">
      <w:pPr>
        <w:spacing w:after="200" w:line="276" w:lineRule="auto"/>
        <w:ind w:firstLine="0"/>
        <w:jc w:val="left"/>
        <w:rPr>
          <w:rFonts w:eastAsiaTheme="minorHAnsi" w:cs="Times New Roman"/>
          <w:b/>
          <w:sz w:val="26"/>
          <w:szCs w:val="26"/>
          <w:lang w:eastAsia="en-US"/>
        </w:rPr>
      </w:pPr>
    </w:p>
    <w:p w14:paraId="7C7DFF6C" w14:textId="77777777" w:rsidR="00550DFB" w:rsidRDefault="00550DFB" w:rsidP="006247ED">
      <w:pPr>
        <w:spacing w:after="200" w:line="276" w:lineRule="auto"/>
        <w:ind w:firstLine="0"/>
        <w:jc w:val="left"/>
        <w:rPr>
          <w:rFonts w:eastAsiaTheme="minorHAnsi" w:cs="Times New Roman"/>
          <w:b/>
          <w:sz w:val="26"/>
          <w:szCs w:val="26"/>
          <w:lang w:eastAsia="en-US"/>
        </w:rPr>
      </w:pPr>
    </w:p>
    <w:p w14:paraId="08BCDB35" w14:textId="77777777" w:rsidR="00550DFB" w:rsidRDefault="00550DFB" w:rsidP="006247ED">
      <w:pPr>
        <w:spacing w:after="200" w:line="276" w:lineRule="auto"/>
        <w:ind w:firstLine="0"/>
        <w:jc w:val="left"/>
        <w:rPr>
          <w:rFonts w:eastAsiaTheme="minorHAnsi" w:cs="Times New Roman"/>
          <w:b/>
          <w:sz w:val="26"/>
          <w:szCs w:val="26"/>
          <w:lang w:eastAsia="en-US"/>
        </w:rPr>
      </w:pPr>
    </w:p>
    <w:p w14:paraId="5032353A" w14:textId="77777777" w:rsidR="00550DFB" w:rsidRDefault="00550DFB" w:rsidP="006247ED">
      <w:pPr>
        <w:spacing w:after="200" w:line="276" w:lineRule="auto"/>
        <w:ind w:firstLine="0"/>
        <w:jc w:val="left"/>
        <w:rPr>
          <w:rFonts w:eastAsiaTheme="minorHAnsi" w:cs="Times New Roman"/>
          <w:b/>
          <w:sz w:val="26"/>
          <w:szCs w:val="26"/>
          <w:lang w:eastAsia="en-US"/>
        </w:rPr>
      </w:pPr>
    </w:p>
    <w:p w14:paraId="233C119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527A966E" w14:textId="77777777" w:rsidR="00F0691F" w:rsidRDefault="00F0691F" w:rsidP="00550DFB">
      <w:pPr>
        <w:spacing w:after="200" w:line="276" w:lineRule="auto"/>
        <w:ind w:firstLine="0"/>
        <w:jc w:val="center"/>
        <w:rPr>
          <w:rFonts w:eastAsiaTheme="minorHAnsi" w:cs="Times New Roman"/>
          <w:b/>
          <w:sz w:val="26"/>
          <w:szCs w:val="26"/>
          <w:lang w:eastAsia="en-US"/>
        </w:rPr>
      </w:pPr>
    </w:p>
    <w:p w14:paraId="43E9E0FD"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E691A61" w14:textId="77777777" w:rsidR="00F0691F" w:rsidRDefault="00F0691F" w:rsidP="00550DFB">
      <w:pPr>
        <w:spacing w:after="200" w:line="276" w:lineRule="auto"/>
        <w:ind w:firstLine="0"/>
        <w:jc w:val="center"/>
        <w:rPr>
          <w:rFonts w:eastAsiaTheme="minorHAnsi" w:cs="Times New Roman"/>
          <w:b/>
          <w:sz w:val="26"/>
          <w:szCs w:val="26"/>
          <w:lang w:eastAsia="en-US"/>
        </w:rPr>
      </w:pPr>
    </w:p>
    <w:p w14:paraId="2125FE97" w14:textId="77777777" w:rsidR="00F0691F" w:rsidRDefault="00F0691F" w:rsidP="00550DFB">
      <w:pPr>
        <w:spacing w:after="200" w:line="276" w:lineRule="auto"/>
        <w:ind w:firstLine="0"/>
        <w:jc w:val="center"/>
        <w:rPr>
          <w:rFonts w:eastAsiaTheme="minorHAnsi" w:cs="Times New Roman"/>
          <w:b/>
          <w:sz w:val="26"/>
          <w:szCs w:val="26"/>
          <w:lang w:eastAsia="en-US"/>
        </w:rPr>
      </w:pPr>
    </w:p>
    <w:p w14:paraId="49A4AA5E" w14:textId="77777777" w:rsidR="00F0691F" w:rsidRDefault="00F0691F" w:rsidP="00550DFB">
      <w:pPr>
        <w:spacing w:after="200" w:line="276" w:lineRule="auto"/>
        <w:ind w:firstLine="0"/>
        <w:jc w:val="center"/>
        <w:rPr>
          <w:rFonts w:eastAsiaTheme="minorHAnsi" w:cs="Times New Roman"/>
          <w:b/>
          <w:sz w:val="26"/>
          <w:szCs w:val="26"/>
          <w:lang w:eastAsia="en-US"/>
        </w:rPr>
      </w:pPr>
    </w:p>
    <w:p w14:paraId="4D28A4E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2B49FF37" w14:textId="77777777" w:rsidR="00F0691F" w:rsidRDefault="00F0691F" w:rsidP="00550DFB">
      <w:pPr>
        <w:spacing w:after="200" w:line="276" w:lineRule="auto"/>
        <w:ind w:firstLine="0"/>
        <w:jc w:val="center"/>
        <w:rPr>
          <w:rFonts w:eastAsiaTheme="minorHAnsi" w:cs="Times New Roman"/>
          <w:b/>
          <w:sz w:val="26"/>
          <w:szCs w:val="26"/>
          <w:lang w:eastAsia="en-US"/>
        </w:rPr>
      </w:pPr>
    </w:p>
    <w:p w14:paraId="50D0B2A7"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1628A0E"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C572FAC"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7CCCB99" w14:textId="77777777" w:rsidR="00F0691F" w:rsidRDefault="00F0691F" w:rsidP="00550DFB">
      <w:pPr>
        <w:spacing w:after="200" w:line="276" w:lineRule="auto"/>
        <w:ind w:firstLine="0"/>
        <w:jc w:val="center"/>
        <w:rPr>
          <w:rFonts w:eastAsiaTheme="minorHAnsi" w:cs="Times New Roman"/>
          <w:b/>
          <w:sz w:val="26"/>
          <w:szCs w:val="26"/>
          <w:lang w:eastAsia="en-US"/>
        </w:rPr>
      </w:pPr>
    </w:p>
    <w:p w14:paraId="36AB9F0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0FF847C" w14:textId="77777777" w:rsidR="00F0691F" w:rsidRDefault="00F0691F" w:rsidP="00550DFB">
      <w:pPr>
        <w:spacing w:after="200" w:line="276" w:lineRule="auto"/>
        <w:ind w:firstLine="0"/>
        <w:jc w:val="center"/>
        <w:rPr>
          <w:rFonts w:eastAsiaTheme="minorHAnsi" w:cs="Times New Roman"/>
          <w:b/>
          <w:sz w:val="26"/>
          <w:szCs w:val="26"/>
          <w:lang w:eastAsia="en-US"/>
        </w:rPr>
      </w:pPr>
    </w:p>
    <w:p w14:paraId="158A7FD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D55FE4A"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70951C5"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B92DA31"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BC96BA7"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933EE69" w14:textId="77777777" w:rsidR="00F0691F" w:rsidRDefault="00F0691F" w:rsidP="00550DFB">
      <w:pPr>
        <w:spacing w:after="200" w:line="276" w:lineRule="auto"/>
        <w:ind w:firstLine="0"/>
        <w:jc w:val="center"/>
        <w:rPr>
          <w:rFonts w:eastAsiaTheme="minorHAnsi" w:cs="Times New Roman"/>
          <w:b/>
          <w:sz w:val="26"/>
          <w:szCs w:val="26"/>
          <w:lang w:eastAsia="en-US"/>
        </w:rPr>
      </w:pPr>
    </w:p>
    <w:p w14:paraId="584E1F04" w14:textId="2FED0B7D" w:rsidR="00F0691F" w:rsidRDefault="00BB46C3" w:rsidP="00550DFB">
      <w:pPr>
        <w:spacing w:after="200" w:line="276" w:lineRule="auto"/>
        <w:ind w:firstLine="0"/>
        <w:jc w:val="center"/>
        <w:rPr>
          <w:rFonts w:eastAsiaTheme="minorHAnsi" w:cs="Times New Roman"/>
          <w:b/>
          <w:sz w:val="26"/>
          <w:szCs w:val="26"/>
          <w:lang w:eastAsia="en-US"/>
        </w:rPr>
      </w:pPr>
      <w:r w:rsidRPr="00BB46C3">
        <w:rPr>
          <w:b/>
          <w:noProof/>
          <w:sz w:val="24"/>
          <w:szCs w:val="24"/>
        </w:rPr>
        <mc:AlternateContent>
          <mc:Choice Requires="wps">
            <w:drawing>
              <wp:anchor distT="0" distB="0" distL="114300" distR="114300" simplePos="0" relativeHeight="251661312" behindDoc="0" locked="0" layoutInCell="1" allowOverlap="1" wp14:anchorId="33DE87E3" wp14:editId="4DE86F65">
                <wp:simplePos x="0" y="0"/>
                <wp:positionH relativeFrom="column">
                  <wp:posOffset>-162418</wp:posOffset>
                </wp:positionH>
                <wp:positionV relativeFrom="paragraph">
                  <wp:posOffset>47019</wp:posOffset>
                </wp:positionV>
                <wp:extent cx="1118870" cy="1159510"/>
                <wp:effectExtent l="0" t="0" r="5080" b="254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1D5B0D97" w14:textId="77777777" w:rsidR="008E65C5" w:rsidRPr="00BB46C3" w:rsidRDefault="008E65C5" w:rsidP="00BB46C3">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8pt;margin-top:3.7pt;width:88.1pt;height: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" stroked="f">
                <v:textbox>
                  <w:txbxContent>
                    <w:p w14:paraId="1D5B0D97" w14:textId="77777777" w:rsidR="008E65C5" w:rsidRPr="00BB46C3" w:rsidRDefault="008E65C5" w:rsidP="00BB46C3">
                      <w:pPr>
                        <w:rPr>
                          <w:color w:val="FF0000"/>
                          <w:sz w:val="44"/>
                          <w:szCs w:val="44"/>
                        </w:rPr>
                      </w:pPr>
                    </w:p>
                  </w:txbxContent>
                </v:textbox>
              </v:shape>
            </w:pict>
          </mc:Fallback>
        </mc:AlternateContent>
      </w:r>
    </w:p>
    <w:p w14:paraId="4808B372"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C6E2218" w14:textId="504416D3" w:rsidR="007E7C25" w:rsidRPr="00550DFB" w:rsidRDefault="007E7C25" w:rsidP="00550DFB">
      <w:pPr>
        <w:spacing w:after="200" w:line="276" w:lineRule="auto"/>
        <w:ind w:firstLine="0"/>
        <w:jc w:val="center"/>
        <w:rPr>
          <w:rFonts w:eastAsiaTheme="minorHAnsi" w:cs="Times New Roman"/>
          <w:b/>
          <w:sz w:val="26"/>
          <w:szCs w:val="26"/>
          <w:lang w:eastAsia="en-US"/>
        </w:rPr>
      </w:pPr>
      <w:r w:rsidRPr="00550DFB">
        <w:rPr>
          <w:rFonts w:eastAsiaTheme="minorHAnsi" w:cs="Times New Roman"/>
          <w:b/>
          <w:sz w:val="26"/>
          <w:szCs w:val="26"/>
          <w:lang w:eastAsia="en-US"/>
        </w:rPr>
        <w:lastRenderedPageBreak/>
        <w:t>ÖZET</w:t>
      </w:r>
      <w:bookmarkEnd w:id="1"/>
    </w:p>
    <w:p w14:paraId="446FF639" w14:textId="0A9C052F" w:rsidR="007D2FD6" w:rsidRPr="00550DFB" w:rsidRDefault="007D2FD6" w:rsidP="00550DFB">
      <w:pPr>
        <w:spacing w:after="0" w:line="320" w:lineRule="atLeast"/>
        <w:ind w:firstLine="0"/>
        <w:jc w:val="center"/>
        <w:rPr>
          <w:rFonts w:cs="Times New Roman"/>
          <w:b/>
          <w:sz w:val="24"/>
          <w:szCs w:val="24"/>
        </w:rPr>
      </w:pPr>
      <w:r w:rsidRPr="00550DFB">
        <w:rPr>
          <w:rFonts w:cs="Times New Roman"/>
          <w:b/>
          <w:sz w:val="24"/>
          <w:szCs w:val="24"/>
        </w:rPr>
        <w:t>DEVLET BÜTÇESİNİN GELİŞİMİ, UYGULANMASI VE SAYIŞTAY DENETİMİ</w:t>
      </w:r>
    </w:p>
    <w:p w14:paraId="1F941E9F" w14:textId="77777777" w:rsidR="00486356" w:rsidRPr="00550DFB" w:rsidRDefault="007D2FD6" w:rsidP="00550DFB">
      <w:pPr>
        <w:spacing w:before="120" w:after="120" w:line="320" w:lineRule="atLeast"/>
        <w:ind w:firstLine="0"/>
        <w:jc w:val="center"/>
        <w:rPr>
          <w:rFonts w:eastAsia="Calibri" w:cs="Times New Roman"/>
          <w:lang w:eastAsia="en-US"/>
        </w:rPr>
      </w:pPr>
      <w:proofErr w:type="spellStart"/>
      <w:r w:rsidRPr="00550DFB">
        <w:rPr>
          <w:rFonts w:eastAsia="Calibri" w:cs="Times New Roman"/>
          <w:lang w:eastAsia="en-US"/>
        </w:rPr>
        <w:t>Umutcan</w:t>
      </w:r>
      <w:proofErr w:type="spellEnd"/>
      <w:r w:rsidRPr="00550DFB">
        <w:rPr>
          <w:rFonts w:eastAsia="Calibri" w:cs="Times New Roman"/>
          <w:lang w:eastAsia="en-US"/>
        </w:rPr>
        <w:t xml:space="preserve"> METİN</w:t>
      </w:r>
    </w:p>
    <w:p w14:paraId="0BE166F2" w14:textId="77777777" w:rsidR="00486356" w:rsidRPr="00550DFB" w:rsidRDefault="007D2FD6" w:rsidP="00550DFB">
      <w:pPr>
        <w:spacing w:after="0" w:line="320" w:lineRule="atLeast"/>
        <w:ind w:firstLine="0"/>
        <w:jc w:val="center"/>
        <w:rPr>
          <w:rFonts w:eastAsia="Calibri" w:cs="Times New Roman"/>
          <w:lang w:eastAsia="en-US"/>
        </w:rPr>
      </w:pPr>
      <w:r w:rsidRPr="00550DFB">
        <w:rPr>
          <w:rFonts w:eastAsia="Calibri" w:cs="Times New Roman"/>
          <w:lang w:eastAsia="en-US"/>
        </w:rPr>
        <w:t>Yüksek Lisans Tezi, Maliye Anabilim Dalı</w:t>
      </w:r>
    </w:p>
    <w:p w14:paraId="6D6F1EA6" w14:textId="77777777" w:rsidR="00486356" w:rsidRPr="00550DFB" w:rsidRDefault="007D2FD6" w:rsidP="00550DFB">
      <w:pPr>
        <w:spacing w:after="0" w:line="320" w:lineRule="atLeast"/>
        <w:ind w:firstLine="0"/>
        <w:jc w:val="center"/>
        <w:rPr>
          <w:rFonts w:eastAsia="Calibri" w:cs="Times New Roman"/>
          <w:lang w:eastAsia="en-US"/>
        </w:rPr>
      </w:pPr>
      <w:proofErr w:type="gramStart"/>
      <w:r w:rsidRPr="00550DFB">
        <w:rPr>
          <w:rFonts w:eastAsia="Calibri" w:cs="Times New Roman"/>
          <w:lang w:eastAsia="en-US"/>
        </w:rPr>
        <w:t xml:space="preserve">Tez Danışmanı: Yrd. </w:t>
      </w:r>
      <w:proofErr w:type="gramEnd"/>
      <w:r w:rsidRPr="00550DFB">
        <w:rPr>
          <w:rFonts w:eastAsia="Calibri" w:cs="Times New Roman"/>
          <w:lang w:eastAsia="en-US"/>
        </w:rPr>
        <w:t>Doç. Dr. Aynur UÇKAÇ</w:t>
      </w:r>
    </w:p>
    <w:p w14:paraId="187BD340" w14:textId="53726131" w:rsidR="007D2FD6" w:rsidRPr="00550DFB" w:rsidRDefault="00486356" w:rsidP="00550DFB">
      <w:pPr>
        <w:spacing w:after="0" w:line="320" w:lineRule="atLeast"/>
        <w:ind w:firstLine="0"/>
        <w:jc w:val="center"/>
        <w:rPr>
          <w:rFonts w:eastAsia="Calibri" w:cs="Times New Roman"/>
          <w:lang w:eastAsia="en-US"/>
        </w:rPr>
      </w:pPr>
      <w:r w:rsidRPr="00550DFB">
        <w:rPr>
          <w:rFonts w:eastAsia="Calibri" w:cs="Times New Roman"/>
          <w:lang w:eastAsia="en-US"/>
        </w:rPr>
        <w:t xml:space="preserve">2017, </w:t>
      </w:r>
      <w:r w:rsidR="003A1985" w:rsidRPr="003A1985">
        <w:rPr>
          <w:rFonts w:eastAsia="Calibri" w:cs="Times New Roman"/>
          <w:lang w:eastAsia="en-US"/>
        </w:rPr>
        <w:t>103</w:t>
      </w:r>
      <w:r w:rsidRPr="003A1985">
        <w:rPr>
          <w:rFonts w:eastAsia="Calibri" w:cs="Times New Roman"/>
          <w:lang w:eastAsia="en-US"/>
        </w:rPr>
        <w:t xml:space="preserve"> sayfa</w:t>
      </w:r>
    </w:p>
    <w:p w14:paraId="5C5FF7A8" w14:textId="22B5B48D" w:rsidR="00550DFB" w:rsidRDefault="007E7C25" w:rsidP="008E65C5">
      <w:pPr>
        <w:spacing w:before="240" w:after="240" w:line="320" w:lineRule="atLeast"/>
        <w:ind w:firstLine="709"/>
      </w:pPr>
      <w:r>
        <w:t>Yüzyıllar boyunca ülkelerin sosyolojik ve yönetimsel değişikliklerinden etkilenerek farklı işlevler kazanan bütçe</w:t>
      </w:r>
      <w:r w:rsidR="00EA321E">
        <w:t>,</w:t>
      </w:r>
      <w:r>
        <w:t xml:space="preserve"> zamanla devletler için piyasaya müdahale aracı</w:t>
      </w:r>
      <w:r w:rsidR="00A91EFF">
        <w:t xml:space="preserve"> olma işlevi kazanmasının </w:t>
      </w:r>
      <w:r w:rsidR="000F5297">
        <w:t>yanında</w:t>
      </w:r>
      <w:r w:rsidR="00A91EFF">
        <w:t xml:space="preserve"> </w:t>
      </w:r>
      <w:r>
        <w:t xml:space="preserve">ihtiyacı olan </w:t>
      </w:r>
      <w:r w:rsidR="00A91EFF">
        <w:t xml:space="preserve">vatandaşlara </w:t>
      </w:r>
      <w:r>
        <w:t xml:space="preserve">transfer harcamalarının yapılması </w:t>
      </w:r>
      <w:r w:rsidR="00A91EFF">
        <w:t>işlevini de edinerek</w:t>
      </w:r>
      <w:r>
        <w:t xml:space="preserve"> </w:t>
      </w:r>
      <w:r w:rsidR="00387A32">
        <w:t>bugünkü</w:t>
      </w:r>
      <w:r w:rsidR="003A5A9A">
        <w:t xml:space="preserve"> </w:t>
      </w:r>
      <w:r w:rsidR="00A91EFF">
        <w:t>halini almıştır</w:t>
      </w:r>
      <w:r>
        <w:t xml:space="preserve">. </w:t>
      </w:r>
      <w:r w:rsidR="008E65C5">
        <w:t>D</w:t>
      </w:r>
      <w:r>
        <w:t xml:space="preserve">emokrasinin gelişmesiyle </w:t>
      </w:r>
      <w:r w:rsidR="005F68F0">
        <w:t>halk</w:t>
      </w:r>
      <w:r w:rsidR="00A91EFF">
        <w:t>,</w:t>
      </w:r>
      <w:r w:rsidR="005F68F0">
        <w:t xml:space="preserve"> devlet</w:t>
      </w:r>
      <w:r>
        <w:t xml:space="preserve"> tarafından yapılan harcamaların nerelere ve ne şekilde harcandığını sorgulamaya fırsat bulmuştur. Bu sorgulamaların yapılması ilk olarak </w:t>
      </w:r>
      <w:r w:rsidR="005F68F0">
        <w:t>İngiltere’de kralın vergi toplayabilmesi için meclisten yetki alması</w:t>
      </w:r>
      <w:r w:rsidR="00A91EFF">
        <w:t xml:space="preserve"> uygulamasıyla</w:t>
      </w:r>
      <w:r w:rsidR="00746D54">
        <w:t xml:space="preserve"> başlamıştır</w:t>
      </w:r>
      <w:r w:rsidR="00EA321E">
        <w:t xml:space="preserve">. </w:t>
      </w:r>
      <w:r w:rsidR="00746D54">
        <w:t>Meclis</w:t>
      </w:r>
      <w:r w:rsidR="00A91EFF">
        <w:t xml:space="preserve"> vermiş olduğu bu onayla toplanan vergilerin belirlenen amaç i</w:t>
      </w:r>
      <w:r w:rsidR="00A7717E">
        <w:t>çin kullanılıp kullanılmadığını denetlem</w:t>
      </w:r>
      <w:r w:rsidR="00A07F74">
        <w:t>iştir</w:t>
      </w:r>
      <w:r w:rsidR="00861D72">
        <w:t>. Tez içinde</w:t>
      </w:r>
      <w:r w:rsidR="005F68F0">
        <w:t xml:space="preserve"> bütçe hakkı kavramının tanımı</w:t>
      </w:r>
      <w:r w:rsidR="008E65C5">
        <w:t xml:space="preserve"> ve</w:t>
      </w:r>
      <w:r w:rsidR="005F68F0">
        <w:t xml:space="preserve"> </w:t>
      </w:r>
      <w:r w:rsidR="008E65C5">
        <w:t xml:space="preserve">gelişimi ele alınmış, </w:t>
      </w:r>
      <w:r w:rsidR="00A91EFF">
        <w:t>genel olarak bütçe sistemleri tanıtılmıştır</w:t>
      </w:r>
      <w:r w:rsidR="006C2CB2">
        <w:t xml:space="preserve">. </w:t>
      </w:r>
      <w:proofErr w:type="gramStart"/>
      <w:r w:rsidR="006C2CB2">
        <w:t xml:space="preserve">Ayrıca </w:t>
      </w:r>
      <w:r w:rsidR="005F68F0">
        <w:t>ülkemizde mevcut durumda bütçenin nasıl uygulandığı</w:t>
      </w:r>
      <w:r w:rsidR="00A91EFF">
        <w:t>,</w:t>
      </w:r>
      <w:r w:rsidR="005F68F0">
        <w:t xml:space="preserve"> gelirlerin toplanması ve harcamaların yapılması</w:t>
      </w:r>
      <w:r w:rsidR="00A91EFF">
        <w:t xml:space="preserve"> aşamalarının nasıl gerçekleştiği</w:t>
      </w:r>
      <w:r w:rsidR="005F68F0">
        <w:t xml:space="preserve">, bu işlemlerin gerçekleştirilmesi sürecinde sorumluluğu olan kişilerin kimler olduğu ile </w:t>
      </w:r>
      <w:r w:rsidR="006C2CB2">
        <w:t>dış denetim birimi olarak Sayıştay’</w:t>
      </w:r>
      <w:r w:rsidR="00930C09">
        <w:t>a neden ihtiyaç duyul</w:t>
      </w:r>
      <w:r w:rsidR="00A91EFF">
        <w:t>duğu</w:t>
      </w:r>
      <w:r w:rsidR="00930C09">
        <w:t>, Sayıştay’ın</w:t>
      </w:r>
      <w:r w:rsidR="006C2CB2">
        <w:t xml:space="preserve"> yapılan harcamalar</w:t>
      </w:r>
      <w:r w:rsidR="00930C09">
        <w:t>ı</w:t>
      </w:r>
      <w:r w:rsidR="006C2CB2">
        <w:t xml:space="preserve"> ve elde edilen gelirleri nasıl denetlediği, yaptığı denetimler sonucunda elde ettiği raporlarla sorumlular hakkında hangi işlemlerin</w:t>
      </w:r>
      <w:r w:rsidR="00D64990">
        <w:t xml:space="preserve"> uygulandığı,</w:t>
      </w:r>
      <w:r w:rsidR="006C2CB2">
        <w:t xml:space="preserve"> ortaya çıkan kamu zararı varsa bu konularda sorumluların nasıl yargılandığı, yargılama sonucunda ilamlarda yer alan </w:t>
      </w:r>
      <w:r w:rsidR="00783A52">
        <w:t>hususlara ilişkin</w:t>
      </w:r>
      <w:r w:rsidR="006C2CB2">
        <w:t xml:space="preserve"> ilgililerin hangi kanun yollarına başvurabileceği ve ilamla</w:t>
      </w:r>
      <w:r w:rsidR="006C2CB2" w:rsidRPr="008E65C5">
        <w:t>r</w:t>
      </w:r>
      <w:r w:rsidR="008E65C5" w:rsidRPr="008E65C5">
        <w:t>a</w:t>
      </w:r>
      <w:r w:rsidR="008E65C5">
        <w:rPr>
          <w:b/>
          <w:color w:val="FF0000"/>
        </w:rPr>
        <w:t xml:space="preserve"> </w:t>
      </w:r>
      <w:r w:rsidR="006C2CB2">
        <w:t>istinaden ilgililerden kamu zararlarının nasıl tahsil edileceği ele alınmıştır. Yapılan bu çalışma da sayılan hususlara ilişkin tarafların bilgilendirilmesi amaçlanmış, mevcut durumda</w:t>
      </w:r>
      <w:r w:rsidR="00A91EFF">
        <w:t xml:space="preserve"> denetim gerçekleştirilirken hangi hususlarda sorun yaşandığı,</w:t>
      </w:r>
      <w:r w:rsidR="006C2CB2">
        <w:t xml:space="preserve"> denetim sonuçlarının sorumlular üzerinde</w:t>
      </w:r>
      <w:r w:rsidR="001D6392">
        <w:t xml:space="preserve"> nasıl</w:t>
      </w:r>
      <w:r w:rsidR="006C2CB2">
        <w:t xml:space="preserve"> daha etkin olabileceği ve kamu idareleri tarafından yapılan harcamalar ile elde edilen gelirlere ilişkin eksiklikler hakkında ilgili olan kişilerin nasıl daha etkin </w:t>
      </w:r>
      <w:r w:rsidR="00920624">
        <w:t xml:space="preserve">bilgi sahibi olabilecekleri konusuna </w:t>
      </w:r>
      <w:r w:rsidR="006C2CB2">
        <w:t>değinilmiştir.</w:t>
      </w:r>
      <w:proofErr w:type="gramEnd"/>
    </w:p>
    <w:p w14:paraId="34F28A7A" w14:textId="17998B35" w:rsidR="00486356" w:rsidRPr="00550DFB" w:rsidRDefault="00550DFB" w:rsidP="00550DFB">
      <w:pPr>
        <w:ind w:firstLine="0"/>
        <w:rPr>
          <w:b/>
        </w:rPr>
      </w:pPr>
      <w:r w:rsidRPr="00364FBA">
        <w:rPr>
          <w:b/>
        </w:rPr>
        <w:t>ANAHTAR SÖZCÜKLER:</w:t>
      </w:r>
      <w:r w:rsidR="00F4775D">
        <w:rPr>
          <w:b/>
        </w:rPr>
        <w:t xml:space="preserve"> </w:t>
      </w:r>
      <w:r w:rsidR="006247ED" w:rsidRPr="006247ED">
        <w:t>Bütçe, Bütçe Sistemleri, Sayıştay, Bütçe Denetimi</w:t>
      </w:r>
    </w:p>
    <w:p w14:paraId="5CC51DBB" w14:textId="77777777" w:rsidR="00F0691F" w:rsidRDefault="00F0691F" w:rsidP="00550DFB">
      <w:pPr>
        <w:spacing w:after="200" w:line="276" w:lineRule="auto"/>
        <w:ind w:firstLine="0"/>
        <w:jc w:val="center"/>
        <w:rPr>
          <w:rFonts w:eastAsiaTheme="minorHAnsi" w:cs="Times New Roman"/>
          <w:b/>
          <w:sz w:val="26"/>
          <w:szCs w:val="26"/>
          <w:lang w:eastAsia="en-US"/>
        </w:rPr>
      </w:pPr>
      <w:bookmarkStart w:id="2" w:name="_Toc489869364"/>
    </w:p>
    <w:p w14:paraId="11127E5B" w14:textId="77777777" w:rsidR="00F0691F" w:rsidRDefault="00F0691F" w:rsidP="00550DFB">
      <w:pPr>
        <w:spacing w:after="200" w:line="276" w:lineRule="auto"/>
        <w:ind w:firstLine="0"/>
        <w:jc w:val="center"/>
        <w:rPr>
          <w:rFonts w:eastAsiaTheme="minorHAnsi" w:cs="Times New Roman"/>
          <w:b/>
          <w:sz w:val="26"/>
          <w:szCs w:val="26"/>
          <w:lang w:eastAsia="en-US"/>
        </w:rPr>
      </w:pPr>
    </w:p>
    <w:p w14:paraId="0D86205C"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D941ED8"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67031DD"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935CC9D" w14:textId="77777777" w:rsidR="00F0691F" w:rsidRDefault="00F0691F" w:rsidP="00550DFB">
      <w:pPr>
        <w:spacing w:after="200" w:line="276" w:lineRule="auto"/>
        <w:ind w:firstLine="0"/>
        <w:jc w:val="center"/>
        <w:rPr>
          <w:rFonts w:eastAsiaTheme="minorHAnsi" w:cs="Times New Roman"/>
          <w:b/>
          <w:sz w:val="26"/>
          <w:szCs w:val="26"/>
          <w:lang w:eastAsia="en-US"/>
        </w:rPr>
      </w:pPr>
    </w:p>
    <w:p w14:paraId="1FF7A15E"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9F6501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96A6980" w14:textId="77777777" w:rsidR="00F0691F" w:rsidRDefault="00F0691F" w:rsidP="00550DFB">
      <w:pPr>
        <w:spacing w:after="200" w:line="276" w:lineRule="auto"/>
        <w:ind w:firstLine="0"/>
        <w:jc w:val="center"/>
        <w:rPr>
          <w:rFonts w:eastAsiaTheme="minorHAnsi" w:cs="Times New Roman"/>
          <w:b/>
          <w:sz w:val="26"/>
          <w:szCs w:val="26"/>
          <w:lang w:eastAsia="en-US"/>
        </w:rPr>
      </w:pPr>
    </w:p>
    <w:p w14:paraId="025E3EBA"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4991659" w14:textId="77777777" w:rsidR="00F0691F" w:rsidRDefault="00F0691F" w:rsidP="00550DFB">
      <w:pPr>
        <w:spacing w:after="200" w:line="276" w:lineRule="auto"/>
        <w:ind w:firstLine="0"/>
        <w:jc w:val="center"/>
        <w:rPr>
          <w:rFonts w:eastAsiaTheme="minorHAnsi" w:cs="Times New Roman"/>
          <w:b/>
          <w:sz w:val="26"/>
          <w:szCs w:val="26"/>
          <w:lang w:eastAsia="en-US"/>
        </w:rPr>
      </w:pPr>
    </w:p>
    <w:p w14:paraId="2FFB37B1" w14:textId="77777777" w:rsidR="00F0691F" w:rsidRDefault="00F0691F" w:rsidP="00550DFB">
      <w:pPr>
        <w:spacing w:after="200" w:line="276" w:lineRule="auto"/>
        <w:ind w:firstLine="0"/>
        <w:jc w:val="center"/>
        <w:rPr>
          <w:rFonts w:eastAsiaTheme="minorHAnsi" w:cs="Times New Roman"/>
          <w:b/>
          <w:sz w:val="26"/>
          <w:szCs w:val="26"/>
          <w:lang w:eastAsia="en-US"/>
        </w:rPr>
      </w:pPr>
    </w:p>
    <w:p w14:paraId="53944629" w14:textId="77777777" w:rsidR="00F0691F" w:rsidRDefault="00F0691F" w:rsidP="00550DFB">
      <w:pPr>
        <w:spacing w:after="200" w:line="276" w:lineRule="auto"/>
        <w:ind w:firstLine="0"/>
        <w:jc w:val="center"/>
        <w:rPr>
          <w:rFonts w:eastAsiaTheme="minorHAnsi" w:cs="Times New Roman"/>
          <w:b/>
          <w:sz w:val="26"/>
          <w:szCs w:val="26"/>
          <w:lang w:eastAsia="en-US"/>
        </w:rPr>
      </w:pPr>
    </w:p>
    <w:p w14:paraId="7A5469F5" w14:textId="77777777" w:rsidR="00F0691F" w:rsidRDefault="00F0691F" w:rsidP="00550DFB">
      <w:pPr>
        <w:spacing w:after="200" w:line="276" w:lineRule="auto"/>
        <w:ind w:firstLine="0"/>
        <w:jc w:val="center"/>
        <w:rPr>
          <w:rFonts w:eastAsiaTheme="minorHAnsi" w:cs="Times New Roman"/>
          <w:b/>
          <w:sz w:val="26"/>
          <w:szCs w:val="26"/>
          <w:lang w:eastAsia="en-US"/>
        </w:rPr>
      </w:pPr>
    </w:p>
    <w:p w14:paraId="1371DEC2" w14:textId="77777777" w:rsidR="00F0691F" w:rsidRDefault="00F0691F" w:rsidP="00550DFB">
      <w:pPr>
        <w:spacing w:after="200" w:line="276" w:lineRule="auto"/>
        <w:ind w:firstLine="0"/>
        <w:jc w:val="center"/>
        <w:rPr>
          <w:rFonts w:eastAsiaTheme="minorHAnsi" w:cs="Times New Roman"/>
          <w:b/>
          <w:sz w:val="26"/>
          <w:szCs w:val="26"/>
          <w:lang w:eastAsia="en-US"/>
        </w:rPr>
      </w:pPr>
    </w:p>
    <w:p w14:paraId="127B6A9B" w14:textId="77777777" w:rsidR="00F0691F" w:rsidRDefault="00F0691F" w:rsidP="00550DFB">
      <w:pPr>
        <w:spacing w:after="200" w:line="276" w:lineRule="auto"/>
        <w:ind w:firstLine="0"/>
        <w:jc w:val="center"/>
        <w:rPr>
          <w:rFonts w:eastAsiaTheme="minorHAnsi" w:cs="Times New Roman"/>
          <w:b/>
          <w:sz w:val="26"/>
          <w:szCs w:val="26"/>
          <w:lang w:eastAsia="en-US"/>
        </w:rPr>
      </w:pPr>
    </w:p>
    <w:p w14:paraId="11665D89" w14:textId="77777777" w:rsidR="00F22727" w:rsidRDefault="00F22727" w:rsidP="00550DFB">
      <w:pPr>
        <w:spacing w:after="200" w:line="276" w:lineRule="auto"/>
        <w:ind w:firstLine="0"/>
        <w:jc w:val="center"/>
        <w:rPr>
          <w:rFonts w:eastAsiaTheme="minorHAnsi" w:cs="Times New Roman"/>
          <w:b/>
          <w:sz w:val="26"/>
          <w:szCs w:val="26"/>
          <w:lang w:eastAsia="en-US"/>
        </w:rPr>
      </w:pPr>
    </w:p>
    <w:p w14:paraId="1F1EFCE8" w14:textId="77777777" w:rsidR="00F22727" w:rsidRDefault="00F22727" w:rsidP="00550DFB">
      <w:pPr>
        <w:spacing w:after="200" w:line="276" w:lineRule="auto"/>
        <w:ind w:firstLine="0"/>
        <w:jc w:val="center"/>
        <w:rPr>
          <w:rFonts w:eastAsiaTheme="minorHAnsi" w:cs="Times New Roman"/>
          <w:b/>
          <w:sz w:val="26"/>
          <w:szCs w:val="26"/>
          <w:lang w:eastAsia="en-US"/>
        </w:rPr>
      </w:pPr>
    </w:p>
    <w:p w14:paraId="2FDC42AA" w14:textId="77777777" w:rsidR="008E65C5" w:rsidRDefault="008E65C5" w:rsidP="00550DFB">
      <w:pPr>
        <w:spacing w:after="200" w:line="276" w:lineRule="auto"/>
        <w:ind w:firstLine="0"/>
        <w:jc w:val="center"/>
        <w:rPr>
          <w:rFonts w:eastAsiaTheme="minorHAnsi" w:cs="Times New Roman"/>
          <w:b/>
          <w:sz w:val="26"/>
          <w:szCs w:val="26"/>
          <w:lang w:eastAsia="en-US"/>
        </w:rPr>
      </w:pPr>
    </w:p>
    <w:p w14:paraId="2FF64B80" w14:textId="77777777" w:rsidR="008E65C5" w:rsidRDefault="008E65C5" w:rsidP="00550DFB">
      <w:pPr>
        <w:spacing w:after="200" w:line="276" w:lineRule="auto"/>
        <w:ind w:firstLine="0"/>
        <w:jc w:val="center"/>
        <w:rPr>
          <w:rFonts w:eastAsiaTheme="minorHAnsi" w:cs="Times New Roman"/>
          <w:b/>
          <w:sz w:val="26"/>
          <w:szCs w:val="26"/>
          <w:lang w:eastAsia="en-US"/>
        </w:rPr>
      </w:pPr>
    </w:p>
    <w:p w14:paraId="16BB3BE1" w14:textId="77777777" w:rsidR="008E65C5" w:rsidRDefault="008E65C5" w:rsidP="00550DFB">
      <w:pPr>
        <w:spacing w:after="200" w:line="276" w:lineRule="auto"/>
        <w:ind w:firstLine="0"/>
        <w:jc w:val="center"/>
        <w:rPr>
          <w:rFonts w:eastAsiaTheme="minorHAnsi" w:cs="Times New Roman"/>
          <w:b/>
          <w:sz w:val="26"/>
          <w:szCs w:val="26"/>
          <w:lang w:eastAsia="en-US"/>
        </w:rPr>
      </w:pPr>
    </w:p>
    <w:p w14:paraId="23B583A4" w14:textId="77777777" w:rsidR="00F0691F" w:rsidRDefault="00F0691F" w:rsidP="00550DFB">
      <w:pPr>
        <w:spacing w:after="200" w:line="276" w:lineRule="auto"/>
        <w:ind w:firstLine="0"/>
        <w:jc w:val="center"/>
        <w:rPr>
          <w:rFonts w:eastAsiaTheme="minorHAnsi" w:cs="Times New Roman"/>
          <w:b/>
          <w:sz w:val="26"/>
          <w:szCs w:val="26"/>
          <w:lang w:eastAsia="en-US"/>
        </w:rPr>
      </w:pPr>
    </w:p>
    <w:p w14:paraId="604223A0" w14:textId="77777777" w:rsidR="005B50AD" w:rsidRPr="00550DFB" w:rsidRDefault="005B50AD" w:rsidP="00550DFB">
      <w:pPr>
        <w:spacing w:after="200" w:line="276" w:lineRule="auto"/>
        <w:ind w:firstLine="0"/>
        <w:jc w:val="center"/>
        <w:rPr>
          <w:rFonts w:eastAsiaTheme="minorHAnsi" w:cs="Times New Roman"/>
          <w:b/>
          <w:sz w:val="26"/>
          <w:szCs w:val="26"/>
          <w:lang w:eastAsia="en-US"/>
        </w:rPr>
      </w:pPr>
      <w:r w:rsidRPr="00550DFB">
        <w:rPr>
          <w:rFonts w:eastAsiaTheme="minorHAnsi" w:cs="Times New Roman"/>
          <w:b/>
          <w:sz w:val="26"/>
          <w:szCs w:val="26"/>
          <w:lang w:eastAsia="en-US"/>
        </w:rPr>
        <w:lastRenderedPageBreak/>
        <w:t>ABSTRACT</w:t>
      </w:r>
      <w:bookmarkEnd w:id="2"/>
    </w:p>
    <w:p w14:paraId="645D9980" w14:textId="77777777" w:rsidR="005B50AD" w:rsidRPr="00550DFB" w:rsidRDefault="005B50AD" w:rsidP="00550DFB">
      <w:pPr>
        <w:spacing w:after="0" w:line="320" w:lineRule="atLeast"/>
        <w:ind w:firstLine="0"/>
        <w:jc w:val="center"/>
        <w:rPr>
          <w:rFonts w:cs="Times New Roman"/>
          <w:b/>
          <w:sz w:val="24"/>
          <w:szCs w:val="24"/>
        </w:rPr>
      </w:pPr>
      <w:r w:rsidRPr="00550DFB">
        <w:rPr>
          <w:rFonts w:cs="Times New Roman"/>
          <w:b/>
          <w:sz w:val="24"/>
          <w:szCs w:val="24"/>
        </w:rPr>
        <w:t>DEVELOPMENT AND IMPLEMENTATION OF THE STATE BUDGET AND AUDIT BY THE COURT OF ACCOUNTS</w:t>
      </w:r>
    </w:p>
    <w:p w14:paraId="75D69E4F" w14:textId="77777777" w:rsidR="005B50AD" w:rsidRPr="00550DFB" w:rsidRDefault="005B50AD" w:rsidP="00550DFB">
      <w:pPr>
        <w:spacing w:before="120" w:after="120" w:line="320" w:lineRule="atLeast"/>
        <w:ind w:firstLine="0"/>
        <w:jc w:val="center"/>
        <w:rPr>
          <w:rFonts w:eastAsia="Calibri" w:cs="Times New Roman"/>
          <w:lang w:eastAsia="en-US"/>
        </w:rPr>
      </w:pPr>
      <w:proofErr w:type="spellStart"/>
      <w:r w:rsidRPr="00550DFB">
        <w:rPr>
          <w:rFonts w:eastAsia="Calibri" w:cs="Times New Roman"/>
          <w:lang w:eastAsia="en-US"/>
        </w:rPr>
        <w:t>Umutcan</w:t>
      </w:r>
      <w:proofErr w:type="spellEnd"/>
      <w:r w:rsidRPr="00550DFB">
        <w:rPr>
          <w:rFonts w:eastAsia="Calibri" w:cs="Times New Roman"/>
          <w:lang w:eastAsia="en-US"/>
        </w:rPr>
        <w:t xml:space="preserve"> METİN</w:t>
      </w:r>
    </w:p>
    <w:p w14:paraId="45844299" w14:textId="77777777" w:rsidR="005B50AD" w:rsidRPr="00550DFB" w:rsidRDefault="005B50AD" w:rsidP="00550DFB">
      <w:pPr>
        <w:spacing w:after="0" w:line="320" w:lineRule="atLeast"/>
        <w:ind w:firstLine="0"/>
        <w:jc w:val="center"/>
        <w:rPr>
          <w:rFonts w:eastAsia="Calibri" w:cs="Times New Roman"/>
          <w:lang w:eastAsia="en-US"/>
        </w:rPr>
      </w:pPr>
      <w:r w:rsidRPr="00550DFB">
        <w:rPr>
          <w:rFonts w:eastAsia="Calibri" w:cs="Times New Roman"/>
          <w:lang w:eastAsia="en-US"/>
        </w:rPr>
        <w:t>Master’s Thesis, Finance Division</w:t>
      </w:r>
    </w:p>
    <w:p w14:paraId="7DFBB1D5" w14:textId="77777777" w:rsidR="005B50AD" w:rsidRPr="00550DFB" w:rsidRDefault="005B50AD" w:rsidP="00550DFB">
      <w:pPr>
        <w:spacing w:after="0" w:line="320" w:lineRule="atLeast"/>
        <w:ind w:firstLine="0"/>
        <w:jc w:val="center"/>
        <w:rPr>
          <w:rFonts w:eastAsia="Calibri" w:cs="Times New Roman"/>
          <w:lang w:eastAsia="en-US"/>
        </w:rPr>
      </w:pPr>
      <w:proofErr w:type="spellStart"/>
      <w:r w:rsidRPr="00550DFB">
        <w:rPr>
          <w:rFonts w:eastAsia="Calibri" w:cs="Times New Roman"/>
          <w:lang w:eastAsia="en-US"/>
        </w:rPr>
        <w:t>Thesis</w:t>
      </w:r>
      <w:proofErr w:type="spellEnd"/>
      <w:r w:rsidRPr="00550DFB">
        <w:rPr>
          <w:rFonts w:eastAsia="Calibri" w:cs="Times New Roman"/>
          <w:lang w:eastAsia="en-US"/>
        </w:rPr>
        <w:t xml:space="preserve"> Consultant: </w:t>
      </w:r>
      <w:proofErr w:type="spellStart"/>
      <w:r w:rsidRPr="00550DFB">
        <w:rPr>
          <w:rFonts w:eastAsia="Calibri" w:cs="Times New Roman"/>
          <w:lang w:eastAsia="en-US"/>
        </w:rPr>
        <w:t>Assit</w:t>
      </w:r>
      <w:proofErr w:type="spellEnd"/>
      <w:r w:rsidRPr="00550DFB">
        <w:rPr>
          <w:rFonts w:eastAsia="Calibri" w:cs="Times New Roman"/>
          <w:lang w:eastAsia="en-US"/>
        </w:rPr>
        <w:t>. Prof. Dr. Aynur UÇKAÇ</w:t>
      </w:r>
    </w:p>
    <w:p w14:paraId="12C68B2A" w14:textId="5D1D9573" w:rsidR="00F4775D" w:rsidRDefault="005B50AD" w:rsidP="00F22727">
      <w:pPr>
        <w:spacing w:before="240" w:after="240" w:line="320" w:lineRule="atLeast"/>
        <w:ind w:firstLine="709"/>
        <w:rPr>
          <w:lang w:val="en-US"/>
        </w:rPr>
      </w:pPr>
      <w:r>
        <w:rPr>
          <w:lang w:val="en-US"/>
        </w:rPr>
        <w:t xml:space="preserve">Acquiring different functions affected by the sociological and governance changes in the countries over the centuries, the budget became what it is today by acquiring a function to intervene the market for the States as well as the function to make transfer expenses to the citizens in need. </w:t>
      </w:r>
      <w:r w:rsidR="008E65C5">
        <w:rPr>
          <w:lang w:val="en-US"/>
        </w:rPr>
        <w:t>W</w:t>
      </w:r>
      <w:r>
        <w:rPr>
          <w:lang w:val="en-US"/>
        </w:rPr>
        <w:t>ith the advance of democracy, the people had the opportunity to inquire where and how the States spend money. This inquiry process first started in England; accordingly, the king had to be authorized by the parliament to collect t</w:t>
      </w:r>
      <w:r w:rsidR="00A07F74">
        <w:rPr>
          <w:lang w:val="en-US"/>
        </w:rPr>
        <w:t>axes. The parliaments</w:t>
      </w:r>
      <w:r>
        <w:rPr>
          <w:lang w:val="en-US"/>
        </w:rPr>
        <w:t xml:space="preserve"> audit</w:t>
      </w:r>
      <w:r w:rsidR="00A07F74">
        <w:rPr>
          <w:lang w:val="en-US"/>
        </w:rPr>
        <w:t>ed</w:t>
      </w:r>
      <w:r>
        <w:rPr>
          <w:lang w:val="en-US"/>
        </w:rPr>
        <w:t xml:space="preserve"> whether the taxes collected with this authorization are spent for the determined purpose. This thesis deals with the concept of the budgetary process and introduces the budget systems. Moreover, it also deals with how the budget is currently implemented in our country, how does the phases of collecting revenues and making expenses take place, who are responsible in implementation of these processes, why is the Court of </w:t>
      </w:r>
      <w:r w:rsidR="00F4775D">
        <w:rPr>
          <w:lang w:val="en-US"/>
        </w:rPr>
        <w:t>Accounts</w:t>
      </w:r>
      <w:r>
        <w:rPr>
          <w:lang w:val="en-US"/>
        </w:rPr>
        <w:t xml:space="preserve"> necessary as an external audit authority, how does the Court of </w:t>
      </w:r>
      <w:r w:rsidR="00F4775D">
        <w:rPr>
          <w:lang w:val="en-US"/>
        </w:rPr>
        <w:t>Account</w:t>
      </w:r>
      <w:r>
        <w:rPr>
          <w:lang w:val="en-US"/>
        </w:rPr>
        <w:t>s audit the expenses and revenues, which proceedings are carried out concerning the responsible persons mentioned in the reports drafted as a result of the audits, how do the responsible people are tried in case of a public loss, which legal remedies are available for the concerned persons regarding the verdicts reached as a result of the trials and how will the public losses be collected from the concerned persons regarding the matters dealt in the trial verdicts. Informing the relevant parties about the matters dealt in this study was the objective and following matters were also touched upon; what kind of problems are encountered during an audit under current framework, how can the audits become more effective on the responsible persons and how can the related persons obtain more effective information about the expenses made by public administrations as well as the gaps related to revenues.</w:t>
      </w:r>
    </w:p>
    <w:p w14:paraId="1CD7F458" w14:textId="225C2764" w:rsidR="00550DFB" w:rsidRPr="00F0691F" w:rsidRDefault="00F0691F" w:rsidP="00F4775D">
      <w:pPr>
        <w:spacing w:before="240" w:after="240" w:line="320" w:lineRule="atLeast"/>
        <w:ind w:firstLine="0"/>
        <w:rPr>
          <w:b/>
          <w:lang w:val="en-US"/>
        </w:rPr>
      </w:pPr>
      <w:r w:rsidRPr="00364FBA">
        <w:rPr>
          <w:b/>
          <w:lang w:val="en-US"/>
        </w:rPr>
        <w:t>KEYWORDS:</w:t>
      </w:r>
      <w:r w:rsidR="00F4775D">
        <w:rPr>
          <w:b/>
          <w:lang w:val="en-US"/>
        </w:rPr>
        <w:t xml:space="preserve"> </w:t>
      </w:r>
      <w:r w:rsidR="00F4775D" w:rsidRPr="006247ED">
        <w:rPr>
          <w:lang w:val="en-US"/>
        </w:rPr>
        <w:t xml:space="preserve">Budget, </w:t>
      </w:r>
      <w:r w:rsidR="001D5B19" w:rsidRPr="006247ED">
        <w:rPr>
          <w:lang w:val="en-US"/>
        </w:rPr>
        <w:t xml:space="preserve">Budget Systems, </w:t>
      </w:r>
      <w:r w:rsidR="00F4775D" w:rsidRPr="006247ED">
        <w:rPr>
          <w:lang w:val="en-US"/>
        </w:rPr>
        <w:t>Court of Accounts, Budget Audit</w:t>
      </w:r>
    </w:p>
    <w:p w14:paraId="23C58F50" w14:textId="77777777" w:rsidR="00550DFB" w:rsidRDefault="00550DFB" w:rsidP="003E49A7">
      <w:pPr>
        <w:rPr>
          <w:lang w:val="en-US"/>
        </w:rPr>
      </w:pPr>
    </w:p>
    <w:p w14:paraId="6D17C481" w14:textId="77777777" w:rsidR="00550DFB" w:rsidRDefault="00550DFB" w:rsidP="003E49A7">
      <w:pPr>
        <w:rPr>
          <w:lang w:val="en-US"/>
        </w:rPr>
      </w:pPr>
    </w:p>
    <w:p w14:paraId="43DA7DE7" w14:textId="77777777" w:rsidR="00550DFB" w:rsidRDefault="00550DFB" w:rsidP="003E49A7">
      <w:pPr>
        <w:rPr>
          <w:lang w:val="en-US"/>
        </w:rPr>
      </w:pPr>
    </w:p>
    <w:p w14:paraId="301CD61E" w14:textId="77777777" w:rsidR="00550DFB" w:rsidRDefault="00550DFB" w:rsidP="003E49A7">
      <w:pPr>
        <w:rPr>
          <w:lang w:val="en-US"/>
        </w:rPr>
      </w:pPr>
    </w:p>
    <w:p w14:paraId="5D4F1683" w14:textId="77777777" w:rsidR="00550DFB" w:rsidRDefault="00550DFB" w:rsidP="003E49A7">
      <w:pPr>
        <w:rPr>
          <w:lang w:val="en-US"/>
        </w:rPr>
      </w:pPr>
    </w:p>
    <w:p w14:paraId="3E1F82B8" w14:textId="77777777" w:rsidR="00550DFB" w:rsidRDefault="00550DFB" w:rsidP="003E49A7">
      <w:pPr>
        <w:rPr>
          <w:lang w:val="en-US"/>
        </w:rPr>
      </w:pPr>
    </w:p>
    <w:p w14:paraId="59E6B298" w14:textId="77777777" w:rsidR="00550DFB" w:rsidRDefault="00550DFB" w:rsidP="003E49A7">
      <w:pPr>
        <w:rPr>
          <w:lang w:val="en-US"/>
        </w:rPr>
      </w:pPr>
    </w:p>
    <w:p w14:paraId="025E64B0" w14:textId="77777777" w:rsidR="00550DFB" w:rsidRDefault="00550DFB" w:rsidP="003E49A7">
      <w:pPr>
        <w:rPr>
          <w:lang w:val="en-US"/>
        </w:rPr>
      </w:pPr>
    </w:p>
    <w:p w14:paraId="7A4963E3" w14:textId="77777777" w:rsidR="00550DFB" w:rsidRDefault="00550DFB" w:rsidP="003E49A7">
      <w:pPr>
        <w:rPr>
          <w:lang w:val="en-US"/>
        </w:rPr>
      </w:pPr>
    </w:p>
    <w:p w14:paraId="6C8A0542" w14:textId="77777777" w:rsidR="00550DFB" w:rsidRDefault="00550DFB" w:rsidP="006247ED">
      <w:pPr>
        <w:jc w:val="left"/>
        <w:rPr>
          <w:lang w:val="en-US"/>
        </w:rPr>
      </w:pPr>
    </w:p>
    <w:p w14:paraId="10D8F1D6" w14:textId="77777777" w:rsidR="00F0691F" w:rsidRDefault="00F0691F" w:rsidP="006247ED">
      <w:pPr>
        <w:spacing w:after="200" w:line="276" w:lineRule="auto"/>
        <w:ind w:firstLine="0"/>
        <w:jc w:val="left"/>
        <w:rPr>
          <w:rFonts w:eastAsiaTheme="minorHAnsi" w:cs="Times New Roman"/>
          <w:b/>
          <w:sz w:val="26"/>
          <w:szCs w:val="26"/>
          <w:lang w:eastAsia="en-US"/>
        </w:rPr>
      </w:pPr>
      <w:bookmarkStart w:id="3" w:name="_Toc489869365"/>
    </w:p>
    <w:p w14:paraId="6DC254EA" w14:textId="77777777" w:rsidR="00F0691F" w:rsidRDefault="00F0691F" w:rsidP="006247ED">
      <w:pPr>
        <w:spacing w:after="200" w:line="276" w:lineRule="auto"/>
        <w:ind w:firstLine="0"/>
        <w:jc w:val="left"/>
        <w:rPr>
          <w:rFonts w:eastAsiaTheme="minorHAnsi" w:cs="Times New Roman"/>
          <w:b/>
          <w:sz w:val="26"/>
          <w:szCs w:val="26"/>
          <w:lang w:eastAsia="en-US"/>
        </w:rPr>
      </w:pPr>
    </w:p>
    <w:p w14:paraId="53407B5C" w14:textId="77777777" w:rsidR="00F0691F" w:rsidRDefault="00F0691F" w:rsidP="006247ED">
      <w:pPr>
        <w:spacing w:after="200" w:line="276" w:lineRule="auto"/>
        <w:ind w:firstLine="0"/>
        <w:jc w:val="left"/>
        <w:rPr>
          <w:rFonts w:eastAsiaTheme="minorHAnsi" w:cs="Times New Roman"/>
          <w:b/>
          <w:sz w:val="26"/>
          <w:szCs w:val="26"/>
          <w:lang w:eastAsia="en-US"/>
        </w:rPr>
      </w:pPr>
    </w:p>
    <w:p w14:paraId="6BC956E7" w14:textId="77777777" w:rsidR="00F0691F" w:rsidRDefault="00F0691F" w:rsidP="006247ED">
      <w:pPr>
        <w:spacing w:after="200" w:line="276" w:lineRule="auto"/>
        <w:ind w:firstLine="0"/>
        <w:jc w:val="left"/>
        <w:rPr>
          <w:rFonts w:eastAsiaTheme="minorHAnsi" w:cs="Times New Roman"/>
          <w:b/>
          <w:sz w:val="26"/>
          <w:szCs w:val="26"/>
          <w:lang w:eastAsia="en-US"/>
        </w:rPr>
      </w:pPr>
    </w:p>
    <w:p w14:paraId="2617DDFF" w14:textId="77777777" w:rsidR="00F0691F" w:rsidRDefault="00F0691F" w:rsidP="006247ED">
      <w:pPr>
        <w:spacing w:after="200" w:line="276" w:lineRule="auto"/>
        <w:ind w:firstLine="0"/>
        <w:jc w:val="left"/>
        <w:rPr>
          <w:rFonts w:eastAsiaTheme="minorHAnsi" w:cs="Times New Roman"/>
          <w:b/>
          <w:sz w:val="26"/>
          <w:szCs w:val="26"/>
          <w:lang w:eastAsia="en-US"/>
        </w:rPr>
      </w:pPr>
    </w:p>
    <w:p w14:paraId="445FEE5C" w14:textId="77777777" w:rsidR="001D5B19" w:rsidRDefault="001D5B19" w:rsidP="006247ED">
      <w:pPr>
        <w:spacing w:after="200" w:line="276" w:lineRule="auto"/>
        <w:ind w:firstLine="0"/>
        <w:jc w:val="left"/>
        <w:rPr>
          <w:rFonts w:eastAsiaTheme="minorHAnsi" w:cs="Times New Roman"/>
          <w:b/>
          <w:sz w:val="26"/>
          <w:szCs w:val="26"/>
          <w:lang w:eastAsia="en-US"/>
        </w:rPr>
      </w:pPr>
    </w:p>
    <w:p w14:paraId="5A5DDC0D" w14:textId="77777777" w:rsidR="00F22727" w:rsidRDefault="00F22727" w:rsidP="006247ED">
      <w:pPr>
        <w:spacing w:after="200" w:line="276" w:lineRule="auto"/>
        <w:ind w:firstLine="0"/>
        <w:jc w:val="left"/>
        <w:rPr>
          <w:rFonts w:eastAsiaTheme="minorHAnsi" w:cs="Times New Roman"/>
          <w:b/>
          <w:sz w:val="26"/>
          <w:szCs w:val="26"/>
          <w:lang w:eastAsia="en-US"/>
        </w:rPr>
      </w:pPr>
    </w:p>
    <w:p w14:paraId="5DCFD4F6" w14:textId="77777777" w:rsidR="00F22727" w:rsidRDefault="00F22727" w:rsidP="006247ED">
      <w:pPr>
        <w:spacing w:after="200" w:line="276" w:lineRule="auto"/>
        <w:ind w:firstLine="0"/>
        <w:jc w:val="left"/>
        <w:rPr>
          <w:rFonts w:eastAsiaTheme="minorHAnsi" w:cs="Times New Roman"/>
          <w:b/>
          <w:sz w:val="26"/>
          <w:szCs w:val="26"/>
          <w:lang w:eastAsia="en-US"/>
        </w:rPr>
      </w:pPr>
    </w:p>
    <w:p w14:paraId="0929C3FA" w14:textId="77777777" w:rsidR="00F22727" w:rsidRDefault="00F22727" w:rsidP="006247ED">
      <w:pPr>
        <w:spacing w:after="200" w:line="276" w:lineRule="auto"/>
        <w:ind w:firstLine="0"/>
        <w:jc w:val="left"/>
        <w:rPr>
          <w:rFonts w:eastAsiaTheme="minorHAnsi" w:cs="Times New Roman"/>
          <w:b/>
          <w:sz w:val="26"/>
          <w:szCs w:val="26"/>
          <w:lang w:eastAsia="en-US"/>
        </w:rPr>
      </w:pPr>
    </w:p>
    <w:p w14:paraId="225002CC" w14:textId="77777777" w:rsidR="00F22727" w:rsidRDefault="00F22727" w:rsidP="006247ED">
      <w:pPr>
        <w:spacing w:after="200" w:line="276" w:lineRule="auto"/>
        <w:ind w:firstLine="0"/>
        <w:jc w:val="left"/>
        <w:rPr>
          <w:rFonts w:eastAsiaTheme="minorHAnsi" w:cs="Times New Roman"/>
          <w:b/>
          <w:sz w:val="26"/>
          <w:szCs w:val="26"/>
          <w:lang w:eastAsia="en-US"/>
        </w:rPr>
      </w:pPr>
    </w:p>
    <w:p w14:paraId="6BC5D2D9" w14:textId="73E9AD77" w:rsidR="00486356" w:rsidRPr="00364FBA" w:rsidRDefault="00486356" w:rsidP="00F0691F">
      <w:pPr>
        <w:spacing w:after="200" w:line="276" w:lineRule="auto"/>
        <w:ind w:firstLine="0"/>
        <w:jc w:val="center"/>
        <w:rPr>
          <w:rFonts w:eastAsiaTheme="minorHAnsi" w:cs="Times New Roman"/>
          <w:b/>
          <w:sz w:val="26"/>
          <w:szCs w:val="26"/>
          <w:lang w:eastAsia="en-US"/>
        </w:rPr>
      </w:pPr>
      <w:r w:rsidRPr="00364FBA">
        <w:rPr>
          <w:rFonts w:eastAsiaTheme="minorHAnsi" w:cs="Times New Roman"/>
          <w:b/>
          <w:sz w:val="26"/>
          <w:szCs w:val="26"/>
          <w:lang w:eastAsia="en-US"/>
        </w:rPr>
        <w:lastRenderedPageBreak/>
        <w:t>ÖNSÖZ</w:t>
      </w:r>
      <w:bookmarkEnd w:id="3"/>
    </w:p>
    <w:p w14:paraId="6C0446C7" w14:textId="390796FE" w:rsidR="001234E3" w:rsidRPr="00364FBA" w:rsidRDefault="00150EBC" w:rsidP="00F0691F">
      <w:pPr>
        <w:spacing w:before="240" w:after="240" w:line="320" w:lineRule="atLeast"/>
        <w:ind w:firstLine="709"/>
      </w:pPr>
      <w:r w:rsidRPr="00364FBA">
        <w:t>De</w:t>
      </w:r>
      <w:r w:rsidR="005A7121" w:rsidRPr="00364FBA">
        <w:t xml:space="preserve">mokrasi kavramının gelişmesiyle birlikte vergilerin </w:t>
      </w:r>
      <w:r w:rsidR="006B74DE" w:rsidRPr="00364FBA">
        <w:t>hükümdarın tek bir buyruğu ile toplanması uygulaması</w:t>
      </w:r>
      <w:r w:rsidR="00A56BFE" w:rsidRPr="00364FBA">
        <w:t>n</w:t>
      </w:r>
      <w:r w:rsidR="005A7121" w:rsidRPr="00364FBA">
        <w:t>dan vazgeçilmiştir. Bu sistem</w:t>
      </w:r>
      <w:r w:rsidR="006B74DE" w:rsidRPr="00364FBA">
        <w:t xml:space="preserve"> yerini </w:t>
      </w:r>
      <w:r w:rsidR="005A7121" w:rsidRPr="00364FBA">
        <w:t xml:space="preserve">vergilerin </w:t>
      </w:r>
      <w:r w:rsidR="006B74DE" w:rsidRPr="00364FBA">
        <w:t>meclisin onayından ge</w:t>
      </w:r>
      <w:r w:rsidR="005A7121" w:rsidRPr="00364FBA">
        <w:t xml:space="preserve">çtiği </w:t>
      </w:r>
      <w:r w:rsidR="006B74DE" w:rsidRPr="00364FBA">
        <w:t>ve bu sayede halkın rızasının alın</w:t>
      </w:r>
      <w:r w:rsidR="005A7121" w:rsidRPr="00364FBA">
        <w:t xml:space="preserve">masının sağlandığı yeni </w:t>
      </w:r>
      <w:r w:rsidR="006B74DE" w:rsidRPr="00364FBA">
        <w:t>bir sisteme bırakmıştır.</w:t>
      </w:r>
      <w:r w:rsidRPr="00364FBA">
        <w:t xml:space="preserve"> </w:t>
      </w:r>
      <w:r w:rsidR="006B74DE" w:rsidRPr="00364FBA">
        <w:t>B</w:t>
      </w:r>
      <w:r w:rsidRPr="00364FBA">
        <w:t>ütçe hakkı</w:t>
      </w:r>
      <w:r w:rsidR="005A7121" w:rsidRPr="00364FBA">
        <w:t xml:space="preserve"> kavramının</w:t>
      </w:r>
      <w:r w:rsidR="006B74DE" w:rsidRPr="00364FBA">
        <w:t xml:space="preserve"> zaman içinde gelişme göstermesi</w:t>
      </w:r>
      <w:r w:rsidR="005A7121" w:rsidRPr="00364FBA">
        <w:t xml:space="preserve">yle </w:t>
      </w:r>
      <w:r w:rsidR="006B74DE" w:rsidRPr="00364FBA">
        <w:t>halk artık devlet tarafından yapılan harcamaların denetiminin yapılması ve</w:t>
      </w:r>
      <w:r w:rsidR="005A7121" w:rsidRPr="00364FBA">
        <w:t xml:space="preserve"> denetimlerin</w:t>
      </w:r>
      <w:r w:rsidR="006B74DE" w:rsidRPr="00364FBA">
        <w:t xml:space="preserve"> sonuçlar</w:t>
      </w:r>
      <w:r w:rsidR="005A7121" w:rsidRPr="00364FBA">
        <w:t>ı</w:t>
      </w:r>
      <w:r w:rsidR="006B74DE" w:rsidRPr="00364FBA">
        <w:t xml:space="preserve"> hakkında bilgi sahibi ol</w:t>
      </w:r>
      <w:r w:rsidR="00F0249E" w:rsidRPr="00364FBA">
        <w:t>mayı talep etmiş</w:t>
      </w:r>
      <w:r w:rsidR="005A7121" w:rsidRPr="00364FBA">
        <w:t>tir. Halktan gelen bu talep</w:t>
      </w:r>
      <w:r w:rsidR="007822C0" w:rsidRPr="00364FBA">
        <w:t xml:space="preserve">ler kamu harcamalarının yüksek miktarlarda olmasından dolayı zamanla artmış ve </w:t>
      </w:r>
      <w:r w:rsidR="001234E3" w:rsidRPr="00364FBA">
        <w:t xml:space="preserve">denetim kavramı </w:t>
      </w:r>
      <w:r w:rsidR="00F0249E" w:rsidRPr="00364FBA">
        <w:t>gelişmeye başlamıştır</w:t>
      </w:r>
      <w:r w:rsidR="006B74DE" w:rsidRPr="00364FBA">
        <w:t>.</w:t>
      </w:r>
      <w:r w:rsidR="001234E3" w:rsidRPr="00364FBA">
        <w:t xml:space="preserve"> Kamu harcamalarının yüksek tutarlarda gerçekleşiyor olması, harcamaları ve gelirleri elde eden k</w:t>
      </w:r>
      <w:r w:rsidR="00F0249E" w:rsidRPr="00364FBA">
        <w:t>işilerin bazen tutumlu, etkili ve ekonomik</w:t>
      </w:r>
      <w:r w:rsidR="001234E3" w:rsidRPr="00364FBA">
        <w:t xml:space="preserve"> davranmaması</w:t>
      </w:r>
      <w:r w:rsidR="007822C0" w:rsidRPr="00364FBA">
        <w:t>na yol açmaktadır. Bu sorunların aşılması için,</w:t>
      </w:r>
      <w:r w:rsidR="001234E3" w:rsidRPr="00364FBA">
        <w:t xml:space="preserve"> hesap verme sorumluluğunun da gelişmesiyle </w:t>
      </w:r>
      <w:r w:rsidR="007822C0" w:rsidRPr="00364FBA">
        <w:t xml:space="preserve">birlikte </w:t>
      </w:r>
      <w:r w:rsidR="001234E3" w:rsidRPr="00364FBA">
        <w:t xml:space="preserve">farklı denetimler </w:t>
      </w:r>
      <w:r w:rsidR="007822C0" w:rsidRPr="00364FBA">
        <w:t>ortaya çıkmıştır.</w:t>
      </w:r>
    </w:p>
    <w:p w14:paraId="625A816A" w14:textId="7A6DF86F" w:rsidR="00CA1533" w:rsidRPr="00364FBA" w:rsidRDefault="008D78D0" w:rsidP="00F0691F">
      <w:pPr>
        <w:spacing w:before="240" w:after="240" w:line="320" w:lineRule="atLeast"/>
        <w:ind w:firstLine="709"/>
      </w:pPr>
      <w:r w:rsidRPr="00364FBA">
        <w:t>Kamu Mali Yönetimi ve Kontrol Kanunu</w:t>
      </w:r>
      <w:r w:rsidR="002B1F20" w:rsidRPr="00364FBA">
        <w:t>n sonrasında</w:t>
      </w:r>
      <w:r w:rsidRPr="00364FBA">
        <w:t xml:space="preserve"> </w:t>
      </w:r>
      <w:r w:rsidR="002B1F20" w:rsidRPr="00364FBA">
        <w:t xml:space="preserve">2010 yılında </w:t>
      </w:r>
      <w:r w:rsidRPr="00364FBA">
        <w:t xml:space="preserve">yeni Sayıştay Kanununun yayımlanması </w:t>
      </w:r>
      <w:r w:rsidR="00F0249E" w:rsidRPr="00364FBA">
        <w:t xml:space="preserve">ile </w:t>
      </w:r>
      <w:r w:rsidRPr="00364FBA">
        <w:t>kamu harcamaları</w:t>
      </w:r>
      <w:r w:rsidR="00603703" w:rsidRPr="00364FBA">
        <w:t>nın yapılması</w:t>
      </w:r>
      <w:r w:rsidRPr="00364FBA">
        <w:t xml:space="preserve"> ve kamu gelirlerinin elde edilmesi süreçlerinde yapılan denetimlerin daha da etkinleş</w:t>
      </w:r>
      <w:r w:rsidR="00F0249E" w:rsidRPr="00364FBA">
        <w:t>tirilmesi</w:t>
      </w:r>
      <w:r w:rsidRPr="00364FBA">
        <w:t xml:space="preserve"> </w:t>
      </w:r>
      <w:r w:rsidR="00F0249E" w:rsidRPr="00364FBA">
        <w:t>amaçlan</w:t>
      </w:r>
      <w:r w:rsidRPr="00364FBA">
        <w:t>mıştır</w:t>
      </w:r>
      <w:r w:rsidR="001D5B19" w:rsidRPr="00364FBA">
        <w:t xml:space="preserve">. </w:t>
      </w:r>
      <w:r w:rsidR="00CA1533" w:rsidRPr="00364FBA">
        <w:t>Sayıştay’ın gerçekleştirdiği uygunluk denetimi ve performans denetimiyle kamu kaynaklarının daha etkin, verimli ve tutumlu kullanılması amaçlanmaktadır. Yapmış olduğu denetim sonuçlarının yer aldığı raporlar ile kamuoyunu ve meclisi bilgilendirmesi Sayıştay’a olan ilginin artmasına neden olmaktadır. Ayrıca yargı yetkisine de haiz olan bir yüksek denetim kurumu olan Sayıştay</w:t>
      </w:r>
      <w:r w:rsidR="00137808" w:rsidRPr="00364FBA">
        <w:t>,</w:t>
      </w:r>
      <w:r w:rsidR="00CA1533" w:rsidRPr="00364FBA">
        <w:t xml:space="preserve"> kamu zararına ilişkin hususları da kesin hükme bağlamakla görevlendirilmiştir.</w:t>
      </w:r>
      <w:r w:rsidR="00B7213C" w:rsidRPr="00364FBA">
        <w:t xml:space="preserve"> Sayıştay’ın yaptığı denetimler ile düzenlediği raporlar ve raporların düzenlenmesiyle başlayan yargılama faaliyetlerinin nasıl işlediği hakkında bilgi vermek ve uygulama da karşılaşılan sorunların ele alınması amacıyla bu çalışma yapılmıştır. Çalışmanın yapılması aşamasında Sayıştay Başkanlığı küt</w:t>
      </w:r>
      <w:r w:rsidR="00F96B3F" w:rsidRPr="00364FBA">
        <w:t>üphanesi</w:t>
      </w:r>
      <w:r w:rsidR="001D5B19" w:rsidRPr="00364FBA">
        <w:t xml:space="preserve"> ve</w:t>
      </w:r>
      <w:r w:rsidR="00B7213C" w:rsidRPr="00364FBA">
        <w:t xml:space="preserve"> çeşitli üniversitelerin kütüphanelerinden </w:t>
      </w:r>
      <w:r w:rsidR="00F96B3F" w:rsidRPr="00364FBA">
        <w:t xml:space="preserve">yararlanıldığı gibi </w:t>
      </w:r>
      <w:r w:rsidR="00BA4E9B" w:rsidRPr="00364FBA">
        <w:t>a</w:t>
      </w:r>
      <w:r w:rsidR="00F96B3F" w:rsidRPr="00364FBA">
        <w:t>yrıca</w:t>
      </w:r>
      <w:r w:rsidR="00783A52" w:rsidRPr="00364FBA">
        <w:t xml:space="preserve"> </w:t>
      </w:r>
      <w:proofErr w:type="gramStart"/>
      <w:r w:rsidR="00783A52" w:rsidRPr="00364FBA">
        <w:t>literatür</w:t>
      </w:r>
      <w:proofErr w:type="gramEnd"/>
      <w:r w:rsidR="00783A52" w:rsidRPr="00364FBA">
        <w:t xml:space="preserve"> taraması yapılarak</w:t>
      </w:r>
      <w:r w:rsidR="00B7213C" w:rsidRPr="00364FBA">
        <w:t xml:space="preserve"> gerekli olan noktalarda ilgili kamu kurumlarının internet sitelerinde yer alan bilgilerden faydalanılmıştır.</w:t>
      </w:r>
    </w:p>
    <w:p w14:paraId="7D3FA38E" w14:textId="6607A854" w:rsidR="001D5B19" w:rsidRPr="00364FBA" w:rsidRDefault="00F22727" w:rsidP="001D5B19">
      <w:pPr>
        <w:spacing w:before="240" w:after="240" w:line="320" w:lineRule="atLeast"/>
        <w:ind w:firstLine="709"/>
      </w:pPr>
      <w:r w:rsidRPr="00364FBA">
        <w:t>Y</w:t>
      </w:r>
      <w:r w:rsidR="00937B34" w:rsidRPr="00364FBA">
        <w:t xml:space="preserve">oğun çalışma şartlarıma rağmen beni her zaman destekleyen eşim Sayın Gözde ULU </w:t>
      </w:r>
      <w:proofErr w:type="spellStart"/>
      <w:r w:rsidR="00937B34" w:rsidRPr="00364FBA">
        <w:t>METİN’e</w:t>
      </w:r>
      <w:proofErr w:type="spellEnd"/>
      <w:r w:rsidR="00937B34" w:rsidRPr="00364FBA">
        <w:t xml:space="preserve">, </w:t>
      </w:r>
      <w:r w:rsidR="0043184A" w:rsidRPr="00364FBA">
        <w:t>tez danışmanım Sa</w:t>
      </w:r>
      <w:r w:rsidRPr="00364FBA">
        <w:t>y</w:t>
      </w:r>
      <w:r w:rsidR="00364FBA" w:rsidRPr="00364FBA">
        <w:t xml:space="preserve">ın Yrd. Doç. Dr. Aynur </w:t>
      </w:r>
      <w:proofErr w:type="spellStart"/>
      <w:r w:rsidR="00364FBA" w:rsidRPr="00364FBA">
        <w:t>UÇKAÇ’a</w:t>
      </w:r>
      <w:proofErr w:type="spellEnd"/>
      <w:r w:rsidR="00364FBA" w:rsidRPr="00364FBA">
        <w:t xml:space="preserve"> ve </w:t>
      </w:r>
      <w:r w:rsidR="0043184A" w:rsidRPr="00364FBA">
        <w:t>hayatımın he</w:t>
      </w:r>
      <w:r w:rsidRPr="00364FBA">
        <w:t xml:space="preserve">r alanında beni destekleyen </w:t>
      </w:r>
      <w:r w:rsidR="0043184A" w:rsidRPr="00364FBA">
        <w:t>ailem</w:t>
      </w:r>
      <w:r w:rsidR="001D5B19" w:rsidRPr="00364FBA">
        <w:t>e sonsuz teşekkürlerimi sunarım.</w:t>
      </w:r>
    </w:p>
    <w:p w14:paraId="27F8A439" w14:textId="0D7275E0" w:rsidR="00B7213C" w:rsidRPr="001D5B19" w:rsidRDefault="00B7213C" w:rsidP="00364FBA">
      <w:pPr>
        <w:spacing w:before="240" w:after="240" w:line="320" w:lineRule="atLeast"/>
        <w:ind w:firstLine="709"/>
        <w:jc w:val="right"/>
        <w:rPr>
          <w:highlight w:val="yellow"/>
        </w:rPr>
      </w:pPr>
      <w:proofErr w:type="spellStart"/>
      <w:r w:rsidRPr="00364FBA">
        <w:t>Umutcan</w:t>
      </w:r>
      <w:proofErr w:type="spellEnd"/>
      <w:r w:rsidRPr="00364FBA">
        <w:t xml:space="preserve"> METİN</w:t>
      </w:r>
    </w:p>
    <w:p w14:paraId="62E4E9CA" w14:textId="77777777" w:rsidR="00B7213C" w:rsidRDefault="00B7213C" w:rsidP="005C5C95"/>
    <w:p w14:paraId="5F4FD6E6" w14:textId="77777777" w:rsidR="00B7213C" w:rsidRDefault="00B7213C" w:rsidP="006247ED">
      <w:pPr>
        <w:jc w:val="left"/>
      </w:pPr>
    </w:p>
    <w:p w14:paraId="64882925" w14:textId="77777777" w:rsidR="0053786F" w:rsidRDefault="0053786F" w:rsidP="006247ED">
      <w:pPr>
        <w:spacing w:after="200" w:line="276" w:lineRule="auto"/>
        <w:ind w:firstLine="0"/>
        <w:jc w:val="left"/>
      </w:pPr>
    </w:p>
    <w:p w14:paraId="3830BAFC" w14:textId="77777777" w:rsidR="0053786F" w:rsidRDefault="0053786F" w:rsidP="006247ED">
      <w:pPr>
        <w:spacing w:after="200" w:line="276" w:lineRule="auto"/>
        <w:ind w:firstLine="0"/>
        <w:jc w:val="left"/>
      </w:pPr>
    </w:p>
    <w:p w14:paraId="2F4820C1" w14:textId="77777777" w:rsidR="001D5B19" w:rsidRDefault="001D5B19" w:rsidP="006247ED">
      <w:pPr>
        <w:spacing w:after="200" w:line="276" w:lineRule="auto"/>
        <w:ind w:firstLine="0"/>
        <w:jc w:val="left"/>
      </w:pPr>
    </w:p>
    <w:p w14:paraId="5B38D377" w14:textId="77777777" w:rsidR="0053786F" w:rsidRDefault="0053786F" w:rsidP="006247ED">
      <w:pPr>
        <w:spacing w:after="200" w:line="276" w:lineRule="auto"/>
        <w:ind w:firstLine="0"/>
        <w:jc w:val="left"/>
      </w:pPr>
    </w:p>
    <w:p w14:paraId="071A599B" w14:textId="77777777" w:rsidR="0053786F" w:rsidRDefault="0053786F" w:rsidP="006247ED">
      <w:pPr>
        <w:spacing w:after="200" w:line="276" w:lineRule="auto"/>
        <w:ind w:firstLine="0"/>
        <w:jc w:val="left"/>
      </w:pPr>
    </w:p>
    <w:p w14:paraId="3C46599F" w14:textId="77777777" w:rsidR="0053786F" w:rsidRDefault="0053786F" w:rsidP="006247ED">
      <w:pPr>
        <w:spacing w:after="200" w:line="276" w:lineRule="auto"/>
        <w:ind w:firstLine="0"/>
        <w:jc w:val="left"/>
      </w:pPr>
    </w:p>
    <w:p w14:paraId="6C9D9546" w14:textId="77777777" w:rsidR="00F0691F" w:rsidRDefault="00F0691F" w:rsidP="006247ED">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474854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52AEA5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A6BC4F8"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37049F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5D35E55"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8D69A2D"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7E0B953" w14:textId="77777777" w:rsidR="001D5B19" w:rsidRDefault="001D5B19"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332A0DC" w14:textId="77777777" w:rsidR="001D5B19" w:rsidRDefault="001D5B19"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BC0D9D6" w14:textId="77777777" w:rsidR="00364FBA" w:rsidRDefault="00364FBA"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071B844" w14:textId="77777777" w:rsidR="00364FBA" w:rsidRDefault="00364FBA"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BE58C23" w14:textId="1CA78B1A" w:rsidR="00F0691F" w:rsidRDefault="00BB46C3"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BB46C3">
        <w:rPr>
          <w:b/>
          <w:noProof/>
          <w:sz w:val="24"/>
          <w:szCs w:val="24"/>
        </w:rPr>
        <mc:AlternateContent>
          <mc:Choice Requires="wps">
            <w:drawing>
              <wp:anchor distT="0" distB="0" distL="114300" distR="114300" simplePos="0" relativeHeight="251663360" behindDoc="0" locked="0" layoutInCell="1" allowOverlap="1" wp14:anchorId="49D7A258" wp14:editId="6290288E">
                <wp:simplePos x="0" y="0"/>
                <wp:positionH relativeFrom="column">
                  <wp:posOffset>-107950</wp:posOffset>
                </wp:positionH>
                <wp:positionV relativeFrom="paragraph">
                  <wp:posOffset>254635</wp:posOffset>
                </wp:positionV>
                <wp:extent cx="1118870" cy="1159510"/>
                <wp:effectExtent l="0" t="0" r="5080" b="25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69064710" w14:textId="77777777" w:rsidR="008E65C5" w:rsidRPr="00BB46C3" w:rsidRDefault="008E65C5" w:rsidP="00BB46C3">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20.05pt;width:88.1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" stroked="f">
                <v:textbox>
                  <w:txbxContent>
                    <w:p w14:paraId="69064710" w14:textId="77777777" w:rsidR="008E65C5" w:rsidRPr="00BB46C3" w:rsidRDefault="008E65C5" w:rsidP="00BB46C3">
                      <w:pPr>
                        <w:rPr>
                          <w:color w:val="FF0000"/>
                          <w:sz w:val="44"/>
                          <w:szCs w:val="44"/>
                        </w:rPr>
                      </w:pPr>
                    </w:p>
                  </w:txbxContent>
                </v:textbox>
              </v:shape>
            </w:pict>
          </mc:Fallback>
        </mc:AlternateContent>
      </w:r>
    </w:p>
    <w:p w14:paraId="503DE1BF" w14:textId="3C4E2328"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E0B6085" w14:textId="77777777" w:rsidR="00F0691F" w:rsidRP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F0691F">
        <w:rPr>
          <w:rFonts w:eastAsia="Calibri" w:cs="Times New Roman"/>
          <w:b/>
          <w:noProof/>
          <w:sz w:val="26"/>
          <w:szCs w:val="26"/>
          <w:lang w:eastAsia="en-US"/>
        </w:rPr>
        <w:lastRenderedPageBreak/>
        <w:t>İÇİNDEKİLER</w:t>
      </w:r>
    </w:p>
    <w:p w14:paraId="65828A42" w14:textId="77777777" w:rsidR="00F0691F" w:rsidRPr="00F0691F" w:rsidRDefault="001E19CC" w:rsidP="00F0691F">
      <w:pPr>
        <w:tabs>
          <w:tab w:val="right" w:leader="dot" w:pos="7304"/>
        </w:tabs>
        <w:spacing w:after="120" w:line="320" w:lineRule="atLeast"/>
        <w:ind w:left="567" w:hanging="567"/>
        <w:rPr>
          <w:rFonts w:eastAsia="Times New Roman" w:cs="Times New Roman"/>
        </w:rPr>
      </w:pPr>
      <w:hyperlink w:anchor="_Toc480740980" w:history="1">
        <w:r w:rsidR="00F0691F" w:rsidRPr="00F0691F">
          <w:rPr>
            <w:rFonts w:eastAsia="Times New Roman" w:cs="Times New Roman"/>
          </w:rPr>
          <w:t>KABUL VE ONAY SAYFASI</w:t>
        </w:r>
        <w:r w:rsidR="00F0691F" w:rsidRPr="00F0691F">
          <w:rPr>
            <w:rFonts w:eastAsia="Times New Roman" w:cs="Times New Roman"/>
            <w:webHidden/>
          </w:rPr>
          <w:tab/>
          <w:t>iii</w:t>
        </w:r>
      </w:hyperlink>
    </w:p>
    <w:p w14:paraId="5BFEEBCD" w14:textId="77777777" w:rsidR="00F0691F" w:rsidRPr="00F0691F" w:rsidRDefault="001E19CC" w:rsidP="00F0691F">
      <w:pPr>
        <w:tabs>
          <w:tab w:val="right" w:leader="dot" w:pos="7304"/>
        </w:tabs>
        <w:spacing w:after="120" w:line="320" w:lineRule="atLeast"/>
        <w:ind w:left="567" w:hanging="567"/>
        <w:rPr>
          <w:rFonts w:eastAsia="Times New Roman" w:cs="Times New Roman"/>
        </w:rPr>
      </w:pPr>
      <w:hyperlink w:anchor="_Toc480740981" w:history="1">
        <w:r w:rsidR="00F0691F" w:rsidRPr="00F0691F">
          <w:rPr>
            <w:rFonts w:eastAsia="Times New Roman" w:cs="Times New Roman"/>
          </w:rPr>
          <w:t>BİLİMSEL ETİK BİLDİRİM SAYFASI</w:t>
        </w:r>
        <w:r w:rsidR="00F0691F" w:rsidRPr="00F0691F">
          <w:rPr>
            <w:rFonts w:eastAsia="Times New Roman" w:cs="Times New Roman"/>
            <w:webHidden/>
          </w:rPr>
          <w:tab/>
          <w:t>v</w:t>
        </w:r>
      </w:hyperlink>
    </w:p>
    <w:p w14:paraId="5DA911E7" w14:textId="77777777" w:rsidR="00F0691F" w:rsidRPr="00F0691F" w:rsidRDefault="001E19CC" w:rsidP="00F0691F">
      <w:pPr>
        <w:tabs>
          <w:tab w:val="right" w:leader="dot" w:pos="7304"/>
        </w:tabs>
        <w:spacing w:after="120" w:line="320" w:lineRule="atLeast"/>
        <w:ind w:left="567" w:hanging="567"/>
        <w:rPr>
          <w:rFonts w:eastAsia="Times New Roman" w:cs="Times New Roman"/>
          <w:noProof/>
        </w:rPr>
      </w:pPr>
      <w:hyperlink w:anchor="_Toc483600250" w:history="1">
        <w:r w:rsidR="00F0691F" w:rsidRPr="00F0691F">
          <w:rPr>
            <w:rFonts w:eastAsia="Times New Roman" w:cs="Times New Roman"/>
            <w:noProof/>
          </w:rPr>
          <w:t>ÖZET</w:t>
        </w:r>
        <w:r w:rsidR="00F0691F" w:rsidRPr="00F0691F">
          <w:rPr>
            <w:rFonts w:eastAsia="Times New Roman" w:cs="Times New Roman"/>
            <w:noProof/>
          </w:rPr>
          <w:tab/>
        </w:r>
        <w:r w:rsidR="00F0691F" w:rsidRPr="00F0691F">
          <w:rPr>
            <w:rFonts w:eastAsia="Times New Roman" w:cs="Times New Roman"/>
            <w:noProof/>
            <w:webHidden/>
          </w:rPr>
          <w:tab/>
          <w:t>vii</w:t>
        </w:r>
      </w:hyperlink>
    </w:p>
    <w:p w14:paraId="3A20C37A" w14:textId="77777777" w:rsidR="00F0691F" w:rsidRPr="00F0691F" w:rsidRDefault="001E19CC" w:rsidP="00F0691F">
      <w:pPr>
        <w:tabs>
          <w:tab w:val="right" w:leader="dot" w:pos="7304"/>
        </w:tabs>
        <w:spacing w:after="120" w:line="320" w:lineRule="atLeast"/>
        <w:ind w:left="567" w:hanging="567"/>
        <w:rPr>
          <w:rFonts w:eastAsia="Times New Roman" w:cs="Times New Roman"/>
          <w:noProof/>
        </w:rPr>
      </w:pPr>
      <w:hyperlink w:anchor="_Toc483600251" w:history="1">
        <w:r w:rsidR="00F0691F" w:rsidRPr="00F0691F">
          <w:rPr>
            <w:rFonts w:eastAsia="Times New Roman" w:cs="Times New Roman"/>
            <w:noProof/>
          </w:rPr>
          <w:t>ABSTRACT</w:t>
        </w:r>
        <w:r w:rsidR="00F0691F" w:rsidRPr="00F0691F">
          <w:rPr>
            <w:rFonts w:eastAsia="Times New Roman" w:cs="Times New Roman"/>
            <w:noProof/>
            <w:webHidden/>
          </w:rPr>
          <w:tab/>
          <w:t>ix</w:t>
        </w:r>
      </w:hyperlink>
    </w:p>
    <w:p w14:paraId="15F80321" w14:textId="77777777" w:rsidR="00F0691F" w:rsidRPr="00F0691F" w:rsidRDefault="001E19CC" w:rsidP="00F0691F">
      <w:pPr>
        <w:tabs>
          <w:tab w:val="right" w:leader="dot" w:pos="7304"/>
        </w:tabs>
        <w:spacing w:after="120" w:line="320" w:lineRule="atLeast"/>
        <w:ind w:left="567" w:hanging="567"/>
        <w:rPr>
          <w:rFonts w:eastAsia="Times New Roman" w:cs="Times New Roman"/>
          <w:noProof/>
        </w:rPr>
      </w:pPr>
      <w:hyperlink w:anchor="_Toc483600252" w:history="1">
        <w:r w:rsidR="00F0691F" w:rsidRPr="00F0691F">
          <w:rPr>
            <w:rFonts w:eastAsia="Times New Roman" w:cs="Times New Roman"/>
            <w:noProof/>
          </w:rPr>
          <w:t>ÖNSÖZ</w:t>
        </w:r>
        <w:r w:rsidR="00F0691F" w:rsidRPr="00F0691F">
          <w:rPr>
            <w:rFonts w:eastAsia="Times New Roman" w:cs="Times New Roman"/>
            <w:noProof/>
            <w:webHidden/>
          </w:rPr>
          <w:tab/>
          <w:t>xi</w:t>
        </w:r>
      </w:hyperlink>
    </w:p>
    <w:bookmarkStart w:id="4" w:name="_Toc489869367"/>
    <w:bookmarkEnd w:id="0"/>
    <w:p w14:paraId="3C0C1FE2" w14:textId="19022FA0" w:rsidR="000E5552" w:rsidRPr="001357BB" w:rsidRDefault="000E5552" w:rsidP="000E5552">
      <w:pPr>
        <w:tabs>
          <w:tab w:val="right" w:leader="dot" w:pos="7304"/>
        </w:tabs>
        <w:spacing w:after="120" w:line="320" w:lineRule="atLeast"/>
        <w:ind w:left="567" w:hanging="567"/>
        <w:rPr>
          <w:rFonts w:eastAsia="Times New Roman" w:cs="Times New Roman"/>
        </w:rPr>
      </w:pPr>
      <w:r w:rsidRPr="001357BB">
        <w:rPr>
          <w:rFonts w:eastAsia="Times New Roman" w:cs="Times New Roman"/>
        </w:rPr>
        <w:fldChar w:fldCharType="begin"/>
      </w:r>
      <w:r w:rsidRPr="001357BB">
        <w:rPr>
          <w:rFonts w:eastAsia="Times New Roman" w:cs="Times New Roman"/>
        </w:rPr>
        <w:instrText xml:space="preserve"> TOC \o "1-3" \h \z \u </w:instrText>
      </w:r>
      <w:r w:rsidRPr="001357BB">
        <w:rPr>
          <w:rFonts w:eastAsia="Times New Roman" w:cs="Times New Roman"/>
        </w:rPr>
        <w:fldChar w:fldCharType="separate"/>
      </w:r>
      <w:hyperlink w:anchor="_Toc490646349" w:history="1">
        <w:r w:rsidRPr="001357BB">
          <w:rPr>
            <w:rFonts w:eastAsia="Times New Roman"/>
          </w:rPr>
          <w:t>KISALTMALAR VE SİMGELER DİZİNİ</w:t>
        </w:r>
        <w:r w:rsidRPr="001357BB">
          <w:rPr>
            <w:rFonts w:eastAsia="Times New Roman" w:cs="Times New Roman"/>
            <w:webHidden/>
          </w:rPr>
          <w:tab/>
        </w:r>
        <w:r>
          <w:rPr>
            <w:rFonts w:eastAsia="Times New Roman" w:cs="Times New Roman"/>
            <w:webHidden/>
          </w:rPr>
          <w:t>xv</w:t>
        </w:r>
      </w:hyperlink>
    </w:p>
    <w:p w14:paraId="382FF4D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0" w:history="1">
        <w:r w:rsidR="000E5552" w:rsidRPr="001357BB">
          <w:rPr>
            <w:rFonts w:eastAsia="Times New Roman"/>
          </w:rPr>
          <w:t>ÇİZELGELER DİZİNİ</w:t>
        </w:r>
        <w:r w:rsidR="000E5552" w:rsidRPr="001357BB">
          <w:rPr>
            <w:rFonts w:eastAsia="Times New Roman" w:cs="Times New Roman"/>
            <w:webHidden/>
          </w:rPr>
          <w:tab/>
        </w:r>
        <w:r w:rsidR="000E5552">
          <w:rPr>
            <w:rFonts w:eastAsia="Times New Roman" w:cs="Times New Roman"/>
            <w:webHidden/>
          </w:rPr>
          <w:t>xvii</w:t>
        </w:r>
      </w:hyperlink>
    </w:p>
    <w:p w14:paraId="22D1EBB3"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1" w:history="1">
        <w:r w:rsidR="000E5552" w:rsidRPr="001357BB">
          <w:rPr>
            <w:rFonts w:eastAsia="Times New Roman"/>
          </w:rPr>
          <w:t>GİRİŞ</w:t>
        </w:r>
        <w:r w:rsidR="000E5552" w:rsidRPr="001357BB">
          <w:rPr>
            <w:rFonts w:eastAsia="Times New Roman" w:cs="Times New Roman"/>
            <w:webHidden/>
          </w:rPr>
          <w:tab/>
        </w:r>
        <w:r w:rsidR="000E5552">
          <w:rPr>
            <w:rFonts w:eastAsia="Times New Roman" w:cs="Times New Roman"/>
            <w:webHidden/>
          </w:rPr>
          <w:t>1</w:t>
        </w:r>
      </w:hyperlink>
    </w:p>
    <w:p w14:paraId="6A4BFFF3"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2" w:history="1">
        <w:r w:rsidR="000E5552" w:rsidRPr="001357BB">
          <w:rPr>
            <w:rFonts w:eastAsia="Times New Roman"/>
          </w:rPr>
          <w:t>1. BÜTÇENİN TEMEL ESASLARI</w:t>
        </w:r>
        <w:r w:rsidR="000E5552" w:rsidRPr="001357BB">
          <w:rPr>
            <w:rFonts w:eastAsia="Times New Roman" w:cs="Times New Roman"/>
            <w:webHidden/>
          </w:rPr>
          <w:tab/>
        </w:r>
        <w:r w:rsidR="000E5552">
          <w:rPr>
            <w:rFonts w:eastAsia="Times New Roman" w:cs="Times New Roman"/>
            <w:webHidden/>
          </w:rPr>
          <w:t>7</w:t>
        </w:r>
      </w:hyperlink>
    </w:p>
    <w:p w14:paraId="00A709E3"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3" w:history="1">
        <w:r w:rsidR="000E5552" w:rsidRPr="001357BB">
          <w:rPr>
            <w:rFonts w:eastAsia="Times New Roman"/>
          </w:rPr>
          <w:t>1.1. Bütçe Kavramı ve Gelişimi</w:t>
        </w:r>
        <w:r w:rsidR="000E5552" w:rsidRPr="001357BB">
          <w:rPr>
            <w:rFonts w:eastAsia="Times New Roman" w:cs="Times New Roman"/>
            <w:webHidden/>
          </w:rPr>
          <w:tab/>
        </w:r>
        <w:r w:rsidR="000E5552">
          <w:rPr>
            <w:rFonts w:eastAsia="Times New Roman" w:cs="Times New Roman"/>
            <w:webHidden/>
          </w:rPr>
          <w:t>7</w:t>
        </w:r>
      </w:hyperlink>
    </w:p>
    <w:p w14:paraId="2332FF91"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4" w:history="1">
        <w:r w:rsidR="000E5552" w:rsidRPr="001357BB">
          <w:rPr>
            <w:rFonts w:eastAsia="Times New Roman"/>
          </w:rPr>
          <w:t>1.2. Bütçe Tanımı Ve Nitelikleri</w:t>
        </w:r>
        <w:r w:rsidR="000E5552" w:rsidRPr="001357BB">
          <w:rPr>
            <w:rFonts w:eastAsia="Times New Roman" w:cs="Times New Roman"/>
            <w:webHidden/>
          </w:rPr>
          <w:tab/>
        </w:r>
        <w:r w:rsidR="000E5552">
          <w:rPr>
            <w:rFonts w:eastAsia="Times New Roman" w:cs="Times New Roman"/>
            <w:webHidden/>
          </w:rPr>
          <w:t>8</w:t>
        </w:r>
      </w:hyperlink>
    </w:p>
    <w:p w14:paraId="768316B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5" w:history="1">
        <w:r w:rsidR="000E5552" w:rsidRPr="001357BB">
          <w:rPr>
            <w:rFonts w:eastAsia="Times New Roman"/>
          </w:rPr>
          <w:t>1.3. Bütçenin Tarihsel Gelişimi</w:t>
        </w:r>
        <w:r w:rsidR="000E5552" w:rsidRPr="001357BB">
          <w:rPr>
            <w:rFonts w:eastAsia="Times New Roman" w:cs="Times New Roman"/>
            <w:webHidden/>
          </w:rPr>
          <w:tab/>
        </w:r>
        <w:r w:rsidR="000E5552">
          <w:rPr>
            <w:rFonts w:eastAsia="Times New Roman" w:cs="Times New Roman"/>
            <w:webHidden/>
          </w:rPr>
          <w:t>10</w:t>
        </w:r>
      </w:hyperlink>
    </w:p>
    <w:p w14:paraId="1E0A98C6"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6" w:history="1">
        <w:r w:rsidR="000E5552" w:rsidRPr="001357BB">
          <w:rPr>
            <w:rFonts w:eastAsia="Times New Roman"/>
          </w:rPr>
          <w:t>1.3.1. İngiltere’de Bütçe Hakkının Tarihsel Gelişimi</w:t>
        </w:r>
        <w:r w:rsidR="000E5552" w:rsidRPr="001357BB">
          <w:rPr>
            <w:rFonts w:eastAsia="Times New Roman" w:cs="Times New Roman"/>
            <w:webHidden/>
          </w:rPr>
          <w:tab/>
        </w:r>
        <w:r w:rsidR="000E5552">
          <w:rPr>
            <w:rFonts w:eastAsia="Times New Roman" w:cs="Times New Roman"/>
            <w:webHidden/>
          </w:rPr>
          <w:t>11</w:t>
        </w:r>
      </w:hyperlink>
    </w:p>
    <w:p w14:paraId="1793A798"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7" w:history="1">
        <w:r w:rsidR="000E5552" w:rsidRPr="001357BB">
          <w:rPr>
            <w:rFonts w:eastAsia="Times New Roman"/>
          </w:rPr>
          <w:t>1.3.2. Fransa’da Bütçe Hakkının Tarihsel Gelişimi</w:t>
        </w:r>
        <w:r w:rsidR="000E5552" w:rsidRPr="001357BB">
          <w:rPr>
            <w:rFonts w:eastAsia="Times New Roman" w:cs="Times New Roman"/>
            <w:webHidden/>
          </w:rPr>
          <w:tab/>
        </w:r>
        <w:r w:rsidR="000E5552">
          <w:rPr>
            <w:rFonts w:eastAsia="Times New Roman" w:cs="Times New Roman"/>
            <w:webHidden/>
          </w:rPr>
          <w:t>13</w:t>
        </w:r>
      </w:hyperlink>
    </w:p>
    <w:p w14:paraId="16912686"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8" w:history="1">
        <w:r w:rsidR="000E5552" w:rsidRPr="001357BB">
          <w:rPr>
            <w:rFonts w:eastAsia="Times New Roman"/>
          </w:rPr>
          <w:t>1.3.3. ABD’de Bütçe Hakkının Tarihsel Gelişimi</w:t>
        </w:r>
        <w:r w:rsidR="000E5552" w:rsidRPr="001357BB">
          <w:rPr>
            <w:rFonts w:eastAsia="Times New Roman" w:cs="Times New Roman"/>
            <w:webHidden/>
          </w:rPr>
          <w:tab/>
        </w:r>
        <w:r w:rsidR="000E5552">
          <w:rPr>
            <w:rFonts w:eastAsia="Times New Roman" w:cs="Times New Roman"/>
            <w:webHidden/>
          </w:rPr>
          <w:t>15</w:t>
        </w:r>
      </w:hyperlink>
    </w:p>
    <w:p w14:paraId="597F8DE9"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59" w:history="1">
        <w:r w:rsidR="000E5552" w:rsidRPr="001357BB">
          <w:rPr>
            <w:rFonts w:eastAsia="Times New Roman"/>
          </w:rPr>
          <w:t>1.3.4. Türkiye’de Bütçe Hakkının Tarihsel Gelişimi</w:t>
        </w:r>
        <w:r w:rsidR="000E5552" w:rsidRPr="001357BB">
          <w:rPr>
            <w:rFonts w:eastAsia="Times New Roman" w:cs="Times New Roman"/>
            <w:webHidden/>
          </w:rPr>
          <w:tab/>
        </w:r>
        <w:r w:rsidR="000E5552">
          <w:rPr>
            <w:rFonts w:eastAsia="Times New Roman" w:cs="Times New Roman"/>
            <w:webHidden/>
          </w:rPr>
          <w:t>17</w:t>
        </w:r>
      </w:hyperlink>
    </w:p>
    <w:p w14:paraId="0D741C6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0" w:history="1">
        <w:r w:rsidR="000E5552" w:rsidRPr="001357BB">
          <w:rPr>
            <w:rFonts w:eastAsia="Times New Roman"/>
          </w:rPr>
          <w:t>1.4. Bütçeleme Sistemleri</w:t>
        </w:r>
        <w:r w:rsidR="000E5552" w:rsidRPr="001357BB">
          <w:rPr>
            <w:rFonts w:eastAsia="Times New Roman" w:cs="Times New Roman"/>
            <w:webHidden/>
          </w:rPr>
          <w:tab/>
        </w:r>
        <w:r w:rsidR="000E5552">
          <w:rPr>
            <w:rFonts w:eastAsia="Times New Roman" w:cs="Times New Roman"/>
            <w:webHidden/>
          </w:rPr>
          <w:t>21</w:t>
        </w:r>
      </w:hyperlink>
    </w:p>
    <w:p w14:paraId="3A737A4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1" w:history="1">
        <w:r w:rsidR="000E5552" w:rsidRPr="001357BB">
          <w:rPr>
            <w:rFonts w:eastAsia="Times New Roman"/>
          </w:rPr>
          <w:t>1.4.1. Klasik Bütçe Sistemi</w:t>
        </w:r>
        <w:r w:rsidR="000E5552" w:rsidRPr="001357BB">
          <w:rPr>
            <w:rFonts w:eastAsia="Times New Roman" w:cs="Times New Roman"/>
            <w:webHidden/>
          </w:rPr>
          <w:tab/>
        </w:r>
        <w:r w:rsidR="000E5552">
          <w:rPr>
            <w:rFonts w:eastAsia="Times New Roman" w:cs="Times New Roman"/>
            <w:webHidden/>
          </w:rPr>
          <w:t>21</w:t>
        </w:r>
      </w:hyperlink>
    </w:p>
    <w:p w14:paraId="7B27F413"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2" w:history="1">
        <w:r w:rsidR="000E5552" w:rsidRPr="001357BB">
          <w:rPr>
            <w:rFonts w:eastAsia="Times New Roman"/>
          </w:rPr>
          <w:t>1.4.2. Torba Bütçe Sistemi</w:t>
        </w:r>
        <w:r w:rsidR="000E5552" w:rsidRPr="001357BB">
          <w:rPr>
            <w:rFonts w:eastAsia="Times New Roman" w:cs="Times New Roman"/>
            <w:webHidden/>
          </w:rPr>
          <w:tab/>
        </w:r>
        <w:r w:rsidR="000E5552">
          <w:rPr>
            <w:rFonts w:eastAsia="Times New Roman" w:cs="Times New Roman"/>
            <w:webHidden/>
          </w:rPr>
          <w:t>22</w:t>
        </w:r>
      </w:hyperlink>
    </w:p>
    <w:p w14:paraId="46CB72C4"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3" w:history="1">
        <w:r w:rsidR="000E5552" w:rsidRPr="001357BB">
          <w:rPr>
            <w:rFonts w:eastAsia="Times New Roman"/>
          </w:rPr>
          <w:t>1.4.3. Sıfır Tabanlı Bütçe Sistemi</w:t>
        </w:r>
        <w:r w:rsidR="000E5552" w:rsidRPr="001357BB">
          <w:rPr>
            <w:rFonts w:eastAsia="Times New Roman" w:cs="Times New Roman"/>
            <w:webHidden/>
          </w:rPr>
          <w:tab/>
        </w:r>
        <w:r w:rsidR="000E5552">
          <w:rPr>
            <w:rFonts w:eastAsia="Times New Roman" w:cs="Times New Roman"/>
            <w:webHidden/>
          </w:rPr>
          <w:t>23</w:t>
        </w:r>
      </w:hyperlink>
    </w:p>
    <w:p w14:paraId="05FE9868"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4" w:history="1">
        <w:r w:rsidR="000E5552" w:rsidRPr="001357BB">
          <w:rPr>
            <w:rFonts w:eastAsia="Times New Roman"/>
          </w:rPr>
          <w:t>1.4.4. Performans Esaslı Bütçeleme Sistemi</w:t>
        </w:r>
        <w:r w:rsidR="000E5552" w:rsidRPr="001357BB">
          <w:rPr>
            <w:rFonts w:eastAsia="Times New Roman" w:cs="Times New Roman"/>
            <w:webHidden/>
          </w:rPr>
          <w:tab/>
        </w:r>
        <w:r w:rsidR="000E5552">
          <w:rPr>
            <w:rFonts w:eastAsia="Times New Roman" w:cs="Times New Roman"/>
            <w:webHidden/>
          </w:rPr>
          <w:t>24</w:t>
        </w:r>
      </w:hyperlink>
    </w:p>
    <w:p w14:paraId="13298109"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5" w:history="1">
        <w:r w:rsidR="000E5552" w:rsidRPr="001357BB">
          <w:rPr>
            <w:rFonts w:eastAsia="Times New Roman"/>
          </w:rPr>
          <w:t>1.4.5. Program Bütçe Sistemi</w:t>
        </w:r>
        <w:r w:rsidR="000E5552" w:rsidRPr="001357BB">
          <w:rPr>
            <w:rFonts w:eastAsia="Times New Roman" w:cs="Times New Roman"/>
            <w:webHidden/>
          </w:rPr>
          <w:tab/>
        </w:r>
        <w:r w:rsidR="000E5552">
          <w:rPr>
            <w:rFonts w:eastAsia="Times New Roman" w:cs="Times New Roman"/>
            <w:webHidden/>
          </w:rPr>
          <w:t>26</w:t>
        </w:r>
      </w:hyperlink>
    </w:p>
    <w:p w14:paraId="3A47F309"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6" w:history="1">
        <w:r w:rsidR="000E5552" w:rsidRPr="001357BB">
          <w:rPr>
            <w:rFonts w:eastAsia="Times New Roman"/>
          </w:rPr>
          <w:t>1.4.6. Planlama-Programlama-Bütçeleme Sistemi</w:t>
        </w:r>
        <w:r w:rsidR="000E5552" w:rsidRPr="001357BB">
          <w:rPr>
            <w:rFonts w:eastAsia="Times New Roman" w:cs="Times New Roman"/>
            <w:webHidden/>
          </w:rPr>
          <w:tab/>
        </w:r>
        <w:r w:rsidR="000E5552">
          <w:rPr>
            <w:rFonts w:eastAsia="Times New Roman" w:cs="Times New Roman"/>
            <w:webHidden/>
          </w:rPr>
          <w:t>27</w:t>
        </w:r>
      </w:hyperlink>
    </w:p>
    <w:p w14:paraId="75438605"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7" w:history="1">
        <w:r w:rsidR="000E5552" w:rsidRPr="001357BB">
          <w:rPr>
            <w:rFonts w:eastAsia="Times New Roman"/>
          </w:rPr>
          <w:t>2. TÜRKİYE’DE BÜTÇE UYGULAMALARI</w:t>
        </w:r>
        <w:r w:rsidR="000E5552" w:rsidRPr="001357BB">
          <w:rPr>
            <w:rFonts w:eastAsia="Times New Roman" w:cs="Times New Roman"/>
            <w:webHidden/>
          </w:rPr>
          <w:tab/>
        </w:r>
        <w:r w:rsidR="000E5552">
          <w:rPr>
            <w:rFonts w:eastAsia="Times New Roman" w:cs="Times New Roman"/>
            <w:webHidden/>
          </w:rPr>
          <w:t>33</w:t>
        </w:r>
      </w:hyperlink>
    </w:p>
    <w:p w14:paraId="3A796148"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8" w:history="1">
        <w:r w:rsidR="000E5552" w:rsidRPr="001357BB">
          <w:rPr>
            <w:rFonts w:eastAsia="Times New Roman"/>
          </w:rPr>
          <w:t>2.1. 5018 sayılı Kamu Mali Yönetim ve Kontrol Kanununa Göre Bütçe Türleri</w:t>
        </w:r>
        <w:r w:rsidR="000E5552" w:rsidRPr="001357BB">
          <w:rPr>
            <w:rFonts w:eastAsia="Times New Roman" w:cs="Times New Roman"/>
            <w:webHidden/>
          </w:rPr>
          <w:tab/>
        </w:r>
        <w:r w:rsidR="000E5552">
          <w:rPr>
            <w:rFonts w:eastAsia="Times New Roman" w:cs="Times New Roman"/>
            <w:webHidden/>
          </w:rPr>
          <w:t>33</w:t>
        </w:r>
      </w:hyperlink>
    </w:p>
    <w:p w14:paraId="5D95DD8C"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69" w:history="1">
        <w:r w:rsidR="000E5552" w:rsidRPr="001357BB">
          <w:rPr>
            <w:rFonts w:eastAsia="Times New Roman"/>
          </w:rPr>
          <w:t>2.2. 5018 Sayılı Kanunda Yer Alan Bütçe İlkeleri</w:t>
        </w:r>
        <w:r w:rsidR="000E5552" w:rsidRPr="001357BB">
          <w:rPr>
            <w:rFonts w:eastAsia="Times New Roman" w:cs="Times New Roman"/>
            <w:webHidden/>
          </w:rPr>
          <w:tab/>
        </w:r>
        <w:r w:rsidR="000E5552">
          <w:rPr>
            <w:rFonts w:eastAsia="Times New Roman" w:cs="Times New Roman"/>
            <w:webHidden/>
          </w:rPr>
          <w:t>39</w:t>
        </w:r>
      </w:hyperlink>
    </w:p>
    <w:p w14:paraId="59612E4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0" w:history="1">
        <w:r w:rsidR="000E5552" w:rsidRPr="001357BB">
          <w:rPr>
            <w:rFonts w:eastAsia="Times New Roman"/>
          </w:rPr>
          <w:t>2.3. Türkiye’de Bütçe Hazırlık Süreci</w:t>
        </w:r>
        <w:r w:rsidR="000E5552" w:rsidRPr="001357BB">
          <w:rPr>
            <w:rFonts w:eastAsia="Times New Roman" w:cs="Times New Roman"/>
            <w:webHidden/>
          </w:rPr>
          <w:tab/>
        </w:r>
        <w:r w:rsidR="000E5552">
          <w:rPr>
            <w:rFonts w:eastAsia="Times New Roman" w:cs="Times New Roman"/>
            <w:webHidden/>
          </w:rPr>
          <w:t>41</w:t>
        </w:r>
      </w:hyperlink>
    </w:p>
    <w:p w14:paraId="0038711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1" w:history="1">
        <w:r w:rsidR="000E5552" w:rsidRPr="001357BB">
          <w:rPr>
            <w:rFonts w:eastAsia="Times New Roman"/>
          </w:rPr>
          <w:t>2.4. Bütçenin Uygulanmasında Uyulması Gereken Esaslar</w:t>
        </w:r>
        <w:r w:rsidR="000E5552" w:rsidRPr="001357BB">
          <w:rPr>
            <w:rFonts w:eastAsia="Times New Roman" w:cs="Times New Roman"/>
            <w:webHidden/>
          </w:rPr>
          <w:tab/>
        </w:r>
        <w:r w:rsidR="000E5552">
          <w:rPr>
            <w:rFonts w:eastAsia="Times New Roman" w:cs="Times New Roman"/>
            <w:webHidden/>
          </w:rPr>
          <w:t>47</w:t>
        </w:r>
      </w:hyperlink>
    </w:p>
    <w:p w14:paraId="10586F4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2" w:history="1">
        <w:r w:rsidR="000E5552" w:rsidRPr="001357BB">
          <w:rPr>
            <w:rFonts w:eastAsia="Times New Roman"/>
          </w:rPr>
          <w:t>2.5. Bütçede Belirlenen Esaslara Uygun Olarak Harcama Yapılması</w:t>
        </w:r>
        <w:r w:rsidR="000E5552" w:rsidRPr="001357BB">
          <w:rPr>
            <w:rFonts w:eastAsia="Times New Roman" w:cs="Times New Roman"/>
            <w:webHidden/>
          </w:rPr>
          <w:tab/>
        </w:r>
        <w:r w:rsidR="000E5552">
          <w:rPr>
            <w:rFonts w:eastAsia="Times New Roman" w:cs="Times New Roman"/>
            <w:webHidden/>
          </w:rPr>
          <w:t>51</w:t>
        </w:r>
      </w:hyperlink>
    </w:p>
    <w:p w14:paraId="2BB0E4E9"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6" w:history="1">
        <w:r w:rsidR="000E5552" w:rsidRPr="001357BB">
          <w:rPr>
            <w:rFonts w:eastAsia="Times New Roman"/>
          </w:rPr>
          <w:t>2.6. Bütçeye Uygun Olarak Gelirlerin Toplanması</w:t>
        </w:r>
        <w:r w:rsidR="000E5552" w:rsidRPr="001357BB">
          <w:rPr>
            <w:rFonts w:eastAsia="Times New Roman" w:cs="Times New Roman"/>
            <w:webHidden/>
          </w:rPr>
          <w:tab/>
        </w:r>
        <w:r w:rsidR="000E5552">
          <w:rPr>
            <w:rFonts w:eastAsia="Times New Roman" w:cs="Times New Roman"/>
            <w:webHidden/>
          </w:rPr>
          <w:t>58</w:t>
        </w:r>
      </w:hyperlink>
    </w:p>
    <w:p w14:paraId="3C4A8DC0"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7" w:history="1">
        <w:r w:rsidR="000E5552" w:rsidRPr="001357BB">
          <w:rPr>
            <w:rFonts w:eastAsia="Times New Roman"/>
          </w:rPr>
          <w:t>2.7. Bütçe Uygulama Sonuçları Faaliyet Raporları</w:t>
        </w:r>
        <w:r w:rsidR="000E5552" w:rsidRPr="001357BB">
          <w:rPr>
            <w:rFonts w:eastAsia="Times New Roman" w:cs="Times New Roman"/>
            <w:webHidden/>
          </w:rPr>
          <w:tab/>
        </w:r>
        <w:r w:rsidR="000E5552">
          <w:rPr>
            <w:rFonts w:eastAsia="Times New Roman" w:cs="Times New Roman"/>
            <w:webHidden/>
          </w:rPr>
          <w:t>59</w:t>
        </w:r>
      </w:hyperlink>
    </w:p>
    <w:p w14:paraId="132CD944"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8" w:history="1">
        <w:r w:rsidR="000E5552" w:rsidRPr="001357BB">
          <w:rPr>
            <w:rFonts w:eastAsia="Times New Roman"/>
          </w:rPr>
          <w:t>2.8. Kesin hesap Kanunu ve Genel Uygunluk Bildirimi</w:t>
        </w:r>
        <w:r w:rsidR="000E5552" w:rsidRPr="001357BB">
          <w:rPr>
            <w:rFonts w:eastAsia="Times New Roman" w:cs="Times New Roman"/>
            <w:webHidden/>
          </w:rPr>
          <w:tab/>
        </w:r>
        <w:r w:rsidR="000E5552">
          <w:rPr>
            <w:rFonts w:eastAsia="Times New Roman" w:cs="Times New Roman"/>
            <w:webHidden/>
          </w:rPr>
          <w:t>61</w:t>
        </w:r>
      </w:hyperlink>
    </w:p>
    <w:p w14:paraId="3A97C95D"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79" w:history="1">
        <w:r w:rsidR="000E5552" w:rsidRPr="001357BB">
          <w:rPr>
            <w:rFonts w:eastAsia="Times New Roman"/>
          </w:rPr>
          <w:t>3. SAYIŞTAY DENETİMİ</w:t>
        </w:r>
        <w:r w:rsidR="000E5552" w:rsidRPr="001357BB">
          <w:rPr>
            <w:rFonts w:eastAsia="Times New Roman" w:cs="Times New Roman"/>
            <w:webHidden/>
          </w:rPr>
          <w:tab/>
        </w:r>
        <w:r w:rsidR="000E5552">
          <w:rPr>
            <w:rFonts w:eastAsia="Times New Roman" w:cs="Times New Roman"/>
            <w:webHidden/>
          </w:rPr>
          <w:t>63</w:t>
        </w:r>
      </w:hyperlink>
    </w:p>
    <w:p w14:paraId="6C14CF7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0" w:history="1">
        <w:r w:rsidR="000E5552" w:rsidRPr="001357BB">
          <w:rPr>
            <w:rFonts w:eastAsia="Times New Roman"/>
          </w:rPr>
          <w:t>3.1. Denetim Kavramı</w:t>
        </w:r>
        <w:r w:rsidR="000E5552" w:rsidRPr="001357BB">
          <w:rPr>
            <w:rFonts w:eastAsia="Times New Roman" w:cs="Times New Roman"/>
            <w:webHidden/>
          </w:rPr>
          <w:tab/>
        </w:r>
        <w:r w:rsidR="000E5552">
          <w:rPr>
            <w:rFonts w:eastAsia="Times New Roman" w:cs="Times New Roman"/>
            <w:webHidden/>
          </w:rPr>
          <w:t>63</w:t>
        </w:r>
      </w:hyperlink>
    </w:p>
    <w:p w14:paraId="7567405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1" w:history="1">
        <w:r w:rsidR="000E5552" w:rsidRPr="001357BB">
          <w:rPr>
            <w:rFonts w:eastAsia="Times New Roman"/>
          </w:rPr>
          <w:t>3.2. Dış Denetim</w:t>
        </w:r>
        <w:r w:rsidR="000E5552" w:rsidRPr="001357BB">
          <w:rPr>
            <w:rFonts w:eastAsia="Times New Roman" w:cs="Times New Roman"/>
            <w:webHidden/>
          </w:rPr>
          <w:tab/>
        </w:r>
        <w:r w:rsidR="000E5552">
          <w:rPr>
            <w:rFonts w:eastAsia="Times New Roman" w:cs="Times New Roman"/>
            <w:webHidden/>
          </w:rPr>
          <w:t>65</w:t>
        </w:r>
      </w:hyperlink>
    </w:p>
    <w:p w14:paraId="151D7560"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2" w:history="1">
        <w:r w:rsidR="000E5552" w:rsidRPr="001357BB">
          <w:rPr>
            <w:rFonts w:eastAsia="Times New Roman"/>
          </w:rPr>
          <w:t>3.3. Sayıştay’ın Tarihsel Gelişimi</w:t>
        </w:r>
        <w:r w:rsidR="000E5552" w:rsidRPr="001357BB">
          <w:rPr>
            <w:rFonts w:eastAsia="Times New Roman" w:cs="Times New Roman"/>
            <w:webHidden/>
          </w:rPr>
          <w:tab/>
        </w:r>
        <w:r w:rsidR="000E5552">
          <w:rPr>
            <w:rFonts w:eastAsia="Times New Roman" w:cs="Times New Roman"/>
            <w:webHidden/>
          </w:rPr>
          <w:t>65</w:t>
        </w:r>
      </w:hyperlink>
    </w:p>
    <w:p w14:paraId="262C96E7"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3" w:history="1">
        <w:r w:rsidR="000E5552" w:rsidRPr="001357BB">
          <w:rPr>
            <w:rFonts w:eastAsia="Times New Roman"/>
          </w:rPr>
          <w:t>3.4. Türkiye Cumhuriyeti 1982 Anayasası’nda Sayıştay’ın Yeri</w:t>
        </w:r>
        <w:r w:rsidR="000E5552" w:rsidRPr="001357BB">
          <w:rPr>
            <w:rFonts w:eastAsia="Times New Roman" w:cs="Times New Roman"/>
            <w:webHidden/>
          </w:rPr>
          <w:tab/>
        </w:r>
        <w:r w:rsidR="000E5552">
          <w:rPr>
            <w:rFonts w:eastAsia="Times New Roman" w:cs="Times New Roman"/>
            <w:webHidden/>
          </w:rPr>
          <w:t>69</w:t>
        </w:r>
      </w:hyperlink>
    </w:p>
    <w:p w14:paraId="17A5EA25"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4" w:history="1">
        <w:r w:rsidR="000E5552" w:rsidRPr="001357BB">
          <w:rPr>
            <w:rFonts w:eastAsia="Times New Roman"/>
          </w:rPr>
          <w:t>3.5. Sayıştay’ın Örgütsel Yapısı</w:t>
        </w:r>
        <w:r w:rsidR="000E5552" w:rsidRPr="001357BB">
          <w:rPr>
            <w:rFonts w:eastAsia="Times New Roman" w:cs="Times New Roman"/>
            <w:webHidden/>
          </w:rPr>
          <w:tab/>
        </w:r>
        <w:r w:rsidR="000E5552">
          <w:rPr>
            <w:rFonts w:eastAsia="Times New Roman" w:cs="Times New Roman"/>
            <w:webHidden/>
          </w:rPr>
          <w:t>70</w:t>
        </w:r>
      </w:hyperlink>
    </w:p>
    <w:p w14:paraId="53145931"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5" w:history="1">
        <w:r w:rsidR="000E5552" w:rsidRPr="001357BB">
          <w:rPr>
            <w:rFonts w:eastAsia="Times New Roman"/>
          </w:rPr>
          <w:t>3.6. Sayıştay Denetimi ve Sayıştay’ın Denetlenmesi</w:t>
        </w:r>
        <w:r w:rsidR="000E5552" w:rsidRPr="001357BB">
          <w:rPr>
            <w:rFonts w:eastAsia="Times New Roman" w:cs="Times New Roman"/>
            <w:webHidden/>
          </w:rPr>
          <w:tab/>
        </w:r>
        <w:r w:rsidR="000E5552">
          <w:rPr>
            <w:rFonts w:eastAsia="Times New Roman" w:cs="Times New Roman"/>
            <w:webHidden/>
          </w:rPr>
          <w:t>72</w:t>
        </w:r>
      </w:hyperlink>
    </w:p>
    <w:p w14:paraId="4EAE9F24"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6" w:history="1">
        <w:r w:rsidR="000E5552" w:rsidRPr="001357BB">
          <w:rPr>
            <w:rFonts w:eastAsia="Times New Roman"/>
          </w:rPr>
          <w:t>3.6.1. Düzenlilik Denetimi</w:t>
        </w:r>
        <w:r w:rsidR="000E5552" w:rsidRPr="001357BB">
          <w:rPr>
            <w:rFonts w:eastAsia="Times New Roman" w:cs="Times New Roman"/>
            <w:webHidden/>
          </w:rPr>
          <w:tab/>
        </w:r>
        <w:r w:rsidR="000E5552">
          <w:rPr>
            <w:rFonts w:eastAsia="Times New Roman" w:cs="Times New Roman"/>
            <w:webHidden/>
          </w:rPr>
          <w:t>73</w:t>
        </w:r>
      </w:hyperlink>
    </w:p>
    <w:p w14:paraId="1C1C08F7"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7" w:history="1">
        <w:r w:rsidR="000E5552" w:rsidRPr="001357BB">
          <w:rPr>
            <w:rFonts w:eastAsia="Times New Roman"/>
          </w:rPr>
          <w:t>3.6.2. Performans Denetimi</w:t>
        </w:r>
        <w:r w:rsidR="000E5552" w:rsidRPr="001357BB">
          <w:rPr>
            <w:rFonts w:eastAsia="Times New Roman" w:cs="Times New Roman"/>
            <w:webHidden/>
          </w:rPr>
          <w:tab/>
        </w:r>
        <w:r w:rsidR="000E5552">
          <w:rPr>
            <w:rFonts w:eastAsia="Times New Roman" w:cs="Times New Roman"/>
            <w:webHidden/>
          </w:rPr>
          <w:t>76</w:t>
        </w:r>
      </w:hyperlink>
    </w:p>
    <w:p w14:paraId="7A9099E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8" w:history="1">
        <w:r w:rsidR="000E5552" w:rsidRPr="001357BB">
          <w:rPr>
            <w:rFonts w:eastAsia="Times New Roman"/>
          </w:rPr>
          <w:t>3.7. Sayıştay Denetiminin Amacı ve Denetim Alanı</w:t>
        </w:r>
        <w:r w:rsidR="000E5552" w:rsidRPr="001357BB">
          <w:rPr>
            <w:rFonts w:eastAsia="Times New Roman" w:cs="Times New Roman"/>
            <w:webHidden/>
          </w:rPr>
          <w:tab/>
        </w:r>
        <w:r w:rsidR="000E5552">
          <w:rPr>
            <w:rFonts w:eastAsia="Times New Roman" w:cs="Times New Roman"/>
            <w:webHidden/>
          </w:rPr>
          <w:t>79</w:t>
        </w:r>
      </w:hyperlink>
    </w:p>
    <w:p w14:paraId="186C6F1C"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89" w:history="1">
        <w:r w:rsidR="000E5552" w:rsidRPr="001357BB">
          <w:rPr>
            <w:rFonts w:eastAsia="Times New Roman"/>
          </w:rPr>
          <w:t>3.8. Sayıştay’ın Görevleri ve Yetkileri</w:t>
        </w:r>
        <w:r w:rsidR="000E5552" w:rsidRPr="001357BB">
          <w:rPr>
            <w:rFonts w:eastAsia="Times New Roman" w:cs="Times New Roman"/>
            <w:webHidden/>
          </w:rPr>
          <w:tab/>
        </w:r>
        <w:r w:rsidR="000E5552">
          <w:rPr>
            <w:rFonts w:eastAsia="Times New Roman" w:cs="Times New Roman"/>
            <w:webHidden/>
          </w:rPr>
          <w:t>81</w:t>
        </w:r>
      </w:hyperlink>
    </w:p>
    <w:p w14:paraId="12EF5054"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0" w:history="1">
        <w:r w:rsidR="000E5552" w:rsidRPr="001357BB">
          <w:rPr>
            <w:rFonts w:eastAsia="Times New Roman"/>
          </w:rPr>
          <w:t>3.9. 5018 ve 6085 Sayılı Kanunlara Göre Sorumlular ve Sorumluluk Halleri</w:t>
        </w:r>
        <w:r w:rsidR="000E5552" w:rsidRPr="001357BB">
          <w:rPr>
            <w:rFonts w:eastAsia="Times New Roman" w:cs="Times New Roman"/>
            <w:webHidden/>
          </w:rPr>
          <w:tab/>
        </w:r>
        <w:r w:rsidR="000E5552">
          <w:rPr>
            <w:rFonts w:eastAsia="Times New Roman" w:cs="Times New Roman"/>
            <w:webHidden/>
          </w:rPr>
          <w:t>83</w:t>
        </w:r>
      </w:hyperlink>
    </w:p>
    <w:p w14:paraId="01E9611D"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1" w:history="1">
        <w:r w:rsidR="000E5552" w:rsidRPr="001357BB">
          <w:rPr>
            <w:rFonts w:eastAsia="Times New Roman"/>
          </w:rPr>
          <w:t>3.10. Sayıştay Tarafından Hazırlanan Raporlar</w:t>
        </w:r>
        <w:r w:rsidR="000E5552" w:rsidRPr="001357BB">
          <w:rPr>
            <w:rFonts w:eastAsia="Times New Roman" w:cs="Times New Roman"/>
            <w:webHidden/>
          </w:rPr>
          <w:tab/>
        </w:r>
        <w:r w:rsidR="000E5552">
          <w:rPr>
            <w:rFonts w:eastAsia="Times New Roman" w:cs="Times New Roman"/>
            <w:webHidden/>
          </w:rPr>
          <w:t>85</w:t>
        </w:r>
      </w:hyperlink>
    </w:p>
    <w:p w14:paraId="713F4AA8"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2" w:history="1">
        <w:r w:rsidR="000E5552" w:rsidRPr="001357BB">
          <w:rPr>
            <w:rFonts w:eastAsia="Times New Roman"/>
          </w:rPr>
          <w:t>3.10.1. Dış Denetim Genel Değerlendirme Raporu</w:t>
        </w:r>
        <w:r w:rsidR="000E5552" w:rsidRPr="001357BB">
          <w:rPr>
            <w:rFonts w:eastAsia="Times New Roman" w:cs="Times New Roman"/>
            <w:webHidden/>
          </w:rPr>
          <w:tab/>
        </w:r>
        <w:r w:rsidR="000E5552">
          <w:rPr>
            <w:rFonts w:eastAsia="Times New Roman" w:cs="Times New Roman"/>
            <w:webHidden/>
          </w:rPr>
          <w:t>85</w:t>
        </w:r>
      </w:hyperlink>
    </w:p>
    <w:p w14:paraId="242006EC"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3" w:history="1">
        <w:r w:rsidR="000E5552" w:rsidRPr="001357BB">
          <w:rPr>
            <w:rFonts w:eastAsia="Times New Roman"/>
          </w:rPr>
          <w:t>3.10.2. Faaliyet Genel Değerlendirme Raporu</w:t>
        </w:r>
        <w:r w:rsidR="000E5552" w:rsidRPr="001357BB">
          <w:rPr>
            <w:rFonts w:eastAsia="Times New Roman" w:cs="Times New Roman"/>
            <w:webHidden/>
          </w:rPr>
          <w:tab/>
        </w:r>
        <w:r w:rsidR="000E5552">
          <w:rPr>
            <w:rFonts w:eastAsia="Times New Roman" w:cs="Times New Roman"/>
            <w:webHidden/>
          </w:rPr>
          <w:t>86</w:t>
        </w:r>
      </w:hyperlink>
    </w:p>
    <w:p w14:paraId="7BB647C0"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4" w:history="1">
        <w:r w:rsidR="000E5552" w:rsidRPr="001357BB">
          <w:rPr>
            <w:rFonts w:eastAsia="Times New Roman"/>
          </w:rPr>
          <w:t>3.10.3. Mali İstatistikleri Değerlendirme Raporu</w:t>
        </w:r>
        <w:r w:rsidR="000E5552" w:rsidRPr="001357BB">
          <w:rPr>
            <w:rFonts w:eastAsia="Times New Roman" w:cs="Times New Roman"/>
            <w:webHidden/>
          </w:rPr>
          <w:tab/>
        </w:r>
        <w:r w:rsidR="000E5552">
          <w:rPr>
            <w:rFonts w:eastAsia="Times New Roman" w:cs="Times New Roman"/>
            <w:webHidden/>
          </w:rPr>
          <w:t>86</w:t>
        </w:r>
      </w:hyperlink>
    </w:p>
    <w:p w14:paraId="1AEB7D8C"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5" w:history="1">
        <w:r w:rsidR="000E5552" w:rsidRPr="001357BB">
          <w:rPr>
            <w:rFonts w:eastAsia="Times New Roman"/>
          </w:rPr>
          <w:t>3.10.4. Genel Uygunluk Bildirimi</w:t>
        </w:r>
        <w:r w:rsidR="000E5552" w:rsidRPr="001357BB">
          <w:rPr>
            <w:rFonts w:eastAsia="Times New Roman" w:cs="Times New Roman"/>
            <w:webHidden/>
          </w:rPr>
          <w:tab/>
        </w:r>
        <w:r w:rsidR="000E5552">
          <w:rPr>
            <w:rFonts w:eastAsia="Times New Roman" w:cs="Times New Roman"/>
            <w:webHidden/>
          </w:rPr>
          <w:t>87</w:t>
        </w:r>
      </w:hyperlink>
    </w:p>
    <w:p w14:paraId="573C33CF"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6" w:history="1">
        <w:r w:rsidR="000E5552" w:rsidRPr="001357BB">
          <w:rPr>
            <w:rFonts w:eastAsia="Times New Roman"/>
          </w:rPr>
          <w:t>3.11. Yargılamaya Esas Rapor</w:t>
        </w:r>
        <w:r w:rsidR="000E5552" w:rsidRPr="001357BB">
          <w:rPr>
            <w:rFonts w:eastAsia="Times New Roman" w:cs="Times New Roman"/>
            <w:webHidden/>
          </w:rPr>
          <w:tab/>
        </w:r>
        <w:r w:rsidR="000E5552">
          <w:rPr>
            <w:rFonts w:eastAsia="Times New Roman" w:cs="Times New Roman"/>
            <w:webHidden/>
          </w:rPr>
          <w:t>87</w:t>
        </w:r>
      </w:hyperlink>
    </w:p>
    <w:p w14:paraId="3B9C5EC5"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7" w:history="1">
        <w:r w:rsidR="000E5552" w:rsidRPr="001357BB">
          <w:rPr>
            <w:rFonts w:eastAsia="Times New Roman"/>
          </w:rPr>
          <w:t>3.12. Yargılamaya Esas Raporların Hükme Bağlanması ve İlamların İnfazı</w:t>
        </w:r>
        <w:r w:rsidR="000E5552" w:rsidRPr="001357BB">
          <w:rPr>
            <w:rFonts w:eastAsia="Times New Roman" w:cs="Times New Roman"/>
            <w:webHidden/>
          </w:rPr>
          <w:tab/>
        </w:r>
        <w:r w:rsidR="000E5552">
          <w:rPr>
            <w:rFonts w:eastAsia="Times New Roman" w:cs="Times New Roman"/>
            <w:webHidden/>
          </w:rPr>
          <w:t>88</w:t>
        </w:r>
      </w:hyperlink>
    </w:p>
    <w:p w14:paraId="78EC8BD9"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8" w:history="1">
        <w:r w:rsidR="000E5552" w:rsidRPr="001357BB">
          <w:rPr>
            <w:rFonts w:eastAsia="Times New Roman"/>
          </w:rPr>
          <w:t>3.13. İlamlara Karşı Başvurulması Mümkün Olan Kanun Yolları</w:t>
        </w:r>
        <w:r w:rsidR="000E5552" w:rsidRPr="001357BB">
          <w:rPr>
            <w:rFonts w:eastAsia="Times New Roman" w:cs="Times New Roman"/>
            <w:webHidden/>
          </w:rPr>
          <w:tab/>
        </w:r>
        <w:r w:rsidR="000E5552">
          <w:rPr>
            <w:rFonts w:eastAsia="Times New Roman" w:cs="Times New Roman"/>
            <w:webHidden/>
          </w:rPr>
          <w:t>88</w:t>
        </w:r>
      </w:hyperlink>
    </w:p>
    <w:p w14:paraId="25BDED55"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399" w:history="1">
        <w:r w:rsidR="000E5552" w:rsidRPr="001357BB">
          <w:rPr>
            <w:rFonts w:eastAsia="Times New Roman"/>
          </w:rPr>
          <w:t>3.13.1. İlamlara Karşı Temyiz Yoluna Başvurma</w:t>
        </w:r>
        <w:r w:rsidR="000E5552" w:rsidRPr="001357BB">
          <w:rPr>
            <w:rFonts w:eastAsia="Times New Roman" w:cs="Times New Roman"/>
            <w:webHidden/>
          </w:rPr>
          <w:tab/>
        </w:r>
        <w:r w:rsidR="000E5552">
          <w:rPr>
            <w:rFonts w:eastAsia="Times New Roman" w:cs="Times New Roman"/>
            <w:webHidden/>
          </w:rPr>
          <w:t>89</w:t>
        </w:r>
      </w:hyperlink>
    </w:p>
    <w:p w14:paraId="0246A622"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400" w:history="1">
        <w:r w:rsidR="000E5552" w:rsidRPr="001357BB">
          <w:rPr>
            <w:rFonts w:eastAsia="Times New Roman"/>
          </w:rPr>
          <w:t>3.13.2. İlamlara Karşı Yargılamanın İadesi Yoluna Gidilmesi</w:t>
        </w:r>
        <w:r w:rsidR="000E5552" w:rsidRPr="001357BB">
          <w:rPr>
            <w:rFonts w:eastAsia="Times New Roman" w:cs="Times New Roman"/>
            <w:webHidden/>
          </w:rPr>
          <w:tab/>
        </w:r>
        <w:r w:rsidR="000E5552">
          <w:rPr>
            <w:rFonts w:eastAsia="Times New Roman" w:cs="Times New Roman"/>
            <w:webHidden/>
          </w:rPr>
          <w:t>89</w:t>
        </w:r>
      </w:hyperlink>
    </w:p>
    <w:p w14:paraId="6B600811"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401" w:history="1">
        <w:r w:rsidR="000E5552" w:rsidRPr="001357BB">
          <w:rPr>
            <w:rFonts w:eastAsia="Times New Roman"/>
          </w:rPr>
          <w:t>3.13.3. Karar Düzeltilmesi</w:t>
        </w:r>
        <w:r w:rsidR="000E5552" w:rsidRPr="001357BB">
          <w:rPr>
            <w:rFonts w:eastAsia="Times New Roman" w:cs="Times New Roman"/>
            <w:webHidden/>
          </w:rPr>
          <w:tab/>
        </w:r>
        <w:r w:rsidR="000E5552">
          <w:rPr>
            <w:rFonts w:eastAsia="Times New Roman" w:cs="Times New Roman"/>
            <w:webHidden/>
          </w:rPr>
          <w:t>90</w:t>
        </w:r>
      </w:hyperlink>
    </w:p>
    <w:p w14:paraId="5E226A57"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402" w:history="1">
        <w:r w:rsidR="000E5552" w:rsidRPr="001357BB">
          <w:rPr>
            <w:rFonts w:eastAsia="Times New Roman"/>
          </w:rPr>
          <w:t>TARTIŞMA VE SONUÇ</w:t>
        </w:r>
        <w:r w:rsidR="000E5552" w:rsidRPr="001357BB">
          <w:rPr>
            <w:rFonts w:eastAsia="Times New Roman" w:cs="Times New Roman"/>
            <w:webHidden/>
          </w:rPr>
          <w:tab/>
        </w:r>
        <w:r w:rsidR="000E5552">
          <w:rPr>
            <w:rFonts w:eastAsia="Times New Roman" w:cs="Times New Roman"/>
            <w:webHidden/>
          </w:rPr>
          <w:t>91</w:t>
        </w:r>
      </w:hyperlink>
    </w:p>
    <w:p w14:paraId="6956673E"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403" w:history="1">
        <w:r w:rsidR="000E5552" w:rsidRPr="001357BB">
          <w:rPr>
            <w:rFonts w:eastAsia="Times New Roman"/>
          </w:rPr>
          <w:t>KAYNAKLAR</w:t>
        </w:r>
        <w:r w:rsidR="000E5552" w:rsidRPr="001357BB">
          <w:rPr>
            <w:rFonts w:eastAsia="Times New Roman" w:cs="Times New Roman"/>
            <w:webHidden/>
          </w:rPr>
          <w:tab/>
        </w:r>
        <w:r w:rsidR="000E5552">
          <w:rPr>
            <w:rFonts w:eastAsia="Times New Roman" w:cs="Times New Roman"/>
            <w:webHidden/>
          </w:rPr>
          <w:t>96</w:t>
        </w:r>
      </w:hyperlink>
    </w:p>
    <w:p w14:paraId="32C394FC" w14:textId="77777777" w:rsidR="000E5552" w:rsidRPr="001357BB" w:rsidRDefault="001E19CC" w:rsidP="000E5552">
      <w:pPr>
        <w:tabs>
          <w:tab w:val="right" w:leader="dot" w:pos="7304"/>
        </w:tabs>
        <w:spacing w:after="120" w:line="320" w:lineRule="atLeast"/>
        <w:ind w:left="567" w:hanging="567"/>
        <w:rPr>
          <w:rFonts w:eastAsia="Times New Roman" w:cs="Times New Roman"/>
        </w:rPr>
      </w:pPr>
      <w:hyperlink w:anchor="_Toc490646404" w:history="1">
        <w:r w:rsidR="000E5552" w:rsidRPr="001357BB">
          <w:rPr>
            <w:rFonts w:eastAsia="Times New Roman"/>
          </w:rPr>
          <w:t>ÖZGEÇMİŞ</w:t>
        </w:r>
        <w:r w:rsidR="000E5552" w:rsidRPr="001357BB">
          <w:rPr>
            <w:rFonts w:eastAsia="Times New Roman" w:cs="Times New Roman"/>
            <w:webHidden/>
          </w:rPr>
          <w:tab/>
        </w:r>
        <w:r w:rsidR="000E5552">
          <w:rPr>
            <w:rFonts w:eastAsia="Times New Roman" w:cs="Times New Roman"/>
            <w:webHidden/>
          </w:rPr>
          <w:t>104</w:t>
        </w:r>
      </w:hyperlink>
    </w:p>
    <w:p w14:paraId="6C55DA5A" w14:textId="14374AC3" w:rsidR="00F0691F" w:rsidRDefault="000E5552" w:rsidP="000E5552">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1357BB">
        <w:rPr>
          <w:rFonts w:eastAsia="Times New Roman" w:cs="Times New Roman"/>
        </w:rPr>
        <w:fldChar w:fldCharType="end"/>
      </w:r>
    </w:p>
    <w:p w14:paraId="34A69772"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60CC7B4"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35635A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BA94F7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95AEF03"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0900AF2"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100E358"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A1E835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FA21278"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7AB92B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C271E9C"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3CE3B1C"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9BE8559"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D0EA1E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5666E24"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59C36A4"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4E90A11"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B341BDF"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91E10D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179690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9BF8968"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40766BF"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AFD92E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CF9F992"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CE8125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E150F5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8FB489C"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B1D831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63B7502"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2048B2C"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35BC85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3226629"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9B62396"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B7FE485" w14:textId="69AAD3A2" w:rsidR="00F0691F" w:rsidRDefault="00BB46C3"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BB46C3">
        <w:rPr>
          <w:b/>
          <w:noProof/>
          <w:sz w:val="24"/>
          <w:szCs w:val="24"/>
        </w:rPr>
        <mc:AlternateContent>
          <mc:Choice Requires="wps">
            <w:drawing>
              <wp:anchor distT="0" distB="0" distL="114300" distR="114300" simplePos="0" relativeHeight="251665408" behindDoc="0" locked="0" layoutInCell="1" allowOverlap="1" wp14:anchorId="64928E49" wp14:editId="5985D434">
                <wp:simplePos x="0" y="0"/>
                <wp:positionH relativeFrom="column">
                  <wp:posOffset>-53340</wp:posOffset>
                </wp:positionH>
                <wp:positionV relativeFrom="paragraph">
                  <wp:posOffset>155575</wp:posOffset>
                </wp:positionV>
                <wp:extent cx="1118870" cy="1159510"/>
                <wp:effectExtent l="0" t="0" r="5080" b="254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4F70ADB2" w14:textId="77777777" w:rsidR="008E65C5" w:rsidRPr="00BB46C3" w:rsidRDefault="008E65C5" w:rsidP="00BB46C3">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12.25pt;width:88.1pt;height:9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" stroked="f">
                <v:textbox>
                  <w:txbxContent>
                    <w:p w14:paraId="4F70ADB2" w14:textId="77777777" w:rsidR="008E65C5" w:rsidRPr="00BB46C3" w:rsidRDefault="008E65C5" w:rsidP="00BB46C3">
                      <w:pPr>
                        <w:rPr>
                          <w:color w:val="FF0000"/>
                          <w:sz w:val="44"/>
                          <w:szCs w:val="44"/>
                        </w:rPr>
                      </w:pPr>
                    </w:p>
                  </w:txbxContent>
                </v:textbox>
              </v:shape>
            </w:pict>
          </mc:Fallback>
        </mc:AlternateContent>
      </w:r>
    </w:p>
    <w:p w14:paraId="646E908A" w14:textId="5F661119"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11DA368" w14:textId="41F63473" w:rsidR="00107576" w:rsidRP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Pr>
          <w:rFonts w:eastAsia="Calibri" w:cs="Times New Roman"/>
          <w:b/>
          <w:noProof/>
          <w:sz w:val="26"/>
          <w:szCs w:val="26"/>
          <w:lang w:eastAsia="en-US"/>
        </w:rPr>
        <w:lastRenderedPageBreak/>
        <w:t xml:space="preserve">KISALTMALAR VE </w:t>
      </w:r>
      <w:r w:rsidR="00107576" w:rsidRPr="00F0691F">
        <w:rPr>
          <w:rFonts w:eastAsia="Calibri" w:cs="Times New Roman"/>
          <w:b/>
          <w:noProof/>
          <w:sz w:val="26"/>
          <w:szCs w:val="26"/>
          <w:lang w:eastAsia="en-US"/>
        </w:rPr>
        <w:t>SİMGELER DİZİNİ</w:t>
      </w:r>
      <w:bookmarkEnd w:id="4"/>
    </w:p>
    <w:p w14:paraId="28D4B847" w14:textId="05CDD602" w:rsidR="00F0691F" w:rsidRDefault="00F0691F" w:rsidP="00F0691F">
      <w:pPr>
        <w:spacing w:after="120" w:line="320" w:lineRule="atLeast"/>
        <w:ind w:firstLine="0"/>
      </w:pPr>
      <w:r>
        <w:t>ABD</w:t>
      </w:r>
      <w:r>
        <w:tab/>
      </w:r>
      <w:r>
        <w:tab/>
        <w:t>: Amerika Birleşik Devletleri</w:t>
      </w:r>
    </w:p>
    <w:p w14:paraId="03AE3B7C" w14:textId="14330EDC" w:rsidR="00F0691F" w:rsidRDefault="00F0691F" w:rsidP="00F0691F">
      <w:pPr>
        <w:spacing w:after="120" w:line="320" w:lineRule="atLeast"/>
        <w:ind w:firstLine="0"/>
      </w:pPr>
      <w:r>
        <w:t>DPT</w:t>
      </w:r>
      <w:r>
        <w:tab/>
      </w:r>
      <w:r>
        <w:tab/>
        <w:t xml:space="preserve">: </w:t>
      </w:r>
      <w:r w:rsidRPr="00851C6C">
        <w:rPr>
          <w:rFonts w:cs="Times New Roman"/>
        </w:rPr>
        <w:t>Devlet Planlama Teşkilatı Müsteşarlığı</w:t>
      </w:r>
    </w:p>
    <w:p w14:paraId="4E2CC6A8" w14:textId="10C2974D" w:rsidR="00F0691F" w:rsidRPr="00107576" w:rsidRDefault="00F0691F" w:rsidP="00F0691F">
      <w:pPr>
        <w:spacing w:after="120" w:line="320" w:lineRule="atLeast"/>
        <w:ind w:firstLine="0"/>
      </w:pPr>
      <w:r>
        <w:t>INTOSAI</w:t>
      </w:r>
      <w:r>
        <w:tab/>
        <w:t>: Uluslararası Yüksek Denetim Kurumları Organizasyonu</w:t>
      </w:r>
    </w:p>
    <w:p w14:paraId="26CE073B" w14:textId="0AE773E5" w:rsidR="00F0691F" w:rsidRDefault="00F0691F" w:rsidP="00F0691F">
      <w:pPr>
        <w:spacing w:after="120" w:line="320" w:lineRule="atLeast"/>
        <w:ind w:firstLine="0"/>
      </w:pPr>
      <w:r>
        <w:t>KHK</w:t>
      </w:r>
      <w:r>
        <w:tab/>
      </w:r>
      <w:r>
        <w:tab/>
        <w:t>: Kanun Hükmünde Kararname</w:t>
      </w:r>
    </w:p>
    <w:p w14:paraId="48F82100" w14:textId="7D56469F" w:rsidR="00F0691F" w:rsidRDefault="00F0691F" w:rsidP="00F0691F">
      <w:pPr>
        <w:spacing w:after="120" w:line="320" w:lineRule="atLeast"/>
        <w:ind w:firstLine="0"/>
      </w:pPr>
      <w:r>
        <w:t>KMYKK</w:t>
      </w:r>
      <w:r>
        <w:tab/>
        <w:t>: Kamu Mali Yönetimi ve Kontrol Kanunu</w:t>
      </w:r>
    </w:p>
    <w:p w14:paraId="7216CA2C" w14:textId="4568FA38" w:rsidR="00F0691F" w:rsidRDefault="00F0691F" w:rsidP="00F0691F">
      <w:pPr>
        <w:spacing w:after="120" w:line="320" w:lineRule="atLeast"/>
        <w:ind w:firstLine="0"/>
      </w:pPr>
      <w:r>
        <w:t>OVP</w:t>
      </w:r>
      <w:r>
        <w:tab/>
      </w:r>
      <w:r>
        <w:tab/>
        <w:t>: Orta Vadeli Program</w:t>
      </w:r>
    </w:p>
    <w:p w14:paraId="6F56FDA1" w14:textId="1E6DF337" w:rsidR="00F0691F" w:rsidRDefault="00F0691F" w:rsidP="00F0691F">
      <w:pPr>
        <w:spacing w:after="120" w:line="320" w:lineRule="atLeast"/>
        <w:ind w:firstLine="0"/>
      </w:pPr>
      <w:r>
        <w:t>TBMM</w:t>
      </w:r>
      <w:r>
        <w:tab/>
      </w:r>
      <w:r>
        <w:tab/>
        <w:t>: Türkiye Büyük Millet Meclisi</w:t>
      </w:r>
    </w:p>
    <w:p w14:paraId="774D0F3B" w14:textId="6D4B9A61" w:rsidR="00F0691F" w:rsidRDefault="00F0691F" w:rsidP="00F0691F">
      <w:pPr>
        <w:spacing w:after="120" w:line="320" w:lineRule="atLeast"/>
        <w:ind w:firstLine="0"/>
      </w:pPr>
      <w:r>
        <w:t>YPK</w:t>
      </w:r>
      <w:r>
        <w:tab/>
      </w:r>
      <w:r>
        <w:tab/>
        <w:t>: Yüksek Planlama Kurulu</w:t>
      </w:r>
    </w:p>
    <w:p w14:paraId="628F24F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bookmarkStart w:id="5" w:name="_Toc489869368"/>
    </w:p>
    <w:p w14:paraId="288AA60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A0F084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DBE0B39"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EC16BB6"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D4E156F"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79927E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99BB37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53F9B4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4354A4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B6FBBA5"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87E7CB5"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7832ECE"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0ABF041"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F2C933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C18F8F4"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513889F"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96D2FC1"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CCDB97C"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3B5190A1"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3264E6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F998335"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F4B42ED"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5533A30"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4EC3734"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50E91C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AFBF2A9"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0E99160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21EF2C8A"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6F8C78BB"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7B008C86"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5F1BF4C7" w14:textId="77777777"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4E8A591F" w14:textId="3F5686F0" w:rsidR="00F0691F" w:rsidRDefault="00BB46C3"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BB46C3">
        <w:rPr>
          <w:b/>
          <w:noProof/>
          <w:sz w:val="24"/>
          <w:szCs w:val="24"/>
        </w:rPr>
        <mc:AlternateContent>
          <mc:Choice Requires="wps">
            <w:drawing>
              <wp:anchor distT="0" distB="0" distL="114300" distR="114300" simplePos="0" relativeHeight="251667456" behindDoc="0" locked="0" layoutInCell="1" allowOverlap="1" wp14:anchorId="43710BD3" wp14:editId="75837954">
                <wp:simplePos x="0" y="0"/>
                <wp:positionH relativeFrom="column">
                  <wp:posOffset>-149225</wp:posOffset>
                </wp:positionH>
                <wp:positionV relativeFrom="paragraph">
                  <wp:posOffset>251460</wp:posOffset>
                </wp:positionV>
                <wp:extent cx="1118870" cy="1159510"/>
                <wp:effectExtent l="0" t="0" r="5080" b="254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7E2AAD5F" w14:textId="77777777" w:rsidR="008E65C5" w:rsidRPr="00BB46C3" w:rsidRDefault="008E65C5" w:rsidP="00BB46C3">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75pt;margin-top:19.8pt;width:88.1pt;height:9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" stroked="f">
                <v:textbox>
                  <w:txbxContent>
                    <w:p w14:paraId="7E2AAD5F" w14:textId="77777777" w:rsidR="008E65C5" w:rsidRPr="00BB46C3" w:rsidRDefault="008E65C5" w:rsidP="00BB46C3">
                      <w:pPr>
                        <w:rPr>
                          <w:color w:val="FF0000"/>
                          <w:sz w:val="44"/>
                          <w:szCs w:val="44"/>
                        </w:rPr>
                      </w:pPr>
                    </w:p>
                  </w:txbxContent>
                </v:textbox>
              </v:shape>
            </w:pict>
          </mc:Fallback>
        </mc:AlternateContent>
      </w:r>
    </w:p>
    <w:p w14:paraId="2C89EA81" w14:textId="1B524CBC" w:rsidR="00F0691F" w:rsidRDefault="00F0691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p>
    <w:p w14:paraId="14CCC11E" w14:textId="0363A6A4" w:rsidR="0052709F" w:rsidRPr="00F0691F" w:rsidRDefault="0052709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r w:rsidRPr="00F0691F">
        <w:rPr>
          <w:rFonts w:eastAsia="Calibri" w:cs="Times New Roman"/>
          <w:b/>
          <w:noProof/>
          <w:sz w:val="26"/>
          <w:szCs w:val="26"/>
          <w:lang w:eastAsia="en-US"/>
        </w:rPr>
        <w:lastRenderedPageBreak/>
        <w:t>ÇİZELGELER DİZİNİ</w:t>
      </w:r>
      <w:bookmarkEnd w:id="5"/>
    </w:p>
    <w:p w14:paraId="183E2917" w14:textId="77777777" w:rsidR="00DA0267" w:rsidRPr="001357BB" w:rsidRDefault="001E19CC" w:rsidP="00DA0267">
      <w:pPr>
        <w:tabs>
          <w:tab w:val="right" w:leader="dot" w:pos="7304"/>
        </w:tabs>
        <w:spacing w:after="120" w:line="320" w:lineRule="atLeast"/>
        <w:ind w:left="567" w:hanging="567"/>
        <w:rPr>
          <w:rFonts w:eastAsia="Times New Roman" w:cs="Times New Roman"/>
        </w:rPr>
      </w:pPr>
      <w:hyperlink w:anchor="_Toc490646373" w:history="1">
        <w:r w:rsidR="00DA0267" w:rsidRPr="001357BB">
          <w:rPr>
            <w:rFonts w:eastAsia="Times New Roman"/>
          </w:rPr>
          <w:t xml:space="preserve">Çizelge </w:t>
        </w:r>
        <w:proofErr w:type="gramStart"/>
        <w:r w:rsidR="00DA0267" w:rsidRPr="001357BB">
          <w:rPr>
            <w:rFonts w:eastAsia="Times New Roman"/>
          </w:rPr>
          <w:t>2.1</w:t>
        </w:r>
        <w:proofErr w:type="gramEnd"/>
        <w:r w:rsidR="00DA0267" w:rsidRPr="001357BB">
          <w:rPr>
            <w:rFonts w:eastAsia="Times New Roman"/>
          </w:rPr>
          <w:t>. Genel bütçe kapsamındaki kamu idarelerinde harcama yetkilileri</w:t>
        </w:r>
        <w:r w:rsidR="00DA0267" w:rsidRPr="001357BB">
          <w:rPr>
            <w:rFonts w:eastAsia="Times New Roman" w:cs="Times New Roman"/>
            <w:webHidden/>
          </w:rPr>
          <w:tab/>
        </w:r>
        <w:r w:rsidR="00DA0267">
          <w:rPr>
            <w:rFonts w:eastAsia="Times New Roman" w:cs="Times New Roman"/>
            <w:webHidden/>
          </w:rPr>
          <w:t>53</w:t>
        </w:r>
      </w:hyperlink>
    </w:p>
    <w:p w14:paraId="23BB1061" w14:textId="77777777" w:rsidR="00DA0267" w:rsidRPr="001357BB" w:rsidRDefault="001E19CC" w:rsidP="00DA0267">
      <w:pPr>
        <w:tabs>
          <w:tab w:val="right" w:leader="dot" w:pos="7304"/>
        </w:tabs>
        <w:spacing w:after="120" w:line="320" w:lineRule="atLeast"/>
        <w:ind w:left="567" w:hanging="567"/>
        <w:rPr>
          <w:rFonts w:eastAsia="Times New Roman" w:cs="Times New Roman"/>
        </w:rPr>
      </w:pPr>
      <w:hyperlink w:anchor="_Toc490646374" w:history="1">
        <w:r w:rsidR="00DA0267" w:rsidRPr="001357BB">
          <w:rPr>
            <w:rFonts w:eastAsia="Times New Roman"/>
          </w:rPr>
          <w:t xml:space="preserve">Çizelge </w:t>
        </w:r>
        <w:proofErr w:type="gramStart"/>
        <w:r w:rsidR="00DA0267" w:rsidRPr="001357BB">
          <w:rPr>
            <w:rFonts w:eastAsia="Times New Roman"/>
          </w:rPr>
          <w:t>2.2</w:t>
        </w:r>
        <w:proofErr w:type="gramEnd"/>
        <w:r w:rsidR="00DA0267" w:rsidRPr="001357BB">
          <w:rPr>
            <w:rFonts w:eastAsia="Times New Roman"/>
          </w:rPr>
          <w:t>. Özel bütçeli idarelerde harcama yetkilileri</w:t>
        </w:r>
        <w:r w:rsidR="00DA0267" w:rsidRPr="001357BB">
          <w:rPr>
            <w:rFonts w:eastAsia="Times New Roman" w:cs="Times New Roman"/>
            <w:webHidden/>
          </w:rPr>
          <w:tab/>
        </w:r>
        <w:r w:rsidR="00DA0267">
          <w:rPr>
            <w:rFonts w:eastAsia="Times New Roman" w:cs="Times New Roman"/>
            <w:webHidden/>
          </w:rPr>
          <w:t>54</w:t>
        </w:r>
      </w:hyperlink>
    </w:p>
    <w:p w14:paraId="5A70157B" w14:textId="77777777" w:rsidR="00DA0267" w:rsidRPr="001357BB" w:rsidRDefault="001E19CC" w:rsidP="00DA0267">
      <w:pPr>
        <w:tabs>
          <w:tab w:val="right" w:leader="dot" w:pos="7304"/>
        </w:tabs>
        <w:spacing w:after="120" w:line="320" w:lineRule="atLeast"/>
        <w:ind w:left="567" w:hanging="567"/>
        <w:rPr>
          <w:rFonts w:eastAsia="Times New Roman" w:cs="Times New Roman"/>
        </w:rPr>
      </w:pPr>
      <w:hyperlink w:anchor="_Toc490646375" w:history="1">
        <w:r w:rsidR="00DA0267" w:rsidRPr="001357BB">
          <w:rPr>
            <w:rFonts w:eastAsia="Times New Roman"/>
          </w:rPr>
          <w:t xml:space="preserve">Çizelge </w:t>
        </w:r>
        <w:proofErr w:type="gramStart"/>
        <w:r w:rsidR="00DA0267" w:rsidRPr="001357BB">
          <w:rPr>
            <w:rFonts w:eastAsia="Times New Roman"/>
          </w:rPr>
          <w:t>2.3</w:t>
        </w:r>
        <w:proofErr w:type="gramEnd"/>
        <w:r w:rsidR="00DA0267" w:rsidRPr="001357BB">
          <w:rPr>
            <w:rFonts w:eastAsia="Times New Roman"/>
          </w:rPr>
          <w:t>. Sosyal Güvenlik Kurumlarında Harcama Yetkilileri</w:t>
        </w:r>
        <w:r w:rsidR="00DA0267" w:rsidRPr="001357BB">
          <w:rPr>
            <w:rFonts w:eastAsia="Times New Roman" w:cs="Times New Roman"/>
            <w:webHidden/>
          </w:rPr>
          <w:tab/>
        </w:r>
        <w:r w:rsidR="00DA0267">
          <w:rPr>
            <w:rFonts w:eastAsia="Times New Roman" w:cs="Times New Roman"/>
            <w:webHidden/>
          </w:rPr>
          <w:t>56</w:t>
        </w:r>
      </w:hyperlink>
    </w:p>
    <w:p w14:paraId="1DA4A31F" w14:textId="77777777" w:rsidR="00DA0267" w:rsidRDefault="00DA0267" w:rsidP="008A5D23">
      <w:pPr>
        <w:jc w:val="left"/>
        <w:rPr>
          <w:highlight w:val="yellow"/>
        </w:rPr>
      </w:pPr>
    </w:p>
    <w:p w14:paraId="50129AD4" w14:textId="77777777" w:rsidR="00DA0267" w:rsidRDefault="00DA0267" w:rsidP="008A5D23">
      <w:pPr>
        <w:jc w:val="left"/>
        <w:rPr>
          <w:highlight w:val="yellow"/>
        </w:rPr>
      </w:pPr>
    </w:p>
    <w:p w14:paraId="74CA8430" w14:textId="77777777" w:rsidR="00DA0267" w:rsidRDefault="00DA0267" w:rsidP="008A5D23">
      <w:pPr>
        <w:jc w:val="left"/>
        <w:rPr>
          <w:highlight w:val="yellow"/>
        </w:rPr>
      </w:pPr>
    </w:p>
    <w:p w14:paraId="5D64F7D2" w14:textId="77777777" w:rsidR="00F0691F" w:rsidRDefault="00F0691F" w:rsidP="008A5D23">
      <w:pPr>
        <w:jc w:val="left"/>
      </w:pPr>
    </w:p>
    <w:p w14:paraId="1D46F499" w14:textId="77777777" w:rsidR="00F0691F" w:rsidRDefault="00F0691F" w:rsidP="008A5D23">
      <w:pPr>
        <w:jc w:val="left"/>
      </w:pPr>
    </w:p>
    <w:p w14:paraId="46225CBC" w14:textId="77777777" w:rsidR="00F0691F" w:rsidRDefault="00F0691F" w:rsidP="008A5D23">
      <w:pPr>
        <w:jc w:val="left"/>
      </w:pPr>
    </w:p>
    <w:p w14:paraId="2F4C7941" w14:textId="77777777" w:rsidR="00F0691F" w:rsidRDefault="00F0691F" w:rsidP="008A5D23">
      <w:pPr>
        <w:jc w:val="left"/>
      </w:pPr>
    </w:p>
    <w:p w14:paraId="23D48E1A" w14:textId="77777777" w:rsidR="00F0691F" w:rsidRDefault="00F0691F" w:rsidP="008A5D23">
      <w:pPr>
        <w:jc w:val="left"/>
      </w:pPr>
    </w:p>
    <w:p w14:paraId="2C5C4CF8" w14:textId="77777777" w:rsidR="00F0691F" w:rsidRDefault="00F0691F" w:rsidP="008A5D23">
      <w:pPr>
        <w:jc w:val="left"/>
      </w:pPr>
    </w:p>
    <w:p w14:paraId="6C01918B" w14:textId="77777777" w:rsidR="00F0691F" w:rsidRDefault="00F0691F" w:rsidP="008A5D23">
      <w:pPr>
        <w:jc w:val="left"/>
      </w:pPr>
    </w:p>
    <w:p w14:paraId="13397E54" w14:textId="77777777" w:rsidR="00F0691F" w:rsidRDefault="00F0691F" w:rsidP="008A5D23">
      <w:pPr>
        <w:jc w:val="left"/>
      </w:pPr>
    </w:p>
    <w:p w14:paraId="1FB02785" w14:textId="77777777" w:rsidR="00F0691F" w:rsidRDefault="00F0691F" w:rsidP="008A5D23">
      <w:pPr>
        <w:jc w:val="left"/>
      </w:pPr>
    </w:p>
    <w:p w14:paraId="43E8EC56" w14:textId="77777777" w:rsidR="00F0691F" w:rsidRDefault="00F0691F" w:rsidP="008A5D23">
      <w:pPr>
        <w:jc w:val="left"/>
      </w:pPr>
    </w:p>
    <w:p w14:paraId="59BF82F8" w14:textId="77777777" w:rsidR="00F0691F" w:rsidRDefault="00F0691F" w:rsidP="008A5D23">
      <w:pPr>
        <w:jc w:val="left"/>
      </w:pPr>
    </w:p>
    <w:p w14:paraId="23105B3B" w14:textId="77777777" w:rsidR="00F0691F" w:rsidRDefault="00F0691F" w:rsidP="008A5D23">
      <w:pPr>
        <w:jc w:val="left"/>
      </w:pPr>
    </w:p>
    <w:p w14:paraId="4588B8EE" w14:textId="77777777" w:rsidR="00F0691F" w:rsidRDefault="00F0691F" w:rsidP="008A5D23">
      <w:pPr>
        <w:jc w:val="left"/>
      </w:pPr>
    </w:p>
    <w:p w14:paraId="292B5BC7" w14:textId="77777777" w:rsidR="00F0691F" w:rsidRDefault="00F0691F" w:rsidP="008A5D23">
      <w:pPr>
        <w:jc w:val="left"/>
      </w:pPr>
    </w:p>
    <w:p w14:paraId="7F6CA88C" w14:textId="77777777" w:rsidR="00F0691F" w:rsidRDefault="00F0691F" w:rsidP="008A5D23">
      <w:pPr>
        <w:jc w:val="left"/>
      </w:pPr>
    </w:p>
    <w:p w14:paraId="068AF91A" w14:textId="77777777" w:rsidR="00F0691F" w:rsidRDefault="00F0691F" w:rsidP="008A5D23">
      <w:pPr>
        <w:jc w:val="left"/>
      </w:pPr>
    </w:p>
    <w:p w14:paraId="0584293B" w14:textId="77777777" w:rsidR="00F0691F" w:rsidRDefault="00F0691F" w:rsidP="008A5D23">
      <w:pPr>
        <w:jc w:val="left"/>
      </w:pPr>
    </w:p>
    <w:p w14:paraId="3A2E6C2A" w14:textId="77777777" w:rsidR="00F0691F" w:rsidRDefault="00F0691F" w:rsidP="008A5D23">
      <w:pPr>
        <w:jc w:val="left"/>
      </w:pPr>
    </w:p>
    <w:p w14:paraId="21F855C9" w14:textId="69195F53" w:rsidR="00F0691F" w:rsidRDefault="00BB46C3" w:rsidP="008A5D23">
      <w:pPr>
        <w:jc w:val="left"/>
      </w:pPr>
      <w:r w:rsidRPr="00BB46C3">
        <w:rPr>
          <w:b/>
          <w:noProof/>
          <w:sz w:val="24"/>
          <w:szCs w:val="24"/>
        </w:rPr>
        <mc:AlternateContent>
          <mc:Choice Requires="wps">
            <w:drawing>
              <wp:anchor distT="0" distB="0" distL="114300" distR="114300" simplePos="0" relativeHeight="251669504" behindDoc="0" locked="0" layoutInCell="1" allowOverlap="1" wp14:anchorId="0D6AE45F" wp14:editId="6BC56BD2">
                <wp:simplePos x="0" y="0"/>
                <wp:positionH relativeFrom="column">
                  <wp:posOffset>-353486</wp:posOffset>
                </wp:positionH>
                <wp:positionV relativeFrom="paragraph">
                  <wp:posOffset>3789728</wp:posOffset>
                </wp:positionV>
                <wp:extent cx="1118870" cy="1159510"/>
                <wp:effectExtent l="0" t="0" r="5080"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4FD28B0B" w14:textId="77777777" w:rsidR="008E65C5" w:rsidRPr="00BB46C3" w:rsidRDefault="008E65C5" w:rsidP="00BB46C3">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85pt;margin-top:298.4pt;width:88.1pt;height:9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" stroked="f">
                <v:textbox>
                  <w:txbxContent>
                    <w:p w14:paraId="4FD28B0B" w14:textId="77777777" w:rsidR="008E65C5" w:rsidRPr="00BB46C3" w:rsidRDefault="008E65C5" w:rsidP="00BB46C3">
                      <w:pPr>
                        <w:rPr>
                          <w:color w:val="FF0000"/>
                          <w:sz w:val="44"/>
                          <w:szCs w:val="44"/>
                        </w:rPr>
                      </w:pPr>
                    </w:p>
                  </w:txbxContent>
                </v:textbox>
              </v:shape>
            </w:pict>
          </mc:Fallback>
        </mc:AlternateContent>
      </w:r>
    </w:p>
    <w:p w14:paraId="4EFFC148" w14:textId="77777777" w:rsidR="00F0691F" w:rsidRDefault="00F0691F" w:rsidP="008A5D23">
      <w:pPr>
        <w:jc w:val="left"/>
        <w:sectPr w:rsidR="00F0691F" w:rsidSect="000F0FA9">
          <w:footerReference w:type="even" r:id="rId9"/>
          <w:footerReference w:type="default" r:id="rId10"/>
          <w:pgSz w:w="10319" w:h="14572" w:code="13"/>
          <w:pgMar w:top="1418" w:right="1304" w:bottom="1418" w:left="1701" w:header="850" w:footer="850" w:gutter="0"/>
          <w:pgNumType w:fmt="lowerRoman" w:start="3"/>
          <w:cols w:space="708"/>
          <w:docGrid w:linePitch="360"/>
        </w:sectPr>
      </w:pPr>
    </w:p>
    <w:p w14:paraId="4677001D" w14:textId="1E7C5CC0" w:rsidR="000F5FA0" w:rsidRPr="00F0691F" w:rsidRDefault="00284F27"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bookmarkStart w:id="6" w:name="_Toc489869369"/>
      <w:r w:rsidRPr="00F0691F">
        <w:rPr>
          <w:rFonts w:eastAsia="Calibri" w:cs="Times New Roman"/>
          <w:b/>
          <w:noProof/>
          <w:sz w:val="26"/>
          <w:szCs w:val="26"/>
          <w:lang w:eastAsia="en-US"/>
        </w:rPr>
        <w:lastRenderedPageBreak/>
        <w:t>GİRİŞ</w:t>
      </w:r>
      <w:bookmarkEnd w:id="6"/>
    </w:p>
    <w:p w14:paraId="71F1338C" w14:textId="6E0DCCAE" w:rsidR="005579D3" w:rsidRPr="005579D3" w:rsidRDefault="005579D3" w:rsidP="00F0691F">
      <w:pPr>
        <w:spacing w:before="240" w:after="240" w:line="320" w:lineRule="atLeast"/>
        <w:ind w:firstLine="709"/>
      </w:pPr>
      <w:r w:rsidRPr="00005F85">
        <w:t xml:space="preserve">Genel olarak bütçe, </w:t>
      </w:r>
      <w:r>
        <w:t>belirli bir zaman dilimi içinde yapılacak olan harcamaların ve elde edilmesi hedeflenen gelirlerin yer aldığı bir belgedir. Bütçe sadece gelir ve giderlerin gösterilmesi işlevini gerçekleştirmemekte</w:t>
      </w:r>
      <w:r w:rsidR="000C0A07">
        <w:t>dir. Bütçe z</w:t>
      </w:r>
      <w:r>
        <w:t>aman içinde devletlerin pi</w:t>
      </w:r>
      <w:r w:rsidR="000C0A07">
        <w:t>yasa aktörlerini şekillendirmek,</w:t>
      </w:r>
      <w:r>
        <w:t xml:space="preserve"> hane</w:t>
      </w:r>
      <w:r w:rsidR="006B4A9F">
        <w:t xml:space="preserve"> </w:t>
      </w:r>
      <w:r>
        <w:t>halkının ihtiyaçlarını karşılamak adına yardım vb. harcamalar</w:t>
      </w:r>
      <w:r w:rsidR="000C0A07">
        <w:t xml:space="preserve"> yapmak ve bu sayede </w:t>
      </w:r>
      <w:r>
        <w:t>gelir dağılımının adil ve doğru bir şekilde gerçekleştirilmesini sağlama</w:t>
      </w:r>
      <w:r w:rsidR="000C0A07">
        <w:t>k gibi</w:t>
      </w:r>
      <w:r>
        <w:t xml:space="preserve"> işlev</w:t>
      </w:r>
      <w:r w:rsidR="000C0A07">
        <w:t>ler</w:t>
      </w:r>
      <w:r>
        <w:t xml:space="preserve"> de edinmiştir.</w:t>
      </w:r>
    </w:p>
    <w:p w14:paraId="427973A4" w14:textId="4A0CA6AC" w:rsidR="00741308" w:rsidRDefault="00025E61" w:rsidP="00F0691F">
      <w:pPr>
        <w:spacing w:before="240" w:after="240" w:line="320" w:lineRule="atLeast"/>
        <w:ind w:firstLine="709"/>
      </w:pPr>
      <w:r>
        <w:t>Bütçe hakkının temellerinin atıldığı ülke olan İngiltere’de kral devletin olağanüstü bir durumla karşılaştığı dönemlerde vatandaşlardan bu olağanüstü durumu karşılama</w:t>
      </w:r>
      <w:r w:rsidR="008A5F0E">
        <w:t>k adına vergi talep edebilmekteydi</w:t>
      </w:r>
      <w:r>
        <w:t xml:space="preserve">. </w:t>
      </w:r>
      <w:r w:rsidR="00917B24">
        <w:t>Daha sonraları kral için normallik kazanan bu vergi toplama işlemi olağan dönemlerde de</w:t>
      </w:r>
      <w:r w:rsidR="000534BD">
        <w:t xml:space="preserve"> belirli bir süre</w:t>
      </w:r>
      <w:r w:rsidR="00917B24">
        <w:t xml:space="preserve"> vatandaşlardan vergi toplanmasıyla devam etmiştir. Hatta bu dönemde kralın vergileri tahsilat yeteneğinin artırılması amacıyla kişilerin meydanlarda toplandığı zamanlarda toplu olarak vatan</w:t>
      </w:r>
      <w:r w:rsidR="00F27DE0">
        <w:t>daşlardan rıza göstermeleri dahi</w:t>
      </w:r>
      <w:r w:rsidR="00917B24">
        <w:t xml:space="preserve"> iste</w:t>
      </w:r>
      <w:r w:rsidR="00F27DE0">
        <w:t>n</w:t>
      </w:r>
      <w:r w:rsidR="00917B24">
        <w:t>miştir. Kra</w:t>
      </w:r>
      <w:r w:rsidR="00A46E00">
        <w:t>lın kurmuş olduğu bu düzen 13. yüzyılın başlarına tekabül eden</w:t>
      </w:r>
      <w:r w:rsidR="00917B24">
        <w:t xml:space="preserve"> 12</w:t>
      </w:r>
      <w:r w:rsidR="00F27DE0">
        <w:t xml:space="preserve">15 yılında </w:t>
      </w:r>
      <w:proofErr w:type="spellStart"/>
      <w:r w:rsidR="00F27DE0">
        <w:t>Magna</w:t>
      </w:r>
      <w:proofErr w:type="spellEnd"/>
      <w:r w:rsidR="00F27DE0">
        <w:t xml:space="preserve"> </w:t>
      </w:r>
      <w:proofErr w:type="spellStart"/>
      <w:proofErr w:type="gramStart"/>
      <w:r w:rsidR="00F27DE0">
        <w:t>Carta’nın</w:t>
      </w:r>
      <w:proofErr w:type="spellEnd"/>
      <w:proofErr w:type="gramEnd"/>
      <w:r w:rsidR="00F27DE0">
        <w:t xml:space="preserve"> uygulamaya konulmasıyla</w:t>
      </w:r>
      <w:r w:rsidR="00917B24">
        <w:t xml:space="preserve"> son bulmuştur. Bu gelişme ile y</w:t>
      </w:r>
      <w:r w:rsidR="00BD7BD7">
        <w:t xml:space="preserve">üzyıllardır süre gelen devlet gelenekleri </w:t>
      </w:r>
      <w:r w:rsidR="00EE0B91">
        <w:t>değişime</w:t>
      </w:r>
      <w:r w:rsidR="00917B24">
        <w:t xml:space="preserve"> </w:t>
      </w:r>
      <w:r w:rsidR="00EE0B91">
        <w:t>uğramı</w:t>
      </w:r>
      <w:r w:rsidR="00917B24">
        <w:t>ş</w:t>
      </w:r>
      <w:r w:rsidR="00EE0B91">
        <w:t>tı</w:t>
      </w:r>
      <w:r w:rsidR="00F27DE0">
        <w:t>r</w:t>
      </w:r>
      <w:r w:rsidR="003167EC">
        <w:t xml:space="preserve"> (Feyzioğlu, 1969: 15)</w:t>
      </w:r>
      <w:r w:rsidR="00F27DE0">
        <w:t>. K</w:t>
      </w:r>
      <w:r w:rsidR="00BD7BD7">
        <w:t>rallıklarla yönetilen ü</w:t>
      </w:r>
      <w:r w:rsidR="00A46E00">
        <w:t>lkelerin yönetim sistemlerinde</w:t>
      </w:r>
      <w:r w:rsidR="00BD7BD7">
        <w:t xml:space="preserve"> meydana gelen değişikliklerle birlikte krallar artık diledikleri gibi vergi toplamaktan ve diledikleri gibi harcama yapmaktan yoksun kalmışlardır. Bunun ilk örneği 1215 yılında İngiltere’de ortaya çıkan </w:t>
      </w:r>
      <w:proofErr w:type="spellStart"/>
      <w:r w:rsidR="00BD7BD7">
        <w:t>Magna</w:t>
      </w:r>
      <w:proofErr w:type="spellEnd"/>
      <w:r w:rsidR="00BD7BD7">
        <w:t xml:space="preserve"> </w:t>
      </w:r>
      <w:proofErr w:type="spellStart"/>
      <w:proofErr w:type="gramStart"/>
      <w:r w:rsidR="00BD7BD7">
        <w:t>Carta’dır</w:t>
      </w:r>
      <w:proofErr w:type="spellEnd"/>
      <w:proofErr w:type="gramEnd"/>
      <w:r w:rsidR="00BD7BD7">
        <w:t xml:space="preserve">. </w:t>
      </w:r>
      <w:proofErr w:type="spellStart"/>
      <w:r w:rsidR="00BD7BD7">
        <w:t>Magna</w:t>
      </w:r>
      <w:proofErr w:type="spellEnd"/>
      <w:r w:rsidR="00BD7BD7">
        <w:t xml:space="preserve"> </w:t>
      </w:r>
      <w:proofErr w:type="gramStart"/>
      <w:r w:rsidR="00BD7BD7">
        <w:t>Carta</w:t>
      </w:r>
      <w:proofErr w:type="gramEnd"/>
      <w:r w:rsidR="00BD7BD7">
        <w:t xml:space="preserve"> ile artık kral dilediği g</w:t>
      </w:r>
      <w:r w:rsidR="00F95B5D">
        <w:t>ibi vergi toplamaktan aciz kalarak vergi toplayabilmek</w:t>
      </w:r>
      <w:r w:rsidR="00BD7BD7">
        <w:t xml:space="preserve"> için İngiltere halkının temsil edildiği </w:t>
      </w:r>
      <w:r w:rsidR="0075580F">
        <w:t>meclisin onayı</w:t>
      </w:r>
      <w:r w:rsidR="00F95B5D">
        <w:t>nı</w:t>
      </w:r>
      <w:r w:rsidR="0075580F">
        <w:t xml:space="preserve"> </w:t>
      </w:r>
      <w:r w:rsidR="00F95B5D">
        <w:t xml:space="preserve">almak zorunda kalmıştır. </w:t>
      </w:r>
      <w:r w:rsidR="00F70EF8">
        <w:t>Kral onay almış olsa dahi m</w:t>
      </w:r>
      <w:r w:rsidR="00F95B5D">
        <w:t>eclisin onay</w:t>
      </w:r>
      <w:r w:rsidR="00F70EF8">
        <w:t xml:space="preserve">ladığı </w:t>
      </w:r>
      <w:r w:rsidR="00F95B5D">
        <w:t>vergi konuları</w:t>
      </w:r>
      <w:r w:rsidR="00F70EF8">
        <w:t xml:space="preserve"> dışında</w:t>
      </w:r>
      <w:r w:rsidR="00F95B5D">
        <w:t xml:space="preserve"> başka </w:t>
      </w:r>
      <w:r w:rsidR="0075580F">
        <w:t>vergi toplayamayacaktı</w:t>
      </w:r>
      <w:r w:rsidR="00F70EF8">
        <w:t>r</w:t>
      </w:r>
      <w:r w:rsidR="0075580F">
        <w:t xml:space="preserve">. Bu gelişmeyle birlikte İngiltere’de yönetimin </w:t>
      </w:r>
      <w:proofErr w:type="spellStart"/>
      <w:r w:rsidR="0075580F">
        <w:t>monarşik</w:t>
      </w:r>
      <w:proofErr w:type="spellEnd"/>
      <w:r w:rsidR="0075580F">
        <w:t xml:space="preserve"> yapısı parlamenter yapıya </w:t>
      </w:r>
      <w:proofErr w:type="spellStart"/>
      <w:r w:rsidR="0075580F">
        <w:t>evrilmeye</w:t>
      </w:r>
      <w:proofErr w:type="spellEnd"/>
      <w:r w:rsidR="0075580F">
        <w:t xml:space="preserve"> başlamıştır. </w:t>
      </w:r>
      <w:r w:rsidR="009F2259">
        <w:t xml:space="preserve"> </w:t>
      </w:r>
      <w:r w:rsidR="0008024A">
        <w:t>İngilte</w:t>
      </w:r>
      <w:r w:rsidR="007C4E26">
        <w:t>re’yi K</w:t>
      </w:r>
      <w:r w:rsidR="00D91D89">
        <w:t>ral</w:t>
      </w:r>
      <w:r w:rsidR="0008024A">
        <w:t xml:space="preserve"> </w:t>
      </w:r>
      <w:r w:rsidR="009F2259">
        <w:t>Charles</w:t>
      </w:r>
      <w:r w:rsidR="00D91D89">
        <w:t xml:space="preserve">’ın yönettiği dönemde </w:t>
      </w:r>
      <w:r w:rsidR="00854E9A">
        <w:t xml:space="preserve">Kral </w:t>
      </w:r>
      <w:r w:rsidR="00D91D89">
        <w:t>Charles</w:t>
      </w:r>
      <w:r w:rsidR="009F2259">
        <w:t xml:space="preserve"> Hollanda ile yaşanan savaşı sonla</w:t>
      </w:r>
      <w:r w:rsidR="00D91D89">
        <w:t>ndırmak adına vergi talep etmiş ve bu talebi</w:t>
      </w:r>
      <w:r w:rsidR="009F2259">
        <w:t xml:space="preserve"> m</w:t>
      </w:r>
      <w:r w:rsidR="00D91D89">
        <w:t>eclis tarafından kabul edilmiştir</w:t>
      </w:r>
      <w:r w:rsidR="003167EC">
        <w:t xml:space="preserve"> </w:t>
      </w:r>
      <w:r w:rsidR="00B62882">
        <w:t>(Gürsoy,</w:t>
      </w:r>
      <w:r w:rsidR="003167EC">
        <w:t xml:space="preserve"> 1980</w:t>
      </w:r>
      <w:r w:rsidR="00B62882">
        <w:t>: 59)</w:t>
      </w:r>
      <w:r w:rsidR="00D91D89">
        <w:t xml:space="preserve">. Ancak meclisin kabul ettiği bu şartlı talep, </w:t>
      </w:r>
      <w:r w:rsidR="009F2259">
        <w:t>talep edilen bu vergi</w:t>
      </w:r>
      <w:r w:rsidR="00D91D89">
        <w:t xml:space="preserve">nin meclis tarafından nerelere </w:t>
      </w:r>
      <w:r w:rsidR="009F2259">
        <w:t xml:space="preserve">harcandığı </w:t>
      </w:r>
      <w:r w:rsidR="00D91D89">
        <w:t>konusunda denetim</w:t>
      </w:r>
      <w:r w:rsidR="009F2259">
        <w:t xml:space="preserve"> yapabilme yetkisi sağlamıştır.</w:t>
      </w:r>
      <w:r w:rsidR="0008024A">
        <w:t xml:space="preserve"> 1822 yılında ise İngiltere’de hazineden sorumlu olan bakanın bütçeyi meclise sunmaya başlaması bütçe hakkının tam anlamıyla uygulanmaya ba</w:t>
      </w:r>
      <w:r w:rsidR="007B67FD">
        <w:t>şladığı yıl olarak kabul edilmekle birlikte a</w:t>
      </w:r>
      <w:r w:rsidR="0008024A">
        <w:t>ynı zamanda klasik bütçenin terk edilerek modern bütçen</w:t>
      </w:r>
      <w:r w:rsidR="007B67FD">
        <w:t xml:space="preserve">in başladığı tarih olarak </w:t>
      </w:r>
      <w:r w:rsidR="007B67FD">
        <w:lastRenderedPageBreak/>
        <w:t>d</w:t>
      </w:r>
      <w:r w:rsidR="002C7391">
        <w:t>a kabul edilmektedir (</w:t>
      </w:r>
      <w:proofErr w:type="spellStart"/>
      <w:r w:rsidR="002C7391">
        <w:t>Edizdoğan</w:t>
      </w:r>
      <w:proofErr w:type="spellEnd"/>
      <w:r w:rsidR="002C7391">
        <w:t xml:space="preserve"> ve Çetinkaya, 2013: 26).</w:t>
      </w:r>
      <w:r w:rsidR="00822D4C">
        <w:t xml:space="preserve"> </w:t>
      </w:r>
      <w:r w:rsidR="007B67FD">
        <w:t>İngiltere’de bütçe hakkı bu şekilde</w:t>
      </w:r>
      <w:r w:rsidR="001F188B">
        <w:t xml:space="preserve"> bir</w:t>
      </w:r>
      <w:r w:rsidR="007B67FD">
        <w:t xml:space="preserve"> gelişme göstermiştir</w:t>
      </w:r>
      <w:r w:rsidR="002C7391">
        <w:t>.</w:t>
      </w:r>
    </w:p>
    <w:p w14:paraId="32C5A9ED" w14:textId="1FD645CF" w:rsidR="002A7052" w:rsidRDefault="00822D4C" w:rsidP="00F0691F">
      <w:pPr>
        <w:spacing w:before="240" w:after="240" w:line="320" w:lineRule="atLeast"/>
        <w:ind w:firstLine="709"/>
      </w:pPr>
      <w:r>
        <w:t xml:space="preserve">Fransa’da </w:t>
      </w:r>
      <w:r w:rsidR="007B67FD">
        <w:t xml:space="preserve">ise </w:t>
      </w:r>
      <w:r>
        <w:t>durum biraz daha farklıydı 13’üncü yüzyılda kral vergiyi olağanüstü durumlarda halktan talep edebiliyor</w:t>
      </w:r>
      <w:r w:rsidR="007B67FD">
        <w:t xml:space="preserve">ken, </w:t>
      </w:r>
      <w:r>
        <w:t xml:space="preserve">bu talebini gerçekleştirebilmek için üretim yapan şehirler ile senyörlerin onayını </w:t>
      </w:r>
      <w:r w:rsidR="007B67FD">
        <w:t>almak zorundaydı</w:t>
      </w:r>
      <w:r>
        <w:t xml:space="preserve">. </w:t>
      </w:r>
      <w:r w:rsidR="00741308">
        <w:t xml:space="preserve">14’üncü yüzyılda </w:t>
      </w:r>
      <w:r w:rsidR="007B67FD">
        <w:t xml:space="preserve">ayrıca </w:t>
      </w:r>
      <w:r w:rsidR="00741308">
        <w:t>meclis onayı</w:t>
      </w:r>
      <w:r w:rsidR="007B67FD">
        <w:t>nı almaya başla</w:t>
      </w:r>
      <w:r w:rsidR="00741308">
        <w:t>mış</w:t>
      </w:r>
      <w:r w:rsidR="007B67FD">
        <w:t xml:space="preserve"> ise de</w:t>
      </w:r>
      <w:r w:rsidR="001E31C2">
        <w:t>,</w:t>
      </w:r>
      <w:r w:rsidR="007B67FD">
        <w:t xml:space="preserve"> bu uygulama</w:t>
      </w:r>
      <w:r w:rsidR="00741308">
        <w:t xml:space="preserve"> </w:t>
      </w:r>
      <w:r w:rsidR="001E31C2">
        <w:t xml:space="preserve">ancak </w:t>
      </w:r>
      <w:r w:rsidR="00741308">
        <w:t xml:space="preserve">15’inci yüzyılda bir prensip olarak </w:t>
      </w:r>
      <w:r w:rsidR="007B67FD">
        <w:t>yerleş</w:t>
      </w:r>
      <w:r w:rsidR="001E31C2">
        <w:t>ebilmiştir</w:t>
      </w:r>
      <w:r w:rsidR="007B67FD">
        <w:t xml:space="preserve">. </w:t>
      </w:r>
      <w:r w:rsidR="00741308">
        <w:t>Ancak her ne kadar vergilerin toplanması konusunda bu kadar demokratikleşme yaşansa da 16’ncı yüzyılda meclis onayının alınması uygulamasından kral vazgeçmiş ve kendi istediği şekilde vergi toplamaya başlamıştır. 1789 yılında Fransız ihtilalinin yaşanması bütçenin meclis tarafından onaylanmaya başlaması konusunda bir dönüm noktası olmuştur</w:t>
      </w:r>
      <w:r w:rsidR="00C11402">
        <w:t xml:space="preserve"> (Gürsoy, 1980: 64)</w:t>
      </w:r>
      <w:r w:rsidR="00741308">
        <w:t xml:space="preserve">. 1816 yılı ise Fransa’da Modern bütçeye </w:t>
      </w:r>
      <w:r w:rsidR="002A7052">
        <w:t>geçilmesi</w:t>
      </w:r>
      <w:r w:rsidR="007B67FD">
        <w:t>,</w:t>
      </w:r>
      <w:r w:rsidR="002A7052">
        <w:t xml:space="preserve"> bütçenin hazırlanma, onaylanma ve uyg</w:t>
      </w:r>
      <w:r w:rsidR="007B67FD">
        <w:t>ulama aşamasının uygulanmasına geçildiği</w:t>
      </w:r>
      <w:r w:rsidR="002A7052">
        <w:t xml:space="preserve"> tarihtir</w:t>
      </w:r>
      <w:r w:rsidR="00134F05">
        <w:t xml:space="preserve"> (</w:t>
      </w:r>
      <w:proofErr w:type="spellStart"/>
      <w:r w:rsidR="00134F05">
        <w:t>Özbilen</w:t>
      </w:r>
      <w:proofErr w:type="spellEnd"/>
      <w:r w:rsidR="00E8423C">
        <w:t>, 2013: 22)</w:t>
      </w:r>
      <w:r w:rsidR="002A7052">
        <w:t>.</w:t>
      </w:r>
      <w:r w:rsidR="005754B3">
        <w:t xml:space="preserve"> Her ne kadar İngiltere’de bütçe hakkı çok daha önceleri gelişme gösterse de Fransa’daki bütçe gelişmeleri Avrupa’yı ve Türkiye’yi etkisi altına almıştır (</w:t>
      </w:r>
      <w:proofErr w:type="spellStart"/>
      <w:r w:rsidR="004A6A7D">
        <w:t>Edizdoğan</w:t>
      </w:r>
      <w:proofErr w:type="spellEnd"/>
      <w:r w:rsidR="004A6A7D">
        <w:t xml:space="preserve"> ve Çetinkaya, 2013: 29).</w:t>
      </w:r>
    </w:p>
    <w:p w14:paraId="154E03EB" w14:textId="31C7BB12" w:rsidR="00D4139D" w:rsidRDefault="002A7052" w:rsidP="00F0691F">
      <w:pPr>
        <w:spacing w:before="240" w:after="240" w:line="320" w:lineRule="atLeast"/>
        <w:ind w:firstLine="709"/>
      </w:pPr>
      <w:r>
        <w:t xml:space="preserve">Amerika Birleşik Devletleri uzun süre İngiltere’nin etkisinde kalmasına karşın ilginç bir şekilde bütçe konusunda İngiltere’nin etkisinde kalmamıştır. Aslında bunun nedeni </w:t>
      </w:r>
      <w:r w:rsidR="00B25ED1">
        <w:t xml:space="preserve">olarak </w:t>
      </w:r>
      <w:r>
        <w:t>Amerika Birleşik Devletleri’nin bağımsızlığını elde ettiği tarihte İngiltere’de bütçe gelişmesinin henüz tam olarak sonuçlanmaması</w:t>
      </w:r>
      <w:r w:rsidR="00B25ED1">
        <w:t xml:space="preserve"> gösterilebilir</w:t>
      </w:r>
      <w:r w:rsidR="006A6866">
        <w:t xml:space="preserve"> (Gürsoy, 1980: 67)</w:t>
      </w:r>
      <w:r>
        <w:t>. Farklı ülkelerden göç almış olan Amerika Birleşik Devletleri’nin gelişmesi özel sektörden yan</w:t>
      </w:r>
      <w:r w:rsidR="00B25ED1">
        <w:t>a olmuş ve</w:t>
      </w:r>
      <w:r>
        <w:t xml:space="preserve"> devlet odaklı bir</w:t>
      </w:r>
      <w:r w:rsidR="00D4139D">
        <w:t xml:space="preserve"> gelişme yaşa</w:t>
      </w:r>
      <w:r w:rsidR="00B25ED1">
        <w:t>n</w:t>
      </w:r>
      <w:r w:rsidR="00D4139D">
        <w:t>mamıştır. Özel sektörde yaşanan mali gelişmeler sonucu</w:t>
      </w:r>
      <w:r w:rsidR="00B25ED1">
        <w:t>nda</w:t>
      </w:r>
      <w:r w:rsidR="00D4139D">
        <w:t xml:space="preserve"> devlet bu ihtiyaçlara karşılık vermek adına gelişmiş ve zaman içinde birçok bütçe sistemi </w:t>
      </w:r>
      <w:r w:rsidR="006A6866">
        <w:t>kullan</w:t>
      </w:r>
      <w:r w:rsidR="00AB7116">
        <w:t>ıl</w:t>
      </w:r>
      <w:r w:rsidR="006A6866">
        <w:t>mıştır (</w:t>
      </w:r>
      <w:proofErr w:type="spellStart"/>
      <w:r w:rsidR="006A6866">
        <w:t>Tüğen</w:t>
      </w:r>
      <w:proofErr w:type="spellEnd"/>
      <w:r w:rsidR="006A6866">
        <w:t>, 2007: 12)</w:t>
      </w:r>
      <w:r w:rsidR="00D4139D">
        <w:t>.</w:t>
      </w:r>
    </w:p>
    <w:p w14:paraId="545EBD8F" w14:textId="68C7C967" w:rsidR="0075580F" w:rsidRDefault="00D4139D" w:rsidP="00F0691F">
      <w:pPr>
        <w:spacing w:before="240" w:after="240" w:line="320" w:lineRule="atLeast"/>
        <w:ind w:firstLine="709"/>
      </w:pPr>
      <w:r>
        <w:t>Birçok ülkede bütçe hakkının elde edilmesi krallar ile halk arasında yaşanan uzun mücadelelerin sonucu bir demokratik zafer olarak kazanılmış</w:t>
      </w:r>
      <w:r w:rsidR="000B0DE0">
        <w:t>tır.</w:t>
      </w:r>
      <w:r w:rsidR="00052E15" w:rsidRPr="00052E15">
        <w:t xml:space="preserve"> </w:t>
      </w:r>
      <w:r w:rsidR="00052E15">
        <w:t>Bu kadar mücadelenin verilmesi aslında kişilerin bütçenin gelir kısmının büyük çoğunluğunu oluşturan vergilerden direkt olarak etkilenmesi yatmaktadır.</w:t>
      </w:r>
      <w:r w:rsidR="000B0DE0">
        <w:t xml:space="preserve"> Ancak</w:t>
      </w:r>
      <w:r>
        <w:t xml:space="preserve"> Türkiye’de bütçe hakkının elde edilmesi için uzun yıllar mücadele verilmemiştir</w:t>
      </w:r>
      <w:r w:rsidRPr="00976829">
        <w:t>.</w:t>
      </w:r>
      <w:r w:rsidRPr="00080415">
        <w:rPr>
          <w:color w:val="FF0000"/>
        </w:rPr>
        <w:t xml:space="preserve"> </w:t>
      </w:r>
      <w:r w:rsidR="00976829">
        <w:t>Bütçe hakkının hayata geç</w:t>
      </w:r>
      <w:r w:rsidR="005F4A7B">
        <w:t>iril</w:t>
      </w:r>
      <w:r w:rsidR="00976829">
        <w:t>mesi ülkemizde 1876 Anayasası ile gerçekleşmiştir.</w:t>
      </w:r>
      <w:r w:rsidR="007C4B6C">
        <w:rPr>
          <w:color w:val="FF0000"/>
        </w:rPr>
        <w:t xml:space="preserve"> </w:t>
      </w:r>
      <w:r w:rsidR="007C4B6C" w:rsidRPr="007C4B6C">
        <w:t>Osmanlı Devleti’nin çıkarmış olduğu bu anayasa da Fransız etkisi her alanda kendini göster</w:t>
      </w:r>
      <w:r w:rsidR="00C12CBD">
        <w:t>miştir</w:t>
      </w:r>
      <w:r w:rsidR="007C4B6C" w:rsidRPr="007C4B6C">
        <w:t xml:space="preserve">. Bütçe konusunda da verginin ancak kanunlarla </w:t>
      </w:r>
      <w:r w:rsidR="007C4B6C" w:rsidRPr="007C4B6C">
        <w:lastRenderedPageBreak/>
        <w:t>konulabileceği ve vatandaşlardan sadece ödeme güçleri doğrultusunda ve</w:t>
      </w:r>
      <w:r w:rsidR="00052E15">
        <w:t xml:space="preserve">rgi alınabileceği yer almıştır </w:t>
      </w:r>
      <w:r w:rsidR="000C0E91">
        <w:t>(Gerçek ve Bakar, 2013: 342).</w:t>
      </w:r>
    </w:p>
    <w:p w14:paraId="12D23A1C" w14:textId="0B03A262" w:rsidR="008019CA" w:rsidRDefault="007C4B6C" w:rsidP="00F0691F">
      <w:pPr>
        <w:autoSpaceDE w:val="0"/>
        <w:autoSpaceDN w:val="0"/>
        <w:adjustRightInd w:val="0"/>
        <w:spacing w:before="240" w:after="240" w:line="320" w:lineRule="atLeast"/>
        <w:ind w:firstLine="709"/>
        <w:rPr>
          <w:rFonts w:cs="Times New Roman"/>
          <w:szCs w:val="18"/>
        </w:rPr>
      </w:pPr>
      <w:r>
        <w:t xml:space="preserve">Bütçe sistemleri zaman içinde ihtiyaçlar gözetilerek </w:t>
      </w:r>
      <w:r w:rsidR="00B911CF">
        <w:t>oluşturulmuştur</w:t>
      </w:r>
      <w:r>
        <w:t xml:space="preserve">. </w:t>
      </w:r>
      <w:r w:rsidR="00537347">
        <w:t>Bütçe, b</w:t>
      </w:r>
      <w:r w:rsidR="005A4E63">
        <w:t>aşlangıçta İngiltere’de</w:t>
      </w:r>
      <w:r>
        <w:t xml:space="preserve"> klasik bütçe sistemi </w:t>
      </w:r>
      <w:r w:rsidR="0068031F">
        <w:t>olarak ortay</w:t>
      </w:r>
      <w:r w:rsidR="00103FED">
        <w:t>a</w:t>
      </w:r>
      <w:r w:rsidR="009627A6">
        <w:t xml:space="preserve"> çıkmıştır.</w:t>
      </w:r>
      <w:r w:rsidR="009C54EF">
        <w:t xml:space="preserve"> </w:t>
      </w:r>
      <w:proofErr w:type="gramStart"/>
      <w:r w:rsidR="009C54EF">
        <w:t>D</w:t>
      </w:r>
      <w:r>
        <w:t>aha sonraki zamanlarda torba bütçe sistemi, Amerika Birleşik Devletleri’nde ortaya çıkan sıfır tabanlı bütçe sistemi, performans esaslı bütçe</w:t>
      </w:r>
      <w:r w:rsidR="00D67C3D">
        <w:t xml:space="preserve"> sistemi, program bütçe sistemi, planlama-programlama bütçe</w:t>
      </w:r>
      <w:r w:rsidR="00AD55F6">
        <w:t>leme sistemi ve son olarak ülkemizde de 2003 yılında yayımlanan Kamu Mali Yönetim ve Kontrol Kanunu ile geçiş aşamasına başlanan</w:t>
      </w:r>
      <w:r w:rsidR="005A4E63">
        <w:t xml:space="preserve"> ve</w:t>
      </w:r>
      <w:r w:rsidR="00AD55F6">
        <w:t xml:space="preserve"> uygula</w:t>
      </w:r>
      <w:r w:rsidR="00C014AD">
        <w:t xml:space="preserve">maya konulan </w:t>
      </w:r>
      <w:r w:rsidR="00AD55F6">
        <w:t>stratejik planlamaya dayalı bütçeleme sistemi</w:t>
      </w:r>
      <w:r w:rsidR="00ED6D32">
        <w:t xml:space="preserve"> ihtiyaçlar doğrultusunda </w:t>
      </w:r>
      <w:r w:rsidR="00E22D28">
        <w:t>üretilmiştir</w:t>
      </w:r>
      <w:r w:rsidR="00AD55F6">
        <w:t>.</w:t>
      </w:r>
      <w:r w:rsidR="008019CA">
        <w:t xml:space="preserve"> </w:t>
      </w:r>
      <w:proofErr w:type="gramEnd"/>
      <w:r w:rsidR="008019CA">
        <w:rPr>
          <w:rFonts w:cs="Times New Roman"/>
          <w:szCs w:val="18"/>
        </w:rPr>
        <w:t>Bütçenin bir kanun olması ve onaylayan kurumun meclis olmasından dolayı asıl denetim yetkisi yasama organına ait olmakla birlikte idari denetim ve yargı denetimi de bütçe üzerinde yapılmaktadır (</w:t>
      </w:r>
      <w:proofErr w:type="spellStart"/>
      <w:r w:rsidR="008019CA">
        <w:rPr>
          <w:rFonts w:cs="Times New Roman"/>
          <w:szCs w:val="18"/>
        </w:rPr>
        <w:t>Batırel</w:t>
      </w:r>
      <w:proofErr w:type="spellEnd"/>
      <w:r w:rsidR="008019CA">
        <w:rPr>
          <w:rFonts w:cs="Times New Roman"/>
          <w:szCs w:val="18"/>
        </w:rPr>
        <w:t>, 1990: 124).</w:t>
      </w:r>
    </w:p>
    <w:p w14:paraId="3D5B346B" w14:textId="220EFD2B" w:rsidR="00362B5F" w:rsidRDefault="008273F9" w:rsidP="00F0691F">
      <w:pPr>
        <w:spacing w:before="240" w:after="240" w:line="320" w:lineRule="atLeast"/>
        <w:ind w:firstLine="709"/>
      </w:pPr>
      <w:r>
        <w:t>Küreselleşen dünya ekonomisi ve mali politikalarda</w:t>
      </w:r>
      <w:r w:rsidR="009F37FE">
        <w:t>ki</w:t>
      </w:r>
      <w:r>
        <w:t xml:space="preserve"> değişimlerin sonucunda ülkemizde </w:t>
      </w:r>
      <w:r w:rsidR="007D04B5">
        <w:t xml:space="preserve">de </w:t>
      </w:r>
      <w:r>
        <w:t xml:space="preserve">2003 yılında büyük bir mali reform yapılmış ve 5018 sayılı Kamu Mali Yönetimi ve Kontrol Kanunu hayata geçirilmiştir. Bu Kanun ile ülkemizde bütçe türleri yeniden düzenlenmiş, sorumlular ve </w:t>
      </w:r>
      <w:r w:rsidR="007D04B5">
        <w:t>sorumluluk halleri geliştirilmiş</w:t>
      </w:r>
      <w:r>
        <w:t xml:space="preserve">, stratejik plan ve faaliyet raporları hayatımıza girmiştir. </w:t>
      </w:r>
      <w:r w:rsidR="00005F85">
        <w:t>İdarelerin ilgili yıl için hazırlayacakları stratejik pl</w:t>
      </w:r>
      <w:r w:rsidR="007D04B5">
        <w:t>anlarda yer verdikleri hedeflerin</w:t>
      </w:r>
      <w:r w:rsidR="00005F85">
        <w:t xml:space="preserve"> </w:t>
      </w:r>
      <w:proofErr w:type="gramStart"/>
      <w:r w:rsidR="00005F85">
        <w:t>yıl sonunda</w:t>
      </w:r>
      <w:proofErr w:type="gramEnd"/>
      <w:r w:rsidR="00005F85">
        <w:t xml:space="preserve"> ne kadar</w:t>
      </w:r>
      <w:r w:rsidR="007D04B5">
        <w:t>ına</w:t>
      </w:r>
      <w:r w:rsidR="00005F85">
        <w:t xml:space="preserve"> ulaştıkları</w:t>
      </w:r>
      <w:r w:rsidR="007D04B5">
        <w:t xml:space="preserve"> ve</w:t>
      </w:r>
      <w:r w:rsidR="00005F85">
        <w:t xml:space="preserve"> bunlar için ayırdıkları kaynakların ne kadarını</w:t>
      </w:r>
      <w:r w:rsidR="007D04B5">
        <w:t>n</w:t>
      </w:r>
      <w:r w:rsidR="00005F85">
        <w:t xml:space="preserve"> belirledikleri hedeflere ulaşmak için kullandıklarının ölçümü yine kendileri tarafından hazırlanacak olan faaliyet raporları ile tespit edilir. Kanunla birlikte değişen sistemin de gösterdiği gibi amaç daha verimli,</w:t>
      </w:r>
      <w:r w:rsidR="007D04B5">
        <w:t xml:space="preserve"> etkili</w:t>
      </w:r>
      <w:r w:rsidR="00005F85">
        <w:t xml:space="preserve"> ve tutumlu bir şekilde kaynakların kullanılarak ulaşılabilecek en</w:t>
      </w:r>
      <w:r w:rsidR="007D04B5">
        <w:t xml:space="preserve"> üst düzeyde çıktı elde edilmesidir</w:t>
      </w:r>
      <w:r w:rsidR="00005F85">
        <w:t xml:space="preserve">. Kanunda hesap verilebilirlik </w:t>
      </w:r>
      <w:r w:rsidR="00073840">
        <w:t>ve mali saydamlığın sağlanması</w:t>
      </w:r>
      <w:r w:rsidR="00005F85">
        <w:t xml:space="preserve"> da birer ilke olarak yer almaktadır.</w:t>
      </w:r>
      <w:r w:rsidR="005B35B1">
        <w:t xml:space="preserve"> Bu yeni mali yönetim anlayışının ülkemize kazandırılmasıyla iç denetim ve ön mali kontrol </w:t>
      </w:r>
      <w:r w:rsidR="00362B5F">
        <w:t>faaliyetleri ortaya çıkmıştır. İç denetim her kurumun kendi hiyerarşik yapısı için</w:t>
      </w:r>
      <w:r w:rsidR="00073840">
        <w:t>de gerçekleştirilmektedir (5018).</w:t>
      </w:r>
      <w:r w:rsidR="00362B5F">
        <w:t xml:space="preserve"> Tahakkuk esaslı bütçeleme sistemine de geçilme</w:t>
      </w:r>
      <w:r w:rsidR="002B1073">
        <w:t>sini sağlayan Kanun sonucunda, h</w:t>
      </w:r>
      <w:r w:rsidR="00362B5F">
        <w:t xml:space="preserve">esap verilebilirliğin sağlanması açısından dış denetim kurumu olan Sayıştay </w:t>
      </w:r>
      <w:r w:rsidR="002B1073">
        <w:t xml:space="preserve">tarafından </w:t>
      </w:r>
      <w:r w:rsidR="00362B5F">
        <w:t xml:space="preserve">yeni denetim </w:t>
      </w:r>
      <w:proofErr w:type="gramStart"/>
      <w:r w:rsidR="00362B5F">
        <w:t>metodolojileri</w:t>
      </w:r>
      <w:proofErr w:type="gramEnd"/>
      <w:r w:rsidR="00362B5F">
        <w:t xml:space="preserve"> oluştur</w:t>
      </w:r>
      <w:r w:rsidR="002B1073">
        <w:t>ul</w:t>
      </w:r>
      <w:r w:rsidR="00362B5F">
        <w:t xml:space="preserve">maya </w:t>
      </w:r>
      <w:r w:rsidR="006A6866">
        <w:t>başlanmıştır (</w:t>
      </w:r>
      <w:r w:rsidR="00073840">
        <w:t>6085</w:t>
      </w:r>
      <w:r w:rsidR="006A6866">
        <w:t>).</w:t>
      </w:r>
    </w:p>
    <w:p w14:paraId="3ABCE825" w14:textId="21BDC39E" w:rsidR="008273F9" w:rsidRPr="006C789C" w:rsidRDefault="007318F0" w:rsidP="00F0691F">
      <w:pPr>
        <w:spacing w:before="240" w:after="240" w:line="320" w:lineRule="atLeast"/>
        <w:ind w:firstLine="709"/>
      </w:pPr>
      <w:r>
        <w:t xml:space="preserve">Denetim, denetimin gerçekleştirilmesi sonucunda denetime tabi olan idare hakkında denetim yaptıran tarafından karar verilmesidir. Süreçte önemli olan bilgi üretilmesi ve sonuçlar hakkında karar verilmesidir (Altuğ, 2000: 3). </w:t>
      </w:r>
      <w:r w:rsidR="005579D3" w:rsidRPr="006C789C">
        <w:t xml:space="preserve">Dış </w:t>
      </w:r>
      <w:r w:rsidR="00362B5F" w:rsidRPr="006C789C">
        <w:t xml:space="preserve">Denetim, </w:t>
      </w:r>
      <w:r w:rsidR="008B702C">
        <w:lastRenderedPageBreak/>
        <w:t xml:space="preserve">örgütsel yapıya </w:t>
      </w:r>
      <w:proofErr w:type="gramStart"/>
      <w:r w:rsidR="008B702C">
        <w:t>dahil</w:t>
      </w:r>
      <w:proofErr w:type="gramEnd"/>
      <w:r w:rsidR="008B702C">
        <w:t xml:space="preserve"> olmayan kişilerce</w:t>
      </w:r>
      <w:r w:rsidR="00E21AC8" w:rsidRPr="006C789C">
        <w:t xml:space="preserve"> denetimi yapılacak olan kurum veya kuruluş</w:t>
      </w:r>
      <w:r w:rsidR="008B702C">
        <w:t>un yapmış olduğu faaliyetlerin</w:t>
      </w:r>
      <w:r w:rsidR="00E21AC8" w:rsidRPr="006C789C">
        <w:t xml:space="preserve"> daha önceden belirle</w:t>
      </w:r>
      <w:r w:rsidR="008B702C">
        <w:t>nmiş olan</w:t>
      </w:r>
      <w:r w:rsidR="00E21AC8" w:rsidRPr="006C789C">
        <w:t xml:space="preserve"> hedefler</w:t>
      </w:r>
      <w:r w:rsidR="008B702C">
        <w:t>e uygun olarak gerçekleştirilip</w:t>
      </w:r>
      <w:r w:rsidR="00E21AC8" w:rsidRPr="006C789C">
        <w:t xml:space="preserve"> gerçekleştirilmediği</w:t>
      </w:r>
      <w:r w:rsidR="008B702C">
        <w:t xml:space="preserve"> ile</w:t>
      </w:r>
      <w:r w:rsidR="00E21AC8" w:rsidRPr="006C789C">
        <w:t xml:space="preserve"> yapmış olduğu işlemlerde kaynakl</w:t>
      </w:r>
      <w:r w:rsidR="00206C46">
        <w:t>arın ne kadar verimli kullanıldığı</w:t>
      </w:r>
      <w:r w:rsidR="00E21AC8" w:rsidRPr="006C789C">
        <w:t xml:space="preserve"> hakkında ilgili kişilerin b</w:t>
      </w:r>
      <w:r w:rsidR="008B702C">
        <w:t xml:space="preserve">ilgilendirilmesidir. </w:t>
      </w:r>
      <w:proofErr w:type="gramStart"/>
      <w:r w:rsidR="008B702C">
        <w:t>Sayıştay</w:t>
      </w:r>
      <w:r w:rsidR="00E21AC8" w:rsidRPr="006C789C">
        <w:t xml:space="preserve"> ülkemizde yer alan tek dış denetim birimi olarak</w:t>
      </w:r>
      <w:r w:rsidR="008B702C">
        <w:t>,</w:t>
      </w:r>
      <w:r w:rsidR="00E21AC8" w:rsidRPr="006C789C">
        <w:t xml:space="preserve"> denetim</w:t>
      </w:r>
      <w:r w:rsidR="008B702C">
        <w:t xml:space="preserve"> alanına giren kamu idarelerinin</w:t>
      </w:r>
      <w:r w:rsidR="00E21AC8" w:rsidRPr="006C789C">
        <w:t xml:space="preserve"> hesap ve işlemlerini</w:t>
      </w:r>
      <w:r w:rsidR="00F573F8">
        <w:t>n</w:t>
      </w:r>
      <w:r w:rsidR="00E21AC8" w:rsidRPr="006C789C">
        <w:t xml:space="preserve"> mevzuata uygun bir şekilde </w:t>
      </w:r>
      <w:r w:rsidR="00F573F8">
        <w:t>yapıp yapmadığı</w:t>
      </w:r>
      <w:r w:rsidR="008B702C">
        <w:t>, iç kontrol faaliyetlerini</w:t>
      </w:r>
      <w:r w:rsidR="00E21AC8" w:rsidRPr="006C789C">
        <w:t xml:space="preserve"> doğru işle</w:t>
      </w:r>
      <w:r w:rsidR="008B702C">
        <w:t>tip</w:t>
      </w:r>
      <w:r w:rsidR="00E21AC8" w:rsidRPr="006C789C">
        <w:t xml:space="preserve"> işle</w:t>
      </w:r>
      <w:r w:rsidR="008B702C">
        <w:t>tmedikler</w:t>
      </w:r>
      <w:r w:rsidR="00F573F8">
        <w:t>i</w:t>
      </w:r>
      <w:r w:rsidR="00E21AC8" w:rsidRPr="006C789C">
        <w:t>, mali rapor ve tablolarının do</w:t>
      </w:r>
      <w:r w:rsidR="00F573F8">
        <w:t xml:space="preserve">ğru ve güvenilir olup olmadığı hakkında denetim yapar, </w:t>
      </w:r>
      <w:r w:rsidR="00E21AC8" w:rsidRPr="006C789C">
        <w:t xml:space="preserve">sonuçlar hakkında ilgili kamu idaresine, Türkiye Büyük Millet Meclisi’ne ve </w:t>
      </w:r>
      <w:r w:rsidR="006C789C" w:rsidRPr="006C789C">
        <w:t>kamuoyuna</w:t>
      </w:r>
      <w:r w:rsidR="00E21AC8" w:rsidRPr="006C789C">
        <w:t xml:space="preserve"> bilgi </w:t>
      </w:r>
      <w:r w:rsidR="00977352">
        <w:t>vermektedir</w:t>
      </w:r>
      <w:r w:rsidR="00D54F32">
        <w:t xml:space="preserve"> (6085/44).</w:t>
      </w:r>
      <w:proofErr w:type="gramEnd"/>
    </w:p>
    <w:p w14:paraId="37C8F714" w14:textId="5531E215" w:rsidR="00025E61" w:rsidRDefault="0044417B" w:rsidP="00F0691F">
      <w:pPr>
        <w:spacing w:before="240" w:after="240" w:line="320" w:lineRule="atLeast"/>
        <w:ind w:firstLine="709"/>
      </w:pPr>
      <w:r>
        <w:t>Kamu harcamalarının sadece zorunlu gid</w:t>
      </w:r>
      <w:r w:rsidR="00F573F8">
        <w:t>erleri kapsamayan bir hal alması yani</w:t>
      </w:r>
      <w:r w:rsidR="00282758">
        <w:t>, kamu harcamalarına</w:t>
      </w:r>
      <w:r w:rsidR="00F573F8">
        <w:t xml:space="preserve"> yeni fonksiyonlar eklenmesi</w:t>
      </w:r>
      <w:r>
        <w:t xml:space="preserve"> bazen öngörülemeyen artışlar </w:t>
      </w:r>
      <w:r w:rsidR="00282758">
        <w:t>yaşanmasına neden olmaktadır. Bunun sonucunda g</w:t>
      </w:r>
      <w:r>
        <w:t>elir ve gider denge</w:t>
      </w:r>
      <w:r w:rsidR="00282758">
        <w:t xml:space="preserve">sinin sağlanamaması </w:t>
      </w:r>
      <w:r>
        <w:t>borçlanmaya sebebiyet vermektedir. Borç yönetiminin düzgün yapılamaması</w:t>
      </w:r>
      <w:r w:rsidR="00F573F8">
        <w:t xml:space="preserve"> da</w:t>
      </w:r>
      <w:r>
        <w:t xml:space="preserve"> zaman içinde borcun borç ile kapatılmasına kadar gitmektedir. Aslında ülkemizde Sayıştay’ın t</w:t>
      </w:r>
      <w:r w:rsidR="00F573F8">
        <w:t>emellerinin atıl</w:t>
      </w:r>
      <w:r w:rsidR="008A561E">
        <w:t>masında</w:t>
      </w:r>
      <w:r>
        <w:t xml:space="preserve"> da bu sebepler yer alm</w:t>
      </w:r>
      <w:r w:rsidR="00282758">
        <w:t>aktadır</w:t>
      </w:r>
      <w:r>
        <w:t>. Cumhuriyet öncesi döneme rastlayan Sultan Abdülaziz</w:t>
      </w:r>
      <w:r w:rsidR="00F573F8">
        <w:t xml:space="preserve"> döneminde Abdülaziz ilk</w:t>
      </w:r>
      <w:r>
        <w:t xml:space="preserve"> tahta çıktığında Osmanlı İmparatorluğu’nu</w:t>
      </w:r>
      <w:r w:rsidR="005B35B1">
        <w:t>n borç yönetiminin düzgün yapıl</w:t>
      </w:r>
      <w:r>
        <w:t>madığını borcun her geçen süre zarfında arttığını görmüştür. Bunun nedenini yüzeysel bir şekilde araştırdığında ise</w:t>
      </w:r>
      <w:r w:rsidR="005B35B1">
        <w:t>;</w:t>
      </w:r>
      <w:r>
        <w:t xml:space="preserve"> </w:t>
      </w:r>
      <w:r w:rsidR="00025E61">
        <w:t>devletin almış olduğu borçların mevcut gelirlerle karşılanamadığını</w:t>
      </w:r>
      <w:r w:rsidR="005B35B1">
        <w:t>,</w:t>
      </w:r>
      <w:r w:rsidR="00025E61">
        <w:t xml:space="preserve"> aksine borçların tekrar borçlanmak koşuluyla ödendiğini görmüştür. </w:t>
      </w:r>
      <w:r w:rsidR="0045254E">
        <w:t>Yapmış olduğu bu tespitin</w:t>
      </w:r>
      <w:r w:rsidR="005B35B1">
        <w:t xml:space="preserve"> gereği olarak</w:t>
      </w:r>
      <w:r w:rsidR="00025E61">
        <w:t xml:space="preserve"> zamanın Maliye </w:t>
      </w:r>
      <w:proofErr w:type="spellStart"/>
      <w:r w:rsidR="00025E61">
        <w:t>Nazırı’na</w:t>
      </w:r>
      <w:proofErr w:type="spellEnd"/>
      <w:r w:rsidR="00025E61">
        <w:t xml:space="preserve"> derhal bu konuda bir çalışma yapılmasını emretmiştir. Hatta bu konuya o kadar çok önem vermiştir ki Maliye </w:t>
      </w:r>
      <w:proofErr w:type="spellStart"/>
      <w:r w:rsidR="00025E61">
        <w:t>Nazırı’na</w:t>
      </w:r>
      <w:proofErr w:type="spellEnd"/>
      <w:r w:rsidR="00025E61">
        <w:t xml:space="preserve"> göndermiş olduğu buyruğu bizzat kendi</w:t>
      </w:r>
      <w:r w:rsidR="005B35B1">
        <w:t>si</w:t>
      </w:r>
      <w:r w:rsidR="00025E61">
        <w:t xml:space="preserve"> kaleme almıştır.</w:t>
      </w:r>
      <w:r w:rsidR="005B35B1">
        <w:t xml:space="preserve"> Bu buyruk 1862 yılının </w:t>
      </w:r>
      <w:r w:rsidR="00282758">
        <w:t>mayıs</w:t>
      </w:r>
      <w:r w:rsidR="005B35B1">
        <w:t xml:space="preserve"> ayında Divan-ı Ali-i Muhasebe adında bir meclis kurulmasıy</w:t>
      </w:r>
      <w:r w:rsidR="00B838DC">
        <w:t xml:space="preserve">la sonuçlanmış, Divan-ı </w:t>
      </w:r>
      <w:proofErr w:type="spellStart"/>
      <w:r w:rsidR="00B838DC">
        <w:t>Muhasebat’ın</w:t>
      </w:r>
      <w:proofErr w:type="spellEnd"/>
      <w:r w:rsidR="005B35B1">
        <w:t xml:space="preserve"> kurulması için bir basamak olmuştur.</w:t>
      </w:r>
      <w:r w:rsidR="00025E61">
        <w:t xml:space="preserve"> </w:t>
      </w:r>
      <w:r w:rsidR="00362B5F">
        <w:t>Divan-ı Muhasebatın kurulmasıyla birlikte Divan-ı Ali-i Muhasebe kapatılmıştır</w:t>
      </w:r>
      <w:r w:rsidR="00272F20">
        <w:t xml:space="preserve"> (K</w:t>
      </w:r>
      <w:r w:rsidR="00FC079C">
        <w:t>ış</w:t>
      </w:r>
      <w:r w:rsidR="00272F20">
        <w:t>, 2012: 13)</w:t>
      </w:r>
      <w:r w:rsidR="00362B5F">
        <w:t>. Hem yargılama yapıp hem de mali denetim alanında faaliyet gösteren Divan-ı Muhasebat 1876 yılında çıkarılan Kanunuesasi ile birlikte Anayasal bir statü elde etmiştir. Cumhuriyetin kurulmasından sonra</w:t>
      </w:r>
      <w:r w:rsidR="00B838DC">
        <w:t>ki dönemde</w:t>
      </w:r>
      <w:r w:rsidR="00362B5F">
        <w:t xml:space="preserve"> Sayıştay Başkanlığı adını alan kurum halen daha Anayasal bir statüye sahip olup, hesap yargılaması ve mali denetim faaliyetlerini yürütmektedir</w:t>
      </w:r>
      <w:r w:rsidR="006B2D8C">
        <w:t xml:space="preserve"> (2709/160)</w:t>
      </w:r>
      <w:r w:rsidR="00362B5F">
        <w:t>.</w:t>
      </w:r>
      <w:r w:rsidR="002E1864">
        <w:t xml:space="preserve"> Sayıştay mevcut durumda</w:t>
      </w:r>
      <w:r w:rsidR="00B838DC">
        <w:t xml:space="preserve"> mali denetim ve uygunluk denetiminden meydana gelen</w:t>
      </w:r>
      <w:r w:rsidR="002E1864">
        <w:t xml:space="preserve"> düzenlilik</w:t>
      </w:r>
      <w:r w:rsidR="00B838DC">
        <w:t xml:space="preserve"> denetimi ile</w:t>
      </w:r>
      <w:r w:rsidR="002E1864">
        <w:t xml:space="preserve"> performans </w:t>
      </w:r>
      <w:r w:rsidR="00B838DC">
        <w:t>denetimini bir arada</w:t>
      </w:r>
      <w:r w:rsidR="002E1864">
        <w:t xml:space="preserve"> gerçekleştirmektedir.</w:t>
      </w:r>
      <w:r w:rsidR="005579D3">
        <w:t xml:space="preserve"> Sayıştay bir yüksek denetim kurumu olarak denetim </w:t>
      </w:r>
      <w:r w:rsidR="005579D3">
        <w:lastRenderedPageBreak/>
        <w:t xml:space="preserve">alanına giren kurumlarda ve konularda gerçekleştirmiş olduğu bu denetim faaliyetlerini yüce meclis adına yapmaktadır. Yapılan bu denetimler ile sorumluların hesap vermeleri sağlanmakta, kamu kaynaklarının daha etkili, verimli ve tutumlu kullanılması amaçlanmaktadır. Yapmış olduğu denetimler </w:t>
      </w:r>
      <w:r w:rsidR="00D356DD">
        <w:t>sırasında karşılaşılan kamu zararına ilişkin durumlarda hazırladığı yargılamaya esas</w:t>
      </w:r>
      <w:r w:rsidR="005579D3">
        <w:t xml:space="preserve"> raporlar ile kamu zararının meydana geldiği durumlarda yargılama yaparak kamu zararının sorumlulardan tahsil edilmesini sağladığı gibi kurumların genel durumları hakkında da parlamentoya ve kamuoyuna bilgi verici bir rapor </w:t>
      </w:r>
      <w:r w:rsidR="00A915BB">
        <w:t>hazırlamaktadır (6085/38</w:t>
      </w:r>
      <w:r w:rsidR="00F720D0">
        <w:t>).</w:t>
      </w:r>
    </w:p>
    <w:p w14:paraId="711B8749" w14:textId="12104191" w:rsidR="006C789C" w:rsidRDefault="006C789C" w:rsidP="00F0691F">
      <w:pPr>
        <w:spacing w:before="240" w:after="240" w:line="320" w:lineRule="atLeast"/>
        <w:ind w:firstLine="709"/>
      </w:pPr>
      <w:proofErr w:type="gramStart"/>
      <w:r>
        <w:t>Değişen dünya düzeninde meydana gelen değişikliklerin ve demokrasinin gelişmesiyle birlikte gelişmiş olan bütçe hakkının İngiltere, Fransa, Amerika Birleşik Devleti ve T</w:t>
      </w:r>
      <w:r w:rsidR="00D356DD">
        <w:t>ürkiye’deki tarihsel gelişimi</w:t>
      </w:r>
      <w:r>
        <w:t xml:space="preserve"> </w:t>
      </w:r>
      <w:r w:rsidR="00D356DD">
        <w:t>ile</w:t>
      </w:r>
      <w:r>
        <w:t xml:space="preserve"> ihtiyaçlar neticesin</w:t>
      </w:r>
      <w:r w:rsidR="00D356DD">
        <w:t>de ortaya çıkan bütçe türleri</w:t>
      </w:r>
      <w:r>
        <w:t>, ülkemizde 5018 sayılı Kamu Mali Yönetim ve Kontrol Kanunu’na göre yeniden şekillenen bütçenin uygulanma a</w:t>
      </w:r>
      <w:r w:rsidR="00725233">
        <w:t>şaması</w:t>
      </w:r>
      <w:r>
        <w:t xml:space="preserve">, </w:t>
      </w:r>
      <w:r w:rsidR="00725233">
        <w:t>kamuya ait kaynakların kullanımında sorumlular ve sorumluluk hallerinin belirtilmesi</w:t>
      </w:r>
      <w:r w:rsidR="00FB461B">
        <w:t>,</w:t>
      </w:r>
      <w:r w:rsidR="00725233">
        <w:t xml:space="preserve"> 6085 sayılı Sayıştay Kanun’una göre S</w:t>
      </w:r>
      <w:r w:rsidR="006A0CFC">
        <w:t>ayıştay’ın görev ve yetkileri hakkında bilgi verilmesi</w:t>
      </w:r>
      <w:r w:rsidR="00725233">
        <w:t>, den</w:t>
      </w:r>
      <w:r w:rsidR="006A0CFC">
        <w:t>etimin amacı ve denetim alanının tespiti</w:t>
      </w:r>
      <w:r w:rsidR="00725233">
        <w:t xml:space="preserve">, Sayıştay tarafından yapılan denetimlerin </w:t>
      </w:r>
      <w:r w:rsidR="006A0CFC" w:rsidRPr="006A0CFC">
        <w:rPr>
          <w:color w:val="000000" w:themeColor="text1"/>
        </w:rPr>
        <w:t>türleri</w:t>
      </w:r>
      <w:r w:rsidR="006A0CFC">
        <w:rPr>
          <w:color w:val="FF0000"/>
        </w:rPr>
        <w:t xml:space="preserve"> </w:t>
      </w:r>
      <w:r w:rsidR="00725233">
        <w:t xml:space="preserve">ve denetimlerin nasıl yürütüldüğü ile yapılan denetimler sonucunda hazırlanan raporların neler olduğu ve kamu zararının tespiti sonucunda yapılan yargılama aşamasının sonucunda çıkan ilamlara karşı </w:t>
      </w:r>
      <w:r w:rsidR="004A3127">
        <w:t>ilgililerin hangi kanun yollarına başvurabileceğinin</w:t>
      </w:r>
      <w:r w:rsidR="006B4A9F">
        <w:t xml:space="preserve"> aktarılması,</w:t>
      </w:r>
      <w:r w:rsidR="00725233">
        <w:t xml:space="preserve"> uygulamadaki karşılaşılan </w:t>
      </w:r>
      <w:r w:rsidR="006A0CFC">
        <w:t>sorunlarına değinilmesi</w:t>
      </w:r>
      <w:r w:rsidR="004A3127" w:rsidRPr="00F5387A">
        <w:rPr>
          <w:color w:val="FF0000"/>
        </w:rPr>
        <w:t xml:space="preserve"> </w:t>
      </w:r>
      <w:r w:rsidR="004A3127">
        <w:t>ile</w:t>
      </w:r>
      <w:r w:rsidR="00725233">
        <w:t xml:space="preserve"> </w:t>
      </w:r>
      <w:r w:rsidR="00E9202F">
        <w:t>denetimin etkisinin artırıl</w:t>
      </w:r>
      <w:r w:rsidR="004A3127">
        <w:t>masının nasıl sağlanabileceğinin</w:t>
      </w:r>
      <w:r w:rsidR="00E9202F">
        <w:t xml:space="preserve"> tespiti çalışmamızın temel amacıdır.</w:t>
      </w:r>
      <w:proofErr w:type="gramEnd"/>
    </w:p>
    <w:p w14:paraId="2C8EC7B2" w14:textId="6218F9D3" w:rsidR="00E9202F" w:rsidRDefault="00E9202F" w:rsidP="00F0691F">
      <w:pPr>
        <w:spacing w:before="240" w:after="240" w:line="320" w:lineRule="atLeast"/>
        <w:ind w:firstLine="709"/>
      </w:pPr>
      <w:r>
        <w:t>Tez çalışması üç bölümden oluşmaktadır.</w:t>
      </w:r>
    </w:p>
    <w:p w14:paraId="7334F74E" w14:textId="7D763524" w:rsidR="00E9202F" w:rsidRDefault="00E9202F" w:rsidP="00F0691F">
      <w:pPr>
        <w:spacing w:before="240" w:after="240" w:line="320" w:lineRule="atLeast"/>
        <w:ind w:firstLine="709"/>
      </w:pPr>
      <w:r>
        <w:t>İlk bölümde</w:t>
      </w:r>
      <w:r w:rsidR="004A3127">
        <w:t>;</w:t>
      </w:r>
      <w:r>
        <w:t xml:space="preserve"> bütçe kavramı ve gelişimi, bütçenin tanımı ve nitelikleri, bütçenin tarihsel gelişimi </w:t>
      </w:r>
      <w:r w:rsidR="004A3127">
        <w:t xml:space="preserve">ile </w:t>
      </w:r>
      <w:r>
        <w:t>genel olarak bütçe sistemleri ele alınmıştır.</w:t>
      </w:r>
    </w:p>
    <w:p w14:paraId="6A9C07CB" w14:textId="054AD990" w:rsidR="00E9202F" w:rsidRDefault="00E9202F" w:rsidP="00F0691F">
      <w:pPr>
        <w:spacing w:before="240" w:after="240" w:line="320" w:lineRule="atLeast"/>
        <w:ind w:firstLine="709"/>
      </w:pPr>
      <w:r>
        <w:t>İkinci bölümde Türkiye’de gerç</w:t>
      </w:r>
      <w:r w:rsidR="004A3127">
        <w:t>ekleştirilen bütçe uygulamaları;</w:t>
      </w:r>
      <w:r>
        <w:t xml:space="preserve"> bütçenin türleri, bütçenin ilkeleri, bütçenin hazırlık süreci, uygulama aşamasında uygulanması gereken esaslar, harcamaların yapılması, gelirlerin toplanması, faaliyet raporları, kesin hesap kanunu ve genel uygunluk bildirimi 5018 sayılı Kamu Mali Yönetimi ve Kontrol Kanunu</w:t>
      </w:r>
      <w:r w:rsidR="004A3127">
        <w:t>n</w:t>
      </w:r>
      <w:r>
        <w:t>dan faydalanılarak anlatılmıştır.</w:t>
      </w:r>
    </w:p>
    <w:p w14:paraId="16B03842" w14:textId="0E76DF3E" w:rsidR="00E9202F" w:rsidRDefault="00916076" w:rsidP="00F0691F">
      <w:pPr>
        <w:spacing w:before="240" w:after="240" w:line="320" w:lineRule="atLeast"/>
        <w:ind w:firstLine="709"/>
      </w:pPr>
      <w:proofErr w:type="gramStart"/>
      <w:r w:rsidRPr="00916076">
        <w:lastRenderedPageBreak/>
        <w:t>Ü</w:t>
      </w:r>
      <w:r w:rsidR="00E9202F" w:rsidRPr="00916076">
        <w:t xml:space="preserve">çüncü bölümde; </w:t>
      </w:r>
      <w:r w:rsidR="00E9202F">
        <w:t>denetim ve dış denetim kavramlarının neler olduğu, Türkiye’de Sayıştay’ın tarihsel gelişimi, mevcut Anayasa’daki yeri, Sayıştay’ın örgütsel yapısı, Sayıştay’ın denetim türleri olan düzenlilik ve performans denetimin</w:t>
      </w:r>
      <w:r w:rsidR="004A3127">
        <w:t>in</w:t>
      </w:r>
      <w:r w:rsidR="00E9202F">
        <w:t xml:space="preserve"> neler olduğu ile nasıl </w:t>
      </w:r>
      <w:r w:rsidR="004A3127">
        <w:t xml:space="preserve">bu iki denetimin nasıl </w:t>
      </w:r>
      <w:r w:rsidR="00E9202F">
        <w:t>gerçekleştiril</w:t>
      </w:r>
      <w:r w:rsidR="004A3127">
        <w:t>diği</w:t>
      </w:r>
      <w:r w:rsidR="00E9202F">
        <w:t>, 5018 sayılı Kamu Mali Yönetimi ve Kontrol Kanunu ile 6085 sayılı Sayıştay Kanunu’na göre sorumluların kimler olduğu ve sorumluluk halleri, Sayıştay tarafından hazırlanan raporların neler olduğu, kamu zararının tespiti sonucunda düzenlenen yargılamaya esas rapor</w:t>
      </w:r>
      <w:r w:rsidR="00EF42A7">
        <w:t xml:space="preserve">un </w:t>
      </w:r>
      <w:r w:rsidR="00BE6EE8">
        <w:t>işlevi</w:t>
      </w:r>
      <w:r w:rsidR="00EF42A7">
        <w:t xml:space="preserve"> ve bu rapor ile yapılan yargılama sonucunda yapılan hükme bağlama işleminde ortaya çıkan ilamlara karşı ilgililerin hangi kanun yollarına başvurabilecekleri anlatılmıştır.</w:t>
      </w:r>
      <w:proofErr w:type="gramEnd"/>
    </w:p>
    <w:p w14:paraId="5CA7EB2B" w14:textId="77777777" w:rsidR="005579D3" w:rsidRDefault="005579D3" w:rsidP="005B35B1"/>
    <w:p w14:paraId="03081AA6" w14:textId="77777777" w:rsidR="0075580F" w:rsidRPr="00BD7BD7" w:rsidRDefault="0075580F" w:rsidP="0075580F"/>
    <w:p w14:paraId="374D7E5B" w14:textId="77777777" w:rsidR="000F5FA0" w:rsidRPr="000F5FA0" w:rsidRDefault="000F5FA0" w:rsidP="000F5FA0"/>
    <w:p w14:paraId="78C66444" w14:textId="77777777" w:rsidR="006C2476" w:rsidRPr="006C2476" w:rsidRDefault="006C2476" w:rsidP="006C2476"/>
    <w:p w14:paraId="18E1B9DE" w14:textId="0607F51F" w:rsidR="00B3667A" w:rsidRDefault="00B3667A" w:rsidP="00DC3A69">
      <w:pPr>
        <w:ind w:firstLine="0"/>
        <w:rPr>
          <w:rFonts w:cs="Times New Roman"/>
          <w:sz w:val="24"/>
          <w:szCs w:val="24"/>
        </w:rPr>
      </w:pPr>
    </w:p>
    <w:p w14:paraId="03B87198" w14:textId="77777777" w:rsidR="006B4A9F" w:rsidRDefault="006B4A9F" w:rsidP="00DC3A69">
      <w:pPr>
        <w:ind w:firstLine="0"/>
        <w:rPr>
          <w:rFonts w:cs="Times New Roman"/>
          <w:sz w:val="24"/>
          <w:szCs w:val="24"/>
        </w:rPr>
      </w:pPr>
    </w:p>
    <w:p w14:paraId="55EA8D17" w14:textId="77777777" w:rsidR="006B4A9F" w:rsidRDefault="006B4A9F" w:rsidP="00DC3A69">
      <w:pPr>
        <w:ind w:firstLine="0"/>
        <w:rPr>
          <w:rFonts w:cs="Times New Roman"/>
          <w:sz w:val="24"/>
          <w:szCs w:val="24"/>
        </w:rPr>
      </w:pPr>
    </w:p>
    <w:p w14:paraId="22338007" w14:textId="77777777" w:rsidR="006B4A9F" w:rsidRDefault="006B4A9F" w:rsidP="00DC3A69">
      <w:pPr>
        <w:ind w:firstLine="0"/>
        <w:rPr>
          <w:rFonts w:cs="Times New Roman"/>
          <w:sz w:val="24"/>
          <w:szCs w:val="24"/>
        </w:rPr>
      </w:pPr>
    </w:p>
    <w:p w14:paraId="2CC349C3" w14:textId="77777777" w:rsidR="006B4A9F" w:rsidRDefault="006B4A9F" w:rsidP="00DC3A69">
      <w:pPr>
        <w:ind w:firstLine="0"/>
        <w:rPr>
          <w:rFonts w:cs="Times New Roman"/>
          <w:sz w:val="24"/>
          <w:szCs w:val="24"/>
        </w:rPr>
      </w:pPr>
    </w:p>
    <w:p w14:paraId="5AF180AD" w14:textId="77777777" w:rsidR="006B4A9F" w:rsidRDefault="006B4A9F" w:rsidP="00DC3A69">
      <w:pPr>
        <w:ind w:firstLine="0"/>
        <w:rPr>
          <w:rFonts w:cs="Times New Roman"/>
          <w:sz w:val="24"/>
          <w:szCs w:val="24"/>
        </w:rPr>
      </w:pPr>
    </w:p>
    <w:p w14:paraId="7DE24795" w14:textId="77777777" w:rsidR="006B4A9F" w:rsidRDefault="006B4A9F" w:rsidP="00DC3A69">
      <w:pPr>
        <w:ind w:firstLine="0"/>
        <w:rPr>
          <w:rFonts w:cs="Times New Roman"/>
          <w:sz w:val="24"/>
          <w:szCs w:val="24"/>
        </w:rPr>
      </w:pPr>
    </w:p>
    <w:p w14:paraId="6CE11E0E" w14:textId="77777777" w:rsidR="006B4A9F" w:rsidRDefault="006B4A9F" w:rsidP="00DC3A69">
      <w:pPr>
        <w:ind w:firstLine="0"/>
        <w:rPr>
          <w:rFonts w:cs="Times New Roman"/>
          <w:sz w:val="24"/>
          <w:szCs w:val="24"/>
        </w:rPr>
      </w:pPr>
    </w:p>
    <w:p w14:paraId="469F18AF" w14:textId="3C8EF87F" w:rsidR="007D4FE8" w:rsidRPr="00A14CF6" w:rsidRDefault="004B463F" w:rsidP="00F0691F">
      <w:pPr>
        <w:tabs>
          <w:tab w:val="left" w:pos="284"/>
          <w:tab w:val="right" w:leader="dot" w:pos="8891"/>
        </w:tabs>
        <w:spacing w:before="240" w:after="240" w:line="320" w:lineRule="atLeast"/>
        <w:ind w:firstLine="0"/>
        <w:jc w:val="left"/>
        <w:rPr>
          <w:rFonts w:eastAsia="Calibri" w:cs="Times New Roman"/>
          <w:b/>
          <w:noProof/>
          <w:sz w:val="26"/>
          <w:szCs w:val="26"/>
          <w:lang w:eastAsia="en-US"/>
        </w:rPr>
      </w:pPr>
      <w:bookmarkStart w:id="7" w:name="_Toc489869371"/>
      <w:r w:rsidRPr="00A14CF6">
        <w:rPr>
          <w:rFonts w:eastAsia="Calibri" w:cs="Times New Roman"/>
          <w:b/>
          <w:noProof/>
          <w:sz w:val="26"/>
          <w:szCs w:val="26"/>
          <w:lang w:eastAsia="en-US"/>
        </w:rPr>
        <w:lastRenderedPageBreak/>
        <w:t xml:space="preserve">1. </w:t>
      </w:r>
      <w:r w:rsidR="007D4FE8" w:rsidRPr="00A14CF6">
        <w:rPr>
          <w:rFonts w:eastAsia="Calibri" w:cs="Times New Roman"/>
          <w:b/>
          <w:noProof/>
          <w:sz w:val="26"/>
          <w:szCs w:val="26"/>
          <w:lang w:eastAsia="en-US"/>
        </w:rPr>
        <w:t>BÜTÇENİN TEMEL ESASLARI</w:t>
      </w:r>
      <w:bookmarkEnd w:id="7"/>
    </w:p>
    <w:p w14:paraId="6082D2AF" w14:textId="4904F4E3" w:rsidR="00515765" w:rsidRPr="00A14CF6" w:rsidRDefault="004B463F" w:rsidP="006B4A9F">
      <w:pPr>
        <w:tabs>
          <w:tab w:val="left" w:pos="284"/>
          <w:tab w:val="right" w:leader="dot" w:pos="8891"/>
        </w:tabs>
        <w:spacing w:before="240" w:after="240" w:line="320" w:lineRule="atLeast"/>
        <w:ind w:firstLine="0"/>
        <w:jc w:val="left"/>
        <w:rPr>
          <w:rFonts w:eastAsia="Calibri" w:cs="Times New Roman"/>
          <w:b/>
          <w:noProof/>
          <w:sz w:val="24"/>
          <w:szCs w:val="24"/>
          <w:lang w:eastAsia="en-US"/>
        </w:rPr>
      </w:pPr>
      <w:bookmarkStart w:id="8" w:name="_Toc489869372"/>
      <w:r w:rsidRPr="00A14CF6">
        <w:rPr>
          <w:rFonts w:eastAsia="Calibri" w:cs="Times New Roman"/>
          <w:b/>
          <w:noProof/>
          <w:sz w:val="24"/>
          <w:szCs w:val="24"/>
          <w:lang w:eastAsia="en-US"/>
        </w:rPr>
        <w:t xml:space="preserve">1.1. </w:t>
      </w:r>
      <w:r w:rsidR="0048482F" w:rsidRPr="00A14CF6">
        <w:rPr>
          <w:rFonts w:eastAsia="Calibri" w:cs="Times New Roman"/>
          <w:b/>
          <w:noProof/>
          <w:sz w:val="24"/>
          <w:szCs w:val="24"/>
          <w:lang w:eastAsia="en-US"/>
        </w:rPr>
        <w:t xml:space="preserve">Bütçe Kavramı </w:t>
      </w:r>
      <w:r w:rsidRPr="00A14CF6">
        <w:rPr>
          <w:rFonts w:eastAsia="Calibri" w:cs="Times New Roman"/>
          <w:b/>
          <w:noProof/>
          <w:sz w:val="24"/>
          <w:szCs w:val="24"/>
          <w:lang w:eastAsia="en-US"/>
        </w:rPr>
        <w:t>v</w:t>
      </w:r>
      <w:r w:rsidR="0048482F" w:rsidRPr="00A14CF6">
        <w:rPr>
          <w:rFonts w:eastAsia="Calibri" w:cs="Times New Roman"/>
          <w:b/>
          <w:noProof/>
          <w:sz w:val="24"/>
          <w:szCs w:val="24"/>
          <w:lang w:eastAsia="en-US"/>
        </w:rPr>
        <w:t>e Gelişimi</w:t>
      </w:r>
      <w:bookmarkEnd w:id="8"/>
    </w:p>
    <w:p w14:paraId="15D95DA4" w14:textId="4C26676A" w:rsidR="00515765" w:rsidRPr="00A14CF6" w:rsidRDefault="00515765" w:rsidP="00A14CF6">
      <w:pPr>
        <w:spacing w:before="240" w:after="240" w:line="320" w:lineRule="atLeast"/>
        <w:ind w:firstLine="709"/>
        <w:rPr>
          <w:rFonts w:cs="Times New Roman"/>
        </w:rPr>
      </w:pPr>
      <w:r w:rsidRPr="00A14CF6">
        <w:rPr>
          <w:rFonts w:cs="Times New Roman"/>
        </w:rPr>
        <w:t>Bütçe kavramı yabancı menşeili olup</w:t>
      </w:r>
      <w:r w:rsidR="00AD1B46" w:rsidRPr="00A14CF6">
        <w:rPr>
          <w:rFonts w:cs="Times New Roman"/>
        </w:rPr>
        <w:t>, kavramın</w:t>
      </w:r>
      <w:r w:rsidRPr="00A14CF6">
        <w:rPr>
          <w:rFonts w:cs="Times New Roman"/>
        </w:rPr>
        <w:t xml:space="preserve"> kökeni yüzyıllar öncesine dayanmaktadır. İlk olarak Latince bir kelime olan “</w:t>
      </w:r>
      <w:proofErr w:type="spellStart"/>
      <w:r w:rsidRPr="00A14CF6">
        <w:rPr>
          <w:rFonts w:cs="Times New Roman"/>
        </w:rPr>
        <w:t>bulga</w:t>
      </w:r>
      <w:proofErr w:type="spellEnd"/>
      <w:r w:rsidRPr="00A14CF6">
        <w:rPr>
          <w:rFonts w:cs="Times New Roman"/>
        </w:rPr>
        <w:t>” kelimesi ile ortaya çıkan bütçe kavramı zaman içinde Fransızca da “</w:t>
      </w:r>
      <w:proofErr w:type="spellStart"/>
      <w:r w:rsidRPr="00A14CF6">
        <w:rPr>
          <w:rFonts w:cs="Times New Roman"/>
        </w:rPr>
        <w:t>Bouge</w:t>
      </w:r>
      <w:proofErr w:type="spellEnd"/>
      <w:r w:rsidRPr="00A14CF6">
        <w:rPr>
          <w:rFonts w:cs="Times New Roman"/>
        </w:rPr>
        <w:t>” ve İngilizcede</w:t>
      </w:r>
      <w:r w:rsidR="00AD1B46" w:rsidRPr="00A14CF6">
        <w:rPr>
          <w:rFonts w:cs="Times New Roman"/>
        </w:rPr>
        <w:t xml:space="preserve"> de</w:t>
      </w:r>
      <w:r w:rsidRPr="00A14CF6">
        <w:rPr>
          <w:rFonts w:cs="Times New Roman"/>
        </w:rPr>
        <w:t xml:space="preserve"> “Budget” olarak karşılık bul</w:t>
      </w:r>
      <w:r w:rsidR="00AD1B46" w:rsidRPr="00A14CF6">
        <w:rPr>
          <w:rFonts w:cs="Times New Roman"/>
        </w:rPr>
        <w:t>an</w:t>
      </w:r>
      <w:r w:rsidR="002C4FD8" w:rsidRPr="00A14CF6">
        <w:rPr>
          <w:rFonts w:cs="Times New Roman"/>
        </w:rPr>
        <w:t xml:space="preserve"> kelime</w:t>
      </w:r>
      <w:r w:rsidRPr="00A14CF6">
        <w:rPr>
          <w:rFonts w:cs="Times New Roman"/>
        </w:rPr>
        <w:t>; Latince de “küçük deri çanta”, “para torbası” ve “kamu cüzd</w:t>
      </w:r>
      <w:r w:rsidR="006C2476" w:rsidRPr="00A14CF6">
        <w:rPr>
          <w:rFonts w:cs="Times New Roman"/>
        </w:rPr>
        <w:t>anı” gibi anlamlara gelmektedir</w:t>
      </w:r>
      <w:r w:rsidR="0040605E" w:rsidRPr="00A14CF6">
        <w:rPr>
          <w:rFonts w:cs="Times New Roman"/>
        </w:rPr>
        <w:t xml:space="preserve"> (</w:t>
      </w:r>
      <w:proofErr w:type="spellStart"/>
      <w:r w:rsidR="0040605E" w:rsidRPr="00A14CF6">
        <w:rPr>
          <w:rFonts w:cs="Times New Roman"/>
        </w:rPr>
        <w:t>Tüg</w:t>
      </w:r>
      <w:r w:rsidR="00451A8E" w:rsidRPr="00A14CF6">
        <w:rPr>
          <w:rFonts w:cs="Times New Roman"/>
        </w:rPr>
        <w:t>en</w:t>
      </w:r>
      <w:proofErr w:type="spellEnd"/>
      <w:r w:rsidR="00451A8E" w:rsidRPr="00A14CF6">
        <w:rPr>
          <w:rFonts w:cs="Times New Roman"/>
        </w:rPr>
        <w:t>,</w:t>
      </w:r>
      <w:r w:rsidR="002C4FD8" w:rsidRPr="00A14CF6">
        <w:rPr>
          <w:rFonts w:cs="Times New Roman"/>
        </w:rPr>
        <w:t xml:space="preserve"> </w:t>
      </w:r>
      <w:r w:rsidR="00451A8E" w:rsidRPr="00A14CF6">
        <w:rPr>
          <w:rFonts w:cs="Times New Roman"/>
        </w:rPr>
        <w:t>2007</w:t>
      </w:r>
      <w:r w:rsidR="00D11FA3" w:rsidRPr="00A14CF6">
        <w:rPr>
          <w:rFonts w:cs="Times New Roman"/>
        </w:rPr>
        <w:t>:1</w:t>
      </w:r>
      <w:r w:rsidR="00451A8E" w:rsidRPr="00A14CF6">
        <w:rPr>
          <w:rFonts w:cs="Times New Roman"/>
        </w:rPr>
        <w:t>)</w:t>
      </w:r>
      <w:r w:rsidR="006C2476" w:rsidRPr="00A14CF6">
        <w:rPr>
          <w:rFonts w:cs="Times New Roman"/>
        </w:rPr>
        <w:t>.</w:t>
      </w:r>
    </w:p>
    <w:p w14:paraId="4EEA1CCB" w14:textId="2FB7EE87" w:rsidR="00D11FA3" w:rsidRPr="00A14CF6" w:rsidRDefault="00D11FA3" w:rsidP="00A14CF6">
      <w:pPr>
        <w:spacing w:before="240" w:after="240" w:line="320" w:lineRule="atLeast"/>
        <w:ind w:firstLine="709"/>
        <w:rPr>
          <w:rFonts w:cs="Times New Roman"/>
        </w:rPr>
      </w:pPr>
      <w:r w:rsidRPr="00A14CF6">
        <w:rPr>
          <w:rFonts w:cs="Times New Roman"/>
        </w:rPr>
        <w:t>İngiltere’de Maliye Bakanı</w:t>
      </w:r>
      <w:r w:rsidR="00AD1B46" w:rsidRPr="00A14CF6">
        <w:rPr>
          <w:rFonts w:cs="Times New Roman"/>
        </w:rPr>
        <w:t xml:space="preserve"> bütçe görüşmelerinin yapılacağı zaman</w:t>
      </w:r>
      <w:r w:rsidRPr="00A14CF6">
        <w:rPr>
          <w:rFonts w:cs="Times New Roman"/>
        </w:rPr>
        <w:t xml:space="preserve"> ödeneklerle ilgili belgeleri</w:t>
      </w:r>
      <w:r w:rsidR="00AD1B46" w:rsidRPr="00A14CF6">
        <w:rPr>
          <w:rFonts w:cs="Times New Roman"/>
        </w:rPr>
        <w:t xml:space="preserve"> meclise</w:t>
      </w:r>
      <w:r w:rsidRPr="00A14CF6">
        <w:rPr>
          <w:rFonts w:cs="Times New Roman"/>
        </w:rPr>
        <w:t xml:space="preserve"> “deri çanta” içinde </w:t>
      </w:r>
      <w:r w:rsidR="002C4FD8" w:rsidRPr="00A14CF6">
        <w:rPr>
          <w:rFonts w:cs="Times New Roman"/>
        </w:rPr>
        <w:t>getirmiş</w:t>
      </w:r>
      <w:r w:rsidR="00AD1B46" w:rsidRPr="00A14CF6">
        <w:rPr>
          <w:rFonts w:cs="Times New Roman"/>
        </w:rPr>
        <w:t xml:space="preserve"> ve b</w:t>
      </w:r>
      <w:r w:rsidRPr="00A14CF6">
        <w:rPr>
          <w:rFonts w:cs="Times New Roman"/>
        </w:rPr>
        <w:t>u çantanın açılmasıyla bütçe görüşmelerine başlanı</w:t>
      </w:r>
      <w:r w:rsidR="00AD1B46" w:rsidRPr="00A14CF6">
        <w:rPr>
          <w:rFonts w:cs="Times New Roman"/>
        </w:rPr>
        <w:t>l</w:t>
      </w:r>
      <w:r w:rsidR="002C4FD8" w:rsidRPr="00A14CF6">
        <w:rPr>
          <w:rFonts w:cs="Times New Roman"/>
        </w:rPr>
        <w:t>mıştır</w:t>
      </w:r>
      <w:r w:rsidRPr="00A14CF6">
        <w:rPr>
          <w:rFonts w:cs="Times New Roman"/>
        </w:rPr>
        <w:t xml:space="preserve">. Buradan esinlenilerek zamanla deri çantanın içindeki gelir ve giderlerin yıllık tahminlerini </w:t>
      </w:r>
      <w:r w:rsidR="009A4CAD" w:rsidRPr="00A14CF6">
        <w:rPr>
          <w:rFonts w:cs="Times New Roman"/>
        </w:rPr>
        <w:t>içeren</w:t>
      </w:r>
      <w:r w:rsidRPr="00A14CF6">
        <w:rPr>
          <w:rFonts w:cs="Times New Roman"/>
        </w:rPr>
        <w:t xml:space="preserve"> belgeler büt</w:t>
      </w:r>
      <w:r w:rsidR="006C2476" w:rsidRPr="00A14CF6">
        <w:rPr>
          <w:rFonts w:cs="Times New Roman"/>
        </w:rPr>
        <w:t>çe olarak anılmaya başlanmıştır</w:t>
      </w:r>
      <w:r w:rsidR="0040605E" w:rsidRPr="00A14CF6">
        <w:rPr>
          <w:rFonts w:cs="Times New Roman"/>
        </w:rPr>
        <w:t xml:space="preserve"> </w:t>
      </w:r>
      <w:r w:rsidRPr="00A14CF6">
        <w:rPr>
          <w:rFonts w:cs="Times New Roman"/>
        </w:rPr>
        <w:t>(</w:t>
      </w:r>
      <w:proofErr w:type="spellStart"/>
      <w:r w:rsidR="00257106" w:rsidRPr="00A14CF6">
        <w:rPr>
          <w:rFonts w:cs="Times New Roman"/>
        </w:rPr>
        <w:t>Barkhead</w:t>
      </w:r>
      <w:proofErr w:type="spellEnd"/>
      <w:r w:rsidR="00257106" w:rsidRPr="00A14CF6">
        <w:rPr>
          <w:rFonts w:cs="Times New Roman"/>
        </w:rPr>
        <w:t>, 1956: 2</w:t>
      </w:r>
      <w:r w:rsidRPr="00A14CF6">
        <w:rPr>
          <w:rFonts w:cs="Times New Roman"/>
        </w:rPr>
        <w:t>)</w:t>
      </w:r>
      <w:r w:rsidR="006C2476" w:rsidRPr="00A14CF6">
        <w:rPr>
          <w:rFonts w:cs="Times New Roman"/>
        </w:rPr>
        <w:t>.</w:t>
      </w:r>
      <w:r w:rsidRPr="00A14CF6">
        <w:rPr>
          <w:rFonts w:cs="Times New Roman"/>
        </w:rPr>
        <w:t xml:space="preserve"> </w:t>
      </w:r>
    </w:p>
    <w:p w14:paraId="065F64C7" w14:textId="19C8407F" w:rsidR="00DE6DF0" w:rsidRPr="00A14CF6" w:rsidRDefault="009A4CAD" w:rsidP="00A14CF6">
      <w:pPr>
        <w:spacing w:before="240" w:after="240" w:line="320" w:lineRule="atLeast"/>
        <w:ind w:firstLine="709"/>
        <w:rPr>
          <w:rFonts w:cs="Times New Roman"/>
        </w:rPr>
      </w:pPr>
      <w:r w:rsidRPr="00A14CF6">
        <w:rPr>
          <w:rFonts w:cs="Times New Roman"/>
        </w:rPr>
        <w:t xml:space="preserve">Türkiye’de ise bütçe kavramının </w:t>
      </w:r>
      <w:r w:rsidR="00DE6DF0" w:rsidRPr="00A14CF6">
        <w:rPr>
          <w:rFonts w:cs="Times New Roman"/>
        </w:rPr>
        <w:t>kullanılması Tanzimat’tan sonraki döneme isabet etmektedir. 1876 Anayasasına kadar resmi ve kanuni olarak dilimizde yer alma</w:t>
      </w:r>
      <w:r w:rsidRPr="00A14CF6">
        <w:rPr>
          <w:rFonts w:cs="Times New Roman"/>
        </w:rPr>
        <w:t xml:space="preserve">yan bütçe kavramı açısından bu durum </w:t>
      </w:r>
      <w:r w:rsidR="006C2476" w:rsidRPr="00A14CF6">
        <w:rPr>
          <w:rFonts w:cs="Times New Roman"/>
        </w:rPr>
        <w:t>1876 anayasası ile değişmiştir</w:t>
      </w:r>
      <w:r w:rsidR="0040605E" w:rsidRPr="00A14CF6">
        <w:rPr>
          <w:rFonts w:cs="Times New Roman"/>
        </w:rPr>
        <w:t xml:space="preserve"> </w:t>
      </w:r>
      <w:r w:rsidR="00DE6DF0" w:rsidRPr="00A14CF6">
        <w:rPr>
          <w:rFonts w:cs="Times New Roman"/>
        </w:rPr>
        <w:t>(</w:t>
      </w:r>
      <w:proofErr w:type="spellStart"/>
      <w:r w:rsidR="00DE6DF0" w:rsidRPr="00A14CF6">
        <w:rPr>
          <w:rFonts w:cs="Times New Roman"/>
        </w:rPr>
        <w:t>Edizdoğan</w:t>
      </w:r>
      <w:proofErr w:type="spellEnd"/>
      <w:r w:rsidR="00DE6DF0" w:rsidRPr="00A14CF6">
        <w:rPr>
          <w:rFonts w:cs="Times New Roman"/>
        </w:rPr>
        <w:t>,</w:t>
      </w:r>
      <w:r w:rsidR="002C4FD8" w:rsidRPr="00A14CF6">
        <w:rPr>
          <w:rFonts w:cs="Times New Roman"/>
        </w:rPr>
        <w:t xml:space="preserve"> </w:t>
      </w:r>
      <w:r w:rsidR="00DE6DF0" w:rsidRPr="00A14CF6">
        <w:rPr>
          <w:rFonts w:cs="Times New Roman"/>
        </w:rPr>
        <w:t>2007)</w:t>
      </w:r>
      <w:r w:rsidR="006C2476" w:rsidRPr="00A14CF6">
        <w:rPr>
          <w:rFonts w:cs="Times New Roman"/>
        </w:rPr>
        <w:t>.</w:t>
      </w:r>
    </w:p>
    <w:p w14:paraId="14A9CF48" w14:textId="11A2C586" w:rsidR="00B306A0" w:rsidRPr="00A14CF6" w:rsidRDefault="00B306A0" w:rsidP="00A14CF6">
      <w:pPr>
        <w:spacing w:before="240" w:after="240" w:line="320" w:lineRule="atLeast"/>
        <w:ind w:firstLine="709"/>
        <w:rPr>
          <w:rFonts w:cs="Times New Roman"/>
        </w:rPr>
      </w:pPr>
      <w:r w:rsidRPr="00A14CF6">
        <w:rPr>
          <w:rFonts w:cs="Times New Roman"/>
        </w:rPr>
        <w:t xml:space="preserve">Mali denge açısından önemli olduğu için Bütçe Kanunu’na </w:t>
      </w:r>
      <w:proofErr w:type="spellStart"/>
      <w:r w:rsidRPr="00A14CF6">
        <w:rPr>
          <w:rFonts w:cs="Times New Roman"/>
        </w:rPr>
        <w:t>Müvazene</w:t>
      </w:r>
      <w:proofErr w:type="spellEnd"/>
      <w:r w:rsidRPr="00A14CF6">
        <w:rPr>
          <w:rFonts w:cs="Times New Roman"/>
        </w:rPr>
        <w:t>-i Umumiye yani Genel Denge Kanunu da denilmiştir. Bu deyiş 1961 Anayasasına kadar</w:t>
      </w:r>
      <w:r w:rsidR="009A4CAD" w:rsidRPr="00A14CF6">
        <w:rPr>
          <w:rFonts w:cs="Times New Roman"/>
        </w:rPr>
        <w:t xml:space="preserve"> devam etmiş ve</w:t>
      </w:r>
      <w:r w:rsidRPr="00A14CF6">
        <w:rPr>
          <w:rFonts w:cs="Times New Roman"/>
        </w:rPr>
        <w:t xml:space="preserve"> 61 Anayasası ile dilimize Milli Bütçe kavramı girmiştir. 1980 yılında ise Bütçe Kanunu olarak kayıtlara geçtiği görülmektedir</w:t>
      </w:r>
      <w:r w:rsidR="0040605E" w:rsidRPr="00A14CF6">
        <w:rPr>
          <w:rFonts w:cs="Times New Roman"/>
        </w:rPr>
        <w:t xml:space="preserve"> </w:t>
      </w:r>
      <w:r w:rsidRPr="00A14CF6">
        <w:rPr>
          <w:rFonts w:cs="Times New Roman"/>
        </w:rPr>
        <w:t>(Gürsoy,</w:t>
      </w:r>
      <w:r w:rsidR="00386DBC" w:rsidRPr="00A14CF6">
        <w:rPr>
          <w:rFonts w:cs="Times New Roman"/>
        </w:rPr>
        <w:t xml:space="preserve"> </w:t>
      </w:r>
      <w:r w:rsidRPr="00A14CF6">
        <w:rPr>
          <w:rFonts w:cs="Times New Roman"/>
        </w:rPr>
        <w:t>1980: 2)</w:t>
      </w:r>
      <w:r w:rsidR="006C2476" w:rsidRPr="00A14CF6">
        <w:rPr>
          <w:rFonts w:cs="Times New Roman"/>
        </w:rPr>
        <w:t>.</w:t>
      </w:r>
    </w:p>
    <w:p w14:paraId="5181BE58" w14:textId="02419CF9" w:rsidR="002C4FD8" w:rsidRPr="00A14CF6" w:rsidRDefault="00C37882" w:rsidP="00A14CF6">
      <w:pPr>
        <w:spacing w:before="240" w:after="240" w:line="320" w:lineRule="atLeast"/>
        <w:ind w:firstLine="709"/>
        <w:rPr>
          <w:rFonts w:cs="Times New Roman"/>
        </w:rPr>
      </w:pPr>
      <w:r w:rsidRPr="00A14CF6">
        <w:rPr>
          <w:rFonts w:cs="Times New Roman"/>
        </w:rPr>
        <w:t>Günümüzde iktidarın hük</w:t>
      </w:r>
      <w:r w:rsidR="00C50985" w:rsidRPr="00A14CF6">
        <w:rPr>
          <w:rFonts w:cs="Times New Roman"/>
        </w:rPr>
        <w:t>metme gücü olarak görülen bütçe; zaman içinde ekonomik, mali, sosyal ve</w:t>
      </w:r>
      <w:r w:rsidR="00BF2325" w:rsidRPr="00A14CF6">
        <w:rPr>
          <w:rFonts w:cs="Times New Roman"/>
        </w:rPr>
        <w:t xml:space="preserve"> hukuki özellikler kazanmıştır (Egeli ve Özen, 2010: 13). </w:t>
      </w:r>
      <w:r w:rsidR="00C50985" w:rsidRPr="00A14CF6">
        <w:rPr>
          <w:rFonts w:cs="Times New Roman"/>
        </w:rPr>
        <w:t>Bütçe değişen dünya politikalarına göre zaman içinde farklı amaçlarla kullanılmış ve geldiğimiz noktada piyasaya hem bir müdahale aracı hem de bir sosyal yardım fonksiyonu yüklenmiştir. Bütçe, kendi içinde gelir ve gider tahminlerini barındırmaktadır. Devletin egemenlik gücüne dayanarak elde ettiği gelirlerin ve egemenlik gücüne dayanmadan elde ettiği gelirlerin ayrıntılı bir şekilde görülmesine olanak veren bütçe, devletin egemenlik gücüne dayanarak elde ettiği vergiler ile piyasaya müdahale etmesine olanak vermektedir. Ayrıca, barındırdığı sosyal harcamalar ile</w:t>
      </w:r>
      <w:r w:rsidR="009A4CAD" w:rsidRPr="00A14CF6">
        <w:rPr>
          <w:rFonts w:cs="Times New Roman"/>
        </w:rPr>
        <w:t xml:space="preserve"> de</w:t>
      </w:r>
      <w:r w:rsidR="00C50985" w:rsidRPr="00A14CF6">
        <w:rPr>
          <w:rFonts w:cs="Times New Roman"/>
        </w:rPr>
        <w:t xml:space="preserve"> hane halklarını s</w:t>
      </w:r>
      <w:r w:rsidR="00BE035B" w:rsidRPr="00A14CF6">
        <w:rPr>
          <w:rFonts w:cs="Times New Roman"/>
        </w:rPr>
        <w:t xml:space="preserve">übvanse ederek desteklemektedir (Erdoğdu, </w:t>
      </w:r>
      <w:proofErr w:type="gramStart"/>
      <w:r w:rsidR="00BE035B" w:rsidRPr="00A14CF6">
        <w:rPr>
          <w:rFonts w:cs="Times New Roman"/>
        </w:rPr>
        <w:t>2013:58</w:t>
      </w:r>
      <w:proofErr w:type="gramEnd"/>
      <w:r w:rsidR="00BE035B" w:rsidRPr="00A14CF6">
        <w:rPr>
          <w:rFonts w:cs="Times New Roman"/>
        </w:rPr>
        <w:t>).</w:t>
      </w:r>
    </w:p>
    <w:p w14:paraId="48C793DF" w14:textId="1F6554D6" w:rsidR="00B306A0" w:rsidRPr="009A1318" w:rsidRDefault="004B463F" w:rsidP="009A1318">
      <w:pPr>
        <w:tabs>
          <w:tab w:val="left" w:pos="284"/>
          <w:tab w:val="right" w:leader="dot" w:pos="8891"/>
        </w:tabs>
        <w:spacing w:before="240" w:after="240" w:line="320" w:lineRule="atLeast"/>
        <w:ind w:firstLine="0"/>
        <w:jc w:val="left"/>
        <w:rPr>
          <w:rFonts w:eastAsia="Calibri" w:cs="Times New Roman"/>
          <w:b/>
          <w:noProof/>
          <w:sz w:val="24"/>
          <w:szCs w:val="24"/>
          <w:lang w:eastAsia="en-US"/>
        </w:rPr>
      </w:pPr>
      <w:bookmarkStart w:id="9" w:name="_Toc489869373"/>
      <w:r w:rsidRPr="009A1318">
        <w:rPr>
          <w:rFonts w:eastAsia="Calibri" w:cs="Times New Roman"/>
          <w:b/>
          <w:noProof/>
          <w:sz w:val="24"/>
          <w:szCs w:val="24"/>
          <w:lang w:eastAsia="en-US"/>
        </w:rPr>
        <w:lastRenderedPageBreak/>
        <w:t xml:space="preserve">1.2. Bütçe Tanımı </w:t>
      </w:r>
      <w:r w:rsidR="00916076" w:rsidRPr="009A1318">
        <w:rPr>
          <w:rFonts w:eastAsia="Calibri" w:cs="Times New Roman"/>
          <w:b/>
          <w:noProof/>
          <w:sz w:val="24"/>
          <w:szCs w:val="24"/>
          <w:lang w:eastAsia="en-US"/>
        </w:rPr>
        <w:t>V</w:t>
      </w:r>
      <w:r w:rsidRPr="009A1318">
        <w:rPr>
          <w:rFonts w:eastAsia="Calibri" w:cs="Times New Roman"/>
          <w:b/>
          <w:noProof/>
          <w:sz w:val="24"/>
          <w:szCs w:val="24"/>
          <w:lang w:eastAsia="en-US"/>
        </w:rPr>
        <w:t>e Nitelikleri</w:t>
      </w:r>
      <w:bookmarkEnd w:id="9"/>
    </w:p>
    <w:p w14:paraId="2B80A57C" w14:textId="3B1C66B8" w:rsidR="00CE53C0" w:rsidRPr="00A14CF6" w:rsidRDefault="00CE53C0" w:rsidP="00A14CF6">
      <w:pPr>
        <w:spacing w:before="240" w:after="240" w:line="320" w:lineRule="atLeast"/>
        <w:ind w:firstLine="709"/>
        <w:rPr>
          <w:rFonts w:cs="Times New Roman"/>
        </w:rPr>
      </w:pPr>
      <w:r w:rsidRPr="00A14CF6">
        <w:rPr>
          <w:rFonts w:cs="Times New Roman"/>
        </w:rPr>
        <w:t xml:space="preserve">Günümüzde bütçe tüm dillerde aynı anlam ve </w:t>
      </w:r>
      <w:r w:rsidR="001352C6" w:rsidRPr="00A14CF6">
        <w:rPr>
          <w:rFonts w:cs="Times New Roman"/>
        </w:rPr>
        <w:t>niteliği</w:t>
      </w:r>
      <w:r w:rsidRPr="00A14CF6">
        <w:rPr>
          <w:rFonts w:cs="Times New Roman"/>
        </w:rPr>
        <w:t xml:space="preserve"> taşımakla birlikte, teorik anlamda maliyeciler açısından geçmişten günümüze farkl</w:t>
      </w:r>
      <w:r w:rsidR="00CA567A" w:rsidRPr="00A14CF6">
        <w:rPr>
          <w:rFonts w:cs="Times New Roman"/>
        </w:rPr>
        <w:t>ı tanımlamalara maruz kalmış ve b</w:t>
      </w:r>
      <w:r w:rsidRPr="00A14CF6">
        <w:rPr>
          <w:rFonts w:cs="Times New Roman"/>
        </w:rPr>
        <w:t>u tanımların büyük çoğunluğu Avrupalı yazarlar tarafından gerçekleştirilmiştir. Bu tanımlamalara bakarsak bunların “bilimsel ve hukuki” anlamda ikiye ayrıldığını görebiliriz.</w:t>
      </w:r>
      <w:r w:rsidR="00257106" w:rsidRPr="00A14CF6">
        <w:rPr>
          <w:rFonts w:cs="Times New Roman"/>
        </w:rPr>
        <w:t xml:space="preserve"> Ancak bütçenin hukukiliği konusunda çeşitli tartışmalar bulunmaktadır (Kuyucak, 1952: 8).</w:t>
      </w:r>
    </w:p>
    <w:p w14:paraId="015946DD" w14:textId="4A916511" w:rsidR="001352C6" w:rsidRPr="00A14CF6" w:rsidRDefault="001352C6" w:rsidP="00A14CF6">
      <w:pPr>
        <w:spacing w:before="240" w:after="240" w:line="320" w:lineRule="atLeast"/>
        <w:ind w:firstLine="709"/>
        <w:rPr>
          <w:rFonts w:cs="Times New Roman"/>
        </w:rPr>
      </w:pPr>
      <w:proofErr w:type="gramStart"/>
      <w:r w:rsidRPr="00A14CF6">
        <w:rPr>
          <w:rFonts w:cs="Times New Roman"/>
        </w:rPr>
        <w:t>Türkiye’de ise</w:t>
      </w:r>
      <w:r w:rsidR="00CA567A" w:rsidRPr="00A14CF6">
        <w:rPr>
          <w:rFonts w:cs="Times New Roman"/>
        </w:rPr>
        <w:t xml:space="preserve"> hukuki anlamda bütçenin tanımına bakarsak,</w:t>
      </w:r>
      <w:r w:rsidRPr="00A14CF6">
        <w:rPr>
          <w:rFonts w:cs="Times New Roman"/>
        </w:rPr>
        <w:t xml:space="preserve"> 2003 yılında yayımlanan 5018 sayılı Kanun’un yürürlüğe girmesiyle mü</w:t>
      </w:r>
      <w:r w:rsidR="00E70913" w:rsidRPr="00A14CF6">
        <w:rPr>
          <w:rFonts w:cs="Times New Roman"/>
        </w:rPr>
        <w:t>lga olan 1050 sayılı Kanun’un 6’</w:t>
      </w:r>
      <w:r w:rsidRPr="00A14CF6">
        <w:rPr>
          <w:rFonts w:cs="Times New Roman"/>
        </w:rPr>
        <w:t>ıncı maddesinde</w:t>
      </w:r>
      <w:r w:rsidR="00CE65A9" w:rsidRPr="00A14CF6">
        <w:rPr>
          <w:rFonts w:cs="Times New Roman"/>
        </w:rPr>
        <w:t>;</w:t>
      </w:r>
      <w:r w:rsidRPr="00A14CF6">
        <w:rPr>
          <w:rFonts w:cs="Times New Roman"/>
        </w:rPr>
        <w:t xml:space="preserve"> </w:t>
      </w:r>
      <w:r w:rsidR="00CE65A9" w:rsidRPr="00A14CF6">
        <w:rPr>
          <w:rFonts w:cs="Times New Roman"/>
        </w:rPr>
        <w:t>b</w:t>
      </w:r>
      <w:r w:rsidRPr="00A14CF6">
        <w:rPr>
          <w:rFonts w:cs="Times New Roman"/>
        </w:rPr>
        <w:t>ütçe</w:t>
      </w:r>
      <w:r w:rsidR="00CE65A9" w:rsidRPr="00A14CF6">
        <w:rPr>
          <w:rFonts w:cs="Times New Roman"/>
        </w:rPr>
        <w:t>nin</w:t>
      </w:r>
      <w:r w:rsidRPr="00A14CF6">
        <w:rPr>
          <w:rFonts w:cs="Times New Roman"/>
        </w:rPr>
        <w:t xml:space="preserve"> </w:t>
      </w:r>
      <w:r w:rsidR="00CE65A9" w:rsidRPr="00A14CF6">
        <w:rPr>
          <w:rFonts w:cs="Times New Roman"/>
        </w:rPr>
        <w:t>kamuya ait idarelerin</w:t>
      </w:r>
      <w:r w:rsidRPr="00A14CF6">
        <w:rPr>
          <w:rFonts w:cs="Times New Roman"/>
        </w:rPr>
        <w:t xml:space="preserve"> </w:t>
      </w:r>
      <w:r w:rsidR="00CE65A9" w:rsidRPr="00A14CF6">
        <w:rPr>
          <w:rFonts w:cs="Times New Roman"/>
        </w:rPr>
        <w:t>bir mali dönemine ait</w:t>
      </w:r>
      <w:r w:rsidRPr="00A14CF6">
        <w:rPr>
          <w:rFonts w:cs="Times New Roman"/>
        </w:rPr>
        <w:t xml:space="preserve"> </w:t>
      </w:r>
      <w:r w:rsidR="00CE65A9" w:rsidRPr="00A14CF6">
        <w:rPr>
          <w:rFonts w:cs="Times New Roman"/>
        </w:rPr>
        <w:t>harcamaları</w:t>
      </w:r>
      <w:r w:rsidRPr="00A14CF6">
        <w:rPr>
          <w:rFonts w:cs="Times New Roman"/>
        </w:rPr>
        <w:t xml:space="preserve"> </w:t>
      </w:r>
      <w:r w:rsidR="00CE65A9" w:rsidRPr="00A14CF6">
        <w:rPr>
          <w:rFonts w:cs="Times New Roman"/>
        </w:rPr>
        <w:t>ile</w:t>
      </w:r>
      <w:r w:rsidRPr="00A14CF6">
        <w:rPr>
          <w:rFonts w:cs="Times New Roman"/>
        </w:rPr>
        <w:t xml:space="preserve"> </w:t>
      </w:r>
      <w:r w:rsidR="00CE65A9" w:rsidRPr="00A14CF6">
        <w:rPr>
          <w:rFonts w:cs="Times New Roman"/>
        </w:rPr>
        <w:t>kazançlarına ilişkin</w:t>
      </w:r>
      <w:r w:rsidRPr="00A14CF6">
        <w:rPr>
          <w:rFonts w:cs="Times New Roman"/>
        </w:rPr>
        <w:t xml:space="preserve"> </w:t>
      </w:r>
      <w:r w:rsidR="00CE65A9" w:rsidRPr="00A14CF6">
        <w:rPr>
          <w:rFonts w:cs="Times New Roman"/>
        </w:rPr>
        <w:t xml:space="preserve">öngörülerin yer aldığı bir kanun olduğu, bu kanunun meclis tarafından kabul edilmesiyle de idarelerin harcamaları yapmaya ve kazanç elde etmeye </w:t>
      </w:r>
      <w:r w:rsidR="00D006ED" w:rsidRPr="00A14CF6">
        <w:rPr>
          <w:rFonts w:cs="Times New Roman"/>
        </w:rPr>
        <w:t>imkân</w:t>
      </w:r>
      <w:r w:rsidR="00CE65A9" w:rsidRPr="00A14CF6">
        <w:rPr>
          <w:rFonts w:cs="Times New Roman"/>
        </w:rPr>
        <w:t xml:space="preserve"> sağladığı</w:t>
      </w:r>
      <w:r w:rsidRPr="00A14CF6">
        <w:rPr>
          <w:rFonts w:cs="Times New Roman"/>
        </w:rPr>
        <w:t xml:space="preserve"> </w:t>
      </w:r>
      <w:r w:rsidR="00CE65A9" w:rsidRPr="00A14CF6">
        <w:rPr>
          <w:rFonts w:cs="Times New Roman"/>
        </w:rPr>
        <w:t>ifade edilmektedir</w:t>
      </w:r>
      <w:r w:rsidR="006C2476" w:rsidRPr="00A14CF6">
        <w:rPr>
          <w:rFonts w:cs="Times New Roman"/>
        </w:rPr>
        <w:t xml:space="preserve"> (1050/6)</w:t>
      </w:r>
      <w:r w:rsidRPr="00A14CF6">
        <w:rPr>
          <w:rFonts w:cs="Times New Roman"/>
        </w:rPr>
        <w:t>.</w:t>
      </w:r>
      <w:r w:rsidR="00D05015" w:rsidRPr="00A14CF6">
        <w:rPr>
          <w:rFonts w:cs="Times New Roman"/>
        </w:rPr>
        <w:t xml:space="preserve"> </w:t>
      </w:r>
      <w:proofErr w:type="gramEnd"/>
      <w:r w:rsidR="00D05015" w:rsidRPr="00A14CF6">
        <w:rPr>
          <w:rFonts w:cs="Times New Roman"/>
        </w:rPr>
        <w:t>1050 sayılı Muhasebe-i Umumiye Kanunu bütçenin hazırlanma, uygulanma ve denetimin sağlanması adına uygulanacak esasları belirlemektedir.</w:t>
      </w:r>
      <w:r w:rsidR="006D720C" w:rsidRPr="00A14CF6">
        <w:rPr>
          <w:rFonts w:cs="Times New Roman"/>
        </w:rPr>
        <w:t xml:space="preserve"> </w:t>
      </w:r>
      <w:r w:rsidR="00D05015" w:rsidRPr="00A14CF6">
        <w:rPr>
          <w:rFonts w:cs="Times New Roman"/>
        </w:rPr>
        <w:t>Ayrıca 1050 sayılı Kanunda görevli olan kişilerin sorumlulukları ve yetkileri de belirlenmiştir (</w:t>
      </w:r>
      <w:r w:rsidR="006D720C" w:rsidRPr="00A14CF6">
        <w:rPr>
          <w:rFonts w:cs="Times New Roman"/>
        </w:rPr>
        <w:t>Uçak, 1983: 3)</w:t>
      </w:r>
      <w:r w:rsidR="00D04A54">
        <w:rPr>
          <w:rFonts w:cs="Times New Roman"/>
        </w:rPr>
        <w:t>.</w:t>
      </w:r>
      <w:r w:rsidRPr="00A14CF6">
        <w:rPr>
          <w:rFonts w:cs="Times New Roman"/>
        </w:rPr>
        <w:t xml:space="preserve"> 5018 sayılı Kanun’un 3</w:t>
      </w:r>
      <w:r w:rsidR="00E70913" w:rsidRPr="00A14CF6">
        <w:rPr>
          <w:rFonts w:cs="Times New Roman"/>
        </w:rPr>
        <w:t>’</w:t>
      </w:r>
      <w:r w:rsidRPr="00A14CF6">
        <w:rPr>
          <w:rFonts w:cs="Times New Roman"/>
        </w:rPr>
        <w:t>üncü maddesinin 1 inci fıkrasın</w:t>
      </w:r>
      <w:r w:rsidR="005B45B2" w:rsidRPr="00A14CF6">
        <w:rPr>
          <w:rFonts w:cs="Times New Roman"/>
        </w:rPr>
        <w:t>da</w:t>
      </w:r>
      <w:r w:rsidRPr="00A14CF6">
        <w:rPr>
          <w:rFonts w:cs="Times New Roman"/>
        </w:rPr>
        <w:t xml:space="preserve"> </w:t>
      </w:r>
      <w:r w:rsidR="00D526A4" w:rsidRPr="00A14CF6">
        <w:rPr>
          <w:rFonts w:cs="Times New Roman"/>
        </w:rPr>
        <w:t>bütçenin, kısıtlı bir zaman dilimdeki kazançlara ve harcamalara ilişkin yaklaşık değerlerin yer aldığı ve bu kazançlar ile harcamaların gerçekleştirilme aşamalarında uyulması gereken esasların yer aldığı bir belge olduğu belirtilmektedir</w:t>
      </w:r>
      <w:r w:rsidR="006C2476" w:rsidRPr="00A14CF6">
        <w:rPr>
          <w:rFonts w:cs="Times New Roman"/>
        </w:rPr>
        <w:t xml:space="preserve"> (5018/3)</w:t>
      </w:r>
      <w:r w:rsidRPr="00A14CF6">
        <w:rPr>
          <w:rFonts w:cs="Times New Roman"/>
        </w:rPr>
        <w:t>.</w:t>
      </w:r>
      <w:r w:rsidR="00515C6F" w:rsidRPr="00A14CF6">
        <w:rPr>
          <w:rFonts w:cs="Times New Roman"/>
        </w:rPr>
        <w:t xml:space="preserve"> Bütçe her ne kadar hükümetin gerçekleştirmeyi düşündükleri giderlere ilişkin yıllık harcamaları işaret etse de uygulamada, yıldan yıla bütçenin içeriği değişmemektedir (Önder ve </w:t>
      </w:r>
      <w:proofErr w:type="spellStart"/>
      <w:r w:rsidR="00515C6F" w:rsidRPr="00A14CF6">
        <w:rPr>
          <w:rFonts w:cs="Times New Roman"/>
        </w:rPr>
        <w:t>Uçkaç</w:t>
      </w:r>
      <w:proofErr w:type="spellEnd"/>
      <w:r w:rsidR="00515C6F" w:rsidRPr="00A14CF6">
        <w:rPr>
          <w:rFonts w:cs="Times New Roman"/>
        </w:rPr>
        <w:t>, 2010: 6).</w:t>
      </w:r>
    </w:p>
    <w:p w14:paraId="59004455" w14:textId="028EC456" w:rsidR="00544BCA" w:rsidRPr="00A14CF6" w:rsidRDefault="00544BCA" w:rsidP="00A14CF6">
      <w:pPr>
        <w:spacing w:before="240" w:after="240" w:line="320" w:lineRule="atLeast"/>
        <w:ind w:firstLine="709"/>
        <w:rPr>
          <w:rFonts w:cs="Times New Roman"/>
        </w:rPr>
      </w:pPr>
      <w:proofErr w:type="gramStart"/>
      <w:r w:rsidRPr="00A14CF6">
        <w:rPr>
          <w:rFonts w:cs="Times New Roman"/>
        </w:rPr>
        <w:t xml:space="preserve">Klasik bir yazar olan </w:t>
      </w:r>
      <w:r w:rsidRPr="00A14CF6">
        <w:rPr>
          <w:rFonts w:cs="Times New Roman"/>
          <w:color w:val="000000" w:themeColor="text1"/>
        </w:rPr>
        <w:t xml:space="preserve">Paul </w:t>
      </w:r>
      <w:proofErr w:type="spellStart"/>
      <w:r w:rsidRPr="00A14CF6">
        <w:rPr>
          <w:rFonts w:cs="Times New Roman"/>
          <w:color w:val="000000" w:themeColor="text1"/>
        </w:rPr>
        <w:t>Leroy-Beaulieu</w:t>
      </w:r>
      <w:proofErr w:type="spellEnd"/>
      <w:r w:rsidR="00CA567A" w:rsidRPr="00A14CF6">
        <w:rPr>
          <w:rFonts w:cs="Times New Roman"/>
          <w:color w:val="000000" w:themeColor="text1"/>
        </w:rPr>
        <w:t xml:space="preserve"> </w:t>
      </w:r>
      <w:r w:rsidR="00CA567A" w:rsidRPr="00A14CF6">
        <w:rPr>
          <w:rFonts w:cs="Times New Roman"/>
        </w:rPr>
        <w:t>tarafından bütçenin tanımı; “</w:t>
      </w:r>
      <w:r w:rsidR="00CD7244" w:rsidRPr="00A14CF6">
        <w:rPr>
          <w:rFonts w:cs="Times New Roman"/>
        </w:rPr>
        <w:t>Bütçe, gelecekteki be</w:t>
      </w:r>
      <w:r w:rsidR="00CA567A" w:rsidRPr="00A14CF6">
        <w:rPr>
          <w:rFonts w:cs="Times New Roman"/>
        </w:rPr>
        <w:t>lli bir döneme ilişkin olarak, d</w:t>
      </w:r>
      <w:r w:rsidR="00CD7244" w:rsidRPr="00A14CF6">
        <w:rPr>
          <w:rFonts w:cs="Times New Roman"/>
        </w:rPr>
        <w:t xml:space="preserve">evletin </w:t>
      </w:r>
      <w:r w:rsidR="007A039D" w:rsidRPr="00A14CF6">
        <w:rPr>
          <w:rFonts w:cs="Times New Roman"/>
        </w:rPr>
        <w:t>[…]</w:t>
      </w:r>
      <w:r w:rsidR="00CD7244" w:rsidRPr="00A14CF6">
        <w:rPr>
          <w:rFonts w:cs="Times New Roman"/>
        </w:rPr>
        <w:t>, gelir ve gider tahminlerinin ne olacağını saptayıp biçimi, niteliği belli cetveller haline getirilmesi, ardından gelirlerin toplanıp masrafların yapılması için yetkili makamlara bunların tasdik ettirilmesi ile ortaya çıkan mali dokümana verilen addır.” şeklinde yapılmıştır.</w:t>
      </w:r>
      <w:r w:rsidR="00CA567A" w:rsidRPr="00A14CF6">
        <w:rPr>
          <w:rFonts w:cs="Times New Roman"/>
        </w:rPr>
        <w:t xml:space="preserve"> </w:t>
      </w:r>
      <w:proofErr w:type="spellStart"/>
      <w:proofErr w:type="gramEnd"/>
      <w:r w:rsidR="00351922" w:rsidRPr="00A14CF6">
        <w:rPr>
          <w:rFonts w:cs="Times New Roman"/>
          <w:color w:val="000000" w:themeColor="text1"/>
        </w:rPr>
        <w:t>Sloan</w:t>
      </w:r>
      <w:proofErr w:type="spellEnd"/>
      <w:r w:rsidR="00351922" w:rsidRPr="00A14CF6">
        <w:rPr>
          <w:rFonts w:cs="Times New Roman"/>
          <w:color w:val="000000" w:themeColor="text1"/>
        </w:rPr>
        <w:t xml:space="preserve"> ve </w:t>
      </w:r>
      <w:proofErr w:type="spellStart"/>
      <w:r w:rsidR="00351922" w:rsidRPr="00A14CF6">
        <w:rPr>
          <w:rFonts w:cs="Times New Roman"/>
          <w:color w:val="000000" w:themeColor="text1"/>
        </w:rPr>
        <w:t>Zurcher’e</w:t>
      </w:r>
      <w:proofErr w:type="spellEnd"/>
      <w:r w:rsidR="00351922" w:rsidRPr="00A14CF6">
        <w:rPr>
          <w:rFonts w:cs="Times New Roman"/>
          <w:color w:val="000000" w:themeColor="text1"/>
        </w:rPr>
        <w:t xml:space="preserve">; </w:t>
      </w:r>
      <w:r w:rsidR="00351922" w:rsidRPr="00A14CF6">
        <w:rPr>
          <w:rFonts w:cs="Times New Roman"/>
        </w:rPr>
        <w:t>“Belli bir döneme ilişkin gelir ve gider tahminlerini kapsayan ve uygulayacak kurumun özelliğine göre</w:t>
      </w:r>
      <w:r w:rsidR="00FD49A8" w:rsidRPr="00A14CF6">
        <w:rPr>
          <w:rFonts w:cs="Times New Roman"/>
        </w:rPr>
        <w:t xml:space="preserve"> biçimi, nitelikleri ve </w:t>
      </w:r>
      <w:proofErr w:type="spellStart"/>
      <w:r w:rsidR="00FD49A8" w:rsidRPr="00A14CF6">
        <w:rPr>
          <w:rFonts w:cs="Times New Roman"/>
        </w:rPr>
        <w:t>tastik</w:t>
      </w:r>
      <w:proofErr w:type="spellEnd"/>
      <w:r w:rsidR="00FD49A8" w:rsidRPr="00A14CF6">
        <w:rPr>
          <w:rFonts w:cs="Times New Roman"/>
        </w:rPr>
        <w:t xml:space="preserve"> edici mercii </w:t>
      </w:r>
      <w:r w:rsidR="003B6AB5" w:rsidRPr="00A14CF6">
        <w:rPr>
          <w:rFonts w:cs="Times New Roman"/>
        </w:rPr>
        <w:t>değişen-</w:t>
      </w:r>
      <w:r w:rsidR="00CA567A" w:rsidRPr="00A14CF6">
        <w:rPr>
          <w:rFonts w:cs="Times New Roman"/>
        </w:rPr>
        <w:t xml:space="preserve"> d</w:t>
      </w:r>
      <w:r w:rsidR="00FD49A8" w:rsidRPr="00A14CF6">
        <w:rPr>
          <w:rFonts w:cs="Times New Roman"/>
        </w:rPr>
        <w:t>evlet için kanun, şirket için yönetim kurulu kararı ve ilah</w:t>
      </w:r>
      <w:r w:rsidR="00CA567A" w:rsidRPr="00A14CF6">
        <w:rPr>
          <w:rFonts w:cs="Times New Roman"/>
        </w:rPr>
        <w:t xml:space="preserve">.- mali </w:t>
      </w:r>
      <w:proofErr w:type="spellStart"/>
      <w:r w:rsidR="00CA567A" w:rsidRPr="00A14CF6">
        <w:rPr>
          <w:rFonts w:cs="Times New Roman"/>
        </w:rPr>
        <w:t>dökümana</w:t>
      </w:r>
      <w:proofErr w:type="spellEnd"/>
      <w:r w:rsidR="00CA567A" w:rsidRPr="00A14CF6">
        <w:rPr>
          <w:rFonts w:cs="Times New Roman"/>
        </w:rPr>
        <w:t xml:space="preserve"> bütçe denir.” i</w:t>
      </w:r>
      <w:r w:rsidR="00FD49A8" w:rsidRPr="00A14CF6">
        <w:rPr>
          <w:rFonts w:cs="Times New Roman"/>
        </w:rPr>
        <w:t>fadele</w:t>
      </w:r>
      <w:r w:rsidR="006C2476" w:rsidRPr="00A14CF6">
        <w:rPr>
          <w:rFonts w:cs="Times New Roman"/>
        </w:rPr>
        <w:t>riyle bütçeyi tanımlamışlardır</w:t>
      </w:r>
      <w:r w:rsidR="00926D4C" w:rsidRPr="00A14CF6">
        <w:rPr>
          <w:rFonts w:cs="Times New Roman"/>
        </w:rPr>
        <w:t xml:space="preserve"> </w:t>
      </w:r>
      <w:r w:rsidR="00351922" w:rsidRPr="00A14CF6">
        <w:rPr>
          <w:rFonts w:cs="Times New Roman"/>
        </w:rPr>
        <w:t>(Gürsoy,1980: 3)</w:t>
      </w:r>
      <w:r w:rsidR="006C2476" w:rsidRPr="00A14CF6">
        <w:rPr>
          <w:rFonts w:cs="Times New Roman"/>
        </w:rPr>
        <w:t>.</w:t>
      </w:r>
    </w:p>
    <w:p w14:paraId="7A4A459F" w14:textId="579A5E18" w:rsidR="00351922" w:rsidRPr="00A14CF6" w:rsidRDefault="00351922" w:rsidP="00A14CF6">
      <w:pPr>
        <w:spacing w:before="240" w:after="240" w:line="320" w:lineRule="atLeast"/>
        <w:ind w:firstLine="709"/>
        <w:rPr>
          <w:rFonts w:cs="Times New Roman"/>
        </w:rPr>
      </w:pPr>
      <w:r w:rsidRPr="00A14CF6">
        <w:rPr>
          <w:rFonts w:cs="Times New Roman"/>
        </w:rPr>
        <w:lastRenderedPageBreak/>
        <w:t xml:space="preserve">Rene </w:t>
      </w:r>
      <w:proofErr w:type="spellStart"/>
      <w:r w:rsidRPr="00A14CF6">
        <w:rPr>
          <w:rFonts w:cs="Times New Roman"/>
        </w:rPr>
        <w:t>Stourm</w:t>
      </w:r>
      <w:proofErr w:type="spellEnd"/>
      <w:r w:rsidRPr="00A14CF6">
        <w:rPr>
          <w:rFonts w:cs="Times New Roman"/>
        </w:rPr>
        <w:t xml:space="preserve"> ise bütçeyi; “Devlet bütçesi, amme gelirleriyle giderlerinin önceden verilmiş mezuniyetini iht</w:t>
      </w:r>
      <w:r w:rsidR="00926D4C" w:rsidRPr="00A14CF6">
        <w:rPr>
          <w:rFonts w:cs="Times New Roman"/>
        </w:rPr>
        <w:t>iva eden bir kanundur.” ş</w:t>
      </w:r>
      <w:r w:rsidRPr="00A14CF6">
        <w:rPr>
          <w:rFonts w:cs="Times New Roman"/>
        </w:rPr>
        <w:t xml:space="preserve">eklinde tanımlamıştır. Edgar </w:t>
      </w:r>
      <w:proofErr w:type="spellStart"/>
      <w:r w:rsidRPr="00A14CF6">
        <w:rPr>
          <w:rFonts w:cs="Times New Roman"/>
        </w:rPr>
        <w:t>Allix</w:t>
      </w:r>
      <w:proofErr w:type="spellEnd"/>
      <w:r w:rsidRPr="00A14CF6">
        <w:rPr>
          <w:rFonts w:cs="Times New Roman"/>
        </w:rPr>
        <w:t xml:space="preserve"> de bütçenin tanımını yapmıştır. </w:t>
      </w:r>
      <w:proofErr w:type="spellStart"/>
      <w:r w:rsidRPr="00A14CF6">
        <w:rPr>
          <w:rFonts w:cs="Times New Roman"/>
        </w:rPr>
        <w:t>Allix’e</w:t>
      </w:r>
      <w:proofErr w:type="spellEnd"/>
      <w:r w:rsidRPr="00A14CF6">
        <w:rPr>
          <w:rFonts w:cs="Times New Roman"/>
        </w:rPr>
        <w:t xml:space="preserve"> göre; </w:t>
      </w:r>
      <w:r w:rsidR="00926D4C" w:rsidRPr="00A14CF6">
        <w:rPr>
          <w:rFonts w:cs="Times New Roman"/>
        </w:rPr>
        <w:t>“Bütçe</w:t>
      </w:r>
      <w:r w:rsidRPr="00A14CF6">
        <w:rPr>
          <w:rFonts w:cs="Times New Roman"/>
        </w:rPr>
        <w:t xml:space="preserve"> devletin gelir ve giderlerini muayyen bir devre için tahmin eden ve bunlara müsaade veren bir tasarruftu</w:t>
      </w:r>
      <w:r w:rsidR="006C2476" w:rsidRPr="00A14CF6">
        <w:rPr>
          <w:rFonts w:cs="Times New Roman"/>
        </w:rPr>
        <w:t>r</w:t>
      </w:r>
      <w:r w:rsidRPr="00A14CF6">
        <w:rPr>
          <w:rFonts w:cs="Times New Roman"/>
        </w:rPr>
        <w:t>”</w:t>
      </w:r>
      <w:r w:rsidR="00926D4C" w:rsidRPr="00A14CF6">
        <w:rPr>
          <w:rFonts w:cs="Times New Roman"/>
        </w:rPr>
        <w:t xml:space="preserve"> </w:t>
      </w:r>
      <w:r w:rsidRPr="00A14CF6">
        <w:rPr>
          <w:rFonts w:cs="Times New Roman"/>
        </w:rPr>
        <w:t xml:space="preserve">(Feyzioğlu, </w:t>
      </w:r>
      <w:proofErr w:type="gramStart"/>
      <w:r w:rsidRPr="00A14CF6">
        <w:rPr>
          <w:rFonts w:cs="Times New Roman"/>
        </w:rPr>
        <w:t>1969:13</w:t>
      </w:r>
      <w:proofErr w:type="gramEnd"/>
      <w:r w:rsidRPr="00A14CF6">
        <w:rPr>
          <w:rFonts w:cs="Times New Roman"/>
        </w:rPr>
        <w:t>)</w:t>
      </w:r>
      <w:r w:rsidR="006C2476" w:rsidRPr="00A14CF6">
        <w:rPr>
          <w:rFonts w:cs="Times New Roman"/>
        </w:rPr>
        <w:t>.</w:t>
      </w:r>
    </w:p>
    <w:p w14:paraId="0E5DDAC7" w14:textId="546FA4DF" w:rsidR="00FD49A8" w:rsidRPr="00A14CF6" w:rsidRDefault="00B12B85" w:rsidP="00A14CF6">
      <w:pPr>
        <w:spacing w:before="240" w:after="240" w:line="320" w:lineRule="atLeast"/>
        <w:ind w:firstLine="709"/>
        <w:rPr>
          <w:rFonts w:cs="Times New Roman"/>
        </w:rPr>
      </w:pPr>
      <w:r w:rsidRPr="00A14CF6">
        <w:rPr>
          <w:rFonts w:cs="Times New Roman"/>
        </w:rPr>
        <w:t>M</w:t>
      </w:r>
      <w:r w:rsidR="00FD49A8" w:rsidRPr="00A14CF6">
        <w:rPr>
          <w:rFonts w:cs="Times New Roman"/>
        </w:rPr>
        <w:t>al</w:t>
      </w:r>
      <w:r w:rsidR="00686261" w:rsidRPr="00A14CF6">
        <w:rPr>
          <w:rFonts w:cs="Times New Roman"/>
        </w:rPr>
        <w:t xml:space="preserve">iyeci </w:t>
      </w:r>
      <w:r w:rsidR="00686261" w:rsidRPr="00A14CF6">
        <w:rPr>
          <w:rFonts w:cs="Times New Roman"/>
          <w:color w:val="000000" w:themeColor="text1"/>
        </w:rPr>
        <w:t xml:space="preserve">Nihat </w:t>
      </w:r>
      <w:proofErr w:type="spellStart"/>
      <w:r w:rsidR="00686261" w:rsidRPr="00A14CF6">
        <w:rPr>
          <w:rFonts w:cs="Times New Roman"/>
          <w:color w:val="000000" w:themeColor="text1"/>
        </w:rPr>
        <w:t>Sayar’a</w:t>
      </w:r>
      <w:proofErr w:type="spellEnd"/>
      <w:r w:rsidR="00686261" w:rsidRPr="00A14CF6">
        <w:rPr>
          <w:rFonts w:cs="Times New Roman"/>
          <w:color w:val="000000" w:themeColor="text1"/>
        </w:rPr>
        <w:t xml:space="preserve"> </w:t>
      </w:r>
      <w:r w:rsidR="00686261" w:rsidRPr="00A14CF6">
        <w:rPr>
          <w:rFonts w:cs="Times New Roman"/>
        </w:rPr>
        <w:t>göre bütçe, kamunun veya özel sektörün belirli süre zarfında harcama yapması ile gelir elde etme</w:t>
      </w:r>
      <w:r w:rsidR="008F2D4F" w:rsidRPr="00A14CF6">
        <w:rPr>
          <w:rFonts w:cs="Times New Roman"/>
        </w:rPr>
        <w:t xml:space="preserve">sine </w:t>
      </w:r>
      <w:r w:rsidR="00D006ED" w:rsidRPr="00A14CF6">
        <w:rPr>
          <w:rFonts w:cs="Times New Roman"/>
        </w:rPr>
        <w:t>imkân</w:t>
      </w:r>
      <w:r w:rsidR="008F2D4F" w:rsidRPr="00A14CF6">
        <w:rPr>
          <w:rFonts w:cs="Times New Roman"/>
        </w:rPr>
        <w:t xml:space="preserve"> veren idari eylemdir (Sayar, 1974:7)</w:t>
      </w:r>
      <w:r w:rsidR="003B6AB5" w:rsidRPr="00A14CF6">
        <w:rPr>
          <w:rFonts w:cs="Times New Roman"/>
        </w:rPr>
        <w:t>.</w:t>
      </w:r>
      <w:r w:rsidR="00FD49A8" w:rsidRPr="00A14CF6">
        <w:rPr>
          <w:rFonts w:cs="Times New Roman"/>
        </w:rPr>
        <w:t xml:space="preserve"> Teorik olarak farklı tanımlamaları olan bütçeyi; “Bütçe, devletin veya diğer kamu tüzel kişilerinin gelecek belirli bir dönem içindeki gelir ve giderlerini tahmin eden ve bunların yürütülüp uygulanmasına izin </w:t>
      </w:r>
      <w:r w:rsidR="006B6A97" w:rsidRPr="00A14CF6">
        <w:rPr>
          <w:rFonts w:cs="Times New Roman"/>
        </w:rPr>
        <w:t>veren bir hukuki tasarruftur.” ş</w:t>
      </w:r>
      <w:r w:rsidR="00FD49A8" w:rsidRPr="00A14CF6">
        <w:rPr>
          <w:rFonts w:cs="Times New Roman"/>
        </w:rPr>
        <w:t>eklinde ge</w:t>
      </w:r>
      <w:r w:rsidR="006C2476" w:rsidRPr="00A14CF6">
        <w:rPr>
          <w:rFonts w:cs="Times New Roman"/>
        </w:rPr>
        <w:t>nel olarak tanımlamak mümkündür</w:t>
      </w:r>
      <w:r w:rsidR="006B6A97" w:rsidRPr="00A14CF6">
        <w:rPr>
          <w:rFonts w:cs="Times New Roman"/>
        </w:rPr>
        <w:t xml:space="preserve"> </w:t>
      </w:r>
      <w:r w:rsidR="00AA6912" w:rsidRPr="00A14CF6">
        <w:rPr>
          <w:rFonts w:cs="Times New Roman"/>
        </w:rPr>
        <w:t>(Tüğen,2007: 3)</w:t>
      </w:r>
      <w:r w:rsidR="006C2476" w:rsidRPr="00A14CF6">
        <w:rPr>
          <w:rFonts w:cs="Times New Roman"/>
        </w:rPr>
        <w:t>.</w:t>
      </w:r>
    </w:p>
    <w:p w14:paraId="419EBB11" w14:textId="143251AC" w:rsidR="008859AD" w:rsidRPr="00A14CF6" w:rsidRDefault="006D423C" w:rsidP="00A14CF6">
      <w:pPr>
        <w:spacing w:before="240" w:after="240" w:line="320" w:lineRule="atLeast"/>
        <w:ind w:firstLine="709"/>
        <w:rPr>
          <w:rFonts w:cs="Times New Roman"/>
        </w:rPr>
      </w:pPr>
      <w:r w:rsidRPr="00A14CF6">
        <w:rPr>
          <w:rFonts w:cs="Times New Roman"/>
        </w:rPr>
        <w:t>Gülay Coşkun’a göre</w:t>
      </w:r>
      <w:r w:rsidR="00686261" w:rsidRPr="00A14CF6">
        <w:rPr>
          <w:rFonts w:cs="Times New Roman"/>
        </w:rPr>
        <w:t xml:space="preserve"> ise bütçe tanımı daha geniştir. Coşkun yaptığı tanımlamada bütçenin piyasaya müdahale </w:t>
      </w:r>
      <w:r w:rsidR="008F2D4F" w:rsidRPr="00A14CF6">
        <w:rPr>
          <w:rFonts w:cs="Times New Roman"/>
        </w:rPr>
        <w:t>imkân</w:t>
      </w:r>
      <w:r w:rsidR="00686261" w:rsidRPr="00A14CF6">
        <w:rPr>
          <w:rFonts w:cs="Times New Roman"/>
        </w:rPr>
        <w:t>ı sağladığını, hükümetin meclisten yapacak olduğu çalışmalar için bütçe ile istekte bulunduğunu ve bütçenin yürütmenin daha önceden yapmış olduğu giderlere ilişkin bir nevi ibra belgesi olduğundan bahseder</w:t>
      </w:r>
      <w:r w:rsidRPr="00A14CF6">
        <w:rPr>
          <w:rFonts w:cs="Times New Roman"/>
        </w:rPr>
        <w:t xml:space="preserve"> (Coşkun, 2000: 12)</w:t>
      </w:r>
      <w:r w:rsidR="006C2476" w:rsidRPr="00A14CF6">
        <w:rPr>
          <w:rFonts w:cs="Times New Roman"/>
        </w:rPr>
        <w:t>.</w:t>
      </w:r>
    </w:p>
    <w:p w14:paraId="73AB2EC8" w14:textId="0E4757EF" w:rsidR="00D05015" w:rsidRPr="00A14CF6" w:rsidRDefault="008859AD" w:rsidP="00A14CF6">
      <w:pPr>
        <w:spacing w:before="240" w:after="240" w:line="320" w:lineRule="atLeast"/>
        <w:ind w:firstLine="709"/>
        <w:rPr>
          <w:rFonts w:cs="Times New Roman"/>
        </w:rPr>
      </w:pPr>
      <w:r w:rsidRPr="00A14CF6">
        <w:rPr>
          <w:rFonts w:cs="Times New Roman"/>
        </w:rPr>
        <w:t>Modern bütçe devletlerin ekonomilerine yön veren bir araç olarak karşımıza çıkmaktadır. Bundandır ki, günümüzde yapılan bütçe tanımlamalarına güncel işlevleri ve özellikleri vurgulanmakla birlikte</w:t>
      </w:r>
      <w:r w:rsidR="009468DB" w:rsidRPr="00A14CF6">
        <w:rPr>
          <w:rFonts w:cs="Times New Roman"/>
        </w:rPr>
        <w:t>, devlet ekonomisindeki yerine de işaret edilmektedir.</w:t>
      </w:r>
      <w:r w:rsidR="00F6691A" w:rsidRPr="00A14CF6">
        <w:rPr>
          <w:rFonts w:cs="Times New Roman"/>
        </w:rPr>
        <w:t xml:space="preserve"> Bunu; “Bütçenin gelir</w:t>
      </w:r>
      <w:r w:rsidR="00205B7A" w:rsidRPr="00A14CF6">
        <w:rPr>
          <w:rFonts w:cs="Times New Roman"/>
        </w:rPr>
        <w:t xml:space="preserve"> ve giderleri ile kamu gelir ve</w:t>
      </w:r>
      <w:r w:rsidR="00F6691A" w:rsidRPr="00A14CF6">
        <w:rPr>
          <w:rFonts w:cs="Times New Roman"/>
        </w:rPr>
        <w:t xml:space="preserve"> giderleri, toplumsal ihtiyaçların saptanması ve karşılıklarının bulunması dışında, ekonomide istikrarın kurulması, ödemeler bilançosunun denkleştirilmesi, kişisel gelir dağılımının </w:t>
      </w:r>
      <w:proofErr w:type="spellStart"/>
      <w:r w:rsidR="00F6691A" w:rsidRPr="00A14CF6">
        <w:rPr>
          <w:rFonts w:cs="Times New Roman"/>
        </w:rPr>
        <w:t>adilleştirilmesi</w:t>
      </w:r>
      <w:proofErr w:type="spellEnd"/>
      <w:r w:rsidR="00F6691A" w:rsidRPr="00A14CF6">
        <w:rPr>
          <w:rFonts w:cs="Times New Roman"/>
        </w:rPr>
        <w:t>, iktisadi kalkınmanın gerçekleştirilmesi gibi konularda da önemli fonksiyonlar yüklenmişlerdir.”</w:t>
      </w:r>
      <w:r w:rsidR="00A70DD4" w:rsidRPr="00A14CF6">
        <w:rPr>
          <w:rFonts w:cs="Times New Roman"/>
        </w:rPr>
        <w:t xml:space="preserve"> </w:t>
      </w:r>
      <w:r w:rsidR="00F6691A" w:rsidRPr="00A14CF6">
        <w:rPr>
          <w:rFonts w:cs="Times New Roman"/>
        </w:rPr>
        <w:t>(Türk, 1975: 313)</w:t>
      </w:r>
      <w:r w:rsidR="00A70DD4" w:rsidRPr="00A14CF6">
        <w:rPr>
          <w:rFonts w:cs="Times New Roman"/>
        </w:rPr>
        <w:t xml:space="preserve"> </w:t>
      </w:r>
      <w:r w:rsidR="00F6691A" w:rsidRPr="00A14CF6">
        <w:rPr>
          <w:rFonts w:cs="Times New Roman"/>
        </w:rPr>
        <w:t xml:space="preserve">ifadesiyle bunu örneklendirebiliriz. Bu </w:t>
      </w:r>
      <w:r w:rsidR="00E00F4E" w:rsidRPr="00A14CF6">
        <w:rPr>
          <w:rFonts w:cs="Times New Roman"/>
        </w:rPr>
        <w:t>açıklama</w:t>
      </w:r>
      <w:r w:rsidR="00F6691A" w:rsidRPr="00A14CF6">
        <w:rPr>
          <w:rFonts w:cs="Times New Roman"/>
        </w:rPr>
        <w:t xml:space="preserve">, devlet bütçesinin sınırlarının değiştiğini, klasik işlevlerine eklenen yeni görevler yüklendiğini ve bütçenin maliye politikasının etkili araçlarından </w:t>
      </w:r>
      <w:r w:rsidR="00E00F4E" w:rsidRPr="00A14CF6">
        <w:rPr>
          <w:rFonts w:cs="Times New Roman"/>
        </w:rPr>
        <w:t>olduğunu bizlere anlatmaktadır</w:t>
      </w:r>
      <w:r w:rsidR="00A70DD4" w:rsidRPr="00A14CF6">
        <w:rPr>
          <w:rFonts w:cs="Times New Roman"/>
        </w:rPr>
        <w:t xml:space="preserve"> </w:t>
      </w:r>
      <w:r w:rsidR="00E00F4E" w:rsidRPr="00A14CF6">
        <w:rPr>
          <w:rFonts w:cs="Times New Roman"/>
        </w:rPr>
        <w:t>(</w:t>
      </w:r>
      <w:proofErr w:type="spellStart"/>
      <w:r w:rsidR="00E00F4E" w:rsidRPr="00A14CF6">
        <w:rPr>
          <w:rFonts w:cs="Times New Roman"/>
        </w:rPr>
        <w:t>Edizdoğan</w:t>
      </w:r>
      <w:proofErr w:type="spellEnd"/>
      <w:r w:rsidR="00E00F4E" w:rsidRPr="00A14CF6">
        <w:rPr>
          <w:rFonts w:cs="Times New Roman"/>
        </w:rPr>
        <w:t xml:space="preserve"> ve Çetinkaya, 2013: 4)</w:t>
      </w:r>
      <w:r w:rsidR="006C2476" w:rsidRPr="00A14CF6">
        <w:rPr>
          <w:rFonts w:cs="Times New Roman"/>
        </w:rPr>
        <w:t>.</w:t>
      </w:r>
      <w:r w:rsidR="00D05015" w:rsidRPr="00A14CF6">
        <w:rPr>
          <w:rFonts w:cs="Times New Roman"/>
        </w:rPr>
        <w:t xml:space="preserve"> Bütçe sadece meclisin hükümet üzerinde etkili olmasını sağlayan bir mali araç değildir. Bütçe bu yönünün yanında ayrıca gelir ve harcamalarıyla devletin piyasaya müdahale etmesini de sağlamaktadır (Türk, 1975: 339)</w:t>
      </w:r>
      <w:r w:rsidR="0034383C" w:rsidRPr="00A14CF6">
        <w:rPr>
          <w:rFonts w:cs="Times New Roman"/>
        </w:rPr>
        <w:t>.</w:t>
      </w:r>
    </w:p>
    <w:p w14:paraId="72347ABC" w14:textId="77777777" w:rsidR="002D4A25" w:rsidRPr="00A14CF6" w:rsidRDefault="00AA6912" w:rsidP="00A14CF6">
      <w:pPr>
        <w:spacing w:before="240" w:after="240" w:line="320" w:lineRule="atLeast"/>
        <w:ind w:firstLine="709"/>
        <w:rPr>
          <w:rFonts w:cs="Times New Roman"/>
        </w:rPr>
      </w:pPr>
      <w:r w:rsidRPr="00A14CF6">
        <w:rPr>
          <w:rFonts w:cs="Times New Roman"/>
        </w:rPr>
        <w:t xml:space="preserve">Bütçeler, devletin bulunduğu dönemdeki sosyal ve ekonomik durumların göz önüne alınarak hükümetin izleyeceği yol haritasının en doğru ve güvenilir </w:t>
      </w:r>
      <w:r w:rsidRPr="00A14CF6">
        <w:rPr>
          <w:rFonts w:cs="Times New Roman"/>
        </w:rPr>
        <w:lastRenderedPageBreak/>
        <w:t>biçimde gösterildiği kanunlardır. Bütçenin daha önceden tahmini olarak gelirleri ve giderleri içeriyor olması hükümet için bir yol gösterici olmakla birlikte, denetim açısından da kaynakların doğru kullanılıp kullanılmadığının tespi</w:t>
      </w:r>
      <w:r w:rsidR="000616C4" w:rsidRPr="00A14CF6">
        <w:rPr>
          <w:rFonts w:cs="Times New Roman"/>
        </w:rPr>
        <w:t>ti açısından önemli bir veri ol</w:t>
      </w:r>
      <w:r w:rsidRPr="00A14CF6">
        <w:rPr>
          <w:rFonts w:cs="Times New Roman"/>
        </w:rPr>
        <w:t>maktadır.</w:t>
      </w:r>
      <w:r w:rsidR="000616C4" w:rsidRPr="00A14CF6">
        <w:rPr>
          <w:rFonts w:cs="Times New Roman"/>
        </w:rPr>
        <w:t xml:space="preserve"> Bütçe kanunun hazırlanışı</w:t>
      </w:r>
      <w:r w:rsidR="006669A4" w:rsidRPr="00A14CF6">
        <w:rPr>
          <w:rFonts w:cs="Times New Roman"/>
        </w:rPr>
        <w:t xml:space="preserve">nın hükümet tarafından gerçekleştirilmesi </w:t>
      </w:r>
      <w:r w:rsidR="000616C4" w:rsidRPr="00A14CF6">
        <w:rPr>
          <w:rFonts w:cs="Times New Roman"/>
        </w:rPr>
        <w:t>onaylanmasının</w:t>
      </w:r>
      <w:r w:rsidR="006669A4" w:rsidRPr="00A14CF6">
        <w:rPr>
          <w:rFonts w:cs="Times New Roman"/>
        </w:rPr>
        <w:t xml:space="preserve"> ise</w:t>
      </w:r>
      <w:r w:rsidR="000616C4" w:rsidRPr="00A14CF6">
        <w:rPr>
          <w:rFonts w:cs="Times New Roman"/>
        </w:rPr>
        <w:t xml:space="preserve"> meclis tarafından gerçekleştiril</w:t>
      </w:r>
      <w:r w:rsidR="006669A4" w:rsidRPr="00A14CF6">
        <w:rPr>
          <w:rFonts w:cs="Times New Roman"/>
        </w:rPr>
        <w:t xml:space="preserve">mesi </w:t>
      </w:r>
      <w:r w:rsidR="000616C4" w:rsidRPr="00A14CF6">
        <w:rPr>
          <w:rFonts w:cs="Times New Roman"/>
        </w:rPr>
        <w:t xml:space="preserve">hükümetin meclis tarafından denetlenmesini ve kontrol altında tutulmasını sağlamaktadır. </w:t>
      </w:r>
      <w:r w:rsidR="002601C4" w:rsidRPr="00A14CF6">
        <w:rPr>
          <w:rFonts w:cs="Times New Roman"/>
        </w:rPr>
        <w:t>Yapılan bu denetime de bütçenin siyasi denetimi adı verilmektedir.</w:t>
      </w:r>
    </w:p>
    <w:p w14:paraId="059DA94F" w14:textId="53129936" w:rsidR="00FD3B2E" w:rsidRPr="00A14CF6" w:rsidRDefault="000616C4" w:rsidP="00A14CF6">
      <w:pPr>
        <w:spacing w:before="240" w:after="240" w:line="320" w:lineRule="atLeast"/>
        <w:ind w:firstLine="709"/>
        <w:rPr>
          <w:rFonts w:cs="Times New Roman"/>
        </w:rPr>
      </w:pPr>
      <w:r w:rsidRPr="00A14CF6">
        <w:rPr>
          <w:rFonts w:cs="Times New Roman"/>
        </w:rPr>
        <w:t>Bütçe</w:t>
      </w:r>
      <w:r w:rsidR="002D4A25" w:rsidRPr="00A14CF6">
        <w:rPr>
          <w:rFonts w:cs="Times New Roman"/>
        </w:rPr>
        <w:t>nin 4 temel niteliğinin olduğunu söylemek mümkündür. Bunlar; tahm</w:t>
      </w:r>
      <w:r w:rsidR="00462070" w:rsidRPr="00A14CF6">
        <w:rPr>
          <w:rFonts w:cs="Times New Roman"/>
        </w:rPr>
        <w:t xml:space="preserve">in, </w:t>
      </w:r>
      <w:proofErr w:type="gramStart"/>
      <w:r w:rsidR="00462070" w:rsidRPr="00A14CF6">
        <w:rPr>
          <w:rFonts w:cs="Times New Roman"/>
        </w:rPr>
        <w:t>tahdit</w:t>
      </w:r>
      <w:proofErr w:type="gramEnd"/>
      <w:r w:rsidR="00462070" w:rsidRPr="00A14CF6">
        <w:rPr>
          <w:rFonts w:cs="Times New Roman"/>
        </w:rPr>
        <w:t>, tevzin ve tasdiktir (Sönmez, 1994:7).</w:t>
      </w:r>
      <w:r w:rsidR="002D4A25" w:rsidRPr="00A14CF6">
        <w:rPr>
          <w:rFonts w:cs="Times New Roman"/>
        </w:rPr>
        <w:t xml:space="preserve"> Bu 4 ilkeye göre bütçedeki gelirin ve giderlerin tahmini büyüklüklere sahip olduğu söylenebilir. </w:t>
      </w:r>
      <w:proofErr w:type="gramStart"/>
      <w:r w:rsidR="002D4A25" w:rsidRPr="00A14CF6">
        <w:rPr>
          <w:rFonts w:cs="Times New Roman"/>
        </w:rPr>
        <w:t>Tahdit</w:t>
      </w:r>
      <w:proofErr w:type="gramEnd"/>
      <w:r w:rsidR="002D4A25" w:rsidRPr="00A14CF6">
        <w:rPr>
          <w:rFonts w:cs="Times New Roman"/>
        </w:rPr>
        <w:t>; bütçenin hazırlanışı ve uygulanışı belirli bir zaman dilimi için</w:t>
      </w:r>
      <w:r w:rsidR="008578EE" w:rsidRPr="00A14CF6">
        <w:rPr>
          <w:rFonts w:cs="Times New Roman"/>
        </w:rPr>
        <w:t xml:space="preserve"> yapılmaktadır, buna mali yıl denilmekle birlikte genel uygulanışı 1 yıldır. Tevzin; gelir ve giderlerin birbirine eşit olmasıdır. Tasdik; bütçe</w:t>
      </w:r>
      <w:r w:rsidR="002601C4" w:rsidRPr="00A14CF6">
        <w:rPr>
          <w:rFonts w:cs="Times New Roman"/>
        </w:rPr>
        <w:t>nin</w:t>
      </w:r>
      <w:r w:rsidR="008578EE" w:rsidRPr="00A14CF6">
        <w:rPr>
          <w:rFonts w:cs="Times New Roman"/>
        </w:rPr>
        <w:t xml:space="preserve"> hazırlandıktan sonra meclis tarafın</w:t>
      </w:r>
      <w:r w:rsidR="002601C4" w:rsidRPr="00A14CF6">
        <w:rPr>
          <w:rFonts w:cs="Times New Roman"/>
        </w:rPr>
        <w:t xml:space="preserve">dan onaylanarak yürürlüğe girmesidir </w:t>
      </w:r>
      <w:r w:rsidR="008578EE" w:rsidRPr="00A14CF6">
        <w:rPr>
          <w:rFonts w:cs="Times New Roman"/>
        </w:rPr>
        <w:t>(</w:t>
      </w:r>
      <w:proofErr w:type="spellStart"/>
      <w:r w:rsidR="008578EE" w:rsidRPr="00A14CF6">
        <w:rPr>
          <w:rFonts w:cs="Times New Roman"/>
        </w:rPr>
        <w:t>Tüğen</w:t>
      </w:r>
      <w:proofErr w:type="spellEnd"/>
      <w:r w:rsidR="008578EE" w:rsidRPr="00A14CF6">
        <w:rPr>
          <w:rFonts w:cs="Times New Roman"/>
        </w:rPr>
        <w:t>, 2007:4)</w:t>
      </w:r>
      <w:r w:rsidR="006C2476" w:rsidRPr="00A14CF6">
        <w:rPr>
          <w:rFonts w:cs="Times New Roman"/>
        </w:rPr>
        <w:t>.</w:t>
      </w:r>
    </w:p>
    <w:p w14:paraId="0C74EE5B" w14:textId="490A9B63" w:rsidR="008859AD" w:rsidRPr="00D04A54" w:rsidRDefault="004B463F" w:rsidP="00D04A54">
      <w:pPr>
        <w:tabs>
          <w:tab w:val="left" w:pos="284"/>
          <w:tab w:val="right" w:leader="dot" w:pos="8891"/>
        </w:tabs>
        <w:spacing w:before="240" w:after="240" w:line="320" w:lineRule="atLeast"/>
        <w:ind w:firstLine="0"/>
        <w:jc w:val="left"/>
        <w:rPr>
          <w:rFonts w:eastAsia="Calibri" w:cs="Times New Roman"/>
          <w:b/>
          <w:noProof/>
          <w:sz w:val="24"/>
          <w:szCs w:val="24"/>
          <w:lang w:eastAsia="en-US"/>
        </w:rPr>
      </w:pPr>
      <w:bookmarkStart w:id="10" w:name="_Toc489869374"/>
      <w:r w:rsidRPr="00D04A54">
        <w:rPr>
          <w:rFonts w:eastAsia="Calibri" w:cs="Times New Roman"/>
          <w:b/>
          <w:noProof/>
          <w:sz w:val="24"/>
          <w:szCs w:val="24"/>
          <w:lang w:eastAsia="en-US"/>
        </w:rPr>
        <w:t>1.3. Bütçenin Tarihsel Gelişimi</w:t>
      </w:r>
      <w:bookmarkEnd w:id="10"/>
    </w:p>
    <w:p w14:paraId="7CE8C470" w14:textId="76033E5B" w:rsidR="00CE53C0" w:rsidRPr="00A14CF6" w:rsidRDefault="00826871" w:rsidP="00A14CF6">
      <w:pPr>
        <w:spacing w:before="240" w:after="240" w:line="320" w:lineRule="atLeast"/>
        <w:ind w:firstLine="709"/>
        <w:rPr>
          <w:rFonts w:cs="Times New Roman"/>
        </w:rPr>
      </w:pPr>
      <w:r w:rsidRPr="00A14CF6">
        <w:rPr>
          <w:rFonts w:cs="Times New Roman"/>
        </w:rPr>
        <w:t xml:space="preserve">Tarihsel açıdan, eski bütçe sistemlerindeki </w:t>
      </w:r>
      <w:r w:rsidR="002601C4" w:rsidRPr="00A14CF6">
        <w:rPr>
          <w:rFonts w:cs="Times New Roman"/>
        </w:rPr>
        <w:t>asıl amaç gelir elde edilmesi olmuştur</w:t>
      </w:r>
      <w:r w:rsidRPr="00A14CF6">
        <w:rPr>
          <w:rFonts w:cs="Times New Roman"/>
        </w:rPr>
        <w:t xml:space="preserve">. </w:t>
      </w:r>
      <w:r w:rsidR="0068500D" w:rsidRPr="00A14CF6">
        <w:rPr>
          <w:rFonts w:cs="Times New Roman"/>
        </w:rPr>
        <w:t xml:space="preserve">Orta çağ İngiltere’sinde Kraliyetin etkili bir şekilde vergi alabilmesi sağlamak için yapılan araştırmaları içeren en eski bütçe dokümanı </w:t>
      </w:r>
      <w:proofErr w:type="spellStart"/>
      <w:r w:rsidRPr="00A14CF6">
        <w:rPr>
          <w:rFonts w:cs="Times New Roman"/>
        </w:rPr>
        <w:t>Domesday</w:t>
      </w:r>
      <w:proofErr w:type="spellEnd"/>
      <w:r w:rsidR="002601C4" w:rsidRPr="00A14CF6">
        <w:rPr>
          <w:rFonts w:cs="Times New Roman"/>
        </w:rPr>
        <w:t xml:space="preserve"> </w:t>
      </w:r>
      <w:proofErr w:type="spellStart"/>
      <w:r w:rsidRPr="00A14CF6">
        <w:rPr>
          <w:rFonts w:cs="Times New Roman"/>
        </w:rPr>
        <w:t>Book</w:t>
      </w:r>
      <w:r w:rsidR="0068500D" w:rsidRPr="00A14CF6">
        <w:rPr>
          <w:rFonts w:cs="Times New Roman"/>
        </w:rPr>
        <w:t>’tur</w:t>
      </w:r>
      <w:proofErr w:type="spellEnd"/>
      <w:r w:rsidR="0068500D" w:rsidRPr="00A14CF6">
        <w:rPr>
          <w:rFonts w:cs="Times New Roman"/>
        </w:rPr>
        <w:t>.</w:t>
      </w:r>
      <w:r w:rsidRPr="00A14CF6">
        <w:rPr>
          <w:rFonts w:cs="Times New Roman"/>
        </w:rPr>
        <w:t xml:space="preserve"> </w:t>
      </w:r>
      <w:r w:rsidR="00E9035E" w:rsidRPr="00A14CF6">
        <w:rPr>
          <w:rFonts w:cs="Times New Roman"/>
        </w:rPr>
        <w:t>İngiltere’de</w:t>
      </w:r>
      <w:r w:rsidR="006669A4" w:rsidRPr="00A14CF6">
        <w:rPr>
          <w:rFonts w:cs="Times New Roman"/>
        </w:rPr>
        <w:t xml:space="preserve"> </w:t>
      </w:r>
      <w:proofErr w:type="spellStart"/>
      <w:r w:rsidR="00375E1D" w:rsidRPr="00A14CF6">
        <w:rPr>
          <w:rFonts w:cs="Times New Roman"/>
        </w:rPr>
        <w:t>Magna</w:t>
      </w:r>
      <w:proofErr w:type="spellEnd"/>
      <w:r w:rsidR="006669A4" w:rsidRPr="00A14CF6">
        <w:rPr>
          <w:rFonts w:cs="Times New Roman"/>
        </w:rPr>
        <w:t xml:space="preserve"> </w:t>
      </w:r>
      <w:proofErr w:type="gramStart"/>
      <w:r w:rsidR="00375E1D" w:rsidRPr="00A14CF6">
        <w:rPr>
          <w:rFonts w:cs="Times New Roman"/>
        </w:rPr>
        <w:t>Carta</w:t>
      </w:r>
      <w:proofErr w:type="gramEnd"/>
      <w:r w:rsidR="006669A4" w:rsidRPr="00A14CF6">
        <w:rPr>
          <w:rFonts w:cs="Times New Roman"/>
        </w:rPr>
        <w:t xml:space="preserve"> </w:t>
      </w:r>
      <w:proofErr w:type="spellStart"/>
      <w:r w:rsidR="00375E1D" w:rsidRPr="00A14CF6">
        <w:rPr>
          <w:rFonts w:cs="Times New Roman"/>
        </w:rPr>
        <w:t>Domesday</w:t>
      </w:r>
      <w:proofErr w:type="spellEnd"/>
      <w:r w:rsidR="006669A4" w:rsidRPr="00A14CF6">
        <w:rPr>
          <w:rFonts w:cs="Times New Roman"/>
        </w:rPr>
        <w:t xml:space="preserve"> </w:t>
      </w:r>
      <w:proofErr w:type="spellStart"/>
      <w:r w:rsidR="00375E1D" w:rsidRPr="00A14CF6">
        <w:rPr>
          <w:rFonts w:cs="Times New Roman"/>
        </w:rPr>
        <w:t>Book’un</w:t>
      </w:r>
      <w:proofErr w:type="spellEnd"/>
      <w:r w:rsidR="00375E1D" w:rsidRPr="00A14CF6">
        <w:rPr>
          <w:rFonts w:cs="Times New Roman"/>
        </w:rPr>
        <w:t xml:space="preserve"> peşinden ortaya çıkmış olup, bu sayede </w:t>
      </w:r>
      <w:proofErr w:type="spellStart"/>
      <w:r w:rsidR="00375E1D" w:rsidRPr="00A14CF6">
        <w:rPr>
          <w:rFonts w:cs="Times New Roman"/>
        </w:rPr>
        <w:t>lordlar</w:t>
      </w:r>
      <w:proofErr w:type="spellEnd"/>
      <w:r w:rsidR="00375E1D" w:rsidRPr="00A14CF6">
        <w:rPr>
          <w:rFonts w:cs="Times New Roman"/>
        </w:rPr>
        <w:t xml:space="preserve"> kralın vergi alma </w:t>
      </w:r>
      <w:r w:rsidR="00D571A4" w:rsidRPr="00A14CF6">
        <w:rPr>
          <w:rFonts w:cs="Times New Roman"/>
        </w:rPr>
        <w:t xml:space="preserve">hususundaki </w:t>
      </w:r>
      <w:proofErr w:type="spellStart"/>
      <w:r w:rsidR="00D571A4" w:rsidRPr="00A14CF6">
        <w:rPr>
          <w:rFonts w:cs="Times New Roman"/>
        </w:rPr>
        <w:t>serbestiyet</w:t>
      </w:r>
      <w:r w:rsidR="00375E1D" w:rsidRPr="00A14CF6">
        <w:rPr>
          <w:rFonts w:cs="Times New Roman"/>
        </w:rPr>
        <w:t>ini</w:t>
      </w:r>
      <w:proofErr w:type="spellEnd"/>
      <w:r w:rsidR="00375E1D" w:rsidRPr="00A14CF6">
        <w:rPr>
          <w:rFonts w:cs="Times New Roman"/>
        </w:rPr>
        <w:t xml:space="preserve"> ortadan kaldırmışlardır. </w:t>
      </w:r>
      <w:r w:rsidR="003E1F6D" w:rsidRPr="00A14CF6">
        <w:rPr>
          <w:rFonts w:cs="Times New Roman"/>
        </w:rPr>
        <w:t>Yaşanan bu gelişmeden</w:t>
      </w:r>
      <w:r w:rsidR="00375E1D" w:rsidRPr="00A14CF6">
        <w:rPr>
          <w:rFonts w:cs="Times New Roman"/>
        </w:rPr>
        <w:t xml:space="preserve"> etkilenen diğer ülkelerde de hükümetlerin kurulması resmi olarak kontrole yol açmıştır</w:t>
      </w:r>
      <w:r w:rsidR="002601C4" w:rsidRPr="00A14CF6">
        <w:rPr>
          <w:rFonts w:cs="Times New Roman"/>
        </w:rPr>
        <w:t xml:space="preserve"> </w:t>
      </w:r>
      <w:r w:rsidR="00375E1D" w:rsidRPr="00A14CF6">
        <w:rPr>
          <w:rFonts w:cs="Times New Roman"/>
        </w:rPr>
        <w:t>(Maliye Bakanlığı BÜMKO, 1966: 9)</w:t>
      </w:r>
      <w:r w:rsidR="006C2476" w:rsidRPr="00A14CF6">
        <w:rPr>
          <w:rFonts w:cs="Times New Roman"/>
        </w:rPr>
        <w:t>.</w:t>
      </w:r>
    </w:p>
    <w:p w14:paraId="08C5036A" w14:textId="66F752CA" w:rsidR="00375E1D" w:rsidRPr="00A14CF6" w:rsidRDefault="00D571A4" w:rsidP="00A14CF6">
      <w:pPr>
        <w:spacing w:before="240" w:after="240" w:line="320" w:lineRule="atLeast"/>
        <w:ind w:firstLine="709"/>
        <w:rPr>
          <w:rFonts w:cs="Times New Roman"/>
        </w:rPr>
      </w:pPr>
      <w:r w:rsidRPr="00A14CF6">
        <w:rPr>
          <w:rFonts w:cs="Times New Roman"/>
        </w:rPr>
        <w:t>“Tarihi araştırmalar, bir devletin tam bir egemenliğe sahip olabilmesi için, ülkenin tüm mali işlerinin kendi elinde merkezileşmesini, tüm gelirlerin kendi bünyesine girmesini ve tüm harcamaların da yine kendisi tarafından yapılm</w:t>
      </w:r>
      <w:r w:rsidR="006C2476" w:rsidRPr="00A14CF6">
        <w:rPr>
          <w:rFonts w:cs="Times New Roman"/>
        </w:rPr>
        <w:t>asının gerektiğini göstermiştir</w:t>
      </w:r>
      <w:r w:rsidRPr="00A14CF6">
        <w:rPr>
          <w:rFonts w:cs="Times New Roman"/>
        </w:rPr>
        <w:t>” (</w:t>
      </w:r>
      <w:proofErr w:type="spellStart"/>
      <w:r w:rsidRPr="00A14CF6">
        <w:rPr>
          <w:rFonts w:cs="Times New Roman"/>
        </w:rPr>
        <w:t>Edizdoğan</w:t>
      </w:r>
      <w:proofErr w:type="spellEnd"/>
      <w:r w:rsidRPr="00A14CF6">
        <w:rPr>
          <w:rFonts w:cs="Times New Roman"/>
        </w:rPr>
        <w:t xml:space="preserve"> ve Çetinkaya, 2013: 21)</w:t>
      </w:r>
      <w:r w:rsidR="006C2476" w:rsidRPr="00A14CF6">
        <w:rPr>
          <w:rFonts w:cs="Times New Roman"/>
        </w:rPr>
        <w:t>.</w:t>
      </w:r>
    </w:p>
    <w:p w14:paraId="09209D67" w14:textId="4B65E14F" w:rsidR="00D571A4" w:rsidRPr="00A14CF6" w:rsidRDefault="0043394A" w:rsidP="00A14CF6">
      <w:pPr>
        <w:spacing w:before="240" w:after="240" w:line="320" w:lineRule="atLeast"/>
        <w:ind w:firstLine="709"/>
        <w:rPr>
          <w:rFonts w:cs="Times New Roman"/>
        </w:rPr>
      </w:pPr>
      <w:r w:rsidRPr="00A14CF6">
        <w:rPr>
          <w:rFonts w:cs="Times New Roman"/>
        </w:rPr>
        <w:t xml:space="preserve">Eski Yunanlardaki güç ve refahın sebepleri arasında tüm yandaş ülkelerin hazinelerinin Atina’da toplanması da gösterilmektedir. Aynı gelişme Roma’da da yaşanmıştır. Roma’da tüm imparatorluk hazinesi tek elde toplanıp prense ve </w:t>
      </w:r>
      <w:r w:rsidRPr="00A14CF6">
        <w:rPr>
          <w:rFonts w:cs="Times New Roman"/>
        </w:rPr>
        <w:lastRenderedPageBreak/>
        <w:t>devlete ait olmak üzere yalnızca ikiye ayrılmış ve tüm imparatorluk hazinesini iki büyük memur idare etmiştir</w:t>
      </w:r>
      <w:r w:rsidR="006C2476" w:rsidRPr="00A14CF6">
        <w:rPr>
          <w:rFonts w:cs="Times New Roman"/>
        </w:rPr>
        <w:t xml:space="preserve"> </w:t>
      </w:r>
      <w:r w:rsidRPr="00A14CF6">
        <w:rPr>
          <w:rFonts w:cs="Times New Roman"/>
        </w:rPr>
        <w:t>(Feyzioğlu, 1969: 14)</w:t>
      </w:r>
      <w:r w:rsidR="006C2476" w:rsidRPr="00A14CF6">
        <w:rPr>
          <w:rFonts w:cs="Times New Roman"/>
        </w:rPr>
        <w:t>.</w:t>
      </w:r>
    </w:p>
    <w:p w14:paraId="43432C1E" w14:textId="76030C5E" w:rsidR="008C6FA2" w:rsidRPr="00A14CF6" w:rsidRDefault="008C6FA2" w:rsidP="00A14CF6">
      <w:pPr>
        <w:spacing w:before="240" w:after="240" w:line="320" w:lineRule="atLeast"/>
        <w:ind w:firstLine="709"/>
        <w:rPr>
          <w:rFonts w:cs="Times New Roman"/>
        </w:rPr>
      </w:pPr>
      <w:r w:rsidRPr="00A14CF6">
        <w:rPr>
          <w:rFonts w:cs="Times New Roman"/>
        </w:rPr>
        <w:t>Batılı ülkelerde krallıklar ve halk arasında vergi konusunda sürekli anlaşmazlıklar olmuştur. Bunun sonucunda krallık sadece halkı temsil eden meclisin kabul etmesiyle vergi toplamaya başlamıştır. Daha sonraki zamanlarda ise meclis kralın ve sarayın harcamalarını da kontrolü altına almış ve onaya tabi tutmuştur. Bir sonraki aşamadaysa her yıl gelirlerin toplanması ve harcamaların yapılması meclis onayına tabi olmuştur. Böylece bütçe hakkı terimi ortaya çıkmıştır</w:t>
      </w:r>
      <w:r w:rsidR="006C2476" w:rsidRPr="00A14CF6">
        <w:rPr>
          <w:rFonts w:cs="Times New Roman"/>
        </w:rPr>
        <w:t xml:space="preserve"> </w:t>
      </w:r>
      <w:r w:rsidRPr="00A14CF6">
        <w:rPr>
          <w:rFonts w:cs="Times New Roman"/>
        </w:rPr>
        <w:t>(</w:t>
      </w:r>
      <w:proofErr w:type="spellStart"/>
      <w:r w:rsidRPr="00A14CF6">
        <w:rPr>
          <w:rFonts w:cs="Times New Roman"/>
        </w:rPr>
        <w:t>Tüğen</w:t>
      </w:r>
      <w:proofErr w:type="spellEnd"/>
      <w:r w:rsidRPr="00A14CF6">
        <w:rPr>
          <w:rFonts w:cs="Times New Roman"/>
        </w:rPr>
        <w:t>,</w:t>
      </w:r>
      <w:r w:rsidR="004A091C" w:rsidRPr="00A14CF6">
        <w:rPr>
          <w:rFonts w:cs="Times New Roman"/>
        </w:rPr>
        <w:t xml:space="preserve"> 2007: </w:t>
      </w:r>
      <w:r w:rsidRPr="00A14CF6">
        <w:rPr>
          <w:rFonts w:cs="Times New Roman"/>
        </w:rPr>
        <w:t>5)</w:t>
      </w:r>
      <w:r w:rsidR="006C2476" w:rsidRPr="00A14CF6">
        <w:rPr>
          <w:rFonts w:cs="Times New Roman"/>
        </w:rPr>
        <w:t>.</w:t>
      </w:r>
    </w:p>
    <w:p w14:paraId="18A61154" w14:textId="3537C9D2" w:rsidR="00950297" w:rsidRPr="00A14CF6" w:rsidRDefault="00950297" w:rsidP="00A14CF6">
      <w:pPr>
        <w:spacing w:before="240" w:after="240" w:line="320" w:lineRule="atLeast"/>
        <w:ind w:firstLine="709"/>
        <w:rPr>
          <w:rFonts w:cs="Times New Roman"/>
        </w:rPr>
      </w:pPr>
      <w:r w:rsidRPr="00A14CF6">
        <w:rPr>
          <w:rFonts w:cs="Times New Roman"/>
        </w:rPr>
        <w:t xml:space="preserve">Bütçe </w:t>
      </w:r>
      <w:r w:rsidR="004A091C" w:rsidRPr="00A14CF6">
        <w:rPr>
          <w:rFonts w:cs="Times New Roman"/>
        </w:rPr>
        <w:t>hakkı gelir ve giderlerin meclis tarafından kabul edilmesi ve bu işlemlerin her yıl tekrarlanması ile elde edilmiştir (Aksoy, 1993: 10).</w:t>
      </w:r>
    </w:p>
    <w:p w14:paraId="0300617B" w14:textId="69E2BE5D" w:rsidR="0043394A" w:rsidRPr="00A14CF6" w:rsidRDefault="0043394A" w:rsidP="00A14CF6">
      <w:pPr>
        <w:spacing w:before="240" w:after="240" w:line="320" w:lineRule="atLeast"/>
        <w:ind w:firstLine="709"/>
        <w:rPr>
          <w:rFonts w:cs="Times New Roman"/>
        </w:rPr>
      </w:pPr>
      <w:r w:rsidRPr="00A14CF6">
        <w:rPr>
          <w:rFonts w:cs="Times New Roman"/>
        </w:rPr>
        <w:t xml:space="preserve">Bütçe hakkı </w:t>
      </w:r>
      <w:r w:rsidR="007E1027" w:rsidRPr="00A14CF6">
        <w:rPr>
          <w:rFonts w:cs="Times New Roman"/>
        </w:rPr>
        <w:t>terim olarak kamu harcamalarını gerçekleştiren kişiler üzerindeki sorumluluğu arttırmıştır. Yani devlet harcamalarını ne kadar artırırsa halkta bunun nereye, ne kadar ve ne için harcanacağını sormak buna bütçeye olan ilgisini arttırmıştır</w:t>
      </w:r>
      <w:r w:rsidR="006C2476" w:rsidRPr="00A14CF6">
        <w:rPr>
          <w:rFonts w:cs="Times New Roman"/>
        </w:rPr>
        <w:t xml:space="preserve"> </w:t>
      </w:r>
      <w:r w:rsidR="007E1027" w:rsidRPr="00A14CF6">
        <w:rPr>
          <w:rFonts w:cs="Times New Roman"/>
        </w:rPr>
        <w:t>(Gürsoy, 1980: 56)</w:t>
      </w:r>
      <w:r w:rsidR="006C2476" w:rsidRPr="00A14CF6">
        <w:rPr>
          <w:rFonts w:cs="Times New Roman"/>
        </w:rPr>
        <w:t>.</w:t>
      </w:r>
    </w:p>
    <w:p w14:paraId="40A85259" w14:textId="4336B8EA" w:rsidR="00515765" w:rsidRPr="00D04A54" w:rsidRDefault="005E0863" w:rsidP="00D04A54">
      <w:pPr>
        <w:tabs>
          <w:tab w:val="left" w:pos="284"/>
          <w:tab w:val="right" w:leader="dot" w:pos="8891"/>
        </w:tabs>
        <w:spacing w:before="240" w:after="240" w:line="320" w:lineRule="atLeast"/>
        <w:ind w:firstLine="0"/>
        <w:jc w:val="left"/>
        <w:rPr>
          <w:rFonts w:eastAsia="Calibri" w:cs="Times New Roman"/>
          <w:b/>
          <w:noProof/>
          <w:lang w:eastAsia="en-US"/>
        </w:rPr>
      </w:pPr>
      <w:bookmarkStart w:id="11" w:name="_Toc489869375"/>
      <w:r w:rsidRPr="00D04A54">
        <w:rPr>
          <w:rFonts w:eastAsia="Calibri" w:cs="Times New Roman"/>
          <w:b/>
          <w:noProof/>
          <w:lang w:eastAsia="en-US"/>
        </w:rPr>
        <w:t>1.3.1.</w:t>
      </w:r>
      <w:r w:rsidR="004B463F" w:rsidRPr="00D04A54">
        <w:rPr>
          <w:rFonts w:eastAsia="Calibri" w:cs="Times New Roman"/>
          <w:b/>
          <w:noProof/>
          <w:lang w:eastAsia="en-US"/>
        </w:rPr>
        <w:t xml:space="preserve"> </w:t>
      </w:r>
      <w:r w:rsidRPr="00D04A54">
        <w:rPr>
          <w:rFonts w:eastAsia="Calibri" w:cs="Times New Roman"/>
          <w:b/>
          <w:noProof/>
          <w:lang w:eastAsia="en-US"/>
        </w:rPr>
        <w:t>İngiltere’de Bütçe Hakkının Tarihsel Gelişimi</w:t>
      </w:r>
      <w:bookmarkEnd w:id="11"/>
    </w:p>
    <w:p w14:paraId="146BEFB0" w14:textId="357C47AB" w:rsidR="003048C8" w:rsidRPr="00A14CF6" w:rsidRDefault="003048C8" w:rsidP="00A14CF6">
      <w:pPr>
        <w:spacing w:before="240" w:after="240" w:line="320" w:lineRule="atLeast"/>
        <w:ind w:firstLine="709"/>
        <w:rPr>
          <w:rFonts w:cs="Times New Roman"/>
        </w:rPr>
      </w:pPr>
      <w:r w:rsidRPr="00A14CF6">
        <w:rPr>
          <w:rFonts w:cs="Times New Roman"/>
        </w:rPr>
        <w:t>Bütçenin ilk ortaya çıktığı ve gelişme gösterdiği ülke olan İngiltere’de</w:t>
      </w:r>
      <w:r w:rsidR="00E85897" w:rsidRPr="00A14CF6">
        <w:rPr>
          <w:rFonts w:cs="Times New Roman"/>
        </w:rPr>
        <w:t xml:space="preserve"> bütçe hukukun da doğduğu yer olarak kabul edilmektedir (</w:t>
      </w:r>
      <w:proofErr w:type="spellStart"/>
      <w:r w:rsidR="00E85897" w:rsidRPr="00A14CF6">
        <w:rPr>
          <w:rFonts w:cs="Times New Roman"/>
        </w:rPr>
        <w:t>Erginay</w:t>
      </w:r>
      <w:proofErr w:type="spellEnd"/>
      <w:r w:rsidR="00E85897" w:rsidRPr="00A14CF6">
        <w:rPr>
          <w:rFonts w:cs="Times New Roman"/>
        </w:rPr>
        <w:t>, 1957: 63)</w:t>
      </w:r>
      <w:r w:rsidRPr="00A14CF6">
        <w:rPr>
          <w:rFonts w:cs="Times New Roman"/>
        </w:rPr>
        <w:t xml:space="preserve"> </w:t>
      </w:r>
      <w:r w:rsidR="00E85897" w:rsidRPr="00A14CF6">
        <w:rPr>
          <w:rFonts w:cs="Times New Roman"/>
        </w:rPr>
        <w:t xml:space="preserve">İngiltere’de </w:t>
      </w:r>
      <w:r w:rsidRPr="00A14CF6">
        <w:rPr>
          <w:rFonts w:cs="Times New Roman"/>
        </w:rPr>
        <w:t xml:space="preserve">kral kendi istekleri doğrultusunda bağımsız olarak vergi toplatabiliyordu. Bu durum 13. Yüzyıla kadar devam etmiş sonrasında ise halkın isteklerini de göz önüne alarak şekillenmiştir. İlk başlarda savaş gibi olağanüstü durumlarda alınmaya başlanan vergiler, daha sonraki zamanlarda ise </w:t>
      </w:r>
      <w:r w:rsidR="00755F0C" w:rsidRPr="00A14CF6">
        <w:rPr>
          <w:rFonts w:cs="Times New Roman"/>
        </w:rPr>
        <w:t>olağan giderler için kraliyetin gelirlerinin bu giderlere yetmediği zamanlarda</w:t>
      </w:r>
      <w:r w:rsidR="006072B9" w:rsidRPr="00A14CF6">
        <w:rPr>
          <w:rFonts w:cs="Times New Roman"/>
        </w:rPr>
        <w:t>,</w:t>
      </w:r>
      <w:r w:rsidR="00755F0C" w:rsidRPr="00A14CF6">
        <w:rPr>
          <w:rFonts w:cs="Times New Roman"/>
        </w:rPr>
        <w:t xml:space="preserve"> vergilerin tahsilatını kolaylaştırmak amacıyla halkı meydanlara toplayıp onların rızasına başvurulmuştur. Bu şekilde vergi hakkı İngiltere’de doğmuş ve halk meclisi toplanmaya başlayınca vergileri tasdik hakkı meclise devredilerek daha açık, düzgün ve </w:t>
      </w:r>
      <w:r w:rsidR="006C2476" w:rsidRPr="00A14CF6">
        <w:rPr>
          <w:rFonts w:cs="Times New Roman"/>
        </w:rPr>
        <w:t>denetlenebilir şeklini almıştır</w:t>
      </w:r>
      <w:r w:rsidR="0036687C" w:rsidRPr="00A14CF6">
        <w:rPr>
          <w:rFonts w:cs="Times New Roman"/>
        </w:rPr>
        <w:t xml:space="preserve"> (Feyzioğlu,1969: 15)</w:t>
      </w:r>
      <w:r w:rsidR="006C2476" w:rsidRPr="00A14CF6">
        <w:rPr>
          <w:rFonts w:cs="Times New Roman"/>
        </w:rPr>
        <w:t>.</w:t>
      </w:r>
    </w:p>
    <w:p w14:paraId="0BD6E4C5" w14:textId="4E069C5A" w:rsidR="00A914D0" w:rsidRPr="00A14CF6" w:rsidRDefault="006072B9" w:rsidP="00A14CF6">
      <w:pPr>
        <w:spacing w:before="240" w:after="240" w:line="320" w:lineRule="atLeast"/>
        <w:ind w:firstLine="709"/>
        <w:rPr>
          <w:rFonts w:cs="Times New Roman"/>
        </w:rPr>
      </w:pPr>
      <w:r w:rsidRPr="00A14CF6">
        <w:rPr>
          <w:rFonts w:cs="Times New Roman"/>
        </w:rPr>
        <w:t>1215 tarihinde</w:t>
      </w:r>
      <w:r w:rsidR="00A914D0" w:rsidRPr="00A14CF6">
        <w:rPr>
          <w:rFonts w:cs="Times New Roman"/>
        </w:rPr>
        <w:t xml:space="preserve"> çıkarılan Büyük Ferman’ın yani </w:t>
      </w:r>
      <w:proofErr w:type="spellStart"/>
      <w:r w:rsidR="00A914D0" w:rsidRPr="00A14CF6">
        <w:rPr>
          <w:rFonts w:cs="Times New Roman"/>
        </w:rPr>
        <w:t>Magna</w:t>
      </w:r>
      <w:proofErr w:type="spellEnd"/>
      <w:r w:rsidRPr="00A14CF6">
        <w:rPr>
          <w:rFonts w:cs="Times New Roman"/>
        </w:rPr>
        <w:t xml:space="preserve"> </w:t>
      </w:r>
      <w:proofErr w:type="spellStart"/>
      <w:proofErr w:type="gramStart"/>
      <w:r w:rsidRPr="00A14CF6">
        <w:rPr>
          <w:rFonts w:cs="Times New Roman"/>
        </w:rPr>
        <w:t>Carta’nın</w:t>
      </w:r>
      <w:proofErr w:type="spellEnd"/>
      <w:proofErr w:type="gramEnd"/>
      <w:r w:rsidRPr="00A14CF6">
        <w:rPr>
          <w:rFonts w:cs="Times New Roman"/>
        </w:rPr>
        <w:t xml:space="preserve"> 12</w:t>
      </w:r>
      <w:r w:rsidR="005F68F0" w:rsidRPr="00A14CF6">
        <w:rPr>
          <w:rFonts w:cs="Times New Roman"/>
        </w:rPr>
        <w:t>’</w:t>
      </w:r>
      <w:r w:rsidR="00F475CD" w:rsidRPr="00A14CF6">
        <w:rPr>
          <w:rFonts w:cs="Times New Roman"/>
        </w:rPr>
        <w:t xml:space="preserve">inci maddesinde; kralın, kendinin esir alınması, erkek çocuğuna şehzadelik yetkileri tanınması, tekrarlanmamak şartıyla yaşı diğerlerinden ileri olan bayan çocuğunun </w:t>
      </w:r>
      <w:r w:rsidR="00114E2F" w:rsidRPr="00A14CF6">
        <w:rPr>
          <w:rFonts w:cs="Times New Roman"/>
        </w:rPr>
        <w:t>nikâhlanması</w:t>
      </w:r>
      <w:r w:rsidR="00F475CD" w:rsidRPr="00A14CF6">
        <w:rPr>
          <w:rFonts w:cs="Times New Roman"/>
        </w:rPr>
        <w:t xml:space="preserve"> için katılma payı talebinde bulunabileceği, ancak bunların haricinde meclis kararı olmadan insanların varlıklarından orantılı ya</w:t>
      </w:r>
      <w:r w:rsidR="00114E2F" w:rsidRPr="00A14CF6">
        <w:rPr>
          <w:rFonts w:cs="Times New Roman"/>
        </w:rPr>
        <w:t xml:space="preserve"> </w:t>
      </w:r>
      <w:r w:rsidR="00F475CD" w:rsidRPr="00A14CF6">
        <w:rPr>
          <w:rFonts w:cs="Times New Roman"/>
        </w:rPr>
        <w:t xml:space="preserve">da orantısız pay </w:t>
      </w:r>
      <w:r w:rsidR="00F475CD" w:rsidRPr="00A14CF6">
        <w:rPr>
          <w:rFonts w:cs="Times New Roman"/>
        </w:rPr>
        <w:lastRenderedPageBreak/>
        <w:t xml:space="preserve">talebinde bulunamayacağı, meclis onayı dahi olsa kişilerden varlıklarına nazaran orantısız olabilecek bir pay için talepte </w:t>
      </w:r>
      <w:r w:rsidR="00114E2F" w:rsidRPr="00A14CF6">
        <w:rPr>
          <w:rFonts w:cs="Times New Roman"/>
        </w:rPr>
        <w:t>bulunamayacağı ifade edilmiştir (</w:t>
      </w:r>
      <w:proofErr w:type="spellStart"/>
      <w:r w:rsidR="00114E2F" w:rsidRPr="00A14CF6">
        <w:rPr>
          <w:rFonts w:cs="Times New Roman"/>
        </w:rPr>
        <w:t>İlal</w:t>
      </w:r>
      <w:proofErr w:type="spellEnd"/>
      <w:r w:rsidR="00114E2F" w:rsidRPr="00A14CF6">
        <w:rPr>
          <w:rFonts w:cs="Times New Roman"/>
        </w:rPr>
        <w:t xml:space="preserve">, </w:t>
      </w:r>
      <w:r w:rsidR="00136982" w:rsidRPr="00A14CF6">
        <w:rPr>
          <w:rFonts w:cs="Times New Roman"/>
        </w:rPr>
        <w:t>1968</w:t>
      </w:r>
      <w:r w:rsidR="00114E2F" w:rsidRPr="00A14CF6">
        <w:rPr>
          <w:rFonts w:cs="Times New Roman"/>
        </w:rPr>
        <w:t>:218)</w:t>
      </w:r>
      <w:r w:rsidR="00424FA6" w:rsidRPr="00A14CF6">
        <w:rPr>
          <w:rFonts w:cs="Times New Roman"/>
        </w:rPr>
        <w:t>.</w:t>
      </w:r>
      <w:r w:rsidR="00F475CD" w:rsidRPr="00A14CF6">
        <w:rPr>
          <w:rFonts w:cs="Times New Roman"/>
        </w:rPr>
        <w:t xml:space="preserve"> Bu belge bütçe h</w:t>
      </w:r>
      <w:r w:rsidR="00A914D0" w:rsidRPr="00A14CF6">
        <w:rPr>
          <w:rFonts w:cs="Times New Roman"/>
        </w:rPr>
        <w:t>akkı ile ilgili ilk yazılı belgedir</w:t>
      </w:r>
      <w:r w:rsidR="00484520" w:rsidRPr="00A14CF6">
        <w:rPr>
          <w:rFonts w:cs="Times New Roman"/>
        </w:rPr>
        <w:t xml:space="preserve"> (Gürsoy,1980: </w:t>
      </w:r>
      <w:r w:rsidR="00136982" w:rsidRPr="00A14CF6">
        <w:rPr>
          <w:rFonts w:cs="Times New Roman"/>
        </w:rPr>
        <w:t>58</w:t>
      </w:r>
      <w:r w:rsidR="00484520" w:rsidRPr="00A14CF6">
        <w:rPr>
          <w:rFonts w:cs="Times New Roman"/>
        </w:rPr>
        <w:t>)</w:t>
      </w:r>
      <w:r w:rsidR="006C2476" w:rsidRPr="00A14CF6">
        <w:rPr>
          <w:rFonts w:cs="Times New Roman"/>
        </w:rPr>
        <w:t>.</w:t>
      </w:r>
    </w:p>
    <w:p w14:paraId="4E130506" w14:textId="6F875CED" w:rsidR="00E9035E" w:rsidRPr="00A14CF6" w:rsidRDefault="00E9035E" w:rsidP="00A14CF6">
      <w:pPr>
        <w:spacing w:before="240" w:after="240" w:line="320" w:lineRule="atLeast"/>
        <w:ind w:firstLine="709"/>
        <w:rPr>
          <w:rFonts w:cs="Times New Roman"/>
        </w:rPr>
      </w:pPr>
      <w:r w:rsidRPr="00A14CF6">
        <w:rPr>
          <w:rFonts w:cs="Times New Roman"/>
        </w:rPr>
        <w:t>Kralın gücüne bu şekilde sınırlar konulması, hem kralın insanüstü güce sahip olduğu ile bağdaşmamakta</w:t>
      </w:r>
      <w:r w:rsidR="001A1AED" w:rsidRPr="00A14CF6">
        <w:rPr>
          <w:rFonts w:cs="Times New Roman"/>
        </w:rPr>
        <w:t>,</w:t>
      </w:r>
      <w:r w:rsidRPr="00A14CF6">
        <w:rPr>
          <w:rFonts w:cs="Times New Roman"/>
        </w:rPr>
        <w:t xml:space="preserve"> </w:t>
      </w:r>
      <w:r w:rsidR="001A1AED" w:rsidRPr="00A14CF6">
        <w:rPr>
          <w:rFonts w:cs="Times New Roman"/>
        </w:rPr>
        <w:t>hem de</w:t>
      </w:r>
      <w:r w:rsidRPr="00A14CF6">
        <w:rPr>
          <w:rFonts w:cs="Times New Roman"/>
        </w:rPr>
        <w:t xml:space="preserve"> kralların olağan ve olağanüstü durumlarda istedikleri gibi karar almalarını fiilen ortadan kaldırmaktadır.</w:t>
      </w:r>
      <w:r w:rsidR="001A5E10" w:rsidRPr="00A14CF6">
        <w:rPr>
          <w:rFonts w:cs="Times New Roman"/>
        </w:rPr>
        <w:t xml:space="preserve"> Böylece kralın olağan geliriyle karşılayamayacağı masraflara girişmemesi, giriştiği takdirde ise meclisten onay alması gerekliliği ortaya çıkmaktaydı. Hollanda ile savaşa girmiş olan</w:t>
      </w:r>
      <w:r w:rsidR="00E44FEA">
        <w:rPr>
          <w:rFonts w:cs="Times New Roman"/>
        </w:rPr>
        <w:t xml:space="preserve"> Kral</w:t>
      </w:r>
      <w:r w:rsidR="001A5E10" w:rsidRPr="00A14CF6">
        <w:rPr>
          <w:rFonts w:cs="Times New Roman"/>
        </w:rPr>
        <w:t xml:space="preserve"> Charles bu savaşı sonlandırmak adına parlamentodan vergi talebinde bulunmuş ve parlamento</w:t>
      </w:r>
      <w:r w:rsidR="001A1AED" w:rsidRPr="00A14CF6">
        <w:rPr>
          <w:rFonts w:cs="Times New Roman"/>
        </w:rPr>
        <w:t xml:space="preserve"> </w:t>
      </w:r>
      <w:r w:rsidR="001A5E10" w:rsidRPr="00A14CF6">
        <w:rPr>
          <w:rFonts w:cs="Times New Roman"/>
        </w:rPr>
        <w:t>da istediği konuda kullanmak şartıyla vergi istemini kabul etmiştir. Bu şekilde vergi gelirlerinde bir artış yaşanmıştır.</w:t>
      </w:r>
      <w:r w:rsidR="000068B9" w:rsidRPr="00A14CF6">
        <w:rPr>
          <w:rFonts w:cs="Times New Roman"/>
        </w:rPr>
        <w:t xml:space="preserve"> Toplanan bu vergilerin sadece savaşın sonlandırılması amacını taşıması</w:t>
      </w:r>
      <w:r w:rsidR="001A1AED" w:rsidRPr="00A14CF6">
        <w:rPr>
          <w:rFonts w:cs="Times New Roman"/>
        </w:rPr>
        <w:t>, yapılacak olan harcamalara belli bir kısıtlama getirmiş olup,</w:t>
      </w:r>
      <w:r w:rsidR="000068B9" w:rsidRPr="00A14CF6">
        <w:rPr>
          <w:rFonts w:cs="Times New Roman"/>
        </w:rPr>
        <w:t xml:space="preserve"> parlamentoya harcamaların denetimi yetkisini de sağlamıştır</w:t>
      </w:r>
      <w:r w:rsidR="001A1AED" w:rsidRPr="00A14CF6">
        <w:rPr>
          <w:rFonts w:cs="Times New Roman"/>
        </w:rPr>
        <w:t xml:space="preserve"> </w:t>
      </w:r>
      <w:r w:rsidR="000068B9" w:rsidRPr="00A14CF6">
        <w:rPr>
          <w:rFonts w:cs="Times New Roman"/>
        </w:rPr>
        <w:t>(</w:t>
      </w:r>
      <w:proofErr w:type="spellStart"/>
      <w:r w:rsidR="000068B9" w:rsidRPr="00A14CF6">
        <w:rPr>
          <w:rFonts w:cs="Times New Roman"/>
        </w:rPr>
        <w:t>Edizdoğan</w:t>
      </w:r>
      <w:proofErr w:type="spellEnd"/>
      <w:r w:rsidR="000068B9" w:rsidRPr="00A14CF6">
        <w:rPr>
          <w:rFonts w:cs="Times New Roman"/>
        </w:rPr>
        <w:t xml:space="preserve"> ve Çetinkaya, 2013: 24)</w:t>
      </w:r>
      <w:r w:rsidR="006C2476" w:rsidRPr="00A14CF6">
        <w:rPr>
          <w:rFonts w:cs="Times New Roman"/>
        </w:rPr>
        <w:t>.</w:t>
      </w:r>
    </w:p>
    <w:p w14:paraId="4AB49E81" w14:textId="6FAFD91E" w:rsidR="001A1AED" w:rsidRPr="00A14CF6" w:rsidRDefault="00A23BD7" w:rsidP="00A14CF6">
      <w:pPr>
        <w:spacing w:before="240" w:after="240" w:line="320" w:lineRule="atLeast"/>
        <w:ind w:firstLine="709"/>
        <w:rPr>
          <w:rFonts w:cs="Times New Roman"/>
        </w:rPr>
      </w:pPr>
      <w:r w:rsidRPr="00A14CF6">
        <w:rPr>
          <w:rFonts w:cs="Times New Roman"/>
        </w:rPr>
        <w:t>1629 yılında kral meclisi fesih ederek, donanma ihtiyaçları için donanma vergis</w:t>
      </w:r>
      <w:r w:rsidR="001A1AED" w:rsidRPr="00A14CF6">
        <w:rPr>
          <w:rFonts w:cs="Times New Roman"/>
        </w:rPr>
        <w:t>i adı altında yeni bir vergi koy</w:t>
      </w:r>
      <w:r w:rsidRPr="00A14CF6">
        <w:rPr>
          <w:rFonts w:cs="Times New Roman"/>
        </w:rPr>
        <w:t>muş ve meclis ile kral arasında başlayan mücadele 1649 yılında</w:t>
      </w:r>
      <w:r w:rsidR="00F36507">
        <w:rPr>
          <w:rFonts w:cs="Times New Roman"/>
        </w:rPr>
        <w:t xml:space="preserve"> Kral</w:t>
      </w:r>
      <w:r w:rsidRPr="00A14CF6">
        <w:rPr>
          <w:rFonts w:cs="Times New Roman"/>
        </w:rPr>
        <w:t xml:space="preserve"> 1</w:t>
      </w:r>
      <w:r w:rsidR="00F36507">
        <w:rPr>
          <w:rFonts w:cs="Times New Roman"/>
        </w:rPr>
        <w:t>’</w:t>
      </w:r>
      <w:r w:rsidRPr="00A14CF6">
        <w:rPr>
          <w:rFonts w:cs="Times New Roman"/>
        </w:rPr>
        <w:t xml:space="preserve">inci Charles’ın idamıyla son bulmuştur. </w:t>
      </w:r>
      <w:r w:rsidR="00F5238F" w:rsidRPr="00A14CF6">
        <w:rPr>
          <w:rFonts w:cs="Times New Roman"/>
        </w:rPr>
        <w:t xml:space="preserve">1688 yılında İngiliz Devrimi’nin ardından yayınlanan ve bütçe hakkına ilişkin ikinci metin olma özelliğini taşıyan İnsan Hakları Yasası’nda; verginin sadece meclis tarafından konulabileceği açık bir şekilde yer almıştır. Bundan sonra meclis kabul etmediği takdirde </w:t>
      </w:r>
      <w:r w:rsidR="00F475CD" w:rsidRPr="00A14CF6">
        <w:rPr>
          <w:rFonts w:cs="Times New Roman"/>
        </w:rPr>
        <w:t>ne ad altında olursa olsun kişilerden asla parasal bir talepte bulunulmamıştır.</w:t>
      </w:r>
      <w:r w:rsidR="00F5238F" w:rsidRPr="00A14CF6">
        <w:rPr>
          <w:rFonts w:cs="Times New Roman"/>
        </w:rPr>
        <w:t xml:space="preserve"> Bütçede uygulanmaya başlanan genellik ve yıllık olma ilkelerinden sonra 1802 yılında bütçe kanununa gelir ve gider cetvelleri bulundurulması zorunluluğu getirilerek</w:t>
      </w:r>
      <w:r w:rsidR="00FE429F" w:rsidRPr="00A14CF6">
        <w:rPr>
          <w:rFonts w:cs="Times New Roman"/>
        </w:rPr>
        <w:t>, bütçenin yayımlanmasına başlanmıştır. Bunun sonucunda bütçelerin hazırlanmasında birlik ilkesi de sağlanmıştır. 1822 yılında İngiltere’de bütçe hazineden sorumlu bakan tarafından meclise sunulmaya başlanmıştır. 1822 yılı, bütçe hakkının tam olarak uygulanmaya konduğu yıl olarak modern bütçelerin başlangıcı sayılmaktadır (</w:t>
      </w:r>
      <w:proofErr w:type="spellStart"/>
      <w:r w:rsidR="00FE429F" w:rsidRPr="00A14CF6">
        <w:rPr>
          <w:rFonts w:cs="Times New Roman"/>
        </w:rPr>
        <w:t>Edizdoğan</w:t>
      </w:r>
      <w:proofErr w:type="spellEnd"/>
      <w:r w:rsidR="00FE429F" w:rsidRPr="00A14CF6">
        <w:rPr>
          <w:rFonts w:cs="Times New Roman"/>
        </w:rPr>
        <w:t xml:space="preserve"> ve Çetinkaya, 2013: 25)</w:t>
      </w:r>
      <w:r w:rsidR="007D3E01" w:rsidRPr="00A14CF6">
        <w:rPr>
          <w:rFonts w:cs="Times New Roman"/>
        </w:rPr>
        <w:t>.</w:t>
      </w:r>
      <w:r w:rsidR="00E91220" w:rsidRPr="00A14CF6">
        <w:rPr>
          <w:rFonts w:cs="Times New Roman"/>
        </w:rPr>
        <w:t xml:space="preserve"> </w:t>
      </w:r>
      <w:r w:rsidR="00C137F5" w:rsidRPr="00A14CF6">
        <w:rPr>
          <w:rFonts w:cs="Times New Roman"/>
        </w:rPr>
        <w:t xml:space="preserve">İngiltere’de mali istikrarın önemli oluşunun etkisi kamuda da görülmektedir. Nitekim İngiltere kamuda mali istikrarın sağlanması amacıyla “Altın Kural” ve “Sürdürülebilir Yatırım Kuralı” olmak üzere iki kural geliştirmiştir. Altın kural, borçlanmayı yalnızca yatırım harcamaları için yapmaktır. Diğer kural ise kamunun borcunun GSYH oranın </w:t>
      </w:r>
      <w:proofErr w:type="gramStart"/>
      <w:r w:rsidR="00C137F5" w:rsidRPr="00A14CF6">
        <w:rPr>
          <w:rFonts w:cs="Times New Roman"/>
        </w:rPr>
        <w:t>stabil</w:t>
      </w:r>
      <w:proofErr w:type="gramEnd"/>
      <w:r w:rsidR="00C137F5" w:rsidRPr="00A14CF6">
        <w:rPr>
          <w:rFonts w:cs="Times New Roman"/>
        </w:rPr>
        <w:t xml:space="preserve"> bir durumda kalmasının sağlanmasıdır (Günay, 2007: 204).</w:t>
      </w:r>
    </w:p>
    <w:p w14:paraId="71C75D31" w14:textId="77777777" w:rsidR="005E0C44" w:rsidRPr="00D04A54" w:rsidRDefault="005E0C44" w:rsidP="00D04A54">
      <w:pPr>
        <w:tabs>
          <w:tab w:val="left" w:pos="284"/>
          <w:tab w:val="right" w:leader="dot" w:pos="8891"/>
        </w:tabs>
        <w:spacing w:before="240" w:after="240" w:line="320" w:lineRule="atLeast"/>
        <w:ind w:firstLine="0"/>
        <w:jc w:val="left"/>
        <w:rPr>
          <w:rFonts w:eastAsia="Calibri" w:cs="Times New Roman"/>
          <w:b/>
          <w:noProof/>
          <w:lang w:eastAsia="en-US"/>
        </w:rPr>
      </w:pPr>
      <w:bookmarkStart w:id="12" w:name="_Toc489869376"/>
      <w:r w:rsidRPr="00D04A54">
        <w:rPr>
          <w:rFonts w:eastAsia="Calibri" w:cs="Times New Roman"/>
          <w:b/>
          <w:noProof/>
          <w:lang w:eastAsia="en-US"/>
        </w:rPr>
        <w:lastRenderedPageBreak/>
        <w:t>1.3.2. Fransa’da Bütçe Hakkının Tarihsel Gelişimi</w:t>
      </w:r>
      <w:bookmarkEnd w:id="12"/>
    </w:p>
    <w:p w14:paraId="084F2534" w14:textId="341B9FCB" w:rsidR="005E0C44" w:rsidRPr="00A14CF6" w:rsidRDefault="005E0C44" w:rsidP="00A14CF6">
      <w:pPr>
        <w:spacing w:before="240" w:after="240" w:line="320" w:lineRule="atLeast"/>
        <w:ind w:firstLine="709"/>
        <w:rPr>
          <w:rFonts w:cs="Times New Roman"/>
        </w:rPr>
      </w:pPr>
      <w:r w:rsidRPr="00A14CF6">
        <w:rPr>
          <w:rFonts w:cs="Times New Roman"/>
        </w:rPr>
        <w:t xml:space="preserve">13.yüzyıl sonlarına kadar Fransa’da </w:t>
      </w:r>
      <w:r w:rsidR="009041F7" w:rsidRPr="00A14CF6">
        <w:rPr>
          <w:rFonts w:cs="Times New Roman"/>
        </w:rPr>
        <w:t>hükümdar sadece</w:t>
      </w:r>
      <w:r w:rsidRPr="00A14CF6">
        <w:rPr>
          <w:rFonts w:cs="Times New Roman"/>
        </w:rPr>
        <w:t xml:space="preserve"> savaş</w:t>
      </w:r>
      <w:r w:rsidR="009041F7" w:rsidRPr="00A14CF6">
        <w:rPr>
          <w:rFonts w:cs="Times New Roman"/>
        </w:rPr>
        <w:t xml:space="preserve"> vb.</w:t>
      </w:r>
      <w:r w:rsidRPr="00A14CF6">
        <w:rPr>
          <w:rFonts w:cs="Times New Roman"/>
        </w:rPr>
        <w:t xml:space="preserve"> </w:t>
      </w:r>
      <w:r w:rsidR="009041F7" w:rsidRPr="00A14CF6">
        <w:rPr>
          <w:rFonts w:cs="Times New Roman"/>
        </w:rPr>
        <w:t>olaylarda</w:t>
      </w:r>
      <w:r w:rsidRPr="00A14CF6">
        <w:rPr>
          <w:rFonts w:cs="Times New Roman"/>
        </w:rPr>
        <w:t xml:space="preserve"> </w:t>
      </w:r>
      <w:r w:rsidR="009041F7" w:rsidRPr="00A14CF6">
        <w:rPr>
          <w:rFonts w:cs="Times New Roman"/>
        </w:rPr>
        <w:t>kişilerden parasal talepte</w:t>
      </w:r>
      <w:r w:rsidRPr="00A14CF6">
        <w:rPr>
          <w:rFonts w:cs="Times New Roman"/>
        </w:rPr>
        <w:t xml:space="preserve"> </w:t>
      </w:r>
      <w:r w:rsidR="009041F7" w:rsidRPr="00A14CF6">
        <w:rPr>
          <w:rFonts w:cs="Times New Roman"/>
        </w:rPr>
        <w:t>bulunabilirdi.</w:t>
      </w:r>
      <w:r w:rsidRPr="00A14CF6">
        <w:rPr>
          <w:rFonts w:cs="Times New Roman"/>
        </w:rPr>
        <w:t xml:space="preserve"> </w:t>
      </w:r>
      <w:r w:rsidR="009041F7" w:rsidRPr="00A14CF6">
        <w:rPr>
          <w:rFonts w:cs="Times New Roman"/>
        </w:rPr>
        <w:t>O</w:t>
      </w:r>
      <w:r w:rsidRPr="00A14CF6">
        <w:rPr>
          <w:rFonts w:cs="Times New Roman"/>
        </w:rPr>
        <w:t>lağan zamanlarda ise</w:t>
      </w:r>
      <w:r w:rsidR="009041F7" w:rsidRPr="00A14CF6">
        <w:rPr>
          <w:rFonts w:cs="Times New Roman"/>
        </w:rPr>
        <w:t xml:space="preserve"> hükümdar</w:t>
      </w:r>
      <w:r w:rsidRPr="00A14CF6">
        <w:rPr>
          <w:rFonts w:cs="Times New Roman"/>
        </w:rPr>
        <w:t xml:space="preserve"> giderleri krallık gelirleriyle karşılardı. Olağanüstü durumlarda halktan vergi talep edebilmesi için üretici olan şehirlerin ve senyörlerin rızasını alması şarttı. </w:t>
      </w:r>
      <w:r w:rsidR="002563DA" w:rsidRPr="00A14CF6">
        <w:rPr>
          <w:rFonts w:cs="Times New Roman"/>
        </w:rPr>
        <w:t>Çünkü</w:t>
      </w:r>
      <w:r w:rsidRPr="00A14CF6">
        <w:rPr>
          <w:rFonts w:cs="Times New Roman"/>
        </w:rPr>
        <w:t xml:space="preserve"> üretici olan şehirler ile senyörlerin kendi kendilerine vergi koyma yetkileri vardı.</w:t>
      </w:r>
      <w:r w:rsidR="002563DA" w:rsidRPr="00A14CF6">
        <w:rPr>
          <w:rFonts w:cs="Times New Roman"/>
        </w:rPr>
        <w:t xml:space="preserve"> 14</w:t>
      </w:r>
      <w:r w:rsidR="0004518D" w:rsidRPr="00A14CF6">
        <w:rPr>
          <w:rFonts w:cs="Times New Roman"/>
        </w:rPr>
        <w:t xml:space="preserve">. </w:t>
      </w:r>
      <w:r w:rsidR="002563DA" w:rsidRPr="00A14CF6">
        <w:rPr>
          <w:rFonts w:cs="Times New Roman"/>
        </w:rPr>
        <w:t>yüzyılda, kralın vergi koyabilmesi için halk meclisinin rızasına yani oyuna baş</w:t>
      </w:r>
      <w:r w:rsidR="006B461E" w:rsidRPr="00A14CF6">
        <w:rPr>
          <w:rFonts w:cs="Times New Roman"/>
        </w:rPr>
        <w:t>vurması şart olmuştur. 15</w:t>
      </w:r>
      <w:r w:rsidR="0004518D" w:rsidRPr="00A14CF6">
        <w:rPr>
          <w:rFonts w:cs="Times New Roman"/>
        </w:rPr>
        <w:t>.</w:t>
      </w:r>
      <w:r w:rsidR="006B461E" w:rsidRPr="00A14CF6">
        <w:rPr>
          <w:rFonts w:cs="Times New Roman"/>
        </w:rPr>
        <w:t xml:space="preserve"> y</w:t>
      </w:r>
      <w:r w:rsidR="002563DA" w:rsidRPr="00A14CF6">
        <w:rPr>
          <w:rFonts w:cs="Times New Roman"/>
        </w:rPr>
        <w:t>üzyılda halk meclislerinin onayının alınması yerleşmiş bir prens</w:t>
      </w:r>
      <w:r w:rsidR="0004518D" w:rsidRPr="00A14CF6">
        <w:rPr>
          <w:rFonts w:cs="Times New Roman"/>
        </w:rPr>
        <w:t xml:space="preserve">ip haline gelmekle birlikte, 16. </w:t>
      </w:r>
      <w:r w:rsidR="002563DA" w:rsidRPr="00A14CF6">
        <w:rPr>
          <w:rFonts w:cs="Times New Roman"/>
        </w:rPr>
        <w:t>yüzyılda bu uygulamadan tamamen vazgeçilmiş ve kral artık halk meclislerinin onayı olmadan vergi toplamaya başlamıştır</w:t>
      </w:r>
      <w:r w:rsidR="009041F7" w:rsidRPr="00A14CF6">
        <w:rPr>
          <w:rFonts w:cs="Times New Roman"/>
        </w:rPr>
        <w:t xml:space="preserve"> </w:t>
      </w:r>
      <w:r w:rsidR="002563DA" w:rsidRPr="00A14CF6">
        <w:rPr>
          <w:rFonts w:cs="Times New Roman"/>
        </w:rPr>
        <w:t>(Feyzioğlu, 1969: 19)</w:t>
      </w:r>
      <w:r w:rsidR="007D3E01" w:rsidRPr="00A14CF6">
        <w:rPr>
          <w:rFonts w:cs="Times New Roman"/>
        </w:rPr>
        <w:t>.</w:t>
      </w:r>
    </w:p>
    <w:p w14:paraId="5F52EDDE" w14:textId="5146C10A" w:rsidR="002563DA" w:rsidRPr="00A14CF6" w:rsidRDefault="002563DA" w:rsidP="00A14CF6">
      <w:pPr>
        <w:spacing w:before="240" w:after="240" w:line="320" w:lineRule="atLeast"/>
        <w:ind w:firstLine="709"/>
        <w:rPr>
          <w:rFonts w:cs="Times New Roman"/>
        </w:rPr>
      </w:pPr>
      <w:r w:rsidRPr="00A14CF6">
        <w:rPr>
          <w:rFonts w:cs="Times New Roman"/>
        </w:rPr>
        <w:t>1314-1614 yılları arasında geçen üç asırlık dönem, halk meclisleri dönemi olarak kabul görmekle birlikte, meclislerin 1614 yılından sonra toplanmaması nedeniyle halk meclislerinin vergileri onaylama hakkı tamamen yok olmuştur. Bu durum Fransız ihtilalinin yaşandığı tarih olan 1789’a kadar devam etmiş ve 1789 yılından sonra bütçenin onaylanma hakkı bütünüyle halka verilmiştir.</w:t>
      </w:r>
      <w:r w:rsidR="00810631" w:rsidRPr="00A14CF6">
        <w:rPr>
          <w:rFonts w:cs="Times New Roman"/>
        </w:rPr>
        <w:t xml:space="preserve"> Bunun bir sonucu olarak çıkarılan; “Milletin rızası olmadan hiçbir vergi alınamaz.” ifadesini içeren bir kanun ile tüm vergiler halkın denetimi altına alınmıştır. Yapılan harcamalar ise çok daha sonraları halkın denetimine alınabilmiştir. </w:t>
      </w:r>
      <w:r w:rsidR="00A56FC1" w:rsidRPr="00A14CF6">
        <w:rPr>
          <w:rFonts w:cs="Times New Roman"/>
        </w:rPr>
        <w:t xml:space="preserve">Fransa’nın 1791 ile 1793 Anayasalarında devletin harcamalarını onaylama yetkisi meclise verilmiştir. Aynı anayasalarda harcama yapma yetkisi de hükümete verilmiştir. Fakat bu anayasalar olası bir iç savaş ya da olağanüstü başka bir durumla karşılaşılması halinde etkili bir bütçenin hazırlanmasına ve uygulanmasına </w:t>
      </w:r>
      <w:r w:rsidR="0004518D" w:rsidRPr="00A14CF6">
        <w:rPr>
          <w:rFonts w:cs="Times New Roman"/>
        </w:rPr>
        <w:t>imkân</w:t>
      </w:r>
      <w:r w:rsidR="00A56FC1" w:rsidRPr="00A14CF6">
        <w:rPr>
          <w:rFonts w:cs="Times New Roman"/>
        </w:rPr>
        <w:t xml:space="preserve"> vermemiştir (</w:t>
      </w:r>
      <w:proofErr w:type="spellStart"/>
      <w:r w:rsidR="00A56FC1" w:rsidRPr="00A14CF6">
        <w:rPr>
          <w:rFonts w:cs="Times New Roman"/>
        </w:rPr>
        <w:t>Edizdoğan</w:t>
      </w:r>
      <w:proofErr w:type="spellEnd"/>
      <w:r w:rsidR="00A56FC1" w:rsidRPr="00A14CF6">
        <w:rPr>
          <w:rFonts w:cs="Times New Roman"/>
        </w:rPr>
        <w:t xml:space="preserve"> ve Çetinkaya, 2013: 28)</w:t>
      </w:r>
      <w:r w:rsidR="007D3E01" w:rsidRPr="00A14CF6">
        <w:rPr>
          <w:rFonts w:cs="Times New Roman"/>
        </w:rPr>
        <w:t>.</w:t>
      </w:r>
    </w:p>
    <w:p w14:paraId="0B7C3D69" w14:textId="465DAE09" w:rsidR="00A54878" w:rsidRPr="00A14CF6" w:rsidRDefault="00A54878" w:rsidP="00A14CF6">
      <w:pPr>
        <w:spacing w:before="240" w:after="240" w:line="320" w:lineRule="atLeast"/>
        <w:ind w:firstLine="709"/>
        <w:rPr>
          <w:rFonts w:cs="Times New Roman"/>
        </w:rPr>
      </w:pPr>
      <w:r w:rsidRPr="00A14CF6">
        <w:rPr>
          <w:rFonts w:cs="Times New Roman"/>
        </w:rPr>
        <w:t xml:space="preserve">Fransa’da modern anlamda bütçenin belli bir dönem içindeki gelir ve giderlerinin kıyaslanması düşüncesi çok eskilere dayanıyordu. Modern bütçenin hazırlanıp, onaylanması ve uygulanması Fransız ihtilalinden sonralarda 1816 yılında gerçekleşmiştir. </w:t>
      </w:r>
      <w:r w:rsidR="00BE06E2" w:rsidRPr="00A14CF6">
        <w:rPr>
          <w:rFonts w:cs="Times New Roman"/>
        </w:rPr>
        <w:t>1 inci Napolyon’dan hemen sonrasında Fransa bir yenilenme dönemi yaşamış, 1814 yılında yeni bir anayasa çıkartılmıştır. Bu anayasada bütçeye ait hükümler yer almazken, bunun sonucu olarak Fransız bütçesinin gelir ve giderlerinin yıllar itibariyle onanmasıyla ilgili bir kurum olarak gerekliliği anlaşılmış ve özel bir kanuna ihtiyaç duyulmamıştır (</w:t>
      </w:r>
      <w:proofErr w:type="spellStart"/>
      <w:r w:rsidR="00BE06E2" w:rsidRPr="00A14CF6">
        <w:rPr>
          <w:rFonts w:cs="Times New Roman"/>
        </w:rPr>
        <w:t>Özbilen</w:t>
      </w:r>
      <w:proofErr w:type="spellEnd"/>
      <w:r w:rsidR="00BE06E2" w:rsidRPr="00A14CF6">
        <w:rPr>
          <w:rFonts w:cs="Times New Roman"/>
        </w:rPr>
        <w:t>, 2013: 22)</w:t>
      </w:r>
      <w:r w:rsidR="007D3E01" w:rsidRPr="00A14CF6">
        <w:rPr>
          <w:rFonts w:cs="Times New Roman"/>
        </w:rPr>
        <w:t>.</w:t>
      </w:r>
      <w:r w:rsidR="0004518D" w:rsidRPr="00A14CF6">
        <w:rPr>
          <w:rFonts w:cs="Times New Roman"/>
        </w:rPr>
        <w:t xml:space="preserve"> Montesquieu vb. düşünce adamları ülkelerin gelirleri ve harcamaları </w:t>
      </w:r>
      <w:r w:rsidR="0004518D" w:rsidRPr="00A14CF6">
        <w:rPr>
          <w:rFonts w:cs="Times New Roman"/>
        </w:rPr>
        <w:lastRenderedPageBreak/>
        <w:t xml:space="preserve">konusunda verilecek kararlarda halkın etkin olmasını savunmuşlardır (Falay, 1989: 42). </w:t>
      </w:r>
    </w:p>
    <w:p w14:paraId="384C9DDE" w14:textId="5B38474A" w:rsidR="00BE06E2" w:rsidRPr="00A14CF6" w:rsidRDefault="00BE06E2" w:rsidP="00A14CF6">
      <w:pPr>
        <w:spacing w:before="240" w:after="240" w:line="320" w:lineRule="atLeast"/>
        <w:ind w:firstLine="709"/>
        <w:rPr>
          <w:rFonts w:cs="Times New Roman"/>
        </w:rPr>
      </w:pPr>
      <w:r w:rsidRPr="00A14CF6">
        <w:rPr>
          <w:rFonts w:cs="Times New Roman"/>
        </w:rPr>
        <w:t xml:space="preserve">Bu yenilenme döneminde meclisin bütçe denetimi iyice yerleşmiştir. </w:t>
      </w:r>
      <w:r w:rsidR="00401909" w:rsidRPr="00A14CF6">
        <w:rPr>
          <w:rFonts w:cs="Times New Roman"/>
        </w:rPr>
        <w:t xml:space="preserve">Yenilenme döneminden önce meclis sadece bütçeyi onaylardı, bütçenin nasıl uygulandığını ise denetleyebilmesini sağlayacak herhangi bir </w:t>
      </w:r>
      <w:r w:rsidR="00CA7A3F" w:rsidRPr="00A14CF6">
        <w:rPr>
          <w:rFonts w:cs="Times New Roman"/>
        </w:rPr>
        <w:t>imkânı</w:t>
      </w:r>
      <w:r w:rsidR="00401909" w:rsidRPr="00A14CF6">
        <w:rPr>
          <w:rFonts w:cs="Times New Roman"/>
        </w:rPr>
        <w:t xml:space="preserve"> yoktu. Bu da hükümete bütçeye ilişkin giderleri gerçekleştirme konusunda büyük bir esneklik sağlamaktaydı. 1817 yılında bakanlıklara kendilerine tanınan ödenekleri harcama yetkisi tanınmıştır. Bütçenin yapılan hizmetlere göre sınıflandırılması ve bu sınıflara göre programlar geliştirilmesi 1831 yılında yapılan değişiklikle hayata geçmiştir</w:t>
      </w:r>
      <w:r w:rsidR="00FA5BD1" w:rsidRPr="00A14CF6">
        <w:rPr>
          <w:rFonts w:cs="Times New Roman"/>
        </w:rPr>
        <w:t xml:space="preserve"> </w:t>
      </w:r>
      <w:r w:rsidR="00401909" w:rsidRPr="00A14CF6">
        <w:rPr>
          <w:rFonts w:cs="Times New Roman"/>
        </w:rPr>
        <w:t>(</w:t>
      </w:r>
      <w:proofErr w:type="spellStart"/>
      <w:r w:rsidR="00401909" w:rsidRPr="00A14CF6">
        <w:rPr>
          <w:rFonts w:cs="Times New Roman"/>
        </w:rPr>
        <w:t>Tüğen</w:t>
      </w:r>
      <w:proofErr w:type="spellEnd"/>
      <w:r w:rsidR="00401909" w:rsidRPr="00A14CF6">
        <w:rPr>
          <w:rFonts w:cs="Times New Roman"/>
        </w:rPr>
        <w:t>, 2007:</w:t>
      </w:r>
      <w:r w:rsidR="00FA5BD1" w:rsidRPr="00A14CF6">
        <w:rPr>
          <w:rFonts w:cs="Times New Roman"/>
        </w:rPr>
        <w:t xml:space="preserve"> </w:t>
      </w:r>
      <w:r w:rsidR="00401909" w:rsidRPr="00A14CF6">
        <w:rPr>
          <w:rFonts w:cs="Times New Roman"/>
        </w:rPr>
        <w:t>8)</w:t>
      </w:r>
      <w:r w:rsidR="007D3E01" w:rsidRPr="00A14CF6">
        <w:rPr>
          <w:rFonts w:cs="Times New Roman"/>
        </w:rPr>
        <w:t>.</w:t>
      </w:r>
    </w:p>
    <w:p w14:paraId="6E511461" w14:textId="6839CA18" w:rsidR="00416CD4" w:rsidRPr="00A14CF6" w:rsidRDefault="0004518D" w:rsidP="00A14CF6">
      <w:pPr>
        <w:spacing w:before="240" w:after="240" w:line="320" w:lineRule="atLeast"/>
        <w:ind w:firstLine="709"/>
        <w:rPr>
          <w:rFonts w:cs="Times New Roman"/>
        </w:rPr>
      </w:pPr>
      <w:r w:rsidRPr="00A14CF6">
        <w:rPr>
          <w:rFonts w:cs="Times New Roman"/>
        </w:rPr>
        <w:t>Zamanın Maliye B</w:t>
      </w:r>
      <w:r w:rsidR="00416CD4" w:rsidRPr="00A14CF6">
        <w:rPr>
          <w:rFonts w:cs="Times New Roman"/>
        </w:rPr>
        <w:t xml:space="preserve">akanı olan De </w:t>
      </w:r>
      <w:proofErr w:type="spellStart"/>
      <w:r w:rsidR="00416CD4" w:rsidRPr="00A14CF6">
        <w:rPr>
          <w:rFonts w:cs="Times New Roman"/>
        </w:rPr>
        <w:t>Villéle</w:t>
      </w:r>
      <w:proofErr w:type="spellEnd"/>
      <w:r w:rsidR="00416CD4" w:rsidRPr="00A14CF6">
        <w:rPr>
          <w:rFonts w:cs="Times New Roman"/>
        </w:rPr>
        <w:t xml:space="preserve">, çıkarmış olduğu genelgelerle bütçenin hazırlanış şeklini, mali dönemi, hesapların kapanış aşamasını ve kapanışın nasıl gerçekleştirileceğini belirlemiştir. Bununla birlikte Fransız Sayıştay’ının hazırlayacağı raporların durumunu ve bakanların yıllar itibariyle Sayıştay’a verecekleri hesapların hangi şekilde olması gerektiğini de ilk defa De </w:t>
      </w:r>
      <w:proofErr w:type="spellStart"/>
      <w:r w:rsidR="00416CD4" w:rsidRPr="00A14CF6">
        <w:rPr>
          <w:rFonts w:cs="Times New Roman"/>
        </w:rPr>
        <w:t>Villéle</w:t>
      </w:r>
      <w:proofErr w:type="spellEnd"/>
      <w:r w:rsidR="00416CD4" w:rsidRPr="00A14CF6">
        <w:rPr>
          <w:rFonts w:cs="Times New Roman"/>
        </w:rPr>
        <w:t xml:space="preserve"> </w:t>
      </w:r>
      <w:r w:rsidR="00136982" w:rsidRPr="00A14CF6">
        <w:rPr>
          <w:rFonts w:cs="Times New Roman"/>
        </w:rPr>
        <w:t>belirlemiştir</w:t>
      </w:r>
      <w:r w:rsidR="00CC2B6A" w:rsidRPr="00A14CF6">
        <w:rPr>
          <w:rFonts w:cs="Times New Roman"/>
        </w:rPr>
        <w:t xml:space="preserve"> </w:t>
      </w:r>
      <w:r w:rsidR="00C6652D" w:rsidRPr="00A14CF6">
        <w:rPr>
          <w:rFonts w:cs="Times New Roman"/>
        </w:rPr>
        <w:t>(Feyzioğlu, 1969: 22)</w:t>
      </w:r>
      <w:r w:rsidR="007D3E01" w:rsidRPr="00A14CF6">
        <w:rPr>
          <w:rFonts w:cs="Times New Roman"/>
        </w:rPr>
        <w:t>.</w:t>
      </w:r>
    </w:p>
    <w:p w14:paraId="3787B910" w14:textId="087C6CF9" w:rsidR="001873DE" w:rsidRPr="00A14CF6" w:rsidRDefault="00A90CE4" w:rsidP="00A14CF6">
      <w:pPr>
        <w:spacing w:before="240" w:after="240" w:line="320" w:lineRule="atLeast"/>
        <w:ind w:firstLine="709"/>
        <w:rPr>
          <w:rFonts w:cs="Times New Roman"/>
        </w:rPr>
      </w:pPr>
      <w:r w:rsidRPr="00A14CF6">
        <w:rPr>
          <w:rFonts w:cs="Times New Roman"/>
        </w:rPr>
        <w:t>Fransız parlamentosu tarafından bütçenin bütün ayrıntılarına müdahale edilmesi 1875 Fransız Anayasası ile gerçekleşmiştir. Bunun sonucunda maliye bakanlığının yapmış olduğu bütçe gelir ve gider tahminleri anlamsız bir hal almış, bütçenin gerçekleşen gelir ve giderleri tahmini rakamlardan farklılaşmıştır. Cumhuriyetin 3 üncü dönemi olan 1870-1940 yılla</w:t>
      </w:r>
      <w:r w:rsidR="00292C26" w:rsidRPr="00A14CF6">
        <w:rPr>
          <w:rFonts w:cs="Times New Roman"/>
        </w:rPr>
        <w:t>rı arasında parlamento bütçenin hazırlık ve uygulanması aşamalarında etkisini iyice arttırmıştır.</w:t>
      </w:r>
      <w:r w:rsidR="004906B9" w:rsidRPr="00A14CF6">
        <w:rPr>
          <w:rFonts w:cs="Times New Roman"/>
        </w:rPr>
        <w:t xml:space="preserve"> Daha sonraları oluşan bütçenin hazırlık ve uygulanma aşamalarında yaşanan aksaklıklar göz önüne alınarak; parlamentoda bütçenin görüşülmesi aşamasında ödenek artırımına ilişkin olarak milletvekillerinin öneride bulunmaması gerekliliği anlaşılmış ve bu yönde karar alınmıştır. Her ne kadar bu yönde bir karar alınmış olsa da 1946 yılında yapılmış olan referandum ile bu karar kaldırılmıştır</w:t>
      </w:r>
      <w:r w:rsidR="00CB1415" w:rsidRPr="00A14CF6">
        <w:rPr>
          <w:rFonts w:cs="Times New Roman"/>
        </w:rPr>
        <w:t xml:space="preserve">. </w:t>
      </w:r>
      <w:r w:rsidR="004906B9" w:rsidRPr="00A14CF6">
        <w:rPr>
          <w:rFonts w:cs="Times New Roman"/>
        </w:rPr>
        <w:t xml:space="preserve">1962 yılında </w:t>
      </w:r>
      <w:r w:rsidR="001873DE" w:rsidRPr="00A14CF6">
        <w:rPr>
          <w:rFonts w:cs="Times New Roman"/>
        </w:rPr>
        <w:t xml:space="preserve">bütçenin tanımına katkı sağlayacak bir düzenlenme yapılmış ve bütçenin; kamu kuruluşlarının harcamalarının ve gelirlerinin tahmin edildiği, </w:t>
      </w:r>
      <w:r w:rsidR="009041F7" w:rsidRPr="00A14CF6">
        <w:rPr>
          <w:rFonts w:cs="Times New Roman"/>
        </w:rPr>
        <w:t>giderlerin gerçekleştirilmesine</w:t>
      </w:r>
      <w:r w:rsidR="001873DE" w:rsidRPr="00A14CF6">
        <w:rPr>
          <w:rFonts w:cs="Times New Roman"/>
        </w:rPr>
        <w:t xml:space="preserve"> ve </w:t>
      </w:r>
      <w:r w:rsidR="009041F7" w:rsidRPr="00A14CF6">
        <w:rPr>
          <w:rFonts w:cs="Times New Roman"/>
        </w:rPr>
        <w:t>kazançların</w:t>
      </w:r>
      <w:r w:rsidR="001873DE" w:rsidRPr="00A14CF6">
        <w:rPr>
          <w:rFonts w:cs="Times New Roman"/>
        </w:rPr>
        <w:t xml:space="preserve"> </w:t>
      </w:r>
      <w:r w:rsidR="009041F7" w:rsidRPr="00A14CF6">
        <w:rPr>
          <w:rFonts w:cs="Times New Roman"/>
        </w:rPr>
        <w:t>elde edilmesine</w:t>
      </w:r>
      <w:r w:rsidR="001873DE" w:rsidRPr="00A14CF6">
        <w:rPr>
          <w:rFonts w:cs="Times New Roman"/>
        </w:rPr>
        <w:t xml:space="preserve"> yetki ve </w:t>
      </w:r>
      <w:r w:rsidR="00CB1415" w:rsidRPr="00A14CF6">
        <w:rPr>
          <w:rFonts w:cs="Times New Roman"/>
        </w:rPr>
        <w:t>imkân</w:t>
      </w:r>
      <w:r w:rsidR="009041F7" w:rsidRPr="00A14CF6">
        <w:rPr>
          <w:rFonts w:cs="Times New Roman"/>
        </w:rPr>
        <w:t xml:space="preserve"> tanıyan</w:t>
      </w:r>
      <w:r w:rsidR="001873DE" w:rsidRPr="00A14CF6">
        <w:rPr>
          <w:rFonts w:cs="Times New Roman"/>
        </w:rPr>
        <w:t xml:space="preserve"> doküman olduğu belirtilmiştir</w:t>
      </w:r>
      <w:r w:rsidR="00CC2B6A" w:rsidRPr="00A14CF6">
        <w:rPr>
          <w:rFonts w:cs="Times New Roman"/>
        </w:rPr>
        <w:t xml:space="preserve"> </w:t>
      </w:r>
      <w:r w:rsidR="0024047B" w:rsidRPr="00A14CF6">
        <w:rPr>
          <w:rFonts w:cs="Times New Roman"/>
        </w:rPr>
        <w:t>(</w:t>
      </w:r>
      <w:proofErr w:type="spellStart"/>
      <w:r w:rsidR="0024047B" w:rsidRPr="00A14CF6">
        <w:rPr>
          <w:rFonts w:cs="Times New Roman"/>
        </w:rPr>
        <w:t>Tüğen</w:t>
      </w:r>
      <w:proofErr w:type="spellEnd"/>
      <w:r w:rsidR="0024047B" w:rsidRPr="00A14CF6">
        <w:rPr>
          <w:rFonts w:cs="Times New Roman"/>
        </w:rPr>
        <w:t>, 2007: 8)</w:t>
      </w:r>
      <w:r w:rsidR="00CB1415" w:rsidRPr="00A14CF6">
        <w:rPr>
          <w:rFonts w:cs="Times New Roman"/>
        </w:rPr>
        <w:t>.</w:t>
      </w:r>
    </w:p>
    <w:p w14:paraId="7ECD4754" w14:textId="415BD545" w:rsidR="001344D8" w:rsidRPr="00A14CF6" w:rsidRDefault="00CB1415" w:rsidP="00A14CF6">
      <w:pPr>
        <w:spacing w:before="240" w:after="240" w:line="320" w:lineRule="atLeast"/>
        <w:ind w:firstLine="709"/>
        <w:rPr>
          <w:rFonts w:cs="Times New Roman"/>
        </w:rPr>
      </w:pPr>
      <w:r w:rsidRPr="00A14CF6">
        <w:rPr>
          <w:rFonts w:cs="Times New Roman"/>
        </w:rPr>
        <w:t xml:space="preserve">Bütçe konusundaki gelişmelerde öncü iki ülke olan İngiltere ve Fransa’da bütçenin uygulanmasında farklılıklar bulunmaktadır. Bu farklılıkların en önemlisi </w:t>
      </w:r>
      <w:r w:rsidRPr="00A14CF6">
        <w:rPr>
          <w:rFonts w:cs="Times New Roman"/>
        </w:rPr>
        <w:lastRenderedPageBreak/>
        <w:t xml:space="preserve">ise Fransa’da bütçeye ilişkin hususların hepsinin meclise bırakılması, İngiltere’de ise yürütmeye bütçenin </w:t>
      </w:r>
      <w:r w:rsidR="000D7BE7" w:rsidRPr="00A14CF6">
        <w:rPr>
          <w:rFonts w:cs="Times New Roman"/>
        </w:rPr>
        <w:t xml:space="preserve">uygulanması için </w:t>
      </w:r>
      <w:r w:rsidRPr="00A14CF6">
        <w:rPr>
          <w:rFonts w:cs="Times New Roman"/>
        </w:rPr>
        <w:t xml:space="preserve">rahat </w:t>
      </w:r>
      <w:r w:rsidR="000D7BE7" w:rsidRPr="00A14CF6">
        <w:rPr>
          <w:rFonts w:cs="Times New Roman"/>
        </w:rPr>
        <w:t>alan bırakmasıdır</w:t>
      </w:r>
      <w:r w:rsidR="0024047B" w:rsidRPr="00A14CF6">
        <w:rPr>
          <w:rFonts w:cs="Times New Roman"/>
        </w:rPr>
        <w:t xml:space="preserve">. </w:t>
      </w:r>
      <w:r w:rsidR="001344D8" w:rsidRPr="00A14CF6">
        <w:rPr>
          <w:rFonts w:cs="Times New Roman"/>
        </w:rPr>
        <w:t>Son yıllarda yaşanan devlet sistemi güncellemeleri ile bütçede de değişikliklerin yapılması gerekliliği ortaya çıkmış ve gelişen piyasa ekonomisinde devletin her ihtiyacı karşılaması</w:t>
      </w:r>
      <w:r w:rsidR="0024047B" w:rsidRPr="00A14CF6">
        <w:rPr>
          <w:rFonts w:cs="Times New Roman"/>
        </w:rPr>
        <w:t>nın mümkün olmadığı görülmüştür (Mutluer, Öner ve Kesik, 2005: 57).</w:t>
      </w:r>
    </w:p>
    <w:p w14:paraId="6CD35CF9" w14:textId="77777777" w:rsidR="001873DE" w:rsidRPr="00A14CF6" w:rsidRDefault="001873DE" w:rsidP="00A14CF6">
      <w:pPr>
        <w:spacing w:before="240" w:after="240" w:line="320" w:lineRule="atLeast"/>
        <w:ind w:firstLine="709"/>
        <w:rPr>
          <w:rFonts w:cs="Times New Roman"/>
        </w:rPr>
      </w:pPr>
      <w:r w:rsidRPr="00A14CF6">
        <w:rPr>
          <w:rFonts w:cs="Times New Roman"/>
        </w:rPr>
        <w:t>Fransa’da yaşanan bütçe gelişmeleri sonucu Avrupa’da büyük değişiklikler yaşanmış ve ülkemizde bundan nasibini almıştır.</w:t>
      </w:r>
    </w:p>
    <w:p w14:paraId="03A2A536" w14:textId="77777777" w:rsidR="001B5D5C" w:rsidRPr="00D04A54" w:rsidRDefault="00592F2C" w:rsidP="00D04A54">
      <w:pPr>
        <w:tabs>
          <w:tab w:val="left" w:pos="284"/>
          <w:tab w:val="right" w:leader="dot" w:pos="8891"/>
        </w:tabs>
        <w:spacing w:before="240" w:after="240" w:line="320" w:lineRule="atLeast"/>
        <w:ind w:firstLine="0"/>
        <w:jc w:val="left"/>
        <w:rPr>
          <w:rFonts w:eastAsia="Calibri" w:cs="Times New Roman"/>
          <w:b/>
          <w:noProof/>
          <w:lang w:eastAsia="en-US"/>
        </w:rPr>
      </w:pPr>
      <w:bookmarkStart w:id="13" w:name="_Toc489869377"/>
      <w:r w:rsidRPr="00D04A54">
        <w:rPr>
          <w:rFonts w:eastAsia="Calibri" w:cs="Times New Roman"/>
          <w:b/>
          <w:noProof/>
          <w:lang w:eastAsia="en-US"/>
        </w:rPr>
        <w:t>1.3.3. ABD’de Bütçe Hakkının Tarihsel Gelişimi</w:t>
      </w:r>
      <w:bookmarkEnd w:id="13"/>
    </w:p>
    <w:p w14:paraId="11A8B9B3" w14:textId="2CE04CC5" w:rsidR="004906B9" w:rsidRPr="00A14CF6" w:rsidRDefault="001B5D5C" w:rsidP="00A14CF6">
      <w:pPr>
        <w:spacing w:before="240" w:after="240" w:line="320" w:lineRule="atLeast"/>
        <w:ind w:firstLine="709"/>
        <w:rPr>
          <w:rFonts w:cs="Times New Roman"/>
        </w:rPr>
      </w:pPr>
      <w:r w:rsidRPr="00A14CF6">
        <w:rPr>
          <w:rFonts w:cs="Times New Roman"/>
        </w:rPr>
        <w:t>4 Temmuz 1776 tarihinde kurulmasından dolayı Amerika Birleşik Devletleri köklü geçmişi olan bir ülke değildir. Bu yüzden köklü bir maliye ve bütçe sisteminden bahsetmek yanlış olur</w:t>
      </w:r>
      <w:r w:rsidR="006A6866" w:rsidRPr="00A14CF6">
        <w:rPr>
          <w:rFonts w:cs="Times New Roman"/>
        </w:rPr>
        <w:t xml:space="preserve"> (</w:t>
      </w:r>
      <w:proofErr w:type="spellStart"/>
      <w:r w:rsidR="006A6866" w:rsidRPr="00A14CF6">
        <w:rPr>
          <w:rFonts w:cs="Times New Roman"/>
        </w:rPr>
        <w:t>Tüğen</w:t>
      </w:r>
      <w:proofErr w:type="spellEnd"/>
      <w:r w:rsidR="006A6866" w:rsidRPr="00A14CF6">
        <w:rPr>
          <w:rFonts w:cs="Times New Roman"/>
        </w:rPr>
        <w:t>, 2007: 10)</w:t>
      </w:r>
      <w:r w:rsidRPr="00A14CF6">
        <w:rPr>
          <w:rFonts w:cs="Times New Roman"/>
        </w:rPr>
        <w:t xml:space="preserve"> Amerika Kıtası Avrupalılar tarafından 1492 yılında keşfedildikten sonra İngiltere </w:t>
      </w:r>
      <w:r w:rsidR="003B7779" w:rsidRPr="00A14CF6">
        <w:rPr>
          <w:rFonts w:cs="Times New Roman"/>
        </w:rPr>
        <w:t xml:space="preserve">dâhil </w:t>
      </w:r>
      <w:r w:rsidRPr="00A14CF6">
        <w:rPr>
          <w:rFonts w:cs="Times New Roman"/>
        </w:rPr>
        <w:t xml:space="preserve">olmak üzere </w:t>
      </w:r>
      <w:r w:rsidR="00D04A54" w:rsidRPr="00A14CF6">
        <w:rPr>
          <w:rFonts w:cs="Times New Roman"/>
        </w:rPr>
        <w:t>birçok</w:t>
      </w:r>
      <w:r w:rsidRPr="00A14CF6">
        <w:rPr>
          <w:rFonts w:cs="Times New Roman"/>
        </w:rPr>
        <w:t xml:space="preserve"> Avrupalı</w:t>
      </w:r>
      <w:r w:rsidR="00FB5D22" w:rsidRPr="00A14CF6">
        <w:rPr>
          <w:rFonts w:cs="Times New Roman"/>
        </w:rPr>
        <w:t xml:space="preserve"> ülkeden göç almıştır. Hukuk sistemini İngiltere’den almış olan Amerika</w:t>
      </w:r>
      <w:r w:rsidR="00B47575" w:rsidRPr="00A14CF6">
        <w:rPr>
          <w:rFonts w:cs="Times New Roman"/>
        </w:rPr>
        <w:t xml:space="preserve"> başkanlık sistemiyle yönetilmektedir. İngiltere’nin yıllarca etkisinde kalmış olmalarına rağmen bütçe konusunda İngiltere’den etkilenmemişlerdir. Bunun nedeni olarak 1776 yılında İngiltere’ye karşı vermiş oldukları bağımsızlık mücadelesini başlattıklarında henüz daha İngiltere’de bütçe sisteminin son halini almamış olması </w:t>
      </w:r>
      <w:r w:rsidR="006A6866" w:rsidRPr="00A14CF6">
        <w:rPr>
          <w:rFonts w:cs="Times New Roman"/>
        </w:rPr>
        <w:t xml:space="preserve">gösterilebilir </w:t>
      </w:r>
      <w:r w:rsidR="001E643A" w:rsidRPr="00A14CF6">
        <w:rPr>
          <w:rFonts w:cs="Times New Roman"/>
        </w:rPr>
        <w:t>(Gürsoy, 1980: 67).</w:t>
      </w:r>
    </w:p>
    <w:p w14:paraId="10E8BA88" w14:textId="29CAB5FD" w:rsidR="00637D58" w:rsidRPr="00A14CF6" w:rsidRDefault="00637D58" w:rsidP="00A14CF6">
      <w:pPr>
        <w:spacing w:before="240" w:after="240" w:line="320" w:lineRule="atLeast"/>
        <w:ind w:firstLine="709"/>
        <w:rPr>
          <w:rFonts w:cs="Times New Roman"/>
        </w:rPr>
      </w:pPr>
      <w:r w:rsidRPr="00A14CF6">
        <w:rPr>
          <w:rFonts w:cs="Times New Roman"/>
        </w:rPr>
        <w:t>Bağımsızlığını elde eden Amerika Birleşik Devletleri 1791 yılında bir anayasa çıkarmış ve bu anayasada devletin para</w:t>
      </w:r>
      <w:r w:rsidR="002853A4" w:rsidRPr="00A14CF6">
        <w:rPr>
          <w:rFonts w:cs="Times New Roman"/>
        </w:rPr>
        <w:t>sal haklarını düzenlemiştir. Amerika Birleşik Devletleri</w:t>
      </w:r>
      <w:r w:rsidRPr="00A14CF6">
        <w:rPr>
          <w:rFonts w:cs="Times New Roman"/>
        </w:rPr>
        <w:t>’ni oluşturan eyaletler vergilerin toplanması ve bütçenin yapılıp uygulanması için devleti yetkilendirmişlerdir. Bunun sonucunda ABD kongresi federal devleti; mali yükümlülükleri koyması, borç alması, devletin olağan ve olağanüstü durumlarında gerekli olan görevleri yerine getirebilmesi için görevlendirmiştir</w:t>
      </w:r>
      <w:r w:rsidR="00EB2053" w:rsidRPr="00A14CF6">
        <w:rPr>
          <w:rFonts w:cs="Times New Roman"/>
        </w:rPr>
        <w:t xml:space="preserve"> </w:t>
      </w:r>
      <w:r w:rsidR="00F32BA0" w:rsidRPr="00A14CF6">
        <w:rPr>
          <w:rFonts w:cs="Times New Roman"/>
        </w:rPr>
        <w:t>(</w:t>
      </w:r>
      <w:proofErr w:type="spellStart"/>
      <w:r w:rsidR="00F32BA0" w:rsidRPr="00A14CF6">
        <w:rPr>
          <w:rFonts w:cs="Times New Roman"/>
        </w:rPr>
        <w:t>Edizdoğan</w:t>
      </w:r>
      <w:proofErr w:type="spellEnd"/>
      <w:r w:rsidR="00F32BA0" w:rsidRPr="00A14CF6">
        <w:rPr>
          <w:rFonts w:cs="Times New Roman"/>
        </w:rPr>
        <w:t xml:space="preserve"> ve Çetinkaya, 2013: 31)</w:t>
      </w:r>
      <w:r w:rsidR="00EB2053" w:rsidRPr="00A14CF6">
        <w:rPr>
          <w:rFonts w:cs="Times New Roman"/>
        </w:rPr>
        <w:t>.</w:t>
      </w:r>
    </w:p>
    <w:p w14:paraId="34A4DF29" w14:textId="3411FA65" w:rsidR="00E500F4" w:rsidRPr="00A14CF6" w:rsidRDefault="00F32BA0" w:rsidP="00A14CF6">
      <w:pPr>
        <w:spacing w:before="240" w:after="240" w:line="320" w:lineRule="atLeast"/>
        <w:ind w:firstLine="709"/>
        <w:rPr>
          <w:rFonts w:cs="Times New Roman"/>
        </w:rPr>
      </w:pPr>
      <w:r w:rsidRPr="00A14CF6">
        <w:rPr>
          <w:rFonts w:cs="Times New Roman"/>
        </w:rPr>
        <w:t xml:space="preserve">Yıllarca İngiltere’ye karşı bağımsızlık mücadelesi vermesine karşın ABD kendi sistemini kurarken örnek olarak kendine İngiltere’yi </w:t>
      </w:r>
      <w:r w:rsidR="00CD6A89" w:rsidRPr="00A14CF6">
        <w:rPr>
          <w:rFonts w:cs="Times New Roman"/>
        </w:rPr>
        <w:t>seçmiştir</w:t>
      </w:r>
      <w:r w:rsidRPr="00A14CF6">
        <w:rPr>
          <w:rFonts w:cs="Times New Roman"/>
        </w:rPr>
        <w:t xml:space="preserve">. Bütçe konusunda da İngiltere’den etkilenmiş sistemini İngiltere’ye benzetmek istemiştir. İngiltere’de bütçenin ilk başlangıç çalışması olarak tüm kongre üyeleri toplanarak </w:t>
      </w:r>
      <w:r w:rsidR="00CD6A89" w:rsidRPr="00A14CF6">
        <w:rPr>
          <w:rFonts w:cs="Times New Roman"/>
        </w:rPr>
        <w:t xml:space="preserve">bütçeyi </w:t>
      </w:r>
      <w:r w:rsidRPr="00A14CF6">
        <w:rPr>
          <w:rFonts w:cs="Times New Roman"/>
        </w:rPr>
        <w:t xml:space="preserve">gözden geçirir ve komisyon olarak son şeklini verirdi. Ancak, bütçenin kanunlaşması bu aşamada gerçekleşmemekle birlikte daha sonra yapılan bir </w:t>
      </w:r>
      <w:r w:rsidRPr="00A14CF6">
        <w:rPr>
          <w:rFonts w:cs="Times New Roman"/>
        </w:rPr>
        <w:lastRenderedPageBreak/>
        <w:t xml:space="preserve">toplantıda kanunlaşma aşaması gerçekleşirdi. ABD’ de İngiltere’yi kendine örnek </w:t>
      </w:r>
      <w:r w:rsidR="0065708E" w:rsidRPr="00A14CF6">
        <w:rPr>
          <w:rFonts w:cs="Times New Roman"/>
        </w:rPr>
        <w:t>aldığından</w:t>
      </w:r>
      <w:r w:rsidRPr="00A14CF6">
        <w:rPr>
          <w:rFonts w:cs="Times New Roman"/>
        </w:rPr>
        <w:t xml:space="preserve"> bütçeye ilişkin</w:t>
      </w:r>
      <w:r w:rsidR="0065708E" w:rsidRPr="00A14CF6">
        <w:rPr>
          <w:rFonts w:cs="Times New Roman"/>
        </w:rPr>
        <w:t xml:space="preserve"> ilk olarak</w:t>
      </w:r>
      <w:r w:rsidRPr="00A14CF6">
        <w:rPr>
          <w:rFonts w:cs="Times New Roman"/>
        </w:rPr>
        <w:t xml:space="preserve"> 1795 yılında meclis bünyesinde bir komisyon ku</w:t>
      </w:r>
      <w:r w:rsidR="0065708E" w:rsidRPr="00A14CF6">
        <w:rPr>
          <w:rFonts w:cs="Times New Roman"/>
        </w:rPr>
        <w:t>rmuştur. Komisyonun kurulması sonucu Maliye Bakanlığı yetkilere kısıtlanmış ve bunun sonucunda da komisyon ile bakanlık arasında ki ilişkiler komisyonun kurulmasını takip eden ilk on beş yıla tekabül eden bir zaman zarfında tamamen kopma aşamasına gelmiştir. Yürütmenin bir parçası olarak Başkan bütçe üzerindeki yetkilerini her ne kadar kullansa da komisyon bütçe üzerindeki öne</w:t>
      </w:r>
      <w:r w:rsidR="00EB2053" w:rsidRPr="00A14CF6">
        <w:rPr>
          <w:rFonts w:cs="Times New Roman"/>
        </w:rPr>
        <w:t>mini hiçbir zaman yitirmemiştir</w:t>
      </w:r>
      <w:r w:rsidR="00B024D5" w:rsidRPr="00A14CF6">
        <w:rPr>
          <w:rFonts w:cs="Times New Roman"/>
        </w:rPr>
        <w:t xml:space="preserve"> (</w:t>
      </w:r>
      <w:proofErr w:type="spellStart"/>
      <w:r w:rsidR="00B024D5" w:rsidRPr="00A14CF6">
        <w:rPr>
          <w:rFonts w:cs="Times New Roman"/>
        </w:rPr>
        <w:t>Tüğen</w:t>
      </w:r>
      <w:proofErr w:type="spellEnd"/>
      <w:r w:rsidR="00B024D5" w:rsidRPr="00A14CF6">
        <w:rPr>
          <w:rFonts w:cs="Times New Roman"/>
        </w:rPr>
        <w:t>, 2007: 10)</w:t>
      </w:r>
      <w:r w:rsidR="00EB2053" w:rsidRPr="00A14CF6">
        <w:rPr>
          <w:rFonts w:cs="Times New Roman"/>
        </w:rPr>
        <w:t>.</w:t>
      </w:r>
    </w:p>
    <w:p w14:paraId="3FA9A195" w14:textId="4B3802D6" w:rsidR="00491B38" w:rsidRPr="00A14CF6" w:rsidRDefault="00E500F4" w:rsidP="00A14CF6">
      <w:pPr>
        <w:spacing w:before="240" w:after="240" w:line="320" w:lineRule="atLeast"/>
        <w:ind w:firstLine="709"/>
        <w:rPr>
          <w:rFonts w:cs="Times New Roman"/>
        </w:rPr>
      </w:pPr>
      <w:r w:rsidRPr="00A14CF6">
        <w:rPr>
          <w:rFonts w:cs="Times New Roman"/>
        </w:rPr>
        <w:t xml:space="preserve">Amerika Birleşik Devletleri’nde bütçeye ilişkin önerilerin sunulduğu kongre hükümetin takdir yetkisini mümkün olduğunca kısıtlayacak bir tavır sergilemiştir (Falay, 1987: 39). </w:t>
      </w:r>
      <w:r w:rsidR="00491B38" w:rsidRPr="00A14CF6">
        <w:rPr>
          <w:rFonts w:cs="Times New Roman"/>
        </w:rPr>
        <w:t xml:space="preserve">Amerika Birleşik Devletleri Temsilciler Meclisine harcamaların ayrı ayrı yer aldığı bir cetvel şeklinde gelen Bütçe tasarısı, 1950 yılından itibaren </w:t>
      </w:r>
      <w:r w:rsidR="007E72A6" w:rsidRPr="00A14CF6">
        <w:rPr>
          <w:rFonts w:cs="Times New Roman"/>
        </w:rPr>
        <w:t>tek bir cetvelde gelmeye başlanmıştır</w:t>
      </w:r>
      <w:r w:rsidR="00491B38" w:rsidRPr="00A14CF6">
        <w:rPr>
          <w:rFonts w:cs="Times New Roman"/>
        </w:rPr>
        <w:t>. Yaşanan bu gelişme ABD bütçe sisteminde uygulanmaya konan birlik ilkesin</w:t>
      </w:r>
      <w:r w:rsidR="00EB2053" w:rsidRPr="00A14CF6">
        <w:rPr>
          <w:rFonts w:cs="Times New Roman"/>
        </w:rPr>
        <w:t>in en tabii göstergesi olmuştur</w:t>
      </w:r>
      <w:r w:rsidR="00491B38" w:rsidRPr="00A14CF6">
        <w:rPr>
          <w:rFonts w:cs="Times New Roman"/>
        </w:rPr>
        <w:t xml:space="preserve"> (Gürsoy, 1980: 75)</w:t>
      </w:r>
      <w:r w:rsidR="00EB2053" w:rsidRPr="00A14CF6">
        <w:rPr>
          <w:rFonts w:cs="Times New Roman"/>
        </w:rPr>
        <w:t>.</w:t>
      </w:r>
      <w:r w:rsidR="006A0CC3" w:rsidRPr="00A14CF6">
        <w:rPr>
          <w:rFonts w:cs="Times New Roman"/>
        </w:rPr>
        <w:t xml:space="preserve"> ABD’de 20. Yüzyılda bazı federal kurumlarda hedef belirlenerek bunlara ulaşılabilmesi için kurumların üst düzey çalışanlarınca programlar belirlenmiştir. Yapılan bu çalışmanın amacı kullanılan kaynaklarla ne kadar çıktı elde edildiğine yönelik olmuştur (</w:t>
      </w:r>
      <w:proofErr w:type="spellStart"/>
      <w:r w:rsidR="006A0CC3" w:rsidRPr="00A14CF6">
        <w:rPr>
          <w:rFonts w:cs="Times New Roman"/>
        </w:rPr>
        <w:t>Erüz</w:t>
      </w:r>
      <w:proofErr w:type="spellEnd"/>
      <w:r w:rsidR="006A0CC3" w:rsidRPr="00A14CF6">
        <w:rPr>
          <w:rFonts w:cs="Times New Roman"/>
        </w:rPr>
        <w:t>, 2006: 273)</w:t>
      </w:r>
      <w:r w:rsidR="001F3F91" w:rsidRPr="00A14CF6">
        <w:rPr>
          <w:rFonts w:cs="Times New Roman"/>
        </w:rPr>
        <w:t>.</w:t>
      </w:r>
    </w:p>
    <w:p w14:paraId="69A89A7B" w14:textId="4A1B9836" w:rsidR="00F32BA0" w:rsidRPr="00A14CF6" w:rsidRDefault="00491B38" w:rsidP="00A14CF6">
      <w:pPr>
        <w:spacing w:before="240" w:after="240" w:line="320" w:lineRule="atLeast"/>
        <w:ind w:firstLine="709"/>
        <w:rPr>
          <w:rFonts w:cs="Times New Roman"/>
        </w:rPr>
      </w:pPr>
      <w:r w:rsidRPr="00A14CF6">
        <w:rPr>
          <w:rFonts w:cs="Times New Roman"/>
        </w:rPr>
        <w:t xml:space="preserve">Amerika Birleşik Devletleri’nde devlet odaklı bir gelişim sağlanmamış özel sektör odaklı bir gelişim sağlanmıştır. Devlet ise daha çok özel sektördeki mali gelişmelerden ve İngiltere ile Fransa’da yaşanan ekonomik gelişmelerden etkilenmiştir. </w:t>
      </w:r>
      <w:r w:rsidR="00B40CC0" w:rsidRPr="00A14CF6">
        <w:rPr>
          <w:rFonts w:cs="Times New Roman"/>
        </w:rPr>
        <w:t>Amerika Birleşik Devletleri’nde</w:t>
      </w:r>
      <w:r w:rsidRPr="00A14CF6">
        <w:rPr>
          <w:rFonts w:cs="Times New Roman"/>
        </w:rPr>
        <w:t xml:space="preserve"> zaman içinde; Planlama-Programlama-Bütçeleme Sistemi ve Sıfır Esaslı Bütçeleme Sistemi</w:t>
      </w:r>
      <w:r w:rsidR="005E3455" w:rsidRPr="00A14CF6">
        <w:rPr>
          <w:rFonts w:cs="Times New Roman"/>
        </w:rPr>
        <w:t xml:space="preserve"> </w:t>
      </w:r>
      <w:r w:rsidRPr="00A14CF6">
        <w:rPr>
          <w:rFonts w:cs="Times New Roman"/>
        </w:rPr>
        <w:t xml:space="preserve">kullanılmıştır. En son olarak da 1993 yılında meydana gelen </w:t>
      </w:r>
      <w:proofErr w:type="spellStart"/>
      <w:r w:rsidRPr="00A14CF6">
        <w:rPr>
          <w:rFonts w:cs="Times New Roman"/>
        </w:rPr>
        <w:t>kanunsal</w:t>
      </w:r>
      <w:proofErr w:type="spellEnd"/>
      <w:r w:rsidRPr="00A14CF6">
        <w:rPr>
          <w:rFonts w:cs="Times New Roman"/>
        </w:rPr>
        <w:t xml:space="preserve"> değişimler neticesinde Stratejik Planlamaya Dayalı Performans Esaslı Bütçeleme Sistemi uygulanmaya başlanmıştır. Uygulanmaya başlanan bu sistem başta ülkemiz olmak üzere birçok ülke tarafından da izlenmiş ve uygulanmaya </w:t>
      </w:r>
      <w:r w:rsidR="00B40CC0" w:rsidRPr="00A14CF6">
        <w:rPr>
          <w:rFonts w:cs="Times New Roman"/>
        </w:rPr>
        <w:t>konmuştur (</w:t>
      </w:r>
      <w:proofErr w:type="spellStart"/>
      <w:r w:rsidR="00B40CC0" w:rsidRPr="00A14CF6">
        <w:rPr>
          <w:rFonts w:cs="Times New Roman"/>
        </w:rPr>
        <w:t>Tüğen</w:t>
      </w:r>
      <w:proofErr w:type="spellEnd"/>
      <w:r w:rsidR="00B40CC0" w:rsidRPr="00A14CF6">
        <w:rPr>
          <w:rFonts w:cs="Times New Roman"/>
        </w:rPr>
        <w:t>, 2007: 12)</w:t>
      </w:r>
      <w:r w:rsidRPr="00A14CF6">
        <w:rPr>
          <w:rFonts w:cs="Times New Roman"/>
        </w:rPr>
        <w:t>.</w:t>
      </w:r>
    </w:p>
    <w:p w14:paraId="043B5A39" w14:textId="12745B77" w:rsidR="003C01B8" w:rsidRPr="00D04A54" w:rsidRDefault="003C01B8" w:rsidP="00D04A54">
      <w:pPr>
        <w:tabs>
          <w:tab w:val="left" w:pos="284"/>
          <w:tab w:val="right" w:leader="dot" w:pos="8891"/>
        </w:tabs>
        <w:spacing w:before="240" w:after="240" w:line="320" w:lineRule="atLeast"/>
        <w:ind w:firstLine="0"/>
        <w:jc w:val="left"/>
        <w:rPr>
          <w:rFonts w:eastAsia="Calibri" w:cs="Times New Roman"/>
          <w:b/>
          <w:noProof/>
          <w:lang w:eastAsia="en-US"/>
        </w:rPr>
      </w:pPr>
      <w:bookmarkStart w:id="14" w:name="_Toc489869378"/>
      <w:r w:rsidRPr="00D04A54">
        <w:rPr>
          <w:rFonts w:eastAsia="Calibri" w:cs="Times New Roman"/>
          <w:b/>
          <w:noProof/>
          <w:lang w:eastAsia="en-US"/>
        </w:rPr>
        <w:t>1.3.</w:t>
      </w:r>
      <w:r w:rsidR="004B463F" w:rsidRPr="00D04A54">
        <w:rPr>
          <w:rFonts w:eastAsia="Calibri" w:cs="Times New Roman"/>
          <w:b/>
          <w:noProof/>
          <w:lang w:eastAsia="en-US"/>
        </w:rPr>
        <w:t>4</w:t>
      </w:r>
      <w:r w:rsidRPr="00D04A54">
        <w:rPr>
          <w:rFonts w:eastAsia="Calibri" w:cs="Times New Roman"/>
          <w:b/>
          <w:noProof/>
          <w:lang w:eastAsia="en-US"/>
        </w:rPr>
        <w:t>. Türkiye’de Bütçe Hakkının Tarihsel Gelişimi</w:t>
      </w:r>
      <w:bookmarkEnd w:id="14"/>
    </w:p>
    <w:p w14:paraId="39724FC4" w14:textId="77777777" w:rsidR="00373DD1" w:rsidRPr="00A14CF6" w:rsidRDefault="007607FD" w:rsidP="00A14CF6">
      <w:pPr>
        <w:spacing w:before="240" w:after="240" w:line="320" w:lineRule="atLeast"/>
        <w:ind w:firstLine="709"/>
        <w:rPr>
          <w:rFonts w:cs="Times New Roman"/>
        </w:rPr>
      </w:pPr>
      <w:r w:rsidRPr="00A14CF6">
        <w:rPr>
          <w:rFonts w:cs="Times New Roman"/>
        </w:rPr>
        <w:t xml:space="preserve">Bütçe hakkı diğer ülkelerde hep bir mücadele sonucunda elde edilmiştir. Bu mücadeleler yeri gelmiş kanlı bir hal almış yeri gelmiş uzun yıllar krallar ile halk arasında çatışmaya dönüşmüştür. Osmanlı da ise bu durum böyle değildir. Halk bütçe hakkını elde edebilmek için uzun uğraşlar vermemiş aksine bu mücadele devlet adamları ile padişah arasında yaşanmıştır. Ancak bu durum bütçe </w:t>
      </w:r>
      <w:r w:rsidRPr="00A14CF6">
        <w:rPr>
          <w:rFonts w:cs="Times New Roman"/>
        </w:rPr>
        <w:lastRenderedPageBreak/>
        <w:t>hakkının gelişmesi ve yerleşmesi konusunda Osmanlı İmparatorluğunun diğer ülkelerden geç kalmasının önüne geçememiştir.</w:t>
      </w:r>
      <w:r w:rsidR="001F3F91" w:rsidRPr="00A14CF6">
        <w:rPr>
          <w:rFonts w:cs="Times New Roman"/>
        </w:rPr>
        <w:t xml:space="preserve"> </w:t>
      </w:r>
    </w:p>
    <w:p w14:paraId="7400E1A5" w14:textId="65F84640" w:rsidR="007607FD" w:rsidRPr="00A14CF6" w:rsidRDefault="00373DD1" w:rsidP="00A14CF6">
      <w:pPr>
        <w:spacing w:before="240" w:after="240" w:line="320" w:lineRule="atLeast"/>
        <w:ind w:firstLine="709"/>
        <w:rPr>
          <w:rFonts w:cs="Times New Roman"/>
        </w:rPr>
      </w:pPr>
      <w:r w:rsidRPr="00A14CF6">
        <w:rPr>
          <w:rFonts w:cs="Times New Roman"/>
        </w:rPr>
        <w:t xml:space="preserve">Savaşçı ve göçebe bir millet olmasının da etkisiyle </w:t>
      </w:r>
      <w:r w:rsidR="001F3F91" w:rsidRPr="00A14CF6">
        <w:rPr>
          <w:rFonts w:cs="Times New Roman"/>
        </w:rPr>
        <w:t>Osmanlı İmparatorluğu</w:t>
      </w:r>
      <w:r w:rsidRPr="00A14CF6">
        <w:rPr>
          <w:rFonts w:cs="Times New Roman"/>
        </w:rPr>
        <w:t xml:space="preserve"> kurulma aşamasında en çok bu savaşlar ile yaşadığı yerlere ilişkin harcamalar yapmıştır. Sanayinin gelişmemiş olmasından dolayı Osmanlı İmparatorluğu’nda çiftçilerin kazançları vergilendirilmiştir. Tarımın yanında sanayi ile ticaretten elde edilen vergiler ikincil aşamada kalmışlardır (Öner, 2001:109).</w:t>
      </w:r>
      <w:r w:rsidR="008B4A5C" w:rsidRPr="00A14CF6">
        <w:rPr>
          <w:rFonts w:cs="Times New Roman"/>
        </w:rPr>
        <w:t xml:space="preserve"> Osmanlı İmparatorluğu’nda bütçe üçe ayrılırdı. Bunlar; merkezi bütçe, yerel bütçe ve vakıf bütçesidir. Hazırlanan bütçenin yıllık olması ilkesi Osmanlı İmparatorluğu’nda uygulanmaktaydı. Ayrıca gelirler birer öngörü ile değil elde edilmeyle bütçede yer alırlardı (Meriç, 1993: 231)</w:t>
      </w:r>
      <w:r w:rsidR="00424FA6" w:rsidRPr="00A14CF6">
        <w:rPr>
          <w:rFonts w:cs="Times New Roman"/>
        </w:rPr>
        <w:t>.</w:t>
      </w:r>
      <w:r w:rsidR="00EE3419" w:rsidRPr="00A14CF6">
        <w:rPr>
          <w:rFonts w:cs="Times New Roman"/>
        </w:rPr>
        <w:t xml:space="preserve"> </w:t>
      </w:r>
    </w:p>
    <w:p w14:paraId="6B00A0E1" w14:textId="4901AB3E" w:rsidR="00EE3419" w:rsidRPr="00A14CF6" w:rsidRDefault="00EE3419" w:rsidP="00A14CF6">
      <w:pPr>
        <w:spacing w:before="240" w:after="240" w:line="320" w:lineRule="atLeast"/>
        <w:ind w:firstLine="709"/>
        <w:rPr>
          <w:rFonts w:cs="Times New Roman"/>
        </w:rPr>
      </w:pPr>
      <w:r w:rsidRPr="00A14CF6">
        <w:rPr>
          <w:rFonts w:cs="Times New Roman"/>
        </w:rPr>
        <w:t xml:space="preserve">Osmanlı İmparatorluğu 1854’de İngiltere ve Fransa’dan borç alarak borçlanma ile kaynak elde etmeye başlamış ve 1855 yılında yaşanan borçlanma da bunu takip etmiştir (Kazgan, 1987: 19). Borç alma olayının olağan bir kaynak elde etme haline gelmesinin ardından edinilen bu borçlar karşılanamaz bir hal almış ve borçlar borç ile kapatılmaya başlanmıştır. Düyun-u </w:t>
      </w:r>
      <w:proofErr w:type="spellStart"/>
      <w:r w:rsidRPr="00A14CF6">
        <w:rPr>
          <w:rFonts w:cs="Times New Roman"/>
        </w:rPr>
        <w:t>Umumiye’nin</w:t>
      </w:r>
      <w:proofErr w:type="spellEnd"/>
      <w:r w:rsidRPr="00A14CF6">
        <w:rPr>
          <w:rFonts w:cs="Times New Roman"/>
        </w:rPr>
        <w:t xml:space="preserve"> kurulmasıyla sonuçlanan bu durum, kurulan bu kuruluşun edinilen borçların düzenli bir şekilde kapatılmasını amaçlamıştır (Tekir, 1987: 24)</w:t>
      </w:r>
      <w:r w:rsidR="00136982" w:rsidRPr="00A14CF6">
        <w:rPr>
          <w:rFonts w:cs="Times New Roman"/>
        </w:rPr>
        <w:t>.</w:t>
      </w:r>
      <w:r w:rsidR="000324AA" w:rsidRPr="00A14CF6">
        <w:rPr>
          <w:rFonts w:cs="Times New Roman"/>
        </w:rPr>
        <w:t xml:space="preserve"> 1876’ya kadar süregelen Tanzimat dönemiyle birlikte giderlerin azaltılması amacıyla harcamaların tek elde toplanması amaçlanmıştır. Ancak bu durum </w:t>
      </w:r>
      <w:r w:rsidR="00684A46" w:rsidRPr="00A14CF6">
        <w:rPr>
          <w:rFonts w:cs="Times New Roman"/>
        </w:rPr>
        <w:t>adam kayırmacılığın ortaya çıkması sonucu aşırı personel alımı gerçekleştirilmesi ve personele ödenen maaşlarla giderlerin daha da artmasıyla sonuçlanmıştır (</w:t>
      </w:r>
      <w:proofErr w:type="spellStart"/>
      <w:r w:rsidR="00684A46" w:rsidRPr="00A14CF6">
        <w:rPr>
          <w:rFonts w:cs="Times New Roman"/>
        </w:rPr>
        <w:t>Morawitz</w:t>
      </w:r>
      <w:proofErr w:type="spellEnd"/>
      <w:r w:rsidR="00684A46" w:rsidRPr="00A14CF6">
        <w:rPr>
          <w:rFonts w:cs="Times New Roman"/>
        </w:rPr>
        <w:t>, 1978: 60)</w:t>
      </w:r>
      <w:r w:rsidR="00136982" w:rsidRPr="00A14CF6">
        <w:rPr>
          <w:rFonts w:cs="Times New Roman"/>
        </w:rPr>
        <w:t>.</w:t>
      </w:r>
    </w:p>
    <w:p w14:paraId="60DD65D5" w14:textId="7F1A06A1" w:rsidR="00843A20" w:rsidRPr="00A14CF6" w:rsidRDefault="007607FD" w:rsidP="00A14CF6">
      <w:pPr>
        <w:spacing w:before="240" w:after="240" w:line="320" w:lineRule="atLeast"/>
        <w:ind w:firstLine="709"/>
        <w:rPr>
          <w:rFonts w:cs="Times New Roman"/>
        </w:rPr>
      </w:pPr>
      <w:r w:rsidRPr="00A14CF6">
        <w:rPr>
          <w:rFonts w:cs="Times New Roman"/>
        </w:rPr>
        <w:t>Ülkemizde bütçe hakkının ilk olarak resmiyette kullanılması 1876 Anayasasına dayanmaktadır.</w:t>
      </w:r>
      <w:r w:rsidR="00461FB2" w:rsidRPr="00A14CF6">
        <w:rPr>
          <w:rFonts w:cs="Times New Roman"/>
        </w:rPr>
        <w:t xml:space="preserve"> Meşrutiyete geçmekle padişah bütçenin onaylanma hakkını meclis</w:t>
      </w:r>
      <w:r w:rsidR="0065612B" w:rsidRPr="00A14CF6">
        <w:rPr>
          <w:rFonts w:cs="Times New Roman"/>
        </w:rPr>
        <w:t xml:space="preserve">e vermiştir. Kanun-i Esasinin tüm hükümleriyle birlikte Yasama Meclisince onaylanan bir bütçenin uygulamaya konması 1908 yılını bulmuştur. </w:t>
      </w:r>
      <w:r w:rsidR="00250439" w:rsidRPr="00A14CF6">
        <w:rPr>
          <w:rFonts w:cs="Times New Roman"/>
        </w:rPr>
        <w:t>Osmanlı İmparatorluğunun İslami, Türkçü ve Hristiyan devletlerinin etkisi altında şekillenmiş olması ve batıya doğru genişleyen bir yapıya sahip olması sonucu batılı ülkelerin etkisi altında kalmıştır. Bunun bir sonucu olarak yeniliklere açık ve diğer ülkelerden etkilenen Osmanlı İmparatorluğu kendini sürekli geliştirmiştir.</w:t>
      </w:r>
      <w:r w:rsidR="00D2736D" w:rsidRPr="00A14CF6">
        <w:rPr>
          <w:rFonts w:cs="Times New Roman"/>
        </w:rPr>
        <w:t xml:space="preserve"> Osmanlı imparatorluğunda söz sahibi olmayı başaran devlet adamlarının padişahın yapmış olduğu harcamaları kontrol altında tutmak ve toplanan vergilerin devletin gelişmesi için kullanılmasını istemelerinin sonucu olarak devletin gelir ve giderlerini denetlemek adına gelişmeler yaşanmıştır</w:t>
      </w:r>
      <w:r w:rsidR="003A7F9A" w:rsidRPr="00A14CF6">
        <w:rPr>
          <w:rFonts w:cs="Times New Roman"/>
        </w:rPr>
        <w:t xml:space="preserve"> (Feyzioğlu, 1969: 23)</w:t>
      </w:r>
      <w:r w:rsidR="00D2736D" w:rsidRPr="00A14CF6">
        <w:rPr>
          <w:rFonts w:cs="Times New Roman"/>
        </w:rPr>
        <w:t>.</w:t>
      </w:r>
      <w:r w:rsidR="0077100F" w:rsidRPr="00A14CF6">
        <w:rPr>
          <w:rFonts w:cs="Times New Roman"/>
        </w:rPr>
        <w:t xml:space="preserve"> </w:t>
      </w:r>
      <w:r w:rsidR="0077100F" w:rsidRPr="00A14CF6">
        <w:rPr>
          <w:rFonts w:cs="Times New Roman"/>
        </w:rPr>
        <w:lastRenderedPageBreak/>
        <w:t>Fransa’nın etkisinin hissedildiği 1876 Osmanlı Devleti Anayasası’nda Fransa’daki gibi ülkedeki vatandaşlardan ödeme güçleri doğrultusunda vergi alınacağı ve vergilerin ancak kanunla konulabileceği</w:t>
      </w:r>
      <w:r w:rsidR="003156E8" w:rsidRPr="00A14CF6">
        <w:rPr>
          <w:rFonts w:cs="Times New Roman"/>
        </w:rPr>
        <w:t xml:space="preserve"> </w:t>
      </w:r>
      <w:r w:rsidR="0077100F" w:rsidRPr="00A14CF6">
        <w:rPr>
          <w:rFonts w:cs="Times New Roman"/>
        </w:rPr>
        <w:t xml:space="preserve">(kanunilik) ilkesi yer </w:t>
      </w:r>
      <w:r w:rsidR="00D82792" w:rsidRPr="00A14CF6">
        <w:rPr>
          <w:rFonts w:cs="Times New Roman"/>
        </w:rPr>
        <w:t>almıştır (</w:t>
      </w:r>
      <w:proofErr w:type="spellStart"/>
      <w:r w:rsidR="00D82792" w:rsidRPr="00A14CF6">
        <w:rPr>
          <w:rFonts w:cs="Times New Roman"/>
        </w:rPr>
        <w:t>Özbilen</w:t>
      </w:r>
      <w:proofErr w:type="spellEnd"/>
      <w:r w:rsidR="00D82792" w:rsidRPr="00A14CF6">
        <w:rPr>
          <w:rFonts w:cs="Times New Roman"/>
        </w:rPr>
        <w:t xml:space="preserve">, </w:t>
      </w:r>
      <w:proofErr w:type="gramStart"/>
      <w:r w:rsidR="00D82792" w:rsidRPr="00A14CF6">
        <w:rPr>
          <w:rFonts w:cs="Times New Roman"/>
        </w:rPr>
        <w:t>2013 :27</w:t>
      </w:r>
      <w:proofErr w:type="gramEnd"/>
      <w:r w:rsidR="00D82792" w:rsidRPr="00A14CF6">
        <w:rPr>
          <w:rFonts w:cs="Times New Roman"/>
        </w:rPr>
        <w:t>).</w:t>
      </w:r>
      <w:r w:rsidR="00843A20" w:rsidRPr="00A14CF6">
        <w:rPr>
          <w:rFonts w:cs="Times New Roman"/>
        </w:rPr>
        <w:t xml:space="preserve"> </w:t>
      </w:r>
    </w:p>
    <w:p w14:paraId="289895FD" w14:textId="305605D6" w:rsidR="0077100F" w:rsidRPr="00A14CF6" w:rsidRDefault="00843A20" w:rsidP="00A14CF6">
      <w:pPr>
        <w:spacing w:before="240" w:after="240" w:line="320" w:lineRule="atLeast"/>
        <w:ind w:firstLine="709"/>
        <w:rPr>
          <w:rFonts w:cs="Times New Roman"/>
        </w:rPr>
      </w:pPr>
      <w:r w:rsidRPr="00A14CF6">
        <w:rPr>
          <w:rFonts w:cs="Times New Roman"/>
        </w:rPr>
        <w:t>1</w:t>
      </w:r>
      <w:r w:rsidR="0077100F" w:rsidRPr="00A14CF6">
        <w:rPr>
          <w:rFonts w:cs="Times New Roman"/>
        </w:rPr>
        <w:t>876 Anayasa’sında bütçenin yıllık olması ilkesi, gelir ve giderlerin bölümler itibariyle onaylanması ile birlikte Sayıştay denetimi de yer almıştır.</w:t>
      </w:r>
      <w:r w:rsidRPr="00A14CF6">
        <w:rPr>
          <w:rFonts w:cs="Times New Roman"/>
        </w:rPr>
        <w:t xml:space="preserve"> Ancak yer alan bu düzenlemelerin Osmanlı İmparatorluğu’nun son dönemlerinin olduğu bu tarihlerde uygulanması pek mümkün olmamıştır. </w:t>
      </w:r>
      <w:r w:rsidR="008602C9" w:rsidRPr="00A14CF6">
        <w:rPr>
          <w:rFonts w:cs="Times New Roman"/>
        </w:rPr>
        <w:t>32</w:t>
      </w:r>
      <w:r w:rsidRPr="00A14CF6">
        <w:rPr>
          <w:rFonts w:cs="Times New Roman"/>
        </w:rPr>
        <w:t xml:space="preserve"> yıl uygulamadan kalkan Osmanlı Anayasası’nın tekrar yürürlüğe konabildiği II. Meşrutiyet döneminin başlangıcı kabul edilen 1908 yılında, bütçe tekrar hazırlanmış ve meclise sunulup bölümler halinde onaylanması sağlanmıştır. Yürürlüğe konan bu bütçeyi ülkemiz açısından tam olarak hazırlanıp, uygulamaya geçirilen ilk bütçe olarak kabul etmemiz mümkündür. Bu dönemde mevcut hükümet tarafından</w:t>
      </w:r>
      <w:r w:rsidR="00FE1CA5" w:rsidRPr="00A14CF6">
        <w:rPr>
          <w:rFonts w:cs="Times New Roman"/>
        </w:rPr>
        <w:t xml:space="preserve"> vergilerin yanı sıra</w:t>
      </w:r>
      <w:r w:rsidRPr="00A14CF6">
        <w:rPr>
          <w:rFonts w:cs="Times New Roman"/>
        </w:rPr>
        <w:t xml:space="preserve"> Sayıştay’ın fonksiyonlarının da düzenlendiği Muhasebe-i Umumiye Kanunu </w:t>
      </w:r>
      <w:r w:rsidR="00FE1CA5" w:rsidRPr="00A14CF6">
        <w:rPr>
          <w:rFonts w:cs="Times New Roman"/>
        </w:rPr>
        <w:t>1911 yılında uygula</w:t>
      </w:r>
      <w:r w:rsidRPr="00A14CF6">
        <w:rPr>
          <w:rFonts w:cs="Times New Roman"/>
        </w:rPr>
        <w:t>maya konmuştur.</w:t>
      </w:r>
      <w:r w:rsidR="008602C9" w:rsidRPr="00A14CF6">
        <w:rPr>
          <w:rFonts w:cs="Times New Roman"/>
        </w:rPr>
        <w:t xml:space="preserve"> Bu dönemde hazırlanıp yürürlüğe konan bütçenin hukuki ve teknik açıdan uygulanması 1</w:t>
      </w:r>
      <w:r w:rsidR="001F3F91" w:rsidRPr="00A14CF6">
        <w:rPr>
          <w:rFonts w:cs="Times New Roman"/>
        </w:rPr>
        <w:t>.</w:t>
      </w:r>
      <w:r w:rsidR="008602C9" w:rsidRPr="00A14CF6">
        <w:rPr>
          <w:rFonts w:cs="Times New Roman"/>
        </w:rPr>
        <w:t xml:space="preserve"> Dünya Savaşı dolayısıyla pek mümkün olmamıştır.</w:t>
      </w:r>
      <w:r w:rsidRPr="00A14CF6">
        <w:rPr>
          <w:rFonts w:cs="Times New Roman"/>
        </w:rPr>
        <w:t xml:space="preserve">  </w:t>
      </w:r>
      <w:r w:rsidR="008602C9" w:rsidRPr="00A14CF6">
        <w:rPr>
          <w:rFonts w:cs="Times New Roman"/>
        </w:rPr>
        <w:t xml:space="preserve">Her ne kadar uygulanması mümkün olmayan bir dönem olsa da bu dönemde yapılan düzenlemeler daha sonraki zamanlarda da geçerli olmuş </w:t>
      </w:r>
      <w:r w:rsidR="00A40C6C" w:rsidRPr="00A14CF6">
        <w:rPr>
          <w:rFonts w:cs="Times New Roman"/>
        </w:rPr>
        <w:t>ve vergi ile bütçe hakkının millete geçmesi Anayasal olarak güvence altına alınmıştır</w:t>
      </w:r>
      <w:r w:rsidR="00475213" w:rsidRPr="00A14CF6">
        <w:rPr>
          <w:rFonts w:cs="Times New Roman"/>
        </w:rPr>
        <w:t xml:space="preserve"> (</w:t>
      </w:r>
      <w:proofErr w:type="spellStart"/>
      <w:r w:rsidR="00475213" w:rsidRPr="00A14CF6">
        <w:rPr>
          <w:rFonts w:cs="Times New Roman"/>
        </w:rPr>
        <w:t>Edizdoğan</w:t>
      </w:r>
      <w:proofErr w:type="spellEnd"/>
      <w:r w:rsidR="00475213" w:rsidRPr="00A14CF6">
        <w:rPr>
          <w:rFonts w:cs="Times New Roman"/>
        </w:rPr>
        <w:t xml:space="preserve"> ve Çetinkaya, 2013: 33)</w:t>
      </w:r>
      <w:r w:rsidR="00A40C6C" w:rsidRPr="00A14CF6">
        <w:rPr>
          <w:rFonts w:cs="Times New Roman"/>
        </w:rPr>
        <w:t>.</w:t>
      </w:r>
    </w:p>
    <w:p w14:paraId="00BEDD30" w14:textId="6AC7F3DF" w:rsidR="00132601" w:rsidRPr="00A14CF6" w:rsidRDefault="003F37FD" w:rsidP="00A14CF6">
      <w:pPr>
        <w:spacing w:before="240" w:after="240" w:line="320" w:lineRule="atLeast"/>
        <w:ind w:firstLine="709"/>
        <w:rPr>
          <w:rFonts w:cs="Times New Roman"/>
        </w:rPr>
      </w:pPr>
      <w:r w:rsidRPr="00A14CF6">
        <w:rPr>
          <w:rFonts w:cs="Times New Roman"/>
        </w:rPr>
        <w:t xml:space="preserve">Cumhuriyetin kurulmasından öncesine tekabül eden 23 Nisan 1920 yılında kurulan Türkiye Büyük Millet Meclisi’nin </w:t>
      </w:r>
      <w:r w:rsidR="0024047B" w:rsidRPr="00A14CF6">
        <w:rPr>
          <w:rFonts w:cs="Times New Roman"/>
        </w:rPr>
        <w:t>hâkimiyeti</w:t>
      </w:r>
      <w:r w:rsidRPr="00A14CF6">
        <w:rPr>
          <w:rFonts w:cs="Times New Roman"/>
        </w:rPr>
        <w:t xml:space="preserve"> millete devrettiği Teşkilatı Esasiye Kanunu 1921 yılında çıkarılmıştır. Bütçe ile ilgili genel hükümlerin yer aldığı 1921 Anayasasında bütçenin gelir ve gider hükümleri yer almıştır. Bu dönemde hayvanlar üzerinden alınan Ağnam vergisi b</w:t>
      </w:r>
      <w:r w:rsidR="00416280" w:rsidRPr="00A14CF6">
        <w:rPr>
          <w:rFonts w:cs="Times New Roman"/>
        </w:rPr>
        <w:t>üyük oranda artırılmıştır (Aksoy, 1996: 134).</w:t>
      </w:r>
      <w:r w:rsidRPr="00A14CF6">
        <w:rPr>
          <w:rFonts w:cs="Times New Roman"/>
        </w:rPr>
        <w:t xml:space="preserve"> Ve bu vergi ile sa</w:t>
      </w:r>
      <w:r w:rsidR="00132601" w:rsidRPr="00A14CF6">
        <w:rPr>
          <w:rFonts w:cs="Times New Roman"/>
        </w:rPr>
        <w:t xml:space="preserve">vaşın finansmanının karşılanması hedeflenmiştir. </w:t>
      </w:r>
    </w:p>
    <w:p w14:paraId="3538187C" w14:textId="04882245" w:rsidR="003E1541" w:rsidRPr="00A14CF6" w:rsidRDefault="00132601" w:rsidP="00A14CF6">
      <w:pPr>
        <w:spacing w:before="240" w:after="240" w:line="320" w:lineRule="atLeast"/>
        <w:ind w:firstLine="709"/>
        <w:rPr>
          <w:rFonts w:cs="Times New Roman"/>
        </w:rPr>
      </w:pPr>
      <w:r w:rsidRPr="00A14CF6">
        <w:rPr>
          <w:rFonts w:cs="Times New Roman"/>
        </w:rPr>
        <w:t xml:space="preserve">Büyük bir savaştan çıkan Osmanlı İmparatorluğu ağır tahribatlar almış ancak Kurtuluş Savaşını galibiyetle sonuçlandırmış ve bu galibiyeti </w:t>
      </w:r>
      <w:r w:rsidR="00475213" w:rsidRPr="00A14CF6">
        <w:rPr>
          <w:rFonts w:cs="Times New Roman"/>
        </w:rPr>
        <w:t>Türkiye Cumhuriyeti’nin</w:t>
      </w:r>
      <w:r w:rsidRPr="00A14CF6">
        <w:rPr>
          <w:rFonts w:cs="Times New Roman"/>
        </w:rPr>
        <w:t xml:space="preserve"> 23 Nisan 1923 yılında kurulmasıyla taçlandırmıştır. Cumhuriyetin kurulmuş olması</w:t>
      </w:r>
      <w:r w:rsidR="000F0CC2" w:rsidRPr="00A14CF6">
        <w:rPr>
          <w:rFonts w:cs="Times New Roman"/>
        </w:rPr>
        <w:t xml:space="preserve"> milletin egemenliğini ön plana çıkarmış ve</w:t>
      </w:r>
      <w:r w:rsidRPr="00A14CF6">
        <w:rPr>
          <w:rFonts w:cs="Times New Roman"/>
        </w:rPr>
        <w:t xml:space="preserve"> bütçe hakkı </w:t>
      </w:r>
      <w:r w:rsidR="000F0CC2" w:rsidRPr="00A14CF6">
        <w:rPr>
          <w:rFonts w:cs="Times New Roman"/>
        </w:rPr>
        <w:t>güçlenmiştir</w:t>
      </w:r>
      <w:r w:rsidRPr="00A14CF6">
        <w:rPr>
          <w:rFonts w:cs="Times New Roman"/>
        </w:rPr>
        <w:t>.</w:t>
      </w:r>
      <w:r w:rsidR="000F0CC2" w:rsidRPr="00A14CF6">
        <w:rPr>
          <w:rFonts w:cs="Times New Roman"/>
        </w:rPr>
        <w:t xml:space="preserve"> 1924 Anayasası’nda verginin devletin genel giderleri için halktan toplandığı ve ancak kanunla toplanabileceğine yer verilmiştir. Aynı anayasanın diğer maddelerinde bütçenin yıllık olarak hazırlanacağı yapılacak olan </w:t>
      </w:r>
      <w:r w:rsidR="000F0CC2" w:rsidRPr="00A14CF6">
        <w:rPr>
          <w:rFonts w:cs="Times New Roman"/>
        </w:rPr>
        <w:lastRenderedPageBreak/>
        <w:t>harcamaların yalnızca bütçe ile gerçekleştirilebileceği</w:t>
      </w:r>
      <w:r w:rsidR="00D16C89" w:rsidRPr="00A14CF6">
        <w:rPr>
          <w:rFonts w:cs="Times New Roman"/>
        </w:rPr>
        <w:t>, o yılın gelirlerini ve giderlerini kapsayan Kesin Hesap Kanununun ne zaman Türkiye Büyük Millet Meclisine sunulacağı yer almıştı</w:t>
      </w:r>
      <w:r w:rsidR="00EC33E5" w:rsidRPr="00A14CF6">
        <w:rPr>
          <w:rFonts w:cs="Times New Roman"/>
        </w:rPr>
        <w:t>r. Ayrıca 1924 Anayasasının 100</w:t>
      </w:r>
      <w:r w:rsidR="00475213" w:rsidRPr="00A14CF6">
        <w:rPr>
          <w:rFonts w:cs="Times New Roman"/>
        </w:rPr>
        <w:t>’üncü</w:t>
      </w:r>
      <w:r w:rsidR="00D16C89" w:rsidRPr="00A14CF6">
        <w:rPr>
          <w:rFonts w:cs="Times New Roman"/>
        </w:rPr>
        <w:t xml:space="preserve"> maddesinde, </w:t>
      </w:r>
      <w:r w:rsidR="009041F7" w:rsidRPr="00A14CF6">
        <w:rPr>
          <w:rFonts w:cs="Times New Roman"/>
        </w:rPr>
        <w:t xml:space="preserve">yüce meclisin himayesinde tüm kamunun </w:t>
      </w:r>
      <w:r w:rsidR="00D16C89" w:rsidRPr="00A14CF6">
        <w:rPr>
          <w:rFonts w:cs="Times New Roman"/>
        </w:rPr>
        <w:t>gelir</w:t>
      </w:r>
      <w:r w:rsidR="009041F7" w:rsidRPr="00A14CF6">
        <w:rPr>
          <w:rFonts w:cs="Times New Roman"/>
        </w:rPr>
        <w:t>ini</w:t>
      </w:r>
      <w:r w:rsidR="00D16C89" w:rsidRPr="00A14CF6">
        <w:rPr>
          <w:rFonts w:cs="Times New Roman"/>
        </w:rPr>
        <w:t xml:space="preserve"> ve </w:t>
      </w:r>
      <w:r w:rsidR="009041F7" w:rsidRPr="00A14CF6">
        <w:rPr>
          <w:rFonts w:cs="Times New Roman"/>
        </w:rPr>
        <w:t>harcamalarını</w:t>
      </w:r>
      <w:r w:rsidR="00D16C89" w:rsidRPr="00A14CF6">
        <w:rPr>
          <w:rFonts w:cs="Times New Roman"/>
        </w:rPr>
        <w:t xml:space="preserve"> </w:t>
      </w:r>
      <w:r w:rsidR="009041F7" w:rsidRPr="00A14CF6">
        <w:rPr>
          <w:rFonts w:cs="Times New Roman"/>
        </w:rPr>
        <w:t xml:space="preserve">hususi </w:t>
      </w:r>
      <w:r w:rsidR="00D16C89" w:rsidRPr="00A14CF6">
        <w:rPr>
          <w:rFonts w:cs="Times New Roman"/>
        </w:rPr>
        <w:t>kanunlara göre denetleyecek</w:t>
      </w:r>
      <w:r w:rsidR="009041F7" w:rsidRPr="00A14CF6">
        <w:rPr>
          <w:rFonts w:cs="Times New Roman"/>
        </w:rPr>
        <w:t xml:space="preserve"> olan</w:t>
      </w:r>
      <w:r w:rsidR="00D16C89" w:rsidRPr="00A14CF6">
        <w:rPr>
          <w:rFonts w:cs="Times New Roman"/>
        </w:rPr>
        <w:t xml:space="preserve"> Sayıştay’ın kuruluşuna </w:t>
      </w:r>
      <w:r w:rsidR="00EC33E5" w:rsidRPr="00A14CF6">
        <w:rPr>
          <w:rFonts w:cs="Times New Roman"/>
        </w:rPr>
        <w:t>ilişkin hüküm yer almıştır. 101</w:t>
      </w:r>
      <w:r w:rsidR="001F3F91" w:rsidRPr="00A14CF6">
        <w:rPr>
          <w:rFonts w:cs="Times New Roman"/>
        </w:rPr>
        <w:t>.</w:t>
      </w:r>
      <w:r w:rsidR="00D16C89" w:rsidRPr="00A14CF6">
        <w:rPr>
          <w:rFonts w:cs="Times New Roman"/>
        </w:rPr>
        <w:t xml:space="preserve"> madde de ise; genel uygunluk bildiriminin meclise ne zaman sunulacağına ilişkin hüküm yer almaktadır. Bu düzenlemelere bakarsak 1924 Anayasası ile bütçe hakkının tam olarak uygulanmaya konduğunu </w:t>
      </w:r>
      <w:r w:rsidR="003B6AB5" w:rsidRPr="00A14CF6">
        <w:rPr>
          <w:rFonts w:cs="Times New Roman"/>
        </w:rPr>
        <w:t xml:space="preserve">söyleyebiliriz </w:t>
      </w:r>
      <w:r w:rsidR="00136982" w:rsidRPr="00A14CF6">
        <w:rPr>
          <w:rFonts w:cs="Times New Roman"/>
        </w:rPr>
        <w:t>(4695/101).</w:t>
      </w:r>
    </w:p>
    <w:p w14:paraId="441020AB" w14:textId="4D6C9187" w:rsidR="003E1541" w:rsidRPr="00A14CF6" w:rsidRDefault="003E1541" w:rsidP="00A14CF6">
      <w:pPr>
        <w:spacing w:before="240" w:after="240" w:line="320" w:lineRule="atLeast"/>
        <w:ind w:firstLine="709"/>
        <w:rPr>
          <w:rFonts w:cs="Times New Roman"/>
        </w:rPr>
      </w:pPr>
      <w:r w:rsidRPr="00A14CF6">
        <w:rPr>
          <w:rFonts w:cs="Times New Roman"/>
        </w:rPr>
        <w:t xml:space="preserve">1050 sayılı Muhasebe-i Umumiye Kanunun 1927 yılında yürürlüğe girmesi ile bütçeye ilişkin detaylı düzenlemeler yapılmıştır. 1050 sayılı Kanun çok uzun yıllar yürürlükte kalmış </w:t>
      </w:r>
      <w:r w:rsidR="00A57BB9" w:rsidRPr="00A14CF6">
        <w:rPr>
          <w:rFonts w:cs="Times New Roman"/>
        </w:rPr>
        <w:t>5018 sayılı Kanunun</w:t>
      </w:r>
      <w:r w:rsidRPr="00A14CF6">
        <w:rPr>
          <w:rFonts w:cs="Times New Roman"/>
        </w:rPr>
        <w:t xml:space="preserve"> yayımlanmasıyla </w:t>
      </w:r>
      <w:r w:rsidR="00A57BB9" w:rsidRPr="00A14CF6">
        <w:rPr>
          <w:rFonts w:cs="Times New Roman"/>
        </w:rPr>
        <w:t>da mülga olmuştur.</w:t>
      </w:r>
    </w:p>
    <w:p w14:paraId="39C21A5F" w14:textId="4C7205DF" w:rsidR="003E1541" w:rsidRPr="00A14CF6" w:rsidRDefault="003E1541" w:rsidP="00A14CF6">
      <w:pPr>
        <w:spacing w:before="240" w:after="240" w:line="320" w:lineRule="atLeast"/>
        <w:ind w:firstLine="709"/>
        <w:rPr>
          <w:rFonts w:cs="Times New Roman"/>
        </w:rPr>
      </w:pPr>
      <w:r w:rsidRPr="00A14CF6">
        <w:rPr>
          <w:rFonts w:cs="Times New Roman"/>
        </w:rPr>
        <w:t xml:space="preserve">1961 Anayasası vergi ve bütçe hakkı konusunda genel itibariyle 1924 Anayasası ile aynı düzenlemelere sahiptir. </w:t>
      </w:r>
      <w:r w:rsidR="009A4FE4" w:rsidRPr="00A14CF6">
        <w:rPr>
          <w:rFonts w:cs="Times New Roman"/>
        </w:rPr>
        <w:t>19</w:t>
      </w:r>
      <w:r w:rsidRPr="00A14CF6">
        <w:rPr>
          <w:rFonts w:cs="Times New Roman"/>
        </w:rPr>
        <w:t>61 Anayasası ile herkesin mali gücüne göre kamu harcamalarını karşılamak için vergi ödemekle yükümlü olduğu</w:t>
      </w:r>
      <w:r w:rsidR="009A4FE4" w:rsidRPr="00A14CF6">
        <w:rPr>
          <w:rFonts w:cs="Times New Roman"/>
        </w:rPr>
        <w:t xml:space="preserve"> vergi, resim ve harçların ancak kanunla konulabileceğine ilişkin düzenlemeler yer almıştır. Bu Anayasa da Bütçe Kanununa ilişkin olarak ayrıntılı düzenlemeler yer almıştır. 1961 Anayasası ile hayatımıza Milli Bütçe kavramı da girmiştir. Yapılan ayrıntılı düzenlemelere karşılık bütçe kanunu hakkında milletvekillerinin görüş bildirme ve değişiklik</w:t>
      </w:r>
      <w:r w:rsidR="006C0B18" w:rsidRPr="00A14CF6">
        <w:rPr>
          <w:rFonts w:cs="Times New Roman"/>
        </w:rPr>
        <w:t xml:space="preserve"> yapma hakları kısıtlanmıştır</w:t>
      </w:r>
      <w:r w:rsidR="00EB2053" w:rsidRPr="00A14CF6">
        <w:rPr>
          <w:rFonts w:cs="Times New Roman"/>
        </w:rPr>
        <w:t xml:space="preserve"> </w:t>
      </w:r>
      <w:r w:rsidR="006C0B18" w:rsidRPr="00A14CF6">
        <w:rPr>
          <w:rFonts w:cs="Times New Roman"/>
        </w:rPr>
        <w:t>(</w:t>
      </w:r>
      <w:proofErr w:type="spellStart"/>
      <w:r w:rsidR="009A4FE4" w:rsidRPr="00A14CF6">
        <w:rPr>
          <w:rFonts w:cs="Times New Roman"/>
        </w:rPr>
        <w:t>Özbilen</w:t>
      </w:r>
      <w:proofErr w:type="spellEnd"/>
      <w:r w:rsidR="009A4FE4" w:rsidRPr="00A14CF6">
        <w:rPr>
          <w:rFonts w:cs="Times New Roman"/>
        </w:rPr>
        <w:t>, 2013: 29)</w:t>
      </w:r>
      <w:r w:rsidR="00EB2053" w:rsidRPr="00A14CF6">
        <w:rPr>
          <w:rFonts w:cs="Times New Roman"/>
        </w:rPr>
        <w:t>.</w:t>
      </w:r>
    </w:p>
    <w:p w14:paraId="0DD5816C" w14:textId="0F58C924" w:rsidR="00597EAB" w:rsidRPr="00A14CF6" w:rsidRDefault="006C0B18" w:rsidP="00A14CF6">
      <w:pPr>
        <w:spacing w:before="240" w:after="240" w:line="320" w:lineRule="atLeast"/>
        <w:ind w:firstLine="709"/>
        <w:rPr>
          <w:rFonts w:cs="Times New Roman"/>
        </w:rPr>
      </w:pPr>
      <w:r w:rsidRPr="00A14CF6">
        <w:rPr>
          <w:rFonts w:cs="Times New Roman"/>
        </w:rPr>
        <w:t>1982 yılında yapılan referandum sonucu halk tarafından onaylanan yeni Anayasa bütçe konusunda farklı düzenlemeleri içerdiği gibi yasama organı konusunda da hatırı sayılır değişiklikler yapılmıştır. Günümüzde de uygulanmaya devam edilen 1982 Anayasasının “Mali ve Ekonomik Hükümler”</w:t>
      </w:r>
      <w:r w:rsidR="00597EAB" w:rsidRPr="00A14CF6">
        <w:rPr>
          <w:rFonts w:cs="Times New Roman"/>
        </w:rPr>
        <w:t xml:space="preserve"> başlıklı dördüncü kıs</w:t>
      </w:r>
      <w:r w:rsidRPr="00A14CF6">
        <w:rPr>
          <w:rFonts w:cs="Times New Roman"/>
        </w:rPr>
        <w:t>mın</w:t>
      </w:r>
      <w:r w:rsidR="00597EAB" w:rsidRPr="00A14CF6">
        <w:rPr>
          <w:rFonts w:cs="Times New Roman"/>
        </w:rPr>
        <w:t>ın</w:t>
      </w:r>
      <w:r w:rsidRPr="00A14CF6">
        <w:rPr>
          <w:rFonts w:cs="Times New Roman"/>
        </w:rPr>
        <w:t xml:space="preserve"> “Mali Hükümler</w:t>
      </w:r>
      <w:r w:rsidR="00597EAB" w:rsidRPr="00A14CF6">
        <w:rPr>
          <w:rFonts w:cs="Times New Roman"/>
        </w:rPr>
        <w:t xml:space="preserve">” başlıklı birinci bölümünde yer alan maddelerde bütçeye ilişkin hükümler yer almaktadır. Bütçenin hazırlanmasının ve uygulanmasının ele alındığı 161 inci maddede; </w:t>
      </w:r>
      <w:r w:rsidR="00533F0D" w:rsidRPr="00A14CF6">
        <w:rPr>
          <w:rFonts w:cs="Times New Roman"/>
        </w:rPr>
        <w:t>Kamunun ve kamuya ait olan teşebbüslerin haricindeki devlete ait tüzelkişiliklere ait giderlerin her yıl hazırlanacak olan bütçe ile yapılacağı belirtilmiştir. Bütçe</w:t>
      </w:r>
      <w:r w:rsidR="00597EAB" w:rsidRPr="00A14CF6">
        <w:rPr>
          <w:rFonts w:cs="Times New Roman"/>
        </w:rPr>
        <w:t>nin hazırlanması, uygulanması ve kontrolü</w:t>
      </w:r>
      <w:r w:rsidR="00533F0D" w:rsidRPr="00A14CF6">
        <w:rPr>
          <w:rFonts w:cs="Times New Roman"/>
        </w:rPr>
        <w:t>nün</w:t>
      </w:r>
      <w:r w:rsidR="00597EAB" w:rsidRPr="00A14CF6">
        <w:rPr>
          <w:rFonts w:cs="Times New Roman"/>
        </w:rPr>
        <w:t xml:space="preserve"> </w:t>
      </w:r>
      <w:r w:rsidR="00533F0D" w:rsidRPr="00A14CF6">
        <w:rPr>
          <w:rFonts w:cs="Times New Roman"/>
        </w:rPr>
        <w:t>yasalarla düzenleneceği, k</w:t>
      </w:r>
      <w:r w:rsidR="00A57BB9" w:rsidRPr="00A14CF6">
        <w:rPr>
          <w:rFonts w:cs="Times New Roman"/>
        </w:rPr>
        <w:t xml:space="preserve">anunda genellikle bütçelerin mali yıl ile sınırlı kalması gerektiği, ancak bazı özellik arz eden durumlarda yapılacak olan faaliyetin mevcut yıl ile sınırlandırılamayacağı zaman </w:t>
      </w:r>
      <w:r w:rsidR="00533F0D" w:rsidRPr="00A14CF6">
        <w:rPr>
          <w:rFonts w:cs="Times New Roman"/>
        </w:rPr>
        <w:lastRenderedPageBreak/>
        <w:t>şahsına münhasır zamanların belirlenebileceğini ve</w:t>
      </w:r>
      <w:r w:rsidR="00A57BB9" w:rsidRPr="00A14CF6">
        <w:rPr>
          <w:rFonts w:cs="Times New Roman"/>
        </w:rPr>
        <w:t xml:space="preserve"> </w:t>
      </w:r>
      <w:r w:rsidR="00533F0D" w:rsidRPr="00A14CF6">
        <w:rPr>
          <w:rFonts w:cs="Times New Roman"/>
        </w:rPr>
        <w:t xml:space="preserve">kanunla </w:t>
      </w:r>
      <w:r w:rsidR="00A57BB9" w:rsidRPr="00A14CF6">
        <w:rPr>
          <w:rFonts w:cs="Times New Roman"/>
        </w:rPr>
        <w:t>alakası olmayan hususların</w:t>
      </w:r>
      <w:r w:rsidR="00533F0D" w:rsidRPr="00A14CF6">
        <w:rPr>
          <w:rFonts w:cs="Times New Roman"/>
        </w:rPr>
        <w:t xml:space="preserve"> burada yer alamayacağı belirt</w:t>
      </w:r>
      <w:r w:rsidR="00A57BB9" w:rsidRPr="00A14CF6">
        <w:rPr>
          <w:rFonts w:cs="Times New Roman"/>
        </w:rPr>
        <w:t>miştir</w:t>
      </w:r>
      <w:r w:rsidR="00533F0D" w:rsidRPr="00A14CF6">
        <w:rPr>
          <w:rFonts w:cs="Times New Roman"/>
        </w:rPr>
        <w:t xml:space="preserve"> (2709/161).</w:t>
      </w:r>
      <w:r w:rsidR="00597EAB" w:rsidRPr="00A14CF6">
        <w:rPr>
          <w:rFonts w:cs="Times New Roman"/>
        </w:rPr>
        <w:t xml:space="preserve"> </w:t>
      </w:r>
    </w:p>
    <w:p w14:paraId="52D2B392" w14:textId="77777777" w:rsidR="000F6D11" w:rsidRPr="00A14CF6" w:rsidRDefault="00597EAB" w:rsidP="00A14CF6">
      <w:pPr>
        <w:spacing w:before="240" w:after="240" w:line="320" w:lineRule="atLeast"/>
        <w:ind w:firstLine="709"/>
        <w:rPr>
          <w:rFonts w:cs="Times New Roman"/>
        </w:rPr>
      </w:pPr>
      <w:r w:rsidRPr="00A14CF6">
        <w:rPr>
          <w:rFonts w:cs="Times New Roman"/>
        </w:rPr>
        <w:t xml:space="preserve">Maddenin ilk fıkrasında bütçenin yıllık olma ilkesinden ikinci fıkrasında ise yapılacak olan bütçenin hazırlanma, uygulanma ve kontrol aşamalarının ancak kanunla düzenlenebileceği yani kanunilik ilkesinden </w:t>
      </w:r>
      <w:r w:rsidR="00F644E3" w:rsidRPr="00A14CF6">
        <w:rPr>
          <w:rFonts w:cs="Times New Roman"/>
        </w:rPr>
        <w:t>dördüncü fıkrasında ise bütçe kanununda yalnızca bütçe ile ilgili düzenlemelerin yer alabileceğinden bahsedilmiştir.</w:t>
      </w:r>
      <w:r w:rsidR="000F6D11" w:rsidRPr="00A14CF6">
        <w:rPr>
          <w:rFonts w:cs="Times New Roman"/>
        </w:rPr>
        <w:t xml:space="preserve"> </w:t>
      </w:r>
    </w:p>
    <w:p w14:paraId="783FCFBD" w14:textId="7725A37B" w:rsidR="00F1556C" w:rsidRPr="00A14CF6" w:rsidRDefault="000F6D11" w:rsidP="00A14CF6">
      <w:pPr>
        <w:spacing w:before="240" w:after="240" w:line="320" w:lineRule="atLeast"/>
        <w:ind w:firstLine="709"/>
        <w:rPr>
          <w:rFonts w:cs="Times New Roman"/>
        </w:rPr>
      </w:pPr>
      <w:r w:rsidRPr="00A14CF6">
        <w:rPr>
          <w:rFonts w:cs="Times New Roman"/>
        </w:rPr>
        <w:t>Anayasanın</w:t>
      </w:r>
      <w:r w:rsidR="00597EAB" w:rsidRPr="00A14CF6">
        <w:rPr>
          <w:rFonts w:cs="Times New Roman"/>
        </w:rPr>
        <w:t xml:space="preserve"> </w:t>
      </w:r>
      <w:r w:rsidRPr="00A14CF6">
        <w:rPr>
          <w:rFonts w:cs="Times New Roman"/>
        </w:rPr>
        <w:t>“</w:t>
      </w:r>
      <w:r w:rsidR="00597EAB" w:rsidRPr="00A14CF6">
        <w:rPr>
          <w:rFonts w:cs="Times New Roman"/>
        </w:rPr>
        <w:t>Bütçenin görüşülmesi</w:t>
      </w:r>
      <w:r w:rsidRPr="00A14CF6">
        <w:rPr>
          <w:rFonts w:cs="Times New Roman"/>
        </w:rPr>
        <w:t>” başlıklı 162</w:t>
      </w:r>
      <w:r w:rsidR="00475213" w:rsidRPr="00A14CF6">
        <w:rPr>
          <w:rFonts w:cs="Times New Roman"/>
        </w:rPr>
        <w:t>’inci</w:t>
      </w:r>
      <w:r w:rsidRPr="00A14CF6">
        <w:rPr>
          <w:rFonts w:cs="Times New Roman"/>
        </w:rPr>
        <w:t xml:space="preserve"> maddesinde, </w:t>
      </w:r>
      <w:r w:rsidR="009C5A59" w:rsidRPr="00A14CF6">
        <w:rPr>
          <w:rFonts w:cs="Times New Roman"/>
        </w:rPr>
        <w:t>bütçe tahminlerini gösteren rapor ile kanun tasarının</w:t>
      </w:r>
      <w:r w:rsidRPr="00A14CF6">
        <w:rPr>
          <w:rFonts w:cs="Times New Roman"/>
        </w:rPr>
        <w:t xml:space="preserve"> Bakanlar Kurulu</w:t>
      </w:r>
      <w:r w:rsidR="009C5A59" w:rsidRPr="00A14CF6">
        <w:rPr>
          <w:rFonts w:cs="Times New Roman"/>
        </w:rPr>
        <w:t>nca</w:t>
      </w:r>
      <w:r w:rsidRPr="00A14CF6">
        <w:rPr>
          <w:rFonts w:cs="Times New Roman"/>
        </w:rPr>
        <w:t xml:space="preserve"> </w:t>
      </w:r>
      <w:r w:rsidR="009C5A59" w:rsidRPr="00A14CF6">
        <w:rPr>
          <w:rFonts w:cs="Times New Roman"/>
        </w:rPr>
        <w:t>yasama organına</w:t>
      </w:r>
      <w:r w:rsidR="00597EAB" w:rsidRPr="00A14CF6">
        <w:rPr>
          <w:rFonts w:cs="Times New Roman"/>
        </w:rPr>
        <w:t xml:space="preserve"> </w:t>
      </w:r>
      <w:r w:rsidRPr="00A14CF6">
        <w:rPr>
          <w:rFonts w:cs="Times New Roman"/>
        </w:rPr>
        <w:t xml:space="preserve">sunulacağı ve </w:t>
      </w:r>
      <w:r w:rsidR="00597EAB" w:rsidRPr="00A14CF6">
        <w:rPr>
          <w:rFonts w:cs="Times New Roman"/>
        </w:rPr>
        <w:t xml:space="preserve">tasarı </w:t>
      </w:r>
      <w:r w:rsidRPr="00A14CF6">
        <w:rPr>
          <w:rFonts w:cs="Times New Roman"/>
        </w:rPr>
        <w:t>ile ilgili</w:t>
      </w:r>
      <w:r w:rsidR="00597EAB" w:rsidRPr="00A14CF6">
        <w:rPr>
          <w:rFonts w:cs="Times New Roman"/>
        </w:rPr>
        <w:t xml:space="preserve"> rapor</w:t>
      </w:r>
      <w:r w:rsidRPr="00A14CF6">
        <w:rPr>
          <w:rFonts w:cs="Times New Roman"/>
        </w:rPr>
        <w:t>u incelemek üzere oluşturulan Bütçe Komisyonunun</w:t>
      </w:r>
      <w:r w:rsidR="00597EAB" w:rsidRPr="00A14CF6">
        <w:rPr>
          <w:rFonts w:cs="Times New Roman"/>
        </w:rPr>
        <w:t xml:space="preserve"> </w:t>
      </w:r>
      <w:r w:rsidRPr="00A14CF6">
        <w:rPr>
          <w:rFonts w:cs="Times New Roman"/>
        </w:rPr>
        <w:t>nasıl kurulacağı ele alınmıştır. Aynı maddenin devamında oluşturulan bu komisyonun bütçe tasarısını hangi süre içinde kabul edip Türkiye Büyük Millet Meclisin</w:t>
      </w:r>
      <w:r w:rsidR="00F1556C" w:rsidRPr="00A14CF6">
        <w:rPr>
          <w:rFonts w:cs="Times New Roman"/>
        </w:rPr>
        <w:t xml:space="preserve">ce görüşüleceği ve mali </w:t>
      </w:r>
      <w:proofErr w:type="gramStart"/>
      <w:r w:rsidR="00F1556C" w:rsidRPr="00A14CF6">
        <w:rPr>
          <w:rFonts w:cs="Times New Roman"/>
        </w:rPr>
        <w:t>yıl başında</w:t>
      </w:r>
      <w:proofErr w:type="gramEnd"/>
      <w:r w:rsidR="00F1556C" w:rsidRPr="00A14CF6">
        <w:rPr>
          <w:rFonts w:cs="Times New Roman"/>
        </w:rPr>
        <w:t xml:space="preserve"> karara bağlanacağı yer almaktadır. Maddenin dördüncü fıkrasında meclis üyelerinin genel kurulda nasıl oylanacağı beşinci fıkrada ise meclis üyelerinin bütçe kanunun genel kurulda görüşülmesi sırasında </w:t>
      </w:r>
      <w:r w:rsidR="009C5A59" w:rsidRPr="00A14CF6">
        <w:rPr>
          <w:rFonts w:cs="Times New Roman"/>
        </w:rPr>
        <w:t>harcamaların yüksel</w:t>
      </w:r>
      <w:r w:rsidR="00087853" w:rsidRPr="00A14CF6">
        <w:rPr>
          <w:rFonts w:cs="Times New Roman"/>
        </w:rPr>
        <w:t>til</w:t>
      </w:r>
      <w:r w:rsidR="009C5A59" w:rsidRPr="00A14CF6">
        <w:rPr>
          <w:rFonts w:cs="Times New Roman"/>
        </w:rPr>
        <w:t>mesi</w:t>
      </w:r>
      <w:r w:rsidR="00F1556C" w:rsidRPr="00A14CF6">
        <w:rPr>
          <w:rFonts w:cs="Times New Roman"/>
        </w:rPr>
        <w:t xml:space="preserve"> </w:t>
      </w:r>
      <w:r w:rsidR="009C5A59" w:rsidRPr="00A14CF6">
        <w:rPr>
          <w:rFonts w:cs="Times New Roman"/>
        </w:rPr>
        <w:t>ile</w:t>
      </w:r>
      <w:r w:rsidR="00F1556C" w:rsidRPr="00A14CF6">
        <w:rPr>
          <w:rFonts w:cs="Times New Roman"/>
        </w:rPr>
        <w:t xml:space="preserve"> </w:t>
      </w:r>
      <w:r w:rsidR="009C5A59" w:rsidRPr="00A14CF6">
        <w:rPr>
          <w:rFonts w:cs="Times New Roman"/>
        </w:rPr>
        <w:t>kazançların düş</w:t>
      </w:r>
      <w:r w:rsidR="00087853" w:rsidRPr="00A14CF6">
        <w:rPr>
          <w:rFonts w:cs="Times New Roman"/>
        </w:rPr>
        <w:t>ürül</w:t>
      </w:r>
      <w:r w:rsidR="009C5A59" w:rsidRPr="00A14CF6">
        <w:rPr>
          <w:rFonts w:cs="Times New Roman"/>
        </w:rPr>
        <w:t>mesine sebebiyet verecek tekliflerde bulu</w:t>
      </w:r>
      <w:r w:rsidR="00F1556C" w:rsidRPr="00A14CF6">
        <w:rPr>
          <w:rFonts w:cs="Times New Roman"/>
        </w:rPr>
        <w:t>n</w:t>
      </w:r>
      <w:r w:rsidR="009C5A59" w:rsidRPr="00A14CF6">
        <w:rPr>
          <w:rFonts w:cs="Times New Roman"/>
        </w:rPr>
        <w:t>ula</w:t>
      </w:r>
      <w:r w:rsidR="00F1556C" w:rsidRPr="00A14CF6">
        <w:rPr>
          <w:rFonts w:cs="Times New Roman"/>
        </w:rPr>
        <w:t>mayacağı ele alınmıştır</w:t>
      </w:r>
      <w:r w:rsidR="001F3F91" w:rsidRPr="00A14CF6">
        <w:rPr>
          <w:rFonts w:cs="Times New Roman"/>
        </w:rPr>
        <w:t xml:space="preserve"> (2709/162).</w:t>
      </w:r>
      <w:r w:rsidR="00F1556C" w:rsidRPr="00A14CF6">
        <w:rPr>
          <w:rFonts w:cs="Times New Roman"/>
        </w:rPr>
        <w:t xml:space="preserve"> </w:t>
      </w:r>
    </w:p>
    <w:p w14:paraId="43116E7C" w14:textId="570BEFF2" w:rsidR="00597EAB" w:rsidRPr="00A14CF6" w:rsidRDefault="00E157CF" w:rsidP="00A14CF6">
      <w:pPr>
        <w:spacing w:before="240" w:after="240" w:line="320" w:lineRule="atLeast"/>
        <w:ind w:firstLine="709"/>
        <w:rPr>
          <w:rFonts w:cs="Times New Roman"/>
        </w:rPr>
      </w:pPr>
      <w:proofErr w:type="gramStart"/>
      <w:r w:rsidRPr="00A14CF6">
        <w:rPr>
          <w:rFonts w:cs="Times New Roman"/>
        </w:rPr>
        <w:t xml:space="preserve">1982 Anayasasının </w:t>
      </w:r>
      <w:r w:rsidR="00F1556C" w:rsidRPr="00A14CF6">
        <w:rPr>
          <w:rFonts w:cs="Times New Roman"/>
        </w:rPr>
        <w:t>163</w:t>
      </w:r>
      <w:r w:rsidR="00475213" w:rsidRPr="00A14CF6">
        <w:rPr>
          <w:rFonts w:cs="Times New Roman"/>
        </w:rPr>
        <w:t xml:space="preserve">’üncü </w:t>
      </w:r>
      <w:r w:rsidRPr="00A14CF6">
        <w:rPr>
          <w:rFonts w:cs="Times New Roman"/>
        </w:rPr>
        <w:t>maddesin</w:t>
      </w:r>
      <w:r w:rsidR="003638A9" w:rsidRPr="00A14CF6">
        <w:rPr>
          <w:rFonts w:cs="Times New Roman"/>
        </w:rPr>
        <w:t xml:space="preserve">de; bütçenin onaylanmasıyla hükümetin kullanımına açılan parasal tutarın hükümetin giderlerinin </w:t>
      </w:r>
      <w:proofErr w:type="spellStart"/>
      <w:r w:rsidR="003638A9" w:rsidRPr="00A14CF6">
        <w:rPr>
          <w:rFonts w:cs="Times New Roman"/>
        </w:rPr>
        <w:t>kısıtlandırıldığı</w:t>
      </w:r>
      <w:proofErr w:type="spellEnd"/>
      <w:r w:rsidR="003638A9" w:rsidRPr="00A14CF6">
        <w:rPr>
          <w:rFonts w:cs="Times New Roman"/>
        </w:rPr>
        <w:t xml:space="preserve"> miktarı belirlediği, yürütme erkinin bu </w:t>
      </w:r>
      <w:proofErr w:type="spellStart"/>
      <w:r w:rsidR="003638A9" w:rsidRPr="00A14CF6">
        <w:rPr>
          <w:rFonts w:cs="Times New Roman"/>
        </w:rPr>
        <w:t>kısıtı</w:t>
      </w:r>
      <w:proofErr w:type="spellEnd"/>
      <w:r w:rsidR="003638A9" w:rsidRPr="00A14CF6">
        <w:rPr>
          <w:rFonts w:cs="Times New Roman"/>
        </w:rPr>
        <w:t xml:space="preserve"> geçebileceğine ilişkin bütçe tasarısına madde eklenemeyeceği, yürütme tarafından çıkarılacak KHK’larla tasarıda değişiklik yapılamayacağı, parasal olarak fazladan bir maliyetin ortaya çıkmasına sebep olacak olan yasalarda bu yükün temin edilmesi için bir parasal varlık ortaya konması gerektiği yer almaktadır</w:t>
      </w:r>
      <w:r w:rsidR="00EB2053" w:rsidRPr="00A14CF6">
        <w:rPr>
          <w:rFonts w:cs="Times New Roman"/>
        </w:rPr>
        <w:t xml:space="preserve"> (2709/163)</w:t>
      </w:r>
      <w:r w:rsidR="00136982" w:rsidRPr="00A14CF6">
        <w:rPr>
          <w:rFonts w:cs="Times New Roman"/>
        </w:rPr>
        <w:t>.</w:t>
      </w:r>
      <w:r w:rsidR="00597EAB" w:rsidRPr="00A14CF6">
        <w:rPr>
          <w:rFonts w:cs="Times New Roman"/>
        </w:rPr>
        <w:t> </w:t>
      </w:r>
      <w:proofErr w:type="gramEnd"/>
    </w:p>
    <w:p w14:paraId="0EC86963" w14:textId="4892ECFA" w:rsidR="00597EAB" w:rsidRPr="00A14CF6" w:rsidRDefault="001B1402" w:rsidP="00A14CF6">
      <w:pPr>
        <w:spacing w:before="240" w:after="240" w:line="320" w:lineRule="atLeast"/>
        <w:ind w:firstLine="709"/>
        <w:rPr>
          <w:rFonts w:cs="Times New Roman"/>
        </w:rPr>
      </w:pPr>
      <w:r w:rsidRPr="00A14CF6">
        <w:rPr>
          <w:rFonts w:cs="Times New Roman"/>
        </w:rPr>
        <w:t>Kesin</w:t>
      </w:r>
      <w:r w:rsidR="00916076" w:rsidRPr="00A14CF6">
        <w:rPr>
          <w:rFonts w:cs="Times New Roman"/>
        </w:rPr>
        <w:t xml:space="preserve"> </w:t>
      </w:r>
      <w:r w:rsidRPr="00A14CF6">
        <w:rPr>
          <w:rFonts w:cs="Times New Roman"/>
        </w:rPr>
        <w:t>hesaba ilişkin hükümlerin yer aldığı 164</w:t>
      </w:r>
      <w:r w:rsidR="00136982" w:rsidRPr="00A14CF6">
        <w:rPr>
          <w:rFonts w:cs="Times New Roman"/>
        </w:rPr>
        <w:t>’üncü</w:t>
      </w:r>
      <w:r w:rsidRPr="00A14CF6">
        <w:rPr>
          <w:rFonts w:cs="Times New Roman"/>
        </w:rPr>
        <w:t xml:space="preserve"> maddede; “</w:t>
      </w:r>
      <w:proofErr w:type="gramStart"/>
      <w:r w:rsidR="00ED2F0B" w:rsidRPr="00A14CF6">
        <w:rPr>
          <w:rFonts w:cs="Times New Roman"/>
        </w:rPr>
        <w:t>….</w:t>
      </w:r>
      <w:proofErr w:type="gramEnd"/>
      <w:r w:rsidR="00597EAB" w:rsidRPr="00A14CF6">
        <w:rPr>
          <w:rFonts w:cs="Times New Roman"/>
        </w:rPr>
        <w:t>Sayış</w:t>
      </w:r>
      <w:r w:rsidR="00AD7878" w:rsidRPr="00A14CF6">
        <w:rPr>
          <w:rFonts w:cs="Times New Roman"/>
        </w:rPr>
        <w:t>tay, genel uygunluk bildirimini</w:t>
      </w:r>
      <w:r w:rsidR="00597EAB" w:rsidRPr="00A14CF6">
        <w:rPr>
          <w:rFonts w:cs="Times New Roman"/>
        </w:rPr>
        <w:t xml:space="preserve"> </w:t>
      </w:r>
      <w:r w:rsidR="00AD7878" w:rsidRPr="00A14CF6">
        <w:rPr>
          <w:rFonts w:cs="Times New Roman"/>
        </w:rPr>
        <w:t>[…]</w:t>
      </w:r>
      <w:r w:rsidR="00597EAB" w:rsidRPr="00A14CF6">
        <w:rPr>
          <w:rFonts w:cs="Times New Roman"/>
        </w:rPr>
        <w:t xml:space="preserve"> Türkiye Büyük Millet Meclisine sunar</w:t>
      </w:r>
      <w:proofErr w:type="gramStart"/>
      <w:r w:rsidR="00ED2F0B" w:rsidRPr="00A14CF6">
        <w:rPr>
          <w:rFonts w:cs="Times New Roman"/>
        </w:rPr>
        <w:t>….</w:t>
      </w:r>
      <w:proofErr w:type="gramEnd"/>
    </w:p>
    <w:p w14:paraId="70852B8B" w14:textId="0787F066" w:rsidR="00597EAB" w:rsidRPr="00A14CF6" w:rsidRDefault="00D04A54"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Kesin hesap</w:t>
      </w:r>
      <w:r w:rsidR="00597EAB" w:rsidRPr="00A14CF6">
        <w:rPr>
          <w:rFonts w:eastAsiaTheme="minorHAnsi"/>
          <w:sz w:val="22"/>
          <w:szCs w:val="22"/>
          <w:lang w:eastAsia="en-US"/>
        </w:rPr>
        <w:t xml:space="preserve"> kanunu tasarısı ve genel uygunluk bildiriminin </w:t>
      </w:r>
      <w:r w:rsidR="00AD7878" w:rsidRPr="00A14CF6">
        <w:rPr>
          <w:rFonts w:eastAsiaTheme="minorHAnsi"/>
          <w:sz w:val="22"/>
          <w:szCs w:val="22"/>
          <w:lang w:eastAsia="en-US"/>
        </w:rPr>
        <w:t>[…]</w:t>
      </w:r>
      <w:r w:rsidR="00597EAB" w:rsidRPr="00A14CF6">
        <w:rPr>
          <w:rFonts w:eastAsiaTheme="minorHAnsi"/>
          <w:sz w:val="22"/>
          <w:szCs w:val="22"/>
          <w:lang w:eastAsia="en-US"/>
        </w:rPr>
        <w:t xml:space="preserve"> verilmiş olması, ilgili yıla ait </w:t>
      </w:r>
      <w:r w:rsidRPr="00A14CF6">
        <w:rPr>
          <w:rFonts w:eastAsiaTheme="minorHAnsi"/>
          <w:sz w:val="22"/>
          <w:szCs w:val="22"/>
          <w:lang w:eastAsia="en-US"/>
        </w:rPr>
        <w:t>Sayıştay’ca</w:t>
      </w:r>
      <w:r w:rsidR="00597EAB" w:rsidRPr="00A14CF6">
        <w:rPr>
          <w:rFonts w:eastAsiaTheme="minorHAnsi"/>
          <w:sz w:val="22"/>
          <w:szCs w:val="22"/>
          <w:lang w:eastAsia="en-US"/>
        </w:rPr>
        <w:t xml:space="preserve"> sonuçlandırılamamış denetim ve hesap yargılamasını önlemez ve bunların karara bağlandığı anlamına gelmez.</w:t>
      </w:r>
      <w:r w:rsidR="001B1402" w:rsidRPr="00A14CF6">
        <w:rPr>
          <w:rFonts w:eastAsiaTheme="minorHAnsi"/>
          <w:sz w:val="22"/>
          <w:szCs w:val="22"/>
          <w:lang w:eastAsia="en-US"/>
        </w:rPr>
        <w:t xml:space="preserve">” </w:t>
      </w:r>
      <w:r w:rsidR="003B6AB5" w:rsidRPr="00A14CF6">
        <w:rPr>
          <w:rFonts w:eastAsiaTheme="minorHAnsi"/>
          <w:sz w:val="22"/>
          <w:szCs w:val="22"/>
          <w:lang w:eastAsia="en-US"/>
        </w:rPr>
        <w:t>d</w:t>
      </w:r>
      <w:r w:rsidR="001B1402" w:rsidRPr="00A14CF6">
        <w:rPr>
          <w:rFonts w:eastAsiaTheme="minorHAnsi"/>
          <w:sz w:val="22"/>
          <w:szCs w:val="22"/>
          <w:lang w:eastAsia="en-US"/>
        </w:rPr>
        <w:t>enilmektedir</w:t>
      </w:r>
      <w:r w:rsidR="00136982" w:rsidRPr="00A14CF6">
        <w:rPr>
          <w:rFonts w:eastAsiaTheme="minorHAnsi"/>
          <w:sz w:val="22"/>
          <w:szCs w:val="22"/>
          <w:lang w:eastAsia="en-US"/>
        </w:rPr>
        <w:t xml:space="preserve"> (2709/164).</w:t>
      </w:r>
    </w:p>
    <w:p w14:paraId="16295BAF" w14:textId="420D7667" w:rsidR="001B1402" w:rsidRPr="00A14CF6" w:rsidRDefault="001B1402"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lastRenderedPageBreak/>
        <w:t>1982 Anayasasının “Vergi ödevi” başlıklı 73</w:t>
      </w:r>
      <w:r w:rsidR="00A51B60" w:rsidRPr="00A14CF6">
        <w:rPr>
          <w:rFonts w:eastAsiaTheme="minorHAnsi"/>
          <w:sz w:val="22"/>
          <w:szCs w:val="22"/>
          <w:lang w:eastAsia="en-US"/>
        </w:rPr>
        <w:t>’</w:t>
      </w:r>
      <w:r w:rsidRPr="00A14CF6">
        <w:rPr>
          <w:rFonts w:eastAsiaTheme="minorHAnsi"/>
          <w:sz w:val="22"/>
          <w:szCs w:val="22"/>
          <w:lang w:eastAsia="en-US"/>
        </w:rPr>
        <w:t xml:space="preserve">üncü maddesinde; </w:t>
      </w:r>
      <w:r w:rsidR="00A51B60" w:rsidRPr="00A14CF6">
        <w:rPr>
          <w:rFonts w:eastAsiaTheme="minorHAnsi"/>
          <w:sz w:val="22"/>
          <w:szCs w:val="22"/>
          <w:lang w:eastAsia="en-US"/>
        </w:rPr>
        <w:t>tüm vatandaşların, devlet tarafından yapılan harcamaların karşılığı olarak, ödeme olanaklarının da dikkate alınmasıyla yapılacak olan adil ve eşit bir tasnifle kişilerden vergi vb. talep edilmesinin ancak yasalarla mümkün olabileceği belirtilmiştir.</w:t>
      </w:r>
      <w:r w:rsidR="00EB2053" w:rsidRPr="00A14CF6">
        <w:rPr>
          <w:rFonts w:eastAsiaTheme="minorHAnsi"/>
          <w:sz w:val="22"/>
          <w:szCs w:val="22"/>
          <w:lang w:eastAsia="en-US"/>
        </w:rPr>
        <w:t xml:space="preserve"> (2409/73).</w:t>
      </w:r>
    </w:p>
    <w:p w14:paraId="4BAF086A" w14:textId="77777777" w:rsidR="00425E95" w:rsidRPr="00A14CF6" w:rsidRDefault="00425E95"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1982 Anayasası ile bütçe hakkı ve vergi ödevi ayrıntılı bir şekilde ele alınmış kanuni sınırlar belirlenmiştir. </w:t>
      </w:r>
    </w:p>
    <w:p w14:paraId="14E29B0F" w14:textId="29E0A5CA" w:rsidR="007354C2" w:rsidRPr="00D04A54" w:rsidRDefault="00327B9D" w:rsidP="00D04A54">
      <w:pPr>
        <w:pStyle w:val="NormalWeb"/>
        <w:shd w:val="clear" w:color="auto" w:fill="FFFFFF"/>
        <w:spacing w:before="240" w:beforeAutospacing="0" w:after="240" w:afterAutospacing="0" w:line="320" w:lineRule="atLeast"/>
        <w:ind w:firstLine="0"/>
        <w:rPr>
          <w:rFonts w:eastAsiaTheme="minorHAnsi"/>
          <w:b/>
          <w:lang w:eastAsia="en-US"/>
        </w:rPr>
      </w:pPr>
      <w:bookmarkStart w:id="15" w:name="_Toc489869379"/>
      <w:r w:rsidRPr="00D04A54">
        <w:rPr>
          <w:rFonts w:eastAsiaTheme="minorHAnsi"/>
          <w:b/>
          <w:lang w:eastAsia="en-US"/>
        </w:rPr>
        <w:t>1.4</w:t>
      </w:r>
      <w:r w:rsidR="00D04A54">
        <w:rPr>
          <w:rFonts w:eastAsiaTheme="minorHAnsi"/>
          <w:b/>
          <w:lang w:eastAsia="en-US"/>
        </w:rPr>
        <w:t>.</w:t>
      </w:r>
      <w:r w:rsidRPr="00D04A54">
        <w:rPr>
          <w:rFonts w:eastAsiaTheme="minorHAnsi"/>
          <w:b/>
          <w:lang w:eastAsia="en-US"/>
        </w:rPr>
        <w:t xml:space="preserve"> Bütçeleme Sistemleri</w:t>
      </w:r>
      <w:bookmarkEnd w:id="15"/>
    </w:p>
    <w:p w14:paraId="54634C0A" w14:textId="3FEE7F5C" w:rsidR="007354C2"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16" w:name="_Toc489869380"/>
      <w:r w:rsidRPr="00D04A54">
        <w:rPr>
          <w:rFonts w:eastAsiaTheme="minorHAnsi"/>
          <w:b/>
          <w:sz w:val="22"/>
          <w:szCs w:val="22"/>
          <w:lang w:eastAsia="en-US"/>
        </w:rPr>
        <w:t xml:space="preserve">1.4.1. </w:t>
      </w:r>
      <w:r w:rsidR="007354C2" w:rsidRPr="00D04A54">
        <w:rPr>
          <w:rFonts w:eastAsiaTheme="minorHAnsi"/>
          <w:b/>
          <w:sz w:val="22"/>
          <w:szCs w:val="22"/>
          <w:lang w:eastAsia="en-US"/>
        </w:rPr>
        <w:t>Klasik Bütçe Sistemi</w:t>
      </w:r>
      <w:bookmarkEnd w:id="16"/>
    </w:p>
    <w:p w14:paraId="00690151" w14:textId="20D1F6D2" w:rsidR="009C2640" w:rsidRPr="00A14CF6" w:rsidRDefault="006828B8"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Geleneksel</w:t>
      </w:r>
      <w:r w:rsidRPr="00A14CF6">
        <w:rPr>
          <w:rFonts w:eastAsiaTheme="minorHAnsi"/>
          <w:b/>
          <w:sz w:val="22"/>
          <w:szCs w:val="22"/>
          <w:lang w:eastAsia="en-US"/>
        </w:rPr>
        <w:t xml:space="preserve"> </w:t>
      </w:r>
      <w:r w:rsidRPr="00A14CF6">
        <w:rPr>
          <w:rFonts w:eastAsiaTheme="minorHAnsi"/>
          <w:sz w:val="22"/>
          <w:szCs w:val="22"/>
          <w:lang w:eastAsia="en-US"/>
        </w:rPr>
        <w:t>bütçe sistemi olarak da adlandırılan klasik bütçe sistemi</w:t>
      </w:r>
      <w:r w:rsidR="009C2640" w:rsidRPr="00A14CF6">
        <w:rPr>
          <w:rFonts w:eastAsiaTheme="minorHAnsi"/>
          <w:sz w:val="22"/>
          <w:szCs w:val="22"/>
          <w:lang w:eastAsia="en-US"/>
        </w:rPr>
        <w:t xml:space="preserve"> ilk olarak İngiltere’de ortaya çıkmış ve zaman içinde diğer ülkelerde de uygulanmaya başlanmıştır. Ancak geleneksel bütçe sistemi devletin ihtiyaçlarını zaman içinde karşılayamaz hale gelmiş ve ülkelerin başka bütçe sistemleri aramasına neden olmuştur</w:t>
      </w:r>
      <w:r w:rsidR="00EB2053" w:rsidRPr="00A14CF6">
        <w:rPr>
          <w:rFonts w:eastAsiaTheme="minorHAnsi"/>
          <w:sz w:val="22"/>
          <w:szCs w:val="22"/>
          <w:lang w:eastAsia="en-US"/>
        </w:rPr>
        <w:t xml:space="preserve"> </w:t>
      </w:r>
      <w:r w:rsidR="009C2640" w:rsidRPr="00A14CF6">
        <w:rPr>
          <w:rFonts w:eastAsiaTheme="minorHAnsi"/>
          <w:sz w:val="22"/>
          <w:szCs w:val="22"/>
          <w:lang w:eastAsia="en-US"/>
        </w:rPr>
        <w:t xml:space="preserve">(Bülbül, </w:t>
      </w:r>
      <w:r w:rsidR="007A039D" w:rsidRPr="00A14CF6">
        <w:rPr>
          <w:rFonts w:eastAsiaTheme="minorHAnsi"/>
          <w:sz w:val="22"/>
          <w:szCs w:val="22"/>
          <w:lang w:eastAsia="en-US"/>
        </w:rPr>
        <w:t xml:space="preserve">Ejder ve </w:t>
      </w:r>
      <w:r w:rsidR="009C2640" w:rsidRPr="00A14CF6">
        <w:rPr>
          <w:rFonts w:eastAsiaTheme="minorHAnsi"/>
          <w:sz w:val="22"/>
          <w:szCs w:val="22"/>
          <w:lang w:eastAsia="en-US"/>
        </w:rPr>
        <w:t>Şahan, 2005: 57)</w:t>
      </w:r>
      <w:r w:rsidR="00EB2053" w:rsidRPr="00A14CF6">
        <w:rPr>
          <w:rFonts w:eastAsiaTheme="minorHAnsi"/>
          <w:sz w:val="22"/>
          <w:szCs w:val="22"/>
          <w:lang w:eastAsia="en-US"/>
        </w:rPr>
        <w:t>.</w:t>
      </w:r>
    </w:p>
    <w:p w14:paraId="57642032" w14:textId="77777777" w:rsidR="001B1402" w:rsidRPr="00A14CF6" w:rsidRDefault="009C2640"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Geleneksel bütçe sistemi basit bir mantığa dayanmaktadır. A</w:t>
      </w:r>
      <w:r w:rsidR="006828B8" w:rsidRPr="00A14CF6">
        <w:rPr>
          <w:rFonts w:eastAsiaTheme="minorHAnsi"/>
          <w:sz w:val="22"/>
          <w:szCs w:val="22"/>
          <w:lang w:eastAsia="en-US"/>
        </w:rPr>
        <w:t>lınacak olan malzemenin veya hizmetin hangi amaçla kullanılacağı ile ilgilenmez. Klasik bütçe sisteminde amaç hangi birimin ne kadar malze</w:t>
      </w:r>
      <w:r w:rsidR="009D118A" w:rsidRPr="00A14CF6">
        <w:rPr>
          <w:rFonts w:eastAsiaTheme="minorHAnsi"/>
          <w:sz w:val="22"/>
          <w:szCs w:val="22"/>
          <w:lang w:eastAsia="en-US"/>
        </w:rPr>
        <w:t>meye ihtiyacı olduğu veya hangi malzemeden ne kadar alınacağı önem taşımaktadır.</w:t>
      </w:r>
    </w:p>
    <w:p w14:paraId="3733F89B" w14:textId="05DDD486" w:rsidR="009D118A" w:rsidRPr="00A14CF6" w:rsidRDefault="009D118A"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Klasik bütçe sisteminde denetim büyük yer tutmaktadır. Yasama organının onayı sonucunda hükümete yani yürütmeye verilen ödeneklerin öngörülen kalemler için kullanılıp kullanılmadığı önem taşır. Örnek vermek gerekirse, hükümet yüz adet iş makinesi alınacağını belirtmiş ve yasama organı bütçeyi onaylayarak buna izin vermişse sene sonunda bu iş makinelerinin alınıp alınmadığını sınırın aşılıp aşılmadığı veya bu ödeneğin başka bir yerde harcanıp harcanmadığı ile ilgilenir.</w:t>
      </w:r>
      <w:r w:rsidR="009C2640" w:rsidRPr="00A14CF6">
        <w:rPr>
          <w:rFonts w:eastAsiaTheme="minorHAnsi"/>
          <w:sz w:val="22"/>
          <w:szCs w:val="22"/>
          <w:lang w:eastAsia="en-US"/>
        </w:rPr>
        <w:t xml:space="preserve"> Geleneksel bütçe, alınan bu iş makineleriyle hükümetin hangi icraatları gerçekleştireceğini sorgulamaz. Bu da günümüzde uygulanan verimlilik, etki</w:t>
      </w:r>
      <w:r w:rsidR="0064667C" w:rsidRPr="00A14CF6">
        <w:rPr>
          <w:rFonts w:eastAsiaTheme="minorHAnsi"/>
          <w:sz w:val="22"/>
          <w:szCs w:val="22"/>
          <w:lang w:eastAsia="en-US"/>
        </w:rPr>
        <w:t>li</w:t>
      </w:r>
      <w:r w:rsidR="009C2640" w:rsidRPr="00A14CF6">
        <w:rPr>
          <w:rFonts w:eastAsiaTheme="minorHAnsi"/>
          <w:sz w:val="22"/>
          <w:szCs w:val="22"/>
          <w:lang w:eastAsia="en-US"/>
        </w:rPr>
        <w:t>lik ve ekon</w:t>
      </w:r>
      <w:r w:rsidR="0064667C" w:rsidRPr="00A14CF6">
        <w:rPr>
          <w:rFonts w:eastAsiaTheme="minorHAnsi"/>
          <w:sz w:val="22"/>
          <w:szCs w:val="22"/>
          <w:lang w:eastAsia="en-US"/>
        </w:rPr>
        <w:t xml:space="preserve">omiklik denetiminin yapılmasına, performans denetiminin yapılmasına izin </w:t>
      </w:r>
      <w:r w:rsidR="00B57C72" w:rsidRPr="00A14CF6">
        <w:rPr>
          <w:rFonts w:eastAsiaTheme="minorHAnsi"/>
          <w:sz w:val="22"/>
          <w:szCs w:val="22"/>
          <w:lang w:eastAsia="en-US"/>
        </w:rPr>
        <w:t>vermez</w:t>
      </w:r>
      <w:r w:rsidR="00DA7BEF" w:rsidRPr="00A14CF6">
        <w:rPr>
          <w:rFonts w:eastAsiaTheme="minorHAnsi"/>
          <w:sz w:val="22"/>
          <w:szCs w:val="22"/>
          <w:lang w:eastAsia="en-US"/>
        </w:rPr>
        <w:t xml:space="preserve"> (</w:t>
      </w:r>
      <w:proofErr w:type="spellStart"/>
      <w:r w:rsidR="00DA7BEF" w:rsidRPr="00A14CF6">
        <w:rPr>
          <w:rFonts w:eastAsiaTheme="minorHAnsi"/>
          <w:sz w:val="22"/>
          <w:szCs w:val="22"/>
          <w:lang w:eastAsia="en-US"/>
        </w:rPr>
        <w:t>Özbilen</w:t>
      </w:r>
      <w:proofErr w:type="spellEnd"/>
      <w:r w:rsidR="00DA7BEF" w:rsidRPr="00A14CF6">
        <w:rPr>
          <w:rFonts w:eastAsiaTheme="minorHAnsi"/>
          <w:sz w:val="22"/>
          <w:szCs w:val="22"/>
          <w:lang w:eastAsia="en-US"/>
        </w:rPr>
        <w:t>, 2013:132)</w:t>
      </w:r>
      <w:r w:rsidR="00B57C72" w:rsidRPr="00A14CF6">
        <w:rPr>
          <w:rFonts w:eastAsiaTheme="minorHAnsi"/>
          <w:sz w:val="22"/>
          <w:szCs w:val="22"/>
          <w:lang w:eastAsia="en-US"/>
        </w:rPr>
        <w:t xml:space="preserve">. </w:t>
      </w:r>
      <w:r w:rsidR="00865422" w:rsidRPr="00A14CF6">
        <w:rPr>
          <w:rFonts w:eastAsiaTheme="minorHAnsi"/>
          <w:sz w:val="22"/>
          <w:szCs w:val="22"/>
          <w:lang w:eastAsia="en-US"/>
        </w:rPr>
        <w:t>Sistemde sadece meclisin onayladığı şekliyle parasal tutarlar bazında denetim yapılabilir (</w:t>
      </w:r>
      <w:proofErr w:type="spellStart"/>
      <w:r w:rsidR="00865422" w:rsidRPr="00A14CF6">
        <w:rPr>
          <w:rFonts w:eastAsiaTheme="minorHAnsi"/>
          <w:sz w:val="22"/>
          <w:szCs w:val="22"/>
          <w:lang w:eastAsia="en-US"/>
        </w:rPr>
        <w:t>Edizdoğan</w:t>
      </w:r>
      <w:proofErr w:type="spellEnd"/>
      <w:r w:rsidR="00865422" w:rsidRPr="00A14CF6">
        <w:rPr>
          <w:rFonts w:eastAsiaTheme="minorHAnsi"/>
          <w:sz w:val="22"/>
          <w:szCs w:val="22"/>
          <w:lang w:eastAsia="en-US"/>
        </w:rPr>
        <w:t xml:space="preserve"> ve Çetinkaya, 2013: 151)</w:t>
      </w:r>
      <w:r w:rsidR="00DA7BEF" w:rsidRPr="00A14CF6">
        <w:rPr>
          <w:rFonts w:eastAsiaTheme="minorHAnsi"/>
          <w:sz w:val="22"/>
          <w:szCs w:val="22"/>
          <w:lang w:eastAsia="en-US"/>
        </w:rPr>
        <w:t>.</w:t>
      </w:r>
      <w:r w:rsidR="00B57C72" w:rsidRPr="00A14CF6">
        <w:rPr>
          <w:rFonts w:eastAsiaTheme="minorHAnsi"/>
          <w:sz w:val="22"/>
          <w:szCs w:val="22"/>
          <w:lang w:eastAsia="en-US"/>
        </w:rPr>
        <w:t xml:space="preserve"> </w:t>
      </w:r>
    </w:p>
    <w:p w14:paraId="5FD51D63" w14:textId="77777777" w:rsidR="0064667C" w:rsidRPr="00A14CF6" w:rsidRDefault="0064667C"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lastRenderedPageBreak/>
        <w:t>Bakanlıkların kalemler bazında giderleri bellidir, bu kalemler arasında bir fayda maliyet analizi yaparak aktarma yapmaları mümkün değildir. Bu yüzden ihtiyaçlara hemen karşılık vermeyen bir sistem olmuştur.</w:t>
      </w:r>
    </w:p>
    <w:p w14:paraId="0DD538F5" w14:textId="3551A590" w:rsidR="004C45FD" w:rsidRPr="00A14CF6" w:rsidRDefault="004C45FD"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Geleneksel bütçe sistemi, klasik ekolü savunan maliyeciler tarafından geliştirilmiştir. Sistemde bütçeye ait gelir ve giderlerin eşit olması gerekmektedir, yani denklik ilkesi geçerlidir. Bu denkliğin sağlanmasında devletin borçlanma yoluna gitmesine karşı çıkılmıştır. Sayısal eşitliğe önem verilen geleneksel bütçe sisteminde gelir; vergi, resim, harç, resim, mülk ve teşebbüs gelirlerinden oluşmuştur. Giderlerin artması durumunda vergilerin artırılması savunulmuştur.</w:t>
      </w:r>
      <w:r w:rsidR="00B35B71" w:rsidRPr="00A14CF6">
        <w:rPr>
          <w:rFonts w:eastAsiaTheme="minorHAnsi"/>
          <w:sz w:val="22"/>
          <w:szCs w:val="22"/>
          <w:lang w:eastAsia="en-US"/>
        </w:rPr>
        <w:t xml:space="preserve"> Denklik ilkesi savunulduğu için bütçenin açık vermesinin yanında bütçenin fazla vermesinin de </w:t>
      </w:r>
      <w:r w:rsidR="00EB2053" w:rsidRPr="00A14CF6">
        <w:rPr>
          <w:rFonts w:eastAsiaTheme="minorHAnsi"/>
          <w:sz w:val="22"/>
          <w:szCs w:val="22"/>
          <w:lang w:eastAsia="en-US"/>
        </w:rPr>
        <w:t xml:space="preserve">sakıncalı olduğu belirtilmiştir </w:t>
      </w:r>
      <w:r w:rsidRPr="00A14CF6">
        <w:rPr>
          <w:rFonts w:eastAsiaTheme="minorHAnsi"/>
          <w:sz w:val="22"/>
          <w:szCs w:val="22"/>
          <w:lang w:eastAsia="en-US"/>
        </w:rPr>
        <w:t>(</w:t>
      </w:r>
      <w:proofErr w:type="spellStart"/>
      <w:r w:rsidRPr="00A14CF6">
        <w:rPr>
          <w:rFonts w:eastAsiaTheme="minorHAnsi"/>
          <w:sz w:val="22"/>
          <w:szCs w:val="22"/>
          <w:lang w:eastAsia="en-US"/>
        </w:rPr>
        <w:t>Tüğen</w:t>
      </w:r>
      <w:proofErr w:type="spellEnd"/>
      <w:r w:rsidRPr="00A14CF6">
        <w:rPr>
          <w:rFonts w:eastAsiaTheme="minorHAnsi"/>
          <w:sz w:val="22"/>
          <w:szCs w:val="22"/>
          <w:lang w:eastAsia="en-US"/>
        </w:rPr>
        <w:t>, 2007: 106)</w:t>
      </w:r>
      <w:r w:rsidR="00EB2053" w:rsidRPr="00A14CF6">
        <w:rPr>
          <w:rFonts w:eastAsiaTheme="minorHAnsi"/>
          <w:sz w:val="22"/>
          <w:szCs w:val="22"/>
          <w:lang w:eastAsia="en-US"/>
        </w:rPr>
        <w:t>.</w:t>
      </w:r>
    </w:p>
    <w:p w14:paraId="47F6C840" w14:textId="77777777" w:rsidR="00B35B71" w:rsidRPr="00A14CF6" w:rsidRDefault="00B35B71"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Sistem iki farklı sınıflandırmayı savunmaktadır. Birincisi harcama sınıflandırmasıdır. Harcama sınıflandırmasında, harcama kalemleri her bakanlık için bütçede ayrı ayrı maddeler halinde belirlenir. Bu maddelere örnek verecek olursak; personel maaşı, akaryakıt gideri, makine, otomobil gideri gibidir. İkincisi ise fonksiyonel sınıflandırmadır. Fonksiyonel sınıflandırmada harcamalar kullanılacaklara alana göre sınıflandırılır. Güvenlik, sağlık ve eğitim harcamaları fonksiyonel harcamalara örnek olarak sayılabilir.</w:t>
      </w:r>
    </w:p>
    <w:p w14:paraId="616D1065" w14:textId="7215CFB3" w:rsidR="00573DD9" w:rsidRPr="00A14CF6" w:rsidRDefault="00573DD9"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Geleneksel bütçe sistemi çeşitli eleştirilere maruz kalmıştır. Geleneksel bütçenin en büyük eksikliği harcama birimlerinin kullandığı girdiler sonucunda elde edilen çıktılara önem verilmemesi yalnızca girdilere yapılan harcamaların dikkate </w:t>
      </w:r>
      <w:r w:rsidR="00DA7BEF" w:rsidRPr="00A14CF6">
        <w:rPr>
          <w:rFonts w:eastAsiaTheme="minorHAnsi"/>
          <w:sz w:val="22"/>
          <w:szCs w:val="22"/>
          <w:lang w:eastAsia="en-US"/>
        </w:rPr>
        <w:t>alınmasıdır (</w:t>
      </w:r>
      <w:proofErr w:type="spellStart"/>
      <w:r w:rsidR="00DA7BEF" w:rsidRPr="00A14CF6">
        <w:rPr>
          <w:rFonts w:eastAsiaTheme="minorHAnsi"/>
          <w:sz w:val="22"/>
          <w:szCs w:val="22"/>
          <w:lang w:eastAsia="en-US"/>
        </w:rPr>
        <w:t>Özbilen</w:t>
      </w:r>
      <w:proofErr w:type="spellEnd"/>
      <w:r w:rsidR="00DA7BEF" w:rsidRPr="00A14CF6">
        <w:rPr>
          <w:rFonts w:eastAsiaTheme="minorHAnsi"/>
          <w:sz w:val="22"/>
          <w:szCs w:val="22"/>
          <w:lang w:eastAsia="en-US"/>
        </w:rPr>
        <w:t>, 2013:132).</w:t>
      </w:r>
    </w:p>
    <w:p w14:paraId="301AE808" w14:textId="3B98D399" w:rsidR="002B005C"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17" w:name="_Toc489869381"/>
      <w:r w:rsidRPr="00D04A54">
        <w:rPr>
          <w:rFonts w:eastAsiaTheme="minorHAnsi"/>
          <w:b/>
          <w:sz w:val="22"/>
          <w:szCs w:val="22"/>
          <w:lang w:eastAsia="en-US"/>
        </w:rPr>
        <w:t xml:space="preserve">1.4.2. </w:t>
      </w:r>
      <w:r w:rsidR="00992945" w:rsidRPr="00D04A54">
        <w:rPr>
          <w:rFonts w:eastAsiaTheme="minorHAnsi"/>
          <w:b/>
          <w:sz w:val="22"/>
          <w:szCs w:val="22"/>
          <w:lang w:eastAsia="en-US"/>
        </w:rPr>
        <w:t>Torba Bütçe Sistemi</w:t>
      </w:r>
      <w:bookmarkEnd w:id="17"/>
    </w:p>
    <w:p w14:paraId="3C495987" w14:textId="7E24932F" w:rsidR="002B005C" w:rsidRPr="00A14CF6" w:rsidRDefault="002B005C"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Torba bütçe sisteminde harcamacı birimlere verilen ödenekler konusunda herhangi bir kısıtlama getirilmemektedir. Kuruluşlar kendilerine verilen ödeneği istedikleri yerlerde ve zamanda kullanabilmektedir. Bütçe ile bakanlık bazında veya daire bazında belirlenebilen ödenekler hizmet sınıfları bazında da </w:t>
      </w:r>
      <w:r w:rsidR="00E8231F" w:rsidRPr="00A14CF6">
        <w:rPr>
          <w:rFonts w:eastAsiaTheme="minorHAnsi"/>
          <w:sz w:val="22"/>
          <w:szCs w:val="22"/>
          <w:lang w:eastAsia="en-US"/>
        </w:rPr>
        <w:t>belirlenebilmektedir.</w:t>
      </w:r>
      <w:r w:rsidR="00BB6151" w:rsidRPr="00A14CF6">
        <w:rPr>
          <w:rFonts w:eastAsiaTheme="minorHAnsi"/>
          <w:sz w:val="22"/>
          <w:szCs w:val="22"/>
          <w:lang w:eastAsia="en-US"/>
        </w:rPr>
        <w:t xml:space="preserve"> </w:t>
      </w:r>
      <w:r w:rsidR="00BD4A20" w:rsidRPr="00A14CF6">
        <w:rPr>
          <w:rFonts w:eastAsiaTheme="minorHAnsi"/>
          <w:sz w:val="22"/>
          <w:szCs w:val="22"/>
          <w:lang w:eastAsia="en-US"/>
        </w:rPr>
        <w:t xml:space="preserve">Torba </w:t>
      </w:r>
      <w:r w:rsidR="003E1948" w:rsidRPr="00A14CF6">
        <w:rPr>
          <w:rFonts w:eastAsiaTheme="minorHAnsi"/>
          <w:sz w:val="22"/>
          <w:szCs w:val="22"/>
          <w:lang w:eastAsia="en-US"/>
        </w:rPr>
        <w:t>bütçe sisteminin hazırlanması ve bunun parlamentoda on</w:t>
      </w:r>
      <w:r w:rsidR="00BB6151" w:rsidRPr="00A14CF6">
        <w:rPr>
          <w:rFonts w:eastAsiaTheme="minorHAnsi"/>
          <w:sz w:val="22"/>
          <w:szCs w:val="22"/>
          <w:lang w:eastAsia="en-US"/>
        </w:rPr>
        <w:t xml:space="preserve">aylanması çok kolay olmaktadır. </w:t>
      </w:r>
      <w:r w:rsidR="003E1948" w:rsidRPr="00A14CF6">
        <w:rPr>
          <w:rFonts w:eastAsiaTheme="minorHAnsi"/>
          <w:sz w:val="22"/>
          <w:szCs w:val="22"/>
          <w:lang w:eastAsia="en-US"/>
        </w:rPr>
        <w:t>Bunun nedeni ödeneklerin ayrıntılı olarak nerelere harcanacağının torba bütçede yer almamasıdır</w:t>
      </w:r>
      <w:r w:rsidR="00BB6151" w:rsidRPr="00A14CF6">
        <w:rPr>
          <w:rFonts w:eastAsiaTheme="minorHAnsi"/>
          <w:sz w:val="22"/>
          <w:szCs w:val="22"/>
          <w:lang w:eastAsia="en-US"/>
        </w:rPr>
        <w:t xml:space="preserve"> (Mutluer, Öner ve Kesik, 2005: 103)</w:t>
      </w:r>
      <w:r w:rsidR="003E1948" w:rsidRPr="00A14CF6">
        <w:rPr>
          <w:rFonts w:eastAsiaTheme="minorHAnsi"/>
          <w:sz w:val="22"/>
          <w:szCs w:val="22"/>
          <w:lang w:eastAsia="en-US"/>
        </w:rPr>
        <w:t xml:space="preserve">. </w:t>
      </w:r>
      <w:r w:rsidR="00BB6151" w:rsidRPr="00A14CF6">
        <w:rPr>
          <w:rFonts w:eastAsiaTheme="minorHAnsi"/>
          <w:sz w:val="22"/>
          <w:szCs w:val="22"/>
          <w:lang w:eastAsia="en-US"/>
        </w:rPr>
        <w:t>Ancak a</w:t>
      </w:r>
      <w:r w:rsidR="003E1948" w:rsidRPr="00A14CF6">
        <w:rPr>
          <w:rFonts w:eastAsiaTheme="minorHAnsi"/>
          <w:sz w:val="22"/>
          <w:szCs w:val="22"/>
          <w:lang w:eastAsia="en-US"/>
        </w:rPr>
        <w:t xml:space="preserve">yrıntılı olarak ödeneklerin bütçede yer alamaması parlamentonun bütçe üzerindeki denetimini oldukça zorlaştırmaktadır. Ayrıca </w:t>
      </w:r>
      <w:r w:rsidR="003E1948" w:rsidRPr="00A14CF6">
        <w:rPr>
          <w:rFonts w:eastAsiaTheme="minorHAnsi"/>
          <w:sz w:val="22"/>
          <w:szCs w:val="22"/>
          <w:lang w:eastAsia="en-US"/>
        </w:rPr>
        <w:lastRenderedPageBreak/>
        <w:t xml:space="preserve">harcama birimlerine verilen ödeneklerin nerelere harcanacağının ayrıntılı olarak belirlenmemesi sayesinde yöneticilerin takdir yetkisi artmaktadır. Bürokratların savurganlığına da yol açabileceği eleştiri konusu </w:t>
      </w:r>
      <w:r w:rsidR="00BB6151" w:rsidRPr="00A14CF6">
        <w:rPr>
          <w:rFonts w:eastAsiaTheme="minorHAnsi"/>
          <w:sz w:val="22"/>
          <w:szCs w:val="22"/>
          <w:lang w:eastAsia="en-US"/>
        </w:rPr>
        <w:t>olmaktadır (Bülbül, Ejder ve Şahan, 2005: 59).</w:t>
      </w:r>
    </w:p>
    <w:p w14:paraId="61C5AE1F" w14:textId="702D75A0" w:rsidR="00F41C21" w:rsidRPr="00A14CF6" w:rsidRDefault="00F41C21"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1929 ekonomik buhranından sonra ise başta ABD olmak üzere </w:t>
      </w:r>
      <w:r w:rsidR="00DA7BEF" w:rsidRPr="00A14CF6">
        <w:rPr>
          <w:rFonts w:eastAsiaTheme="minorHAnsi"/>
          <w:sz w:val="22"/>
          <w:szCs w:val="22"/>
          <w:lang w:eastAsia="en-US"/>
        </w:rPr>
        <w:t>birçok</w:t>
      </w:r>
      <w:r w:rsidRPr="00A14CF6">
        <w:rPr>
          <w:rFonts w:eastAsiaTheme="minorHAnsi"/>
          <w:sz w:val="22"/>
          <w:szCs w:val="22"/>
          <w:lang w:eastAsia="en-US"/>
        </w:rPr>
        <w:t xml:space="preserve"> ülkede devri bütçe sistemi uygu</w:t>
      </w:r>
      <w:r w:rsidR="00DA7BEF" w:rsidRPr="00A14CF6">
        <w:rPr>
          <w:rFonts w:eastAsiaTheme="minorHAnsi"/>
          <w:sz w:val="22"/>
          <w:szCs w:val="22"/>
          <w:lang w:eastAsia="en-US"/>
        </w:rPr>
        <w:t>lamaya konmuştur (Erdem, Şenyüz ve</w:t>
      </w:r>
      <w:r w:rsidRPr="00A14CF6">
        <w:rPr>
          <w:rFonts w:eastAsiaTheme="minorHAnsi"/>
          <w:sz w:val="22"/>
          <w:szCs w:val="22"/>
          <w:lang w:eastAsia="en-US"/>
        </w:rPr>
        <w:t xml:space="preserve"> Tatlıoğlu, 1995: 289)</w:t>
      </w:r>
      <w:r w:rsidR="00DA7BEF" w:rsidRPr="00A14CF6">
        <w:rPr>
          <w:rFonts w:eastAsiaTheme="minorHAnsi"/>
          <w:sz w:val="22"/>
          <w:szCs w:val="22"/>
          <w:lang w:eastAsia="en-US"/>
        </w:rPr>
        <w:t>.</w:t>
      </w:r>
    </w:p>
    <w:p w14:paraId="64FC74AB" w14:textId="33563714" w:rsidR="00992945"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18" w:name="_Toc489869382"/>
      <w:r w:rsidRPr="00D04A54">
        <w:rPr>
          <w:rFonts w:eastAsiaTheme="minorHAnsi"/>
          <w:b/>
          <w:sz w:val="22"/>
          <w:szCs w:val="22"/>
          <w:lang w:eastAsia="en-US"/>
        </w:rPr>
        <w:t xml:space="preserve">1.4.3. </w:t>
      </w:r>
      <w:r w:rsidR="00992945" w:rsidRPr="00D04A54">
        <w:rPr>
          <w:rFonts w:eastAsiaTheme="minorHAnsi"/>
          <w:b/>
          <w:sz w:val="22"/>
          <w:szCs w:val="22"/>
          <w:lang w:eastAsia="en-US"/>
        </w:rPr>
        <w:t>Sıfır Tabanlı Bütçe Sistemi</w:t>
      </w:r>
      <w:bookmarkEnd w:id="18"/>
    </w:p>
    <w:p w14:paraId="4414C227" w14:textId="6D4F3CC9" w:rsidR="00992945" w:rsidRPr="00A14CF6" w:rsidRDefault="00147709"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İlk olarak </w:t>
      </w:r>
      <w:r w:rsidR="003B6AB5" w:rsidRPr="00A14CF6">
        <w:rPr>
          <w:rFonts w:eastAsiaTheme="minorHAnsi"/>
          <w:sz w:val="22"/>
          <w:szCs w:val="22"/>
          <w:lang w:eastAsia="en-US"/>
        </w:rPr>
        <w:t>Amerika Birleşik Devletleri’nde</w:t>
      </w:r>
      <w:r w:rsidRPr="00A14CF6">
        <w:rPr>
          <w:rFonts w:eastAsiaTheme="minorHAnsi"/>
          <w:sz w:val="22"/>
          <w:szCs w:val="22"/>
          <w:lang w:eastAsia="en-US"/>
        </w:rPr>
        <w:t xml:space="preserve"> bulunan “Texas </w:t>
      </w:r>
      <w:proofErr w:type="spellStart"/>
      <w:r w:rsidRPr="00A14CF6">
        <w:rPr>
          <w:rFonts w:eastAsiaTheme="minorHAnsi"/>
          <w:sz w:val="22"/>
          <w:szCs w:val="22"/>
          <w:lang w:eastAsia="en-US"/>
        </w:rPr>
        <w:t>Intruments</w:t>
      </w:r>
      <w:proofErr w:type="spellEnd"/>
      <w:r w:rsidRPr="00A14CF6">
        <w:rPr>
          <w:rFonts w:eastAsiaTheme="minorHAnsi"/>
          <w:sz w:val="22"/>
          <w:szCs w:val="22"/>
          <w:lang w:eastAsia="en-US"/>
        </w:rPr>
        <w:t xml:space="preserve"> </w:t>
      </w:r>
      <w:proofErr w:type="spellStart"/>
      <w:r w:rsidRPr="00A14CF6">
        <w:rPr>
          <w:rFonts w:eastAsiaTheme="minorHAnsi"/>
          <w:sz w:val="22"/>
          <w:szCs w:val="22"/>
          <w:lang w:eastAsia="en-US"/>
        </w:rPr>
        <w:t>Inc</w:t>
      </w:r>
      <w:proofErr w:type="spellEnd"/>
      <w:r w:rsidRPr="00A14CF6">
        <w:rPr>
          <w:rFonts w:eastAsiaTheme="minorHAnsi"/>
          <w:sz w:val="22"/>
          <w:szCs w:val="22"/>
          <w:lang w:eastAsia="en-US"/>
        </w:rPr>
        <w:t xml:space="preserve">.” adlı örgüt tarafından kullanılan sıfır tabanlı bütçeleme sistemi, Peter A. </w:t>
      </w:r>
      <w:proofErr w:type="spellStart"/>
      <w:r w:rsidRPr="00A14CF6">
        <w:rPr>
          <w:rFonts w:eastAsiaTheme="minorHAnsi"/>
          <w:sz w:val="22"/>
          <w:szCs w:val="22"/>
          <w:lang w:eastAsia="en-US"/>
        </w:rPr>
        <w:t>Pyhrr</w:t>
      </w:r>
      <w:proofErr w:type="spellEnd"/>
      <w:r w:rsidRPr="00A14CF6">
        <w:rPr>
          <w:rFonts w:eastAsiaTheme="minorHAnsi"/>
          <w:sz w:val="22"/>
          <w:szCs w:val="22"/>
          <w:lang w:eastAsia="en-US"/>
        </w:rPr>
        <w:t xml:space="preserve"> 1970 yılında makale ile 1973 yılında ise bir kitap ile tanıtmıştır. Dünyanın sıfır tabanlı bütçeleme sistemiyle tanışması </w:t>
      </w:r>
      <w:proofErr w:type="spellStart"/>
      <w:r w:rsidRPr="00A14CF6">
        <w:rPr>
          <w:rFonts w:eastAsiaTheme="minorHAnsi"/>
          <w:sz w:val="22"/>
          <w:szCs w:val="22"/>
          <w:lang w:eastAsia="en-US"/>
        </w:rPr>
        <w:t>Phyrr</w:t>
      </w:r>
      <w:proofErr w:type="spellEnd"/>
      <w:r w:rsidRPr="00A14CF6">
        <w:rPr>
          <w:rFonts w:eastAsiaTheme="minorHAnsi"/>
          <w:sz w:val="22"/>
          <w:szCs w:val="22"/>
          <w:lang w:eastAsia="en-US"/>
        </w:rPr>
        <w:t xml:space="preserve"> çıkarmış olduğu yayınlarla olmamış daha öncelerde farklı ülkelerde bu sistemin temelleri atılmıştır</w:t>
      </w:r>
      <w:r w:rsidR="00331825" w:rsidRPr="00A14CF6">
        <w:rPr>
          <w:rFonts w:eastAsiaTheme="minorHAnsi"/>
          <w:sz w:val="22"/>
          <w:szCs w:val="22"/>
          <w:lang w:eastAsia="en-US"/>
        </w:rPr>
        <w:t xml:space="preserve"> </w:t>
      </w:r>
      <w:r w:rsidRPr="00A14CF6">
        <w:rPr>
          <w:rFonts w:eastAsiaTheme="minorHAnsi"/>
          <w:sz w:val="22"/>
          <w:szCs w:val="22"/>
          <w:lang w:eastAsia="en-US"/>
        </w:rPr>
        <w:t>(</w:t>
      </w:r>
      <w:proofErr w:type="spellStart"/>
      <w:r w:rsidRPr="00A14CF6">
        <w:rPr>
          <w:rFonts w:eastAsiaTheme="minorHAnsi"/>
          <w:sz w:val="22"/>
          <w:szCs w:val="22"/>
          <w:lang w:eastAsia="en-US"/>
        </w:rPr>
        <w:t>Edizdoğan</w:t>
      </w:r>
      <w:proofErr w:type="spellEnd"/>
      <w:r w:rsidR="00301E88" w:rsidRPr="00A14CF6">
        <w:rPr>
          <w:rFonts w:eastAsiaTheme="minorHAnsi"/>
          <w:sz w:val="22"/>
          <w:szCs w:val="22"/>
          <w:lang w:eastAsia="en-US"/>
        </w:rPr>
        <w:t xml:space="preserve"> </w:t>
      </w:r>
      <w:r w:rsidR="001F5F6B" w:rsidRPr="00A14CF6">
        <w:rPr>
          <w:rFonts w:eastAsiaTheme="minorHAnsi"/>
          <w:sz w:val="22"/>
          <w:szCs w:val="22"/>
          <w:lang w:eastAsia="en-US"/>
        </w:rPr>
        <w:t>ve Çetinkaya</w:t>
      </w:r>
      <w:r w:rsidRPr="00A14CF6">
        <w:rPr>
          <w:rFonts w:eastAsiaTheme="minorHAnsi"/>
          <w:sz w:val="22"/>
          <w:szCs w:val="22"/>
          <w:lang w:eastAsia="en-US"/>
        </w:rPr>
        <w:t>, 2013: 188)</w:t>
      </w:r>
      <w:r w:rsidR="00EB2053" w:rsidRPr="00A14CF6">
        <w:rPr>
          <w:rFonts w:eastAsiaTheme="minorHAnsi"/>
          <w:sz w:val="22"/>
          <w:szCs w:val="22"/>
          <w:lang w:eastAsia="en-US"/>
        </w:rPr>
        <w:t>.</w:t>
      </w:r>
    </w:p>
    <w:p w14:paraId="6B691993" w14:textId="0BE67080" w:rsidR="00FE0DAD" w:rsidRPr="00A14CF6" w:rsidRDefault="00FE0DAD"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Sıfır tabanlı bütçe sisteminin temeli adından da anlaşılacağı üzere her yıl bütün bütçe kalemlerinin sıfırdan belirlenmesidir. Önceki yıl bütçeleri ile belirlenen kalemlerden yararlanılması istisnai bir durum olmuştur. Her yıl yapılması planlanan faaliyetler ve harcamalar baştan belirlenir, kıyas ön plana çıkmaktadır. Bütçeyi oluşturan kalemler kendileri arasında nispi önceliğe göre sıralanmalıdır. </w:t>
      </w:r>
      <w:r w:rsidR="002A21A0" w:rsidRPr="00A14CF6">
        <w:rPr>
          <w:rFonts w:eastAsiaTheme="minorHAnsi"/>
          <w:sz w:val="22"/>
          <w:szCs w:val="22"/>
          <w:lang w:eastAsia="en-US"/>
        </w:rPr>
        <w:t>Sıfır esaslı bütçeleme sisteminde ödenek talebinde bulunacak olan yöneticiler yapacak oldukları harcamaları ayrıntılı olarak hazırlarlar ve buna ilişkin bir paket hazırlayarak paketler arasında öncelik sıralaması yaparak, doğru alanlarda planlama ve bütçeleme yapılır</w:t>
      </w:r>
      <w:r w:rsidR="00090AA3" w:rsidRPr="00A14CF6">
        <w:rPr>
          <w:rFonts w:eastAsiaTheme="minorHAnsi"/>
          <w:sz w:val="22"/>
          <w:szCs w:val="22"/>
          <w:lang w:eastAsia="en-US"/>
        </w:rPr>
        <w:t xml:space="preserve"> (</w:t>
      </w:r>
      <w:proofErr w:type="spellStart"/>
      <w:r w:rsidR="00090AA3" w:rsidRPr="00A14CF6">
        <w:rPr>
          <w:rFonts w:eastAsiaTheme="minorHAnsi"/>
          <w:sz w:val="22"/>
          <w:szCs w:val="22"/>
          <w:lang w:eastAsia="en-US"/>
        </w:rPr>
        <w:t>Tüğen</w:t>
      </w:r>
      <w:proofErr w:type="spellEnd"/>
      <w:r w:rsidR="00090AA3" w:rsidRPr="00A14CF6">
        <w:rPr>
          <w:rFonts w:eastAsiaTheme="minorHAnsi"/>
          <w:sz w:val="22"/>
          <w:szCs w:val="22"/>
          <w:lang w:eastAsia="en-US"/>
        </w:rPr>
        <w:t>, 2007: 131)</w:t>
      </w:r>
      <w:r w:rsidR="002A21A0" w:rsidRPr="00A14CF6">
        <w:rPr>
          <w:rFonts w:eastAsiaTheme="minorHAnsi"/>
          <w:sz w:val="22"/>
          <w:szCs w:val="22"/>
          <w:lang w:eastAsia="en-US"/>
        </w:rPr>
        <w:t>.</w:t>
      </w:r>
      <w:r w:rsidR="007A28F9" w:rsidRPr="00A14CF6">
        <w:rPr>
          <w:rFonts w:eastAsiaTheme="minorHAnsi"/>
          <w:sz w:val="22"/>
          <w:szCs w:val="22"/>
          <w:lang w:eastAsia="en-US"/>
        </w:rPr>
        <w:t xml:space="preserve"> </w:t>
      </w:r>
    </w:p>
    <w:p w14:paraId="3A06FA37" w14:textId="17FCA3C0" w:rsidR="009E7141" w:rsidRPr="00A14CF6" w:rsidRDefault="007A28F9"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Sıfır tabanlı bütçeleme sistemi, performans bütçe, program bütçe ve planlama- programlama bütçe sisteminin devamı niteliğinde ortaya çıkmıştır. Sıfır tabanlı bütçe sistemi temel olarak elde edilen kamu gelirleriyle yapılacak olan kamu harcamaları arasında bir fayda sıralaması yapılması sonucu projeler arasında öncelik sıralaması yapılmasına </w:t>
      </w:r>
      <w:r w:rsidR="00F67766" w:rsidRPr="00A14CF6">
        <w:rPr>
          <w:rFonts w:eastAsiaTheme="minorHAnsi"/>
          <w:sz w:val="22"/>
          <w:szCs w:val="22"/>
          <w:lang w:eastAsia="en-US"/>
        </w:rPr>
        <w:t>imkân</w:t>
      </w:r>
      <w:r w:rsidRPr="00A14CF6">
        <w:rPr>
          <w:rFonts w:eastAsiaTheme="minorHAnsi"/>
          <w:sz w:val="22"/>
          <w:szCs w:val="22"/>
          <w:lang w:eastAsia="en-US"/>
        </w:rPr>
        <w:t xml:space="preserve"> vermektedir. Yüzlerce program arasında bir öncelik sıralaması yapılması kolay olmamakla birlikte halkın talepleri ile maliyetler arasında çelişkiler meydana geldiğin</w:t>
      </w:r>
      <w:r w:rsidR="00EB2053" w:rsidRPr="00A14CF6">
        <w:rPr>
          <w:rFonts w:eastAsiaTheme="minorHAnsi"/>
          <w:sz w:val="22"/>
          <w:szCs w:val="22"/>
          <w:lang w:eastAsia="en-US"/>
        </w:rPr>
        <w:t xml:space="preserve">de de sistem aksayabilmektedir </w:t>
      </w:r>
      <w:r w:rsidRPr="00A14CF6">
        <w:rPr>
          <w:rFonts w:eastAsiaTheme="minorHAnsi"/>
          <w:sz w:val="22"/>
          <w:szCs w:val="22"/>
          <w:lang w:eastAsia="en-US"/>
        </w:rPr>
        <w:t>(Altuğ, 1999: 41)</w:t>
      </w:r>
      <w:r w:rsidR="00EB2053" w:rsidRPr="00A14CF6">
        <w:rPr>
          <w:rFonts w:eastAsiaTheme="minorHAnsi"/>
          <w:sz w:val="22"/>
          <w:szCs w:val="22"/>
          <w:lang w:eastAsia="en-US"/>
        </w:rPr>
        <w:t>.</w:t>
      </w:r>
    </w:p>
    <w:p w14:paraId="2EEF5252" w14:textId="77777777" w:rsidR="00D04A54" w:rsidRDefault="00D04A54"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19" w:name="_Toc489869383"/>
    </w:p>
    <w:p w14:paraId="38B9D357" w14:textId="1B5DC07D" w:rsidR="009E7141"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r w:rsidRPr="00D04A54">
        <w:rPr>
          <w:rFonts w:eastAsiaTheme="minorHAnsi"/>
          <w:b/>
          <w:sz w:val="22"/>
          <w:szCs w:val="22"/>
          <w:lang w:eastAsia="en-US"/>
        </w:rPr>
        <w:lastRenderedPageBreak/>
        <w:t xml:space="preserve">1.4.4. </w:t>
      </w:r>
      <w:r w:rsidR="009E7141" w:rsidRPr="00D04A54">
        <w:rPr>
          <w:rFonts w:eastAsiaTheme="minorHAnsi"/>
          <w:b/>
          <w:sz w:val="22"/>
          <w:szCs w:val="22"/>
          <w:lang w:eastAsia="en-US"/>
        </w:rPr>
        <w:t>Performans Esaslı Bütçeleme Sistemi</w:t>
      </w:r>
      <w:bookmarkEnd w:id="19"/>
    </w:p>
    <w:p w14:paraId="4BED95C2" w14:textId="7C478D2B" w:rsidR="009E7141" w:rsidRPr="00A14CF6" w:rsidRDefault="009E7141"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Performans esaslı bütçeleme sistemi, kamu harcamalarının maliyetlerinin hesaplanabilmesi, bu harcamalardan sağlanan faydanın ölçülebilmesi ve hangi alanlarda harcamalar yapıldığının belirlenebilmesi amacıyla Amerika Birleşik Devletleri’nde kurulan “Tasarruf ve Verimlilik Komisyonu” tarafından 1912 yılında yapılan çalışmaların bir sonucu olarak ortaya çıkmıştır (</w:t>
      </w:r>
      <w:proofErr w:type="spellStart"/>
      <w:r w:rsidRPr="00A14CF6">
        <w:rPr>
          <w:rFonts w:eastAsiaTheme="minorHAnsi"/>
          <w:sz w:val="22"/>
          <w:szCs w:val="22"/>
          <w:lang w:eastAsia="en-US"/>
        </w:rPr>
        <w:t>Tüğen</w:t>
      </w:r>
      <w:proofErr w:type="spellEnd"/>
      <w:r w:rsidRPr="00A14CF6">
        <w:rPr>
          <w:rFonts w:eastAsiaTheme="minorHAnsi"/>
          <w:sz w:val="22"/>
          <w:szCs w:val="22"/>
          <w:lang w:eastAsia="en-US"/>
        </w:rPr>
        <w:t>, 2007: 115)</w:t>
      </w:r>
      <w:r w:rsidR="00EB2053" w:rsidRPr="00A14CF6">
        <w:rPr>
          <w:rFonts w:eastAsiaTheme="minorHAnsi"/>
          <w:sz w:val="22"/>
          <w:szCs w:val="22"/>
          <w:lang w:eastAsia="en-US"/>
        </w:rPr>
        <w:t>.</w:t>
      </w:r>
    </w:p>
    <w:p w14:paraId="7497158E" w14:textId="1F73CC60" w:rsidR="009D1092" w:rsidRPr="00A14CF6" w:rsidRDefault="008C5F9F"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Performans esaslı bütçeleme sisteminde, meclisin hükümete onaylamak suretiyle kullanma </w:t>
      </w:r>
      <w:r w:rsidR="00F300DD" w:rsidRPr="00A14CF6">
        <w:rPr>
          <w:rFonts w:eastAsiaTheme="minorHAnsi"/>
          <w:sz w:val="22"/>
          <w:szCs w:val="22"/>
          <w:lang w:eastAsia="en-US"/>
        </w:rPr>
        <w:t>imkânı</w:t>
      </w:r>
      <w:r w:rsidRPr="00A14CF6">
        <w:rPr>
          <w:rFonts w:eastAsiaTheme="minorHAnsi"/>
          <w:sz w:val="22"/>
          <w:szCs w:val="22"/>
          <w:lang w:eastAsia="en-US"/>
        </w:rPr>
        <w:t xml:space="preserve"> verdiği ödenekler ile hükümetin ne aldığı önem taşımamaktadır. Bu bütçe sisteminde asıl olan hükümetin bu ödenekle ne yaptığı ve istediği amaca ulaşıp ulaşmadığıdır. Sistemde aynı amaca ulaşmak için yapılan harcamalar tek bir çatı altında toplanarak fayda maliyet analizinin yapılması sağlanmıştır. Aslında performans esaslı bütçeleme sistemi basit bir mantığa dayanmaktadır. Sistem, yapılan personel ödemeleri, personele sağlanan araç ve malzeme giderleri ile ilgilenmemektedir. Yapılan bu harcamalarla kamuya hangi alanda fayda sağlandığı ve ne kadar fayda sağlandığıyla</w:t>
      </w:r>
      <w:r w:rsidR="002879AB" w:rsidRPr="00A14CF6">
        <w:rPr>
          <w:rFonts w:eastAsiaTheme="minorHAnsi"/>
          <w:sz w:val="22"/>
          <w:szCs w:val="22"/>
          <w:lang w:eastAsia="en-US"/>
        </w:rPr>
        <w:t xml:space="preserve"> ilgilenmektedir</w:t>
      </w:r>
      <w:r w:rsidRPr="00A14CF6">
        <w:rPr>
          <w:rFonts w:eastAsiaTheme="minorHAnsi"/>
          <w:sz w:val="22"/>
          <w:szCs w:val="22"/>
          <w:lang w:eastAsia="en-US"/>
        </w:rPr>
        <w:t>.</w:t>
      </w:r>
      <w:r w:rsidR="002879AB" w:rsidRPr="00A14CF6">
        <w:rPr>
          <w:rFonts w:eastAsiaTheme="minorHAnsi"/>
          <w:sz w:val="22"/>
          <w:szCs w:val="22"/>
          <w:lang w:eastAsia="en-US"/>
        </w:rPr>
        <w:t xml:space="preserve"> Sistemin amacı kullanıma açılan parasal miktarla en üst düzeyd</w:t>
      </w:r>
      <w:r w:rsidR="0096392C" w:rsidRPr="00A14CF6">
        <w:rPr>
          <w:rFonts w:eastAsiaTheme="minorHAnsi"/>
          <w:sz w:val="22"/>
          <w:szCs w:val="22"/>
          <w:lang w:eastAsia="en-US"/>
        </w:rPr>
        <w:t>e çıktı alabilmektir (</w:t>
      </w:r>
      <w:proofErr w:type="spellStart"/>
      <w:r w:rsidR="0096392C" w:rsidRPr="00A14CF6">
        <w:rPr>
          <w:rFonts w:eastAsiaTheme="minorHAnsi"/>
          <w:sz w:val="22"/>
          <w:szCs w:val="22"/>
          <w:lang w:eastAsia="en-US"/>
        </w:rPr>
        <w:t>Edizdoğan</w:t>
      </w:r>
      <w:proofErr w:type="spellEnd"/>
      <w:r w:rsidR="0096392C" w:rsidRPr="00A14CF6">
        <w:rPr>
          <w:rFonts w:eastAsiaTheme="minorHAnsi"/>
          <w:sz w:val="22"/>
          <w:szCs w:val="22"/>
          <w:lang w:eastAsia="en-US"/>
        </w:rPr>
        <w:t xml:space="preserve"> ve </w:t>
      </w:r>
      <w:r w:rsidR="002879AB" w:rsidRPr="00A14CF6">
        <w:rPr>
          <w:rFonts w:eastAsiaTheme="minorHAnsi"/>
          <w:sz w:val="22"/>
          <w:szCs w:val="22"/>
          <w:lang w:eastAsia="en-US"/>
        </w:rPr>
        <w:t>Çetinkaya, 2011: 160).</w:t>
      </w:r>
    </w:p>
    <w:p w14:paraId="6322DFDF" w14:textId="6C778759" w:rsidR="009E7141" w:rsidRPr="00A14CF6" w:rsidRDefault="009D1092"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Devletin görevlerini yerine getirebilmesi için yapmış olduğu hizmetler ve bu hizmetlere ilişkin katlanılan maliyetlerin önem kazandığı bu bütçeleme sisteminde, amaçları mal ve hizmet üretmek olan kamu kuruluşlarının gerçekleştirdikleri faaliyetlerin verimliliğinin ölçülmesi amaçlanmakta ve üretimin miktarı ile maliyeti arasında bir ilişki kurulmaktadır. Sistemin en büyük avantajı ulaşılmak istenen hedefler için uygulanabilecek farklı programların karşılaştırmasının yapılabilmesidir. Belirlenen programa ilişkin hangi kamu kuruluşunun hangi görevleri üstlenmesi gerektiğine ilişkin faaliyet alanları belirlenmektedir. En son olarak üretilecek olan mal veya hizmete ilişkin maliyetlerin en aza indirilmesi için çalışmalar yapılarak, sağlanacak olan faydanın en üst düzeye çıkması amaçlanmaktadır (Akdoğan, </w:t>
      </w:r>
      <w:r w:rsidR="00A55F89" w:rsidRPr="00A14CF6">
        <w:rPr>
          <w:rFonts w:eastAsiaTheme="minorHAnsi"/>
          <w:sz w:val="22"/>
          <w:szCs w:val="22"/>
          <w:lang w:eastAsia="en-US"/>
        </w:rPr>
        <w:t>2014: 409)</w:t>
      </w:r>
      <w:r w:rsidR="00EB2053" w:rsidRPr="00A14CF6">
        <w:rPr>
          <w:rFonts w:eastAsiaTheme="minorHAnsi"/>
          <w:sz w:val="22"/>
          <w:szCs w:val="22"/>
          <w:lang w:eastAsia="en-US"/>
        </w:rPr>
        <w:t>.</w:t>
      </w:r>
      <w:r w:rsidRPr="00A14CF6">
        <w:rPr>
          <w:rFonts w:eastAsiaTheme="minorHAnsi"/>
          <w:sz w:val="22"/>
          <w:szCs w:val="22"/>
          <w:lang w:eastAsia="en-US"/>
        </w:rPr>
        <w:t xml:space="preserve"> </w:t>
      </w:r>
      <w:r w:rsidR="008C5F9F" w:rsidRPr="00A14CF6">
        <w:rPr>
          <w:rFonts w:eastAsiaTheme="minorHAnsi"/>
          <w:sz w:val="22"/>
          <w:szCs w:val="22"/>
          <w:lang w:eastAsia="en-US"/>
        </w:rPr>
        <w:t xml:space="preserve"> </w:t>
      </w:r>
    </w:p>
    <w:p w14:paraId="4BF34E72" w14:textId="7B8512C3" w:rsidR="001A0A2A" w:rsidRPr="00A14CF6" w:rsidRDefault="001A0A2A"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Performans esaslı bütçeleme sisteminde ilk önce fonksiyonel dağılım yapılarak eğitim, sağlık gibi alanlardaki maliyetler ve uygulanacak olan hizmetin miktarı arasında bağ kurulur. Bu bütçeleme sisteminde maliyet muhasebesinden de faydalanılarak katlanılacak olan en az maliyet ile en yüksek hizmet miktarı alınması hedeflenmektedir. Bunun sonucunda da kurumları yöneten üst </w:t>
      </w:r>
      <w:r w:rsidRPr="00A14CF6">
        <w:rPr>
          <w:rFonts w:eastAsiaTheme="minorHAnsi"/>
          <w:sz w:val="22"/>
          <w:szCs w:val="22"/>
          <w:lang w:eastAsia="en-US"/>
        </w:rPr>
        <w:lastRenderedPageBreak/>
        <w:t xml:space="preserve">yöneticilerin başarıları tespit edilmeye çalışılır. Sayılan bu özelliklerinden dolayı performans esaslı bütçeleme sistemine; fonksiyonel bütçe, icraat bütçesi </w:t>
      </w:r>
      <w:r w:rsidR="00100DF0" w:rsidRPr="00A14CF6">
        <w:rPr>
          <w:rFonts w:eastAsiaTheme="minorHAnsi"/>
          <w:sz w:val="22"/>
          <w:szCs w:val="22"/>
          <w:lang w:eastAsia="en-US"/>
        </w:rPr>
        <w:t>veya</w:t>
      </w:r>
      <w:r w:rsidRPr="00A14CF6">
        <w:rPr>
          <w:rFonts w:eastAsiaTheme="minorHAnsi"/>
          <w:sz w:val="22"/>
          <w:szCs w:val="22"/>
          <w:lang w:eastAsia="en-US"/>
        </w:rPr>
        <w:t xml:space="preserve"> iş bütçesi de denmiştir (Altuğ, 1999: 37)</w:t>
      </w:r>
      <w:r w:rsidR="00EB2053" w:rsidRPr="00A14CF6">
        <w:rPr>
          <w:rFonts w:eastAsiaTheme="minorHAnsi"/>
          <w:sz w:val="22"/>
          <w:szCs w:val="22"/>
          <w:lang w:eastAsia="en-US"/>
        </w:rPr>
        <w:t>.</w:t>
      </w:r>
    </w:p>
    <w:p w14:paraId="50153C7C" w14:textId="5406C7BF" w:rsidR="00BF5EB8" w:rsidRPr="00A14CF6" w:rsidRDefault="00100DF0"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Performans esaslı bütçeleme sisteminde temel amaç fayda maliyet analizi yaparak en uygun olan programı seçmektir. Ancak fayda maliyet analizi yapılması her hizmet alanı için mümkün olmamaktadır. Bu yüzden performans esaslı bütçeleme sistemi uygulanmasında aksaklıklara yol açmıştır.</w:t>
      </w:r>
      <w:r w:rsidR="00CF060A" w:rsidRPr="00A14CF6">
        <w:rPr>
          <w:rFonts w:eastAsiaTheme="minorHAnsi"/>
          <w:sz w:val="22"/>
          <w:szCs w:val="22"/>
          <w:lang w:eastAsia="en-US"/>
        </w:rPr>
        <w:t xml:space="preserve"> Buna örnek verecek olursak güvenlik, sağlık ve adalet hizmetlerine ilişkin fayda maliyet analizi yapılması pek mümkün </w:t>
      </w:r>
      <w:r w:rsidR="00331825" w:rsidRPr="00A14CF6">
        <w:rPr>
          <w:rFonts w:eastAsiaTheme="minorHAnsi"/>
          <w:sz w:val="22"/>
          <w:szCs w:val="22"/>
          <w:lang w:eastAsia="en-US"/>
        </w:rPr>
        <w:t>olmamakta,</w:t>
      </w:r>
      <w:r w:rsidR="00CF060A" w:rsidRPr="00A14CF6">
        <w:rPr>
          <w:rFonts w:eastAsiaTheme="minorHAnsi"/>
          <w:sz w:val="22"/>
          <w:szCs w:val="22"/>
          <w:lang w:eastAsia="en-US"/>
        </w:rPr>
        <w:t xml:space="preserve"> bundan dolayı da performans sistemi çalışma gösterememektedir.</w:t>
      </w:r>
      <w:r w:rsidR="00331825" w:rsidRPr="00A14CF6">
        <w:rPr>
          <w:rFonts w:eastAsiaTheme="minorHAnsi"/>
          <w:sz w:val="22"/>
          <w:szCs w:val="22"/>
          <w:lang w:eastAsia="en-US"/>
        </w:rPr>
        <w:t xml:space="preserve"> Bunun dışında hizmetin götürüldüğü yerlerin birbirlerinin aynısı olmaması yani aynı özellikleri taşımamalarından kaynaklanan </w:t>
      </w:r>
      <w:r w:rsidR="00BF5EB8" w:rsidRPr="00A14CF6">
        <w:rPr>
          <w:rFonts w:eastAsiaTheme="minorHAnsi"/>
          <w:sz w:val="22"/>
          <w:szCs w:val="22"/>
          <w:lang w:eastAsia="en-US"/>
        </w:rPr>
        <w:t xml:space="preserve">karşılaştırma sorunu da bulunmamaktadır. Örneğin havaalanı yapılacak olan bir yerin fiziki olarak uygunluğu maliyetleri düşürecektir, fakat havaalanına olan ihtiyaç demografik yapıya göre farklılık gösterebilecektir. Bu noktada da sistem çalışamaz bir hal almaktadır. Yıllar içinde meydana gelen teknolojik yeniliklerin sonucu projeler arasında karşılaştırma yapılabilmesi </w:t>
      </w:r>
      <w:r w:rsidR="00AA29E5" w:rsidRPr="00A14CF6">
        <w:rPr>
          <w:rFonts w:eastAsiaTheme="minorHAnsi"/>
          <w:sz w:val="22"/>
          <w:szCs w:val="22"/>
          <w:lang w:eastAsia="en-US"/>
        </w:rPr>
        <w:t>güçleşmektedir. İdareler taraf</w:t>
      </w:r>
      <w:r w:rsidR="00F8493C" w:rsidRPr="00A14CF6">
        <w:rPr>
          <w:rFonts w:eastAsiaTheme="minorHAnsi"/>
          <w:sz w:val="22"/>
          <w:szCs w:val="22"/>
          <w:lang w:eastAsia="en-US"/>
        </w:rPr>
        <w:t>ından yapılan planlamalar yöneticilerin ileri görüşlü olamayışı ve planlama konusunda yeterli eğitimi almamalarından kaynaklı ol</w:t>
      </w:r>
      <w:r w:rsidR="00723E0B" w:rsidRPr="00A14CF6">
        <w:rPr>
          <w:rFonts w:eastAsiaTheme="minorHAnsi"/>
          <w:sz w:val="22"/>
          <w:szCs w:val="22"/>
          <w:lang w:eastAsia="en-US"/>
        </w:rPr>
        <w:t>arak doğru olarak yapılamamaktadır (Erkan, 2008: 192).</w:t>
      </w:r>
    </w:p>
    <w:p w14:paraId="59BE4F6A" w14:textId="6D06AD04" w:rsidR="003F25B2" w:rsidRPr="00A14CF6" w:rsidRDefault="00CF060A"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1950’li yıllarda </w:t>
      </w:r>
      <w:r w:rsidR="003B6AB5" w:rsidRPr="00A14CF6">
        <w:rPr>
          <w:rFonts w:eastAsiaTheme="minorHAnsi"/>
          <w:sz w:val="22"/>
          <w:szCs w:val="22"/>
          <w:lang w:eastAsia="en-US"/>
        </w:rPr>
        <w:t>Amerika Birleşik Devletleri’nin</w:t>
      </w:r>
      <w:r w:rsidRPr="00A14CF6">
        <w:rPr>
          <w:rFonts w:eastAsiaTheme="minorHAnsi"/>
          <w:sz w:val="22"/>
          <w:szCs w:val="22"/>
          <w:lang w:eastAsia="en-US"/>
        </w:rPr>
        <w:t xml:space="preserve"> bazı eyaletlerinde uygulanma alanı bulan performans esaslı bütçe sistemi 1957 yılından itibaren Birleşmiş Milletler Örgütü tarafından da kabul görmüştür. Ancak sistem aksaklıkları nedeniyle tam anlamıyla uygulanma alanı bulamamış ve bunun bir sonucu olarak yeni bütçeleme sistemleri arayışına devam edilmiştir</w:t>
      </w:r>
      <w:r w:rsidR="0096392C" w:rsidRPr="00A14CF6">
        <w:rPr>
          <w:rFonts w:eastAsiaTheme="minorHAnsi"/>
          <w:sz w:val="22"/>
          <w:szCs w:val="22"/>
          <w:lang w:eastAsia="en-US"/>
        </w:rPr>
        <w:t xml:space="preserve"> (</w:t>
      </w:r>
      <w:proofErr w:type="spellStart"/>
      <w:r w:rsidR="0096392C" w:rsidRPr="00A14CF6">
        <w:rPr>
          <w:rFonts w:eastAsiaTheme="minorHAnsi"/>
          <w:sz w:val="22"/>
          <w:szCs w:val="22"/>
          <w:lang w:eastAsia="en-US"/>
        </w:rPr>
        <w:t>Edizdoğan</w:t>
      </w:r>
      <w:proofErr w:type="spellEnd"/>
      <w:r w:rsidR="0096392C" w:rsidRPr="00A14CF6">
        <w:rPr>
          <w:rFonts w:eastAsiaTheme="minorHAnsi"/>
          <w:sz w:val="22"/>
          <w:szCs w:val="22"/>
          <w:lang w:eastAsia="en-US"/>
        </w:rPr>
        <w:t xml:space="preserve"> ve Çetinkaya, 2011: 162)</w:t>
      </w:r>
      <w:r w:rsidRPr="00A14CF6">
        <w:rPr>
          <w:rFonts w:eastAsiaTheme="minorHAnsi"/>
          <w:sz w:val="22"/>
          <w:szCs w:val="22"/>
          <w:lang w:eastAsia="en-US"/>
        </w:rPr>
        <w:t>.</w:t>
      </w:r>
    </w:p>
    <w:p w14:paraId="74F984B3" w14:textId="0978D852" w:rsidR="009E7141"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20" w:name="_Toc489869384"/>
      <w:r w:rsidRPr="00D04A54">
        <w:rPr>
          <w:rFonts w:eastAsiaTheme="minorHAnsi"/>
          <w:b/>
          <w:sz w:val="22"/>
          <w:szCs w:val="22"/>
          <w:lang w:eastAsia="en-US"/>
        </w:rPr>
        <w:t xml:space="preserve">1.4.5. </w:t>
      </w:r>
      <w:r w:rsidR="003F25B2" w:rsidRPr="00D04A54">
        <w:rPr>
          <w:rFonts w:eastAsiaTheme="minorHAnsi"/>
          <w:b/>
          <w:sz w:val="22"/>
          <w:szCs w:val="22"/>
          <w:lang w:eastAsia="en-US"/>
        </w:rPr>
        <w:t>Program Bütçe Sistemi</w:t>
      </w:r>
      <w:bookmarkEnd w:id="20"/>
    </w:p>
    <w:p w14:paraId="2364B626" w14:textId="0CDD9EB6" w:rsidR="003F25B2" w:rsidRPr="00A14CF6" w:rsidRDefault="003F25B2"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Performans bütçe sisteminin yetersiz kalması sonrasında yapılan çalışmalar sonucun da Planlama-Programlama-Bütçeleme Sisteminin de temelini oluşturan Program Bütçe Sistemi ortaya çıkmıştır.</w:t>
      </w:r>
      <w:r w:rsidR="00EA1853" w:rsidRPr="00A14CF6">
        <w:rPr>
          <w:rFonts w:eastAsiaTheme="minorHAnsi"/>
          <w:sz w:val="22"/>
          <w:szCs w:val="22"/>
          <w:lang w:eastAsia="en-US"/>
        </w:rPr>
        <w:t xml:space="preserve"> Bu sistemde, devletin elde ettiği varlıkların tahsisinin amaçlanan kararlara uygun olması amaçlanmaktadır (</w:t>
      </w:r>
      <w:proofErr w:type="spellStart"/>
      <w:r w:rsidR="00EA1853" w:rsidRPr="00A14CF6">
        <w:rPr>
          <w:rFonts w:eastAsiaTheme="minorHAnsi"/>
          <w:sz w:val="22"/>
          <w:szCs w:val="22"/>
          <w:lang w:eastAsia="en-US"/>
        </w:rPr>
        <w:t>Orhaner</w:t>
      </w:r>
      <w:proofErr w:type="spellEnd"/>
      <w:r w:rsidR="00EA1853" w:rsidRPr="00A14CF6">
        <w:rPr>
          <w:rFonts w:eastAsiaTheme="minorHAnsi"/>
          <w:sz w:val="22"/>
          <w:szCs w:val="22"/>
          <w:lang w:eastAsia="en-US"/>
        </w:rPr>
        <w:t xml:space="preserve">, 2000: 42). </w:t>
      </w:r>
      <w:r w:rsidRPr="00A14CF6">
        <w:rPr>
          <w:rFonts w:eastAsiaTheme="minorHAnsi"/>
          <w:sz w:val="22"/>
          <w:szCs w:val="22"/>
          <w:lang w:eastAsia="en-US"/>
        </w:rPr>
        <w:t xml:space="preserve">Program bütçe sisteminde, kamu kuruluşlarının </w:t>
      </w:r>
      <w:proofErr w:type="spellStart"/>
      <w:r w:rsidRPr="00A14CF6">
        <w:rPr>
          <w:rFonts w:eastAsiaTheme="minorHAnsi"/>
          <w:sz w:val="22"/>
          <w:szCs w:val="22"/>
          <w:lang w:eastAsia="en-US"/>
        </w:rPr>
        <w:t>birimsel</w:t>
      </w:r>
      <w:proofErr w:type="spellEnd"/>
      <w:r w:rsidRPr="00A14CF6">
        <w:rPr>
          <w:rFonts w:eastAsiaTheme="minorHAnsi"/>
          <w:sz w:val="22"/>
          <w:szCs w:val="22"/>
          <w:lang w:eastAsia="en-US"/>
        </w:rPr>
        <w:t xml:space="preserve"> </w:t>
      </w:r>
      <w:proofErr w:type="gramStart"/>
      <w:r w:rsidRPr="00A14CF6">
        <w:rPr>
          <w:rFonts w:eastAsiaTheme="minorHAnsi"/>
          <w:sz w:val="22"/>
          <w:szCs w:val="22"/>
          <w:lang w:eastAsia="en-US"/>
        </w:rPr>
        <w:t>bazda</w:t>
      </w:r>
      <w:proofErr w:type="gramEnd"/>
      <w:r w:rsidRPr="00A14CF6">
        <w:rPr>
          <w:rFonts w:eastAsiaTheme="minorHAnsi"/>
          <w:sz w:val="22"/>
          <w:szCs w:val="22"/>
          <w:lang w:eastAsia="en-US"/>
        </w:rPr>
        <w:t xml:space="preserve"> ayrı</w:t>
      </w:r>
      <w:r w:rsidR="004B5CA6" w:rsidRPr="00A14CF6">
        <w:rPr>
          <w:rFonts w:eastAsiaTheme="minorHAnsi"/>
          <w:sz w:val="22"/>
          <w:szCs w:val="22"/>
          <w:lang w:eastAsia="en-US"/>
        </w:rPr>
        <w:t>mı önem taşımaz ve</w:t>
      </w:r>
      <w:r w:rsidRPr="00A14CF6">
        <w:rPr>
          <w:rFonts w:eastAsiaTheme="minorHAnsi"/>
          <w:sz w:val="22"/>
          <w:szCs w:val="22"/>
          <w:lang w:eastAsia="en-US"/>
        </w:rPr>
        <w:t xml:space="preserve"> gerçekleştirilmesi hedeflenen kamusal faaliyetlerin amaçlar</w:t>
      </w:r>
      <w:r w:rsidR="004B5CA6" w:rsidRPr="00A14CF6">
        <w:rPr>
          <w:rFonts w:eastAsiaTheme="minorHAnsi"/>
          <w:sz w:val="22"/>
          <w:szCs w:val="22"/>
          <w:lang w:eastAsia="en-US"/>
        </w:rPr>
        <w:t>ı</w:t>
      </w:r>
      <w:r w:rsidRPr="00A14CF6">
        <w:rPr>
          <w:rFonts w:eastAsiaTheme="minorHAnsi"/>
          <w:sz w:val="22"/>
          <w:szCs w:val="22"/>
          <w:lang w:eastAsia="en-US"/>
        </w:rPr>
        <w:t xml:space="preserve"> doğrultusunda ele alındığı bütçeleme sistemidir. </w:t>
      </w:r>
      <w:r w:rsidR="004B5CA6" w:rsidRPr="00A14CF6">
        <w:rPr>
          <w:rFonts w:eastAsiaTheme="minorHAnsi"/>
          <w:sz w:val="22"/>
          <w:szCs w:val="22"/>
          <w:lang w:eastAsia="en-US"/>
        </w:rPr>
        <w:t xml:space="preserve">“Program bütçe sistemi, </w:t>
      </w:r>
      <w:r w:rsidR="004B5CA6" w:rsidRPr="00A14CF6">
        <w:rPr>
          <w:rFonts w:eastAsiaTheme="minorHAnsi"/>
          <w:sz w:val="22"/>
          <w:szCs w:val="22"/>
          <w:lang w:eastAsia="en-US"/>
        </w:rPr>
        <w:lastRenderedPageBreak/>
        <w:t>kamu yönetiminde belirtilen hedeflere ulaşmak için, eldeki kıt kaynakların alternatif programlar arasında, uzun vadeli plana dayanarak tahsis edilmesinde yöneticiler ve siyasi organlar tarafından en iyi kararların alınmasını sağlayan bir b</w:t>
      </w:r>
      <w:r w:rsidR="0096392C" w:rsidRPr="00A14CF6">
        <w:rPr>
          <w:rFonts w:eastAsiaTheme="minorHAnsi"/>
          <w:sz w:val="22"/>
          <w:szCs w:val="22"/>
          <w:lang w:eastAsia="en-US"/>
        </w:rPr>
        <w:t>ütçeleme tekniğidir” (</w:t>
      </w:r>
      <w:proofErr w:type="spellStart"/>
      <w:r w:rsidR="0096392C" w:rsidRPr="00A14CF6">
        <w:rPr>
          <w:rFonts w:eastAsiaTheme="minorHAnsi"/>
          <w:sz w:val="22"/>
          <w:szCs w:val="22"/>
          <w:lang w:eastAsia="en-US"/>
        </w:rPr>
        <w:t>Edizdoğan</w:t>
      </w:r>
      <w:proofErr w:type="spellEnd"/>
      <w:r w:rsidR="0096392C" w:rsidRPr="00A14CF6">
        <w:rPr>
          <w:rFonts w:eastAsiaTheme="minorHAnsi"/>
          <w:sz w:val="22"/>
          <w:szCs w:val="22"/>
          <w:lang w:eastAsia="en-US"/>
        </w:rPr>
        <w:t xml:space="preserve"> ve</w:t>
      </w:r>
      <w:r w:rsidR="004B5CA6" w:rsidRPr="00A14CF6">
        <w:rPr>
          <w:rFonts w:eastAsiaTheme="minorHAnsi"/>
          <w:sz w:val="22"/>
          <w:szCs w:val="22"/>
          <w:lang w:eastAsia="en-US"/>
        </w:rPr>
        <w:t xml:space="preserve"> Çetinkaya, 2013: 163)</w:t>
      </w:r>
      <w:r w:rsidR="00EB2053" w:rsidRPr="00A14CF6">
        <w:rPr>
          <w:rFonts w:eastAsiaTheme="minorHAnsi"/>
          <w:sz w:val="22"/>
          <w:szCs w:val="22"/>
          <w:lang w:eastAsia="en-US"/>
        </w:rPr>
        <w:t>.</w:t>
      </w:r>
    </w:p>
    <w:p w14:paraId="69AC91AA" w14:textId="477A9360" w:rsidR="00BB5F01" w:rsidRPr="00A14CF6" w:rsidRDefault="004B5CA6"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Program bütçe</w:t>
      </w:r>
      <w:r w:rsidR="005E29A8" w:rsidRPr="00A14CF6">
        <w:rPr>
          <w:rFonts w:eastAsiaTheme="minorHAnsi"/>
          <w:sz w:val="22"/>
          <w:szCs w:val="22"/>
          <w:lang w:eastAsia="en-US"/>
        </w:rPr>
        <w:t>,</w:t>
      </w:r>
      <w:r w:rsidRPr="00A14CF6">
        <w:rPr>
          <w:rFonts w:eastAsiaTheme="minorHAnsi"/>
          <w:sz w:val="22"/>
          <w:szCs w:val="22"/>
          <w:lang w:eastAsia="en-US"/>
        </w:rPr>
        <w:t xml:space="preserve"> performans esaslı bütçeleme sistemi gibi ilk olarak </w:t>
      </w:r>
      <w:r w:rsidR="00A37A3B" w:rsidRPr="00A14CF6">
        <w:rPr>
          <w:rFonts w:eastAsiaTheme="minorHAnsi"/>
          <w:sz w:val="22"/>
          <w:szCs w:val="22"/>
          <w:lang w:eastAsia="en-US"/>
        </w:rPr>
        <w:t xml:space="preserve">1934 yılında </w:t>
      </w:r>
      <w:r w:rsidRPr="00A14CF6">
        <w:rPr>
          <w:rFonts w:eastAsiaTheme="minorHAnsi"/>
          <w:sz w:val="22"/>
          <w:szCs w:val="22"/>
          <w:lang w:eastAsia="en-US"/>
        </w:rPr>
        <w:t>Amerika Birleşik Devletleri</w:t>
      </w:r>
      <w:r w:rsidR="00A37A3B" w:rsidRPr="00A14CF6">
        <w:rPr>
          <w:rFonts w:eastAsiaTheme="minorHAnsi"/>
          <w:sz w:val="22"/>
          <w:szCs w:val="22"/>
          <w:lang w:eastAsia="en-US"/>
        </w:rPr>
        <w:t>’</w:t>
      </w:r>
      <w:r w:rsidRPr="00A14CF6">
        <w:rPr>
          <w:rFonts w:eastAsiaTheme="minorHAnsi"/>
          <w:sz w:val="22"/>
          <w:szCs w:val="22"/>
          <w:lang w:eastAsia="en-US"/>
        </w:rPr>
        <w:t>nde uygulanmaya başlanmış ve burada</w:t>
      </w:r>
      <w:r w:rsidR="00A37A3B" w:rsidRPr="00A14CF6">
        <w:rPr>
          <w:rFonts w:eastAsiaTheme="minorHAnsi"/>
          <w:sz w:val="22"/>
          <w:szCs w:val="22"/>
          <w:lang w:eastAsia="en-US"/>
        </w:rPr>
        <w:t>n Avrupa ülkelerine yayılmıştır (</w:t>
      </w:r>
      <w:r w:rsidR="00E91EFB" w:rsidRPr="00A14CF6">
        <w:rPr>
          <w:rFonts w:eastAsiaTheme="minorHAnsi"/>
          <w:sz w:val="22"/>
          <w:szCs w:val="22"/>
          <w:lang w:eastAsia="en-US"/>
        </w:rPr>
        <w:t>Rençber</w:t>
      </w:r>
      <w:r w:rsidR="00A37A3B" w:rsidRPr="00A14CF6">
        <w:rPr>
          <w:rFonts w:eastAsiaTheme="minorHAnsi"/>
          <w:sz w:val="22"/>
          <w:szCs w:val="22"/>
          <w:lang w:eastAsia="en-US"/>
        </w:rPr>
        <w:t>,</w:t>
      </w:r>
      <w:r w:rsidR="00E91EFB" w:rsidRPr="00A14CF6">
        <w:rPr>
          <w:rFonts w:eastAsiaTheme="minorHAnsi"/>
          <w:sz w:val="22"/>
          <w:szCs w:val="22"/>
          <w:lang w:eastAsia="en-US"/>
        </w:rPr>
        <w:t xml:space="preserve"> </w:t>
      </w:r>
      <w:r w:rsidR="00A37A3B" w:rsidRPr="00A14CF6">
        <w:rPr>
          <w:rFonts w:eastAsiaTheme="minorHAnsi"/>
          <w:sz w:val="22"/>
          <w:szCs w:val="22"/>
          <w:lang w:eastAsia="en-US"/>
        </w:rPr>
        <w:t>2013:465)</w:t>
      </w:r>
      <w:r w:rsidR="00E91EFB" w:rsidRPr="00A14CF6">
        <w:rPr>
          <w:rFonts w:eastAsiaTheme="minorHAnsi"/>
          <w:sz w:val="22"/>
          <w:szCs w:val="22"/>
          <w:lang w:eastAsia="en-US"/>
        </w:rPr>
        <w:t>.</w:t>
      </w:r>
      <w:r w:rsidR="005E29A8" w:rsidRPr="00A14CF6">
        <w:rPr>
          <w:rFonts w:eastAsiaTheme="minorHAnsi"/>
          <w:sz w:val="22"/>
          <w:szCs w:val="22"/>
          <w:lang w:eastAsia="en-US"/>
        </w:rPr>
        <w:t xml:space="preserve"> Ülkemizin program bütçe ile tanışması 1973 yılında olmuştur. Bu bütçe sisteminin temeli, devletin yapmış olduğu kamusal hizmetlerin arasında bir sıralama yaparak programlar ve faaliyet alanları bazında ayrıştırılmasına dayanmaktadır. Belirlenen amaçlardan sonra, bu amaçlara ulaşabilmek için uygulanması gereken yollar programlar şeklinde tespit edilir. </w:t>
      </w:r>
      <w:r w:rsidR="0090474C" w:rsidRPr="00A14CF6">
        <w:rPr>
          <w:rFonts w:eastAsiaTheme="minorHAnsi"/>
          <w:sz w:val="22"/>
          <w:szCs w:val="22"/>
          <w:lang w:eastAsia="en-US"/>
        </w:rPr>
        <w:t>Oluşturulan bu programlar daha küçük bileşenlere ayrılarak temel hizmetlere içeren alt programlara ayrılır ve bunlarda faaliyet ve projelere ayrılmaktadırlar. Program bütçe sisteminin en önem verdiği konu fayda-maliyet analizidir. Fayda-maliyet analizi mevcut seçenekler arasından en doğru seçimin yapılması konusunda bir zorunluluk oluşturmaktadır. Ancak fayda-maliyet analizinin yapılması uygulamada çok kolay değildir. Bu analizi yapabilmek için tüm veriler sağlıklı ve yeterli olarak toplanmalıdır. Toplanan bu verilerin işlenmesi için de tüm ihtiyaçlara karşılık veren bir muhasebe sisteminin varlığı şarttır.</w:t>
      </w:r>
      <w:r w:rsidR="005973BC" w:rsidRPr="00A14CF6">
        <w:rPr>
          <w:rFonts w:eastAsiaTheme="minorHAnsi"/>
          <w:sz w:val="22"/>
          <w:szCs w:val="22"/>
          <w:lang w:eastAsia="en-US"/>
        </w:rPr>
        <w:t xml:space="preserve"> Program bütçenin uygulanmasında çabukluğun sağlanması için elde edilen verilerin sağlıklı bir bi</w:t>
      </w:r>
      <w:r w:rsidR="00EB2053" w:rsidRPr="00A14CF6">
        <w:rPr>
          <w:rFonts w:eastAsiaTheme="minorHAnsi"/>
          <w:sz w:val="22"/>
          <w:szCs w:val="22"/>
          <w:lang w:eastAsia="en-US"/>
        </w:rPr>
        <w:t>çimde uygulanması gerekmektedir</w:t>
      </w:r>
      <w:r w:rsidR="005973BC" w:rsidRPr="00A14CF6">
        <w:rPr>
          <w:rFonts w:eastAsiaTheme="minorHAnsi"/>
          <w:sz w:val="22"/>
          <w:szCs w:val="22"/>
          <w:lang w:eastAsia="en-US"/>
        </w:rPr>
        <w:t xml:space="preserve"> (</w:t>
      </w:r>
      <w:proofErr w:type="spellStart"/>
      <w:r w:rsidR="005973BC" w:rsidRPr="00A14CF6">
        <w:rPr>
          <w:rFonts w:eastAsiaTheme="minorHAnsi"/>
          <w:sz w:val="22"/>
          <w:szCs w:val="22"/>
          <w:lang w:eastAsia="en-US"/>
        </w:rPr>
        <w:t>Özbilen</w:t>
      </w:r>
      <w:proofErr w:type="spellEnd"/>
      <w:r w:rsidR="005973BC" w:rsidRPr="00A14CF6">
        <w:rPr>
          <w:rFonts w:eastAsiaTheme="minorHAnsi"/>
          <w:sz w:val="22"/>
          <w:szCs w:val="22"/>
          <w:lang w:eastAsia="en-US"/>
        </w:rPr>
        <w:t>, 2013: 144)</w:t>
      </w:r>
      <w:r w:rsidR="00EB2053" w:rsidRPr="00A14CF6">
        <w:rPr>
          <w:rFonts w:eastAsiaTheme="minorHAnsi"/>
          <w:sz w:val="22"/>
          <w:szCs w:val="22"/>
          <w:lang w:eastAsia="en-US"/>
        </w:rPr>
        <w:t>.</w:t>
      </w:r>
    </w:p>
    <w:p w14:paraId="1C5D1A00" w14:textId="104BE0C5" w:rsidR="004B5CA6" w:rsidRPr="00A14CF6" w:rsidRDefault="00BB5F01"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proofErr w:type="gramStart"/>
      <w:r w:rsidRPr="00A14CF6">
        <w:rPr>
          <w:rFonts w:eastAsiaTheme="minorHAnsi"/>
          <w:sz w:val="22"/>
          <w:szCs w:val="22"/>
          <w:lang w:eastAsia="en-US"/>
        </w:rPr>
        <w:t>Progra</w:t>
      </w:r>
      <w:r w:rsidR="00A41CDE" w:rsidRPr="00A14CF6">
        <w:rPr>
          <w:rFonts w:eastAsiaTheme="minorHAnsi"/>
          <w:sz w:val="22"/>
          <w:szCs w:val="22"/>
          <w:lang w:eastAsia="en-US"/>
        </w:rPr>
        <w:t>m bütçenin başlıca özellikleri</w:t>
      </w:r>
      <w:r w:rsidRPr="00A14CF6">
        <w:rPr>
          <w:rFonts w:eastAsiaTheme="minorHAnsi"/>
          <w:sz w:val="22"/>
          <w:szCs w:val="22"/>
          <w:lang w:eastAsia="en-US"/>
        </w:rPr>
        <w:t>; harcamacı kuruluşların</w:t>
      </w:r>
      <w:r w:rsidR="006D6FC1" w:rsidRPr="00A14CF6">
        <w:rPr>
          <w:rFonts w:eastAsiaTheme="minorHAnsi"/>
          <w:sz w:val="22"/>
          <w:szCs w:val="22"/>
          <w:lang w:eastAsia="en-US"/>
        </w:rPr>
        <w:t xml:space="preserve"> </w:t>
      </w:r>
      <w:r w:rsidR="00A41CDE" w:rsidRPr="00A14CF6">
        <w:rPr>
          <w:rFonts w:eastAsiaTheme="minorHAnsi"/>
          <w:sz w:val="22"/>
          <w:szCs w:val="22"/>
          <w:lang w:eastAsia="en-US"/>
        </w:rPr>
        <w:t>programlarına</w:t>
      </w:r>
      <w:r w:rsidR="006D6FC1" w:rsidRPr="00A14CF6">
        <w:rPr>
          <w:rFonts w:eastAsiaTheme="minorHAnsi"/>
          <w:sz w:val="22"/>
          <w:szCs w:val="22"/>
          <w:lang w:eastAsia="en-US"/>
        </w:rPr>
        <w:t xml:space="preserve"> aldıkları işlerin yapılma nedenlerinin ele alınması, amaçlarının açıklanması</w:t>
      </w:r>
      <w:r w:rsidR="00A41CDE" w:rsidRPr="00A14CF6">
        <w:rPr>
          <w:rFonts w:eastAsiaTheme="minorHAnsi"/>
          <w:sz w:val="22"/>
          <w:szCs w:val="22"/>
          <w:lang w:eastAsia="en-US"/>
        </w:rPr>
        <w:t>, yapılacak olan faaliyete karar verilirken diğer alternatiflerinde ele alınarak fayda-maliyet analizinin ortaya konması, kaynak kullanımında en uygun paylaştırılmanın yapılması, harcamaları yapan sorumluların bilinçli hareket etmesinin sağlanması, gerçekleştirilecek olan kamu hizmetleri için uygun ortamın sağlanması, mali den</w:t>
      </w:r>
      <w:r w:rsidR="00EB2053" w:rsidRPr="00A14CF6">
        <w:rPr>
          <w:rFonts w:eastAsiaTheme="minorHAnsi"/>
          <w:sz w:val="22"/>
          <w:szCs w:val="22"/>
          <w:lang w:eastAsia="en-US"/>
        </w:rPr>
        <w:t>etimde etkinliğin sağlanmasıdır</w:t>
      </w:r>
      <w:r w:rsidR="00A41CDE" w:rsidRPr="00A14CF6">
        <w:rPr>
          <w:rFonts w:eastAsiaTheme="minorHAnsi"/>
          <w:sz w:val="22"/>
          <w:szCs w:val="22"/>
          <w:lang w:eastAsia="en-US"/>
        </w:rPr>
        <w:t xml:space="preserve"> (Akdoğan, 2014: 411)</w:t>
      </w:r>
      <w:r w:rsidR="00EB2053" w:rsidRPr="00A14CF6">
        <w:rPr>
          <w:rFonts w:eastAsiaTheme="minorHAnsi"/>
          <w:sz w:val="22"/>
          <w:szCs w:val="22"/>
          <w:lang w:eastAsia="en-US"/>
        </w:rPr>
        <w:t>.</w:t>
      </w:r>
      <w:proofErr w:type="gramEnd"/>
    </w:p>
    <w:p w14:paraId="3ABB336A" w14:textId="0D32FE6B" w:rsidR="00A41CDE" w:rsidRPr="00A14CF6" w:rsidRDefault="00A41CDE"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Bu özelliklerinin yanında program bütçe sisteminde programların devlete yüklediği maliyetleri tespit etmek zordur. Programda yer alan bir harcama birden fazla hedefe ulaşmayı sağlayabilmekte ve bu da maliyet açısından sorun teşkil etmektedir</w:t>
      </w:r>
      <w:r w:rsidR="00B055EB" w:rsidRPr="00A14CF6">
        <w:rPr>
          <w:rFonts w:eastAsiaTheme="minorHAnsi"/>
          <w:sz w:val="22"/>
          <w:szCs w:val="22"/>
          <w:lang w:eastAsia="en-US"/>
        </w:rPr>
        <w:t xml:space="preserve"> (Bülbül, Ejder ve Şahan, 2005: 70)</w:t>
      </w:r>
      <w:r w:rsidRPr="00A14CF6">
        <w:rPr>
          <w:rFonts w:eastAsiaTheme="minorHAnsi"/>
          <w:sz w:val="22"/>
          <w:szCs w:val="22"/>
          <w:lang w:eastAsia="en-US"/>
        </w:rPr>
        <w:t>.</w:t>
      </w:r>
    </w:p>
    <w:p w14:paraId="5639CC30" w14:textId="77777777" w:rsidR="00D04A54" w:rsidRDefault="00D04A54"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bookmarkStart w:id="21" w:name="_Toc489869385"/>
    </w:p>
    <w:p w14:paraId="3AB032F0" w14:textId="5D501A45" w:rsidR="00CA48A6" w:rsidRPr="00D04A54" w:rsidRDefault="00327B9D" w:rsidP="00D04A54">
      <w:pPr>
        <w:pStyle w:val="NormalWeb"/>
        <w:shd w:val="clear" w:color="auto" w:fill="FFFFFF"/>
        <w:spacing w:before="240" w:beforeAutospacing="0" w:after="240" w:afterAutospacing="0" w:line="320" w:lineRule="atLeast"/>
        <w:ind w:firstLine="0"/>
        <w:rPr>
          <w:rFonts w:eastAsiaTheme="minorHAnsi"/>
          <w:b/>
          <w:sz w:val="22"/>
          <w:szCs w:val="22"/>
          <w:lang w:eastAsia="en-US"/>
        </w:rPr>
      </w:pPr>
      <w:r w:rsidRPr="00D04A54">
        <w:rPr>
          <w:rFonts w:eastAsiaTheme="minorHAnsi"/>
          <w:b/>
          <w:sz w:val="22"/>
          <w:szCs w:val="22"/>
          <w:lang w:eastAsia="en-US"/>
        </w:rPr>
        <w:lastRenderedPageBreak/>
        <w:t xml:space="preserve">1.4.6. </w:t>
      </w:r>
      <w:r w:rsidR="00CA48A6" w:rsidRPr="00D04A54">
        <w:rPr>
          <w:rFonts w:eastAsiaTheme="minorHAnsi"/>
          <w:b/>
          <w:sz w:val="22"/>
          <w:szCs w:val="22"/>
          <w:lang w:eastAsia="en-US"/>
        </w:rPr>
        <w:t>Planlama-Programlama-Bütçeleme Sistemi</w:t>
      </w:r>
      <w:bookmarkEnd w:id="21"/>
    </w:p>
    <w:p w14:paraId="149EFB54" w14:textId="43B3037A" w:rsidR="00A30A6C" w:rsidRPr="00A14CF6" w:rsidRDefault="00CA48A6"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İlk olarak performans bütçe ve program bütçe çalışmalarıyla</w:t>
      </w:r>
      <w:r w:rsidRPr="00A14CF6">
        <w:rPr>
          <w:rFonts w:eastAsiaTheme="minorHAnsi"/>
          <w:b/>
          <w:sz w:val="22"/>
          <w:szCs w:val="22"/>
          <w:lang w:eastAsia="en-US"/>
        </w:rPr>
        <w:t xml:space="preserve"> </w:t>
      </w:r>
      <w:r w:rsidRPr="00A14CF6">
        <w:rPr>
          <w:rFonts w:eastAsiaTheme="minorHAnsi"/>
          <w:sz w:val="22"/>
          <w:szCs w:val="22"/>
          <w:lang w:eastAsia="en-US"/>
        </w:rPr>
        <w:t xml:space="preserve">Amerika Birleşik Devletleri’nde başlamış olan yeni bütçe sistemi arayışları, bu iki bütçe sisteminden de istediğini alamamanın etkisiyle bu iki bütçe sisteminin de temellerini oluşturduğu planlama-programlama-bütçeleme sistemi ile 1960 yılında devam etmiştir. </w:t>
      </w:r>
      <w:r w:rsidR="00844226" w:rsidRPr="00A14CF6">
        <w:rPr>
          <w:rFonts w:eastAsiaTheme="minorHAnsi"/>
          <w:sz w:val="22"/>
          <w:szCs w:val="22"/>
          <w:lang w:eastAsia="en-US"/>
        </w:rPr>
        <w:t>Ve ilk olarak A</w:t>
      </w:r>
      <w:r w:rsidR="00A636A2" w:rsidRPr="00A14CF6">
        <w:rPr>
          <w:rFonts w:eastAsiaTheme="minorHAnsi"/>
          <w:sz w:val="22"/>
          <w:szCs w:val="22"/>
          <w:lang w:eastAsia="en-US"/>
        </w:rPr>
        <w:t>.</w:t>
      </w:r>
      <w:r w:rsidR="00844226" w:rsidRPr="00A14CF6">
        <w:rPr>
          <w:rFonts w:eastAsiaTheme="minorHAnsi"/>
          <w:sz w:val="22"/>
          <w:szCs w:val="22"/>
          <w:lang w:eastAsia="en-US"/>
        </w:rPr>
        <w:t>B</w:t>
      </w:r>
      <w:r w:rsidR="00A636A2" w:rsidRPr="00A14CF6">
        <w:rPr>
          <w:rFonts w:eastAsiaTheme="minorHAnsi"/>
          <w:sz w:val="22"/>
          <w:szCs w:val="22"/>
          <w:lang w:eastAsia="en-US"/>
        </w:rPr>
        <w:t>.</w:t>
      </w:r>
      <w:r w:rsidR="00844226" w:rsidRPr="00A14CF6">
        <w:rPr>
          <w:rFonts w:eastAsiaTheme="minorHAnsi"/>
          <w:sz w:val="22"/>
          <w:szCs w:val="22"/>
          <w:lang w:eastAsia="en-US"/>
        </w:rPr>
        <w:t>D. Savunma Bakanlığı’nda uygulanmıştır (Coşkun, 1976: 56)</w:t>
      </w:r>
      <w:r w:rsidR="00A636A2" w:rsidRPr="00A14CF6">
        <w:rPr>
          <w:rFonts w:eastAsiaTheme="minorHAnsi"/>
          <w:sz w:val="22"/>
          <w:szCs w:val="22"/>
          <w:lang w:eastAsia="en-US"/>
        </w:rPr>
        <w:t>. Sistemin uygulama alanının artırılmasına yönelik 1965 yılında fikir birliğine varılmıştır (Morissens,</w:t>
      </w:r>
      <w:r w:rsidR="0024047B" w:rsidRPr="00A14CF6">
        <w:rPr>
          <w:rFonts w:eastAsiaTheme="minorHAnsi"/>
          <w:sz w:val="22"/>
          <w:szCs w:val="22"/>
          <w:lang w:eastAsia="en-US"/>
        </w:rPr>
        <w:t>1975: 63</w:t>
      </w:r>
      <w:r w:rsidR="00A636A2" w:rsidRPr="00A14CF6">
        <w:rPr>
          <w:rFonts w:eastAsiaTheme="minorHAnsi"/>
          <w:sz w:val="22"/>
          <w:szCs w:val="22"/>
          <w:lang w:eastAsia="en-US"/>
        </w:rPr>
        <w:t>).</w:t>
      </w:r>
    </w:p>
    <w:p w14:paraId="321C8CB3" w14:textId="64D9C1C5" w:rsidR="00CA48A6" w:rsidRPr="00A14CF6" w:rsidRDefault="00CA48A6"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Kamuya transfer edilen kaynakları en verimli şekilde kullanılması amacını güden performans bütçe sistemi yapılacak olan kamu harcamasını en iyi koşullarda üretmenin yollarıyla ilgilenmektedir. Program bütçe sisteminde de oluşan alternatifler sonucunda en iyi olanın tercih edilmesi amaçlanmaktadır.</w:t>
      </w:r>
      <w:r w:rsidR="00A30A6C" w:rsidRPr="00A14CF6">
        <w:rPr>
          <w:rFonts w:eastAsiaTheme="minorHAnsi"/>
          <w:sz w:val="22"/>
          <w:szCs w:val="22"/>
          <w:lang w:eastAsia="en-US"/>
        </w:rPr>
        <w:t xml:space="preserve"> Yapılan çalışmalar sonucunda hizmet sunucular tarafından alınan kararların uygulanmasının yıllara </w:t>
      </w:r>
      <w:proofErr w:type="gramStart"/>
      <w:r w:rsidR="00A30A6C" w:rsidRPr="00A14CF6">
        <w:rPr>
          <w:rFonts w:eastAsiaTheme="minorHAnsi"/>
          <w:sz w:val="22"/>
          <w:szCs w:val="22"/>
          <w:lang w:eastAsia="en-US"/>
        </w:rPr>
        <w:t>sari</w:t>
      </w:r>
      <w:proofErr w:type="gramEnd"/>
      <w:r w:rsidR="00A30A6C" w:rsidRPr="00A14CF6">
        <w:rPr>
          <w:rFonts w:eastAsiaTheme="minorHAnsi"/>
          <w:sz w:val="22"/>
          <w:szCs w:val="22"/>
          <w:lang w:eastAsia="en-US"/>
        </w:rPr>
        <w:t xml:space="preserve"> olması veya belli bir zaman içinde gerçekleşecek olması iyi bir planlama yapmayı gerekli kılmaktadır. İşte tam bu noktada planlama-programlama-bütçeleme sistemi, performans bütçe ve program bütçeyi temel alarak, doğru kararların alınıp uygulanmasını sağlamayı hedeflemektedir. Yapılacak olan kamu harcamasının ikamesi olabilecek tüm yollarının performansı karşılaştırılarak, hedeflenen kamu harcamasının tamamlandığı andaki sağlayacağı fayda ile katlanılacak maliyet arasında </w:t>
      </w:r>
      <w:r w:rsidR="00EB2053" w:rsidRPr="00A14CF6">
        <w:rPr>
          <w:rFonts w:eastAsiaTheme="minorHAnsi"/>
          <w:sz w:val="22"/>
          <w:szCs w:val="22"/>
          <w:lang w:eastAsia="en-US"/>
        </w:rPr>
        <w:t>en rasyonel olanı tercih edilir</w:t>
      </w:r>
      <w:r w:rsidR="00A30A6C" w:rsidRPr="00A14CF6">
        <w:rPr>
          <w:rFonts w:eastAsiaTheme="minorHAnsi"/>
          <w:sz w:val="22"/>
          <w:szCs w:val="22"/>
          <w:lang w:eastAsia="en-US"/>
        </w:rPr>
        <w:t xml:space="preserve"> (Altuğ, 1999: 38)</w:t>
      </w:r>
      <w:r w:rsidR="00EB2053" w:rsidRPr="00A14CF6">
        <w:rPr>
          <w:rFonts w:eastAsiaTheme="minorHAnsi"/>
          <w:sz w:val="22"/>
          <w:szCs w:val="22"/>
          <w:lang w:eastAsia="en-US"/>
        </w:rPr>
        <w:t>.</w:t>
      </w:r>
    </w:p>
    <w:p w14:paraId="3DE38A32" w14:textId="0F4C3439" w:rsidR="00FA5388" w:rsidRPr="00A14CF6" w:rsidRDefault="00B055EB"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Amerika Birleşik Devletleri’nde</w:t>
      </w:r>
      <w:r w:rsidR="00FA5388" w:rsidRPr="00A14CF6">
        <w:rPr>
          <w:rFonts w:eastAsiaTheme="minorHAnsi"/>
          <w:sz w:val="22"/>
          <w:szCs w:val="22"/>
          <w:lang w:eastAsia="en-US"/>
        </w:rPr>
        <w:t xml:space="preserve"> kamusal harcamaların yıllara </w:t>
      </w:r>
      <w:proofErr w:type="gramStart"/>
      <w:r w:rsidR="00FA5388" w:rsidRPr="00A14CF6">
        <w:rPr>
          <w:rFonts w:eastAsiaTheme="minorHAnsi"/>
          <w:sz w:val="22"/>
          <w:szCs w:val="22"/>
          <w:lang w:eastAsia="en-US"/>
        </w:rPr>
        <w:t>sari</w:t>
      </w:r>
      <w:proofErr w:type="gramEnd"/>
      <w:r w:rsidR="00FA5388" w:rsidRPr="00A14CF6">
        <w:rPr>
          <w:rFonts w:eastAsiaTheme="minorHAnsi"/>
          <w:sz w:val="22"/>
          <w:szCs w:val="22"/>
          <w:lang w:eastAsia="en-US"/>
        </w:rPr>
        <w:t xml:space="preserve"> olarak on yıllık dönemler halinde </w:t>
      </w:r>
      <w:r w:rsidR="004C71ED">
        <w:rPr>
          <w:rFonts w:eastAsiaTheme="minorHAnsi"/>
          <w:sz w:val="22"/>
          <w:szCs w:val="22"/>
          <w:lang w:eastAsia="en-US"/>
        </w:rPr>
        <w:t>tahmini olarak</w:t>
      </w:r>
      <w:r w:rsidR="00FA5388" w:rsidRPr="00A14CF6">
        <w:rPr>
          <w:rFonts w:eastAsiaTheme="minorHAnsi"/>
          <w:sz w:val="22"/>
          <w:szCs w:val="22"/>
          <w:lang w:eastAsia="en-US"/>
        </w:rPr>
        <w:t xml:space="preserve"> Bütçe Bürosu tarafından hazırlanması 1961 yılında olmuş ve aynı yıl sistem ilk olarak Savunma Bakanlığı bütçesinde test edilmiştir. Bu uygulamayla birlikte ilk defa kamusal harcamalar uzun dönemlerde bazında tahmin edilerek hazırlanmıştır. Yapılan bu uygulamalarla Savunma Bakanlığı’nda planlamalar yapılmış ve bir yıllık programlar oluşturularak analizleri yapılmış ve mali plan sistemi meydana getirilmiştir. Yaklaşık on yıl uygulanmaya konulan bu sistem, on yılın sonunda beklentileri karşılamaması sonucu 1971 yılında tamamen uygulamadan kalkmıştır (Özen, 2008: 15)</w:t>
      </w:r>
      <w:r w:rsidR="00EB2053" w:rsidRPr="00A14CF6">
        <w:rPr>
          <w:rFonts w:eastAsiaTheme="minorHAnsi"/>
          <w:sz w:val="22"/>
          <w:szCs w:val="22"/>
          <w:lang w:eastAsia="en-US"/>
        </w:rPr>
        <w:t>.</w:t>
      </w:r>
    </w:p>
    <w:p w14:paraId="5D39762E" w14:textId="77777777" w:rsidR="00FA5388" w:rsidRPr="00A14CF6" w:rsidRDefault="00FA5388"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Planlama-programlama-bütçeleme sisteminin adında anlaşılacağı üzere sistem 3 temel süreçten meydana gelmektedir. Bu süreçlerden birincisi olan </w:t>
      </w:r>
      <w:r w:rsidRPr="00A14CF6">
        <w:rPr>
          <w:rFonts w:eastAsiaTheme="minorHAnsi"/>
          <w:sz w:val="22"/>
          <w:szCs w:val="22"/>
          <w:lang w:eastAsia="en-US"/>
        </w:rPr>
        <w:lastRenderedPageBreak/>
        <w:t xml:space="preserve">planlama evresinde, sistemde bugün alınacak bir kararın 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olan etkisinin göz önüne alınması yani planlama yapılması gerektiğine yer verilmiştir. Planlama yapmanın önemi, gelecek yıllarda yapılacak olan yatırımlara ayrılan miktarın yeterli olup olmaması, yapılacak olan yatırımın gelecekte de önemini koruyup korumayacağı gibi konularda ortaya çıkmaktadır.</w:t>
      </w:r>
    </w:p>
    <w:p w14:paraId="72453C1E" w14:textId="287380EE" w:rsidR="00EB640E" w:rsidRPr="00A14CF6" w:rsidRDefault="00FA5388"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Planlama aşaması sistemin en temel yapı taşını oluşturmaktadır. Planlama</w:t>
      </w:r>
      <w:r w:rsidR="00EB640E" w:rsidRPr="00A14CF6">
        <w:rPr>
          <w:rFonts w:eastAsiaTheme="minorHAnsi"/>
          <w:sz w:val="22"/>
          <w:szCs w:val="22"/>
          <w:lang w:eastAsia="en-US"/>
        </w:rPr>
        <w:t>,</w:t>
      </w:r>
      <w:r w:rsidRPr="00A14CF6">
        <w:rPr>
          <w:rFonts w:eastAsiaTheme="minorHAnsi"/>
          <w:sz w:val="22"/>
          <w:szCs w:val="22"/>
          <w:lang w:eastAsia="en-US"/>
        </w:rPr>
        <w:t xml:space="preserve"> devletin bugünden ulaşmak istediği bir amaca ileride ulaşabilmesi amacıyla gelecekte yaşanabilecek belirsizliklerin </w:t>
      </w:r>
      <w:r w:rsidR="00EB640E" w:rsidRPr="00A14CF6">
        <w:rPr>
          <w:rFonts w:eastAsiaTheme="minorHAnsi"/>
          <w:sz w:val="22"/>
          <w:szCs w:val="22"/>
          <w:lang w:eastAsia="en-US"/>
        </w:rPr>
        <w:t xml:space="preserve">ortadan kaldırılması için yapılan hazırlık aşamasıdır. Planlamayla birlikte ileride izlenebilecek yollar ve </w:t>
      </w:r>
      <w:r w:rsidR="00B47638" w:rsidRPr="00A14CF6">
        <w:rPr>
          <w:rFonts w:eastAsiaTheme="minorHAnsi"/>
          <w:sz w:val="22"/>
          <w:szCs w:val="22"/>
          <w:lang w:eastAsia="en-US"/>
        </w:rPr>
        <w:t>gerçekleştirilmesi düşünülen</w:t>
      </w:r>
      <w:r w:rsidR="00EB640E" w:rsidRPr="00A14CF6">
        <w:rPr>
          <w:rFonts w:eastAsiaTheme="minorHAnsi"/>
          <w:sz w:val="22"/>
          <w:szCs w:val="22"/>
          <w:lang w:eastAsia="en-US"/>
        </w:rPr>
        <w:t xml:space="preserve"> faaliyetler belirlenir.</w:t>
      </w:r>
    </w:p>
    <w:p w14:paraId="395BDB8C" w14:textId="7DD29086" w:rsidR="003F25B2" w:rsidRPr="00A14CF6" w:rsidRDefault="00FA5388"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Yapılan planlama sayesinde; hükümetler ulaşmak istedikleri amaçları belirlemek şartıyla, amaçlar arasında bir öncelik sıralaması yaparlar ve belirledikleri amaca ulaşmak için izlemeleri gereken farklı yollardan en akılcı olanı seçerek uygulamaları gereken 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programları ve uygulamaları belirlerler. Belirlenecek olan bu amaçlara ulaşmanın bir külfeti olan mali kaynakları da seçerek uygun şekilde kullanılmasını sağlarlar. Ancak yapılan bu planlar uzun vadeye yayıldığı için şartlarda meydana gelen değişikliklere göre planların revize edilmesi gerekmekte edilmediği takdirde başarısızlığa yol açmaktadır (</w:t>
      </w:r>
      <w:proofErr w:type="spellStart"/>
      <w:r w:rsidRPr="00A14CF6">
        <w:rPr>
          <w:rFonts w:eastAsiaTheme="minorHAnsi"/>
          <w:sz w:val="22"/>
          <w:szCs w:val="22"/>
          <w:lang w:eastAsia="en-US"/>
        </w:rPr>
        <w:t>Özbilen</w:t>
      </w:r>
      <w:proofErr w:type="spellEnd"/>
      <w:r w:rsidRPr="00A14CF6">
        <w:rPr>
          <w:rFonts w:eastAsiaTheme="minorHAnsi"/>
          <w:sz w:val="22"/>
          <w:szCs w:val="22"/>
          <w:lang w:eastAsia="en-US"/>
        </w:rPr>
        <w:t>, 2013: 147)</w:t>
      </w:r>
      <w:r w:rsidR="00EB2053" w:rsidRPr="00A14CF6">
        <w:rPr>
          <w:rFonts w:eastAsiaTheme="minorHAnsi"/>
          <w:sz w:val="22"/>
          <w:szCs w:val="22"/>
          <w:lang w:eastAsia="en-US"/>
        </w:rPr>
        <w:t>.</w:t>
      </w:r>
    </w:p>
    <w:p w14:paraId="221C1FB6" w14:textId="5F3FE74E" w:rsidR="00EB640E" w:rsidRPr="00A14CF6" w:rsidRDefault="00626273"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Gerçekleştirilecek faaliyetlere ilişkin programların, gelecekteki uzun bir zaman dilimi açısından planlanması sistemin temel gereksinimidir. Yapılan planların kaç yıllık için veya ne kadar zamanlık bir dönemi kapsayacağı konusunda belirleyici olan izlenecek olan programdır. Programın büyüklüğüne ve uygulanma güçlüğüne göre izlenecek olan planlar belirlenecektir. Genel uygulama olarak planlar beş yıllık olarak gerçekleştirilmektedir. Yapılacak olan planların zamanla değişen koşullara göre şekillendirilebilmesi ise plan</w:t>
      </w:r>
      <w:r w:rsidR="00EB2053" w:rsidRPr="00A14CF6">
        <w:rPr>
          <w:rFonts w:eastAsiaTheme="minorHAnsi"/>
          <w:sz w:val="22"/>
          <w:szCs w:val="22"/>
          <w:lang w:eastAsia="en-US"/>
        </w:rPr>
        <w:t>lama aşaması için çok önemlidir</w:t>
      </w:r>
      <w:r w:rsidR="00F93142" w:rsidRPr="00A14CF6">
        <w:rPr>
          <w:rFonts w:eastAsiaTheme="minorHAnsi"/>
          <w:sz w:val="22"/>
          <w:szCs w:val="22"/>
          <w:lang w:eastAsia="en-US"/>
        </w:rPr>
        <w:t xml:space="preserve"> (</w:t>
      </w:r>
      <w:proofErr w:type="spellStart"/>
      <w:r w:rsidR="004465D8" w:rsidRPr="00A14CF6">
        <w:rPr>
          <w:rFonts w:eastAsiaTheme="minorHAnsi"/>
          <w:sz w:val="22"/>
          <w:szCs w:val="22"/>
          <w:lang w:eastAsia="en-US"/>
        </w:rPr>
        <w:t>Edizdoğan</w:t>
      </w:r>
      <w:proofErr w:type="spellEnd"/>
      <w:r w:rsidR="004465D8" w:rsidRPr="00A14CF6">
        <w:rPr>
          <w:rFonts w:eastAsiaTheme="minorHAnsi"/>
          <w:sz w:val="22"/>
          <w:szCs w:val="22"/>
          <w:lang w:eastAsia="en-US"/>
        </w:rPr>
        <w:t>, Çetinkaya, 2013: 172)</w:t>
      </w:r>
      <w:r w:rsidR="00EB2053" w:rsidRPr="00A14CF6">
        <w:rPr>
          <w:rFonts w:eastAsiaTheme="minorHAnsi"/>
          <w:sz w:val="22"/>
          <w:szCs w:val="22"/>
          <w:lang w:eastAsia="en-US"/>
        </w:rPr>
        <w:t>.</w:t>
      </w:r>
    </w:p>
    <w:p w14:paraId="0AE73094" w14:textId="104AA499" w:rsidR="001E67CA" w:rsidRPr="00A14CF6" w:rsidRDefault="001E67CA"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Planlama aşamasının verimli ve düzgün bir şekilde yürütülebilmesi için; </w:t>
      </w:r>
    </w:p>
    <w:p w14:paraId="6C1C2F2C" w14:textId="213938F2" w:rsidR="001E67CA" w:rsidRPr="00A14CF6" w:rsidRDefault="001E67CA" w:rsidP="00D04A54">
      <w:pPr>
        <w:pStyle w:val="NormalWeb"/>
        <w:numPr>
          <w:ilvl w:val="0"/>
          <w:numId w:val="2"/>
        </w:numPr>
        <w:shd w:val="clear" w:color="auto" w:fill="FFFFFF"/>
        <w:spacing w:before="0" w:beforeAutospacing="0" w:after="120" w:afterAutospacing="0" w:line="320" w:lineRule="atLeast"/>
        <w:ind w:left="794" w:hanging="227"/>
        <w:rPr>
          <w:rFonts w:eastAsiaTheme="minorHAnsi"/>
          <w:sz w:val="22"/>
          <w:szCs w:val="22"/>
          <w:lang w:eastAsia="en-US"/>
        </w:rPr>
      </w:pPr>
      <w:r w:rsidRPr="00A14CF6">
        <w:rPr>
          <w:rFonts w:eastAsiaTheme="minorHAnsi"/>
          <w:sz w:val="22"/>
          <w:szCs w:val="22"/>
          <w:lang w:eastAsia="en-US"/>
        </w:rPr>
        <w:t>Amaçlar Saptanmalı</w:t>
      </w:r>
    </w:p>
    <w:p w14:paraId="6CF229C4" w14:textId="5CD48100" w:rsidR="001E67CA" w:rsidRPr="00A14CF6" w:rsidRDefault="001E67CA" w:rsidP="00D04A54">
      <w:pPr>
        <w:pStyle w:val="NormalWeb"/>
        <w:numPr>
          <w:ilvl w:val="0"/>
          <w:numId w:val="2"/>
        </w:numPr>
        <w:shd w:val="clear" w:color="auto" w:fill="FFFFFF"/>
        <w:spacing w:before="0" w:beforeAutospacing="0" w:after="120" w:afterAutospacing="0" w:line="320" w:lineRule="atLeast"/>
        <w:ind w:left="794" w:hanging="227"/>
        <w:rPr>
          <w:rFonts w:eastAsiaTheme="minorHAnsi"/>
          <w:sz w:val="22"/>
          <w:szCs w:val="22"/>
          <w:lang w:eastAsia="en-US"/>
        </w:rPr>
      </w:pPr>
      <w:r w:rsidRPr="00A14CF6">
        <w:rPr>
          <w:rFonts w:eastAsiaTheme="minorHAnsi"/>
          <w:sz w:val="22"/>
          <w:szCs w:val="22"/>
          <w:lang w:eastAsia="en-US"/>
        </w:rPr>
        <w:t>Fiziksel Analiz ve Seçeneklerin Analizi Yapılmalı</w:t>
      </w:r>
    </w:p>
    <w:p w14:paraId="2B4A4F64" w14:textId="5C12E88D" w:rsidR="001E67CA" w:rsidRPr="00A14CF6" w:rsidRDefault="001E67CA" w:rsidP="00D04A54">
      <w:pPr>
        <w:pStyle w:val="NormalWeb"/>
        <w:numPr>
          <w:ilvl w:val="0"/>
          <w:numId w:val="2"/>
        </w:numPr>
        <w:shd w:val="clear" w:color="auto" w:fill="FFFFFF"/>
        <w:spacing w:before="0" w:beforeAutospacing="0" w:after="120" w:afterAutospacing="0" w:line="320" w:lineRule="atLeast"/>
        <w:ind w:left="794" w:hanging="227"/>
        <w:rPr>
          <w:rFonts w:eastAsiaTheme="minorHAnsi"/>
          <w:sz w:val="22"/>
          <w:szCs w:val="22"/>
          <w:lang w:eastAsia="en-US"/>
        </w:rPr>
      </w:pPr>
      <w:r w:rsidRPr="00A14CF6">
        <w:rPr>
          <w:rFonts w:eastAsiaTheme="minorHAnsi"/>
          <w:sz w:val="22"/>
          <w:szCs w:val="22"/>
          <w:lang w:eastAsia="en-US"/>
        </w:rPr>
        <w:t>Maliyetler Tahmin Edilmeli</w:t>
      </w:r>
    </w:p>
    <w:p w14:paraId="5F65B663" w14:textId="5D6CE495" w:rsidR="001E67CA" w:rsidRPr="00A14CF6" w:rsidRDefault="001E67CA" w:rsidP="00D04A54">
      <w:pPr>
        <w:pStyle w:val="NormalWeb"/>
        <w:numPr>
          <w:ilvl w:val="0"/>
          <w:numId w:val="2"/>
        </w:numPr>
        <w:shd w:val="clear" w:color="auto" w:fill="FFFFFF"/>
        <w:spacing w:before="0" w:beforeAutospacing="0" w:after="120" w:afterAutospacing="0" w:line="320" w:lineRule="atLeast"/>
        <w:ind w:left="794" w:hanging="227"/>
        <w:rPr>
          <w:rFonts w:eastAsiaTheme="minorHAnsi"/>
          <w:sz w:val="22"/>
          <w:szCs w:val="22"/>
          <w:lang w:eastAsia="en-US"/>
        </w:rPr>
      </w:pPr>
      <w:r w:rsidRPr="00A14CF6">
        <w:rPr>
          <w:rFonts w:eastAsiaTheme="minorHAnsi"/>
          <w:sz w:val="22"/>
          <w:szCs w:val="22"/>
          <w:lang w:eastAsia="en-US"/>
        </w:rPr>
        <w:lastRenderedPageBreak/>
        <w:t>Model Seçilmelidir.</w:t>
      </w:r>
    </w:p>
    <w:p w14:paraId="5C705B56" w14:textId="52747D13" w:rsidR="001E67CA" w:rsidRPr="00A14CF6" w:rsidRDefault="001E67CA"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Amaçların saptanması aşamasındaki en büyük sorun kamu kurumlarının ulaşmak istedikleri amaçları net bir şekilde belirleyememeleridir. Amaçların saptanması aşamasındaki bir diğer önemli nokta amaca ulaşmak için çalışma yapan kamu idarelerinin mükerrer harcamalar yapmamaları ve bu kamu kurumları arasındaki irtibatın sa</w:t>
      </w:r>
      <w:r w:rsidR="00C032C5" w:rsidRPr="00A14CF6">
        <w:rPr>
          <w:rFonts w:eastAsiaTheme="minorHAnsi"/>
          <w:sz w:val="22"/>
          <w:szCs w:val="22"/>
          <w:lang w:eastAsia="en-US"/>
        </w:rPr>
        <w:t>ğlıklı bir şekilde kurulmasıdır</w:t>
      </w:r>
      <w:r w:rsidR="004837F3" w:rsidRPr="00A14CF6">
        <w:rPr>
          <w:rFonts w:eastAsiaTheme="minorHAnsi"/>
          <w:sz w:val="22"/>
          <w:szCs w:val="22"/>
          <w:lang w:eastAsia="en-US"/>
        </w:rPr>
        <w:t xml:space="preserve"> (Bülbül, Ejder ve Şahan, 2005: 85).</w:t>
      </w:r>
      <w:r w:rsidRPr="00A14CF6">
        <w:rPr>
          <w:rFonts w:eastAsiaTheme="minorHAnsi"/>
          <w:sz w:val="22"/>
          <w:szCs w:val="22"/>
          <w:lang w:eastAsia="en-US"/>
        </w:rPr>
        <w:t xml:space="preserve"> Kurulan koordinasyon sayesinde kamu kurumlarının ulaşılmak istenen amaca ne derecede fayda sağladığı tespit edilebilmektedir.</w:t>
      </w:r>
      <w:r w:rsidR="002A5BF0" w:rsidRPr="00A14CF6">
        <w:rPr>
          <w:rFonts w:eastAsiaTheme="minorHAnsi"/>
          <w:sz w:val="22"/>
          <w:szCs w:val="22"/>
          <w:lang w:eastAsia="en-US"/>
        </w:rPr>
        <w:t xml:space="preserve"> Örneğin; İşsizlik oranının düşürülmesi ve enflasyon oranının düşürülmesi şeklinde iki amaç belirlenirse bu durumda iki amaçtan biri </w:t>
      </w:r>
      <w:r w:rsidR="0024047B" w:rsidRPr="00A14CF6">
        <w:rPr>
          <w:rFonts w:eastAsiaTheme="minorHAnsi"/>
          <w:sz w:val="22"/>
          <w:szCs w:val="22"/>
          <w:lang w:eastAsia="en-US"/>
        </w:rPr>
        <w:t>öncelik tanınır</w:t>
      </w:r>
      <w:r w:rsidR="002A5BF0" w:rsidRPr="00A14CF6">
        <w:rPr>
          <w:rFonts w:eastAsiaTheme="minorHAnsi"/>
          <w:sz w:val="22"/>
          <w:szCs w:val="22"/>
          <w:lang w:eastAsia="en-US"/>
        </w:rPr>
        <w:t xml:space="preserve">. Belirlenen amaç işsizlik oranın düşürülmesi olursa bu durumda işsizliğin düşürülmesine fayda sağlayabilecek faaliyetler belirlenerek bu faaliyetleri gerçekleştiren kamu kurumları tespit edilir. </w:t>
      </w:r>
    </w:p>
    <w:p w14:paraId="6D4B107F" w14:textId="68D28107" w:rsidR="002A5BF0" w:rsidRPr="00A14CF6" w:rsidRDefault="002A5BF0"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Amaçlar saptandıktan sonra bir sonraki aşama olan fiziksel analiz ve seçeneklerin analizi aşamasına geçiş sağlanır. Geçilen bu aşamada </w:t>
      </w:r>
      <w:r w:rsidR="00EB468F" w:rsidRPr="00A14CF6">
        <w:rPr>
          <w:rFonts w:eastAsiaTheme="minorHAnsi"/>
          <w:sz w:val="22"/>
          <w:szCs w:val="22"/>
          <w:lang w:eastAsia="en-US"/>
        </w:rPr>
        <w:t>amaçları gerçekleştirebilmek adına elde bulunan planların niceliksel analizleri yapılır.</w:t>
      </w:r>
      <w:r w:rsidR="00821627" w:rsidRPr="00A14CF6">
        <w:rPr>
          <w:rFonts w:eastAsiaTheme="minorHAnsi"/>
          <w:sz w:val="22"/>
          <w:szCs w:val="22"/>
          <w:lang w:eastAsia="en-US"/>
        </w:rPr>
        <w:t xml:space="preserve"> Burada amaçlara ulaşma konusunda farklı seçenekler sunulur ve bunlardan en iyi olanı seçilerek programa </w:t>
      </w:r>
      <w:r w:rsidR="00B47638" w:rsidRPr="00A14CF6">
        <w:rPr>
          <w:rFonts w:eastAsiaTheme="minorHAnsi"/>
          <w:sz w:val="22"/>
          <w:szCs w:val="22"/>
          <w:lang w:eastAsia="en-US"/>
        </w:rPr>
        <w:t>dâhil</w:t>
      </w:r>
      <w:r w:rsidR="00821627" w:rsidRPr="00A14CF6">
        <w:rPr>
          <w:rFonts w:eastAsiaTheme="minorHAnsi"/>
          <w:sz w:val="22"/>
          <w:szCs w:val="22"/>
          <w:lang w:eastAsia="en-US"/>
        </w:rPr>
        <w:t xml:space="preserve"> edilir. Planlama-programlama-bütçeleme sistemi yapılan bu en iyi olanı seçerek programa </w:t>
      </w:r>
      <w:r w:rsidR="00B47638" w:rsidRPr="00A14CF6">
        <w:rPr>
          <w:rFonts w:eastAsiaTheme="minorHAnsi"/>
          <w:sz w:val="22"/>
          <w:szCs w:val="22"/>
          <w:lang w:eastAsia="en-US"/>
        </w:rPr>
        <w:t>dâhil</w:t>
      </w:r>
      <w:r w:rsidR="00821627" w:rsidRPr="00A14CF6">
        <w:rPr>
          <w:rFonts w:eastAsiaTheme="minorHAnsi"/>
          <w:sz w:val="22"/>
          <w:szCs w:val="22"/>
          <w:lang w:eastAsia="en-US"/>
        </w:rPr>
        <w:t xml:space="preserve"> etme işlemiyle diğer bütçe sistemlerinden ayrılmaktadır</w:t>
      </w:r>
      <w:r w:rsidR="00AC6301" w:rsidRPr="00A14CF6">
        <w:rPr>
          <w:rFonts w:eastAsiaTheme="minorHAnsi"/>
          <w:sz w:val="22"/>
          <w:szCs w:val="22"/>
          <w:lang w:eastAsia="en-US"/>
        </w:rPr>
        <w:t xml:space="preserve"> (</w:t>
      </w:r>
      <w:proofErr w:type="spellStart"/>
      <w:r w:rsidR="00AC6301" w:rsidRPr="00A14CF6">
        <w:rPr>
          <w:rFonts w:eastAsiaTheme="minorHAnsi"/>
          <w:sz w:val="22"/>
          <w:szCs w:val="22"/>
          <w:lang w:eastAsia="en-US"/>
        </w:rPr>
        <w:t>Edizdoğan</w:t>
      </w:r>
      <w:proofErr w:type="spellEnd"/>
      <w:r w:rsidR="00AC6301" w:rsidRPr="00A14CF6">
        <w:rPr>
          <w:rFonts w:eastAsiaTheme="minorHAnsi"/>
          <w:sz w:val="22"/>
          <w:szCs w:val="22"/>
          <w:lang w:eastAsia="en-US"/>
        </w:rPr>
        <w:t xml:space="preserve"> ve Çetinkaya, 2013: 174).</w:t>
      </w:r>
    </w:p>
    <w:p w14:paraId="5B5232CB" w14:textId="34BB9CD6" w:rsidR="00ED2973" w:rsidRPr="00A14CF6" w:rsidRDefault="00821627"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Fiziksel analiz ve seçeneklerin analizinin yapılmasının ardından maliyetlerin tahmin edilmesi aşamasına geçilir. En uygun seçeneğin belirlenerek programa </w:t>
      </w:r>
      <w:r w:rsidR="0024047B" w:rsidRPr="00A14CF6">
        <w:rPr>
          <w:rFonts w:eastAsiaTheme="minorHAnsi"/>
          <w:sz w:val="22"/>
          <w:szCs w:val="22"/>
          <w:lang w:eastAsia="en-US"/>
        </w:rPr>
        <w:t>dâhil</w:t>
      </w:r>
      <w:r w:rsidRPr="00A14CF6">
        <w:rPr>
          <w:rFonts w:eastAsiaTheme="minorHAnsi"/>
          <w:sz w:val="22"/>
          <w:szCs w:val="22"/>
          <w:lang w:eastAsia="en-US"/>
        </w:rPr>
        <w:t xml:space="preserve"> edilmesi sonrasında bu seçenek için yapılacak olan harcamalar ve katlanılacak olan maliyetler tespit edilir. Maliyetlerin tahmin edilmesinin mümkün olduğunca detaylı ve doğru yapılması gerekmekte 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olan işlerde maliyetlerde meydana gelebilecek artışlar en doğru şekilde tespit edilebilmelidir. </w:t>
      </w:r>
      <w:r w:rsidR="00ED2973" w:rsidRPr="00A14CF6">
        <w:rPr>
          <w:rFonts w:eastAsiaTheme="minorHAnsi"/>
          <w:sz w:val="22"/>
          <w:szCs w:val="22"/>
          <w:lang w:eastAsia="en-US"/>
        </w:rPr>
        <w:t>Maliyetlerin tespit edilebilmesi sınırlı olan kaynakların başka programla içinde kullanılabilmesine olanak tanımakta ve programlara ilişkin ödeneklerin bütçeye konması aşamasında büyük önem taşımaktadır</w:t>
      </w:r>
      <w:r w:rsidR="00B90DD4" w:rsidRPr="00A14CF6">
        <w:rPr>
          <w:rFonts w:eastAsiaTheme="minorHAnsi"/>
          <w:sz w:val="22"/>
          <w:szCs w:val="22"/>
          <w:lang w:eastAsia="en-US"/>
        </w:rPr>
        <w:t xml:space="preserve"> (</w:t>
      </w:r>
      <w:proofErr w:type="spellStart"/>
      <w:r w:rsidR="00B90DD4" w:rsidRPr="00A14CF6">
        <w:rPr>
          <w:rFonts w:eastAsiaTheme="minorHAnsi"/>
          <w:sz w:val="22"/>
          <w:szCs w:val="22"/>
          <w:lang w:eastAsia="en-US"/>
        </w:rPr>
        <w:t>Özbilen</w:t>
      </w:r>
      <w:proofErr w:type="spellEnd"/>
      <w:r w:rsidR="00B90DD4" w:rsidRPr="00A14CF6">
        <w:rPr>
          <w:rFonts w:eastAsiaTheme="minorHAnsi"/>
          <w:sz w:val="22"/>
          <w:szCs w:val="22"/>
          <w:lang w:eastAsia="en-US"/>
        </w:rPr>
        <w:t>, 2013: 148)</w:t>
      </w:r>
      <w:r w:rsidR="00ED2973" w:rsidRPr="00A14CF6">
        <w:rPr>
          <w:rFonts w:eastAsiaTheme="minorHAnsi"/>
          <w:sz w:val="22"/>
          <w:szCs w:val="22"/>
          <w:lang w:eastAsia="en-US"/>
        </w:rPr>
        <w:t>.</w:t>
      </w:r>
    </w:p>
    <w:p w14:paraId="2B262634" w14:textId="471D45A3" w:rsidR="00ED2973" w:rsidRPr="00A14CF6" w:rsidRDefault="00ED2973"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Seçeneklere ilişkin belirlenen tahmini maliyetler sonucunda</w:t>
      </w:r>
      <w:r w:rsidR="006743D1" w:rsidRPr="00A14CF6">
        <w:rPr>
          <w:rFonts w:eastAsiaTheme="minorHAnsi"/>
          <w:sz w:val="22"/>
          <w:szCs w:val="22"/>
          <w:lang w:eastAsia="en-US"/>
        </w:rPr>
        <w:t xml:space="preserve">, planlama-programlama-bütçeleme sisteminin bir zorunluluğu olan uzun vadeli planların yapılması ve en uygun modelin seçilmesidir. Devletin yürüttüğü faaliyetlerin her zaman kısa vadeli olması mümkün olmamaktadır. Yıllara </w:t>
      </w:r>
      <w:proofErr w:type="gramStart"/>
      <w:r w:rsidR="006743D1" w:rsidRPr="00A14CF6">
        <w:rPr>
          <w:rFonts w:eastAsiaTheme="minorHAnsi"/>
          <w:sz w:val="22"/>
          <w:szCs w:val="22"/>
          <w:lang w:eastAsia="en-US"/>
        </w:rPr>
        <w:t>sari</w:t>
      </w:r>
      <w:proofErr w:type="gramEnd"/>
      <w:r w:rsidR="006743D1" w:rsidRPr="00A14CF6">
        <w:rPr>
          <w:rFonts w:eastAsiaTheme="minorHAnsi"/>
          <w:sz w:val="22"/>
          <w:szCs w:val="22"/>
          <w:lang w:eastAsia="en-US"/>
        </w:rPr>
        <w:t xml:space="preserve"> olarak gerçekleştirilen faaliyetlere ilişkin alınacak olan kararların ilerleyen yıllarda da </w:t>
      </w:r>
      <w:r w:rsidR="006743D1" w:rsidRPr="00A14CF6">
        <w:rPr>
          <w:rFonts w:eastAsiaTheme="minorHAnsi"/>
          <w:sz w:val="22"/>
          <w:szCs w:val="22"/>
          <w:lang w:eastAsia="en-US"/>
        </w:rPr>
        <w:lastRenderedPageBreak/>
        <w:t>sağlıklı bir şekilde uygulanabilmesi değişen koşullara uyum sağlayabilmesi amacıyla önlemler alınarak bunların planlanması gerekmektedir. Seçilen modelde, aynı amaca hizmet eden tüm faaliyetler ve idari kademedekilerin birleştirilerek uzun vadeyi ele alan sonuçlarının kıyaslanması mecburidir</w:t>
      </w:r>
      <w:r w:rsidR="007E1796" w:rsidRPr="00A14CF6">
        <w:rPr>
          <w:rFonts w:eastAsiaTheme="minorHAnsi"/>
          <w:sz w:val="22"/>
          <w:szCs w:val="22"/>
          <w:lang w:eastAsia="en-US"/>
        </w:rPr>
        <w:t xml:space="preserve"> (</w:t>
      </w:r>
      <w:proofErr w:type="spellStart"/>
      <w:r w:rsidR="007E1796" w:rsidRPr="00A14CF6">
        <w:rPr>
          <w:rFonts w:eastAsiaTheme="minorHAnsi"/>
          <w:sz w:val="22"/>
          <w:szCs w:val="22"/>
          <w:lang w:eastAsia="en-US"/>
        </w:rPr>
        <w:t>Özbilen</w:t>
      </w:r>
      <w:proofErr w:type="spellEnd"/>
      <w:r w:rsidR="007E1796" w:rsidRPr="00A14CF6">
        <w:rPr>
          <w:rFonts w:eastAsiaTheme="minorHAnsi"/>
          <w:sz w:val="22"/>
          <w:szCs w:val="22"/>
          <w:lang w:eastAsia="en-US"/>
        </w:rPr>
        <w:t>, 2013: 148)</w:t>
      </w:r>
      <w:r w:rsidR="006743D1" w:rsidRPr="00A14CF6">
        <w:rPr>
          <w:rFonts w:eastAsiaTheme="minorHAnsi"/>
          <w:sz w:val="22"/>
          <w:szCs w:val="22"/>
          <w:lang w:eastAsia="en-US"/>
        </w:rPr>
        <w:t xml:space="preserve">. </w:t>
      </w:r>
    </w:p>
    <w:p w14:paraId="1A2B75FD" w14:textId="020A56D2" w:rsidR="003566E4" w:rsidRPr="00A14CF6" w:rsidRDefault="006743D1"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Model aşamasının da tamamlanmasıyla birlikte planlama-programlama-bütçeleme sisteminin planlama aşaması tamamlanmış olmaktadır.</w:t>
      </w:r>
      <w:r w:rsidR="00865605" w:rsidRPr="00A14CF6">
        <w:rPr>
          <w:rFonts w:eastAsiaTheme="minorHAnsi"/>
          <w:sz w:val="22"/>
          <w:szCs w:val="22"/>
          <w:lang w:eastAsia="en-US"/>
        </w:rPr>
        <w:t xml:space="preserve"> Planlama aşamasının sonrasında sistemin bir sonraki aşaması olan programlama aşamasına geçilmektedir. </w:t>
      </w:r>
    </w:p>
    <w:p w14:paraId="2F30E693" w14:textId="682845E5" w:rsidR="00865605" w:rsidRPr="00A14CF6" w:rsidRDefault="00865605"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Programlama aşamasında, planlama aşamasında belirlenmiş olmuş amaçlara ulaşmak için uygulanması gereken faaliyetler belirlenmekle birlikte bu faaliyetlerin bir bütün halinde birbirine senkronize edilerek organize edilebilmesidir. Amaçlara ulaşmada uygulanacak yöntemlere ilişkin kullanılacak kaynaklarında nasıl ve ne zaman kullanılacağı bu aşamada belirlenmektedir.</w:t>
      </w:r>
      <w:r w:rsidR="00700A80" w:rsidRPr="00A14CF6">
        <w:rPr>
          <w:rFonts w:eastAsiaTheme="minorHAnsi"/>
          <w:sz w:val="22"/>
          <w:szCs w:val="22"/>
          <w:lang w:eastAsia="en-US"/>
        </w:rPr>
        <w:t xml:space="preserve"> Yapılan programlarda hangi birimlerin faaliyetleri sonucu amaçlara ulaşılacağının bir önemi yoktur. Programlar belirlenen amaçlar için faaliyet gösteren tüm birimleri kapsamaktadır.</w:t>
      </w:r>
      <w:r w:rsidR="00921F75" w:rsidRPr="00A14CF6">
        <w:rPr>
          <w:rFonts w:eastAsiaTheme="minorHAnsi"/>
          <w:sz w:val="22"/>
          <w:szCs w:val="22"/>
          <w:lang w:eastAsia="en-US"/>
        </w:rPr>
        <w:t xml:space="preserve"> Programda önemli olan kıt olan kaynakların uygun ve verimli bir şekilde amaca ulaşmada kullanılmasıdır. Belirlenen amaçlara uygun olarak yapılan planların gerçekleşmesi için hazırlanan programlar genelden özele giden bir şekilde hazırlanırlar. Yani program yapısı </w:t>
      </w:r>
      <w:r w:rsidR="000E551C" w:rsidRPr="00A14CF6">
        <w:rPr>
          <w:rFonts w:eastAsiaTheme="minorHAnsi"/>
          <w:sz w:val="22"/>
          <w:szCs w:val="22"/>
          <w:lang w:eastAsia="en-US"/>
        </w:rPr>
        <w:t>itibariyle küçük ayrıntılara bölünerek uygulanacak faaliyetler belirlenir. Faaliyetlerin belirlenmesi noktasında katlanılacak olan birim maliyetler, kullanılacak iş gücü miktarı vb. maliyet artırıcı faktörler dikkate alınır ve fayda-maliyet analizi gibi analizler kullanılır. Yapılan bu çalışmalar sonucunda son aşama olan bütçeleme aşamasına geçiş için yapılan tüm hazırlıklar tamamlanmış olmaktadır</w:t>
      </w:r>
      <w:r w:rsidR="00151EA3" w:rsidRPr="00A14CF6">
        <w:rPr>
          <w:rFonts w:eastAsiaTheme="minorHAnsi"/>
          <w:sz w:val="22"/>
          <w:szCs w:val="22"/>
          <w:lang w:eastAsia="en-US"/>
        </w:rPr>
        <w:t xml:space="preserve"> (</w:t>
      </w:r>
      <w:proofErr w:type="spellStart"/>
      <w:r w:rsidR="00151EA3" w:rsidRPr="00A14CF6">
        <w:rPr>
          <w:rFonts w:eastAsiaTheme="minorHAnsi"/>
          <w:sz w:val="22"/>
          <w:szCs w:val="22"/>
          <w:lang w:eastAsia="en-US"/>
        </w:rPr>
        <w:t>Tüğen</w:t>
      </w:r>
      <w:proofErr w:type="spellEnd"/>
      <w:r w:rsidR="00151EA3" w:rsidRPr="00A14CF6">
        <w:rPr>
          <w:rFonts w:eastAsiaTheme="minorHAnsi"/>
          <w:sz w:val="22"/>
          <w:szCs w:val="22"/>
          <w:lang w:eastAsia="en-US"/>
        </w:rPr>
        <w:t>, 2007: 123)</w:t>
      </w:r>
      <w:r w:rsidR="00EB2053" w:rsidRPr="00A14CF6">
        <w:rPr>
          <w:rFonts w:eastAsiaTheme="minorHAnsi"/>
          <w:sz w:val="22"/>
          <w:szCs w:val="22"/>
          <w:lang w:eastAsia="en-US"/>
        </w:rPr>
        <w:t>.</w:t>
      </w:r>
    </w:p>
    <w:p w14:paraId="27E21403" w14:textId="3AA77F2D" w:rsidR="000E551C" w:rsidRPr="00A14CF6" w:rsidRDefault="000E551C"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 xml:space="preserve">Planlama-programlama-bütçeleme sisteminin son aşaması olan bütçeleme aşamasında, </w:t>
      </w:r>
      <w:r w:rsidR="00B94621" w:rsidRPr="00A14CF6">
        <w:rPr>
          <w:rFonts w:eastAsiaTheme="minorHAnsi"/>
          <w:sz w:val="22"/>
          <w:szCs w:val="22"/>
          <w:lang w:eastAsia="en-US"/>
        </w:rPr>
        <w:t>daha önce yapılan planlama ve programlama aşamalarında belirlenmiş olan faaliyetlerin uygulam</w:t>
      </w:r>
      <w:r w:rsidR="00151EA3" w:rsidRPr="00A14CF6">
        <w:rPr>
          <w:rFonts w:eastAsiaTheme="minorHAnsi"/>
          <w:sz w:val="22"/>
          <w:szCs w:val="22"/>
          <w:lang w:eastAsia="en-US"/>
        </w:rPr>
        <w:t>aya konabilmesi sağlanmaktadır. Bütçeleme aşaması yapılması planlanan ve programlanan kamu harcamaları için kısıtlı bulunan kaynak miktarlarından bu harcamalar için kullanılacak olanları belirler</w:t>
      </w:r>
      <w:r w:rsidR="00D576F5" w:rsidRPr="00A14CF6">
        <w:rPr>
          <w:rFonts w:eastAsiaTheme="minorHAnsi"/>
          <w:sz w:val="22"/>
          <w:szCs w:val="22"/>
          <w:lang w:eastAsia="en-US"/>
        </w:rPr>
        <w:t xml:space="preserve"> (Altuğ, 1999: 40)</w:t>
      </w:r>
      <w:r w:rsidR="00151EA3" w:rsidRPr="00A14CF6">
        <w:rPr>
          <w:rFonts w:eastAsiaTheme="minorHAnsi"/>
          <w:sz w:val="22"/>
          <w:szCs w:val="22"/>
          <w:lang w:eastAsia="en-US"/>
        </w:rPr>
        <w:t xml:space="preserve">. Yıllara </w:t>
      </w:r>
      <w:proofErr w:type="gramStart"/>
      <w:r w:rsidR="00151EA3" w:rsidRPr="00A14CF6">
        <w:rPr>
          <w:rFonts w:eastAsiaTheme="minorHAnsi"/>
          <w:sz w:val="22"/>
          <w:szCs w:val="22"/>
          <w:lang w:eastAsia="en-US"/>
        </w:rPr>
        <w:t>sari</w:t>
      </w:r>
      <w:proofErr w:type="gramEnd"/>
      <w:r w:rsidR="00151EA3" w:rsidRPr="00A14CF6">
        <w:rPr>
          <w:rFonts w:eastAsiaTheme="minorHAnsi"/>
          <w:sz w:val="22"/>
          <w:szCs w:val="22"/>
          <w:lang w:eastAsia="en-US"/>
        </w:rPr>
        <w:t xml:space="preserve"> olarak yapılacak olan kamu harcamalarından hangi dönemlerde ne kadarının yapılacağı ve bunlara ayrılan ödenek miktarı belirlendikten sonra bütçe ile bu ödeneklerin belirlenen harcamalar için kullanılmasına olanak sağlanır.</w:t>
      </w:r>
      <w:r w:rsidR="00645B55" w:rsidRPr="00A14CF6">
        <w:rPr>
          <w:rFonts w:eastAsiaTheme="minorHAnsi"/>
          <w:sz w:val="22"/>
          <w:szCs w:val="22"/>
          <w:lang w:eastAsia="en-US"/>
        </w:rPr>
        <w:t xml:space="preserve"> Kısacası planlama-programlama-bütçeleme sisteminin son aşaması olan bütçeleme aşamasında kullanılacak olan kaynakların </w:t>
      </w:r>
      <w:r w:rsidR="00645B55" w:rsidRPr="00A14CF6">
        <w:rPr>
          <w:rFonts w:eastAsiaTheme="minorHAnsi"/>
          <w:sz w:val="22"/>
          <w:szCs w:val="22"/>
          <w:lang w:eastAsia="en-US"/>
        </w:rPr>
        <w:lastRenderedPageBreak/>
        <w:t xml:space="preserve">elde edilmesi ve bu kaynakların belirlenmiş olan programlara tahsisi sağlanmaktadır. </w:t>
      </w:r>
      <w:r w:rsidR="005448AF" w:rsidRPr="00A14CF6">
        <w:rPr>
          <w:rFonts w:eastAsiaTheme="minorHAnsi"/>
          <w:sz w:val="22"/>
          <w:szCs w:val="22"/>
          <w:lang w:eastAsia="en-US"/>
        </w:rPr>
        <w:t>Bütçeleme aşamasının bir diğer özelliği ise planlama ve programlama aşamasında belirlenenler arasında bir denge kurmasıdır</w:t>
      </w:r>
      <w:r w:rsidR="0045108A" w:rsidRPr="00A14CF6">
        <w:rPr>
          <w:rFonts w:eastAsiaTheme="minorHAnsi"/>
          <w:sz w:val="22"/>
          <w:szCs w:val="22"/>
          <w:lang w:eastAsia="en-US"/>
        </w:rPr>
        <w:t xml:space="preserve"> (Coşkun, 2000: 132)</w:t>
      </w:r>
      <w:r w:rsidR="005448AF" w:rsidRPr="00A14CF6">
        <w:rPr>
          <w:rFonts w:eastAsiaTheme="minorHAnsi"/>
          <w:sz w:val="22"/>
          <w:szCs w:val="22"/>
          <w:lang w:eastAsia="en-US"/>
        </w:rPr>
        <w:t>.</w:t>
      </w:r>
    </w:p>
    <w:p w14:paraId="09789907" w14:textId="62BAB043" w:rsidR="005448AF" w:rsidRPr="00A14CF6" w:rsidRDefault="005448AF"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Planlama-programlama- bütçeleme sisteminin sağladığı baz</w:t>
      </w:r>
      <w:r w:rsidR="00FC65E7" w:rsidRPr="00A14CF6">
        <w:rPr>
          <w:rFonts w:eastAsiaTheme="minorHAnsi"/>
          <w:sz w:val="22"/>
          <w:szCs w:val="22"/>
          <w:lang w:eastAsia="en-US"/>
        </w:rPr>
        <w:t>ı</w:t>
      </w:r>
      <w:r w:rsidRPr="00A14CF6">
        <w:rPr>
          <w:rFonts w:eastAsiaTheme="minorHAnsi"/>
          <w:sz w:val="22"/>
          <w:szCs w:val="22"/>
          <w:lang w:eastAsia="en-US"/>
        </w:rPr>
        <w:t xml:space="preserve"> avantajlar vardır. Bunlar;</w:t>
      </w:r>
    </w:p>
    <w:p w14:paraId="7CA372E2" w14:textId="48181FAB" w:rsidR="005448AF" w:rsidRPr="00A14CF6" w:rsidRDefault="005448AF"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Devleti yöneten erk olan hükümetlerin yapmayı planladıkları kamu harcamalarının nasıl karşılanacağı konusunda program yaparak bütçeleme yapmaları bireyler için bütçeyi kolay ve anlaşılır bir hale getirmektedir.</w:t>
      </w:r>
    </w:p>
    <w:p w14:paraId="28FE8A9B" w14:textId="7F879640" w:rsidR="005448AF" w:rsidRPr="00A14CF6" w:rsidRDefault="005448AF"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Yapılan bütçeleme ile kamu kaynakları ile hangi kamu harcamalarını karşılayacaklarının belirlenmiş olması olası bir savurganlığı önlemektedir.</w:t>
      </w:r>
    </w:p>
    <w:p w14:paraId="5D256B05" w14:textId="1D353EC1" w:rsidR="005448AF" w:rsidRPr="00A14CF6" w:rsidRDefault="005448AF"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 xml:space="preserve">Gerçekleştirilmek istenen kamu harcaması için belirlenmiş olan çeşitli yöntemlerin olması kuruluş yöneticilerine farklı karar alma </w:t>
      </w:r>
      <w:r w:rsidR="0024047B" w:rsidRPr="00A14CF6">
        <w:rPr>
          <w:rFonts w:eastAsiaTheme="minorHAnsi"/>
          <w:sz w:val="22"/>
          <w:szCs w:val="22"/>
          <w:lang w:eastAsia="en-US"/>
        </w:rPr>
        <w:t>imkânları</w:t>
      </w:r>
      <w:r w:rsidRPr="00A14CF6">
        <w:rPr>
          <w:rFonts w:eastAsiaTheme="minorHAnsi"/>
          <w:sz w:val="22"/>
          <w:szCs w:val="22"/>
          <w:lang w:eastAsia="en-US"/>
        </w:rPr>
        <w:t xml:space="preserve"> sağlamakta bu sayede de alternatif yöntemler arasından en iyisinin hangisi olduğunu seçme </w:t>
      </w:r>
      <w:r w:rsidR="0024047B" w:rsidRPr="00A14CF6">
        <w:rPr>
          <w:rFonts w:eastAsiaTheme="minorHAnsi"/>
          <w:sz w:val="22"/>
          <w:szCs w:val="22"/>
          <w:lang w:eastAsia="en-US"/>
        </w:rPr>
        <w:t>imkânını</w:t>
      </w:r>
      <w:r w:rsidRPr="00A14CF6">
        <w:rPr>
          <w:rFonts w:eastAsiaTheme="minorHAnsi"/>
          <w:sz w:val="22"/>
          <w:szCs w:val="22"/>
          <w:lang w:eastAsia="en-US"/>
        </w:rPr>
        <w:t xml:space="preserve"> yöneticilere vermektedir.</w:t>
      </w:r>
    </w:p>
    <w:p w14:paraId="0A82911B" w14:textId="0773A41E" w:rsidR="00FC65E7" w:rsidRPr="00A14CF6" w:rsidRDefault="005448AF"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 xml:space="preserve">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olan bir kamu harcamasının bugünden belirlenerek gelecekte </w:t>
      </w:r>
      <w:r w:rsidR="00FC65E7" w:rsidRPr="00A14CF6">
        <w:rPr>
          <w:rFonts w:eastAsiaTheme="minorHAnsi"/>
          <w:sz w:val="22"/>
          <w:szCs w:val="22"/>
          <w:lang w:eastAsia="en-US"/>
        </w:rPr>
        <w:t>katlanılacak olan maliyetin hesaplanmasına imkan vermesi rasyonelliği artırmaktadır.</w:t>
      </w:r>
    </w:p>
    <w:p w14:paraId="7A6BD728" w14:textId="7AC7CF89" w:rsidR="00FC65E7" w:rsidRPr="00A14CF6" w:rsidRDefault="00FC65E7"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 xml:space="preserve">Kamu harcamalarının 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olarak belirlenmesine imkan veriyor olması hükümetin elini güçlendirmekte ve sadece bir yıl ile kısıtlı kalacak kamu harcamalarını yapmaları zorunluluğunu ortadan kaldırmaktadır. Sistem 5 yıllık planlar ve programlar yapılmasına </w:t>
      </w:r>
      <w:r w:rsidR="00B47638" w:rsidRPr="00A14CF6">
        <w:rPr>
          <w:rFonts w:eastAsiaTheme="minorHAnsi"/>
          <w:sz w:val="22"/>
          <w:szCs w:val="22"/>
          <w:lang w:eastAsia="en-US"/>
        </w:rPr>
        <w:t>imkân</w:t>
      </w:r>
      <w:r w:rsidRPr="00A14CF6">
        <w:rPr>
          <w:rFonts w:eastAsiaTheme="minorHAnsi"/>
          <w:sz w:val="22"/>
          <w:szCs w:val="22"/>
          <w:lang w:eastAsia="en-US"/>
        </w:rPr>
        <w:t xml:space="preserve"> vermektedir.</w:t>
      </w:r>
    </w:p>
    <w:p w14:paraId="2F08E770" w14:textId="616562B2" w:rsidR="00FC65E7" w:rsidRPr="00A14CF6" w:rsidRDefault="00FC65E7" w:rsidP="00D04A54">
      <w:pPr>
        <w:pStyle w:val="NormalWeb"/>
        <w:numPr>
          <w:ilvl w:val="0"/>
          <w:numId w:val="3"/>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Planların ve programların belirlenmiş olması ile birlikte bunların uygulanması için yapılan fayda-maliyet analizleri sonucu verimlilik artı</w:t>
      </w:r>
      <w:r w:rsidR="00F300DD" w:rsidRPr="00A14CF6">
        <w:rPr>
          <w:rFonts w:eastAsiaTheme="minorHAnsi"/>
          <w:sz w:val="22"/>
          <w:szCs w:val="22"/>
          <w:lang w:eastAsia="en-US"/>
        </w:rPr>
        <w:t>şları sağlanmaktadır (</w:t>
      </w:r>
      <w:proofErr w:type="spellStart"/>
      <w:r w:rsidR="00F300DD" w:rsidRPr="00A14CF6">
        <w:rPr>
          <w:rFonts w:eastAsiaTheme="minorHAnsi"/>
          <w:sz w:val="22"/>
          <w:szCs w:val="22"/>
          <w:lang w:eastAsia="en-US"/>
        </w:rPr>
        <w:t>Edizdoğan</w:t>
      </w:r>
      <w:proofErr w:type="spellEnd"/>
      <w:r w:rsidR="00F300DD" w:rsidRPr="00A14CF6">
        <w:rPr>
          <w:rFonts w:eastAsiaTheme="minorHAnsi"/>
          <w:sz w:val="22"/>
          <w:szCs w:val="22"/>
          <w:lang w:eastAsia="en-US"/>
        </w:rPr>
        <w:t xml:space="preserve"> ve</w:t>
      </w:r>
      <w:r w:rsidRPr="00A14CF6">
        <w:rPr>
          <w:rFonts w:eastAsiaTheme="minorHAnsi"/>
          <w:sz w:val="22"/>
          <w:szCs w:val="22"/>
          <w:lang w:eastAsia="en-US"/>
        </w:rPr>
        <w:t xml:space="preserve"> Çetinkaya, 2013: 179)</w:t>
      </w:r>
      <w:r w:rsidR="00EB2053" w:rsidRPr="00A14CF6">
        <w:rPr>
          <w:rFonts w:eastAsiaTheme="minorHAnsi"/>
          <w:sz w:val="22"/>
          <w:szCs w:val="22"/>
          <w:lang w:eastAsia="en-US"/>
        </w:rPr>
        <w:t>.</w:t>
      </w:r>
    </w:p>
    <w:p w14:paraId="1856D845" w14:textId="47836D5E" w:rsidR="00FC65E7" w:rsidRPr="00A14CF6" w:rsidRDefault="00FC65E7" w:rsidP="00A14CF6">
      <w:pPr>
        <w:pStyle w:val="NormalWeb"/>
        <w:shd w:val="clear" w:color="auto" w:fill="FFFFFF"/>
        <w:spacing w:before="240" w:beforeAutospacing="0" w:after="240" w:afterAutospacing="0" w:line="320" w:lineRule="atLeast"/>
        <w:ind w:firstLine="709"/>
        <w:rPr>
          <w:rFonts w:eastAsiaTheme="minorHAnsi"/>
          <w:sz w:val="22"/>
          <w:szCs w:val="22"/>
          <w:lang w:eastAsia="en-US"/>
        </w:rPr>
      </w:pPr>
      <w:r w:rsidRPr="00A14CF6">
        <w:rPr>
          <w:rFonts w:eastAsiaTheme="minorHAnsi"/>
          <w:sz w:val="22"/>
          <w:szCs w:val="22"/>
          <w:lang w:eastAsia="en-US"/>
        </w:rPr>
        <w:t>Yukarıda sayılan bu avantajların yanında planlama-programla-bütçeleme sisteminin olumsuz tarafları da bulunmaktadır. Bunlar;</w:t>
      </w:r>
    </w:p>
    <w:p w14:paraId="18077F66" w14:textId="0057BC64" w:rsidR="00FC65E7" w:rsidRPr="00A14CF6" w:rsidRDefault="00FC65E7"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Sistem uygulanması için iyi yetişmiş kalifiye elemanlara ihtiyaç duyulmaktadır.</w:t>
      </w:r>
    </w:p>
    <w:p w14:paraId="050733B8" w14:textId="5D5ED0F7" w:rsidR="00FC65E7" w:rsidRPr="00A14CF6" w:rsidRDefault="00FC65E7"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lastRenderedPageBreak/>
        <w:t>Sistemin anlaşılıp uygulanması tam olarak mümkün olmamıştır.</w:t>
      </w:r>
    </w:p>
    <w:p w14:paraId="40E2F1B0" w14:textId="3AEFEF93" w:rsidR="00FC65E7" w:rsidRPr="00A14CF6" w:rsidRDefault="00B05FBC"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Sistemin hazırlanması için gerekli olan eğitimli elemanların yanında uygulama yöneticilerinin de gerekli eğitimleri almış olmaları gerekmektedir.</w:t>
      </w:r>
    </w:p>
    <w:p w14:paraId="0FAB5531" w14:textId="2FD3569F" w:rsidR="00B05FBC" w:rsidRPr="00A14CF6" w:rsidRDefault="00B05FBC"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Sistemde kullanılan analiz teknikleri maliyetleri artırmaktadır.</w:t>
      </w:r>
    </w:p>
    <w:p w14:paraId="3E49C9E6" w14:textId="0E4DE53B" w:rsidR="00B05FBC" w:rsidRPr="00A14CF6" w:rsidRDefault="00B05FBC"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Sistemde uygulanan analiz yöntemleri mali olarak üstünlük sıralaması yaparken her zaman ihtiyaçlara tam anlamıyla cevap vermemekte, hükümetin politik ve sosyal olarak karar almasını kısıtlamaktadır.</w:t>
      </w:r>
    </w:p>
    <w:p w14:paraId="422C0FA6" w14:textId="1184EF4A" w:rsidR="00FA5388" w:rsidRPr="00A14CF6" w:rsidRDefault="00B05FBC" w:rsidP="00F2616E">
      <w:pPr>
        <w:pStyle w:val="NormalWeb"/>
        <w:numPr>
          <w:ilvl w:val="0"/>
          <w:numId w:val="4"/>
        </w:numPr>
        <w:shd w:val="clear" w:color="auto" w:fill="FFFFFF"/>
        <w:spacing w:before="0" w:beforeAutospacing="0" w:after="120" w:afterAutospacing="0" w:line="320" w:lineRule="atLeast"/>
        <w:ind w:left="811" w:hanging="244"/>
        <w:rPr>
          <w:rFonts w:eastAsiaTheme="minorHAnsi"/>
          <w:sz w:val="22"/>
          <w:szCs w:val="22"/>
          <w:lang w:eastAsia="en-US"/>
        </w:rPr>
      </w:pPr>
      <w:r w:rsidRPr="00A14CF6">
        <w:rPr>
          <w:rFonts w:eastAsiaTheme="minorHAnsi"/>
          <w:sz w:val="22"/>
          <w:szCs w:val="22"/>
          <w:lang w:eastAsia="en-US"/>
        </w:rPr>
        <w:t xml:space="preserve">Sistemin yıllara </w:t>
      </w:r>
      <w:proofErr w:type="gramStart"/>
      <w:r w:rsidRPr="00A14CF6">
        <w:rPr>
          <w:rFonts w:eastAsiaTheme="minorHAnsi"/>
          <w:sz w:val="22"/>
          <w:szCs w:val="22"/>
          <w:lang w:eastAsia="en-US"/>
        </w:rPr>
        <w:t>sari</w:t>
      </w:r>
      <w:proofErr w:type="gramEnd"/>
      <w:r w:rsidRPr="00A14CF6">
        <w:rPr>
          <w:rFonts w:eastAsiaTheme="minorHAnsi"/>
          <w:sz w:val="22"/>
          <w:szCs w:val="22"/>
          <w:lang w:eastAsia="en-US"/>
        </w:rPr>
        <w:t xml:space="preserve"> olarak kamu harcamalarının yapılması gibi olumlu bir yanı olsa da bu olumlu tarafının yıllara yaygın olarak gerçekleştirilen planların ve programların maliyetlerini saptamakta güçlük çekilmesi gibi bir sorun ortaya çıkmaktadır. Bunun nedeni bugünden öngörülemeyen gelişmeler sonucunda ülkedeki önceliklerin v</w:t>
      </w:r>
      <w:r w:rsidR="00EB2053" w:rsidRPr="00A14CF6">
        <w:rPr>
          <w:rFonts w:eastAsiaTheme="minorHAnsi"/>
          <w:sz w:val="22"/>
          <w:szCs w:val="22"/>
          <w:lang w:eastAsia="en-US"/>
        </w:rPr>
        <w:t>e maliyetlerin değişebilmesidir</w:t>
      </w:r>
      <w:r w:rsidRPr="00A14CF6">
        <w:rPr>
          <w:rFonts w:eastAsiaTheme="minorHAnsi"/>
          <w:sz w:val="22"/>
          <w:szCs w:val="22"/>
          <w:lang w:eastAsia="en-US"/>
        </w:rPr>
        <w:t xml:space="preserve"> (</w:t>
      </w:r>
      <w:proofErr w:type="spellStart"/>
      <w:r w:rsidRPr="00A14CF6">
        <w:rPr>
          <w:rFonts w:eastAsiaTheme="minorHAnsi"/>
          <w:sz w:val="22"/>
          <w:szCs w:val="22"/>
          <w:lang w:eastAsia="en-US"/>
        </w:rPr>
        <w:t>Tüğen</w:t>
      </w:r>
      <w:proofErr w:type="spellEnd"/>
      <w:r w:rsidRPr="00A14CF6">
        <w:rPr>
          <w:rFonts w:eastAsiaTheme="minorHAnsi"/>
          <w:sz w:val="22"/>
          <w:szCs w:val="22"/>
          <w:lang w:eastAsia="en-US"/>
        </w:rPr>
        <w:t>, 2007: 129)</w:t>
      </w:r>
      <w:r w:rsidR="00EB2053" w:rsidRPr="00A14CF6">
        <w:rPr>
          <w:rFonts w:eastAsiaTheme="minorHAnsi"/>
          <w:sz w:val="22"/>
          <w:szCs w:val="22"/>
          <w:lang w:eastAsia="en-US"/>
        </w:rPr>
        <w:t>.</w:t>
      </w:r>
    </w:p>
    <w:p w14:paraId="58061693" w14:textId="77777777" w:rsidR="00A14CF6" w:rsidRPr="00A14CF6" w:rsidRDefault="00A14CF6" w:rsidP="00A14CF6">
      <w:pPr>
        <w:ind w:left="567" w:firstLine="0"/>
      </w:pPr>
      <w:bookmarkStart w:id="22" w:name="_Toc489869386"/>
    </w:p>
    <w:p w14:paraId="7C9CE5E8" w14:textId="77777777" w:rsidR="00A14CF6" w:rsidRDefault="00A14CF6" w:rsidP="00A14CF6">
      <w:pPr>
        <w:ind w:left="567" w:firstLine="0"/>
      </w:pPr>
    </w:p>
    <w:p w14:paraId="614AC9BA" w14:textId="77777777" w:rsidR="00A14CF6" w:rsidRDefault="00A14CF6" w:rsidP="00A14CF6">
      <w:pPr>
        <w:ind w:left="567" w:firstLine="0"/>
      </w:pPr>
    </w:p>
    <w:p w14:paraId="0D29CC0D" w14:textId="77777777" w:rsidR="00A14CF6" w:rsidRDefault="00A14CF6" w:rsidP="00A14CF6">
      <w:pPr>
        <w:ind w:left="567" w:firstLine="0"/>
      </w:pPr>
    </w:p>
    <w:p w14:paraId="1785BC48" w14:textId="77777777" w:rsidR="00A14CF6" w:rsidRDefault="00A14CF6" w:rsidP="00A14CF6">
      <w:pPr>
        <w:ind w:left="567" w:firstLine="0"/>
      </w:pPr>
    </w:p>
    <w:p w14:paraId="0094DA6C" w14:textId="77777777" w:rsidR="00A14CF6" w:rsidRDefault="00A14CF6" w:rsidP="00A14CF6">
      <w:pPr>
        <w:ind w:left="567" w:firstLine="0"/>
      </w:pPr>
    </w:p>
    <w:p w14:paraId="698C008D" w14:textId="77777777" w:rsidR="00A14CF6" w:rsidRDefault="00A14CF6" w:rsidP="00A14CF6">
      <w:pPr>
        <w:ind w:left="567" w:firstLine="0"/>
      </w:pPr>
    </w:p>
    <w:p w14:paraId="3AFE1E94" w14:textId="77777777" w:rsidR="00A14CF6" w:rsidRPr="00A14CF6" w:rsidRDefault="00A14CF6" w:rsidP="00A14CF6">
      <w:pPr>
        <w:ind w:left="567" w:firstLine="0"/>
      </w:pPr>
    </w:p>
    <w:p w14:paraId="2A2CF3B0" w14:textId="77777777" w:rsidR="00A14CF6" w:rsidRPr="00A14CF6" w:rsidRDefault="00A14CF6" w:rsidP="00A14CF6">
      <w:pPr>
        <w:ind w:left="567" w:firstLine="0"/>
      </w:pPr>
    </w:p>
    <w:p w14:paraId="198D6AE6" w14:textId="77777777" w:rsidR="00A14CF6" w:rsidRPr="00A14CF6" w:rsidRDefault="00A14CF6" w:rsidP="00A14CF6">
      <w:pPr>
        <w:ind w:left="567" w:firstLine="0"/>
      </w:pPr>
    </w:p>
    <w:p w14:paraId="549C8F8F" w14:textId="57654EAB" w:rsidR="00722879" w:rsidRPr="00C9198D" w:rsidRDefault="00327B9D" w:rsidP="00F2616E">
      <w:pPr>
        <w:ind w:firstLine="0"/>
        <w:rPr>
          <w:b/>
          <w:sz w:val="26"/>
          <w:szCs w:val="26"/>
        </w:rPr>
      </w:pPr>
      <w:bookmarkStart w:id="23" w:name="_Toc489869387"/>
      <w:bookmarkEnd w:id="22"/>
      <w:r w:rsidRPr="00C9198D">
        <w:rPr>
          <w:b/>
          <w:sz w:val="26"/>
          <w:szCs w:val="26"/>
        </w:rPr>
        <w:lastRenderedPageBreak/>
        <w:t xml:space="preserve">2. </w:t>
      </w:r>
      <w:r w:rsidR="00722879" w:rsidRPr="00C9198D">
        <w:rPr>
          <w:b/>
          <w:sz w:val="26"/>
          <w:szCs w:val="26"/>
        </w:rPr>
        <w:t>TÜRKİYE’DE BÜTÇE UYGULAMALARI</w:t>
      </w:r>
      <w:bookmarkEnd w:id="23"/>
    </w:p>
    <w:p w14:paraId="6BBD3387" w14:textId="3963FAC7" w:rsidR="00722879" w:rsidRPr="00C9198D" w:rsidRDefault="00DA4114" w:rsidP="00C9198D">
      <w:pPr>
        <w:spacing w:before="240" w:after="240" w:line="320" w:lineRule="atLeast"/>
        <w:ind w:left="426" w:hanging="426"/>
        <w:rPr>
          <w:rFonts w:cs="Times New Roman"/>
          <w:b/>
          <w:sz w:val="24"/>
          <w:szCs w:val="24"/>
        </w:rPr>
      </w:pPr>
      <w:bookmarkStart w:id="24" w:name="_Toc489869388"/>
      <w:r w:rsidRPr="00C9198D">
        <w:rPr>
          <w:rFonts w:cs="Times New Roman"/>
          <w:b/>
          <w:sz w:val="24"/>
          <w:szCs w:val="24"/>
        </w:rPr>
        <w:t xml:space="preserve">2.1. </w:t>
      </w:r>
      <w:r w:rsidR="00543BAB" w:rsidRPr="00C9198D">
        <w:rPr>
          <w:rFonts w:cs="Times New Roman"/>
          <w:b/>
          <w:sz w:val="24"/>
          <w:szCs w:val="24"/>
        </w:rPr>
        <w:t>5018 sayılı Kamu Mali Yönetim ve Kontrol Kanununa Göre Bütçe Türleri</w:t>
      </w:r>
      <w:bookmarkEnd w:id="24"/>
    </w:p>
    <w:p w14:paraId="04C63CD3" w14:textId="36B2C79D" w:rsidR="00543BAB" w:rsidRPr="00C9198D" w:rsidRDefault="00B47638" w:rsidP="00C9198D">
      <w:pPr>
        <w:spacing w:before="240" w:after="240" w:line="320" w:lineRule="atLeast"/>
        <w:ind w:firstLine="709"/>
        <w:rPr>
          <w:rFonts w:cs="Times New Roman"/>
        </w:rPr>
      </w:pPr>
      <w:r w:rsidRPr="00C9198D">
        <w:rPr>
          <w:rFonts w:cs="Times New Roman"/>
          <w:lang w:eastAsia="en-US"/>
        </w:rPr>
        <w:t xml:space="preserve">5018 sayılı </w:t>
      </w:r>
      <w:r w:rsidRPr="00C9198D">
        <w:rPr>
          <w:rFonts w:cs="Times New Roman"/>
        </w:rPr>
        <w:t>Kamu Mali Yönetim ve Kontrol Kanunu’nu ile bütçe üzerine dü</w:t>
      </w:r>
      <w:r w:rsidR="0024047B" w:rsidRPr="00C9198D">
        <w:rPr>
          <w:rFonts w:cs="Times New Roman"/>
        </w:rPr>
        <w:t>zenlemeler yapılmıştır. Kanunun 1</w:t>
      </w:r>
      <w:r w:rsidR="00263A8F" w:rsidRPr="00C9198D">
        <w:rPr>
          <w:rFonts w:cs="Times New Roman"/>
        </w:rPr>
        <w:t>2’</w:t>
      </w:r>
      <w:r w:rsidR="00543BAB" w:rsidRPr="00C9198D">
        <w:rPr>
          <w:rFonts w:cs="Times New Roman"/>
        </w:rPr>
        <w:t>nci maddesinde</w:t>
      </w:r>
      <w:r w:rsidR="0024047B" w:rsidRPr="00C9198D">
        <w:rPr>
          <w:rFonts w:cs="Times New Roman"/>
        </w:rPr>
        <w:t xml:space="preserve"> bütçe türleri ve kapsamına ilişkin düzenlemeler yapılmıştır. </w:t>
      </w:r>
    </w:p>
    <w:p w14:paraId="4F73CEFA" w14:textId="169C4DF8" w:rsidR="00543BAB" w:rsidRPr="00C9198D" w:rsidRDefault="00543BAB" w:rsidP="00C9198D">
      <w:pPr>
        <w:spacing w:before="240" w:after="240" w:line="320" w:lineRule="atLeast"/>
        <w:ind w:firstLine="709"/>
      </w:pPr>
      <w:r w:rsidRPr="00C9198D">
        <w:t>“Genel yönetim kapsamındaki idarelerin bütçeleri; merkezî yönetim bütçesi, sosyal güvenlik kurumları bütçeleri ve mahallî idareler bütçeleri olarak hazırlanır ve uygulanır. Kamu idarelerince bunlar dışında herhangi bir ad altında bütçe oluşturulamaz.</w:t>
      </w:r>
      <w:r w:rsidR="0024047B" w:rsidRPr="00C9198D">
        <w:t>” İfadesiyle kanun koyucu açık bir şekilde bütçenin kaç çeşit türü olduğunu belirlemiş ve bunlar dışında bir bütçe oluşturulmasını yasaklamıştır (5018/12).</w:t>
      </w:r>
      <w:r w:rsidRPr="00C9198D">
        <w:t xml:space="preserve"> </w:t>
      </w:r>
    </w:p>
    <w:p w14:paraId="28D8229D" w14:textId="676C4106" w:rsidR="00543BAB" w:rsidRPr="00C9198D" w:rsidRDefault="009C498B" w:rsidP="00C9198D">
      <w:pPr>
        <w:spacing w:before="240" w:after="240" w:line="320" w:lineRule="atLeast"/>
        <w:ind w:firstLine="709"/>
      </w:pPr>
      <w:r w:rsidRPr="00C9198D">
        <w:t>“</w:t>
      </w:r>
      <w:r w:rsidR="00543BAB" w:rsidRPr="00C9198D">
        <w:t>Merkezî yönetim bütçesi, bu Kanuna ekli (I), (II) ve (III) sayılı cetvellerde yer alan kamu idare</w:t>
      </w:r>
      <w:r w:rsidRPr="00C9198D">
        <w:t>lerinin bütçelerinden oluşur.” (I) sayılı cetvelde yer alan kamu idarelerinin bütçelerinin genel bütçe olduğu belirtilmiştir</w:t>
      </w:r>
      <w:r w:rsidR="00F81FD0" w:rsidRPr="00C9198D">
        <w:t xml:space="preserve"> (5018/12).</w:t>
      </w:r>
    </w:p>
    <w:p w14:paraId="5E525678" w14:textId="688E7B6D" w:rsidR="00543BAB" w:rsidRPr="00C9198D" w:rsidRDefault="009C498B" w:rsidP="00C9198D">
      <w:pPr>
        <w:spacing w:before="240" w:after="240" w:line="320" w:lineRule="atLeast"/>
        <w:ind w:firstLine="709"/>
      </w:pPr>
      <w:r w:rsidRPr="00C9198D">
        <w:t>(II) sayılı cetvelde yer alan kurumların</w:t>
      </w:r>
      <w:r w:rsidR="00F81FD0" w:rsidRPr="00C9198D">
        <w:t xml:space="preserve"> bütçelerini ise şu şekilde belirlemiştir. “</w:t>
      </w:r>
      <w:r w:rsidR="00543BAB" w:rsidRPr="00C9198D">
        <w:t xml:space="preserve">Özel bütçe, bir bakanlığa bağlı veya ilgili olarak belirli bir kamu hizmetini yürütmek üzere kurulan, gelir tahsis edilen, bu gelirlerden harcama yapma yetkisi verilen, kuruluş ve çalışma esasları özel kanunla düzenlenen </w:t>
      </w:r>
      <w:r w:rsidRPr="00C9198D">
        <w:t>[…]</w:t>
      </w:r>
      <w:r w:rsidR="00543BAB" w:rsidRPr="00C9198D">
        <w:t xml:space="preserve"> her bir kamu idaresinin bütçesidir.</w:t>
      </w:r>
      <w:r w:rsidR="00F81FD0" w:rsidRPr="00C9198D">
        <w:t xml:space="preserve">” (5018/12). </w:t>
      </w:r>
      <w:r w:rsidR="00543BAB" w:rsidRPr="00C9198D">
        <w:t xml:space="preserve"> </w:t>
      </w:r>
    </w:p>
    <w:p w14:paraId="6A572C9D" w14:textId="75F2E357" w:rsidR="00543BAB" w:rsidRPr="00C9198D" w:rsidRDefault="00F81FD0" w:rsidP="00C9198D">
      <w:pPr>
        <w:spacing w:before="240" w:after="240" w:line="320" w:lineRule="atLeast"/>
        <w:ind w:firstLine="709"/>
      </w:pPr>
      <w:r w:rsidRPr="00C9198D">
        <w:t>(III) sayılı cetvelde yer alan kurumların bütçeleri ;“</w:t>
      </w:r>
      <w:r w:rsidR="00543BAB" w:rsidRPr="00C9198D">
        <w:t>Düzenleyici ve denetleyici kurum bütçesi, özel kanunlarla kurul, kurum veya üst kurul şeklinde teşkilatlanan ve bu Kanuna ekli (III) sayılı cetvelde yer alan her bir düzenleyici ve denetleyici kurumun bütçesidir.</w:t>
      </w:r>
      <w:r w:rsidRPr="00C9198D">
        <w:t>”</w:t>
      </w:r>
      <w:r w:rsidR="00543BAB" w:rsidRPr="00C9198D">
        <w:t xml:space="preserve"> </w:t>
      </w:r>
      <w:r w:rsidRPr="00C9198D">
        <w:t xml:space="preserve">şeklinde belirtilmiştir. </w:t>
      </w:r>
      <w:proofErr w:type="spellStart"/>
      <w:r w:rsidRPr="00C9198D">
        <w:t>Ayriyetten</w:t>
      </w:r>
      <w:proofErr w:type="spellEnd"/>
      <w:r w:rsidRPr="00C9198D">
        <w:t xml:space="preserve"> (IV) sayılı cetvelde yer alan idarelerin bütçelerinin de sosyal güvenlik kurumu bütçesi olduğu ifade edilmiştir. Bunlar dışında kanun koyucu mahalli idareler içinde mahalli idare bütçesi türünü de belirlemiştir (5018/12)</w:t>
      </w:r>
      <w:r w:rsidR="00543BAB" w:rsidRPr="00C9198D">
        <w:t xml:space="preserve">. </w:t>
      </w:r>
    </w:p>
    <w:p w14:paraId="58778FC5" w14:textId="77777777" w:rsidR="005C017A" w:rsidRPr="00C9198D" w:rsidRDefault="00543BAB" w:rsidP="00C9198D">
      <w:pPr>
        <w:spacing w:before="240" w:after="240" w:line="320" w:lineRule="atLeast"/>
        <w:ind w:firstLine="709"/>
      </w:pPr>
      <w:r w:rsidRPr="00C9198D">
        <w:t xml:space="preserve">Merkezi yönetim bütçesi kapsamındaki kamu idareleri; Genel bütçe kapsamındaki kamu idarelerinin yer aldığı (I) sayılı cetvel, Özel bütçeli idarelerin </w:t>
      </w:r>
      <w:r w:rsidRPr="00C9198D">
        <w:lastRenderedPageBreak/>
        <w:t>yer aldığı (II) sayılı cetvel ve Düzenleyici ve denetleyici kurumların yer aldığı (III) sayılı cetvelden oluşmaktadır.</w:t>
      </w:r>
    </w:p>
    <w:p w14:paraId="74E6C4B3" w14:textId="16C4AAB9" w:rsidR="00543BAB" w:rsidRPr="00C9198D" w:rsidRDefault="005C017A" w:rsidP="00C9198D">
      <w:pPr>
        <w:spacing w:before="240" w:after="240" w:line="320" w:lineRule="atLeast"/>
        <w:ind w:firstLine="709"/>
      </w:pPr>
      <w:r w:rsidRPr="00C9198D">
        <w:t>(I) Sayılı cetvelde aşağıdaki kamu idareleri yer almaktadır;</w:t>
      </w:r>
    </w:p>
    <w:p w14:paraId="589F8491" w14:textId="7623540D"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 Türkiye Büyük Millet Meclisi</w:t>
      </w:r>
    </w:p>
    <w:p w14:paraId="7AAD85AA" w14:textId="445C60F9"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 Cumhurbaşkanlığı</w:t>
      </w:r>
    </w:p>
    <w:p w14:paraId="6DEDC689" w14:textId="409C1570"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 Başbakanlık</w:t>
      </w:r>
    </w:p>
    <w:p w14:paraId="55E678AB" w14:textId="3EEF37D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4) Anayasa Mahkemesi </w:t>
      </w:r>
    </w:p>
    <w:p w14:paraId="05B01E8D" w14:textId="775F25AD"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5) Yargıtay </w:t>
      </w:r>
    </w:p>
    <w:p w14:paraId="5090C650" w14:textId="18356339"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6) Danıştay</w:t>
      </w:r>
    </w:p>
    <w:p w14:paraId="5D14C2A7" w14:textId="532C4178"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7) Hâkimler ve Savcılar Yüksek Kurulu</w:t>
      </w:r>
    </w:p>
    <w:p w14:paraId="007C6779" w14:textId="04FAD7D9"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8) Sayıştay</w:t>
      </w:r>
    </w:p>
    <w:p w14:paraId="3F9A4886" w14:textId="353B9B96"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9) Adalet Bakanlığı</w:t>
      </w:r>
    </w:p>
    <w:p w14:paraId="1CDD2608" w14:textId="2510832B"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10) Millî Savunma Bakanlığı</w:t>
      </w:r>
    </w:p>
    <w:p w14:paraId="6B08CEAE" w14:textId="0584D2A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11) İçişleri Bakanlığı</w:t>
      </w:r>
    </w:p>
    <w:p w14:paraId="4BEDD7E1" w14:textId="539215D3"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12) Dışişleri Bakanlığı</w:t>
      </w:r>
    </w:p>
    <w:p w14:paraId="7E7FB783" w14:textId="265C3298"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13) Maliye Bakanlığı</w:t>
      </w:r>
    </w:p>
    <w:p w14:paraId="04B0288F" w14:textId="3A0DBD1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14) Millî Eğitim Bakanlığı</w:t>
      </w:r>
    </w:p>
    <w:p w14:paraId="1D00F819" w14:textId="7098D2A0"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15) Sağlık Bakanlığı</w:t>
      </w:r>
    </w:p>
    <w:p w14:paraId="493A938D" w14:textId="66DA25D8"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16) Ulaştırma, Denizcilik ve Haberleşme Bakanlığı</w:t>
      </w:r>
    </w:p>
    <w:p w14:paraId="69C98D07" w14:textId="740A16D9"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17) Çalışma ve Sosyal Güvenlik Bakanlığı</w:t>
      </w:r>
    </w:p>
    <w:p w14:paraId="13A3EABA" w14:textId="68CEA3A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18) Enerji ve Tabiî Kaynaklar Bakanlığı</w:t>
      </w:r>
    </w:p>
    <w:p w14:paraId="0526B29F" w14:textId="79A6559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lastRenderedPageBreak/>
        <w:t>19) Kültür ve Turizm Bakanlığı</w:t>
      </w:r>
    </w:p>
    <w:p w14:paraId="389F24CD" w14:textId="1386A7A3"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20) Aile ve Sosyal Politikalar Bakanlığı </w:t>
      </w:r>
    </w:p>
    <w:p w14:paraId="4C53984D" w14:textId="06A2B11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21) Avrupa Birliği Bakanlığı </w:t>
      </w:r>
    </w:p>
    <w:p w14:paraId="3E0694EB" w14:textId="0856F21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22) Bilim, Sanayi ve Teknoloji Bakanlığı</w:t>
      </w:r>
    </w:p>
    <w:p w14:paraId="1D8BD822" w14:textId="60548C7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23) Çevre ve Şehircilik Bakanlığı </w:t>
      </w:r>
    </w:p>
    <w:p w14:paraId="18EF653F" w14:textId="6A850FE5"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24) Ekonomi Bakanlığı </w:t>
      </w:r>
    </w:p>
    <w:p w14:paraId="330BF402" w14:textId="45FA26D8"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25) Gençlik ve Spor Bakanlığı</w:t>
      </w:r>
    </w:p>
    <w:p w14:paraId="6C9CCD8F" w14:textId="66CADC10"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26) Gıda, Tarım ve Hayvancılık Bakanlığı</w:t>
      </w:r>
    </w:p>
    <w:p w14:paraId="5686E92C" w14:textId="5520E336"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27) Gümrük ve Ticaret Bakanlığı </w:t>
      </w:r>
    </w:p>
    <w:p w14:paraId="10AC3180" w14:textId="07D39DBF"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28) Kalkınma Bakanlığı</w:t>
      </w:r>
    </w:p>
    <w:p w14:paraId="38F3C049" w14:textId="153D2C53"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29) Orman ve Su İşleri Bakanlığı</w:t>
      </w:r>
    </w:p>
    <w:p w14:paraId="7A24809D" w14:textId="5A6021F3"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30) Millî Güvenlik Kurulu Genel Sekreterliği</w:t>
      </w:r>
    </w:p>
    <w:p w14:paraId="65670DE7" w14:textId="546D2FBC"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31) Millî İstihbarat </w:t>
      </w:r>
      <w:r w:rsidR="003B6AB5" w:rsidRPr="00C9198D">
        <w:rPr>
          <w:rFonts w:cs="Times New Roman"/>
        </w:rPr>
        <w:t>Teşkilâtı</w:t>
      </w:r>
      <w:r w:rsidRPr="00C9198D">
        <w:rPr>
          <w:rFonts w:cs="Times New Roman"/>
        </w:rPr>
        <w:t xml:space="preserve"> Müsteşarlığı</w:t>
      </w:r>
    </w:p>
    <w:p w14:paraId="3D8D5553" w14:textId="52CBA5E3"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32) Jandarma Genel Komutanlığı</w:t>
      </w:r>
    </w:p>
    <w:p w14:paraId="720F1509" w14:textId="2E950A06"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33) Sahil Güvenlik Komutanlığı</w:t>
      </w:r>
    </w:p>
    <w:p w14:paraId="47A6E9D6" w14:textId="09C55912"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34) Emniyet Genel Müdürlüğü</w:t>
      </w:r>
    </w:p>
    <w:p w14:paraId="6965A269" w14:textId="7FFB286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35) Diyanet İşleri Başkanlığı</w:t>
      </w:r>
    </w:p>
    <w:p w14:paraId="68DE1920" w14:textId="0365D5A4"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36) Hazine Müsteşarlığı</w:t>
      </w:r>
    </w:p>
    <w:p w14:paraId="63514DAB" w14:textId="7777777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37) Kamu Düzeni ve Güvenliği Müsteşarlığı</w:t>
      </w:r>
    </w:p>
    <w:p w14:paraId="463CEB80" w14:textId="0DBB342E"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38) Başbakanlık Yüksek Denetleme Kurulu</w:t>
      </w:r>
    </w:p>
    <w:p w14:paraId="2A23737B" w14:textId="77826B37"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39) Devlet Personel Başkanlığı</w:t>
      </w:r>
    </w:p>
    <w:p w14:paraId="2D11F154" w14:textId="3E52CEC8"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lastRenderedPageBreak/>
        <w:t>40) Türkiye İstatistik Kurumu</w:t>
      </w:r>
    </w:p>
    <w:p w14:paraId="2463ED79" w14:textId="583E40D9"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41) Afet ve Acil Durum Yönetimi Başkanlığı</w:t>
      </w:r>
    </w:p>
    <w:p w14:paraId="2899F926" w14:textId="48B1E60C"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42) Gelir İdaresi Başkanlığı</w:t>
      </w:r>
    </w:p>
    <w:p w14:paraId="04DEDB65" w14:textId="1033DB8D"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43) Tapu ve Kadastro Genel Müdürlüğü</w:t>
      </w:r>
    </w:p>
    <w:p w14:paraId="749368C3" w14:textId="1D220CF0"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44) Meteoroloji Genel Müdürlüğü</w:t>
      </w:r>
    </w:p>
    <w:p w14:paraId="2E88958A" w14:textId="70C8435D"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45) Basın-Yayın ve Enformasyon Genel Müdürlüğü</w:t>
      </w:r>
    </w:p>
    <w:p w14:paraId="48DD96EA" w14:textId="2265EE9C"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 xml:space="preserve">46) Türkiye Halk Sağlığı Kurumu </w:t>
      </w:r>
    </w:p>
    <w:p w14:paraId="2B961F2E" w14:textId="3B7FA32D" w:rsidR="005C017A" w:rsidRPr="00C9198D" w:rsidRDefault="005C017A" w:rsidP="00C9198D">
      <w:pPr>
        <w:tabs>
          <w:tab w:val="left" w:pos="540"/>
        </w:tabs>
        <w:spacing w:before="240" w:after="240" w:line="320" w:lineRule="atLeast"/>
        <w:ind w:firstLine="1036"/>
        <w:rPr>
          <w:rFonts w:cs="Times New Roman"/>
        </w:rPr>
      </w:pPr>
      <w:r w:rsidRPr="00C9198D">
        <w:rPr>
          <w:rFonts w:cs="Times New Roman"/>
        </w:rPr>
        <w:t>47) Türkiye Kamu Hastaneleri Kurumu</w:t>
      </w:r>
    </w:p>
    <w:p w14:paraId="23B7FBFE" w14:textId="33DCA261" w:rsidR="00C64C00" w:rsidRPr="00C9198D" w:rsidRDefault="005C017A" w:rsidP="00C9198D">
      <w:pPr>
        <w:tabs>
          <w:tab w:val="left" w:pos="540"/>
        </w:tabs>
        <w:spacing w:before="240" w:after="240" w:line="320" w:lineRule="atLeast"/>
        <w:ind w:firstLine="1036"/>
        <w:rPr>
          <w:rFonts w:cs="Times New Roman"/>
        </w:rPr>
      </w:pPr>
      <w:r w:rsidRPr="00C9198D">
        <w:rPr>
          <w:rFonts w:cs="Times New Roman"/>
        </w:rPr>
        <w:t>48) Göç İdaresi Genel Müdürlüğü</w:t>
      </w:r>
      <w:r w:rsidR="00955DE6" w:rsidRPr="00C9198D">
        <w:rPr>
          <w:rFonts w:cs="Times New Roman"/>
        </w:rPr>
        <w:t>.</w:t>
      </w:r>
    </w:p>
    <w:p w14:paraId="1E1B2A71" w14:textId="06BC488C" w:rsidR="00955DE6" w:rsidRPr="00C9198D" w:rsidRDefault="00955DE6" w:rsidP="00C9198D">
      <w:pPr>
        <w:tabs>
          <w:tab w:val="left" w:pos="540"/>
        </w:tabs>
        <w:spacing w:before="240" w:after="240" w:line="320" w:lineRule="atLeast"/>
        <w:rPr>
          <w:rFonts w:cs="Times New Roman"/>
        </w:rPr>
      </w:pPr>
      <w:r w:rsidRPr="00C9198D">
        <w:rPr>
          <w:rFonts w:cs="Times New Roman"/>
        </w:rPr>
        <w:t>(II) sayılı Cetvelde ise;</w:t>
      </w:r>
    </w:p>
    <w:p w14:paraId="3059F943" w14:textId="6ABD3E83" w:rsidR="00955DE6" w:rsidRPr="00C9198D" w:rsidRDefault="00955DE6" w:rsidP="00C9198D">
      <w:pPr>
        <w:tabs>
          <w:tab w:val="left" w:pos="540"/>
        </w:tabs>
        <w:spacing w:before="240" w:after="240" w:line="320" w:lineRule="atLeast"/>
        <w:ind w:firstLine="1036"/>
        <w:rPr>
          <w:rFonts w:cs="Times New Roman"/>
          <w:b/>
        </w:rPr>
      </w:pPr>
      <w:r w:rsidRPr="00C9198D">
        <w:rPr>
          <w:rFonts w:cs="Times New Roman"/>
          <w:b/>
        </w:rPr>
        <w:t>A) Yükseköğretim Kurulu, Üniversiteler ve Yüksek Teknoloji Enstitüleri</w:t>
      </w:r>
    </w:p>
    <w:p w14:paraId="2519D2EB" w14:textId="10C99C2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 Yükseköğretim Kurulu</w:t>
      </w:r>
    </w:p>
    <w:p w14:paraId="791409D1" w14:textId="1BC20934"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2) Ölçme, Seçme ve Yerleştirme Merkezi Başkanlığı</w:t>
      </w:r>
    </w:p>
    <w:p w14:paraId="21783626" w14:textId="0C6C4C0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3) Devlet Üniversiteleri…</w:t>
      </w:r>
    </w:p>
    <w:p w14:paraId="31AD6AA2" w14:textId="143F267B" w:rsidR="00955DE6" w:rsidRPr="00C9198D" w:rsidRDefault="00955DE6" w:rsidP="00C9198D">
      <w:pPr>
        <w:tabs>
          <w:tab w:val="left" w:pos="540"/>
        </w:tabs>
        <w:spacing w:before="240" w:after="240" w:line="320" w:lineRule="atLeast"/>
        <w:ind w:firstLine="1036"/>
        <w:rPr>
          <w:rFonts w:cs="Times New Roman"/>
          <w:b/>
        </w:rPr>
      </w:pPr>
      <w:r w:rsidRPr="00C9198D">
        <w:rPr>
          <w:rFonts w:cs="Times New Roman"/>
          <w:b/>
        </w:rPr>
        <w:t>B) Özel Bütçeli Diğer İdareler</w:t>
      </w:r>
    </w:p>
    <w:p w14:paraId="36C3613F" w14:textId="7777777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 Savunma Sanayi Müsteşarlığı</w:t>
      </w:r>
    </w:p>
    <w:p w14:paraId="00768A6D" w14:textId="17AC3DB5"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2) Atatürk Kültür, Dil ve Tarih Yüksek Kurumu </w:t>
      </w:r>
    </w:p>
    <w:p w14:paraId="17457B78" w14:textId="7777777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3) Atatürk Araştırma Merkezi</w:t>
      </w:r>
    </w:p>
    <w:p w14:paraId="1CC653FB" w14:textId="5F9E5633"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4) Atatürk Kültür Merkezi</w:t>
      </w:r>
    </w:p>
    <w:p w14:paraId="7F9084FE" w14:textId="585DD7CA"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5) Türk Dil Kurumu</w:t>
      </w:r>
    </w:p>
    <w:p w14:paraId="664B090B" w14:textId="232C447D"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lastRenderedPageBreak/>
        <w:t>6) Türk Tarih Kurumu</w:t>
      </w:r>
    </w:p>
    <w:p w14:paraId="67A6E61A" w14:textId="744C3CA9"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7) Türkiye ve Orta-Doğu Amme İdaresi Enstitüsü</w:t>
      </w:r>
    </w:p>
    <w:p w14:paraId="1AC38BC4" w14:textId="7777777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8) Türkiye Bilimsel ve Teknolojik Araştırma Kurumu</w:t>
      </w:r>
    </w:p>
    <w:p w14:paraId="22E0BE5B" w14:textId="5AD5AB74"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9) Türkiye Bilimler Akademisi</w:t>
      </w:r>
    </w:p>
    <w:p w14:paraId="22F35DCF" w14:textId="7777777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10) Türkiye Adalet Akademisi </w:t>
      </w:r>
    </w:p>
    <w:p w14:paraId="6D62A33E" w14:textId="7D39E5DE"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11) Yükseköğrenim Kredi ve Yurtlar Kurumu</w:t>
      </w:r>
    </w:p>
    <w:p w14:paraId="7C1D6194" w14:textId="313462D2"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12) Karayolları Genel Müdürlüğü </w:t>
      </w:r>
    </w:p>
    <w:p w14:paraId="0E3565E0" w14:textId="41BFDECB"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13) Spor Genel Müdürlüğü </w:t>
      </w:r>
    </w:p>
    <w:p w14:paraId="319206A3" w14:textId="78D2D6AD"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14) Devlet Tiyatroları Genel Müdürlüğü</w:t>
      </w:r>
    </w:p>
    <w:p w14:paraId="4A1560E6" w14:textId="4B82AF3F"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15) Devlet Opera ve Balesi Genel Müdürlüğü</w:t>
      </w:r>
    </w:p>
    <w:p w14:paraId="31332E8C" w14:textId="6F89DC39"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16) Orman Genel Müdürlüğü </w:t>
      </w:r>
    </w:p>
    <w:p w14:paraId="138D8648" w14:textId="16D27CD5"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17) Vakıflar Genel Müdürlüğü</w:t>
      </w:r>
    </w:p>
    <w:p w14:paraId="37652E55" w14:textId="240BB040"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18) Türkiye Hudut ve Sahiller Sağlık Genel Müdürlüğü</w:t>
      </w:r>
    </w:p>
    <w:p w14:paraId="3F3F4D22" w14:textId="6F755BEB"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19) Maden Tetkik ve Arama Genel Müdürlüğü</w:t>
      </w:r>
    </w:p>
    <w:p w14:paraId="7A7EED10" w14:textId="045429F4"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20) Sivil Havacılık Genel Müdürlüğü</w:t>
      </w:r>
    </w:p>
    <w:p w14:paraId="7259653D" w14:textId="2BDA388E"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21) Türk Akreditasyon Kurumu</w:t>
      </w:r>
    </w:p>
    <w:p w14:paraId="6A8DBAB0" w14:textId="6DB85AED"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22) Türk Standartları Enstitüsü</w:t>
      </w:r>
    </w:p>
    <w:p w14:paraId="5D315AB0" w14:textId="548530E7"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 xml:space="preserve">23) Türk Patent ve Marka Kurumu </w:t>
      </w:r>
    </w:p>
    <w:p w14:paraId="4970F01F" w14:textId="14B20309" w:rsidR="00955DE6" w:rsidRPr="00C9198D" w:rsidRDefault="00955DE6" w:rsidP="00C9198D">
      <w:pPr>
        <w:tabs>
          <w:tab w:val="left" w:pos="540"/>
        </w:tabs>
        <w:spacing w:before="240" w:after="240" w:line="320" w:lineRule="atLeast"/>
        <w:ind w:firstLine="1358"/>
        <w:rPr>
          <w:rFonts w:cs="Times New Roman"/>
        </w:rPr>
      </w:pPr>
      <w:r w:rsidRPr="00C9198D">
        <w:rPr>
          <w:rFonts w:cs="Times New Roman"/>
        </w:rPr>
        <w:t>24) Ulusal Bor Araştırma Enstitüsü</w:t>
      </w:r>
    </w:p>
    <w:p w14:paraId="03DF5D43" w14:textId="7022B044"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25) Türkiye Atom Enerjisi Kurumu</w:t>
      </w:r>
    </w:p>
    <w:p w14:paraId="2B0986D1" w14:textId="1A6DB04A"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lastRenderedPageBreak/>
        <w:t>26) Küçük ve Orta Ölçekli Sanayi Geliştirme ve Destekleme İdaresi Başkanlığı</w:t>
      </w:r>
    </w:p>
    <w:p w14:paraId="53C6B3F8" w14:textId="1DDF9C57"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 xml:space="preserve">27) Türk İşbirliği ve Koordinasyon Ajansı Başkanlığı </w:t>
      </w:r>
    </w:p>
    <w:p w14:paraId="72F97653" w14:textId="796FA5B0"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 xml:space="preserve">28) GAP Bölge Kalkınma İdaresi </w:t>
      </w:r>
    </w:p>
    <w:p w14:paraId="673D407E" w14:textId="73AC972C"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29) Özelleştirme İdaresi Başkanlığı</w:t>
      </w:r>
    </w:p>
    <w:p w14:paraId="33E002CE" w14:textId="7F2BCCB8"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30) Kamu Denetçiliği Kurumu</w:t>
      </w:r>
    </w:p>
    <w:p w14:paraId="33D87B4B" w14:textId="4C810144"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31) Ceza ve İnfaz Kurumları ile Tutukevleri İş Yurtları Kurumu</w:t>
      </w:r>
    </w:p>
    <w:p w14:paraId="12FEB9A6" w14:textId="6E1F78DA"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32) Meslekî Yeterlilik Kurumu</w:t>
      </w:r>
    </w:p>
    <w:p w14:paraId="5124E122" w14:textId="3E8CCD6C"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33) Yurtdışı Türkler ve Akraba Topluluklar Başkanlığı</w:t>
      </w:r>
    </w:p>
    <w:p w14:paraId="0EDDA84D" w14:textId="2CB265B9"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34) Türkiye Yazma Eserler Kurumu Başkanlığı</w:t>
      </w:r>
    </w:p>
    <w:p w14:paraId="688E485E" w14:textId="500DBDED" w:rsidR="00F4759B" w:rsidRPr="00C9198D" w:rsidRDefault="00F4759B" w:rsidP="00C9198D">
      <w:pPr>
        <w:tabs>
          <w:tab w:val="left" w:pos="540"/>
        </w:tabs>
        <w:spacing w:before="240" w:after="240" w:line="320" w:lineRule="atLeast"/>
        <w:ind w:firstLine="1358"/>
      </w:pPr>
      <w:r w:rsidRPr="00C9198D">
        <w:rPr>
          <w:rFonts w:cs="Times New Roman"/>
        </w:rPr>
        <w:t xml:space="preserve">35) </w:t>
      </w:r>
      <w:r w:rsidRPr="00C9198D">
        <w:t xml:space="preserve">Doğu Anadolu Projesi Bölge Kalkınma İdaresi Başkanlığı </w:t>
      </w:r>
    </w:p>
    <w:p w14:paraId="357B3968" w14:textId="2C550390" w:rsidR="00F4759B" w:rsidRPr="00C9198D" w:rsidRDefault="00F4759B" w:rsidP="00C9198D">
      <w:pPr>
        <w:tabs>
          <w:tab w:val="left" w:pos="540"/>
        </w:tabs>
        <w:spacing w:before="240" w:after="240" w:line="320" w:lineRule="atLeast"/>
        <w:ind w:firstLine="1358"/>
      </w:pPr>
      <w:r w:rsidRPr="00C9198D">
        <w:t xml:space="preserve">36) Konya Ovası Projesi Bölge Kalkınma İdaresi Başkanlığı </w:t>
      </w:r>
    </w:p>
    <w:p w14:paraId="53561CE7" w14:textId="3530FF80"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37) Doğu Karadeniz Projesi Bölge Kalkınma İdaresi Başkanlığı</w:t>
      </w:r>
    </w:p>
    <w:p w14:paraId="299FA6C1" w14:textId="15BCC023"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38) Devlet Su İşleri Genel Müdürlüğü</w:t>
      </w:r>
    </w:p>
    <w:p w14:paraId="6CCD15F9" w14:textId="6AEF8D27"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39) Türkiye Su Enstitüsü</w:t>
      </w:r>
    </w:p>
    <w:p w14:paraId="12D0E5D3" w14:textId="6A652A06"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40) Türkiye İlaç ve Tıbbî Cihaz Kurumu</w:t>
      </w:r>
    </w:p>
    <w:p w14:paraId="730D8692" w14:textId="5710D22A"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 xml:space="preserve">41) Türkiye </w:t>
      </w:r>
      <w:r w:rsidR="00327B9D" w:rsidRPr="00C9198D">
        <w:rPr>
          <w:rFonts w:cs="Times New Roman"/>
        </w:rPr>
        <w:t>İnsan Hakları ve Eşitlik Kurumu</w:t>
      </w:r>
    </w:p>
    <w:p w14:paraId="7085E5C0" w14:textId="4452D674" w:rsidR="00F4759B" w:rsidRPr="00C9198D" w:rsidRDefault="00F4759B" w:rsidP="00C9198D">
      <w:pPr>
        <w:tabs>
          <w:tab w:val="left" w:pos="540"/>
        </w:tabs>
        <w:spacing w:before="240" w:after="240" w:line="320" w:lineRule="atLeast"/>
        <w:ind w:firstLine="1358"/>
        <w:rPr>
          <w:rFonts w:cs="Times New Roman"/>
        </w:rPr>
      </w:pPr>
      <w:r w:rsidRPr="00C9198D">
        <w:rPr>
          <w:rFonts w:cs="Times New Roman"/>
        </w:rPr>
        <w:t>42) Türkiye Sağlık Enstitüleri Başkanlığı yer almaktadır.</w:t>
      </w:r>
    </w:p>
    <w:p w14:paraId="2A9F36A8" w14:textId="33CC4135" w:rsidR="00F4759B" w:rsidRPr="00C9198D" w:rsidRDefault="00F4759B" w:rsidP="00C9198D">
      <w:pPr>
        <w:tabs>
          <w:tab w:val="left" w:pos="540"/>
        </w:tabs>
        <w:spacing w:before="240" w:after="240" w:line="320" w:lineRule="atLeast"/>
        <w:rPr>
          <w:rFonts w:cs="Times New Roman"/>
        </w:rPr>
      </w:pPr>
      <w:r w:rsidRPr="00C9198D">
        <w:rPr>
          <w:rFonts w:cs="Times New Roman"/>
        </w:rPr>
        <w:t>(III) sayılı Cetvelde Düzenleyici ve denetleyici kurumlar yer almaktadır. Bunlar;</w:t>
      </w:r>
    </w:p>
    <w:p w14:paraId="7D197E07" w14:textId="77777777"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1) Radyo ve Televizyon Üst Kurulu</w:t>
      </w:r>
    </w:p>
    <w:p w14:paraId="5604C58F" w14:textId="7BD890D7"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 xml:space="preserve">2) Bilgi Teknolojileri ve İletişim Kurumu </w:t>
      </w:r>
    </w:p>
    <w:p w14:paraId="101BD1E6" w14:textId="3E39805E"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lastRenderedPageBreak/>
        <w:t>3) Sermaye Piyasası Kurulu</w:t>
      </w:r>
    </w:p>
    <w:p w14:paraId="16501AF5" w14:textId="3EFE5E28"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4) Bankacılık Düzenleme ve Denetleme Kurumu</w:t>
      </w:r>
    </w:p>
    <w:p w14:paraId="1A26D789" w14:textId="3F6EED5D"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5) Enerji Piyasası Düzenleme Kurumu</w:t>
      </w:r>
    </w:p>
    <w:p w14:paraId="5F2774E4" w14:textId="1D94D18B"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6) Kamu İhale Kurumu</w:t>
      </w:r>
    </w:p>
    <w:p w14:paraId="07BC2BAB" w14:textId="71378348"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7) Rekabet Kurumu</w:t>
      </w:r>
    </w:p>
    <w:p w14:paraId="58E3F49E" w14:textId="1365EA83"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 xml:space="preserve">8) Tütün ve Alkol Piyasası Düzenleme Kurumu </w:t>
      </w:r>
    </w:p>
    <w:p w14:paraId="42B90474" w14:textId="24874CF5" w:rsidR="00F4759B" w:rsidRPr="00C9198D" w:rsidRDefault="00F4759B" w:rsidP="00C9198D">
      <w:pPr>
        <w:tabs>
          <w:tab w:val="left" w:pos="540"/>
        </w:tabs>
        <w:spacing w:before="240" w:after="240" w:line="320" w:lineRule="atLeast"/>
        <w:ind w:firstLine="1050"/>
        <w:rPr>
          <w:rFonts w:cs="Times New Roman"/>
        </w:rPr>
      </w:pPr>
      <w:r w:rsidRPr="00C9198D">
        <w:rPr>
          <w:rFonts w:cs="Times New Roman"/>
        </w:rPr>
        <w:t xml:space="preserve">9) Kamu </w:t>
      </w:r>
      <w:r w:rsidR="00A00887" w:rsidRPr="00C9198D">
        <w:rPr>
          <w:rFonts w:cs="Times New Roman"/>
        </w:rPr>
        <w:t>Gözetimi, Muhasebe</w:t>
      </w:r>
      <w:r w:rsidRPr="00C9198D">
        <w:rPr>
          <w:rFonts w:cs="Times New Roman"/>
        </w:rPr>
        <w:t xml:space="preserve"> ve Denetim Standartları Kurumu</w:t>
      </w:r>
    </w:p>
    <w:p w14:paraId="64E08445" w14:textId="424F9694" w:rsidR="00955DE6" w:rsidRPr="00C9198D" w:rsidRDefault="00F4759B" w:rsidP="00C9198D">
      <w:pPr>
        <w:tabs>
          <w:tab w:val="left" w:pos="540"/>
        </w:tabs>
        <w:spacing w:before="240" w:after="240" w:line="320" w:lineRule="atLeast"/>
        <w:ind w:firstLine="1050"/>
        <w:rPr>
          <w:rFonts w:cs="Times New Roman"/>
        </w:rPr>
      </w:pPr>
      <w:r w:rsidRPr="00C9198D">
        <w:rPr>
          <w:rFonts w:cs="Times New Roman"/>
        </w:rPr>
        <w:t>10) Kişisel Verileri Koruma Kurumu’dur</w:t>
      </w:r>
      <w:r w:rsidR="00F81FD0" w:rsidRPr="00C9198D">
        <w:rPr>
          <w:rFonts w:cs="Times New Roman"/>
        </w:rPr>
        <w:t xml:space="preserve"> (5018)</w:t>
      </w:r>
      <w:r w:rsidRPr="00C9198D">
        <w:rPr>
          <w:rFonts w:cs="Times New Roman"/>
        </w:rPr>
        <w:t>.</w:t>
      </w:r>
    </w:p>
    <w:p w14:paraId="32D4B374" w14:textId="3116435A" w:rsidR="00AA6815" w:rsidRPr="00C9198D" w:rsidRDefault="00F4759B" w:rsidP="00C9198D">
      <w:pPr>
        <w:tabs>
          <w:tab w:val="left" w:pos="540"/>
        </w:tabs>
        <w:spacing w:before="240" w:after="240" w:line="320" w:lineRule="atLeast"/>
        <w:ind w:firstLine="709"/>
        <w:rPr>
          <w:rFonts w:cs="Times New Roman"/>
          <w:color w:val="000000"/>
        </w:rPr>
      </w:pPr>
      <w:r w:rsidRPr="00C9198D">
        <w:rPr>
          <w:rFonts w:cs="Times New Roman"/>
          <w:color w:val="000000"/>
        </w:rPr>
        <w:t xml:space="preserve">Yukarıda yer alan merkezi yönetim bütçesine </w:t>
      </w:r>
      <w:r w:rsidR="00B47638" w:rsidRPr="00C9198D">
        <w:rPr>
          <w:rFonts w:cs="Times New Roman"/>
          <w:color w:val="000000"/>
        </w:rPr>
        <w:t>dâhil</w:t>
      </w:r>
      <w:r w:rsidRPr="00C9198D">
        <w:rPr>
          <w:rFonts w:cs="Times New Roman"/>
          <w:color w:val="000000"/>
        </w:rPr>
        <w:t xml:space="preserve"> olan kurumlar dışında, genel yönetim kapsamındaki kamu idareleri arasında Sosyal güvenlik kurumu bütçesi ve mahalli idare bütçesi yer almaktadır. </w:t>
      </w:r>
    </w:p>
    <w:p w14:paraId="38F9F64F" w14:textId="24F529E1" w:rsidR="00F4759B" w:rsidRPr="00C9198D" w:rsidRDefault="00F4759B" w:rsidP="00C9198D">
      <w:pPr>
        <w:tabs>
          <w:tab w:val="left" w:pos="540"/>
        </w:tabs>
        <w:spacing w:before="240" w:after="240" w:line="320" w:lineRule="atLeast"/>
        <w:ind w:firstLine="709"/>
        <w:rPr>
          <w:rFonts w:cs="Times New Roman"/>
          <w:color w:val="000000"/>
        </w:rPr>
      </w:pPr>
      <w:r w:rsidRPr="00C9198D">
        <w:rPr>
          <w:rFonts w:cs="Times New Roman"/>
          <w:color w:val="000000"/>
        </w:rPr>
        <w:t>Sosyal güvenlik kurumları (IV) sayılı cetvelde yer almaktadır. Bunlar; Sosyal Güvenlik Kurumu ile Türkiye İş Kurumu Genel Müdürlüğü’dür.</w:t>
      </w:r>
    </w:p>
    <w:p w14:paraId="6C54742D" w14:textId="40E8DE12" w:rsidR="00AA6815" w:rsidRPr="00C9198D" w:rsidRDefault="00AA6815" w:rsidP="00C9198D">
      <w:pPr>
        <w:tabs>
          <w:tab w:val="left" w:pos="540"/>
        </w:tabs>
        <w:spacing w:before="240" w:after="240" w:line="320" w:lineRule="atLeast"/>
        <w:ind w:firstLine="709"/>
        <w:rPr>
          <w:rFonts w:cs="Times New Roman"/>
          <w:color w:val="000000"/>
        </w:rPr>
      </w:pPr>
      <w:r w:rsidRPr="00C9198D">
        <w:rPr>
          <w:rFonts w:cs="Times New Roman"/>
          <w:color w:val="000000"/>
        </w:rPr>
        <w:t>5018 sayılı Kamu Mali Yönetim ve Kontrol Kanunu’nun 12</w:t>
      </w:r>
      <w:r w:rsidR="00263A8F" w:rsidRPr="00C9198D">
        <w:rPr>
          <w:rFonts w:cs="Times New Roman"/>
          <w:color w:val="000000"/>
        </w:rPr>
        <w:t>’</w:t>
      </w:r>
      <w:r w:rsidRPr="00C9198D">
        <w:rPr>
          <w:rFonts w:cs="Times New Roman"/>
          <w:color w:val="000000"/>
        </w:rPr>
        <w:t>nci maddesinde hazırlanabilecek bütçe çeşitlerinin neler olduğu ve hangi kurumları kapsadığı ayrıntılı bir şekilde belirlenmiş olup, bunlar haricinde bir bütçe oluşturmak mümkün değildir.</w:t>
      </w:r>
    </w:p>
    <w:p w14:paraId="361F3315" w14:textId="6AB0BAA5" w:rsidR="002A7900" w:rsidRPr="0006612A" w:rsidRDefault="002A7900" w:rsidP="0006612A">
      <w:pPr>
        <w:tabs>
          <w:tab w:val="left" w:pos="540"/>
        </w:tabs>
        <w:spacing w:before="240" w:after="240" w:line="320" w:lineRule="atLeast"/>
        <w:ind w:firstLine="0"/>
        <w:rPr>
          <w:rFonts w:cs="Times New Roman"/>
          <w:b/>
          <w:color w:val="000000"/>
          <w:sz w:val="24"/>
          <w:szCs w:val="24"/>
        </w:rPr>
      </w:pPr>
      <w:bookmarkStart w:id="25" w:name="_Toc489869389"/>
      <w:r w:rsidRPr="0006612A">
        <w:rPr>
          <w:rFonts w:cs="Times New Roman"/>
          <w:b/>
          <w:color w:val="000000"/>
          <w:sz w:val="24"/>
          <w:szCs w:val="24"/>
        </w:rPr>
        <w:t>2.2. 5018 Sayılı Kanunda Yer Alan Bütçe İlkeleri</w:t>
      </w:r>
      <w:bookmarkEnd w:id="25"/>
    </w:p>
    <w:p w14:paraId="58B3BC1C" w14:textId="27F5DF60" w:rsidR="002A7900" w:rsidRPr="0006612A" w:rsidRDefault="002A7900" w:rsidP="0006612A">
      <w:pPr>
        <w:spacing w:before="240" w:after="240" w:line="320" w:lineRule="atLeast"/>
        <w:ind w:firstLine="709"/>
      </w:pPr>
      <w:r w:rsidRPr="0006612A">
        <w:t xml:space="preserve">5018 sayılı kanunda yer alan bütçe türlerindeki bütçelerin hazırlanmasına ilişkin kanun koyucu tarafından </w:t>
      </w:r>
      <w:r w:rsidR="001F7777" w:rsidRPr="0006612A">
        <w:t>bir takım</w:t>
      </w:r>
      <w:r w:rsidRPr="0006612A">
        <w:t xml:space="preserve"> ilkeler belirlenmiştir. Bu ilkeler 5018 sayılı Kamu Mali</w:t>
      </w:r>
      <w:r w:rsidR="00263A8F" w:rsidRPr="0006612A">
        <w:t xml:space="preserve"> Yönetimi ve Kontrol Kanunun 13’</w:t>
      </w:r>
      <w:r w:rsidRPr="0006612A">
        <w:t xml:space="preserve">üncü maddesinde yer almaktadır. </w:t>
      </w:r>
      <w:r w:rsidR="00F81FD0" w:rsidRPr="0006612A">
        <w:t>Madde de,</w:t>
      </w:r>
      <w:r w:rsidRPr="0006612A">
        <w:t xml:space="preserve"> </w:t>
      </w:r>
      <w:r w:rsidR="00F81FD0" w:rsidRPr="0006612A">
        <w:t>bütçenin tüm aşamalarında uyulması gereken ilkeler belirlenmiştir.</w:t>
      </w:r>
      <w:r w:rsidR="00E33102" w:rsidRPr="0006612A">
        <w:t xml:space="preserve"> Bu ilkeler;</w:t>
      </w:r>
    </w:p>
    <w:p w14:paraId="02445F48" w14:textId="0A277CDE" w:rsidR="002A7900" w:rsidRPr="0006612A" w:rsidRDefault="002A7900" w:rsidP="00F870CE">
      <w:pPr>
        <w:spacing w:after="120" w:line="320" w:lineRule="atLeast"/>
        <w:ind w:left="567" w:right="567" w:firstLine="0"/>
        <w:rPr>
          <w:i/>
        </w:rPr>
      </w:pPr>
      <w:r w:rsidRPr="0006612A">
        <w:rPr>
          <w:i/>
        </w:rPr>
        <w:t>a) Bütçelerin hazırlanması ve uygulanmasında, makroekonomik istikrarla birlikte sürdürülebilir kalkınmayı sağlamak esastır.</w:t>
      </w:r>
    </w:p>
    <w:p w14:paraId="14081038" w14:textId="09111D1F" w:rsidR="002A7900" w:rsidRPr="0006612A" w:rsidRDefault="002A7900" w:rsidP="00F870CE">
      <w:pPr>
        <w:spacing w:after="120" w:line="320" w:lineRule="atLeast"/>
        <w:ind w:left="567" w:right="567" w:firstLine="0"/>
        <w:rPr>
          <w:i/>
        </w:rPr>
      </w:pPr>
      <w:r w:rsidRPr="0006612A">
        <w:rPr>
          <w:i/>
        </w:rPr>
        <w:lastRenderedPageBreak/>
        <w:t xml:space="preserve">b) Kamu idarelerine bütçeyle verilen harcama yetkisi, kanunlarla düzenlenen görev ve hizmetlerin yerine getirilmesi amacıyla kullanılır. </w:t>
      </w:r>
    </w:p>
    <w:p w14:paraId="1462FDA1" w14:textId="7096F704" w:rsidR="002A7900" w:rsidRPr="0006612A" w:rsidRDefault="002A7900" w:rsidP="00F870CE">
      <w:pPr>
        <w:spacing w:after="120" w:line="320" w:lineRule="atLeast"/>
        <w:ind w:left="567" w:right="567" w:firstLine="0"/>
        <w:rPr>
          <w:i/>
        </w:rPr>
      </w:pPr>
      <w:r w:rsidRPr="0006612A">
        <w:rPr>
          <w:i/>
        </w:rPr>
        <w:t xml:space="preserve">c) Bütçeler kalkınma planı ve programlarda yer alan politika, hedef ve önceliklere uygun şekilde, idarelerin stratejik planları ile performans ölçütlerine ve fayda-maliyet analizine göre hazırlanır, uygulanır ve kontrol edilir. </w:t>
      </w:r>
    </w:p>
    <w:p w14:paraId="34A8C655" w14:textId="6A8F3C9A" w:rsidR="002A7900" w:rsidRPr="0006612A" w:rsidRDefault="002A7900" w:rsidP="00F870CE">
      <w:pPr>
        <w:spacing w:after="120" w:line="320" w:lineRule="atLeast"/>
        <w:ind w:left="567" w:right="567" w:firstLine="0"/>
        <w:rPr>
          <w:i/>
        </w:rPr>
      </w:pPr>
      <w:r w:rsidRPr="0006612A">
        <w:rPr>
          <w:i/>
        </w:rPr>
        <w:t xml:space="preserve">d) Bütçeler, stratejik planlar dikkate alınarak izleyen iki yılın bütçe tahminleriyle birlikte görüşülür ve değerlendirilir. </w:t>
      </w:r>
    </w:p>
    <w:p w14:paraId="49CD713C" w14:textId="7D53A90D" w:rsidR="002A7900" w:rsidRPr="0006612A" w:rsidRDefault="002A7900" w:rsidP="00F870CE">
      <w:pPr>
        <w:spacing w:after="120" w:line="320" w:lineRule="atLeast"/>
        <w:ind w:left="567" w:right="567" w:firstLine="0"/>
        <w:rPr>
          <w:i/>
        </w:rPr>
      </w:pPr>
      <w:r w:rsidRPr="0006612A">
        <w:rPr>
          <w:i/>
        </w:rPr>
        <w:t>e) Bütçe, kamu malî işlemlerinin kapsamlı ve saydam bir şekilde görünmesini sağlar.</w:t>
      </w:r>
    </w:p>
    <w:p w14:paraId="697DFA23" w14:textId="7CF1059D" w:rsidR="002A7900" w:rsidRPr="0006612A" w:rsidRDefault="002A7900" w:rsidP="00F870CE">
      <w:pPr>
        <w:spacing w:after="120" w:line="320" w:lineRule="atLeast"/>
        <w:ind w:left="567" w:right="567" w:firstLine="0"/>
        <w:rPr>
          <w:i/>
        </w:rPr>
      </w:pPr>
      <w:r w:rsidRPr="0006612A">
        <w:rPr>
          <w:i/>
        </w:rPr>
        <w:t xml:space="preserve">f) Tüm gelir ve giderler gayri safi olarak bütçelerde gösterilir. </w:t>
      </w:r>
    </w:p>
    <w:p w14:paraId="20F20DC6" w14:textId="45716593" w:rsidR="002A7900" w:rsidRPr="0006612A" w:rsidRDefault="002A7900" w:rsidP="00F870CE">
      <w:pPr>
        <w:spacing w:after="120" w:line="320" w:lineRule="atLeast"/>
        <w:ind w:left="567" w:right="567" w:firstLine="0"/>
        <w:rPr>
          <w:i/>
        </w:rPr>
      </w:pPr>
      <w:r w:rsidRPr="0006612A">
        <w:rPr>
          <w:i/>
        </w:rPr>
        <w:t xml:space="preserve">g) Belirli gelirlerin belirli giderlere tahsis edilmemesi esastır. </w:t>
      </w:r>
    </w:p>
    <w:p w14:paraId="35C64521" w14:textId="2A5296E3" w:rsidR="002A7900" w:rsidRPr="0006612A" w:rsidRDefault="002A7900" w:rsidP="00F870CE">
      <w:pPr>
        <w:spacing w:after="120" w:line="320" w:lineRule="atLeast"/>
        <w:ind w:left="567" w:right="567" w:firstLine="0"/>
        <w:rPr>
          <w:i/>
        </w:rPr>
      </w:pPr>
      <w:r w:rsidRPr="0006612A">
        <w:rPr>
          <w:i/>
        </w:rPr>
        <w:t>h) Bütçelerde gelir ve gider denkliğinin sağlanması esastır.</w:t>
      </w:r>
    </w:p>
    <w:p w14:paraId="4978D6B1" w14:textId="77777777" w:rsidR="002A7900" w:rsidRPr="0006612A" w:rsidRDefault="002A7900" w:rsidP="00F870CE">
      <w:pPr>
        <w:spacing w:after="120" w:line="320" w:lineRule="atLeast"/>
        <w:ind w:left="567" w:right="567" w:firstLine="0"/>
        <w:rPr>
          <w:i/>
        </w:rPr>
      </w:pPr>
      <w:r w:rsidRPr="0006612A">
        <w:rPr>
          <w:i/>
        </w:rPr>
        <w:t xml:space="preserve">i) Bütçeler, ait olduğu yıl başlamadan önce Türkiye Büyük Millet Meclisi veya yetkili organlarca kabul edilmedikçe veya onaylanmadıkça uygulanamaz. </w:t>
      </w:r>
    </w:p>
    <w:p w14:paraId="3BD1299B" w14:textId="3D735E2D" w:rsidR="002A7900" w:rsidRPr="0006612A" w:rsidRDefault="002A7900" w:rsidP="00F870CE">
      <w:pPr>
        <w:spacing w:after="120" w:line="320" w:lineRule="atLeast"/>
        <w:ind w:left="567" w:right="567" w:firstLine="0"/>
        <w:rPr>
          <w:i/>
        </w:rPr>
      </w:pPr>
      <w:r w:rsidRPr="0006612A">
        <w:rPr>
          <w:i/>
        </w:rPr>
        <w:t xml:space="preserve">j) Bütçelerde, bütçeyi ilgilendirmeyen hususlara yer verilmez. </w:t>
      </w:r>
    </w:p>
    <w:p w14:paraId="6235E8F6" w14:textId="0DF0CAC7" w:rsidR="002A7900" w:rsidRPr="0006612A" w:rsidRDefault="002A7900" w:rsidP="00F870CE">
      <w:pPr>
        <w:spacing w:after="120" w:line="320" w:lineRule="atLeast"/>
        <w:ind w:left="567" w:right="567" w:firstLine="0"/>
        <w:rPr>
          <w:i/>
        </w:rPr>
      </w:pPr>
      <w:r w:rsidRPr="0006612A">
        <w:rPr>
          <w:i/>
        </w:rPr>
        <w:t xml:space="preserve">k) Bütçeler kurumsal, işlevsel ve ekonomik sonuçların görülmesini sağlayacak şekilde Maliye Bakanlığınca uluslararası standartlara uygun olarak belirlenen bir sınıflandırmaya tâbi tutularak hazırlanır ve uygulanır. </w:t>
      </w:r>
    </w:p>
    <w:p w14:paraId="49371469" w14:textId="699FF361" w:rsidR="002A7900" w:rsidRPr="0006612A" w:rsidRDefault="002A7900" w:rsidP="00F870CE">
      <w:pPr>
        <w:spacing w:after="120" w:line="320" w:lineRule="atLeast"/>
        <w:ind w:left="567" w:right="567" w:firstLine="0"/>
        <w:rPr>
          <w:i/>
        </w:rPr>
      </w:pPr>
      <w:r w:rsidRPr="0006612A">
        <w:rPr>
          <w:i/>
        </w:rPr>
        <w:t xml:space="preserve">l) Bütçe gelir ve gider tahminleri ile uygulama sonuçlarının raporlanmasında açıklık, doğruluk ve malî saydamlık esas alınır.  </w:t>
      </w:r>
    </w:p>
    <w:p w14:paraId="6116E153" w14:textId="3848CE32" w:rsidR="002A7900" w:rsidRPr="0006612A" w:rsidRDefault="002A7900" w:rsidP="00F870CE">
      <w:pPr>
        <w:spacing w:after="120" w:line="320" w:lineRule="atLeast"/>
        <w:ind w:left="567" w:right="567" w:firstLine="0"/>
        <w:rPr>
          <w:i/>
        </w:rPr>
      </w:pPr>
      <w:r w:rsidRPr="0006612A">
        <w:rPr>
          <w:i/>
        </w:rPr>
        <w:t xml:space="preserve">m) Kamu idarelerinin tüm gelir ve giderleri bütçelerinde gösterilir. </w:t>
      </w:r>
    </w:p>
    <w:p w14:paraId="45CF1D8B" w14:textId="5C1B149A" w:rsidR="002A7900" w:rsidRPr="0006612A" w:rsidRDefault="002A7900" w:rsidP="00F870CE">
      <w:pPr>
        <w:spacing w:after="120" w:line="320" w:lineRule="atLeast"/>
        <w:ind w:left="567" w:right="567" w:firstLine="0"/>
        <w:rPr>
          <w:i/>
        </w:rPr>
      </w:pPr>
      <w:r w:rsidRPr="0006612A">
        <w:rPr>
          <w:i/>
        </w:rPr>
        <w:t xml:space="preserve">n) Kamu hizmetleri, bütçelere konulacak ödeneklerle, mevzuatla belirlenmiş yöntem, ilke ve amaçlara uygun olarak gerçekleştirilir. </w:t>
      </w:r>
    </w:p>
    <w:p w14:paraId="10D710E8" w14:textId="131EF5AF" w:rsidR="00E33102" w:rsidRPr="0006612A" w:rsidRDefault="002A7900" w:rsidP="00F870CE">
      <w:pPr>
        <w:spacing w:after="120" w:line="320" w:lineRule="atLeast"/>
        <w:ind w:left="567" w:right="567" w:firstLine="0"/>
        <w:rPr>
          <w:i/>
        </w:rPr>
      </w:pPr>
      <w:r w:rsidRPr="0006612A">
        <w:rPr>
          <w:i/>
        </w:rPr>
        <w:t>o) Bütçelerde, ödenekler belirli amaçları gerçekleştirmek üzere tahsis edilir</w:t>
      </w:r>
      <w:r w:rsidR="00364FBA">
        <w:rPr>
          <w:i/>
        </w:rPr>
        <w:t>.</w:t>
      </w:r>
    </w:p>
    <w:p w14:paraId="578AA893" w14:textId="069A48BE" w:rsidR="00F4759B" w:rsidRPr="00C9198D" w:rsidRDefault="00E33102" w:rsidP="00C9198D">
      <w:pPr>
        <w:tabs>
          <w:tab w:val="left" w:pos="540"/>
        </w:tabs>
        <w:spacing w:before="240" w:after="240" w:line="320" w:lineRule="atLeast"/>
        <w:ind w:firstLine="709"/>
        <w:rPr>
          <w:rFonts w:cs="Times New Roman"/>
        </w:rPr>
      </w:pPr>
      <w:proofErr w:type="gramStart"/>
      <w:r w:rsidRPr="00C9198D">
        <w:rPr>
          <w:rFonts w:cs="Times New Roman"/>
        </w:rPr>
        <w:t>şeklinde</w:t>
      </w:r>
      <w:proofErr w:type="gramEnd"/>
      <w:r w:rsidR="002A7900" w:rsidRPr="00C9198D">
        <w:rPr>
          <w:rFonts w:cs="Times New Roman"/>
        </w:rPr>
        <w:t xml:space="preserve"> </w:t>
      </w:r>
      <w:r w:rsidRPr="00C9198D">
        <w:rPr>
          <w:rFonts w:cs="Times New Roman"/>
        </w:rPr>
        <w:t xml:space="preserve">kanunda </w:t>
      </w:r>
      <w:r w:rsidR="002A7900" w:rsidRPr="00C9198D">
        <w:rPr>
          <w:rFonts w:cs="Times New Roman"/>
        </w:rPr>
        <w:t>yer almaktadır</w:t>
      </w:r>
      <w:r w:rsidR="00EB2053" w:rsidRPr="00C9198D">
        <w:rPr>
          <w:rFonts w:cs="Times New Roman"/>
        </w:rPr>
        <w:t xml:space="preserve"> (5018/13)</w:t>
      </w:r>
      <w:r w:rsidR="002A7900" w:rsidRPr="00C9198D">
        <w:rPr>
          <w:rFonts w:cs="Times New Roman"/>
        </w:rPr>
        <w:t>.</w:t>
      </w:r>
    </w:p>
    <w:p w14:paraId="66C382D4" w14:textId="6DB2A434" w:rsidR="0059423D" w:rsidRPr="00C9198D" w:rsidRDefault="0059423D" w:rsidP="00C9198D">
      <w:pPr>
        <w:tabs>
          <w:tab w:val="left" w:pos="540"/>
        </w:tabs>
        <w:spacing w:before="240" w:after="240" w:line="320" w:lineRule="atLeast"/>
        <w:ind w:firstLine="709"/>
        <w:rPr>
          <w:rFonts w:cs="Times New Roman"/>
        </w:rPr>
      </w:pPr>
      <w:r w:rsidRPr="00C9198D">
        <w:rPr>
          <w:rFonts w:cs="Times New Roman"/>
        </w:rPr>
        <w:lastRenderedPageBreak/>
        <w:t>Kanunda yer alan bu ilkeler sayesinden bütçenin hazırlanması, uygulanması ve denetlenmesi aşamalarında uyulması gereken esaslar belirlenmiş ve bir standart sağlanması hedeflenmiştir.</w:t>
      </w:r>
    </w:p>
    <w:p w14:paraId="0D7CEDA6" w14:textId="4B56C275" w:rsidR="003B027F" w:rsidRPr="00F870CE" w:rsidRDefault="003B027F" w:rsidP="00F870CE">
      <w:pPr>
        <w:tabs>
          <w:tab w:val="left" w:pos="540"/>
        </w:tabs>
        <w:spacing w:before="240" w:after="240" w:line="320" w:lineRule="atLeast"/>
        <w:ind w:firstLine="0"/>
        <w:rPr>
          <w:rFonts w:cs="Times New Roman"/>
          <w:b/>
          <w:sz w:val="24"/>
          <w:szCs w:val="24"/>
        </w:rPr>
      </w:pPr>
      <w:bookmarkStart w:id="26" w:name="_Toc489869390"/>
      <w:r w:rsidRPr="00F870CE">
        <w:rPr>
          <w:rFonts w:cs="Times New Roman"/>
          <w:b/>
          <w:sz w:val="24"/>
          <w:szCs w:val="24"/>
        </w:rPr>
        <w:t>2.3. Türkiye’de Bütçe Hazırlık Süreci</w:t>
      </w:r>
      <w:bookmarkEnd w:id="26"/>
    </w:p>
    <w:p w14:paraId="7E54A9D1" w14:textId="0AB08B82" w:rsidR="005220E7" w:rsidRPr="00C9198D" w:rsidRDefault="00972956" w:rsidP="00C9198D">
      <w:pPr>
        <w:tabs>
          <w:tab w:val="left" w:pos="540"/>
        </w:tabs>
        <w:spacing w:before="240" w:after="240" w:line="320" w:lineRule="atLeast"/>
        <w:ind w:firstLine="709"/>
        <w:rPr>
          <w:rFonts w:cs="Times New Roman"/>
        </w:rPr>
      </w:pPr>
      <w:r w:rsidRPr="00C9198D">
        <w:rPr>
          <w:rFonts w:cs="Times New Roman"/>
        </w:rPr>
        <w:t>Merkezi yönetim kapsamında bulunan kamu idarelerinin faaliyetlerini gerçekleştirebilmek adına yapacakları giderler ile toplamayı planladıkları gelir tahminlerini içeren merkezi yönetim bütçe kanununun kapsamı 5018 sayılı Kanun’un “Merkezi yönetim bütçe kanunun kapsamı ve düzeni” başlıklı 15</w:t>
      </w:r>
      <w:r w:rsidR="00263A8F" w:rsidRPr="00C9198D">
        <w:rPr>
          <w:rFonts w:cs="Times New Roman"/>
        </w:rPr>
        <w:t>’</w:t>
      </w:r>
      <w:r w:rsidRPr="00C9198D">
        <w:rPr>
          <w:rFonts w:cs="Times New Roman"/>
        </w:rPr>
        <w:t>nci maddesinde</w:t>
      </w:r>
      <w:r w:rsidR="005220E7" w:rsidRPr="00C9198D">
        <w:rPr>
          <w:rFonts w:cs="Times New Roman"/>
        </w:rPr>
        <w:t xml:space="preserve"> ele alınmıştır. Madde de;</w:t>
      </w:r>
    </w:p>
    <w:p w14:paraId="23BF423D" w14:textId="25C3EBCE" w:rsidR="00972956" w:rsidRPr="00C9198D" w:rsidRDefault="00972956" w:rsidP="00F870CE">
      <w:pPr>
        <w:tabs>
          <w:tab w:val="left" w:pos="540"/>
        </w:tabs>
        <w:spacing w:before="240" w:after="240" w:line="320" w:lineRule="atLeast"/>
        <w:ind w:left="567" w:right="567" w:firstLine="0"/>
        <w:rPr>
          <w:rFonts w:cs="Times New Roman"/>
          <w:i/>
          <w:spacing w:val="-2"/>
        </w:rPr>
      </w:pPr>
      <w:proofErr w:type="gramStart"/>
      <w:r w:rsidRPr="00C9198D">
        <w:rPr>
          <w:rFonts w:cs="Times New Roman"/>
          <w:i/>
        </w:rPr>
        <w:t>…</w:t>
      </w:r>
      <w:r w:rsidR="00CF36D4" w:rsidRPr="00C9198D">
        <w:rPr>
          <w:rFonts w:cs="Times New Roman"/>
          <w:i/>
        </w:rPr>
        <w:t>Merkez</w:t>
      </w:r>
      <w:r w:rsidR="00455CEF" w:rsidRPr="00C9198D">
        <w:rPr>
          <w:rFonts w:cs="Times New Roman"/>
          <w:i/>
        </w:rPr>
        <w:t>i</w:t>
      </w:r>
      <w:r w:rsidR="00CF36D4" w:rsidRPr="00C9198D">
        <w:rPr>
          <w:rFonts w:cs="Times New Roman"/>
          <w:i/>
        </w:rPr>
        <w:t xml:space="preserve"> yönetim bütçe kanununda; yılı ve izleyen iki yılın gelir ve gider tahminleri, varsa bütçe açığının veya fazlasının tutarı, açığın nasıl kapatılacağı veya fazlanın nasıl kullanılacağı, vergi muafiyeti, istisnası ve indirimleri ile benzeri uygulamalar nedeniyle vazgeçilen vergi gelirleri, borçlanma ve garanti sınırları, bütçelerin uygulanmasında tanınacak yetkiler, bağlı cetveller, mal</w:t>
      </w:r>
      <w:r w:rsidR="00455CEF" w:rsidRPr="00C9198D">
        <w:rPr>
          <w:rFonts w:cs="Times New Roman"/>
          <w:i/>
        </w:rPr>
        <w:t>i</w:t>
      </w:r>
      <w:r w:rsidR="00CF36D4" w:rsidRPr="00C9198D">
        <w:rPr>
          <w:rFonts w:cs="Times New Roman"/>
          <w:i/>
        </w:rPr>
        <w:t xml:space="preserve"> yıl içinde gelir ve giderlere yönelik olarak uygulanacak hükümler yer alır. </w:t>
      </w:r>
      <w:proofErr w:type="gramEnd"/>
      <w:r w:rsidR="00CF36D4" w:rsidRPr="00C9198D">
        <w:rPr>
          <w:rFonts w:cs="Times New Roman"/>
          <w:i/>
        </w:rPr>
        <w:t>Merkez</w:t>
      </w:r>
      <w:r w:rsidR="00455CEF" w:rsidRPr="00C9198D">
        <w:rPr>
          <w:rFonts w:cs="Times New Roman"/>
          <w:i/>
        </w:rPr>
        <w:t>i</w:t>
      </w:r>
      <w:r w:rsidR="00CF36D4" w:rsidRPr="00C9198D">
        <w:rPr>
          <w:rFonts w:cs="Times New Roman"/>
          <w:i/>
        </w:rPr>
        <w:t xml:space="preserve"> yönetim kapsamındaki kamu idarelerinin her </w:t>
      </w:r>
      <w:r w:rsidR="00CF36D4" w:rsidRPr="00C9198D">
        <w:rPr>
          <w:rFonts w:cs="Times New Roman"/>
          <w:i/>
          <w:spacing w:val="-2"/>
        </w:rPr>
        <w:t>birinin gelir-gider tahminleri, merkez</w:t>
      </w:r>
      <w:r w:rsidR="00455CEF" w:rsidRPr="00C9198D">
        <w:rPr>
          <w:rFonts w:cs="Times New Roman"/>
          <w:i/>
          <w:spacing w:val="-2"/>
        </w:rPr>
        <w:t>i</w:t>
      </w:r>
      <w:r w:rsidR="00CF36D4" w:rsidRPr="00C9198D">
        <w:rPr>
          <w:rFonts w:cs="Times New Roman"/>
          <w:i/>
          <w:spacing w:val="-2"/>
        </w:rPr>
        <w:t xml:space="preserve"> yönetim bütçe kanununda ayrı bölüm veya cetvellerde gösterilebilir.</w:t>
      </w:r>
    </w:p>
    <w:p w14:paraId="57488695" w14:textId="5A5D398B" w:rsidR="00CF36D4" w:rsidRPr="00C9198D" w:rsidRDefault="00CF36D4" w:rsidP="00F870CE">
      <w:pPr>
        <w:tabs>
          <w:tab w:val="left" w:pos="566"/>
        </w:tabs>
        <w:spacing w:before="240" w:after="240" w:line="320" w:lineRule="atLeast"/>
        <w:ind w:left="567" w:right="567" w:firstLine="0"/>
        <w:rPr>
          <w:rFonts w:eastAsia="ヒラギノ明朝 Pro W3" w:cs="Times New Roman"/>
          <w:i/>
        </w:rPr>
      </w:pPr>
      <w:r w:rsidRPr="00C9198D">
        <w:rPr>
          <w:rFonts w:eastAsia="ヒラギノ明朝 Pro W3" w:cs="Times New Roman"/>
          <w:i/>
        </w:rPr>
        <w:t>Merkez</w:t>
      </w:r>
      <w:r w:rsidR="00455CEF" w:rsidRPr="00C9198D">
        <w:rPr>
          <w:rFonts w:eastAsia="ヒラギノ明朝 Pro W3" w:cs="Times New Roman"/>
          <w:i/>
        </w:rPr>
        <w:t>i</w:t>
      </w:r>
      <w:r w:rsidRPr="00C9198D">
        <w:rPr>
          <w:rFonts w:eastAsia="ヒラギノ明朝 Pro W3" w:cs="Times New Roman"/>
          <w:i/>
        </w:rPr>
        <w:t xml:space="preserve"> yönetim bütçe kanununun gider cetvelinin bölümleri, analitik bütçe sınıflandırmasına uygun olarak fonksiyonlar şeklinde düzenlenir. Fonksiyonlar birinci, ikinci, üçüncü ve dördüncü düzeyde alt fonksiyonlara ayrılır.</w:t>
      </w:r>
    </w:p>
    <w:p w14:paraId="663B02BC" w14:textId="6839FE46" w:rsidR="005220E7" w:rsidRPr="00C9198D" w:rsidRDefault="00CF36D4" w:rsidP="00F870CE">
      <w:pPr>
        <w:tabs>
          <w:tab w:val="left" w:pos="566"/>
        </w:tabs>
        <w:spacing w:before="240" w:after="240" w:line="320" w:lineRule="atLeast"/>
        <w:ind w:left="567" w:right="567" w:firstLine="0"/>
        <w:rPr>
          <w:rFonts w:eastAsia="ヒラギノ明朝 Pro W3" w:cs="Times New Roman"/>
          <w:i/>
        </w:rPr>
      </w:pPr>
      <w:proofErr w:type="gramStart"/>
      <w:r w:rsidRPr="00C9198D">
        <w:rPr>
          <w:rFonts w:eastAsia="ヒラギノ明朝 Pro W3" w:cs="Times New Roman"/>
          <w:i/>
        </w:rPr>
        <w:t>İlgili mevzuatta giderlere ilişkin olarak yer alan “Fasıl ve bölüm” deyimleri fonksiyonel sınıflandırmanın birinci düzeyini, “Kesim” deyimi fonksiyonel sınıflandırmanın ikinci düzeyini, “Madde”</w:t>
      </w:r>
      <w:r w:rsidR="004131A8" w:rsidRPr="00C9198D">
        <w:rPr>
          <w:rFonts w:eastAsia="ヒラギノ明朝 Pro W3" w:cs="Times New Roman"/>
          <w:i/>
        </w:rPr>
        <w:t xml:space="preserve"> </w:t>
      </w:r>
      <w:r w:rsidRPr="00C9198D">
        <w:rPr>
          <w:rFonts w:eastAsia="ヒラギノ明朝 Pro W3" w:cs="Times New Roman"/>
          <w:i/>
        </w:rPr>
        <w:t>deyimi fonksiyonel sınıflandırmanın üçüncü düzeyini, “Tertip” deyimi kurumsal, fonksiyonel ve finansman tipi kodların bütün düzeyleri ile ekonomik sınıflandırmanın ilk iki düzeyini, borç ödemeleri yönünden “ilgili hizmet tertibi” deyimi borç konusu hizmetlerin yürütüldüğü ilgili tertipleri ifade eder</w:t>
      </w:r>
      <w:r w:rsidR="005220E7" w:rsidRPr="00C9198D">
        <w:rPr>
          <w:rFonts w:eastAsia="ヒラギノ明朝 Pro W3" w:cs="Times New Roman"/>
          <w:i/>
        </w:rPr>
        <w:t>.</w:t>
      </w:r>
      <w:proofErr w:type="gramEnd"/>
    </w:p>
    <w:p w14:paraId="145FDD52" w14:textId="187F49B2" w:rsidR="00CF36D4" w:rsidRPr="00C9198D" w:rsidRDefault="00E36318" w:rsidP="00C9198D">
      <w:pPr>
        <w:tabs>
          <w:tab w:val="left" w:pos="566"/>
        </w:tabs>
        <w:spacing w:before="240" w:after="240" w:line="320" w:lineRule="atLeast"/>
        <w:ind w:firstLine="709"/>
        <w:rPr>
          <w:rFonts w:eastAsia="ヒラギノ明朝 Pro W3" w:cs="Times New Roman"/>
        </w:rPr>
      </w:pPr>
      <w:proofErr w:type="gramStart"/>
      <w:r w:rsidRPr="00C9198D">
        <w:rPr>
          <w:rFonts w:eastAsia="ヒラギノ明朝 Pro W3" w:cs="Times New Roman"/>
        </w:rPr>
        <w:t>d</w:t>
      </w:r>
      <w:r w:rsidR="00CF36D4" w:rsidRPr="00C9198D">
        <w:rPr>
          <w:rFonts w:eastAsia="ヒラギノ明朝 Pro W3" w:cs="Times New Roman"/>
        </w:rPr>
        <w:t>enilmiştir</w:t>
      </w:r>
      <w:proofErr w:type="gramEnd"/>
      <w:r w:rsidR="00EB2053" w:rsidRPr="00C9198D">
        <w:rPr>
          <w:rFonts w:eastAsia="ヒラギノ明朝 Pro W3" w:cs="Times New Roman"/>
        </w:rPr>
        <w:t xml:space="preserve"> (5018/15)</w:t>
      </w:r>
      <w:r w:rsidR="00CF36D4" w:rsidRPr="00C9198D">
        <w:rPr>
          <w:rFonts w:eastAsia="ヒラギノ明朝 Pro W3" w:cs="Times New Roman"/>
        </w:rPr>
        <w:t>.</w:t>
      </w:r>
    </w:p>
    <w:p w14:paraId="5DFA04F2" w14:textId="4B226D54" w:rsidR="00CF36D4" w:rsidRPr="00C9198D" w:rsidRDefault="00455CEF" w:rsidP="00C9198D">
      <w:pPr>
        <w:tabs>
          <w:tab w:val="left" w:pos="566"/>
        </w:tabs>
        <w:spacing w:before="240" w:after="240" w:line="320" w:lineRule="atLeast"/>
        <w:ind w:firstLine="709"/>
        <w:rPr>
          <w:rFonts w:cs="Times New Roman"/>
        </w:rPr>
      </w:pPr>
      <w:r w:rsidRPr="00C9198D">
        <w:rPr>
          <w:rFonts w:eastAsia="ヒラギノ明朝 Pro W3" w:cs="Times New Roman"/>
        </w:rPr>
        <w:lastRenderedPageBreak/>
        <w:t>Madde de merkezi yönetim kapsamındaki kamu idarelerine ilişkin bütçenin bir artı iki yıl olmak üzere üç yıllık gelir ve gider tahminlerini içerecek şekilde ve kamu idarelerine ilişkin bilgilerin ayrı ayrı bölümlerde yer alacağına ilişkin düzenlemeye yer verilmiştir. Bütçenin gider bölümünü oluşturan gider cetvelinde yer alan bölümler analitik bütçe sınıflandırmasına göre düzenlenmiştir.</w:t>
      </w:r>
    </w:p>
    <w:p w14:paraId="1C6520B2" w14:textId="6786E5C5" w:rsidR="003B027F" w:rsidRPr="00C9198D" w:rsidRDefault="003B027F" w:rsidP="00C9198D">
      <w:pPr>
        <w:tabs>
          <w:tab w:val="left" w:pos="540"/>
        </w:tabs>
        <w:spacing w:before="240" w:after="240" w:line="320" w:lineRule="atLeast"/>
        <w:ind w:firstLine="709"/>
        <w:rPr>
          <w:rFonts w:cs="Times New Roman"/>
        </w:rPr>
      </w:pPr>
      <w:r w:rsidRPr="00C9198D">
        <w:rPr>
          <w:rFonts w:cs="Times New Roman"/>
        </w:rPr>
        <w:t xml:space="preserve">Bütçe her ne kadar bir kanun olsa da diğer yasalara nazaran farklı özellikler taşımaktadır. Bütçe kanunun hazırlanması anayasaya ve </w:t>
      </w:r>
      <w:r w:rsidR="00C1543C" w:rsidRPr="00C9198D">
        <w:rPr>
          <w:rFonts w:cs="Times New Roman"/>
        </w:rPr>
        <w:t>KMYK</w:t>
      </w:r>
      <w:r w:rsidRPr="00C9198D">
        <w:rPr>
          <w:rFonts w:cs="Times New Roman"/>
        </w:rPr>
        <w:t xml:space="preserve"> Kanu</w:t>
      </w:r>
      <w:r w:rsidR="00C1543C" w:rsidRPr="00C9198D">
        <w:rPr>
          <w:rFonts w:cs="Times New Roman"/>
        </w:rPr>
        <w:t>nu</w:t>
      </w:r>
      <w:r w:rsidRPr="00C9198D">
        <w:rPr>
          <w:rFonts w:cs="Times New Roman"/>
        </w:rPr>
        <w:t xml:space="preserve">na dayanmaktadır. </w:t>
      </w:r>
      <w:r w:rsidR="00972956" w:rsidRPr="00C9198D">
        <w:rPr>
          <w:rFonts w:cs="Times New Roman"/>
        </w:rPr>
        <w:t>Bütçenin nasıl hazırlanacağı hangi ilkelere sahip olması gerektiği uygulanması ve denetlenmesi hakkındaki düzenlemeler 5018 sayılı Kanun ile yapılmıştır.</w:t>
      </w:r>
    </w:p>
    <w:p w14:paraId="52A871D8" w14:textId="03D232D7" w:rsidR="00972956" w:rsidRPr="00C9198D" w:rsidRDefault="00972956" w:rsidP="00C9198D">
      <w:pPr>
        <w:tabs>
          <w:tab w:val="left" w:pos="540"/>
        </w:tabs>
        <w:spacing w:before="240" w:after="240" w:line="320" w:lineRule="atLeast"/>
        <w:ind w:firstLine="709"/>
        <w:rPr>
          <w:rFonts w:cs="Times New Roman"/>
          <w:color w:val="FF0000"/>
        </w:rPr>
      </w:pPr>
      <w:r w:rsidRPr="00C9198D">
        <w:rPr>
          <w:rFonts w:cs="Times New Roman"/>
        </w:rPr>
        <w:t>Türkiye’</w:t>
      </w:r>
      <w:r w:rsidR="00235900" w:rsidRPr="00C9198D">
        <w:rPr>
          <w:rFonts w:cs="Times New Roman"/>
        </w:rPr>
        <w:t xml:space="preserve">de hazırlık </w:t>
      </w:r>
      <w:r w:rsidR="00C272BF" w:rsidRPr="00C9198D">
        <w:rPr>
          <w:rFonts w:cs="Times New Roman"/>
        </w:rPr>
        <w:t>aşaması</w:t>
      </w:r>
      <w:r w:rsidR="00396F8E" w:rsidRPr="00C9198D">
        <w:rPr>
          <w:rFonts w:cs="Times New Roman"/>
        </w:rPr>
        <w:t>nın başlangıcı</w:t>
      </w:r>
      <w:r w:rsidR="00C272BF" w:rsidRPr="00C9198D">
        <w:rPr>
          <w:rFonts w:cs="Times New Roman"/>
        </w:rPr>
        <w:t xml:space="preserve">, dokuzuncu ayın birinci haftasının bitimine tekabül eden tarihe kadar olan süre zarfında Bakanlar Kurulu tarafından mevcut bulunan mali durumun gerektirdiği şekilde iktisadi politikalar ile belirlenen amaçlara ulaşmak için gerekli olan </w:t>
      </w:r>
      <w:proofErr w:type="spellStart"/>
      <w:r w:rsidR="00C272BF" w:rsidRPr="00C9198D">
        <w:rPr>
          <w:rFonts w:cs="Times New Roman"/>
        </w:rPr>
        <w:t>OVP’ın</w:t>
      </w:r>
      <w:proofErr w:type="spellEnd"/>
      <w:r w:rsidR="00C272BF" w:rsidRPr="00C9198D">
        <w:rPr>
          <w:rFonts w:cs="Times New Roman"/>
        </w:rPr>
        <w:t xml:space="preserve"> Kalkınma Bakanlığınca hazırlandıktan sonra </w:t>
      </w:r>
      <w:r w:rsidR="00396F8E" w:rsidRPr="00C9198D">
        <w:rPr>
          <w:rFonts w:cs="Times New Roman"/>
        </w:rPr>
        <w:t>kabul edilmesidir</w:t>
      </w:r>
      <w:r w:rsidR="001029D0" w:rsidRPr="00C9198D">
        <w:rPr>
          <w:rFonts w:cs="Times New Roman"/>
        </w:rPr>
        <w:t xml:space="preserve">. Maliye Bakanlığı genel olarak </w:t>
      </w:r>
      <w:r w:rsidR="00396F8E" w:rsidRPr="00C9198D">
        <w:rPr>
          <w:rFonts w:cs="Times New Roman"/>
        </w:rPr>
        <w:t xml:space="preserve">gelirlerin ve giderlerin yer aldığı tasarının hazırlanması ile tasarıyla alakalı olan idarelerin birbirleriyle olan iletişimlerinin kurulmasıyla yükümlüdür. </w:t>
      </w:r>
      <w:r w:rsidR="001029D0" w:rsidRPr="00C9198D">
        <w:rPr>
          <w:rFonts w:cs="Times New Roman"/>
        </w:rPr>
        <w:t>Buna ilişkin yasal düzenleme 5018 sayılı Kanun’un “Orta vadeli program, mali plan ve bütçe</w:t>
      </w:r>
      <w:r w:rsidR="00263A8F" w:rsidRPr="00C9198D">
        <w:rPr>
          <w:rFonts w:cs="Times New Roman"/>
        </w:rPr>
        <w:t xml:space="preserve"> hazırlama rehberi” başlıklı 16’</w:t>
      </w:r>
      <w:r w:rsidR="001029D0" w:rsidRPr="00C9198D">
        <w:rPr>
          <w:rFonts w:cs="Times New Roman"/>
        </w:rPr>
        <w:t>ncı madde</w:t>
      </w:r>
      <w:r w:rsidR="00396F8E" w:rsidRPr="00C9198D">
        <w:rPr>
          <w:rFonts w:cs="Times New Roman"/>
        </w:rPr>
        <w:t>sin</w:t>
      </w:r>
      <w:r w:rsidR="001029D0" w:rsidRPr="00C9198D">
        <w:rPr>
          <w:rFonts w:cs="Times New Roman"/>
        </w:rPr>
        <w:t>de yer almaktadır. İlgili madde</w:t>
      </w:r>
      <w:r w:rsidR="00697109" w:rsidRPr="00C9198D">
        <w:rPr>
          <w:rFonts w:cs="Times New Roman"/>
        </w:rPr>
        <w:t>de</w:t>
      </w:r>
      <w:r w:rsidR="001029D0" w:rsidRPr="00C9198D">
        <w:rPr>
          <w:rFonts w:cs="Times New Roman"/>
        </w:rPr>
        <w:t>; “</w:t>
      </w:r>
      <w:r w:rsidR="000F70CA" w:rsidRPr="00C9198D">
        <w:rPr>
          <w:rFonts w:cs="Times New Roman"/>
        </w:rPr>
        <w:t xml:space="preserve">Orta vadeli program ile uyumlu olmak üzere, gelecek üç yıla ilişkin toplam gelir ve gider tahminleri ile birlikte hedef açık ve borçlanma durumu ile kamu idarelerinin ödenek teklif tavanlarını içeren </w:t>
      </w:r>
      <w:r w:rsidR="00F91463" w:rsidRPr="00C9198D">
        <w:rPr>
          <w:rFonts w:cs="Times New Roman"/>
        </w:rPr>
        <w:t>[…]</w:t>
      </w:r>
      <w:r w:rsidR="000F70CA" w:rsidRPr="00C9198D">
        <w:rPr>
          <w:rFonts w:cs="Times New Roman"/>
        </w:rPr>
        <w:t xml:space="preserve"> orta vadeli malî plan, </w:t>
      </w:r>
      <w:r w:rsidR="00F91463" w:rsidRPr="00C9198D">
        <w:rPr>
          <w:rFonts w:cs="Times New Roman"/>
        </w:rPr>
        <w:t xml:space="preserve">[…] </w:t>
      </w:r>
      <w:r w:rsidR="000F70CA" w:rsidRPr="00C9198D">
        <w:rPr>
          <w:rFonts w:cs="Times New Roman"/>
        </w:rPr>
        <w:t xml:space="preserve">Yüksek Planlama Kurulu tarafından karara bağlanır </w:t>
      </w:r>
      <w:r w:rsidR="00F91463" w:rsidRPr="00C9198D">
        <w:rPr>
          <w:rFonts w:cs="Times New Roman"/>
        </w:rPr>
        <w:t>[…].” Orta vadeli mali plan, Maliye Bakanlığınca hazırlanır ve YPK tarafından karara bağlandıktan sonra, Resmi Gazetede yayımlanır (5018/16).</w:t>
      </w:r>
    </w:p>
    <w:p w14:paraId="2B7277D5" w14:textId="4082394C" w:rsidR="000F70CA" w:rsidRPr="00C9198D" w:rsidRDefault="00BD4B34" w:rsidP="00C9198D">
      <w:pPr>
        <w:spacing w:before="240" w:after="240" w:line="320" w:lineRule="atLeast"/>
        <w:ind w:firstLine="709"/>
        <w:rPr>
          <w:rFonts w:cs="Times New Roman"/>
        </w:rPr>
      </w:pPr>
      <w:r w:rsidRPr="00C9198D">
        <w:rPr>
          <w:rFonts w:cs="Times New Roman"/>
        </w:rPr>
        <w:t xml:space="preserve">Kamu idarelerinin yapacak oldukları bütçe teklifleri ile gerçekleştirmeyi planladıkları yatırımlara ilişkin programların tamamlanması sürecine yön vermek amacıyla; </w:t>
      </w:r>
      <w:r w:rsidR="00F91463" w:rsidRPr="00C9198D">
        <w:rPr>
          <w:rFonts w:cs="Times New Roman"/>
        </w:rPr>
        <w:t>“[…]</w:t>
      </w:r>
      <w:r w:rsidR="000F70CA" w:rsidRPr="00C9198D">
        <w:rPr>
          <w:rFonts w:cs="Times New Roman"/>
        </w:rPr>
        <w:t xml:space="preserve">Bütçe Çağrısı ve eki Bütçe Hazırlama Rehberi Maliye Bakanlığınca, Yatırım Genelgesi ve eki Yatırım Programı Hazırlama Rehberi </w:t>
      </w:r>
      <w:r w:rsidRPr="00C9198D">
        <w:rPr>
          <w:rFonts w:cs="Times New Roman"/>
        </w:rPr>
        <w:t>ise</w:t>
      </w:r>
      <w:r w:rsidR="000F70CA" w:rsidRPr="00C9198D">
        <w:rPr>
          <w:rFonts w:cs="Times New Roman"/>
        </w:rPr>
        <w:t xml:space="preserve"> hazırlanarak </w:t>
      </w:r>
      <w:r w:rsidR="00851C6C" w:rsidRPr="00C9198D">
        <w:rPr>
          <w:rFonts w:cs="Times New Roman"/>
        </w:rPr>
        <w:t>Devlet Planlama Teşkilatı Müsteşarlığınca</w:t>
      </w:r>
      <w:r w:rsidR="000F70CA" w:rsidRPr="00C9198D">
        <w:rPr>
          <w:rFonts w:cs="Times New Roman"/>
        </w:rPr>
        <w:t xml:space="preserve"> Eylül ayının </w:t>
      </w:r>
      <w:r w:rsidR="00263A8F" w:rsidRPr="00C9198D">
        <w:rPr>
          <w:rFonts w:cs="Times New Roman"/>
        </w:rPr>
        <w:t>on beşine</w:t>
      </w:r>
      <w:r w:rsidR="000F70CA" w:rsidRPr="00C9198D">
        <w:rPr>
          <w:rFonts w:cs="Times New Roman"/>
        </w:rPr>
        <w:t> kadar Resmî Gazetede yayımlanır</w:t>
      </w:r>
      <w:r w:rsidRPr="00C9198D">
        <w:rPr>
          <w:rFonts w:cs="Times New Roman"/>
        </w:rPr>
        <w:t>”</w:t>
      </w:r>
      <w:r w:rsidR="00E212BD" w:rsidRPr="00C9198D">
        <w:rPr>
          <w:rFonts w:cs="Times New Roman"/>
        </w:rPr>
        <w:t xml:space="preserve"> </w:t>
      </w:r>
      <w:r w:rsidR="00851C6C" w:rsidRPr="00C9198D">
        <w:rPr>
          <w:rFonts w:cs="Times New Roman"/>
        </w:rPr>
        <w:t>denilmiştir</w:t>
      </w:r>
      <w:r w:rsidR="000F70CA" w:rsidRPr="00C9198D">
        <w:rPr>
          <w:rFonts w:cs="Times New Roman"/>
        </w:rPr>
        <w:t>.</w:t>
      </w:r>
      <w:r w:rsidR="00851C6C" w:rsidRPr="00C9198D">
        <w:rPr>
          <w:rFonts w:cs="Times New Roman"/>
        </w:rPr>
        <w:t xml:space="preserve"> DPT artık tüm yetkileri ile Kalkınma Bakanlığı’na devredilmiştir (5018/16).</w:t>
      </w:r>
      <w:r w:rsidR="000F70CA" w:rsidRPr="00C9198D">
        <w:rPr>
          <w:rFonts w:cs="Times New Roman"/>
        </w:rPr>
        <w:t xml:space="preserve"> </w:t>
      </w:r>
    </w:p>
    <w:p w14:paraId="616BF248" w14:textId="5F47F691" w:rsidR="000F70CA" w:rsidRPr="00C9198D" w:rsidRDefault="00851C6C" w:rsidP="00C9198D">
      <w:pPr>
        <w:spacing w:before="240" w:after="240" w:line="320" w:lineRule="atLeast"/>
        <w:ind w:firstLine="709"/>
        <w:rPr>
          <w:rFonts w:cs="Times New Roman"/>
        </w:rPr>
      </w:pPr>
      <w:r w:rsidRPr="00C9198D">
        <w:rPr>
          <w:rFonts w:cs="Times New Roman"/>
        </w:rPr>
        <w:lastRenderedPageBreak/>
        <w:t xml:space="preserve">Maliye Bakanlığınca ve Kalkınma Bakanlığınca hazırlanacak bu rehberlerin nasıl olması gerektiği; </w:t>
      </w:r>
      <w:r w:rsidR="00BD4B34" w:rsidRPr="00C9198D">
        <w:rPr>
          <w:rFonts w:cs="Times New Roman"/>
        </w:rPr>
        <w:t>“</w:t>
      </w:r>
      <w:r w:rsidR="000F70CA" w:rsidRPr="00C9198D">
        <w:rPr>
          <w:rFonts w:cs="Times New Roman"/>
        </w:rPr>
        <w:t xml:space="preserve">Bütçe Hazırlama Rehberi ile Yatırım Programı Hazırlama Rehberi, bütçe tekliflerinin hazırlanmasına esas olmak üzere, kamu idarelerince uyulması gereken genel ilkeleri, nesnel ve ölçülebilir standartları, hesaplama yöntemlerini, bunlara ilişkin olarak kullanılacak cetvel ve tablo örneklerini ve diğer bilgileri içerir.” </w:t>
      </w:r>
      <w:r w:rsidRPr="00C9198D">
        <w:rPr>
          <w:rFonts w:cs="Times New Roman"/>
        </w:rPr>
        <w:t>Şeklinde ifade edilmiştir</w:t>
      </w:r>
      <w:r w:rsidR="00396F8E" w:rsidRPr="00C9198D">
        <w:rPr>
          <w:rFonts w:cs="Times New Roman"/>
        </w:rPr>
        <w:t xml:space="preserve"> (5018/16)</w:t>
      </w:r>
      <w:r w:rsidR="00F300DD" w:rsidRPr="00C9198D">
        <w:rPr>
          <w:rFonts w:cs="Times New Roman"/>
        </w:rPr>
        <w:t>.</w:t>
      </w:r>
      <w:r w:rsidR="000F70CA" w:rsidRPr="00C9198D">
        <w:rPr>
          <w:rFonts w:cs="Times New Roman"/>
        </w:rPr>
        <w:t xml:space="preserve"> </w:t>
      </w:r>
    </w:p>
    <w:p w14:paraId="24794E85" w14:textId="3266830F" w:rsidR="004131A8" w:rsidRPr="00C9198D" w:rsidRDefault="004131A8" w:rsidP="00C9198D">
      <w:pPr>
        <w:spacing w:before="240" w:after="240" w:line="320" w:lineRule="atLeast"/>
        <w:ind w:firstLine="709"/>
        <w:rPr>
          <w:rFonts w:cs="Times New Roman"/>
        </w:rPr>
      </w:pPr>
      <w:r w:rsidRPr="00C9198D">
        <w:rPr>
          <w:rFonts w:cs="Times New Roman"/>
        </w:rPr>
        <w:t>Mevcut ihtiyaçlara göre şekillenebilen orta vadeli program üç yıllık olarak hazırlanmakta ve yıldan yıla meydana gelen değişikliklere göre güncellenmektedir. Kalkınma Bakanlığı orta vadeli programda yer alan amaç ve hedeflere ulaşılması için yapılan uygulamaların değerlendirilmesinden, yapılan değerlendirme sonucunda ise Bakanlar Kurulunun bilgilendirilmesinden sorumludur</w:t>
      </w:r>
      <w:r w:rsidR="001D029F" w:rsidRPr="00C9198D">
        <w:rPr>
          <w:rFonts w:cs="Times New Roman"/>
        </w:rPr>
        <w:t xml:space="preserve"> (Bütçe ve Mali Kontrol Genel Müdürlüğü, 2017)</w:t>
      </w:r>
      <w:r w:rsidR="00EB2053" w:rsidRPr="00C9198D">
        <w:rPr>
          <w:rFonts w:cs="Times New Roman"/>
        </w:rPr>
        <w:t>.</w:t>
      </w:r>
    </w:p>
    <w:p w14:paraId="2892355E" w14:textId="61F5F5DE" w:rsidR="00FB1436" w:rsidRPr="00C9198D" w:rsidRDefault="008E2281" w:rsidP="00C9198D">
      <w:pPr>
        <w:spacing w:before="240" w:after="240" w:line="320" w:lineRule="atLeast"/>
        <w:ind w:firstLine="709"/>
        <w:rPr>
          <w:rFonts w:cs="Times New Roman"/>
        </w:rPr>
      </w:pPr>
      <w:r w:rsidRPr="00C9198D">
        <w:rPr>
          <w:rFonts w:cs="Times New Roman"/>
        </w:rPr>
        <w:t>Orta vadeli programın hazırlanmasının sonrasında uygulamaya konulan diğer belge orta vadeli mali plandır. Orta vadeli mali plan, 5018 sayılı Kamu Mal</w:t>
      </w:r>
      <w:r w:rsidR="00FB1436" w:rsidRPr="00C9198D">
        <w:rPr>
          <w:rFonts w:cs="Times New Roman"/>
        </w:rPr>
        <w:t>i Yönetim ve Kontrol Kanunun 16’</w:t>
      </w:r>
      <w:r w:rsidRPr="00C9198D">
        <w:rPr>
          <w:rFonts w:cs="Times New Roman"/>
        </w:rPr>
        <w:t xml:space="preserve">ncı maddesine göre en geç eylül ayının </w:t>
      </w:r>
      <w:proofErr w:type="spellStart"/>
      <w:r w:rsidRPr="00C9198D">
        <w:rPr>
          <w:rFonts w:cs="Times New Roman"/>
        </w:rPr>
        <w:t>onbeşine</w:t>
      </w:r>
      <w:proofErr w:type="spellEnd"/>
      <w:r w:rsidRPr="00C9198D">
        <w:rPr>
          <w:rFonts w:cs="Times New Roman"/>
        </w:rPr>
        <w:t xml:space="preserve"> kadar Yüksek Planlama Kurulu tarafından karara bağlanır ve Resmi Gazetede yayımlanır. Orta vadeli mali planın hazırlanması aşamasında görevli olan kurum Maliye Bakanlığı’dır. Orta vadeli mali plan, merkezi yönetim kapsamındaki kamu idarelerinin bütçelerine ilişkin büyüklükleri ve kurumların ödeneklerine ilişkin tekliflerin tavanlarını belirlemektedir. Ödeneklere ilişkin sınırın yer alması açısından orta vadeli mali plan kurumların gerçekleştirmeyi hedefledikleri hizmetlere</w:t>
      </w:r>
      <w:r w:rsidR="00306315" w:rsidRPr="00C9198D">
        <w:rPr>
          <w:rFonts w:cs="Times New Roman"/>
        </w:rPr>
        <w:t xml:space="preserve"> ilişkin bilgiler taşır. Daha sonra bu hizmetlere</w:t>
      </w:r>
      <w:r w:rsidRPr="00C9198D">
        <w:rPr>
          <w:rFonts w:cs="Times New Roman"/>
        </w:rPr>
        <w:t xml:space="preserve"> gerek olup olmamasına göre </w:t>
      </w:r>
      <w:r w:rsidR="00306315" w:rsidRPr="00C9198D">
        <w:rPr>
          <w:rFonts w:cs="Times New Roman"/>
        </w:rPr>
        <w:t>ödeneklerin tahsis edilip ed</w:t>
      </w:r>
      <w:r w:rsidR="00FB1436" w:rsidRPr="00C9198D">
        <w:rPr>
          <w:rFonts w:cs="Times New Roman"/>
        </w:rPr>
        <w:t xml:space="preserve">ilmeyeceğine karar verilecektir (5018/16). Ülkemizde yapılmış olan </w:t>
      </w:r>
      <w:proofErr w:type="spellStart"/>
      <w:r w:rsidR="00FB1436" w:rsidRPr="00C9198D">
        <w:rPr>
          <w:rFonts w:cs="Times New Roman"/>
        </w:rPr>
        <w:t>OVP’ler</w:t>
      </w:r>
      <w:proofErr w:type="spellEnd"/>
      <w:r w:rsidR="00FB1436" w:rsidRPr="00C9198D">
        <w:rPr>
          <w:rFonts w:cs="Times New Roman"/>
        </w:rPr>
        <w:t xml:space="preserve"> göz önüne alındığında son beş yıl hariç hazırlanan bütçeye ilişkin tahminlerin ve büyüklüklerin birbirleriyle pek uyumlu olmadığı gözlemlenmektedir (Çetinkaya-Eroğlu-Taş, 2011: 119).</w:t>
      </w:r>
    </w:p>
    <w:p w14:paraId="1B17B3C5" w14:textId="25843C5E" w:rsidR="00F8635E" w:rsidRPr="00C9198D" w:rsidRDefault="00F8635E" w:rsidP="00C9198D">
      <w:pPr>
        <w:spacing w:before="240" w:after="240" w:line="320" w:lineRule="atLeast"/>
        <w:ind w:firstLine="709"/>
        <w:rPr>
          <w:rFonts w:cs="Times New Roman"/>
        </w:rPr>
      </w:pPr>
      <w:r w:rsidRPr="00C9198D">
        <w:rPr>
          <w:rFonts w:cs="Times New Roman"/>
        </w:rPr>
        <w:t>Merkezi yönetim bütçesinin hazırlanması aşamasındaki hususlar 5018 sayılı Kamu Mal</w:t>
      </w:r>
      <w:r w:rsidR="00263A8F" w:rsidRPr="00C9198D">
        <w:rPr>
          <w:rFonts w:cs="Times New Roman"/>
        </w:rPr>
        <w:t>i Yönetim ve Kontrol Kanunun 17’</w:t>
      </w:r>
      <w:r w:rsidRPr="00C9198D">
        <w:rPr>
          <w:rFonts w:cs="Times New Roman"/>
        </w:rPr>
        <w:t xml:space="preserve">nci maddesinde ele alınmıştır. Madde </w:t>
      </w:r>
      <w:r w:rsidR="00CC1786" w:rsidRPr="00C9198D">
        <w:rPr>
          <w:rFonts w:cs="Times New Roman"/>
        </w:rPr>
        <w:t>de gelir ve giderlerin hazırlanması aşamasında dikkate alınacak hususlar ele alınmıştır. Bunlar;</w:t>
      </w:r>
    </w:p>
    <w:p w14:paraId="6013BDDE" w14:textId="77777777" w:rsidR="00F870CE" w:rsidRDefault="00F870CE" w:rsidP="00C9198D">
      <w:pPr>
        <w:spacing w:before="240" w:after="240" w:line="320" w:lineRule="atLeast"/>
        <w:ind w:firstLine="709"/>
        <w:rPr>
          <w:rFonts w:cs="Times New Roman"/>
        </w:rPr>
      </w:pPr>
    </w:p>
    <w:p w14:paraId="7067C443" w14:textId="77777777" w:rsidR="00F870CE" w:rsidRDefault="00F870CE" w:rsidP="00C9198D">
      <w:pPr>
        <w:spacing w:before="240" w:after="240" w:line="320" w:lineRule="atLeast"/>
        <w:ind w:firstLine="709"/>
        <w:rPr>
          <w:rFonts w:cs="Times New Roman"/>
        </w:rPr>
      </w:pPr>
    </w:p>
    <w:p w14:paraId="2637351C" w14:textId="77777777" w:rsidR="00BC0C72" w:rsidRPr="00C9198D" w:rsidRDefault="00CC1786" w:rsidP="00C9198D">
      <w:pPr>
        <w:spacing w:before="240" w:after="240" w:line="320" w:lineRule="atLeast"/>
        <w:ind w:firstLine="709"/>
        <w:rPr>
          <w:rFonts w:cs="Times New Roman"/>
        </w:rPr>
      </w:pPr>
      <w:r w:rsidRPr="00C9198D">
        <w:rPr>
          <w:rFonts w:cs="Times New Roman"/>
        </w:rPr>
        <w:lastRenderedPageBreak/>
        <w:t>“</w:t>
      </w:r>
      <w:r w:rsidR="00BC0C72" w:rsidRPr="00C9198D">
        <w:rPr>
          <w:rFonts w:cs="Times New Roman"/>
        </w:rPr>
        <w:t>…</w:t>
      </w:r>
    </w:p>
    <w:p w14:paraId="77584B47" w14:textId="2EFD352F" w:rsidR="00F8635E" w:rsidRPr="00C9198D" w:rsidRDefault="00F8635E" w:rsidP="00C9198D">
      <w:pPr>
        <w:spacing w:before="240" w:after="240" w:line="320" w:lineRule="atLeast"/>
        <w:ind w:firstLine="709"/>
        <w:rPr>
          <w:rFonts w:cs="Times New Roman"/>
        </w:rPr>
      </w:pPr>
      <w:r w:rsidRPr="00C9198D">
        <w:rPr>
          <w:rFonts w:cs="Times New Roman"/>
        </w:rPr>
        <w:t xml:space="preserve">a) Orta vadeli program ve malî planda belirlenen temel büyüklükler ile ilke ve esaslar, </w:t>
      </w:r>
    </w:p>
    <w:p w14:paraId="114CE446" w14:textId="48BF4025" w:rsidR="00F8635E" w:rsidRPr="00C9198D" w:rsidRDefault="00F8635E" w:rsidP="00C9198D">
      <w:pPr>
        <w:spacing w:before="240" w:after="240" w:line="320" w:lineRule="atLeast"/>
        <w:ind w:firstLine="709"/>
        <w:rPr>
          <w:rFonts w:cs="Times New Roman"/>
        </w:rPr>
      </w:pPr>
      <w:r w:rsidRPr="00C9198D">
        <w:rPr>
          <w:rFonts w:cs="Times New Roman"/>
        </w:rPr>
        <w:t xml:space="preserve">b) Kalkınma planı ve </w:t>
      </w:r>
      <w:r w:rsidR="00E212BD" w:rsidRPr="00C9198D">
        <w:rPr>
          <w:rFonts w:cs="Times New Roman"/>
        </w:rPr>
        <w:t>yıllık program</w:t>
      </w:r>
      <w:r w:rsidRPr="00C9198D">
        <w:rPr>
          <w:rFonts w:cs="Times New Roman"/>
        </w:rPr>
        <w:t xml:space="preserve"> öncelikleri ile kurumun stratejik planları çerçevesinde belirlenmiş ödenek tavanları, </w:t>
      </w:r>
    </w:p>
    <w:p w14:paraId="4DDE001C" w14:textId="1EC410E2" w:rsidR="00F8635E" w:rsidRPr="00C9198D" w:rsidRDefault="00F8635E" w:rsidP="00C9198D">
      <w:pPr>
        <w:spacing w:before="240" w:after="240" w:line="320" w:lineRule="atLeast"/>
        <w:ind w:firstLine="709"/>
        <w:rPr>
          <w:rFonts w:cs="Times New Roman"/>
        </w:rPr>
      </w:pPr>
      <w:r w:rsidRPr="00C9198D">
        <w:rPr>
          <w:rFonts w:cs="Times New Roman"/>
        </w:rPr>
        <w:t xml:space="preserve">c) Kamu idarelerinin stratejik planları ile uyumlu çok yıllı bütçeleme anlayışı, </w:t>
      </w:r>
    </w:p>
    <w:p w14:paraId="58B7123B" w14:textId="28CCF682" w:rsidR="00F8635E" w:rsidRPr="00C9198D" w:rsidRDefault="00F8635E" w:rsidP="00C9198D">
      <w:pPr>
        <w:spacing w:before="240" w:after="240" w:line="320" w:lineRule="atLeast"/>
        <w:ind w:firstLine="709"/>
        <w:rPr>
          <w:rFonts w:cs="Times New Roman"/>
        </w:rPr>
      </w:pPr>
      <w:r w:rsidRPr="00C9198D">
        <w:rPr>
          <w:rFonts w:cs="Times New Roman"/>
        </w:rPr>
        <w:t>d</w:t>
      </w:r>
      <w:r w:rsidR="00CC1786" w:rsidRPr="00C9198D">
        <w:rPr>
          <w:rFonts w:cs="Times New Roman"/>
        </w:rPr>
        <w:t>) İdarenin performans hedefleri</w:t>
      </w:r>
      <w:proofErr w:type="gramStart"/>
      <w:r w:rsidR="00BC0C72" w:rsidRPr="00C9198D">
        <w:rPr>
          <w:rFonts w:cs="Times New Roman"/>
        </w:rPr>
        <w:t>….</w:t>
      </w:r>
      <w:proofErr w:type="gramEnd"/>
      <w:r w:rsidR="00CC1786" w:rsidRPr="00C9198D">
        <w:rPr>
          <w:rFonts w:cs="Times New Roman"/>
        </w:rPr>
        <w:t>” şeklinde ifade edilmiştir (5018/17).</w:t>
      </w:r>
      <w:r w:rsidRPr="00C9198D">
        <w:rPr>
          <w:rFonts w:cs="Times New Roman"/>
        </w:rPr>
        <w:t xml:space="preserve"> </w:t>
      </w:r>
    </w:p>
    <w:p w14:paraId="677C8727" w14:textId="5F7974D9" w:rsidR="00F8635E" w:rsidRPr="00C9198D" w:rsidRDefault="00BC0C72" w:rsidP="00C9198D">
      <w:pPr>
        <w:spacing w:before="240" w:after="240" w:line="320" w:lineRule="atLeast"/>
        <w:ind w:firstLine="709"/>
        <w:rPr>
          <w:rFonts w:cs="Times New Roman"/>
        </w:rPr>
      </w:pPr>
      <w:r w:rsidRPr="00C9198D">
        <w:rPr>
          <w:rFonts w:cs="Times New Roman"/>
        </w:rPr>
        <w:t>Madde de ayrıca;</w:t>
      </w:r>
      <w:r w:rsidR="00F8635E" w:rsidRPr="00C9198D">
        <w:rPr>
          <w:rFonts w:cs="Times New Roman"/>
        </w:rPr>
        <w:t xml:space="preserve"> </w:t>
      </w:r>
      <w:r w:rsidRPr="00C9198D">
        <w:rPr>
          <w:rFonts w:cs="Times New Roman"/>
        </w:rPr>
        <w:t>Kamu idarelerinin harcamalarına ilişkin kaynak talepleri ile gelirlerine ilişkin tekliflerini hazırlamaları, genel bütçeli idareler için ise gelir tekliflerinin Maliye Bakanlığı tarafından bu işlemlerin gerçekleştirileceğine değinilmiştir(5018/17)</w:t>
      </w:r>
    </w:p>
    <w:p w14:paraId="2F59D07E" w14:textId="7F347617" w:rsidR="00F8635E" w:rsidRPr="00C9198D" w:rsidRDefault="00BC0C72" w:rsidP="00C9198D">
      <w:pPr>
        <w:spacing w:before="240" w:after="240" w:line="320" w:lineRule="atLeast"/>
        <w:ind w:firstLine="709"/>
        <w:rPr>
          <w:rFonts w:cs="Times New Roman"/>
        </w:rPr>
      </w:pPr>
      <w:r w:rsidRPr="00C9198D">
        <w:rPr>
          <w:rFonts w:cs="Times New Roman"/>
        </w:rPr>
        <w:t>“…</w:t>
      </w:r>
      <w:r w:rsidR="00F8635E" w:rsidRPr="00C9198D">
        <w:rPr>
          <w:rFonts w:cs="Times New Roman"/>
        </w:rPr>
        <w:t>Gider ve gelir teklifleri, ekonomik ve malî analiz yapılmasına imkân verecek, hesap verilebilirliği ve saydamlığı sağlayacak şekilde, Maliye Bakanlığınca uluslararası standartlara uyumlu olarak belirlenen sınıflandırma sistemine göre hazırlanır</w:t>
      </w:r>
      <w:proofErr w:type="gramStart"/>
      <w:r w:rsidRPr="00C9198D">
        <w:rPr>
          <w:rFonts w:cs="Times New Roman"/>
        </w:rPr>
        <w:t>….</w:t>
      </w:r>
      <w:proofErr w:type="gramEnd"/>
      <w:r w:rsidRPr="00C9198D">
        <w:rPr>
          <w:rFonts w:cs="Times New Roman"/>
        </w:rPr>
        <w:t>”</w:t>
      </w:r>
      <w:r w:rsidR="00CC1786" w:rsidRPr="00C9198D">
        <w:rPr>
          <w:rFonts w:cs="Times New Roman"/>
        </w:rPr>
        <w:t xml:space="preserve"> </w:t>
      </w:r>
      <w:r w:rsidRPr="00C9198D">
        <w:rPr>
          <w:rFonts w:cs="Times New Roman"/>
        </w:rPr>
        <w:t>d</w:t>
      </w:r>
      <w:r w:rsidR="00CC1786" w:rsidRPr="00C9198D">
        <w:rPr>
          <w:rFonts w:cs="Times New Roman"/>
        </w:rPr>
        <w:t>enilerek Maliye Bakanlığının giderlere ve gelirlere ilişkin tekliflerini nasıl hazırlamaları gerektiği belirlenmiştir</w:t>
      </w:r>
      <w:r w:rsidRPr="00C9198D">
        <w:rPr>
          <w:rFonts w:cs="Times New Roman"/>
        </w:rPr>
        <w:t xml:space="preserve"> (5018/17)</w:t>
      </w:r>
      <w:r w:rsidR="00CC1786" w:rsidRPr="00C9198D">
        <w:rPr>
          <w:rFonts w:cs="Times New Roman"/>
        </w:rPr>
        <w:t>.</w:t>
      </w:r>
    </w:p>
    <w:p w14:paraId="23A03CC7" w14:textId="01E06400" w:rsidR="00F8635E" w:rsidRPr="00C9198D" w:rsidRDefault="00B77DCF" w:rsidP="00C9198D">
      <w:pPr>
        <w:spacing w:before="240" w:after="240" w:line="320" w:lineRule="atLeast"/>
        <w:ind w:firstLine="709"/>
        <w:rPr>
          <w:rFonts w:cs="Times New Roman"/>
        </w:rPr>
      </w:pPr>
      <w:r w:rsidRPr="00C9198D">
        <w:rPr>
          <w:rFonts w:cs="Times New Roman"/>
        </w:rPr>
        <w:t>“</w:t>
      </w:r>
      <w:r w:rsidR="00F8635E" w:rsidRPr="00C9198D">
        <w:rPr>
          <w:rFonts w:cs="Times New Roman"/>
        </w:rPr>
        <w:t>Kamu idareleri, stratejik planları ile Bütçe Hazırlama Rehberinde yer alan esaslar çerçevesinde, bütçe gelir ve gider tekliflerini gerekçeli olarak hazırlar ve yetkilileri tarafından imzalanmış olarak en geç Eylül ayı sonuna kadar Maliye Bakanlığına gönderir.</w:t>
      </w:r>
      <w:r w:rsidRPr="00C9198D">
        <w:rPr>
          <w:rFonts w:cs="Times New Roman"/>
        </w:rPr>
        <w:t xml:space="preserve">” İfadesiyle ne zamana kadar tekliflerin idareler tarafından Maliye Bakanlığına gönderileceği belirlenmiştir. </w:t>
      </w:r>
      <w:r w:rsidR="009B16E4" w:rsidRPr="00C9198D">
        <w:rPr>
          <w:rFonts w:cs="Times New Roman"/>
        </w:rPr>
        <w:t>Aynı zamanda</w:t>
      </w:r>
      <w:r w:rsidRPr="00C9198D">
        <w:rPr>
          <w:rFonts w:cs="Times New Roman"/>
        </w:rPr>
        <w:t xml:space="preserve"> idareler tarafından</w:t>
      </w:r>
      <w:r w:rsidR="009B16E4" w:rsidRPr="00C9198D">
        <w:rPr>
          <w:rFonts w:cs="Times New Roman"/>
        </w:rPr>
        <w:t xml:space="preserve"> yapacak oldukları yatırıma ilişkin teklifler belirlenen bu süre içinde Kalkınma Bakanlığı’na verilir (5018/17).</w:t>
      </w:r>
    </w:p>
    <w:p w14:paraId="55487150" w14:textId="035F8354" w:rsidR="00F8635E" w:rsidRPr="00C9198D" w:rsidRDefault="00A06DC8" w:rsidP="00C9198D">
      <w:pPr>
        <w:spacing w:before="240" w:after="240" w:line="320" w:lineRule="atLeast"/>
        <w:ind w:firstLine="709"/>
        <w:rPr>
          <w:rFonts w:cs="Times New Roman"/>
        </w:rPr>
      </w:pPr>
      <w:r w:rsidRPr="00C9198D">
        <w:rPr>
          <w:rFonts w:cs="Times New Roman"/>
        </w:rPr>
        <w:t>Düzenleyici ve denetleyici kurumların bütçelerini nasıl hazırlayacakları ile idarelere ilişkin bütçe tekliflerinin Maliye Bakanlığı’na verilmesini takiben idarelerin yetkilileriyle irtibata geçilmesi mümkündür. “</w:t>
      </w:r>
      <w:r w:rsidR="00F8635E" w:rsidRPr="00C9198D">
        <w:rPr>
          <w:rFonts w:cs="Times New Roman"/>
        </w:rPr>
        <w:t xml:space="preserve">Bütçe teklifleri Maliye Bakanlığına verildikten sonra, </w:t>
      </w:r>
      <w:r w:rsidRPr="00C9198D">
        <w:rPr>
          <w:rFonts w:cs="Times New Roman"/>
        </w:rPr>
        <w:t>[…] yetkilileriyle</w:t>
      </w:r>
      <w:r w:rsidR="00F8635E" w:rsidRPr="00C9198D">
        <w:rPr>
          <w:rFonts w:cs="Times New Roman"/>
        </w:rPr>
        <w:t xml:space="preserve"> gider ve gelir teklifleri hak</w:t>
      </w:r>
      <w:r w:rsidR="00F870CE">
        <w:rPr>
          <w:rFonts w:cs="Times New Roman"/>
        </w:rPr>
        <w:t>kında görüşmeler yapılabilir. </w:t>
      </w:r>
    </w:p>
    <w:p w14:paraId="13233417" w14:textId="50E35850" w:rsidR="00306315" w:rsidRPr="00C9198D" w:rsidRDefault="00F8635E" w:rsidP="00C9198D">
      <w:pPr>
        <w:spacing w:before="240" w:after="240" w:line="320" w:lineRule="atLeast"/>
        <w:ind w:firstLine="709"/>
        <w:rPr>
          <w:rFonts w:cs="Times New Roman"/>
        </w:rPr>
      </w:pPr>
      <w:r w:rsidRPr="00C9198D">
        <w:rPr>
          <w:rFonts w:cs="Times New Roman"/>
        </w:rPr>
        <w:lastRenderedPageBreak/>
        <w:t>Düzenleyici ve denetleyici kurumlar, bütçelerini üç yıllık bütçeleme anlayışı, stratejik planları ve performans hedefleri ile kurumsal, işlevsel ve ekonomik sınıflandırma sistemine göre hazırlarlar” ifadesi yer almaktadır</w:t>
      </w:r>
      <w:r w:rsidR="00EB2053" w:rsidRPr="00C9198D">
        <w:rPr>
          <w:rFonts w:cs="Times New Roman"/>
        </w:rPr>
        <w:t xml:space="preserve"> (5018/17)</w:t>
      </w:r>
      <w:r w:rsidRPr="00C9198D">
        <w:rPr>
          <w:rFonts w:cs="Times New Roman"/>
        </w:rPr>
        <w:t>.</w:t>
      </w:r>
    </w:p>
    <w:p w14:paraId="4B4F1361" w14:textId="6D7A3328" w:rsidR="00F8635E" w:rsidRPr="00C9198D" w:rsidRDefault="002504B5" w:rsidP="00C9198D">
      <w:pPr>
        <w:spacing w:before="240" w:after="240" w:line="320" w:lineRule="atLeast"/>
        <w:ind w:firstLine="709"/>
        <w:rPr>
          <w:rFonts w:cs="Times New Roman"/>
        </w:rPr>
      </w:pPr>
      <w:r w:rsidRPr="00C9198D">
        <w:rPr>
          <w:rFonts w:cs="Times New Roman"/>
        </w:rPr>
        <w:t>Merkezi yönetim bütçe kanun tasarının Türkiye Büyük Millet Meclisine sunulmasından önce, gelir ve gider kalemlerini yani bütçe büyüklüklerini içeren belgeler en geç Ekim ayının ilk haftası içinde Yüksek Planlama Kurulunca görüşülür. Bu işlem sonrasında Maliye Bakanlığı tarafından hazırlanan kanun tasarısı ve milli bütçe tahmin raporu mali yılın başlamasından en az yetmiş beş gün önce Bakanlar Kurulu tarafından Türkiye Büyük Millet Meclisine sunulur.</w:t>
      </w:r>
    </w:p>
    <w:p w14:paraId="78BD291A" w14:textId="667F6CE3" w:rsidR="002504B5" w:rsidRPr="00C9198D" w:rsidRDefault="002504B5" w:rsidP="00C9198D">
      <w:pPr>
        <w:spacing w:before="240" w:after="240" w:line="320" w:lineRule="atLeast"/>
        <w:ind w:firstLine="709"/>
        <w:rPr>
          <w:rFonts w:cs="Times New Roman"/>
        </w:rPr>
      </w:pPr>
      <w:r w:rsidRPr="00C9198D">
        <w:rPr>
          <w:rFonts w:cs="Times New Roman"/>
        </w:rPr>
        <w:t>Sunulacak olan Merkezi yönetim bütçe kanun tasarısının Türkiye Büyük Millet Meclisinde görüşülmesi esnasında dikkate alınmak üzere 5018 sayılı Kanun 18</w:t>
      </w:r>
      <w:r w:rsidR="00263A8F" w:rsidRPr="00C9198D">
        <w:rPr>
          <w:rFonts w:cs="Times New Roman"/>
        </w:rPr>
        <w:t>’</w:t>
      </w:r>
      <w:r w:rsidRPr="00C9198D">
        <w:rPr>
          <w:rFonts w:cs="Times New Roman"/>
        </w:rPr>
        <w:t>nci maddesine göre aşağıdaki belgeler eklenir. Bunlar;</w:t>
      </w:r>
    </w:p>
    <w:p w14:paraId="148AE804" w14:textId="3170A71D"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Orta vadeli malî planı da içeren bütçe gerekçesi, </w:t>
      </w:r>
    </w:p>
    <w:p w14:paraId="2FF39DB2" w14:textId="49C7DC66"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Yıllık ekonomik rapor, </w:t>
      </w:r>
    </w:p>
    <w:p w14:paraId="2FF59101" w14:textId="135F1F3B"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Vergi muafiyeti, istisnası ve indirimleri ile benzeri uygulamalar nedeniyle vazgeçilen kamu gelirleri cetveli, </w:t>
      </w:r>
    </w:p>
    <w:p w14:paraId="7AC896F2" w14:textId="433DDCAC"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Kamu borç yönetimi raporu, </w:t>
      </w:r>
    </w:p>
    <w:p w14:paraId="61046C18" w14:textId="37477BD7"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Genel yönetim kapsamındaki kamu idarelerinin son iki yıla ait bütçe gerçekleşmeleri ile izleyen iki yıla ait gelir ve gider tahminleri, </w:t>
      </w:r>
    </w:p>
    <w:p w14:paraId="01B3CAA9" w14:textId="4C66BA47"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 xml:space="preserve">Mahallî idareler ve sosyal güvenlik kurumlarının bütçe tahminleri, </w:t>
      </w:r>
    </w:p>
    <w:p w14:paraId="615DFB2F" w14:textId="1C050119" w:rsidR="002504B5" w:rsidRPr="00F870CE" w:rsidRDefault="002504B5" w:rsidP="00F870CE">
      <w:pPr>
        <w:pStyle w:val="ListeParagraf"/>
        <w:numPr>
          <w:ilvl w:val="0"/>
          <w:numId w:val="15"/>
        </w:numPr>
        <w:spacing w:after="120" w:line="320" w:lineRule="atLeast"/>
        <w:ind w:left="709" w:hanging="142"/>
        <w:contextualSpacing w:val="0"/>
        <w:rPr>
          <w:rFonts w:cs="Times New Roman"/>
        </w:rPr>
      </w:pPr>
      <w:r w:rsidRPr="00F870CE">
        <w:rPr>
          <w:rFonts w:cs="Times New Roman"/>
        </w:rPr>
        <w:t>Merkezî yönetim kapsamında olmayıp, merkezî yönetim bütçesinden yardım alan kamu idareleri ile diğer kurum ve kuruluşların listesidir.</w:t>
      </w:r>
    </w:p>
    <w:p w14:paraId="17E3BDCD" w14:textId="28AC53BA" w:rsidR="00681F5B" w:rsidRPr="00C9198D" w:rsidRDefault="00681F5B" w:rsidP="00C9198D">
      <w:pPr>
        <w:spacing w:before="240" w:after="240" w:line="320" w:lineRule="atLeast"/>
        <w:ind w:firstLine="709"/>
        <w:rPr>
          <w:rFonts w:cs="Times New Roman"/>
        </w:rPr>
      </w:pPr>
      <w:r w:rsidRPr="00C9198D">
        <w:rPr>
          <w:rFonts w:cs="Times New Roman"/>
        </w:rPr>
        <w:t>Ancak ilgili maddeye göre Türkiye Büyük Millet Meclisi, Sayıştay, Düzenleyici ve denetleyici kurumlar kendilerine ait bütçeleri Eylül ayı sonuna kadar doğrudan Türkiye Büyük Millet Meclisine göndermektedirler. Ve bütçelerine ilişkin bir örneği de bilgilendirme amacıyla Maliye Bakanlığı’na gönderirler.</w:t>
      </w:r>
    </w:p>
    <w:p w14:paraId="39CEAE80" w14:textId="70DE6CEC" w:rsidR="0051405F" w:rsidRPr="00C9198D" w:rsidRDefault="0051405F" w:rsidP="00C9198D">
      <w:pPr>
        <w:spacing w:before="240" w:after="240" w:line="320" w:lineRule="atLeast"/>
        <w:ind w:firstLine="709"/>
        <w:rPr>
          <w:rFonts w:cs="Times New Roman"/>
          <w:color w:val="FF0000"/>
        </w:rPr>
      </w:pPr>
      <w:r w:rsidRPr="00C9198D">
        <w:rPr>
          <w:rFonts w:cs="Times New Roman"/>
        </w:rPr>
        <w:t xml:space="preserve">Son aşama hazırlanarak Türkiye Büyük Millet Meclisine sunulan merkezi yönetim bütçe kanun tasarısının yüce mecliste görüşülmesidir. Buna ilişkin kanuni </w:t>
      </w:r>
      <w:r w:rsidRPr="00C9198D">
        <w:rPr>
          <w:rFonts w:cs="Times New Roman"/>
        </w:rPr>
        <w:lastRenderedPageBreak/>
        <w:t>düzenleme 5018 sayılı Kanunun “Merkezi yönetim bütçe kanun tasarısının görüşülmesi” başlıklı 19</w:t>
      </w:r>
      <w:r w:rsidR="00263A8F" w:rsidRPr="00C9198D">
        <w:rPr>
          <w:rFonts w:cs="Times New Roman"/>
        </w:rPr>
        <w:t>’</w:t>
      </w:r>
      <w:r w:rsidRPr="00C9198D">
        <w:rPr>
          <w:rFonts w:cs="Times New Roman"/>
        </w:rPr>
        <w:t>uncu maddesinde; “Türkiye Büyük Millet Meclisi, merkezî yönetim bütçe kanun tasarısının metnini maddeler, gider ve gelir cetvellerini kamu idareleri itibarıyla görüşür ve bölümler halinde oylar. Merkezî yönetim bütçe kanunu malî yılbaşından önce Resmî Gazetede yayımlanır</w:t>
      </w:r>
      <w:proofErr w:type="gramStart"/>
      <w:r w:rsidR="00851C6C" w:rsidRPr="00C9198D">
        <w:rPr>
          <w:rFonts w:cs="Times New Roman"/>
        </w:rPr>
        <w:t>….</w:t>
      </w:r>
      <w:proofErr w:type="gramEnd"/>
      <w:r w:rsidR="00851C6C" w:rsidRPr="00C9198D">
        <w:rPr>
          <w:rFonts w:cs="Times New Roman"/>
        </w:rPr>
        <w:t>”</w:t>
      </w:r>
      <w:r w:rsidRPr="00C9198D">
        <w:rPr>
          <w:rFonts w:cs="Times New Roman"/>
        </w:rPr>
        <w:t xml:space="preserve"> </w:t>
      </w:r>
      <w:r w:rsidR="00851C6C" w:rsidRPr="00C9198D">
        <w:rPr>
          <w:rFonts w:cs="Times New Roman"/>
        </w:rPr>
        <w:t xml:space="preserve">ifadesiyle meclis tarafından bütçenin nasıl görüşüleceği ve ne zaman yayımlanacağı belirlenmiştir (5018/19). </w:t>
      </w:r>
    </w:p>
    <w:p w14:paraId="49093592" w14:textId="33D73567" w:rsidR="0051405F" w:rsidRPr="00C9198D" w:rsidRDefault="00DE70C5" w:rsidP="00C9198D">
      <w:pPr>
        <w:spacing w:before="240" w:after="240" w:line="320" w:lineRule="atLeast"/>
        <w:ind w:firstLine="709"/>
        <w:rPr>
          <w:rFonts w:cs="Times New Roman"/>
        </w:rPr>
      </w:pPr>
      <w:r w:rsidRPr="00C9198D">
        <w:rPr>
          <w:rFonts w:cs="Times New Roman"/>
        </w:rPr>
        <w:t>Bütçenin uygulamaya konamaması halinde ise yapılan veya yapılacak olan hizmetlerin aksamaması adına; “</w:t>
      </w:r>
      <w:r w:rsidR="0051405F" w:rsidRPr="00C9198D">
        <w:rPr>
          <w:rFonts w:cs="Times New Roman"/>
        </w:rPr>
        <w:t>Zorunlu nedenlerle merkezî yönetim bütçe kanununun süresinde yürürlüğe konulamaması halinde, geçici bütçe kanunu çıkarılır. Geçici bütçe ödenekleri, bir önceki yıl bütçe başlangıç ödeneklerinin belirli bir oranı esas alınarak belirlenir. Geçici bütçe uygulaması altı ayı geçemez</w:t>
      </w:r>
      <w:proofErr w:type="gramStart"/>
      <w:r w:rsidRPr="00C9198D">
        <w:rPr>
          <w:rFonts w:cs="Times New Roman"/>
        </w:rPr>
        <w:t>….</w:t>
      </w:r>
      <w:proofErr w:type="gramEnd"/>
      <w:r w:rsidRPr="00C9198D">
        <w:rPr>
          <w:rFonts w:cs="Times New Roman"/>
        </w:rPr>
        <w:t>” Şeklinde düzenleme yapılmıştır. Normal bütçenin uygulamaya konmasıyla birlikte de yapılmış olan giderler ile elde edilen kazançlar bütçeye aktarılır (5018/19).</w:t>
      </w:r>
      <w:r w:rsidR="0051405F" w:rsidRPr="00C9198D">
        <w:rPr>
          <w:rFonts w:cs="Times New Roman"/>
        </w:rPr>
        <w:t xml:space="preserve"> </w:t>
      </w:r>
    </w:p>
    <w:p w14:paraId="2B18205F" w14:textId="7C74978C" w:rsidR="0051405F" w:rsidRPr="00C9198D" w:rsidRDefault="00DE70C5" w:rsidP="00C9198D">
      <w:pPr>
        <w:spacing w:before="240" w:after="240" w:line="320" w:lineRule="atLeast"/>
        <w:ind w:firstLine="709"/>
        <w:rPr>
          <w:rFonts w:cs="Times New Roman"/>
        </w:rPr>
      </w:pPr>
      <w:r w:rsidRPr="00C9198D">
        <w:rPr>
          <w:rFonts w:cs="Times New Roman"/>
        </w:rPr>
        <w:t>Kanun koyucu idareleri zor durumda kalmalarını engellemek ve yaptıkları hizmetlerde aksaklıklara yol açmamak adına ek bütçeye ilişkin düzenlemelere de kanunda yer vermiştir. Düzenlemeyi; “</w:t>
      </w:r>
      <w:r w:rsidR="0051405F" w:rsidRPr="00C9198D">
        <w:rPr>
          <w:rFonts w:cs="Times New Roman"/>
        </w:rPr>
        <w:t>Merkezî yönetim kapsamındaki kamu idarelerinin bütçelerindeki ödeneklerin yetersiz kalması halinde veya öngörülmeyen hizmetlerin yerine getirilmesi amacıyla, karşılığı gelir gösterilmek kaydıyl</w:t>
      </w:r>
      <w:r w:rsidR="00EB2053" w:rsidRPr="00C9198D">
        <w:rPr>
          <w:rFonts w:cs="Times New Roman"/>
        </w:rPr>
        <w:t>a, kanunla ek bütçe yapılabilir</w:t>
      </w:r>
      <w:r w:rsidR="0051405F" w:rsidRPr="00C9198D">
        <w:rPr>
          <w:rFonts w:cs="Times New Roman"/>
        </w:rPr>
        <w:t>” şeklinde yapılmıştır</w:t>
      </w:r>
      <w:r w:rsidR="00EB2053" w:rsidRPr="00C9198D">
        <w:rPr>
          <w:rFonts w:cs="Times New Roman"/>
        </w:rPr>
        <w:t xml:space="preserve"> (5018/19)</w:t>
      </w:r>
      <w:r w:rsidR="0051405F" w:rsidRPr="00C9198D">
        <w:rPr>
          <w:rFonts w:cs="Times New Roman"/>
        </w:rPr>
        <w:t>.</w:t>
      </w:r>
    </w:p>
    <w:p w14:paraId="34687F0B" w14:textId="667BA65C" w:rsidR="00D11B3D" w:rsidRPr="00C9198D" w:rsidRDefault="00D11B3D" w:rsidP="00C9198D">
      <w:pPr>
        <w:spacing w:before="240" w:after="240" w:line="320" w:lineRule="atLeast"/>
        <w:ind w:firstLine="709"/>
        <w:rPr>
          <w:rFonts w:cs="Times New Roman"/>
        </w:rPr>
      </w:pPr>
      <w:r w:rsidRPr="00C9198D">
        <w:rPr>
          <w:rFonts w:cs="Times New Roman"/>
        </w:rPr>
        <w:t>1982 yılında yürürlüğe giren Türkiye Cumhuriyeti Anayasası</w:t>
      </w:r>
      <w:r w:rsidR="00263A8F" w:rsidRPr="00C9198D">
        <w:rPr>
          <w:rFonts w:cs="Times New Roman"/>
        </w:rPr>
        <w:t>’nın 162’</w:t>
      </w:r>
      <w:r w:rsidRPr="00C9198D">
        <w:rPr>
          <w:rFonts w:cs="Times New Roman"/>
        </w:rPr>
        <w:t xml:space="preserve">nci maddesine göre; bütçe tasarıları ve milli bütçe tahminlerini gösteren rapor, en az </w:t>
      </w:r>
      <w:r w:rsidR="00263A8F" w:rsidRPr="00C9198D">
        <w:rPr>
          <w:rFonts w:cs="Times New Roman"/>
        </w:rPr>
        <w:t>yirmi beş</w:t>
      </w:r>
      <w:r w:rsidRPr="00C9198D">
        <w:rPr>
          <w:rFonts w:cs="Times New Roman"/>
        </w:rPr>
        <w:t xml:space="preserve"> üyesi iktidar partisinden olmak üzere siyasi parti gruplarının ve bağımsız milletvekillerinin meclisteki oranları dikkate alınarak oluşturulan kırk kişilik Bütçe Komisyonu tarafından incelenir. Komisyon çalışmalarını </w:t>
      </w:r>
      <w:r w:rsidR="00263A8F" w:rsidRPr="00C9198D">
        <w:rPr>
          <w:rFonts w:cs="Times New Roman"/>
        </w:rPr>
        <w:t>elli beş</w:t>
      </w:r>
      <w:r w:rsidRPr="00C9198D">
        <w:rPr>
          <w:rFonts w:cs="Times New Roman"/>
        </w:rPr>
        <w:t xml:space="preserve"> gün içinde tamamlar ve kabul edeceği metin, mecliste görüşülerek mali yıl başlamadan karara bağlanır. Türkiye Büyük Millet Meclisi’nde yapılacak olan görüşme sırasından milletvekilleri bütçe kanun tasarılarında gider artırıcı veya gelir azaltıcı önerilerde bulunamazlar.</w:t>
      </w:r>
    </w:p>
    <w:p w14:paraId="2A07F236" w14:textId="4A0995E4" w:rsidR="0080424C" w:rsidRPr="00C9198D" w:rsidRDefault="0080424C" w:rsidP="00C9198D">
      <w:pPr>
        <w:spacing w:before="240" w:after="240" w:line="320" w:lineRule="atLeast"/>
        <w:ind w:firstLine="709"/>
        <w:rPr>
          <w:rFonts w:cs="Times New Roman"/>
        </w:rPr>
      </w:pPr>
      <w:r w:rsidRPr="00C9198D">
        <w:rPr>
          <w:rFonts w:cs="Times New Roman"/>
        </w:rPr>
        <w:t xml:space="preserve">Türkiye Büyük Millet Meclisi Genel Kurulunda yapılacak olan bütçe görüşmelerine Maliye Bakanı’nın konuşmasıyla başlanır ve başlanan bu görüşme en geç yirmi gün içinde sonlandırılır. Bütçe Kanun tasarısının kabul edilmesinden </w:t>
      </w:r>
      <w:r w:rsidRPr="00C9198D">
        <w:rPr>
          <w:rFonts w:cs="Times New Roman"/>
        </w:rPr>
        <w:lastRenderedPageBreak/>
        <w:t xml:space="preserve">sonraki aşamada Cumhurbaşkanı’nın onaylaması vardır. Bu durumda Cumhurbaşkanı diğer kanunlarda sahip olduğu iade yetkisine sahip değildir. Anayasanın 89 uncu maddesinde ele alınan bu husus gereği Cumhurbaşkanı </w:t>
      </w:r>
      <w:r w:rsidR="00984627" w:rsidRPr="00C9198D">
        <w:rPr>
          <w:rFonts w:cs="Times New Roman"/>
        </w:rPr>
        <w:t xml:space="preserve">tarafından </w:t>
      </w:r>
      <w:r w:rsidRPr="00C9198D">
        <w:rPr>
          <w:rFonts w:cs="Times New Roman"/>
        </w:rPr>
        <w:t>bütçe kanun</w:t>
      </w:r>
      <w:r w:rsidR="00984627" w:rsidRPr="00C9198D">
        <w:rPr>
          <w:rFonts w:cs="Times New Roman"/>
        </w:rPr>
        <w:t>u</w:t>
      </w:r>
      <w:r w:rsidR="00263A8F" w:rsidRPr="00C9198D">
        <w:rPr>
          <w:rFonts w:cs="Times New Roman"/>
        </w:rPr>
        <w:t xml:space="preserve"> tasarısı onayla</w:t>
      </w:r>
      <w:r w:rsidR="00984627" w:rsidRPr="00C9198D">
        <w:rPr>
          <w:rFonts w:cs="Times New Roman"/>
        </w:rPr>
        <w:t>na</w:t>
      </w:r>
      <w:r w:rsidRPr="00C9198D">
        <w:rPr>
          <w:rFonts w:cs="Times New Roman"/>
        </w:rPr>
        <w:t xml:space="preserve">rak mali </w:t>
      </w:r>
      <w:r w:rsidR="00327B9D" w:rsidRPr="00C9198D">
        <w:rPr>
          <w:rFonts w:cs="Times New Roman"/>
        </w:rPr>
        <w:t>yılbaşından</w:t>
      </w:r>
      <w:r w:rsidRPr="00C9198D">
        <w:rPr>
          <w:rFonts w:cs="Times New Roman"/>
        </w:rPr>
        <w:t xml:space="preserve"> önce </w:t>
      </w:r>
      <w:r w:rsidR="00272D8F" w:rsidRPr="00C9198D">
        <w:rPr>
          <w:rFonts w:cs="Times New Roman"/>
        </w:rPr>
        <w:t>Resmî</w:t>
      </w:r>
      <w:r w:rsidRPr="00C9198D">
        <w:rPr>
          <w:rFonts w:cs="Times New Roman"/>
        </w:rPr>
        <w:t xml:space="preserve"> </w:t>
      </w:r>
      <w:proofErr w:type="spellStart"/>
      <w:r w:rsidRPr="00C9198D">
        <w:rPr>
          <w:rFonts w:cs="Times New Roman"/>
        </w:rPr>
        <w:t>Gaze</w:t>
      </w:r>
      <w:r w:rsidR="00984627" w:rsidRPr="00C9198D">
        <w:rPr>
          <w:rFonts w:cs="Times New Roman"/>
        </w:rPr>
        <w:t>te’de</w:t>
      </w:r>
      <w:proofErr w:type="spellEnd"/>
      <w:r w:rsidR="00984627" w:rsidRPr="00C9198D">
        <w:rPr>
          <w:rFonts w:cs="Times New Roman"/>
        </w:rPr>
        <w:t xml:space="preserve"> yayımlanmak üzere gönderilir</w:t>
      </w:r>
      <w:r w:rsidRPr="00C9198D">
        <w:rPr>
          <w:rFonts w:cs="Times New Roman"/>
        </w:rPr>
        <w:t>. V</w:t>
      </w:r>
      <w:r w:rsidR="00263A8F" w:rsidRPr="00C9198D">
        <w:rPr>
          <w:rFonts w:cs="Times New Roman"/>
        </w:rPr>
        <w:t xml:space="preserve">e nihayet bütçe kanunu mali </w:t>
      </w:r>
      <w:r w:rsidR="00327B9D" w:rsidRPr="00C9198D">
        <w:rPr>
          <w:rFonts w:cs="Times New Roman"/>
        </w:rPr>
        <w:t>yılbaşı</w:t>
      </w:r>
      <w:r w:rsidRPr="00C9198D">
        <w:rPr>
          <w:rFonts w:cs="Times New Roman"/>
        </w:rPr>
        <w:t xml:space="preserve"> olan 1 Ocak tarihinde yürür</w:t>
      </w:r>
      <w:r w:rsidR="00984627" w:rsidRPr="00C9198D">
        <w:rPr>
          <w:rFonts w:cs="Times New Roman"/>
        </w:rPr>
        <w:t>lüğe girerek uygulamaya konulmaktadır.</w:t>
      </w:r>
    </w:p>
    <w:p w14:paraId="0B2B2B3E" w14:textId="3438E32A" w:rsidR="00FB1436" w:rsidRPr="00C9198D" w:rsidRDefault="00125967" w:rsidP="00C9198D">
      <w:pPr>
        <w:spacing w:before="240" w:after="240" w:line="320" w:lineRule="atLeast"/>
        <w:ind w:firstLine="709"/>
        <w:rPr>
          <w:rFonts w:cs="Times New Roman"/>
        </w:rPr>
      </w:pPr>
      <w:r w:rsidRPr="00C9198D">
        <w:rPr>
          <w:rFonts w:cs="Times New Roman"/>
        </w:rPr>
        <w:t>Bütçenin kabul edilmemesi durumunda izleyen yıla ait gelirlerin elde edilmesi ve gide</w:t>
      </w:r>
      <w:r w:rsidR="00F41C21" w:rsidRPr="00C9198D">
        <w:rPr>
          <w:rFonts w:cs="Times New Roman"/>
        </w:rPr>
        <w:t>r</w:t>
      </w:r>
      <w:r w:rsidRPr="00C9198D">
        <w:rPr>
          <w:rFonts w:cs="Times New Roman"/>
        </w:rPr>
        <w:t>lerin gerçekleştirilmesi mümkün olmayacaktır (</w:t>
      </w:r>
      <w:proofErr w:type="spellStart"/>
      <w:r w:rsidRPr="00C9198D">
        <w:rPr>
          <w:rFonts w:cs="Times New Roman"/>
        </w:rPr>
        <w:t>Erginay</w:t>
      </w:r>
      <w:proofErr w:type="spellEnd"/>
      <w:r w:rsidRPr="00C9198D">
        <w:rPr>
          <w:rFonts w:cs="Times New Roman"/>
        </w:rPr>
        <w:t>, 1998:198)</w:t>
      </w:r>
      <w:r w:rsidR="00F41C21" w:rsidRPr="00C9198D">
        <w:rPr>
          <w:rFonts w:cs="Times New Roman"/>
        </w:rPr>
        <w:t>.</w:t>
      </w:r>
      <w:r w:rsidR="00FB1436" w:rsidRPr="00C9198D">
        <w:rPr>
          <w:rFonts w:cs="Times New Roman"/>
        </w:rPr>
        <w:t xml:space="preserve"> </w:t>
      </w:r>
    </w:p>
    <w:p w14:paraId="6A677EA6" w14:textId="078B1308" w:rsidR="00984627" w:rsidRPr="00F870CE" w:rsidRDefault="00984627" w:rsidP="00F870CE">
      <w:pPr>
        <w:spacing w:before="240" w:after="240" w:line="320" w:lineRule="atLeast"/>
        <w:ind w:firstLine="0"/>
        <w:rPr>
          <w:rFonts w:cs="Times New Roman"/>
          <w:b/>
          <w:sz w:val="24"/>
          <w:szCs w:val="24"/>
        </w:rPr>
      </w:pPr>
      <w:bookmarkStart w:id="27" w:name="_Toc489869391"/>
      <w:r w:rsidRPr="00F870CE">
        <w:rPr>
          <w:rFonts w:cs="Times New Roman"/>
          <w:b/>
          <w:sz w:val="24"/>
          <w:szCs w:val="24"/>
        </w:rPr>
        <w:t>2.4. Bütçenin Uygulanmasında Uyulması Gereken Esaslar</w:t>
      </w:r>
      <w:bookmarkEnd w:id="27"/>
    </w:p>
    <w:p w14:paraId="4C35738F" w14:textId="77777777" w:rsidR="00984627" w:rsidRPr="00C9198D" w:rsidRDefault="00984627" w:rsidP="00C9198D">
      <w:pPr>
        <w:spacing w:before="240" w:after="240" w:line="320" w:lineRule="atLeast"/>
        <w:ind w:firstLine="709"/>
        <w:rPr>
          <w:rFonts w:cs="Times New Roman"/>
        </w:rPr>
      </w:pPr>
      <w:r w:rsidRPr="00C9198D">
        <w:rPr>
          <w:rFonts w:cs="Times New Roman"/>
        </w:rPr>
        <w:t>Kanun koyucu tarafından bütçe ile kullanılması için izin verilen ödeneklerin kullanılması aşamasında uyulmak üzere bazı esaslar belirlenmiştir. 5018 sayılı Kamu Mali Yönetim ve Kontrol Kanununun üçüncü bölümünde bütçelerin uygulama esasları başlığı altında maddeler yer almaktadır. Belirlenmiş olan ödeneklerin kullanılması Kanunun 20’nci maddesinde;</w:t>
      </w:r>
    </w:p>
    <w:p w14:paraId="288B1016" w14:textId="5FA9D6FC" w:rsidR="00984627" w:rsidRPr="00C9198D" w:rsidRDefault="00984627" w:rsidP="00F870CE">
      <w:pPr>
        <w:spacing w:before="240" w:after="240" w:line="320" w:lineRule="atLeast"/>
        <w:ind w:left="567" w:right="567" w:firstLine="0"/>
        <w:rPr>
          <w:rFonts w:cs="Times New Roman"/>
          <w:i/>
        </w:rPr>
      </w:pPr>
      <w:r w:rsidRPr="00C9198D">
        <w:rPr>
          <w:rFonts w:cs="Times New Roman"/>
          <w:i/>
        </w:rPr>
        <w:t>Bütçe ödeneklerinin kullanılmasında aşağıd</w:t>
      </w:r>
      <w:r w:rsidR="00F870CE">
        <w:rPr>
          <w:rFonts w:cs="Times New Roman"/>
          <w:i/>
        </w:rPr>
        <w:t>a belirtilen esaslara uyulur:</w:t>
      </w:r>
    </w:p>
    <w:p w14:paraId="451A82F7" w14:textId="6F48F679" w:rsidR="00984627" w:rsidRPr="00C9198D" w:rsidRDefault="00984627" w:rsidP="00F870CE">
      <w:pPr>
        <w:spacing w:before="240" w:after="240" w:line="320" w:lineRule="atLeast"/>
        <w:ind w:left="567" w:right="567" w:firstLine="0"/>
        <w:rPr>
          <w:rFonts w:cs="Times New Roman"/>
          <w:i/>
        </w:rPr>
      </w:pPr>
      <w:r w:rsidRPr="00C9198D">
        <w:rPr>
          <w:rFonts w:cs="Times New Roman"/>
          <w:i/>
        </w:rPr>
        <w:t>a) Genel bütçe kapsamındaki kamu idareleri, ayrıntılı harcama programlarını hazırlar ve vize edilmek üzere Maliye Bakanlığına gönderir. Bütçe ödenekleri, Maliye Bakanlığınca belirlenecek esaslar çerçevesinde, nakit planlaması da dikkate alınarak vize edilen ayrıntılı harcama programları ve serbest bırakma oranlarına göre kullanılır.</w:t>
      </w:r>
    </w:p>
    <w:p w14:paraId="251F1A45" w14:textId="2425D4D4" w:rsidR="00984627" w:rsidRPr="00C9198D" w:rsidRDefault="00984627" w:rsidP="00F870CE">
      <w:pPr>
        <w:spacing w:before="240" w:after="240" w:line="320" w:lineRule="atLeast"/>
        <w:ind w:left="567" w:right="567" w:firstLine="0"/>
        <w:rPr>
          <w:rFonts w:cs="Times New Roman"/>
          <w:i/>
        </w:rPr>
      </w:pPr>
      <w:r w:rsidRPr="00C9198D">
        <w:rPr>
          <w:rFonts w:cs="Times New Roman"/>
          <w:i/>
        </w:rPr>
        <w:t>b) Özel bütçeli idareler ve sosyal güvenlik kurumları ayrıntılı finansman programlarını hazırlar ve harcamalarını bu programa uygun olarak yaparlar.</w:t>
      </w:r>
    </w:p>
    <w:p w14:paraId="36F77B9D" w14:textId="5CEAAE9F" w:rsidR="00984627" w:rsidRPr="00C9198D" w:rsidRDefault="00A57AC2" w:rsidP="00F870CE">
      <w:pPr>
        <w:spacing w:before="240" w:after="240" w:line="320" w:lineRule="atLeast"/>
        <w:ind w:left="567" w:right="567" w:firstLine="0"/>
        <w:rPr>
          <w:rFonts w:cs="Times New Roman"/>
          <w:i/>
        </w:rPr>
      </w:pPr>
      <w:r w:rsidRPr="00C9198D">
        <w:rPr>
          <w:rFonts w:cs="Times New Roman"/>
          <w:i/>
        </w:rPr>
        <w:t xml:space="preserve">c) </w:t>
      </w:r>
      <w:r w:rsidR="00984627" w:rsidRPr="00C9198D">
        <w:rPr>
          <w:rFonts w:cs="Times New Roman"/>
          <w:i/>
        </w:rPr>
        <w:t xml:space="preserve">Ayrıntılı harcama ve finansman programlarının hazırlanmasına, vize edilmesine, uygulanmasına ve uygulamanın izlenmesine dair </w:t>
      </w:r>
      <w:proofErr w:type="spellStart"/>
      <w:r w:rsidR="00984627" w:rsidRPr="00C9198D">
        <w:rPr>
          <w:rFonts w:cs="Times New Roman"/>
          <w:i/>
        </w:rPr>
        <w:t>usûl</w:t>
      </w:r>
      <w:proofErr w:type="spellEnd"/>
      <w:r w:rsidR="00984627" w:rsidRPr="00C9198D">
        <w:rPr>
          <w:rFonts w:cs="Times New Roman"/>
          <w:i/>
        </w:rPr>
        <w:t xml:space="preserve"> ve esaslar Maliye Bakanlığınca belirlenir.</w:t>
      </w:r>
    </w:p>
    <w:p w14:paraId="01FA4815" w14:textId="71FB04EA" w:rsidR="00984627" w:rsidRPr="00C9198D" w:rsidRDefault="00984627" w:rsidP="00F870CE">
      <w:pPr>
        <w:spacing w:before="240" w:after="240" w:line="320" w:lineRule="atLeast"/>
        <w:ind w:left="567" w:right="567" w:firstLine="0"/>
        <w:rPr>
          <w:rFonts w:cs="Times New Roman"/>
          <w:i/>
        </w:rPr>
      </w:pPr>
      <w:r w:rsidRPr="00C9198D">
        <w:rPr>
          <w:rFonts w:cs="Times New Roman"/>
          <w:i/>
        </w:rPr>
        <w:lastRenderedPageBreak/>
        <w:t xml:space="preserve">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 </w:t>
      </w:r>
    </w:p>
    <w:p w14:paraId="79AC0FF0" w14:textId="76A4573B" w:rsidR="00984627" w:rsidRPr="00C9198D" w:rsidRDefault="00984627" w:rsidP="00F870CE">
      <w:pPr>
        <w:spacing w:before="240" w:after="240" w:line="320" w:lineRule="atLeast"/>
        <w:ind w:left="567" w:right="567" w:firstLine="0"/>
        <w:rPr>
          <w:rFonts w:cs="Times New Roman"/>
          <w:i/>
        </w:rPr>
      </w:pPr>
      <w:r w:rsidRPr="00C9198D">
        <w:rPr>
          <w:rFonts w:cs="Times New Roman"/>
          <w:i/>
        </w:rPr>
        <w:t xml:space="preserve">e) İlgili mevzuatına göre, yılı içinde hizmetin gerektirdiği hâllerde Maliye Bakanlığınca belirlenen </w:t>
      </w:r>
      <w:proofErr w:type="spellStart"/>
      <w:r w:rsidRPr="00C9198D">
        <w:rPr>
          <w:rFonts w:cs="Times New Roman"/>
          <w:i/>
        </w:rPr>
        <w:t>usûl</w:t>
      </w:r>
      <w:proofErr w:type="spellEnd"/>
      <w:r w:rsidRPr="00C9198D">
        <w:rPr>
          <w:rFonts w:cs="Times New Roman"/>
          <w:i/>
        </w:rPr>
        <w:t xml:space="preserve"> ve esaslar çerçevesinde merkezî yönetim kapsamındaki kamu idarelerinin bütçelerinde yeni tertipler, gelir kodları ve finansman kodları açılabilir.</w:t>
      </w:r>
    </w:p>
    <w:p w14:paraId="58EC60E0" w14:textId="187EA3FA" w:rsidR="00984627" w:rsidRPr="00C9198D" w:rsidRDefault="00984627" w:rsidP="00F870CE">
      <w:pPr>
        <w:spacing w:before="240" w:after="240" w:line="320" w:lineRule="atLeast"/>
        <w:ind w:left="567" w:right="567" w:firstLine="0"/>
        <w:rPr>
          <w:rFonts w:cs="Times New Roman"/>
          <w:i/>
        </w:rPr>
      </w:pPr>
      <w:r w:rsidRPr="00C9198D">
        <w:rPr>
          <w:rFonts w:cs="Times New Roman"/>
          <w:i/>
        </w:rPr>
        <w:t xml:space="preserve">f) Cari yılda kullanılmayan ödenekler </w:t>
      </w:r>
      <w:r w:rsidR="00F870CE" w:rsidRPr="00C9198D">
        <w:rPr>
          <w:rFonts w:cs="Times New Roman"/>
          <w:i/>
        </w:rPr>
        <w:t>yılsonunda</w:t>
      </w:r>
      <w:r w:rsidRPr="00C9198D">
        <w:rPr>
          <w:rFonts w:cs="Times New Roman"/>
          <w:i/>
        </w:rPr>
        <w:t xml:space="preserve"> iptal edilir.</w:t>
      </w:r>
    </w:p>
    <w:p w14:paraId="07A85CEF" w14:textId="2909D7CD" w:rsidR="00CF367F" w:rsidRPr="00C9198D" w:rsidRDefault="00984627" w:rsidP="00F870CE">
      <w:pPr>
        <w:spacing w:before="240" w:after="240" w:line="320" w:lineRule="atLeast"/>
        <w:ind w:left="567" w:right="567" w:firstLine="0"/>
        <w:rPr>
          <w:rFonts w:cs="Times New Roman"/>
        </w:rPr>
      </w:pPr>
      <w:r w:rsidRPr="00C9198D">
        <w:rPr>
          <w:rFonts w:cs="Times New Roman"/>
          <w:i/>
        </w:rPr>
        <w:t>g) Genel veya kısmi seferberlik, savaş ilanı veya Bakanlar Kurulu kararıyla zorunlu askeri hazırlıkların yapıldığı olağanüstü hallerde Millî Savunma Bakanlığı, Jandarma Genel Komutanlığı ve Sahil Güvenlik Komutanlığı bütçelerindeki mevcut ödenekler, bu idarelerin ödenek toplamları aşılmamak şartıyla, birleştirilerek kullanılabilir. Bu durumda da mevcut ödeneklerin yeterli olmaması halinde toplam ödenek tutarının yüzde on beşine kadar ek harcama yapılabilir. Yukarıda sayılan hallerde sevk ve intikalle ilgili giderler için, harcama yetkililerinin onayıyla görevlendirilecek mutemetlere gereken miktarda avans verilebilir ve gönderilecek ödeneğe istinad</w:t>
      </w:r>
      <w:r w:rsidR="00EB2053" w:rsidRPr="00C9198D">
        <w:rPr>
          <w:rFonts w:cs="Times New Roman"/>
          <w:i/>
        </w:rPr>
        <w:t>en bir ay içinde mahsup edilir</w:t>
      </w:r>
      <w:r w:rsidR="00CF367F" w:rsidRPr="00C9198D">
        <w:rPr>
          <w:rFonts w:cs="Times New Roman"/>
        </w:rPr>
        <w:t>.</w:t>
      </w:r>
    </w:p>
    <w:p w14:paraId="1F7285FE" w14:textId="3471AA8B" w:rsidR="00984627" w:rsidRPr="00C9198D" w:rsidRDefault="00F61827" w:rsidP="00C9198D">
      <w:pPr>
        <w:spacing w:before="240" w:after="240" w:line="320" w:lineRule="atLeast"/>
        <w:ind w:firstLine="709"/>
        <w:rPr>
          <w:rFonts w:cs="Times New Roman"/>
        </w:rPr>
      </w:pPr>
      <w:proofErr w:type="gramStart"/>
      <w:r w:rsidRPr="00C9198D">
        <w:rPr>
          <w:rFonts w:cs="Times New Roman"/>
        </w:rPr>
        <w:t>h</w:t>
      </w:r>
      <w:r w:rsidR="00A57AC2" w:rsidRPr="00C9198D">
        <w:rPr>
          <w:rFonts w:cs="Times New Roman"/>
        </w:rPr>
        <w:t>ükmü</w:t>
      </w:r>
      <w:proofErr w:type="gramEnd"/>
      <w:r w:rsidR="00A57AC2" w:rsidRPr="00C9198D">
        <w:rPr>
          <w:rFonts w:cs="Times New Roman"/>
        </w:rPr>
        <w:t xml:space="preserve"> yer almaktadır</w:t>
      </w:r>
      <w:r w:rsidR="00EB2053" w:rsidRPr="00C9198D">
        <w:rPr>
          <w:rFonts w:cs="Times New Roman"/>
        </w:rPr>
        <w:t xml:space="preserve"> (5018/20)</w:t>
      </w:r>
      <w:r w:rsidR="00A57AC2" w:rsidRPr="00C9198D">
        <w:rPr>
          <w:rFonts w:cs="Times New Roman"/>
        </w:rPr>
        <w:t>.</w:t>
      </w:r>
    </w:p>
    <w:p w14:paraId="63C72BC5" w14:textId="133F2AF5" w:rsidR="00984627" w:rsidRPr="00C9198D" w:rsidRDefault="00F61827" w:rsidP="00C9198D">
      <w:pPr>
        <w:spacing w:before="240" w:after="240" w:line="320" w:lineRule="atLeast"/>
        <w:ind w:firstLine="709"/>
        <w:rPr>
          <w:rFonts w:cs="Times New Roman"/>
        </w:rPr>
      </w:pPr>
      <w:r w:rsidRPr="00C9198D">
        <w:rPr>
          <w:rFonts w:cs="Times New Roman"/>
        </w:rPr>
        <w:t xml:space="preserve">Yukarıda da değinildiği gibi kanun koyucu bütçede yer alan ödeneklerin kullanılması konusunda esnek olmayan esaslar belirlemiştir. Genel esasların belirlemek ve genel bütçe kapsamındaki kamu idarelerinin harcama programlarını vize etmek Maliye Bakanlığı’nın görevidir. Ayrıca Maliye Bakanlığı, ayrıntılı harcama ve finansman programlarının hazırlanmasında, vize edilmesinde, uygulanmasında ve yapılan uygulamanın izlenmesindeki aşamalara ilişkin usul ve esasları belirlemektedir. Kanun koyucu kamu idarelerinin bütçeleri ile sınırlı kalmasına bu maddede değinmiş ve kamu idarelerinin bütçelerinde yer alan </w:t>
      </w:r>
      <w:r w:rsidRPr="00C9198D">
        <w:rPr>
          <w:rFonts w:cs="Times New Roman"/>
        </w:rPr>
        <w:lastRenderedPageBreak/>
        <w:t xml:space="preserve">ödeneklerinin üzerinde harcama yapamayacağını hükme bağlamıştır. Ayrıca ödeneklerin yıllık olmasına değinilmiş ve yılı içinde harcaması gerçekleşmeyen ödeneklerin </w:t>
      </w:r>
      <w:r w:rsidR="001F5F6B" w:rsidRPr="00C9198D">
        <w:rPr>
          <w:rFonts w:cs="Times New Roman"/>
        </w:rPr>
        <w:t>yılsonunda</w:t>
      </w:r>
      <w:r w:rsidRPr="00C9198D">
        <w:rPr>
          <w:rFonts w:cs="Times New Roman"/>
        </w:rPr>
        <w:t xml:space="preserve"> iptal edileceği yazılmıştır.</w:t>
      </w:r>
      <w:r w:rsidR="00AC1B01" w:rsidRPr="00C9198D">
        <w:rPr>
          <w:rFonts w:cs="Times New Roman"/>
        </w:rPr>
        <w:t xml:space="preserve"> Ancak kanun koyucu genel seferberlik veya kısmi seferlik halleri ile savaş ilan edilmesi veyahut Bakanlar Kurulu kararıyla zorunlu askeri hazırlıkların yapıldığı olağanüstü dönemlerde özel bir durum belirlemiştir. Buna göre Milli Savunma Bakanlığı, Jandarma Genel Komutanlığı ve Sahil Güvenlik Komutanlığı bütçelerinde yer alan ödeneklerin üçünün birleştirilerek tek bir kurum bütçesi gibi kullanılabileceğini belirtmesine rağmen yine de bu harcamaların belirlenen toplam ödenek miktarını aşmaması gerektiğini söylemektedir. Eğer bu ödenek miktarı yetmez ise toplam ödenek tutarının yüzde on beşine kadar olan miktarda ekstra bir ödeme yapılabilecektir. Yapılan bu düzenlemelerin yanında yedi fıkra halinde madde de sayılmış olan hallerde sevk ve intikal giderleri için harcama yetkilileri onayıyla görevlendirilecek olan mutemetlere avans verilebileceği ve bu avansların bir ay içinde mahsup edileceği belirtilmiştir.</w:t>
      </w:r>
      <w:r w:rsidR="00C93C4D" w:rsidRPr="00C9198D">
        <w:rPr>
          <w:rFonts w:cs="Times New Roman"/>
        </w:rPr>
        <w:t xml:space="preserve"> (5018/20).</w:t>
      </w:r>
    </w:p>
    <w:p w14:paraId="15C91F17" w14:textId="77777777" w:rsidR="00CF367F" w:rsidRPr="00C9198D" w:rsidRDefault="007A1936" w:rsidP="00C9198D">
      <w:pPr>
        <w:spacing w:before="240" w:after="240" w:line="320" w:lineRule="atLeast"/>
        <w:ind w:firstLine="709"/>
        <w:rPr>
          <w:rFonts w:cs="Times New Roman"/>
        </w:rPr>
      </w:pPr>
      <w:r w:rsidRPr="00C9198D">
        <w:rPr>
          <w:rFonts w:cs="Times New Roman"/>
        </w:rPr>
        <w:t>Kanun koyucu 5018 sayılı Kamu Mali Yönetim ve Kontrol Kanunun 24’üncü maddesinde örtülü ödenek adı altında Cumhurbaşkanlığı ve Başbakanlığa özel olarak bir düzenleme ya</w:t>
      </w:r>
      <w:r w:rsidR="00CF367F" w:rsidRPr="00C9198D">
        <w:rPr>
          <w:rFonts w:cs="Times New Roman"/>
        </w:rPr>
        <w:t xml:space="preserve">pmıştır. Madde de; </w:t>
      </w:r>
    </w:p>
    <w:p w14:paraId="7431E2DC" w14:textId="79A8AB96" w:rsidR="0069059A" w:rsidRPr="00C9198D" w:rsidRDefault="0069059A" w:rsidP="0061796A">
      <w:pPr>
        <w:spacing w:before="240" w:after="240" w:line="320" w:lineRule="atLeast"/>
        <w:ind w:left="567" w:right="567" w:firstLine="0"/>
        <w:rPr>
          <w:rFonts w:cs="Times New Roman"/>
          <w:i/>
        </w:rPr>
      </w:pPr>
      <w:r w:rsidRPr="00C9198D">
        <w:rPr>
          <w:rFonts w:cs="Times New Roman"/>
          <w:i/>
        </w:rPr>
        <w:t>Örtülü ödenek; kapalı istihbarat ve kapalı savunma hizmetleri, Devletin millî güvenliği ve yüksek menfaatleri ile Devlet itibarının gerekleri, siyasi, sosyal ve kültürel amaçlar ve olağanüstü hizmetlerle ilgili Devlet ve Hükümet icapları için kullanılmak üzere Cumhurbaşkanlığı ve Başbakanlık bütçelerine konulan ödenektir. Kanunlarla verilen görevlerin gerektirdiği istihbarat hizmetlerini yürüten diğer kamu idarelerinin bütçelerine de örtülü ödenek konulabilir. Örtülü ödenek, bu amaçlar dışında ve Cumhurbaşkanının, Başbakanın ve ailelerinin kişisel harcamaları ile siyasi partilerin idare, propaganda ve seçim ihtiyaçlarında kullanılamaz. İlgili yılda bu amaçla tahsis edilen ödenekler toplamı, genel bütçe başlangıç ödenekleri toplamının binde beşini geçemez.</w:t>
      </w:r>
    </w:p>
    <w:p w14:paraId="019C81E4" w14:textId="77777777" w:rsidR="0069059A" w:rsidRPr="00C9198D" w:rsidRDefault="0069059A" w:rsidP="0061796A">
      <w:pPr>
        <w:spacing w:before="240" w:after="240" w:line="320" w:lineRule="atLeast"/>
        <w:ind w:left="567" w:right="567" w:firstLine="0"/>
        <w:rPr>
          <w:rFonts w:cs="Times New Roman"/>
          <w:i/>
        </w:rPr>
      </w:pPr>
      <w:r w:rsidRPr="00C9198D">
        <w:rPr>
          <w:rFonts w:cs="Times New Roman"/>
          <w:i/>
        </w:rPr>
        <w:t xml:space="preserve">Başbakanlık ve diğer ilgili idare bütçelerinde yer alan örtülü ödeneklerin kullanılma yeri, giderin kimin tarafından yapılacağı, hesapların tutulma ve kapatılma yöntemi, gideri yapanın değişmesi </w:t>
      </w:r>
      <w:r w:rsidRPr="00C9198D">
        <w:rPr>
          <w:rFonts w:cs="Times New Roman"/>
          <w:i/>
        </w:rPr>
        <w:lastRenderedPageBreak/>
        <w:t xml:space="preserve">halinde yeni yetkiliye hangi belgelerin aktarılacağı Başbakan tarafından belirlenir. </w:t>
      </w:r>
    </w:p>
    <w:p w14:paraId="2A04BD89" w14:textId="77777777" w:rsidR="0069059A" w:rsidRPr="00C9198D" w:rsidRDefault="0069059A" w:rsidP="0061796A">
      <w:pPr>
        <w:spacing w:before="240" w:after="240" w:line="320" w:lineRule="atLeast"/>
        <w:ind w:left="567" w:right="567" w:firstLine="0"/>
        <w:rPr>
          <w:rFonts w:cs="Times New Roman"/>
          <w:i/>
        </w:rPr>
      </w:pPr>
      <w:r w:rsidRPr="00C9198D">
        <w:rPr>
          <w:rFonts w:cs="Times New Roman"/>
          <w:i/>
        </w:rPr>
        <w:t xml:space="preserve">Örtülü ödeneklere ilişkin giderler Başbakan, Maliye Bakanı ve ilgili Bakan tarafından imzalanan kararname esaslarına göre gerçekleştirilir ve ödenir. </w:t>
      </w:r>
    </w:p>
    <w:p w14:paraId="36484806" w14:textId="59952D46" w:rsidR="00CF367F" w:rsidRPr="00C9198D" w:rsidRDefault="0069059A" w:rsidP="0061796A">
      <w:pPr>
        <w:spacing w:before="240" w:after="240" w:line="320" w:lineRule="atLeast"/>
        <w:ind w:left="567" w:right="567" w:firstLine="0"/>
        <w:rPr>
          <w:rFonts w:cs="Times New Roman"/>
        </w:rPr>
      </w:pPr>
      <w:r w:rsidRPr="00C9198D">
        <w:rPr>
          <w:rFonts w:cs="Times New Roman"/>
          <w:i/>
        </w:rPr>
        <w:t>Cumhurbaşkanlığı bütçesindeki ödenekler bakımından ikinci ve üçüncü fıkralar kapsamında yer alan hususlar Cumhurbaşkanlığı kararnam</w:t>
      </w:r>
      <w:r w:rsidR="00EB2053" w:rsidRPr="00C9198D">
        <w:rPr>
          <w:rFonts w:cs="Times New Roman"/>
          <w:i/>
        </w:rPr>
        <w:t>esi ile belirlenir ve uygulanır</w:t>
      </w:r>
      <w:r w:rsidR="00CF367F" w:rsidRPr="00C9198D">
        <w:rPr>
          <w:rFonts w:cs="Times New Roman"/>
        </w:rPr>
        <w:t>.</w:t>
      </w:r>
    </w:p>
    <w:p w14:paraId="09344BA3" w14:textId="294424E6" w:rsidR="0069059A" w:rsidRPr="00C9198D" w:rsidRDefault="00EB2053" w:rsidP="00C9198D">
      <w:pPr>
        <w:spacing w:before="240" w:after="240" w:line="320" w:lineRule="atLeast"/>
        <w:ind w:firstLine="709"/>
        <w:rPr>
          <w:rFonts w:cs="Times New Roman"/>
        </w:rPr>
      </w:pPr>
      <w:proofErr w:type="gramStart"/>
      <w:r w:rsidRPr="00C9198D">
        <w:rPr>
          <w:rFonts w:cs="Times New Roman"/>
        </w:rPr>
        <w:t>d</w:t>
      </w:r>
      <w:r w:rsidR="0069059A" w:rsidRPr="00C9198D">
        <w:rPr>
          <w:rFonts w:cs="Times New Roman"/>
        </w:rPr>
        <w:t>enilmektedir</w:t>
      </w:r>
      <w:proofErr w:type="gramEnd"/>
      <w:r w:rsidRPr="00C9198D">
        <w:rPr>
          <w:rFonts w:cs="Times New Roman"/>
        </w:rPr>
        <w:t xml:space="preserve"> (5018/24)</w:t>
      </w:r>
      <w:r w:rsidR="0069059A" w:rsidRPr="00C9198D">
        <w:rPr>
          <w:rFonts w:cs="Times New Roman"/>
        </w:rPr>
        <w:t>. Yer alan bu düzenleme ile birlikte yalnızca Cumhurbaşkanlığı ve Başbakanlık bütçelerine konulabilecek olan örtülü ödenekten bahsedilmiş, kullanılabilecek ve kullanılamayacak alanlar açıkça sayılmıştır. Örtülü ödenek için kanun koyucu bir de sınır getirmiştir, buna göre örtülü ödenek ilgili olduğu yılda genel bütçe başlangıç ödenekleri toplamının binde beşini geçememektedir. Başbakan, Maliye Bakanı ve ilgili olan Bakan tarafından imzalanacak olan kararnamedeki esaslara göre örtülü ödeneklere ilişkin giderler gerçekleştirilir ve</w:t>
      </w:r>
      <w:r w:rsidR="006461AD" w:rsidRPr="00C9198D">
        <w:rPr>
          <w:rFonts w:cs="Times New Roman"/>
        </w:rPr>
        <w:t xml:space="preserve"> ödenir (5018/24)</w:t>
      </w:r>
      <w:r w:rsidR="0069059A" w:rsidRPr="00C9198D">
        <w:rPr>
          <w:rFonts w:cs="Times New Roman"/>
        </w:rPr>
        <w:t>.</w:t>
      </w:r>
    </w:p>
    <w:p w14:paraId="4582CFE6" w14:textId="77777777" w:rsidR="00CF367F" w:rsidRPr="00C9198D" w:rsidRDefault="007F7E11" w:rsidP="00C9198D">
      <w:pPr>
        <w:spacing w:before="240" w:after="240" w:line="320" w:lineRule="atLeast"/>
        <w:ind w:firstLine="709"/>
        <w:rPr>
          <w:rFonts w:cs="Times New Roman"/>
          <w:color w:val="FF0000"/>
        </w:rPr>
      </w:pPr>
      <w:r w:rsidRPr="00C9198D">
        <w:rPr>
          <w:rFonts w:cs="Times New Roman"/>
        </w:rPr>
        <w:t>Aynı Kanunun “Bütçe politikası, gelir ve giderlerin izlenmesi” başlıklı 30’uncu maddesinde Maliye Bakanının yetkilerinden de bahsedilmiştir. Buna göre;</w:t>
      </w:r>
      <w:r w:rsidRPr="00C9198D">
        <w:rPr>
          <w:rFonts w:cs="Times New Roman"/>
          <w:color w:val="FF0000"/>
        </w:rPr>
        <w:t xml:space="preserve"> </w:t>
      </w:r>
    </w:p>
    <w:p w14:paraId="0F58D99D" w14:textId="4AF6C95F" w:rsidR="007F7E11" w:rsidRPr="00C9198D" w:rsidRDefault="007F7E11" w:rsidP="0061796A">
      <w:pPr>
        <w:spacing w:before="240" w:after="240" w:line="320" w:lineRule="atLeast"/>
        <w:ind w:left="567" w:right="567" w:firstLine="0"/>
        <w:rPr>
          <w:rFonts w:cs="Times New Roman"/>
          <w:i/>
        </w:rPr>
      </w:pPr>
      <w:proofErr w:type="gramStart"/>
      <w:r w:rsidRPr="00C9198D">
        <w:rPr>
          <w:rFonts w:cs="Times New Roman"/>
          <w:i/>
        </w:rPr>
        <w:t>Maliye Bakanı, merkezî yönetim bütçe kanununun uygulamasına ilişkin olarak; harcamalarda tasarrufu sağlamak, tutarlı, dengeli ve etkili bir bütçe politikası yürütmek için gelir ve giderlere ilişkin kanun, tüzük, yönetmelik ve kararnamelerle 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kamu idareleri için uyulması zorunlu düzenlemeleri yapmaya yetkilidir.</w:t>
      </w:r>
      <w:proofErr w:type="gramEnd"/>
    </w:p>
    <w:p w14:paraId="49C70C1C" w14:textId="77777777" w:rsidR="007F7E11" w:rsidRPr="00C9198D" w:rsidRDefault="007F7E11" w:rsidP="0061796A">
      <w:pPr>
        <w:spacing w:before="240" w:after="240" w:line="320" w:lineRule="atLeast"/>
        <w:ind w:left="567" w:right="567" w:firstLine="0"/>
        <w:rPr>
          <w:rFonts w:cs="Times New Roman"/>
          <w:i/>
        </w:rPr>
      </w:pPr>
      <w:proofErr w:type="gramStart"/>
      <w:r w:rsidRPr="00C9198D">
        <w:rPr>
          <w:rFonts w:cs="Times New Roman"/>
          <w:i/>
        </w:rPr>
        <w:t xml:space="preserve">Genel yönetimin tüm gelir ve giderleri ile borç ve malî imkânlarının tespitinin ve takibinin yapılabilmesi amacıyla, genel yönetim kapsamındaki kamu idareleri ve merkezî yönetim bütçesinden yardım </w:t>
      </w:r>
      <w:r w:rsidRPr="00C9198D">
        <w:rPr>
          <w:rFonts w:cs="Times New Roman"/>
          <w:i/>
        </w:rPr>
        <w:lastRenderedPageBreak/>
        <w:t xml:space="preserve">alan kurum, kuruluş, vakıf ve dernekler ile benzeri teşekküller; gelir ve gider tahminlerini, malî tablolarını, birbirleriyle olan borç ve alacak durumlarını, personel giderlerine ilişkin her türlü bilgi ve belgeleri, istenilmesi halinde Maliye Bakanlığına vermek zorundadırlar. </w:t>
      </w:r>
      <w:proofErr w:type="gramEnd"/>
      <w:r w:rsidRPr="00C9198D">
        <w:rPr>
          <w:rFonts w:cs="Times New Roman"/>
          <w:i/>
        </w:rPr>
        <w:t xml:space="preserve">Bilgi, belge ve hesap durumlarını ibraz etmeyen veya uygun harcama yapmayan kamu idareleri ve diğer kuruluşlarla ilgili olarak gerekli önlemleri almaya Maliye Bakanı yetkilidir. </w:t>
      </w:r>
    </w:p>
    <w:p w14:paraId="3ACA157A" w14:textId="5C7088E0" w:rsidR="00CF367F" w:rsidRPr="00C9198D" w:rsidRDefault="007F7E11" w:rsidP="0061796A">
      <w:pPr>
        <w:spacing w:before="240" w:after="240" w:line="320" w:lineRule="atLeast"/>
        <w:ind w:left="567" w:right="567" w:firstLine="0"/>
        <w:rPr>
          <w:rFonts w:cs="Times New Roman"/>
          <w:i/>
        </w:rPr>
      </w:pPr>
      <w:proofErr w:type="gramStart"/>
      <w:r w:rsidRPr="00C9198D">
        <w:rPr>
          <w:rFonts w:cs="Times New Roman"/>
          <w:i/>
        </w:rPr>
        <w:t>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w:t>
      </w:r>
      <w:r w:rsidR="00EB2053" w:rsidRPr="00C9198D">
        <w:rPr>
          <w:rFonts w:cs="Times New Roman"/>
          <w:i/>
        </w:rPr>
        <w:t>uz ayı içinde kamuoyuna açıklar</w:t>
      </w:r>
      <w:r w:rsidR="00364FBA">
        <w:rPr>
          <w:rFonts w:cs="Times New Roman"/>
          <w:i/>
        </w:rPr>
        <w:t>.</w:t>
      </w:r>
      <w:proofErr w:type="gramEnd"/>
    </w:p>
    <w:p w14:paraId="772AB4B7" w14:textId="096D2250" w:rsidR="007F7E11" w:rsidRPr="00C9198D" w:rsidRDefault="00EB2053" w:rsidP="00C9198D">
      <w:pPr>
        <w:spacing w:before="240" w:after="240" w:line="320" w:lineRule="atLeast"/>
        <w:ind w:firstLine="709"/>
        <w:rPr>
          <w:rFonts w:cs="Times New Roman"/>
        </w:rPr>
      </w:pPr>
      <w:proofErr w:type="gramStart"/>
      <w:r w:rsidRPr="00C9198D">
        <w:rPr>
          <w:rFonts w:cs="Times New Roman"/>
        </w:rPr>
        <w:t>i</w:t>
      </w:r>
      <w:r w:rsidR="007F7E11" w:rsidRPr="00C9198D">
        <w:rPr>
          <w:rFonts w:cs="Times New Roman"/>
        </w:rPr>
        <w:t>fadesi</w:t>
      </w:r>
      <w:proofErr w:type="gramEnd"/>
      <w:r w:rsidR="007F7E11" w:rsidRPr="00C9198D">
        <w:rPr>
          <w:rFonts w:cs="Times New Roman"/>
        </w:rPr>
        <w:t xml:space="preserve"> yer </w:t>
      </w:r>
      <w:r w:rsidRPr="00C9198D">
        <w:rPr>
          <w:rFonts w:cs="Times New Roman"/>
        </w:rPr>
        <w:t>almaktadır (5018/30).</w:t>
      </w:r>
    </w:p>
    <w:p w14:paraId="185DC1F7" w14:textId="78F859E6" w:rsidR="00C30294" w:rsidRPr="00C9198D" w:rsidRDefault="00A470FF" w:rsidP="00C9198D">
      <w:pPr>
        <w:spacing w:before="240" w:after="240" w:line="320" w:lineRule="atLeast"/>
        <w:ind w:firstLine="709"/>
        <w:rPr>
          <w:rFonts w:cs="Times New Roman"/>
        </w:rPr>
      </w:pPr>
      <w:r w:rsidRPr="00C9198D">
        <w:rPr>
          <w:rFonts w:cs="Times New Roman"/>
        </w:rPr>
        <w:t>Kanun koyucu 5018 sayılı Kanunun 30’uncu maddesiyle birlikte Maliye Bakanına sorumluluklar yüklemiş ve Maliye Bakanını merkezi yönetim bütçe kanunun uygulanmasına yönelik yapılan harcamalarda tasarruf sağlanması, tutarlı, dengeli ve etkili bütçe politikası yürütülmesi açısından kanun, tüzük, yönetmelik ve kararnameler çerçevesinde gerekli önlemleri almaya yetkili kılmıştır.</w:t>
      </w:r>
    </w:p>
    <w:p w14:paraId="5FE6EFA1" w14:textId="5321E27F" w:rsidR="00C30294" w:rsidRPr="0061796A" w:rsidRDefault="00C30294" w:rsidP="0061796A">
      <w:pPr>
        <w:spacing w:before="240" w:after="240" w:line="320" w:lineRule="atLeast"/>
        <w:ind w:firstLine="0"/>
        <w:rPr>
          <w:rFonts w:cs="Times New Roman"/>
          <w:b/>
          <w:sz w:val="24"/>
          <w:szCs w:val="24"/>
        </w:rPr>
      </w:pPr>
      <w:bookmarkStart w:id="28" w:name="_Toc489869392"/>
      <w:r w:rsidRPr="0061796A">
        <w:rPr>
          <w:rFonts w:cs="Times New Roman"/>
          <w:b/>
          <w:sz w:val="24"/>
          <w:szCs w:val="24"/>
        </w:rPr>
        <w:t>2.5. Bütçede Belirlenen Esaslara Uygun Olarak Harcama Yapılması</w:t>
      </w:r>
      <w:bookmarkEnd w:id="28"/>
    </w:p>
    <w:p w14:paraId="4850A07B" w14:textId="1DC53762" w:rsidR="00C30294" w:rsidRPr="00C9198D" w:rsidRDefault="00C30294" w:rsidP="00C9198D">
      <w:pPr>
        <w:spacing w:before="240" w:after="240" w:line="320" w:lineRule="atLeast"/>
        <w:ind w:firstLine="709"/>
        <w:rPr>
          <w:rFonts w:cs="Times New Roman"/>
        </w:rPr>
      </w:pPr>
      <w:r w:rsidRPr="00C9198D">
        <w:rPr>
          <w:rFonts w:cs="Times New Roman"/>
        </w:rPr>
        <w:t xml:space="preserve">Türkiye Büyük Millet Meclisince onaylandıktan sonra </w:t>
      </w:r>
      <w:r w:rsidR="006461AD" w:rsidRPr="00C9198D">
        <w:rPr>
          <w:rFonts w:cs="Times New Roman"/>
        </w:rPr>
        <w:t>Resmî</w:t>
      </w:r>
      <w:r w:rsidRPr="00C9198D">
        <w:rPr>
          <w:rFonts w:cs="Times New Roman"/>
        </w:rPr>
        <w:t xml:space="preserve"> Gazetede yayımlanarak yılbaşından itibaren uygulamaya giren bütçe ile kamu kurum ve kuruluşlarına verilmiş olan harcama yapma ve gelir toplama yetkisinden birincisi olan harcama yapılması 5018 sayılı Kamu Mali Yönetim ve Kontrol Kanunun “Harcama Yapılması” başlıklı dördüncü bölümünde yer almaktadır. İlgili bölümde kanun koyucu harcamaya yetkili olan kişileri ve yetkilerini, bu kişilerin yaptıkları harcamalara ilişkin sorumluluklarını belirlemiştir.</w:t>
      </w:r>
    </w:p>
    <w:p w14:paraId="0C9186BA" w14:textId="3637EE56" w:rsidR="00B26D1B" w:rsidRPr="00C9198D" w:rsidRDefault="00B26D1B" w:rsidP="00C9198D">
      <w:pPr>
        <w:spacing w:before="240" w:after="240" w:line="320" w:lineRule="atLeast"/>
        <w:ind w:firstLine="709"/>
        <w:rPr>
          <w:rFonts w:cs="Times New Roman"/>
        </w:rPr>
      </w:pPr>
      <w:r w:rsidRPr="00C9198D">
        <w:rPr>
          <w:rFonts w:cs="Times New Roman"/>
        </w:rPr>
        <w:t xml:space="preserve">5018 sayılı Kamu Mali Yönetim ve Kontrol Kanunun “Harcama yetkisi ve yetkilisi” başlıklı 31’inci maddesinde; “Bütçeyle ödenek tahsis edilen her bir harcama biriminin en üst yöneticisi harcama yetkilisidir. </w:t>
      </w:r>
    </w:p>
    <w:p w14:paraId="45EA35E2" w14:textId="77777777" w:rsidR="00B26D1B" w:rsidRPr="00C9198D" w:rsidRDefault="00B26D1B" w:rsidP="00C9198D">
      <w:pPr>
        <w:pStyle w:val="Default"/>
        <w:spacing w:before="240" w:after="240" w:line="320" w:lineRule="atLeast"/>
        <w:ind w:firstLine="709"/>
        <w:jc w:val="both"/>
        <w:rPr>
          <w:color w:val="auto"/>
          <w:sz w:val="22"/>
          <w:szCs w:val="22"/>
        </w:rPr>
      </w:pPr>
      <w:r w:rsidRPr="00C9198D">
        <w:rPr>
          <w:color w:val="auto"/>
          <w:sz w:val="22"/>
          <w:szCs w:val="22"/>
        </w:rPr>
        <w:lastRenderedPageBreak/>
        <w:t xml:space="preserve">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 </w:t>
      </w:r>
    </w:p>
    <w:p w14:paraId="4521EE4D" w14:textId="77777777" w:rsidR="00B26D1B" w:rsidRPr="00C9198D" w:rsidRDefault="00B26D1B" w:rsidP="00C9198D">
      <w:pPr>
        <w:pStyle w:val="Default"/>
        <w:spacing w:before="240" w:after="240" w:line="320" w:lineRule="atLeast"/>
        <w:ind w:firstLine="709"/>
        <w:jc w:val="both"/>
        <w:rPr>
          <w:color w:val="auto"/>
          <w:sz w:val="22"/>
          <w:szCs w:val="22"/>
        </w:rPr>
      </w:pPr>
      <w:r w:rsidRPr="00C9198D">
        <w:rPr>
          <w:color w:val="auto"/>
          <w:sz w:val="22"/>
          <w:szCs w:val="22"/>
        </w:rPr>
        <w:t xml:space="preserve">Kanunların verdiği yetkiye istinaden yönetim kurulu, icra komitesi, komisyon ve benzeri kurul veya komite kararıyla yapılan harcamalarda, harcama yetkisinden doğan sorumluluk kurul, komite veya komisyona ait olur. </w:t>
      </w:r>
    </w:p>
    <w:p w14:paraId="41BFD996" w14:textId="33C24F7E" w:rsidR="00B26D1B" w:rsidRPr="00C9198D" w:rsidRDefault="00B26D1B" w:rsidP="00C9198D">
      <w:pPr>
        <w:pStyle w:val="Default"/>
        <w:spacing w:before="240" w:after="240" w:line="320" w:lineRule="atLeast"/>
        <w:ind w:firstLine="709"/>
        <w:jc w:val="both"/>
        <w:rPr>
          <w:color w:val="auto"/>
          <w:sz w:val="22"/>
          <w:szCs w:val="22"/>
        </w:rPr>
      </w:pPr>
      <w:r w:rsidRPr="00C9198D">
        <w:rPr>
          <w:color w:val="auto"/>
          <w:sz w:val="22"/>
          <w:szCs w:val="22"/>
        </w:rPr>
        <w:t xml:space="preserve">Yükseköğretim Kurulu ile üniversiteler ve yüksek teknoloji enstitülerinde, harcama yetkilileri ödenek gönderme belgesiyle belirlenir. Bu idarelerde ödenek gönderme belgesi ile ödenek gönderilen birimler harcama birimi, kendisine ödenek gönderilen birimin en üst yöneticisi ise harcama yetkilisidir. Bütçe ödeneklerinin ilgili birimlere dağılımının planlanması, ödenek gönderme belgesine bağlanması ve kullanılmasına ilişkin </w:t>
      </w:r>
      <w:proofErr w:type="spellStart"/>
      <w:r w:rsidRPr="00C9198D">
        <w:rPr>
          <w:color w:val="auto"/>
          <w:sz w:val="22"/>
          <w:szCs w:val="22"/>
        </w:rPr>
        <w:t>usûl</w:t>
      </w:r>
      <w:proofErr w:type="spellEnd"/>
      <w:r w:rsidRPr="00C9198D">
        <w:rPr>
          <w:color w:val="auto"/>
          <w:sz w:val="22"/>
          <w:szCs w:val="22"/>
        </w:rPr>
        <w:t xml:space="preserve"> ve esaslar Maliye Bakanlığı tarafından belirlenir. </w:t>
      </w:r>
    </w:p>
    <w:p w14:paraId="780B329F" w14:textId="77777777" w:rsidR="00B26D1B" w:rsidRPr="00C9198D" w:rsidRDefault="00B26D1B" w:rsidP="00C9198D">
      <w:pPr>
        <w:pStyle w:val="Default"/>
        <w:spacing w:before="240" w:after="240" w:line="320" w:lineRule="atLeast"/>
        <w:ind w:firstLine="709"/>
        <w:jc w:val="both"/>
        <w:rPr>
          <w:color w:val="auto"/>
          <w:sz w:val="22"/>
          <w:szCs w:val="22"/>
        </w:rPr>
      </w:pPr>
      <w:r w:rsidRPr="00C9198D">
        <w:rPr>
          <w:color w:val="auto"/>
          <w:sz w:val="22"/>
          <w:szCs w:val="22"/>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C9198D">
        <w:rPr>
          <w:color w:val="auto"/>
          <w:sz w:val="22"/>
          <w:szCs w:val="22"/>
        </w:rPr>
        <w:t>usûl</w:t>
      </w:r>
      <w:proofErr w:type="spellEnd"/>
      <w:r w:rsidRPr="00C9198D">
        <w:rPr>
          <w:color w:val="auto"/>
          <w:sz w:val="22"/>
          <w:szCs w:val="22"/>
        </w:rPr>
        <w:t xml:space="preserve"> ve esaslar Maliye Bakanlığınca belirlenir. Harcama yetkisinin devredilmesi, yetkiyi devredenin idarî sorumluluğunu ortadan kaldırmaz. </w:t>
      </w:r>
    </w:p>
    <w:p w14:paraId="3138532F" w14:textId="6047DA87" w:rsidR="00B26D1B" w:rsidRPr="00C9198D" w:rsidRDefault="00B26D1B" w:rsidP="00C9198D">
      <w:pPr>
        <w:spacing w:before="240" w:after="240" w:line="320" w:lineRule="atLeast"/>
        <w:ind w:firstLine="709"/>
        <w:rPr>
          <w:rFonts w:cs="Times New Roman"/>
        </w:rPr>
      </w:pPr>
      <w:r w:rsidRPr="00C9198D">
        <w:rPr>
          <w:rFonts w:cs="Times New Roman"/>
        </w:rPr>
        <w:t>Harcama yetkilileri bütçede öngörülen ödenekleri kadar, ödenek gönderme belgesiyle kendisine ödenek verilen harcama yetkilileri ise tahsis edilen ödenek tutarında harcama yapabilir</w:t>
      </w:r>
      <w:r w:rsidR="00EB2053" w:rsidRPr="00C9198D">
        <w:rPr>
          <w:rFonts w:cs="Times New Roman"/>
        </w:rPr>
        <w:t>” h</w:t>
      </w:r>
      <w:r w:rsidRPr="00C9198D">
        <w:rPr>
          <w:rFonts w:cs="Times New Roman"/>
        </w:rPr>
        <w:t>ükmü yer almaktadır</w:t>
      </w:r>
      <w:r w:rsidR="00EB2053" w:rsidRPr="00C9198D">
        <w:rPr>
          <w:rFonts w:cs="Times New Roman"/>
        </w:rPr>
        <w:t xml:space="preserve"> (5018/31)</w:t>
      </w:r>
      <w:r w:rsidRPr="00C9198D">
        <w:rPr>
          <w:rFonts w:cs="Times New Roman"/>
        </w:rPr>
        <w:t>.</w:t>
      </w:r>
    </w:p>
    <w:p w14:paraId="2FBF2F9C" w14:textId="153E5942" w:rsidR="00AA5DFF" w:rsidRPr="00C9198D" w:rsidRDefault="001C33E4" w:rsidP="00C9198D">
      <w:pPr>
        <w:spacing w:before="240" w:after="240" w:line="320" w:lineRule="atLeast"/>
        <w:ind w:firstLine="709"/>
        <w:rPr>
          <w:rFonts w:cs="Times New Roman"/>
        </w:rPr>
      </w:pPr>
      <w:r w:rsidRPr="00C9198D">
        <w:rPr>
          <w:rFonts w:cs="Times New Roman"/>
        </w:rPr>
        <w:t>Kanun da harcama birimlerinin en üst yöneticilerinin harcama yetkilisi olduğundan bahsedilmiş ve kanun koyucu tarafından sorumluluk en üst yöneticiye yüklenmiştir.</w:t>
      </w:r>
      <w:r w:rsidR="0061482F" w:rsidRPr="00C9198D">
        <w:rPr>
          <w:rFonts w:cs="Times New Roman"/>
        </w:rPr>
        <w:t xml:space="preserve"> Maliye Bakanlığı genel yönetim kapsamında olan kamu idarelerinin birimlerinde harcama yetkililerinin belirlenmesi, belirlenen harcama yetkililerinin bir üst yönetimde birleştirilmesi ve harcama yetkisinin devredilmesine ilişkin usul ve esasları belirlemeye yetkili kılınmıştır.</w:t>
      </w:r>
      <w:r w:rsidR="007F4483" w:rsidRPr="00C9198D">
        <w:rPr>
          <w:rFonts w:cs="Times New Roman"/>
        </w:rPr>
        <w:t xml:space="preserve"> </w:t>
      </w:r>
      <w:r w:rsidR="001D7172" w:rsidRPr="00C9198D">
        <w:rPr>
          <w:rFonts w:cs="Times New Roman"/>
        </w:rPr>
        <w:t xml:space="preserve">Genel olarak Kanunun yorumlarını dikkate aldığımızda ve harcama yetkisine verdiği önemi dikkate aldığımızda </w:t>
      </w:r>
      <w:r w:rsidR="001D7172" w:rsidRPr="00C9198D">
        <w:rPr>
          <w:rFonts w:cs="Times New Roman"/>
        </w:rPr>
        <w:lastRenderedPageBreak/>
        <w:t>birden fazla birimin harcama yetkisinin bir birimde veya birden fazla birimin harcama yetkisinin üst yönetici veya üst yöneticinin belirleyeceği kişilerde birleştirilmesi uygun görülmemektedir.</w:t>
      </w:r>
      <w:r w:rsidR="00AA5DFF" w:rsidRPr="00C9198D">
        <w:rPr>
          <w:rFonts w:cs="Times New Roman"/>
        </w:rPr>
        <w:t xml:space="preserve"> İçişleri Bakanlığı Mahalli İdareler Genel Müdürlüğü tarafından 24.02.2006 tarihinde yayımlanan “Harcama yetkilisi ve ihale yetkilisi” başlıklı genelge de, harcama yetkisinin bir üst yönetim kademesinde birleştirilmesine ancak il özel idarelerinde ve büyükşehir belediyelerinde mümkün olacağı ve buna uygun görüş verilebileceği belirtilmektedir. İlgili genelgede, “Mahalli idarelerde harcama yetkisinin bir üst yönetim kademesinde birleştirilmesi il özel idareleri ve büyükşehir belediyelerinde </w:t>
      </w:r>
      <w:r w:rsidR="00B73167" w:rsidRPr="00C9198D">
        <w:rPr>
          <w:rFonts w:cs="Times New Roman"/>
        </w:rPr>
        <w:t>mümkün bulunduğundan</w:t>
      </w:r>
      <w:r w:rsidR="00AA5DFF" w:rsidRPr="00C9198D">
        <w:rPr>
          <w:rFonts w:cs="Times New Roman"/>
        </w:rPr>
        <w:t xml:space="preserve">, bütçelerinde birim düzeyinde kurumsal kodlama yapmış olan il özel idareleri ve büyükşehir belediyelerinde birimlerin harcama yetkileri, </w:t>
      </w:r>
      <w:r w:rsidR="005220E7" w:rsidRPr="00C9198D">
        <w:rPr>
          <w:rFonts w:cs="Times New Roman"/>
        </w:rPr>
        <w:t>[…]</w:t>
      </w:r>
      <w:r w:rsidR="00AA5DFF" w:rsidRPr="00C9198D">
        <w:rPr>
          <w:rFonts w:cs="Times New Roman"/>
        </w:rPr>
        <w:t xml:space="preserve"> genel sekreter veya yardımcılarında</w:t>
      </w:r>
      <w:r w:rsidR="005220E7" w:rsidRPr="00C9198D">
        <w:rPr>
          <w:rFonts w:cs="Times New Roman"/>
        </w:rPr>
        <w:t xml:space="preserve"> […]</w:t>
      </w:r>
      <w:r w:rsidR="00AA5DFF" w:rsidRPr="00C9198D">
        <w:rPr>
          <w:rFonts w:cs="Times New Roman"/>
        </w:rPr>
        <w:t xml:space="preserve"> birleştirilebilir</w:t>
      </w:r>
      <w:proofErr w:type="gramStart"/>
      <w:r w:rsidR="005220E7" w:rsidRPr="00C9198D">
        <w:rPr>
          <w:rFonts w:cs="Times New Roman"/>
        </w:rPr>
        <w:t>….</w:t>
      </w:r>
      <w:proofErr w:type="gramEnd"/>
      <w:r w:rsidR="00AA5DFF" w:rsidRPr="00C9198D">
        <w:rPr>
          <w:rFonts w:cs="Times New Roman"/>
        </w:rPr>
        <w:t xml:space="preserve">” </w:t>
      </w:r>
      <w:r w:rsidR="005220E7" w:rsidRPr="00C9198D">
        <w:rPr>
          <w:rFonts w:cs="Times New Roman"/>
        </w:rPr>
        <w:t>d</w:t>
      </w:r>
      <w:r w:rsidR="00876260" w:rsidRPr="00C9198D">
        <w:rPr>
          <w:rFonts w:cs="Times New Roman"/>
        </w:rPr>
        <w:t>enilmektedir</w:t>
      </w:r>
      <w:r w:rsidR="00AA5DFF" w:rsidRPr="00C9198D">
        <w:rPr>
          <w:rFonts w:cs="Times New Roman"/>
        </w:rPr>
        <w:t>.</w:t>
      </w:r>
      <w:r w:rsidR="005220E7" w:rsidRPr="00C9198D">
        <w:rPr>
          <w:rFonts w:cs="Times New Roman"/>
        </w:rPr>
        <w:t xml:space="preserve"> Ancak bu birleştirme için üst yönetici ve İçişleri Bakanlığı’nın uygun görüşü gerekmektedir.</w:t>
      </w:r>
    </w:p>
    <w:p w14:paraId="02097241" w14:textId="2701C229" w:rsidR="00876260" w:rsidRPr="00C9198D" w:rsidRDefault="00876260" w:rsidP="00C9198D">
      <w:pPr>
        <w:spacing w:before="240" w:after="240" w:line="320" w:lineRule="atLeast"/>
        <w:ind w:firstLine="709"/>
        <w:rPr>
          <w:rFonts w:cs="Times New Roman"/>
        </w:rPr>
      </w:pPr>
      <w:r w:rsidRPr="00C9198D">
        <w:rPr>
          <w:rFonts w:cs="Times New Roman"/>
        </w:rPr>
        <w:t>Harcama yetkilileri genel bütçe kapsamındaki kamu idareleri, özel bütçeli idareler ve sosyal güvenlik kurumlarında ayrı ayrı belirlenmiştir. Aşağıda bunlara ilişkin tablolar yer almaktadır.</w:t>
      </w:r>
    </w:p>
    <w:p w14:paraId="68FC02BB" w14:textId="2D5BDBAC" w:rsidR="00876260" w:rsidRPr="00C9198D" w:rsidRDefault="00876260" w:rsidP="0061796A">
      <w:pPr>
        <w:spacing w:before="240" w:after="120" w:line="320" w:lineRule="atLeast"/>
        <w:ind w:left="709" w:hanging="709"/>
        <w:rPr>
          <w:rFonts w:cs="Times New Roman"/>
        </w:rPr>
      </w:pPr>
      <w:r w:rsidRPr="00C9198D">
        <w:rPr>
          <w:rFonts w:cs="Times New Roman"/>
        </w:rPr>
        <w:t xml:space="preserve">Çizelge </w:t>
      </w:r>
      <w:proofErr w:type="gramStart"/>
      <w:r w:rsidRPr="00C9198D">
        <w:rPr>
          <w:rFonts w:cs="Times New Roman"/>
        </w:rPr>
        <w:t>2.1</w:t>
      </w:r>
      <w:proofErr w:type="gramEnd"/>
      <w:r w:rsidRPr="00C9198D">
        <w:rPr>
          <w:rFonts w:cs="Times New Roman"/>
        </w:rPr>
        <w:t xml:space="preserve">. Genel </w:t>
      </w:r>
      <w:r w:rsidR="0061796A" w:rsidRPr="00C9198D">
        <w:rPr>
          <w:rFonts w:cs="Times New Roman"/>
        </w:rPr>
        <w:t>bütçe kapsamındaki kamu idarelerinde harcama yetkilileri</w:t>
      </w:r>
    </w:p>
    <w:tbl>
      <w:tblPr>
        <w:tblStyle w:val="TabloKlavuzu"/>
        <w:tblW w:w="7090" w:type="dxa"/>
        <w:jc w:val="center"/>
        <w:tblLook w:val="04A0" w:firstRow="1" w:lastRow="0" w:firstColumn="1" w:lastColumn="0" w:noHBand="0" w:noVBand="1"/>
      </w:tblPr>
      <w:tblGrid>
        <w:gridCol w:w="1446"/>
        <w:gridCol w:w="1559"/>
        <w:gridCol w:w="2347"/>
        <w:gridCol w:w="1738"/>
      </w:tblGrid>
      <w:tr w:rsidR="00D93CA1" w:rsidRPr="0000126E" w14:paraId="752CA3A6" w14:textId="77777777" w:rsidTr="00060031">
        <w:trPr>
          <w:trHeight w:val="23"/>
          <w:jc w:val="center"/>
        </w:trPr>
        <w:tc>
          <w:tcPr>
            <w:tcW w:w="1446" w:type="dxa"/>
            <w:vAlign w:val="center"/>
          </w:tcPr>
          <w:p w14:paraId="4B40ACA5" w14:textId="27A8CFFE" w:rsidR="00D93CA1" w:rsidRPr="0000126E" w:rsidRDefault="00D93CA1" w:rsidP="0000126E">
            <w:pPr>
              <w:spacing w:after="0" w:line="240" w:lineRule="atLeast"/>
              <w:ind w:firstLine="0"/>
              <w:jc w:val="center"/>
              <w:rPr>
                <w:rFonts w:cs="Times New Roman"/>
                <w:b/>
                <w:sz w:val="18"/>
                <w:szCs w:val="18"/>
              </w:rPr>
            </w:pPr>
            <w:r w:rsidRPr="0000126E">
              <w:rPr>
                <w:rFonts w:cs="Times New Roman"/>
                <w:b/>
                <w:sz w:val="18"/>
                <w:szCs w:val="18"/>
              </w:rPr>
              <w:t>Teşkilat Yapısı</w:t>
            </w:r>
          </w:p>
        </w:tc>
        <w:tc>
          <w:tcPr>
            <w:tcW w:w="1559" w:type="dxa"/>
            <w:vAlign w:val="center"/>
          </w:tcPr>
          <w:p w14:paraId="0B2C1913" w14:textId="12400058" w:rsidR="00D93CA1" w:rsidRPr="0000126E" w:rsidRDefault="00D93CA1" w:rsidP="0000126E">
            <w:pPr>
              <w:spacing w:after="0" w:line="240" w:lineRule="atLeast"/>
              <w:ind w:firstLine="0"/>
              <w:jc w:val="center"/>
              <w:rPr>
                <w:rFonts w:cs="Times New Roman"/>
                <w:b/>
                <w:sz w:val="18"/>
                <w:szCs w:val="18"/>
              </w:rPr>
            </w:pPr>
            <w:r w:rsidRPr="0000126E">
              <w:rPr>
                <w:rFonts w:cs="Times New Roman"/>
                <w:b/>
                <w:sz w:val="18"/>
                <w:szCs w:val="18"/>
              </w:rPr>
              <w:t>Üst Yönetici</w:t>
            </w:r>
          </w:p>
        </w:tc>
        <w:tc>
          <w:tcPr>
            <w:tcW w:w="2347" w:type="dxa"/>
            <w:vAlign w:val="center"/>
          </w:tcPr>
          <w:p w14:paraId="35CAAD4B" w14:textId="3C59E4DE" w:rsidR="00D93CA1" w:rsidRPr="0000126E" w:rsidRDefault="00D93CA1" w:rsidP="0000126E">
            <w:pPr>
              <w:spacing w:after="0" w:line="240" w:lineRule="atLeast"/>
              <w:ind w:firstLine="0"/>
              <w:jc w:val="center"/>
              <w:rPr>
                <w:rFonts w:cs="Times New Roman"/>
                <w:b/>
                <w:sz w:val="18"/>
                <w:szCs w:val="18"/>
              </w:rPr>
            </w:pPr>
            <w:r w:rsidRPr="0000126E">
              <w:rPr>
                <w:rFonts w:cs="Times New Roman"/>
                <w:b/>
                <w:sz w:val="18"/>
                <w:szCs w:val="18"/>
              </w:rPr>
              <w:t>Bütçeyle Ödenek Tahsis Edilen Harcama Birimleri</w:t>
            </w:r>
          </w:p>
        </w:tc>
        <w:tc>
          <w:tcPr>
            <w:tcW w:w="1738" w:type="dxa"/>
            <w:vAlign w:val="center"/>
          </w:tcPr>
          <w:p w14:paraId="3B66E359" w14:textId="5FADFBA1" w:rsidR="00D93CA1" w:rsidRPr="0000126E" w:rsidRDefault="00D93CA1" w:rsidP="0000126E">
            <w:pPr>
              <w:spacing w:after="0" w:line="240" w:lineRule="atLeast"/>
              <w:ind w:firstLine="0"/>
              <w:jc w:val="center"/>
              <w:rPr>
                <w:rFonts w:cs="Times New Roman"/>
                <w:b/>
                <w:sz w:val="18"/>
                <w:szCs w:val="18"/>
              </w:rPr>
            </w:pPr>
            <w:r w:rsidRPr="0000126E">
              <w:rPr>
                <w:rFonts w:cs="Times New Roman"/>
                <w:b/>
                <w:sz w:val="18"/>
                <w:szCs w:val="18"/>
              </w:rPr>
              <w:t>Harcama Yetkilisi</w:t>
            </w:r>
          </w:p>
        </w:tc>
      </w:tr>
      <w:tr w:rsidR="00D93CA1" w:rsidRPr="0000126E" w14:paraId="26E51057" w14:textId="77777777" w:rsidTr="00060031">
        <w:trPr>
          <w:trHeight w:val="23"/>
          <w:jc w:val="center"/>
        </w:trPr>
        <w:tc>
          <w:tcPr>
            <w:tcW w:w="1446" w:type="dxa"/>
          </w:tcPr>
          <w:p w14:paraId="4C8EFABC" w14:textId="309B274E" w:rsidR="00D93CA1" w:rsidRPr="0000126E" w:rsidRDefault="00D93CA1" w:rsidP="0000126E">
            <w:pPr>
              <w:spacing w:after="0" w:line="240" w:lineRule="atLeast"/>
              <w:ind w:firstLine="0"/>
              <w:rPr>
                <w:rFonts w:cs="Times New Roman"/>
                <w:sz w:val="18"/>
                <w:szCs w:val="18"/>
              </w:rPr>
            </w:pPr>
            <w:r w:rsidRPr="0000126E">
              <w:rPr>
                <w:rFonts w:cs="Times New Roman"/>
                <w:b/>
                <w:sz w:val="18"/>
                <w:szCs w:val="18"/>
              </w:rPr>
              <w:t>Başbakanlık, Bakanlık</w:t>
            </w:r>
            <w:r w:rsidRPr="0000126E">
              <w:rPr>
                <w:rFonts w:cs="Times New Roman"/>
                <w:sz w:val="18"/>
                <w:szCs w:val="18"/>
              </w:rPr>
              <w:t xml:space="preserve"> (Milli Savunma Bakanlığı hariç)</w:t>
            </w:r>
          </w:p>
        </w:tc>
        <w:tc>
          <w:tcPr>
            <w:tcW w:w="1559" w:type="dxa"/>
          </w:tcPr>
          <w:p w14:paraId="2435D9A3" w14:textId="4B3FB0AE"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Müsteşar</w:t>
            </w:r>
          </w:p>
        </w:tc>
        <w:tc>
          <w:tcPr>
            <w:tcW w:w="2347" w:type="dxa"/>
          </w:tcPr>
          <w:p w14:paraId="04CD5575"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Kurul Başkanlığı</w:t>
            </w:r>
          </w:p>
          <w:p w14:paraId="7CD7E361"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 xml:space="preserve">Genel Müdürlük </w:t>
            </w:r>
          </w:p>
          <w:p w14:paraId="2DD699F6" w14:textId="013AF5A8"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Başkanlık</w:t>
            </w:r>
          </w:p>
          <w:p w14:paraId="2B18E312"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Müstakil Daire Başkanlığı</w:t>
            </w:r>
          </w:p>
          <w:p w14:paraId="6CBDF86E"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Müşavirlik</w:t>
            </w:r>
          </w:p>
          <w:p w14:paraId="506BDA46" w14:textId="03FC305C"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Özel Kalem Müdürlüğü</w:t>
            </w:r>
          </w:p>
          <w:p w14:paraId="07CD5129"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Savunma Sekreterliği</w:t>
            </w:r>
          </w:p>
          <w:p w14:paraId="40EB05CD" w14:textId="6AAF3BB4"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Merkez</w:t>
            </w:r>
          </w:p>
        </w:tc>
        <w:tc>
          <w:tcPr>
            <w:tcW w:w="1738" w:type="dxa"/>
          </w:tcPr>
          <w:p w14:paraId="3E088206"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Kurul Başkanı</w:t>
            </w:r>
          </w:p>
          <w:p w14:paraId="763CAC14"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Genel Müdür</w:t>
            </w:r>
          </w:p>
          <w:p w14:paraId="41C9BA8C"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Başkan</w:t>
            </w:r>
          </w:p>
          <w:p w14:paraId="59CF397B"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Daire Başkanı</w:t>
            </w:r>
          </w:p>
          <w:p w14:paraId="6E7692BB"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Müşavir</w:t>
            </w:r>
          </w:p>
          <w:p w14:paraId="55E81202"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Özel Kalem Müdürü</w:t>
            </w:r>
          </w:p>
          <w:p w14:paraId="1AF066A0"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Savunma Sekreteri</w:t>
            </w:r>
          </w:p>
          <w:p w14:paraId="134A5D2C" w14:textId="24DC9880"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Başkan</w:t>
            </w:r>
          </w:p>
        </w:tc>
      </w:tr>
      <w:tr w:rsidR="00D93CA1" w:rsidRPr="0000126E" w14:paraId="6AB22E64" w14:textId="77777777" w:rsidTr="00060031">
        <w:trPr>
          <w:trHeight w:val="23"/>
          <w:jc w:val="center"/>
        </w:trPr>
        <w:tc>
          <w:tcPr>
            <w:tcW w:w="1446" w:type="dxa"/>
          </w:tcPr>
          <w:p w14:paraId="3CB0ABA7" w14:textId="4DEED36C" w:rsidR="00D93CA1" w:rsidRPr="0000126E" w:rsidRDefault="00D93CA1" w:rsidP="0000126E">
            <w:pPr>
              <w:spacing w:after="0" w:line="240" w:lineRule="atLeast"/>
              <w:ind w:firstLine="0"/>
              <w:rPr>
                <w:rFonts w:cs="Times New Roman"/>
                <w:b/>
                <w:sz w:val="18"/>
                <w:szCs w:val="18"/>
              </w:rPr>
            </w:pPr>
            <w:r w:rsidRPr="0000126E">
              <w:rPr>
                <w:rFonts w:cs="Times New Roman"/>
                <w:b/>
                <w:sz w:val="18"/>
                <w:szCs w:val="18"/>
              </w:rPr>
              <w:t>Müsteşarlık</w:t>
            </w:r>
          </w:p>
        </w:tc>
        <w:tc>
          <w:tcPr>
            <w:tcW w:w="1559" w:type="dxa"/>
          </w:tcPr>
          <w:p w14:paraId="60B5FB89" w14:textId="5E31A236"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Müsteşar</w:t>
            </w:r>
          </w:p>
        </w:tc>
        <w:tc>
          <w:tcPr>
            <w:tcW w:w="2347" w:type="dxa"/>
          </w:tcPr>
          <w:p w14:paraId="63B06E3B"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Kurul Başkanlığı</w:t>
            </w:r>
          </w:p>
          <w:p w14:paraId="0281AD59"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 xml:space="preserve">Genel Müdürlük </w:t>
            </w:r>
          </w:p>
          <w:p w14:paraId="43E3CFA0"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Başkanlık</w:t>
            </w:r>
          </w:p>
          <w:p w14:paraId="15A111FC"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Müstakil Daire Başkanlığı</w:t>
            </w:r>
          </w:p>
          <w:p w14:paraId="5F3BA765"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Müşavirlik</w:t>
            </w:r>
          </w:p>
          <w:p w14:paraId="0E91A609"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Özel Kalem Müdürlüğü</w:t>
            </w:r>
          </w:p>
          <w:p w14:paraId="407F96C1" w14:textId="526F4B01"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Savunma Uzmanlığı</w:t>
            </w:r>
          </w:p>
        </w:tc>
        <w:tc>
          <w:tcPr>
            <w:tcW w:w="1738" w:type="dxa"/>
          </w:tcPr>
          <w:p w14:paraId="1A61E894"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Kurul Başkanı</w:t>
            </w:r>
          </w:p>
          <w:p w14:paraId="3924257F"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Genel Müdür</w:t>
            </w:r>
          </w:p>
          <w:p w14:paraId="3ABF47AA"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Başkan</w:t>
            </w:r>
          </w:p>
          <w:p w14:paraId="572D0605"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Daire Başkanı</w:t>
            </w:r>
          </w:p>
          <w:p w14:paraId="754CCFAB"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Müşavir</w:t>
            </w:r>
          </w:p>
          <w:p w14:paraId="1EC7DBDE" w14:textId="77777777"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Özel Kalem Müdürü</w:t>
            </w:r>
          </w:p>
          <w:p w14:paraId="79C737BC" w14:textId="21A7E525" w:rsidR="00D93CA1" w:rsidRPr="0000126E" w:rsidRDefault="00D93CA1" w:rsidP="0000126E">
            <w:pPr>
              <w:spacing w:after="0" w:line="240" w:lineRule="atLeast"/>
              <w:ind w:firstLine="0"/>
              <w:rPr>
                <w:rFonts w:cs="Times New Roman"/>
                <w:sz w:val="18"/>
                <w:szCs w:val="18"/>
              </w:rPr>
            </w:pPr>
            <w:r w:rsidRPr="0000126E">
              <w:rPr>
                <w:rFonts w:cs="Times New Roman"/>
                <w:sz w:val="18"/>
                <w:szCs w:val="18"/>
              </w:rPr>
              <w:t xml:space="preserve">Savunma </w:t>
            </w:r>
            <w:r w:rsidR="008B4836" w:rsidRPr="0000126E">
              <w:rPr>
                <w:rFonts w:cs="Times New Roman"/>
                <w:sz w:val="18"/>
                <w:szCs w:val="18"/>
              </w:rPr>
              <w:t>Uzmanı</w:t>
            </w:r>
          </w:p>
        </w:tc>
      </w:tr>
    </w:tbl>
    <w:p w14:paraId="0D819959" w14:textId="77777777" w:rsidR="00060031" w:rsidRDefault="00060031" w:rsidP="0000126E">
      <w:pPr>
        <w:spacing w:before="240" w:after="120" w:line="320" w:lineRule="atLeast"/>
        <w:ind w:left="709" w:hanging="709"/>
        <w:rPr>
          <w:rFonts w:cs="Times New Roman"/>
        </w:rPr>
      </w:pPr>
    </w:p>
    <w:p w14:paraId="5EB3CDB7" w14:textId="22AF3529" w:rsidR="0000126E" w:rsidRPr="00C9198D" w:rsidRDefault="0000126E" w:rsidP="0000126E">
      <w:pPr>
        <w:spacing w:before="240" w:after="120" w:line="320" w:lineRule="atLeast"/>
        <w:ind w:left="709" w:hanging="709"/>
        <w:rPr>
          <w:rFonts w:cs="Times New Roman"/>
        </w:rPr>
      </w:pPr>
      <w:r w:rsidRPr="00C9198D">
        <w:rPr>
          <w:rFonts w:cs="Times New Roman"/>
        </w:rPr>
        <w:lastRenderedPageBreak/>
        <w:t xml:space="preserve">Çizelge </w:t>
      </w:r>
      <w:proofErr w:type="gramStart"/>
      <w:r w:rsidRPr="00C9198D">
        <w:rPr>
          <w:rFonts w:cs="Times New Roman"/>
        </w:rPr>
        <w:t>2.1</w:t>
      </w:r>
      <w:proofErr w:type="gramEnd"/>
      <w:r w:rsidRPr="00C9198D">
        <w:rPr>
          <w:rFonts w:cs="Times New Roman"/>
        </w:rPr>
        <w:t>. Genel bütçe kapsamındaki kamu idarelerinde harcama yetkilileri</w:t>
      </w:r>
      <w:r>
        <w:rPr>
          <w:rFonts w:cs="Times New Roman"/>
        </w:rPr>
        <w:t xml:space="preserve"> (devamı)</w:t>
      </w:r>
    </w:p>
    <w:tbl>
      <w:tblPr>
        <w:tblStyle w:val="TabloKlavuzu"/>
        <w:tblW w:w="7088" w:type="dxa"/>
        <w:jc w:val="center"/>
        <w:tblLook w:val="04A0" w:firstRow="1" w:lastRow="0" w:firstColumn="1" w:lastColumn="0" w:noHBand="0" w:noVBand="1"/>
      </w:tblPr>
      <w:tblGrid>
        <w:gridCol w:w="1447"/>
        <w:gridCol w:w="1559"/>
        <w:gridCol w:w="2344"/>
        <w:gridCol w:w="1738"/>
      </w:tblGrid>
      <w:tr w:rsidR="00060031" w:rsidRPr="0000126E" w14:paraId="3003F3DD" w14:textId="77777777" w:rsidTr="00060031">
        <w:trPr>
          <w:trHeight w:val="23"/>
          <w:jc w:val="center"/>
        </w:trPr>
        <w:tc>
          <w:tcPr>
            <w:tcW w:w="1447" w:type="dxa"/>
            <w:vAlign w:val="center"/>
          </w:tcPr>
          <w:p w14:paraId="32E7CDC8" w14:textId="77777777" w:rsidR="0000126E" w:rsidRPr="0000126E" w:rsidRDefault="0000126E" w:rsidP="0000126E">
            <w:pPr>
              <w:spacing w:after="0" w:line="200" w:lineRule="atLeast"/>
              <w:ind w:firstLine="0"/>
              <w:jc w:val="center"/>
              <w:rPr>
                <w:rFonts w:cs="Times New Roman"/>
                <w:b/>
                <w:sz w:val="18"/>
                <w:szCs w:val="18"/>
              </w:rPr>
            </w:pPr>
            <w:r w:rsidRPr="0000126E">
              <w:rPr>
                <w:rFonts w:cs="Times New Roman"/>
                <w:b/>
                <w:sz w:val="18"/>
                <w:szCs w:val="18"/>
              </w:rPr>
              <w:t>Teşkilat Yapısı</w:t>
            </w:r>
          </w:p>
        </w:tc>
        <w:tc>
          <w:tcPr>
            <w:tcW w:w="1559" w:type="dxa"/>
            <w:vAlign w:val="center"/>
          </w:tcPr>
          <w:p w14:paraId="01CE4581" w14:textId="77777777" w:rsidR="0000126E" w:rsidRPr="0000126E" w:rsidRDefault="0000126E" w:rsidP="0000126E">
            <w:pPr>
              <w:spacing w:after="0" w:line="200" w:lineRule="atLeast"/>
              <w:ind w:firstLine="0"/>
              <w:jc w:val="center"/>
              <w:rPr>
                <w:rFonts w:cs="Times New Roman"/>
                <w:b/>
                <w:sz w:val="18"/>
                <w:szCs w:val="18"/>
              </w:rPr>
            </w:pPr>
            <w:r w:rsidRPr="0000126E">
              <w:rPr>
                <w:rFonts w:cs="Times New Roman"/>
                <w:b/>
                <w:sz w:val="18"/>
                <w:szCs w:val="18"/>
              </w:rPr>
              <w:t>Üst Yönetici</w:t>
            </w:r>
          </w:p>
        </w:tc>
        <w:tc>
          <w:tcPr>
            <w:tcW w:w="2344" w:type="dxa"/>
            <w:vAlign w:val="center"/>
          </w:tcPr>
          <w:p w14:paraId="614D2327" w14:textId="77777777" w:rsidR="0000126E" w:rsidRPr="0000126E" w:rsidRDefault="0000126E" w:rsidP="0000126E">
            <w:pPr>
              <w:spacing w:after="0" w:line="200" w:lineRule="atLeast"/>
              <w:ind w:firstLine="0"/>
              <w:jc w:val="center"/>
              <w:rPr>
                <w:rFonts w:cs="Times New Roman"/>
                <w:b/>
                <w:sz w:val="18"/>
                <w:szCs w:val="18"/>
              </w:rPr>
            </w:pPr>
            <w:r w:rsidRPr="0000126E">
              <w:rPr>
                <w:rFonts w:cs="Times New Roman"/>
                <w:b/>
                <w:sz w:val="18"/>
                <w:szCs w:val="18"/>
              </w:rPr>
              <w:t>Bütçeyle Ödenek Tahsis Edilen Harcama Birimleri</w:t>
            </w:r>
          </w:p>
        </w:tc>
        <w:tc>
          <w:tcPr>
            <w:tcW w:w="1738" w:type="dxa"/>
            <w:vAlign w:val="center"/>
          </w:tcPr>
          <w:p w14:paraId="674A7F56" w14:textId="77777777" w:rsidR="0000126E" w:rsidRPr="0000126E" w:rsidRDefault="0000126E" w:rsidP="0000126E">
            <w:pPr>
              <w:spacing w:after="0" w:line="200" w:lineRule="atLeast"/>
              <w:ind w:firstLine="0"/>
              <w:jc w:val="center"/>
              <w:rPr>
                <w:rFonts w:cs="Times New Roman"/>
                <w:b/>
                <w:sz w:val="18"/>
                <w:szCs w:val="18"/>
              </w:rPr>
            </w:pPr>
            <w:r w:rsidRPr="0000126E">
              <w:rPr>
                <w:rFonts w:cs="Times New Roman"/>
                <w:b/>
                <w:sz w:val="18"/>
                <w:szCs w:val="18"/>
              </w:rPr>
              <w:t>Harcama Yetkilisi</w:t>
            </w:r>
          </w:p>
        </w:tc>
      </w:tr>
      <w:tr w:rsidR="00D93CA1" w:rsidRPr="0000126E" w14:paraId="5DAD6944" w14:textId="77777777" w:rsidTr="00060031">
        <w:trPr>
          <w:trHeight w:val="23"/>
          <w:jc w:val="center"/>
        </w:trPr>
        <w:tc>
          <w:tcPr>
            <w:tcW w:w="1447" w:type="dxa"/>
          </w:tcPr>
          <w:p w14:paraId="50AA9F59" w14:textId="129D36E3" w:rsidR="00D93CA1" w:rsidRPr="0000126E" w:rsidRDefault="008B4836" w:rsidP="0000126E">
            <w:pPr>
              <w:spacing w:after="0" w:line="200" w:lineRule="atLeast"/>
              <w:ind w:firstLine="0"/>
              <w:rPr>
                <w:rFonts w:cs="Times New Roman"/>
                <w:b/>
                <w:sz w:val="18"/>
                <w:szCs w:val="18"/>
              </w:rPr>
            </w:pPr>
            <w:r w:rsidRPr="0000126E">
              <w:rPr>
                <w:rFonts w:cs="Times New Roman"/>
                <w:b/>
                <w:sz w:val="18"/>
                <w:szCs w:val="18"/>
              </w:rPr>
              <w:t>Genel Müdürlük</w:t>
            </w:r>
          </w:p>
        </w:tc>
        <w:tc>
          <w:tcPr>
            <w:tcW w:w="1559" w:type="dxa"/>
          </w:tcPr>
          <w:p w14:paraId="3CAFFE30" w14:textId="344F6DEB"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Müdür</w:t>
            </w:r>
          </w:p>
        </w:tc>
        <w:tc>
          <w:tcPr>
            <w:tcW w:w="2344" w:type="dxa"/>
          </w:tcPr>
          <w:p w14:paraId="75BCFB7B"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Kurul Başkanlığı</w:t>
            </w:r>
          </w:p>
          <w:p w14:paraId="7A4663D2"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Müstakil Daire Başkanlığı</w:t>
            </w:r>
          </w:p>
          <w:p w14:paraId="7C16C7E0" w14:textId="10FEDC48"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Başkanlığı</w:t>
            </w:r>
          </w:p>
          <w:p w14:paraId="1C556C08"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Başkanlık</w:t>
            </w:r>
          </w:p>
          <w:p w14:paraId="141E3963"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Müdürlük</w:t>
            </w:r>
          </w:p>
          <w:p w14:paraId="306EE241"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Sekreterliği</w:t>
            </w:r>
          </w:p>
          <w:p w14:paraId="331F4027"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Sivil Savunma Uzmanlığı</w:t>
            </w:r>
          </w:p>
          <w:p w14:paraId="2D1E47A0" w14:textId="7DAE85C9"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Uzmanlığı</w:t>
            </w:r>
          </w:p>
          <w:p w14:paraId="326627EB" w14:textId="50ECF275"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Müşavirlik</w:t>
            </w:r>
          </w:p>
          <w:p w14:paraId="2B4F66DB"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Akademi Başkanlığı</w:t>
            </w:r>
          </w:p>
          <w:p w14:paraId="46B73DA5" w14:textId="3805539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Birim</w:t>
            </w:r>
          </w:p>
        </w:tc>
        <w:tc>
          <w:tcPr>
            <w:tcW w:w="1738" w:type="dxa"/>
          </w:tcPr>
          <w:p w14:paraId="3F649914"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Kurul Başkanı</w:t>
            </w:r>
          </w:p>
          <w:p w14:paraId="7B645A34"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Başkanı</w:t>
            </w:r>
          </w:p>
          <w:p w14:paraId="238A2FA9"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Başkanı</w:t>
            </w:r>
          </w:p>
          <w:p w14:paraId="4159010E"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Başkan</w:t>
            </w:r>
          </w:p>
          <w:p w14:paraId="0E8A41FE"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Müdür</w:t>
            </w:r>
          </w:p>
          <w:p w14:paraId="0119574C"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Sekreteri</w:t>
            </w:r>
          </w:p>
          <w:p w14:paraId="00AB6F8F"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Sivil Savunma Uzmanı</w:t>
            </w:r>
          </w:p>
          <w:p w14:paraId="45BE21AE"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 xml:space="preserve">Savunma Uzmanı </w:t>
            </w:r>
          </w:p>
          <w:p w14:paraId="6F0A95DF" w14:textId="2A1EF65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Müşavir</w:t>
            </w:r>
          </w:p>
          <w:p w14:paraId="09B0C552"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Akademi Başkanı</w:t>
            </w:r>
          </w:p>
          <w:p w14:paraId="7EC4C458" w14:textId="3F5F4A9C"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Birim Amiri</w:t>
            </w:r>
          </w:p>
        </w:tc>
      </w:tr>
      <w:tr w:rsidR="00D93CA1" w:rsidRPr="0000126E" w14:paraId="70249EBE" w14:textId="77777777" w:rsidTr="00060031">
        <w:trPr>
          <w:trHeight w:val="23"/>
          <w:jc w:val="center"/>
        </w:trPr>
        <w:tc>
          <w:tcPr>
            <w:tcW w:w="1447" w:type="dxa"/>
          </w:tcPr>
          <w:p w14:paraId="60AC34EF" w14:textId="00DD3130" w:rsidR="00D93CA1" w:rsidRPr="0000126E" w:rsidRDefault="008B4836" w:rsidP="0000126E">
            <w:pPr>
              <w:spacing w:after="0" w:line="200" w:lineRule="atLeast"/>
              <w:ind w:firstLine="0"/>
              <w:rPr>
                <w:rFonts w:cs="Times New Roman"/>
                <w:b/>
                <w:sz w:val="18"/>
                <w:szCs w:val="18"/>
              </w:rPr>
            </w:pPr>
            <w:r w:rsidRPr="0000126E">
              <w:rPr>
                <w:rFonts w:cs="Times New Roman"/>
                <w:b/>
                <w:sz w:val="18"/>
                <w:szCs w:val="18"/>
              </w:rPr>
              <w:t>Başkanlık</w:t>
            </w:r>
          </w:p>
        </w:tc>
        <w:tc>
          <w:tcPr>
            <w:tcW w:w="1559" w:type="dxa"/>
          </w:tcPr>
          <w:p w14:paraId="4977AFDB" w14:textId="40B4C026"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Başkan</w:t>
            </w:r>
          </w:p>
        </w:tc>
        <w:tc>
          <w:tcPr>
            <w:tcW w:w="2344" w:type="dxa"/>
          </w:tcPr>
          <w:p w14:paraId="6A7F94CD"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Kurul Başkanlığı</w:t>
            </w:r>
          </w:p>
          <w:p w14:paraId="3DF193B5"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Müstakil Daire Başkanlığı</w:t>
            </w:r>
          </w:p>
          <w:p w14:paraId="645E13FA" w14:textId="08314872"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Başkanlığı</w:t>
            </w:r>
          </w:p>
          <w:p w14:paraId="65B50318"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Savunma Uzmanlığı</w:t>
            </w:r>
          </w:p>
          <w:p w14:paraId="6C44AD12"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Sekreterliği</w:t>
            </w:r>
          </w:p>
          <w:p w14:paraId="0FA24824" w14:textId="0C443154"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Müşavirlik</w:t>
            </w:r>
          </w:p>
        </w:tc>
        <w:tc>
          <w:tcPr>
            <w:tcW w:w="1738" w:type="dxa"/>
          </w:tcPr>
          <w:p w14:paraId="2F252381"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Kurul Başkanı</w:t>
            </w:r>
          </w:p>
          <w:p w14:paraId="495E340B"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Başkanı</w:t>
            </w:r>
          </w:p>
          <w:p w14:paraId="0B88C4B1"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Başkanı</w:t>
            </w:r>
          </w:p>
          <w:p w14:paraId="0DA000D9"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Uzmanı</w:t>
            </w:r>
          </w:p>
          <w:p w14:paraId="04AC7268" w14:textId="77777777"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Savunma Sekreteri</w:t>
            </w:r>
          </w:p>
          <w:p w14:paraId="5FB64FEA" w14:textId="32FBE30B"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Müşavir</w:t>
            </w:r>
          </w:p>
        </w:tc>
      </w:tr>
      <w:tr w:rsidR="00D93CA1" w:rsidRPr="0000126E" w14:paraId="610F362E" w14:textId="77777777" w:rsidTr="00060031">
        <w:trPr>
          <w:trHeight w:val="23"/>
          <w:jc w:val="center"/>
        </w:trPr>
        <w:tc>
          <w:tcPr>
            <w:tcW w:w="1447" w:type="dxa"/>
          </w:tcPr>
          <w:p w14:paraId="47EADDF4" w14:textId="0441EC0D" w:rsidR="00D93CA1" w:rsidRPr="0000126E" w:rsidRDefault="008B4836" w:rsidP="0000126E">
            <w:pPr>
              <w:spacing w:after="0" w:line="200" w:lineRule="atLeast"/>
              <w:ind w:firstLine="0"/>
              <w:rPr>
                <w:rFonts w:cs="Times New Roman"/>
                <w:b/>
                <w:sz w:val="18"/>
                <w:szCs w:val="18"/>
              </w:rPr>
            </w:pPr>
            <w:r w:rsidRPr="0000126E">
              <w:rPr>
                <w:rFonts w:cs="Times New Roman"/>
                <w:b/>
                <w:sz w:val="18"/>
                <w:szCs w:val="18"/>
              </w:rPr>
              <w:t>Genel Sekreterlik</w:t>
            </w:r>
          </w:p>
        </w:tc>
        <w:tc>
          <w:tcPr>
            <w:tcW w:w="1559" w:type="dxa"/>
          </w:tcPr>
          <w:p w14:paraId="1851A818" w14:textId="70095409"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w:t>
            </w:r>
          </w:p>
        </w:tc>
        <w:tc>
          <w:tcPr>
            <w:tcW w:w="2344" w:type="dxa"/>
          </w:tcPr>
          <w:p w14:paraId="0FAA5B04" w14:textId="30E9C8A5"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Başkanlığı</w:t>
            </w:r>
          </w:p>
        </w:tc>
        <w:tc>
          <w:tcPr>
            <w:tcW w:w="1738" w:type="dxa"/>
          </w:tcPr>
          <w:p w14:paraId="15726812" w14:textId="13C320A9"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Daire Başkanı</w:t>
            </w:r>
          </w:p>
        </w:tc>
      </w:tr>
      <w:tr w:rsidR="00D93CA1" w:rsidRPr="0000126E" w14:paraId="7C76FB82" w14:textId="77777777" w:rsidTr="00060031">
        <w:trPr>
          <w:trHeight w:val="23"/>
          <w:jc w:val="center"/>
        </w:trPr>
        <w:tc>
          <w:tcPr>
            <w:tcW w:w="1447" w:type="dxa"/>
          </w:tcPr>
          <w:p w14:paraId="1F9E7308" w14:textId="3FC8A825" w:rsidR="00D93CA1" w:rsidRPr="0000126E" w:rsidRDefault="008B4836" w:rsidP="0000126E">
            <w:pPr>
              <w:spacing w:after="0" w:line="200" w:lineRule="atLeast"/>
              <w:ind w:firstLine="0"/>
              <w:rPr>
                <w:rFonts w:cs="Times New Roman"/>
                <w:b/>
                <w:sz w:val="18"/>
                <w:szCs w:val="18"/>
              </w:rPr>
            </w:pPr>
            <w:r w:rsidRPr="0000126E">
              <w:rPr>
                <w:rFonts w:cs="Times New Roman"/>
                <w:b/>
                <w:sz w:val="18"/>
                <w:szCs w:val="18"/>
              </w:rPr>
              <w:t>Yüksek Mahkemeler ve Sayıştay</w:t>
            </w:r>
          </w:p>
        </w:tc>
        <w:tc>
          <w:tcPr>
            <w:tcW w:w="1559" w:type="dxa"/>
          </w:tcPr>
          <w:p w14:paraId="1CAFB819" w14:textId="0FE7687D"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Başkan</w:t>
            </w:r>
          </w:p>
        </w:tc>
        <w:tc>
          <w:tcPr>
            <w:tcW w:w="2344" w:type="dxa"/>
          </w:tcPr>
          <w:p w14:paraId="3BA03D1B"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Sekreterlik</w:t>
            </w:r>
          </w:p>
          <w:p w14:paraId="1C3667C8" w14:textId="12569108"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Özel Kalem Müdürlüğü</w:t>
            </w:r>
          </w:p>
        </w:tc>
        <w:tc>
          <w:tcPr>
            <w:tcW w:w="1738" w:type="dxa"/>
          </w:tcPr>
          <w:p w14:paraId="1E06A6DE"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w:t>
            </w:r>
          </w:p>
          <w:p w14:paraId="6E382F2E" w14:textId="236F2A65"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Özel Kalem Müdürü</w:t>
            </w:r>
          </w:p>
        </w:tc>
      </w:tr>
      <w:tr w:rsidR="00D93CA1" w:rsidRPr="0000126E" w14:paraId="6BFB6D9B" w14:textId="77777777" w:rsidTr="00060031">
        <w:trPr>
          <w:trHeight w:val="23"/>
          <w:jc w:val="center"/>
        </w:trPr>
        <w:tc>
          <w:tcPr>
            <w:tcW w:w="1447" w:type="dxa"/>
          </w:tcPr>
          <w:p w14:paraId="7B9B978B" w14:textId="7ABA213B" w:rsidR="00D93CA1" w:rsidRPr="0000126E" w:rsidRDefault="008B4836" w:rsidP="0000126E">
            <w:pPr>
              <w:spacing w:after="0" w:line="200" w:lineRule="atLeast"/>
              <w:ind w:firstLine="0"/>
              <w:rPr>
                <w:rFonts w:cs="Times New Roman"/>
                <w:b/>
                <w:sz w:val="18"/>
                <w:szCs w:val="18"/>
              </w:rPr>
            </w:pPr>
            <w:r w:rsidRPr="0000126E">
              <w:rPr>
                <w:rFonts w:cs="Times New Roman"/>
                <w:b/>
                <w:sz w:val="18"/>
                <w:szCs w:val="18"/>
              </w:rPr>
              <w:t>Kurul</w:t>
            </w:r>
          </w:p>
        </w:tc>
        <w:tc>
          <w:tcPr>
            <w:tcW w:w="1559" w:type="dxa"/>
          </w:tcPr>
          <w:p w14:paraId="1B11B04D" w14:textId="5199DA08"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Başkan</w:t>
            </w:r>
          </w:p>
        </w:tc>
        <w:tc>
          <w:tcPr>
            <w:tcW w:w="2344" w:type="dxa"/>
          </w:tcPr>
          <w:p w14:paraId="164E39A7"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Sekreterlik</w:t>
            </w:r>
          </w:p>
          <w:p w14:paraId="10A536BE" w14:textId="1E698ED4"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 xml:space="preserve">Denetim ve </w:t>
            </w:r>
            <w:r w:rsidR="00CE394F" w:rsidRPr="0000126E">
              <w:rPr>
                <w:rFonts w:cs="Times New Roman"/>
                <w:sz w:val="18"/>
                <w:szCs w:val="18"/>
              </w:rPr>
              <w:t xml:space="preserve">İnceleme </w:t>
            </w:r>
            <w:r w:rsidRPr="0000126E">
              <w:rPr>
                <w:rFonts w:cs="Times New Roman"/>
                <w:sz w:val="18"/>
                <w:szCs w:val="18"/>
              </w:rPr>
              <w:t>Grupları</w:t>
            </w:r>
          </w:p>
        </w:tc>
        <w:tc>
          <w:tcPr>
            <w:tcW w:w="1738" w:type="dxa"/>
          </w:tcPr>
          <w:p w14:paraId="31E15F8B" w14:textId="77777777" w:rsidR="00D93CA1"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w:t>
            </w:r>
          </w:p>
          <w:p w14:paraId="2D31D66A" w14:textId="63888A30" w:rsidR="008B4836" w:rsidRPr="0000126E" w:rsidRDefault="008B4836" w:rsidP="0000126E">
            <w:pPr>
              <w:spacing w:after="0" w:line="200" w:lineRule="atLeast"/>
              <w:ind w:firstLine="0"/>
              <w:rPr>
                <w:rFonts w:cs="Times New Roman"/>
                <w:sz w:val="18"/>
                <w:szCs w:val="18"/>
              </w:rPr>
            </w:pPr>
            <w:r w:rsidRPr="0000126E">
              <w:rPr>
                <w:rFonts w:cs="Times New Roman"/>
                <w:sz w:val="18"/>
                <w:szCs w:val="18"/>
              </w:rPr>
              <w:t>Genel Sekreter</w:t>
            </w:r>
          </w:p>
        </w:tc>
      </w:tr>
      <w:tr w:rsidR="00EA49A6" w:rsidRPr="0000126E" w14:paraId="5DD42557" w14:textId="77777777" w:rsidTr="00060031">
        <w:trPr>
          <w:trHeight w:val="23"/>
          <w:jc w:val="center"/>
        </w:trPr>
        <w:tc>
          <w:tcPr>
            <w:tcW w:w="1447" w:type="dxa"/>
          </w:tcPr>
          <w:p w14:paraId="1B1A9775" w14:textId="2EA964DB" w:rsidR="00EA49A6" w:rsidRPr="0000126E" w:rsidRDefault="00EA49A6" w:rsidP="0000126E">
            <w:pPr>
              <w:spacing w:after="0" w:line="200" w:lineRule="atLeast"/>
              <w:ind w:firstLine="0"/>
              <w:rPr>
                <w:rFonts w:cs="Times New Roman"/>
                <w:b/>
                <w:sz w:val="18"/>
                <w:szCs w:val="18"/>
              </w:rPr>
            </w:pPr>
            <w:r w:rsidRPr="0000126E">
              <w:rPr>
                <w:rFonts w:cs="Times New Roman"/>
                <w:b/>
                <w:sz w:val="18"/>
                <w:szCs w:val="18"/>
              </w:rPr>
              <w:t>Kurum</w:t>
            </w:r>
          </w:p>
        </w:tc>
        <w:tc>
          <w:tcPr>
            <w:tcW w:w="1559" w:type="dxa"/>
          </w:tcPr>
          <w:p w14:paraId="66312849" w14:textId="338EEEC4"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Başkan</w:t>
            </w:r>
          </w:p>
        </w:tc>
        <w:tc>
          <w:tcPr>
            <w:tcW w:w="2344" w:type="dxa"/>
          </w:tcPr>
          <w:p w14:paraId="0D6A9A71" w14:textId="77777777"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Müstakil Daire Başkanlığı</w:t>
            </w:r>
          </w:p>
          <w:p w14:paraId="7C645B93" w14:textId="77777777"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Müşavirlik</w:t>
            </w:r>
          </w:p>
          <w:p w14:paraId="06E36EFC" w14:textId="50F34947"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Savunma Uzmanlığı</w:t>
            </w:r>
          </w:p>
        </w:tc>
        <w:tc>
          <w:tcPr>
            <w:tcW w:w="1738" w:type="dxa"/>
          </w:tcPr>
          <w:p w14:paraId="204F16CA" w14:textId="77777777"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Daire Başkanı</w:t>
            </w:r>
          </w:p>
          <w:p w14:paraId="09AA7CA9" w14:textId="77777777"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Müşavir</w:t>
            </w:r>
          </w:p>
          <w:p w14:paraId="5E2573B1" w14:textId="1726F138" w:rsidR="00EA49A6" w:rsidRPr="0000126E" w:rsidRDefault="00EA49A6" w:rsidP="0000126E">
            <w:pPr>
              <w:spacing w:after="0" w:line="200" w:lineRule="atLeast"/>
              <w:ind w:firstLine="0"/>
              <w:rPr>
                <w:rFonts w:cs="Times New Roman"/>
                <w:sz w:val="18"/>
                <w:szCs w:val="18"/>
              </w:rPr>
            </w:pPr>
            <w:r w:rsidRPr="0000126E">
              <w:rPr>
                <w:rFonts w:cs="Times New Roman"/>
                <w:sz w:val="18"/>
                <w:szCs w:val="18"/>
              </w:rPr>
              <w:t>Savunma Uzmanı</w:t>
            </w:r>
          </w:p>
        </w:tc>
      </w:tr>
    </w:tbl>
    <w:p w14:paraId="4604A342" w14:textId="0B98889B" w:rsidR="002C5C9C" w:rsidRPr="0000126E" w:rsidRDefault="0000126E" w:rsidP="0000126E">
      <w:pPr>
        <w:spacing w:before="120" w:after="240" w:line="320" w:lineRule="atLeast"/>
        <w:ind w:firstLine="0"/>
        <w:rPr>
          <w:rFonts w:cs="Times New Roman"/>
          <w:sz w:val="20"/>
          <w:szCs w:val="20"/>
        </w:rPr>
      </w:pPr>
      <w:r w:rsidRPr="0000126E">
        <w:rPr>
          <w:rFonts w:cs="Times New Roman"/>
          <w:b/>
          <w:sz w:val="20"/>
          <w:szCs w:val="20"/>
        </w:rPr>
        <w:t>Kaynak:</w:t>
      </w:r>
      <w:r w:rsidRPr="0000126E">
        <w:rPr>
          <w:rFonts w:cs="Times New Roman"/>
          <w:sz w:val="20"/>
          <w:szCs w:val="20"/>
        </w:rPr>
        <w:t xml:space="preserve"> </w:t>
      </w:r>
      <w:r w:rsidR="002C5C9C" w:rsidRPr="0000126E">
        <w:rPr>
          <w:rFonts w:cs="Times New Roman"/>
          <w:sz w:val="20"/>
          <w:szCs w:val="20"/>
        </w:rPr>
        <w:t>(Harcama Yetkilileri Hakkında Tebliğ)</w:t>
      </w:r>
    </w:p>
    <w:p w14:paraId="04B41703" w14:textId="763CD3BE" w:rsidR="00EA49A6" w:rsidRDefault="00EA49A6" w:rsidP="0000126E">
      <w:pPr>
        <w:spacing w:before="240" w:after="120" w:line="320" w:lineRule="atLeast"/>
        <w:ind w:left="709" w:hanging="709"/>
        <w:rPr>
          <w:rFonts w:cs="Times New Roman"/>
        </w:rPr>
      </w:pPr>
      <w:r>
        <w:rPr>
          <w:rFonts w:cs="Times New Roman"/>
        </w:rPr>
        <w:t xml:space="preserve">Çizelge </w:t>
      </w:r>
      <w:proofErr w:type="gramStart"/>
      <w:r>
        <w:rPr>
          <w:rFonts w:cs="Times New Roman"/>
        </w:rPr>
        <w:t>2.2</w:t>
      </w:r>
      <w:proofErr w:type="gramEnd"/>
      <w:r>
        <w:rPr>
          <w:rFonts w:cs="Times New Roman"/>
        </w:rPr>
        <w:t xml:space="preserve">. Özel </w:t>
      </w:r>
      <w:r w:rsidR="0000126E">
        <w:rPr>
          <w:rFonts w:cs="Times New Roman"/>
        </w:rPr>
        <w:t>bütçeli idarelerde harcama yetkilileri</w:t>
      </w:r>
    </w:p>
    <w:tbl>
      <w:tblPr>
        <w:tblStyle w:val="TabloKlavuzu"/>
        <w:tblW w:w="7088" w:type="dxa"/>
        <w:jc w:val="center"/>
        <w:tblLook w:val="04A0" w:firstRow="1" w:lastRow="0" w:firstColumn="1" w:lastColumn="0" w:noHBand="0" w:noVBand="1"/>
      </w:tblPr>
      <w:tblGrid>
        <w:gridCol w:w="1447"/>
        <w:gridCol w:w="1559"/>
        <w:gridCol w:w="2349"/>
        <w:gridCol w:w="1733"/>
      </w:tblGrid>
      <w:tr w:rsidR="00EA49A6" w:rsidRPr="0000126E" w14:paraId="0ACDA7DF" w14:textId="77777777" w:rsidTr="00060031">
        <w:trPr>
          <w:trHeight w:val="23"/>
          <w:jc w:val="center"/>
        </w:trPr>
        <w:tc>
          <w:tcPr>
            <w:tcW w:w="1447" w:type="dxa"/>
            <w:vAlign w:val="center"/>
          </w:tcPr>
          <w:p w14:paraId="0842D93A" w14:textId="03EA45B8" w:rsidR="00EA49A6" w:rsidRPr="0000126E" w:rsidRDefault="00EA49A6" w:rsidP="00060031">
            <w:pPr>
              <w:spacing w:after="0" w:line="200" w:lineRule="atLeast"/>
              <w:ind w:firstLine="0"/>
              <w:jc w:val="center"/>
              <w:rPr>
                <w:rFonts w:cs="Times New Roman"/>
                <w:b/>
                <w:sz w:val="18"/>
                <w:szCs w:val="18"/>
              </w:rPr>
            </w:pPr>
            <w:r w:rsidRPr="0000126E">
              <w:rPr>
                <w:rFonts w:cs="Times New Roman"/>
                <w:b/>
                <w:sz w:val="18"/>
                <w:szCs w:val="18"/>
              </w:rPr>
              <w:t>Teşkilat Yapısı</w:t>
            </w:r>
          </w:p>
        </w:tc>
        <w:tc>
          <w:tcPr>
            <w:tcW w:w="1559" w:type="dxa"/>
            <w:vAlign w:val="center"/>
          </w:tcPr>
          <w:p w14:paraId="0794325B" w14:textId="4D816269" w:rsidR="00EA49A6" w:rsidRPr="0000126E" w:rsidRDefault="00EA49A6" w:rsidP="00060031">
            <w:pPr>
              <w:spacing w:after="0" w:line="200" w:lineRule="atLeast"/>
              <w:ind w:firstLine="0"/>
              <w:jc w:val="center"/>
              <w:rPr>
                <w:rFonts w:cs="Times New Roman"/>
                <w:b/>
                <w:sz w:val="18"/>
                <w:szCs w:val="18"/>
              </w:rPr>
            </w:pPr>
            <w:r w:rsidRPr="0000126E">
              <w:rPr>
                <w:rFonts w:cs="Times New Roman"/>
                <w:b/>
                <w:sz w:val="18"/>
                <w:szCs w:val="18"/>
              </w:rPr>
              <w:t>Üst Yönetici</w:t>
            </w:r>
          </w:p>
        </w:tc>
        <w:tc>
          <w:tcPr>
            <w:tcW w:w="2349" w:type="dxa"/>
            <w:vAlign w:val="center"/>
          </w:tcPr>
          <w:p w14:paraId="5B5C8DF2" w14:textId="77A92351" w:rsidR="00EA49A6" w:rsidRPr="0000126E" w:rsidRDefault="00EA49A6" w:rsidP="00060031">
            <w:pPr>
              <w:spacing w:after="0" w:line="200" w:lineRule="atLeast"/>
              <w:ind w:firstLine="0"/>
              <w:jc w:val="center"/>
              <w:rPr>
                <w:rFonts w:cs="Times New Roman"/>
                <w:b/>
                <w:sz w:val="18"/>
                <w:szCs w:val="18"/>
              </w:rPr>
            </w:pPr>
            <w:r w:rsidRPr="0000126E">
              <w:rPr>
                <w:rFonts w:cs="Times New Roman"/>
                <w:b/>
                <w:sz w:val="18"/>
                <w:szCs w:val="18"/>
              </w:rPr>
              <w:t>Bütçeyle Ödenek Tahsis Edilen Harcama Birimleri</w:t>
            </w:r>
          </w:p>
        </w:tc>
        <w:tc>
          <w:tcPr>
            <w:tcW w:w="1733" w:type="dxa"/>
            <w:vAlign w:val="center"/>
          </w:tcPr>
          <w:p w14:paraId="08BE624C" w14:textId="2EBCDE14" w:rsidR="00EA49A6" w:rsidRPr="0000126E" w:rsidRDefault="00EA49A6" w:rsidP="00060031">
            <w:pPr>
              <w:spacing w:after="0" w:line="200" w:lineRule="atLeast"/>
              <w:ind w:firstLine="0"/>
              <w:jc w:val="center"/>
              <w:rPr>
                <w:rFonts w:cs="Times New Roman"/>
                <w:b/>
                <w:sz w:val="18"/>
                <w:szCs w:val="18"/>
              </w:rPr>
            </w:pPr>
            <w:r w:rsidRPr="0000126E">
              <w:rPr>
                <w:rFonts w:cs="Times New Roman"/>
                <w:b/>
                <w:sz w:val="18"/>
                <w:szCs w:val="18"/>
              </w:rPr>
              <w:t>Harcama Yetkilisi</w:t>
            </w:r>
          </w:p>
        </w:tc>
      </w:tr>
      <w:tr w:rsidR="00EA49A6" w:rsidRPr="0000126E" w14:paraId="15A6E8E2" w14:textId="77777777" w:rsidTr="00060031">
        <w:trPr>
          <w:trHeight w:val="23"/>
          <w:jc w:val="center"/>
        </w:trPr>
        <w:tc>
          <w:tcPr>
            <w:tcW w:w="1447" w:type="dxa"/>
          </w:tcPr>
          <w:p w14:paraId="0EADDA93" w14:textId="7B98156C" w:rsidR="00EA49A6" w:rsidRPr="0000126E" w:rsidRDefault="00EA49A6" w:rsidP="00060031">
            <w:pPr>
              <w:spacing w:after="0" w:line="200" w:lineRule="atLeast"/>
              <w:ind w:firstLine="0"/>
              <w:rPr>
                <w:rFonts w:cs="Times New Roman"/>
                <w:b/>
                <w:sz w:val="18"/>
                <w:szCs w:val="18"/>
              </w:rPr>
            </w:pPr>
            <w:r w:rsidRPr="0000126E">
              <w:rPr>
                <w:rFonts w:cs="Times New Roman"/>
                <w:b/>
                <w:sz w:val="18"/>
                <w:szCs w:val="18"/>
              </w:rPr>
              <w:t>Üniversite ve Yüksek Teknoloji Enstitüleri</w:t>
            </w:r>
          </w:p>
        </w:tc>
        <w:tc>
          <w:tcPr>
            <w:tcW w:w="1559" w:type="dxa"/>
          </w:tcPr>
          <w:p w14:paraId="3EA6F499" w14:textId="147AB9A9"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Rektör</w:t>
            </w:r>
          </w:p>
        </w:tc>
        <w:tc>
          <w:tcPr>
            <w:tcW w:w="2349" w:type="dxa"/>
          </w:tcPr>
          <w:p w14:paraId="433151C0"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Sekreterlik</w:t>
            </w:r>
          </w:p>
          <w:p w14:paraId="3F61FA0A"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Daire Başkanlığı</w:t>
            </w:r>
          </w:p>
          <w:p w14:paraId="2D729081"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Müşavirliği</w:t>
            </w:r>
          </w:p>
          <w:p w14:paraId="6ECD3E1F"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Fakülte</w:t>
            </w:r>
          </w:p>
          <w:p w14:paraId="5602B0A3"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Yüksekokul</w:t>
            </w:r>
          </w:p>
          <w:p w14:paraId="53A30C18"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Meslek Yüksekokulu</w:t>
            </w:r>
          </w:p>
          <w:p w14:paraId="615AE4F0"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Enstitü</w:t>
            </w:r>
          </w:p>
          <w:p w14:paraId="6241668C"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Hastane</w:t>
            </w:r>
          </w:p>
          <w:p w14:paraId="081FCA32"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Merkez</w:t>
            </w:r>
          </w:p>
          <w:p w14:paraId="0200CA6B"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Bölüm</w:t>
            </w:r>
          </w:p>
          <w:p w14:paraId="26025817" w14:textId="14A37FFC"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Savunma Uzmanlığı</w:t>
            </w:r>
          </w:p>
        </w:tc>
        <w:tc>
          <w:tcPr>
            <w:tcW w:w="1733" w:type="dxa"/>
          </w:tcPr>
          <w:p w14:paraId="5F71ADF4"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Sekreter</w:t>
            </w:r>
          </w:p>
          <w:p w14:paraId="4260F080"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Daire Başkanı</w:t>
            </w:r>
          </w:p>
          <w:p w14:paraId="77EB3FBF"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Müşaviri</w:t>
            </w:r>
          </w:p>
          <w:p w14:paraId="7BBD9BEA"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Dekan</w:t>
            </w:r>
          </w:p>
          <w:p w14:paraId="2CE678B7"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5F2FA98D"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06838459"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7E790140"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Başhekim</w:t>
            </w:r>
          </w:p>
          <w:p w14:paraId="522751F9"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498097AC"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Başkan</w:t>
            </w:r>
          </w:p>
          <w:p w14:paraId="42FA4146" w14:textId="00928501"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Savunma Uzmanı</w:t>
            </w:r>
          </w:p>
        </w:tc>
      </w:tr>
    </w:tbl>
    <w:p w14:paraId="3FE49CF0" w14:textId="77777777" w:rsidR="00060031" w:rsidRDefault="00060031"/>
    <w:p w14:paraId="0BBC1BC3" w14:textId="77777777" w:rsidR="00060031" w:rsidRDefault="00060031" w:rsidP="00060031">
      <w:pPr>
        <w:spacing w:before="240" w:after="120" w:line="320" w:lineRule="atLeast"/>
        <w:ind w:left="709" w:hanging="709"/>
        <w:rPr>
          <w:rFonts w:cs="Times New Roman"/>
        </w:rPr>
      </w:pPr>
      <w:r>
        <w:rPr>
          <w:rFonts w:cs="Times New Roman"/>
        </w:rPr>
        <w:lastRenderedPageBreak/>
        <w:t xml:space="preserve">Çizelge </w:t>
      </w:r>
      <w:proofErr w:type="gramStart"/>
      <w:r>
        <w:rPr>
          <w:rFonts w:cs="Times New Roman"/>
        </w:rPr>
        <w:t>2.2</w:t>
      </w:r>
      <w:proofErr w:type="gramEnd"/>
      <w:r>
        <w:rPr>
          <w:rFonts w:cs="Times New Roman"/>
        </w:rPr>
        <w:t>. Özel bütçeli idarelerde harcama yetkilileri (devamı)</w:t>
      </w:r>
    </w:p>
    <w:tbl>
      <w:tblPr>
        <w:tblStyle w:val="TabloKlavuzu"/>
        <w:tblW w:w="7088" w:type="dxa"/>
        <w:jc w:val="center"/>
        <w:tblLook w:val="04A0" w:firstRow="1" w:lastRow="0" w:firstColumn="1" w:lastColumn="0" w:noHBand="0" w:noVBand="1"/>
      </w:tblPr>
      <w:tblGrid>
        <w:gridCol w:w="1447"/>
        <w:gridCol w:w="1559"/>
        <w:gridCol w:w="2349"/>
        <w:gridCol w:w="1733"/>
      </w:tblGrid>
      <w:tr w:rsidR="00060031" w:rsidRPr="0000126E" w14:paraId="18F98693" w14:textId="77777777" w:rsidTr="00060031">
        <w:trPr>
          <w:trHeight w:val="23"/>
          <w:jc w:val="center"/>
        </w:trPr>
        <w:tc>
          <w:tcPr>
            <w:tcW w:w="1447" w:type="dxa"/>
            <w:vAlign w:val="center"/>
          </w:tcPr>
          <w:p w14:paraId="4A81C641" w14:textId="77777777" w:rsidR="00060031" w:rsidRPr="0000126E" w:rsidRDefault="00060031" w:rsidP="00060031">
            <w:pPr>
              <w:spacing w:after="0" w:line="200" w:lineRule="atLeast"/>
              <w:ind w:firstLine="0"/>
              <w:jc w:val="center"/>
              <w:rPr>
                <w:rFonts w:cs="Times New Roman"/>
                <w:b/>
                <w:sz w:val="18"/>
                <w:szCs w:val="18"/>
              </w:rPr>
            </w:pPr>
            <w:r w:rsidRPr="0000126E">
              <w:rPr>
                <w:rFonts w:cs="Times New Roman"/>
                <w:b/>
                <w:sz w:val="18"/>
                <w:szCs w:val="18"/>
              </w:rPr>
              <w:t>Teşkilat Yapısı</w:t>
            </w:r>
          </w:p>
        </w:tc>
        <w:tc>
          <w:tcPr>
            <w:tcW w:w="1559" w:type="dxa"/>
            <w:vAlign w:val="center"/>
          </w:tcPr>
          <w:p w14:paraId="6F9F9137" w14:textId="77777777" w:rsidR="00060031" w:rsidRPr="0000126E" w:rsidRDefault="00060031" w:rsidP="00060031">
            <w:pPr>
              <w:spacing w:after="0" w:line="200" w:lineRule="atLeast"/>
              <w:ind w:firstLine="0"/>
              <w:jc w:val="center"/>
              <w:rPr>
                <w:rFonts w:cs="Times New Roman"/>
                <w:b/>
                <w:sz w:val="18"/>
                <w:szCs w:val="18"/>
              </w:rPr>
            </w:pPr>
            <w:r w:rsidRPr="0000126E">
              <w:rPr>
                <w:rFonts w:cs="Times New Roman"/>
                <w:b/>
                <w:sz w:val="18"/>
                <w:szCs w:val="18"/>
              </w:rPr>
              <w:t>Üst Yönetici</w:t>
            </w:r>
          </w:p>
        </w:tc>
        <w:tc>
          <w:tcPr>
            <w:tcW w:w="2349" w:type="dxa"/>
            <w:vAlign w:val="center"/>
          </w:tcPr>
          <w:p w14:paraId="5792D082" w14:textId="77777777" w:rsidR="00060031" w:rsidRPr="0000126E" w:rsidRDefault="00060031" w:rsidP="00060031">
            <w:pPr>
              <w:spacing w:after="0" w:line="200" w:lineRule="atLeast"/>
              <w:ind w:firstLine="0"/>
              <w:jc w:val="center"/>
              <w:rPr>
                <w:rFonts w:cs="Times New Roman"/>
                <w:b/>
                <w:sz w:val="18"/>
                <w:szCs w:val="18"/>
              </w:rPr>
            </w:pPr>
            <w:r w:rsidRPr="0000126E">
              <w:rPr>
                <w:rFonts w:cs="Times New Roman"/>
                <w:b/>
                <w:sz w:val="18"/>
                <w:szCs w:val="18"/>
              </w:rPr>
              <w:t>Bütçeyle Ödenek Tahsis Edilen Harcama Birimleri</w:t>
            </w:r>
          </w:p>
        </w:tc>
        <w:tc>
          <w:tcPr>
            <w:tcW w:w="1733" w:type="dxa"/>
            <w:vAlign w:val="center"/>
          </w:tcPr>
          <w:p w14:paraId="3655E9DD" w14:textId="77777777" w:rsidR="00060031" w:rsidRPr="0000126E" w:rsidRDefault="00060031" w:rsidP="00060031">
            <w:pPr>
              <w:spacing w:after="0" w:line="200" w:lineRule="atLeast"/>
              <w:ind w:firstLine="0"/>
              <w:jc w:val="center"/>
              <w:rPr>
                <w:rFonts w:cs="Times New Roman"/>
                <w:b/>
                <w:sz w:val="18"/>
                <w:szCs w:val="18"/>
              </w:rPr>
            </w:pPr>
            <w:r w:rsidRPr="0000126E">
              <w:rPr>
                <w:rFonts w:cs="Times New Roman"/>
                <w:b/>
                <w:sz w:val="18"/>
                <w:szCs w:val="18"/>
              </w:rPr>
              <w:t>Harcama Yetkilisi</w:t>
            </w:r>
          </w:p>
        </w:tc>
      </w:tr>
      <w:tr w:rsidR="00EA49A6" w:rsidRPr="0000126E" w14:paraId="137D0B1C" w14:textId="77777777" w:rsidTr="00060031">
        <w:trPr>
          <w:trHeight w:val="23"/>
          <w:jc w:val="center"/>
        </w:trPr>
        <w:tc>
          <w:tcPr>
            <w:tcW w:w="1447" w:type="dxa"/>
          </w:tcPr>
          <w:p w14:paraId="3F40E065" w14:textId="1005211A" w:rsidR="00EA49A6" w:rsidRPr="0000126E" w:rsidRDefault="00EA49A6" w:rsidP="00060031">
            <w:pPr>
              <w:spacing w:after="0" w:line="200" w:lineRule="atLeast"/>
              <w:ind w:firstLine="0"/>
              <w:rPr>
                <w:rFonts w:cs="Times New Roman"/>
                <w:b/>
                <w:sz w:val="18"/>
                <w:szCs w:val="18"/>
              </w:rPr>
            </w:pPr>
            <w:r w:rsidRPr="0000126E">
              <w:rPr>
                <w:rFonts w:cs="Times New Roman"/>
                <w:b/>
                <w:sz w:val="18"/>
                <w:szCs w:val="18"/>
              </w:rPr>
              <w:t>Müsteşarlık</w:t>
            </w:r>
          </w:p>
        </w:tc>
        <w:tc>
          <w:tcPr>
            <w:tcW w:w="1559" w:type="dxa"/>
          </w:tcPr>
          <w:p w14:paraId="36ED68AB" w14:textId="2FD39C98"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Müsteşar</w:t>
            </w:r>
          </w:p>
        </w:tc>
        <w:tc>
          <w:tcPr>
            <w:tcW w:w="2349" w:type="dxa"/>
          </w:tcPr>
          <w:p w14:paraId="642B3065"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Müstakil Daire Başkanlığı</w:t>
            </w:r>
          </w:p>
          <w:p w14:paraId="4CD54A20" w14:textId="78B3E96F"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Müşavirliği</w:t>
            </w:r>
          </w:p>
        </w:tc>
        <w:tc>
          <w:tcPr>
            <w:tcW w:w="1733" w:type="dxa"/>
          </w:tcPr>
          <w:p w14:paraId="290F2F67"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Daire Başkanı</w:t>
            </w:r>
          </w:p>
          <w:p w14:paraId="2D899DF2" w14:textId="26CD0FF3"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Müşaviri</w:t>
            </w:r>
          </w:p>
        </w:tc>
      </w:tr>
      <w:tr w:rsidR="00EA49A6" w:rsidRPr="0000126E" w14:paraId="4D762134" w14:textId="77777777" w:rsidTr="00060031">
        <w:trPr>
          <w:trHeight w:val="23"/>
          <w:jc w:val="center"/>
        </w:trPr>
        <w:tc>
          <w:tcPr>
            <w:tcW w:w="1447" w:type="dxa"/>
          </w:tcPr>
          <w:p w14:paraId="3F1FDB82" w14:textId="23E9A1D7" w:rsidR="00EA49A6" w:rsidRPr="0000126E" w:rsidRDefault="00EA49A6" w:rsidP="00060031">
            <w:pPr>
              <w:spacing w:after="0" w:line="200" w:lineRule="atLeast"/>
              <w:ind w:firstLine="0"/>
              <w:rPr>
                <w:rFonts w:cs="Times New Roman"/>
                <w:b/>
                <w:sz w:val="18"/>
                <w:szCs w:val="18"/>
              </w:rPr>
            </w:pPr>
            <w:r w:rsidRPr="0000126E">
              <w:rPr>
                <w:rFonts w:cs="Times New Roman"/>
                <w:b/>
                <w:sz w:val="18"/>
                <w:szCs w:val="18"/>
              </w:rPr>
              <w:t>Genel Müdürlük</w:t>
            </w:r>
          </w:p>
        </w:tc>
        <w:tc>
          <w:tcPr>
            <w:tcW w:w="1559" w:type="dxa"/>
          </w:tcPr>
          <w:p w14:paraId="4434D5C1" w14:textId="54F2704C"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Müdür</w:t>
            </w:r>
          </w:p>
        </w:tc>
        <w:tc>
          <w:tcPr>
            <w:tcW w:w="2349" w:type="dxa"/>
          </w:tcPr>
          <w:p w14:paraId="73CB007A"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Kurul Başkanlığı</w:t>
            </w:r>
          </w:p>
          <w:p w14:paraId="6320F365"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Müstakil Daire Başkanlığı</w:t>
            </w:r>
          </w:p>
          <w:p w14:paraId="033A9EB6"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Müdürlük</w:t>
            </w:r>
          </w:p>
          <w:p w14:paraId="1A5C2F9C"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Sivil Savunma Uzmanlığı</w:t>
            </w:r>
          </w:p>
          <w:p w14:paraId="266D1521"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Savunma Uzmanlığı</w:t>
            </w:r>
          </w:p>
          <w:p w14:paraId="738A1715"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Müşavirliği</w:t>
            </w:r>
          </w:p>
          <w:p w14:paraId="39F92A8D" w14:textId="26DE54EC"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Şube Müdürlüğü</w:t>
            </w:r>
          </w:p>
        </w:tc>
        <w:tc>
          <w:tcPr>
            <w:tcW w:w="1733" w:type="dxa"/>
          </w:tcPr>
          <w:p w14:paraId="3A6CB91A"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Kurul Başkanı</w:t>
            </w:r>
          </w:p>
          <w:p w14:paraId="1648B3E7"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Daire Başkanı</w:t>
            </w:r>
          </w:p>
          <w:p w14:paraId="4980F055"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7290C43E"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Sivil Savunma Uzmanı</w:t>
            </w:r>
          </w:p>
          <w:p w14:paraId="506AC506"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Savunma Uzmanı</w:t>
            </w:r>
          </w:p>
          <w:p w14:paraId="6F0539A1"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Müşaviri</w:t>
            </w:r>
          </w:p>
          <w:p w14:paraId="26E22A1B" w14:textId="03F802A4"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Şube Müdürü</w:t>
            </w:r>
          </w:p>
        </w:tc>
      </w:tr>
      <w:tr w:rsidR="00EA49A6" w:rsidRPr="0000126E" w14:paraId="1F5617BC" w14:textId="77777777" w:rsidTr="00060031">
        <w:trPr>
          <w:trHeight w:val="23"/>
          <w:jc w:val="center"/>
        </w:trPr>
        <w:tc>
          <w:tcPr>
            <w:tcW w:w="1447" w:type="dxa"/>
          </w:tcPr>
          <w:p w14:paraId="47E4A819" w14:textId="5C89FAAF" w:rsidR="00EA49A6" w:rsidRPr="0000126E" w:rsidRDefault="00EA49A6" w:rsidP="00060031">
            <w:pPr>
              <w:spacing w:after="0" w:line="200" w:lineRule="atLeast"/>
              <w:ind w:firstLine="0"/>
              <w:rPr>
                <w:rFonts w:cs="Times New Roman"/>
                <w:b/>
                <w:sz w:val="18"/>
                <w:szCs w:val="18"/>
              </w:rPr>
            </w:pPr>
            <w:r w:rsidRPr="0000126E">
              <w:rPr>
                <w:rFonts w:cs="Times New Roman"/>
                <w:b/>
                <w:sz w:val="18"/>
                <w:szCs w:val="18"/>
              </w:rPr>
              <w:t>Merkez</w:t>
            </w:r>
          </w:p>
        </w:tc>
        <w:tc>
          <w:tcPr>
            <w:tcW w:w="1559" w:type="dxa"/>
          </w:tcPr>
          <w:p w14:paraId="2A11A99D" w14:textId="0791D972" w:rsidR="00EA49A6" w:rsidRPr="0000126E" w:rsidRDefault="005236CA" w:rsidP="00060031">
            <w:pPr>
              <w:spacing w:after="0" w:line="200" w:lineRule="atLeast"/>
              <w:ind w:firstLine="0"/>
              <w:rPr>
                <w:rFonts w:cs="Times New Roman"/>
                <w:sz w:val="18"/>
                <w:szCs w:val="18"/>
              </w:rPr>
            </w:pPr>
            <w:r w:rsidRPr="0000126E">
              <w:rPr>
                <w:rFonts w:cs="Times New Roman"/>
                <w:sz w:val="18"/>
                <w:szCs w:val="18"/>
              </w:rPr>
              <w:t xml:space="preserve">Merkez Başkanı veya Genel </w:t>
            </w:r>
            <w:r w:rsidR="00EA49A6" w:rsidRPr="0000126E">
              <w:rPr>
                <w:rFonts w:cs="Times New Roman"/>
                <w:sz w:val="18"/>
                <w:szCs w:val="18"/>
              </w:rPr>
              <w:t>Sekreterlik</w:t>
            </w:r>
          </w:p>
        </w:tc>
        <w:tc>
          <w:tcPr>
            <w:tcW w:w="2349" w:type="dxa"/>
          </w:tcPr>
          <w:p w14:paraId="53078E29"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Sekreterlik</w:t>
            </w:r>
          </w:p>
          <w:p w14:paraId="78C44AC2"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Başkanlık</w:t>
            </w:r>
          </w:p>
          <w:p w14:paraId="60640AF6"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Müdürlük</w:t>
            </w:r>
          </w:p>
          <w:p w14:paraId="02A4C069" w14:textId="5D8C944E"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Müşavirliği</w:t>
            </w:r>
          </w:p>
        </w:tc>
        <w:tc>
          <w:tcPr>
            <w:tcW w:w="1733" w:type="dxa"/>
          </w:tcPr>
          <w:p w14:paraId="75224D93"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Sekreter</w:t>
            </w:r>
          </w:p>
          <w:p w14:paraId="63DAD83B"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Başkan</w:t>
            </w:r>
          </w:p>
          <w:p w14:paraId="5283E9D1"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Müdür</w:t>
            </w:r>
          </w:p>
          <w:p w14:paraId="05761D7E" w14:textId="29ADE825"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Müşaviri</w:t>
            </w:r>
          </w:p>
        </w:tc>
      </w:tr>
      <w:tr w:rsidR="00EA49A6" w:rsidRPr="0000126E" w14:paraId="7E60B9D5" w14:textId="77777777" w:rsidTr="00060031">
        <w:trPr>
          <w:trHeight w:val="23"/>
          <w:jc w:val="center"/>
        </w:trPr>
        <w:tc>
          <w:tcPr>
            <w:tcW w:w="1447" w:type="dxa"/>
          </w:tcPr>
          <w:p w14:paraId="44D9512B" w14:textId="0FAF9887" w:rsidR="00EA49A6" w:rsidRPr="0000126E" w:rsidRDefault="00EA49A6" w:rsidP="00060031">
            <w:pPr>
              <w:spacing w:after="0" w:line="200" w:lineRule="atLeast"/>
              <w:ind w:firstLine="0"/>
              <w:rPr>
                <w:rFonts w:cs="Times New Roman"/>
                <w:b/>
                <w:sz w:val="18"/>
                <w:szCs w:val="18"/>
              </w:rPr>
            </w:pPr>
            <w:r w:rsidRPr="0000126E">
              <w:rPr>
                <w:rFonts w:cs="Times New Roman"/>
                <w:b/>
                <w:sz w:val="18"/>
                <w:szCs w:val="18"/>
              </w:rPr>
              <w:t>Başkanlık</w:t>
            </w:r>
          </w:p>
        </w:tc>
        <w:tc>
          <w:tcPr>
            <w:tcW w:w="1559" w:type="dxa"/>
          </w:tcPr>
          <w:p w14:paraId="600BACF5" w14:textId="5E7B38A6"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Başkan</w:t>
            </w:r>
          </w:p>
        </w:tc>
        <w:tc>
          <w:tcPr>
            <w:tcW w:w="2349" w:type="dxa"/>
          </w:tcPr>
          <w:p w14:paraId="29B98992"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Genel Sekreterlik</w:t>
            </w:r>
          </w:p>
          <w:p w14:paraId="4DDF607C" w14:textId="4C58C158"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Müstakil Daire Başkanlığı</w:t>
            </w:r>
          </w:p>
          <w:p w14:paraId="03FE3E0A" w14:textId="4B9EBCC8"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Özel Kalem Müdürlüğü</w:t>
            </w:r>
          </w:p>
          <w:p w14:paraId="0D85429A" w14:textId="77777777" w:rsidR="00EA49A6" w:rsidRPr="0000126E" w:rsidRDefault="00EA49A6" w:rsidP="00060031">
            <w:pPr>
              <w:spacing w:after="0" w:line="200" w:lineRule="atLeast"/>
              <w:ind w:firstLine="0"/>
              <w:rPr>
                <w:rFonts w:cs="Times New Roman"/>
                <w:sz w:val="18"/>
                <w:szCs w:val="18"/>
              </w:rPr>
            </w:pPr>
            <w:r w:rsidRPr="0000126E">
              <w:rPr>
                <w:rFonts w:cs="Times New Roman"/>
                <w:sz w:val="18"/>
                <w:szCs w:val="18"/>
              </w:rPr>
              <w:t>Hukuk Müşavirliği</w:t>
            </w:r>
          </w:p>
          <w:p w14:paraId="6D77B8F1"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Müdürlük</w:t>
            </w:r>
          </w:p>
          <w:p w14:paraId="24FEE605"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Koordinatörlük</w:t>
            </w:r>
          </w:p>
          <w:p w14:paraId="3AF71C5B" w14:textId="23A021A1"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Grup Başkanlığı</w:t>
            </w:r>
          </w:p>
        </w:tc>
        <w:tc>
          <w:tcPr>
            <w:tcW w:w="1733" w:type="dxa"/>
          </w:tcPr>
          <w:p w14:paraId="6FB2562E"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Sekreter</w:t>
            </w:r>
          </w:p>
          <w:p w14:paraId="27A115E1" w14:textId="1427E3BD"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Başkanı</w:t>
            </w:r>
          </w:p>
          <w:p w14:paraId="69D11341" w14:textId="5BAB23E2" w:rsidR="00934FAC" w:rsidRPr="0000126E" w:rsidRDefault="005236CA" w:rsidP="00060031">
            <w:pPr>
              <w:spacing w:after="0" w:line="200" w:lineRule="atLeast"/>
              <w:ind w:firstLine="0"/>
              <w:rPr>
                <w:rFonts w:cs="Times New Roman"/>
                <w:sz w:val="18"/>
                <w:szCs w:val="18"/>
              </w:rPr>
            </w:pPr>
            <w:r w:rsidRPr="0000126E">
              <w:rPr>
                <w:rFonts w:cs="Times New Roman"/>
                <w:sz w:val="18"/>
                <w:szCs w:val="18"/>
              </w:rPr>
              <w:t xml:space="preserve">Özel Kalem </w:t>
            </w:r>
            <w:r w:rsidR="00934FAC" w:rsidRPr="0000126E">
              <w:rPr>
                <w:rFonts w:cs="Times New Roman"/>
                <w:sz w:val="18"/>
                <w:szCs w:val="18"/>
              </w:rPr>
              <w:t>Müdürü</w:t>
            </w:r>
          </w:p>
          <w:p w14:paraId="444EEAC0" w14:textId="77777777"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Hukuk Müşaviri</w:t>
            </w:r>
          </w:p>
          <w:p w14:paraId="22908E09"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w:t>
            </w:r>
          </w:p>
          <w:p w14:paraId="558EF1F8"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Koordinatör</w:t>
            </w:r>
          </w:p>
          <w:p w14:paraId="3507915F" w14:textId="6DD068AA"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Grup Başkanı</w:t>
            </w:r>
          </w:p>
        </w:tc>
      </w:tr>
      <w:tr w:rsidR="00EA49A6" w:rsidRPr="0000126E" w14:paraId="2624067D" w14:textId="77777777" w:rsidTr="00060031">
        <w:trPr>
          <w:trHeight w:val="23"/>
          <w:jc w:val="center"/>
        </w:trPr>
        <w:tc>
          <w:tcPr>
            <w:tcW w:w="1447" w:type="dxa"/>
          </w:tcPr>
          <w:p w14:paraId="5FC615CA" w14:textId="6F4C3B37" w:rsidR="00EA49A6" w:rsidRPr="0000126E" w:rsidRDefault="00934FAC" w:rsidP="00060031">
            <w:pPr>
              <w:spacing w:after="0" w:line="200" w:lineRule="atLeast"/>
              <w:ind w:firstLine="0"/>
              <w:rPr>
                <w:rFonts w:cs="Times New Roman"/>
                <w:b/>
                <w:sz w:val="18"/>
                <w:szCs w:val="18"/>
              </w:rPr>
            </w:pPr>
            <w:r w:rsidRPr="0000126E">
              <w:rPr>
                <w:rFonts w:cs="Times New Roman"/>
                <w:b/>
                <w:sz w:val="18"/>
                <w:szCs w:val="18"/>
              </w:rPr>
              <w:t>Kurum</w:t>
            </w:r>
          </w:p>
        </w:tc>
        <w:tc>
          <w:tcPr>
            <w:tcW w:w="1559" w:type="dxa"/>
          </w:tcPr>
          <w:p w14:paraId="4D3ED880" w14:textId="5A8897C1"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Başkan</w:t>
            </w:r>
          </w:p>
        </w:tc>
        <w:tc>
          <w:tcPr>
            <w:tcW w:w="2349" w:type="dxa"/>
          </w:tcPr>
          <w:p w14:paraId="45329ACF" w14:textId="77777777"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Kurul Başkanlığı</w:t>
            </w:r>
          </w:p>
          <w:p w14:paraId="12E7256C"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Sekreterlik</w:t>
            </w:r>
          </w:p>
          <w:p w14:paraId="5666E5A4"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Müstakil Daire Başkanlığı</w:t>
            </w:r>
          </w:p>
          <w:p w14:paraId="32A97369"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Başkanlığı</w:t>
            </w:r>
          </w:p>
          <w:p w14:paraId="5DC24274"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Sivil Savunma Uzmanlığı</w:t>
            </w:r>
          </w:p>
          <w:p w14:paraId="3B9C6869"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Hukuk Müşavirliği</w:t>
            </w:r>
          </w:p>
          <w:p w14:paraId="1442B285"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Enstitü</w:t>
            </w:r>
          </w:p>
          <w:p w14:paraId="42D2EF7C"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Müdürlük</w:t>
            </w:r>
          </w:p>
          <w:p w14:paraId="2468A2D8"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Merkez</w:t>
            </w:r>
          </w:p>
          <w:p w14:paraId="7F047279" w14:textId="61725695"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Başkanlık</w:t>
            </w:r>
          </w:p>
        </w:tc>
        <w:tc>
          <w:tcPr>
            <w:tcW w:w="1733" w:type="dxa"/>
          </w:tcPr>
          <w:p w14:paraId="7A706E83" w14:textId="77777777"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Kurul Başkanı</w:t>
            </w:r>
          </w:p>
          <w:p w14:paraId="03317AE1"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Sekreterlik</w:t>
            </w:r>
          </w:p>
          <w:p w14:paraId="6DE9D6B6"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Başkanı</w:t>
            </w:r>
          </w:p>
          <w:p w14:paraId="0C931117"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Başkanı</w:t>
            </w:r>
          </w:p>
          <w:p w14:paraId="7A3108A8" w14:textId="173AA6C9" w:rsidR="00934FAC" w:rsidRPr="0000126E" w:rsidRDefault="005236CA" w:rsidP="00060031">
            <w:pPr>
              <w:spacing w:after="0" w:line="200" w:lineRule="atLeast"/>
              <w:ind w:firstLine="0"/>
              <w:rPr>
                <w:rFonts w:cs="Times New Roman"/>
                <w:sz w:val="18"/>
                <w:szCs w:val="18"/>
              </w:rPr>
            </w:pPr>
            <w:r w:rsidRPr="0000126E">
              <w:rPr>
                <w:rFonts w:cs="Times New Roman"/>
                <w:sz w:val="18"/>
                <w:szCs w:val="18"/>
              </w:rPr>
              <w:t xml:space="preserve">Sivil Savunma </w:t>
            </w:r>
            <w:r w:rsidR="00934FAC" w:rsidRPr="0000126E">
              <w:rPr>
                <w:rFonts w:cs="Times New Roman"/>
                <w:sz w:val="18"/>
                <w:szCs w:val="18"/>
              </w:rPr>
              <w:t>Uzmanı</w:t>
            </w:r>
          </w:p>
          <w:p w14:paraId="3C90ECF3"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Hukuk Müşaviri</w:t>
            </w:r>
          </w:p>
          <w:p w14:paraId="6C452E5F"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w:t>
            </w:r>
          </w:p>
          <w:p w14:paraId="616AFFC8"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w:t>
            </w:r>
          </w:p>
          <w:p w14:paraId="13A05DF9"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 xml:space="preserve">Başkan </w:t>
            </w:r>
          </w:p>
          <w:p w14:paraId="68A89333" w14:textId="19909C4D"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Başkan</w:t>
            </w:r>
          </w:p>
        </w:tc>
      </w:tr>
      <w:tr w:rsidR="00EA49A6" w:rsidRPr="0000126E" w14:paraId="4D7BD9AD" w14:textId="77777777" w:rsidTr="00060031">
        <w:trPr>
          <w:trHeight w:val="23"/>
          <w:jc w:val="center"/>
        </w:trPr>
        <w:tc>
          <w:tcPr>
            <w:tcW w:w="1447" w:type="dxa"/>
          </w:tcPr>
          <w:p w14:paraId="4F199FA8" w14:textId="5BC8EFAB" w:rsidR="00EA49A6" w:rsidRPr="0000126E" w:rsidRDefault="00934FAC" w:rsidP="00060031">
            <w:pPr>
              <w:spacing w:after="0" w:line="200" w:lineRule="atLeast"/>
              <w:ind w:firstLine="0"/>
              <w:rPr>
                <w:rFonts w:cs="Times New Roman"/>
                <w:b/>
                <w:sz w:val="18"/>
                <w:szCs w:val="18"/>
              </w:rPr>
            </w:pPr>
            <w:r w:rsidRPr="0000126E">
              <w:rPr>
                <w:rFonts w:cs="Times New Roman"/>
                <w:b/>
                <w:sz w:val="18"/>
                <w:szCs w:val="18"/>
              </w:rPr>
              <w:t>Kurul</w:t>
            </w:r>
          </w:p>
        </w:tc>
        <w:tc>
          <w:tcPr>
            <w:tcW w:w="1559" w:type="dxa"/>
          </w:tcPr>
          <w:p w14:paraId="250EDD5B" w14:textId="469F47B7"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Kurul Başkanı</w:t>
            </w:r>
          </w:p>
        </w:tc>
        <w:tc>
          <w:tcPr>
            <w:tcW w:w="2349" w:type="dxa"/>
          </w:tcPr>
          <w:p w14:paraId="464EA00F" w14:textId="678F1417"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Üniversitelerarası Kurul</w:t>
            </w:r>
          </w:p>
        </w:tc>
        <w:tc>
          <w:tcPr>
            <w:tcW w:w="1733" w:type="dxa"/>
          </w:tcPr>
          <w:p w14:paraId="515F3B89" w14:textId="7702A3AC" w:rsidR="00EA49A6" w:rsidRPr="0000126E" w:rsidRDefault="00934FAC" w:rsidP="00060031">
            <w:pPr>
              <w:spacing w:after="0" w:line="200" w:lineRule="atLeast"/>
              <w:ind w:firstLine="0"/>
              <w:rPr>
                <w:rFonts w:cs="Times New Roman"/>
                <w:sz w:val="18"/>
                <w:szCs w:val="18"/>
              </w:rPr>
            </w:pPr>
            <w:r w:rsidRPr="0000126E">
              <w:rPr>
                <w:rFonts w:cs="Times New Roman"/>
                <w:sz w:val="18"/>
                <w:szCs w:val="18"/>
              </w:rPr>
              <w:t>Ü. Kurul Başkanı</w:t>
            </w:r>
          </w:p>
        </w:tc>
      </w:tr>
      <w:tr w:rsidR="00934FAC" w:rsidRPr="0000126E" w14:paraId="4AFD728B" w14:textId="77777777" w:rsidTr="00060031">
        <w:trPr>
          <w:trHeight w:val="23"/>
          <w:jc w:val="center"/>
        </w:trPr>
        <w:tc>
          <w:tcPr>
            <w:tcW w:w="1447" w:type="dxa"/>
          </w:tcPr>
          <w:p w14:paraId="2F10BF60" w14:textId="78201689" w:rsidR="00934FAC" w:rsidRPr="0000126E" w:rsidRDefault="00934FAC" w:rsidP="00060031">
            <w:pPr>
              <w:spacing w:after="0" w:line="200" w:lineRule="atLeast"/>
              <w:ind w:firstLine="0"/>
              <w:rPr>
                <w:rFonts w:cs="Times New Roman"/>
                <w:b/>
                <w:sz w:val="18"/>
                <w:szCs w:val="18"/>
              </w:rPr>
            </w:pPr>
            <w:r w:rsidRPr="0000126E">
              <w:rPr>
                <w:rFonts w:cs="Times New Roman"/>
                <w:b/>
                <w:sz w:val="18"/>
                <w:szCs w:val="18"/>
              </w:rPr>
              <w:t>Enstitü</w:t>
            </w:r>
          </w:p>
        </w:tc>
        <w:tc>
          <w:tcPr>
            <w:tcW w:w="1559" w:type="dxa"/>
          </w:tcPr>
          <w:p w14:paraId="308A9407" w14:textId="640910DA" w:rsidR="00934FAC" w:rsidRPr="0000126E" w:rsidRDefault="005236CA" w:rsidP="00060031">
            <w:pPr>
              <w:spacing w:after="0" w:line="200" w:lineRule="atLeast"/>
              <w:ind w:firstLine="0"/>
              <w:rPr>
                <w:rFonts w:cs="Times New Roman"/>
                <w:sz w:val="18"/>
                <w:szCs w:val="18"/>
              </w:rPr>
            </w:pPr>
            <w:r w:rsidRPr="0000126E">
              <w:rPr>
                <w:rFonts w:cs="Times New Roman"/>
                <w:sz w:val="18"/>
                <w:szCs w:val="18"/>
              </w:rPr>
              <w:t xml:space="preserve">Başkan, Genel Müdür veya </w:t>
            </w:r>
            <w:r w:rsidR="00934FAC" w:rsidRPr="0000126E">
              <w:rPr>
                <w:rFonts w:cs="Times New Roman"/>
                <w:sz w:val="18"/>
                <w:szCs w:val="18"/>
              </w:rPr>
              <w:t>Müdür</w:t>
            </w:r>
          </w:p>
        </w:tc>
        <w:tc>
          <w:tcPr>
            <w:tcW w:w="2349" w:type="dxa"/>
          </w:tcPr>
          <w:p w14:paraId="588F392C"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Sekreterlik</w:t>
            </w:r>
          </w:p>
          <w:p w14:paraId="1F8B80D7"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Müstakil Daire Başkanlığı</w:t>
            </w:r>
          </w:p>
          <w:p w14:paraId="6929F01B"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Başkanlığı</w:t>
            </w:r>
          </w:p>
          <w:p w14:paraId="6295B161"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Özel Kalem Müdürlüğü</w:t>
            </w:r>
          </w:p>
          <w:p w14:paraId="02F1B283"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Sivil Savunma Uzmanlığı</w:t>
            </w:r>
          </w:p>
          <w:p w14:paraId="530AC4C9"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Savunma Uzmanlığı</w:t>
            </w:r>
          </w:p>
          <w:p w14:paraId="3E59F33B"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Hukuk Müşavirliği</w:t>
            </w:r>
          </w:p>
          <w:p w14:paraId="52BE78B0"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Müdürlük</w:t>
            </w:r>
          </w:p>
          <w:p w14:paraId="4F5D9554" w14:textId="6C742964"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Koordinatörlük</w:t>
            </w:r>
          </w:p>
        </w:tc>
        <w:tc>
          <w:tcPr>
            <w:tcW w:w="1733" w:type="dxa"/>
          </w:tcPr>
          <w:p w14:paraId="3F64BFAA"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Genel Sekreter</w:t>
            </w:r>
          </w:p>
          <w:p w14:paraId="4EB2F1F2"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Başkanı</w:t>
            </w:r>
          </w:p>
          <w:p w14:paraId="7CBE3424"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Daire Başkanı</w:t>
            </w:r>
          </w:p>
          <w:p w14:paraId="57568BB1" w14:textId="46D02A8B" w:rsidR="00934FAC" w:rsidRPr="0000126E" w:rsidRDefault="005236CA" w:rsidP="00060031">
            <w:pPr>
              <w:spacing w:after="0" w:line="200" w:lineRule="atLeast"/>
              <w:ind w:firstLine="0"/>
              <w:rPr>
                <w:rFonts w:cs="Times New Roman"/>
                <w:sz w:val="18"/>
                <w:szCs w:val="18"/>
              </w:rPr>
            </w:pPr>
            <w:r w:rsidRPr="0000126E">
              <w:rPr>
                <w:rFonts w:cs="Times New Roman"/>
                <w:sz w:val="18"/>
                <w:szCs w:val="18"/>
              </w:rPr>
              <w:t xml:space="preserve">Özel Kalem </w:t>
            </w:r>
            <w:r w:rsidR="00934FAC" w:rsidRPr="0000126E">
              <w:rPr>
                <w:rFonts w:cs="Times New Roman"/>
                <w:sz w:val="18"/>
                <w:szCs w:val="18"/>
              </w:rPr>
              <w:t>Müdürü</w:t>
            </w:r>
          </w:p>
          <w:p w14:paraId="005FB528"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Sivil Savunma Uzmanı</w:t>
            </w:r>
          </w:p>
          <w:p w14:paraId="33AB60B0"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Savunma Uzmanı</w:t>
            </w:r>
          </w:p>
          <w:p w14:paraId="027CB6E6"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Hukuk Müşaviri</w:t>
            </w:r>
          </w:p>
          <w:p w14:paraId="4D6837BC" w14:textId="77777777"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Müdür</w:t>
            </w:r>
          </w:p>
          <w:p w14:paraId="5436879D" w14:textId="4EEF4106" w:rsidR="00934FAC" w:rsidRPr="0000126E" w:rsidRDefault="00934FAC" w:rsidP="00060031">
            <w:pPr>
              <w:spacing w:after="0" w:line="200" w:lineRule="atLeast"/>
              <w:ind w:firstLine="0"/>
              <w:rPr>
                <w:rFonts w:cs="Times New Roman"/>
                <w:sz w:val="18"/>
                <w:szCs w:val="18"/>
              </w:rPr>
            </w:pPr>
            <w:r w:rsidRPr="0000126E">
              <w:rPr>
                <w:rFonts w:cs="Times New Roman"/>
                <w:sz w:val="18"/>
                <w:szCs w:val="18"/>
              </w:rPr>
              <w:t>Koordinatör</w:t>
            </w:r>
          </w:p>
        </w:tc>
      </w:tr>
    </w:tbl>
    <w:p w14:paraId="413C6DA8" w14:textId="77777777" w:rsidR="0000126E" w:rsidRPr="0000126E" w:rsidRDefault="0000126E" w:rsidP="0000126E">
      <w:pPr>
        <w:spacing w:before="120" w:after="240" w:line="320" w:lineRule="atLeast"/>
        <w:ind w:firstLine="0"/>
        <w:rPr>
          <w:rFonts w:cs="Times New Roman"/>
          <w:sz w:val="20"/>
          <w:szCs w:val="20"/>
        </w:rPr>
      </w:pPr>
      <w:r w:rsidRPr="0000126E">
        <w:rPr>
          <w:rFonts w:cs="Times New Roman"/>
          <w:b/>
          <w:sz w:val="20"/>
          <w:szCs w:val="20"/>
        </w:rPr>
        <w:t>Kaynak:</w:t>
      </w:r>
      <w:r w:rsidRPr="0000126E">
        <w:rPr>
          <w:rFonts w:cs="Times New Roman"/>
          <w:sz w:val="20"/>
          <w:szCs w:val="20"/>
        </w:rPr>
        <w:t xml:space="preserve"> (Harcama Yetkilileri Hakkında Tebliğ)</w:t>
      </w:r>
    </w:p>
    <w:p w14:paraId="7342BC7A" w14:textId="77777777" w:rsidR="00060031" w:rsidRDefault="00060031" w:rsidP="0000126E">
      <w:pPr>
        <w:spacing w:before="240" w:after="120" w:line="320" w:lineRule="atLeast"/>
        <w:ind w:left="709" w:hanging="709"/>
        <w:rPr>
          <w:rFonts w:cs="Times New Roman"/>
        </w:rPr>
      </w:pPr>
    </w:p>
    <w:p w14:paraId="6245792C" w14:textId="77777777" w:rsidR="00060031" w:rsidRDefault="00060031" w:rsidP="0000126E">
      <w:pPr>
        <w:spacing w:before="240" w:after="120" w:line="320" w:lineRule="atLeast"/>
        <w:ind w:left="709" w:hanging="709"/>
        <w:rPr>
          <w:rFonts w:cs="Times New Roman"/>
        </w:rPr>
      </w:pPr>
    </w:p>
    <w:p w14:paraId="472DD0DD" w14:textId="55455505" w:rsidR="00934FAC" w:rsidRDefault="00934FAC" w:rsidP="0000126E">
      <w:pPr>
        <w:spacing w:before="240" w:after="120" w:line="320" w:lineRule="atLeast"/>
        <w:ind w:left="709" w:hanging="709"/>
        <w:rPr>
          <w:rFonts w:cs="Times New Roman"/>
        </w:rPr>
      </w:pPr>
      <w:r>
        <w:rPr>
          <w:rFonts w:cs="Times New Roman"/>
        </w:rPr>
        <w:lastRenderedPageBreak/>
        <w:t xml:space="preserve">Çizelge </w:t>
      </w:r>
      <w:proofErr w:type="gramStart"/>
      <w:r>
        <w:rPr>
          <w:rFonts w:cs="Times New Roman"/>
        </w:rPr>
        <w:t>2.3</w:t>
      </w:r>
      <w:proofErr w:type="gramEnd"/>
      <w:r>
        <w:rPr>
          <w:rFonts w:cs="Times New Roman"/>
        </w:rPr>
        <w:t>. Sosyal Güvenlik Kurumlarında Harcama Yetkilileri</w:t>
      </w:r>
    </w:p>
    <w:tbl>
      <w:tblPr>
        <w:tblStyle w:val="TabloKlavuzu"/>
        <w:tblW w:w="7088" w:type="dxa"/>
        <w:jc w:val="center"/>
        <w:tblLook w:val="04A0" w:firstRow="1" w:lastRow="0" w:firstColumn="1" w:lastColumn="0" w:noHBand="0" w:noVBand="1"/>
      </w:tblPr>
      <w:tblGrid>
        <w:gridCol w:w="1447"/>
        <w:gridCol w:w="1559"/>
        <w:gridCol w:w="2321"/>
        <w:gridCol w:w="1761"/>
      </w:tblGrid>
      <w:tr w:rsidR="00934FAC" w14:paraId="10089381" w14:textId="77777777" w:rsidTr="00060031">
        <w:trPr>
          <w:trHeight w:val="23"/>
          <w:jc w:val="center"/>
        </w:trPr>
        <w:tc>
          <w:tcPr>
            <w:tcW w:w="1447" w:type="dxa"/>
            <w:vAlign w:val="center"/>
          </w:tcPr>
          <w:p w14:paraId="1B2FD7C6" w14:textId="72DE3070" w:rsidR="00934FAC" w:rsidRPr="002C5C9C" w:rsidRDefault="00934FAC" w:rsidP="00060031">
            <w:pPr>
              <w:spacing w:after="0" w:line="240" w:lineRule="atLeast"/>
              <w:ind w:firstLine="0"/>
              <w:jc w:val="center"/>
              <w:rPr>
                <w:rFonts w:cs="Times New Roman"/>
                <w:b/>
                <w:sz w:val="18"/>
              </w:rPr>
            </w:pPr>
            <w:r w:rsidRPr="002C5C9C">
              <w:rPr>
                <w:rFonts w:cs="Times New Roman"/>
                <w:b/>
                <w:sz w:val="18"/>
              </w:rPr>
              <w:t>Teşkilat Yapısı</w:t>
            </w:r>
          </w:p>
        </w:tc>
        <w:tc>
          <w:tcPr>
            <w:tcW w:w="1559" w:type="dxa"/>
            <w:vAlign w:val="center"/>
          </w:tcPr>
          <w:p w14:paraId="157581C0" w14:textId="50F5324C" w:rsidR="00934FAC" w:rsidRPr="002C5C9C" w:rsidRDefault="00934FAC" w:rsidP="00060031">
            <w:pPr>
              <w:spacing w:after="0" w:line="240" w:lineRule="atLeast"/>
              <w:ind w:firstLine="0"/>
              <w:jc w:val="center"/>
              <w:rPr>
                <w:rFonts w:cs="Times New Roman"/>
                <w:b/>
                <w:sz w:val="18"/>
              </w:rPr>
            </w:pPr>
            <w:r w:rsidRPr="002C5C9C">
              <w:rPr>
                <w:rFonts w:cs="Times New Roman"/>
                <w:b/>
                <w:sz w:val="18"/>
              </w:rPr>
              <w:t>Üst Yönetici</w:t>
            </w:r>
          </w:p>
        </w:tc>
        <w:tc>
          <w:tcPr>
            <w:tcW w:w="2321" w:type="dxa"/>
            <w:vAlign w:val="center"/>
          </w:tcPr>
          <w:p w14:paraId="57FF6CC7" w14:textId="69975FF4" w:rsidR="00934FAC" w:rsidRPr="002C5C9C" w:rsidRDefault="00934FAC" w:rsidP="00060031">
            <w:pPr>
              <w:spacing w:after="0" w:line="240" w:lineRule="atLeast"/>
              <w:ind w:firstLine="0"/>
              <w:jc w:val="center"/>
              <w:rPr>
                <w:rFonts w:cs="Times New Roman"/>
                <w:b/>
                <w:sz w:val="18"/>
              </w:rPr>
            </w:pPr>
            <w:r w:rsidRPr="002C5C9C">
              <w:rPr>
                <w:rFonts w:cs="Times New Roman"/>
                <w:b/>
                <w:sz w:val="18"/>
              </w:rPr>
              <w:t>Bütçeyle Ödenek Tahsis Edilen Harcama Birimleri</w:t>
            </w:r>
          </w:p>
        </w:tc>
        <w:tc>
          <w:tcPr>
            <w:tcW w:w="1761" w:type="dxa"/>
            <w:vAlign w:val="center"/>
          </w:tcPr>
          <w:p w14:paraId="7CFCF9D0" w14:textId="6F490561" w:rsidR="00934FAC" w:rsidRPr="002C5C9C" w:rsidRDefault="00934FAC" w:rsidP="00060031">
            <w:pPr>
              <w:spacing w:after="0" w:line="240" w:lineRule="atLeast"/>
              <w:ind w:firstLine="0"/>
              <w:jc w:val="center"/>
              <w:rPr>
                <w:rFonts w:cs="Times New Roman"/>
                <w:b/>
                <w:sz w:val="18"/>
              </w:rPr>
            </w:pPr>
            <w:r w:rsidRPr="002C5C9C">
              <w:rPr>
                <w:rFonts w:cs="Times New Roman"/>
                <w:b/>
                <w:sz w:val="18"/>
              </w:rPr>
              <w:t>Harcama Yetkilisi</w:t>
            </w:r>
          </w:p>
        </w:tc>
      </w:tr>
      <w:tr w:rsidR="00934FAC" w14:paraId="132E26C2" w14:textId="77777777" w:rsidTr="00060031">
        <w:trPr>
          <w:trHeight w:val="23"/>
          <w:jc w:val="center"/>
        </w:trPr>
        <w:tc>
          <w:tcPr>
            <w:tcW w:w="1447" w:type="dxa"/>
          </w:tcPr>
          <w:p w14:paraId="340F87EB" w14:textId="189DC78F" w:rsidR="00934FAC" w:rsidRPr="002C5C9C" w:rsidRDefault="00934FAC" w:rsidP="0000126E">
            <w:pPr>
              <w:spacing w:after="0" w:line="240" w:lineRule="atLeast"/>
              <w:ind w:firstLine="0"/>
              <w:rPr>
                <w:rFonts w:cs="Times New Roman"/>
                <w:b/>
                <w:sz w:val="18"/>
              </w:rPr>
            </w:pPr>
            <w:r w:rsidRPr="002C5C9C">
              <w:rPr>
                <w:rFonts w:cs="Times New Roman"/>
                <w:b/>
                <w:sz w:val="18"/>
              </w:rPr>
              <w:t>Kurum</w:t>
            </w:r>
          </w:p>
        </w:tc>
        <w:tc>
          <w:tcPr>
            <w:tcW w:w="1559" w:type="dxa"/>
          </w:tcPr>
          <w:p w14:paraId="52DE03DC" w14:textId="77FD75B7" w:rsidR="00934FAC" w:rsidRPr="00934FAC" w:rsidRDefault="00934FAC" w:rsidP="0000126E">
            <w:pPr>
              <w:spacing w:after="0" w:line="240" w:lineRule="atLeast"/>
              <w:ind w:firstLine="0"/>
              <w:rPr>
                <w:rFonts w:cs="Times New Roman"/>
                <w:sz w:val="18"/>
              </w:rPr>
            </w:pPr>
            <w:r w:rsidRPr="00934FAC">
              <w:rPr>
                <w:rFonts w:cs="Times New Roman"/>
                <w:sz w:val="18"/>
              </w:rPr>
              <w:t>Başkan</w:t>
            </w:r>
          </w:p>
        </w:tc>
        <w:tc>
          <w:tcPr>
            <w:tcW w:w="2321" w:type="dxa"/>
          </w:tcPr>
          <w:p w14:paraId="5199D33B" w14:textId="77777777" w:rsidR="00934FAC" w:rsidRPr="00934FAC" w:rsidRDefault="00934FAC" w:rsidP="0000126E">
            <w:pPr>
              <w:spacing w:after="0" w:line="240" w:lineRule="atLeast"/>
              <w:ind w:firstLine="0"/>
              <w:rPr>
                <w:rFonts w:cs="Times New Roman"/>
                <w:sz w:val="18"/>
              </w:rPr>
            </w:pPr>
            <w:r w:rsidRPr="00934FAC">
              <w:rPr>
                <w:rFonts w:cs="Times New Roman"/>
                <w:sz w:val="18"/>
              </w:rPr>
              <w:t>Kurul Başkanlığı</w:t>
            </w:r>
          </w:p>
          <w:p w14:paraId="279AF0C8" w14:textId="77777777" w:rsidR="00934FAC" w:rsidRPr="00934FAC" w:rsidRDefault="00934FAC" w:rsidP="0000126E">
            <w:pPr>
              <w:spacing w:after="0" w:line="240" w:lineRule="atLeast"/>
              <w:ind w:firstLine="0"/>
              <w:rPr>
                <w:rFonts w:cs="Times New Roman"/>
                <w:sz w:val="18"/>
              </w:rPr>
            </w:pPr>
            <w:r w:rsidRPr="00934FAC">
              <w:rPr>
                <w:rFonts w:cs="Times New Roman"/>
                <w:sz w:val="18"/>
              </w:rPr>
              <w:t>Genel Müdürlük</w:t>
            </w:r>
          </w:p>
          <w:p w14:paraId="5FF5BC37" w14:textId="77777777" w:rsidR="00934FAC" w:rsidRPr="00934FAC" w:rsidRDefault="00934FAC" w:rsidP="0000126E">
            <w:pPr>
              <w:spacing w:after="0" w:line="240" w:lineRule="atLeast"/>
              <w:ind w:firstLine="0"/>
              <w:rPr>
                <w:rFonts w:cs="Times New Roman"/>
                <w:sz w:val="18"/>
              </w:rPr>
            </w:pPr>
            <w:r w:rsidRPr="00934FAC">
              <w:rPr>
                <w:rFonts w:cs="Times New Roman"/>
                <w:sz w:val="18"/>
              </w:rPr>
              <w:t>Müstakil Daire Başkanlığı</w:t>
            </w:r>
          </w:p>
          <w:p w14:paraId="1AD402C6" w14:textId="77777777" w:rsidR="00934FAC" w:rsidRPr="00934FAC" w:rsidRDefault="00934FAC" w:rsidP="0000126E">
            <w:pPr>
              <w:spacing w:after="0" w:line="240" w:lineRule="atLeast"/>
              <w:ind w:firstLine="0"/>
              <w:rPr>
                <w:rFonts w:cs="Times New Roman"/>
                <w:sz w:val="18"/>
              </w:rPr>
            </w:pPr>
            <w:r w:rsidRPr="00934FAC">
              <w:rPr>
                <w:rFonts w:cs="Times New Roman"/>
                <w:sz w:val="18"/>
              </w:rPr>
              <w:t>Savunma Uzmanlığı</w:t>
            </w:r>
          </w:p>
          <w:p w14:paraId="5A5EDBDD" w14:textId="77777777" w:rsidR="00934FAC" w:rsidRPr="00934FAC" w:rsidRDefault="00934FAC" w:rsidP="0000126E">
            <w:pPr>
              <w:spacing w:after="0" w:line="240" w:lineRule="atLeast"/>
              <w:ind w:firstLine="0"/>
              <w:rPr>
                <w:rFonts w:cs="Times New Roman"/>
                <w:sz w:val="18"/>
              </w:rPr>
            </w:pPr>
            <w:r w:rsidRPr="00934FAC">
              <w:rPr>
                <w:rFonts w:cs="Times New Roman"/>
                <w:sz w:val="18"/>
              </w:rPr>
              <w:t>Hukuk Müşavirliği</w:t>
            </w:r>
          </w:p>
          <w:p w14:paraId="2A46DF52" w14:textId="2E44EDBB" w:rsidR="00934FAC" w:rsidRPr="00934FAC" w:rsidRDefault="00934FAC" w:rsidP="0000126E">
            <w:pPr>
              <w:spacing w:after="0" w:line="240" w:lineRule="atLeast"/>
              <w:ind w:firstLine="0"/>
              <w:rPr>
                <w:rFonts w:cs="Times New Roman"/>
                <w:sz w:val="18"/>
              </w:rPr>
            </w:pPr>
            <w:r w:rsidRPr="00934FAC">
              <w:rPr>
                <w:rFonts w:cs="Times New Roman"/>
                <w:sz w:val="18"/>
              </w:rPr>
              <w:t>Uzmanlık</w:t>
            </w:r>
          </w:p>
        </w:tc>
        <w:tc>
          <w:tcPr>
            <w:tcW w:w="1761" w:type="dxa"/>
          </w:tcPr>
          <w:p w14:paraId="2560E598" w14:textId="77777777" w:rsidR="00934FAC" w:rsidRPr="00934FAC" w:rsidRDefault="00934FAC" w:rsidP="0000126E">
            <w:pPr>
              <w:spacing w:after="0" w:line="240" w:lineRule="atLeast"/>
              <w:ind w:firstLine="0"/>
              <w:rPr>
                <w:rFonts w:cs="Times New Roman"/>
                <w:sz w:val="18"/>
              </w:rPr>
            </w:pPr>
            <w:r w:rsidRPr="00934FAC">
              <w:rPr>
                <w:rFonts w:cs="Times New Roman"/>
                <w:sz w:val="18"/>
              </w:rPr>
              <w:t>Kurul Başkanı</w:t>
            </w:r>
          </w:p>
          <w:p w14:paraId="79F22A52" w14:textId="77777777" w:rsidR="00934FAC" w:rsidRPr="00934FAC" w:rsidRDefault="00934FAC" w:rsidP="0000126E">
            <w:pPr>
              <w:spacing w:after="0" w:line="240" w:lineRule="atLeast"/>
              <w:ind w:firstLine="0"/>
              <w:rPr>
                <w:rFonts w:cs="Times New Roman"/>
                <w:sz w:val="18"/>
              </w:rPr>
            </w:pPr>
            <w:r w:rsidRPr="00934FAC">
              <w:rPr>
                <w:rFonts w:cs="Times New Roman"/>
                <w:sz w:val="18"/>
              </w:rPr>
              <w:t>Genel Müdür</w:t>
            </w:r>
          </w:p>
          <w:p w14:paraId="60FCC355" w14:textId="77777777" w:rsidR="00934FAC" w:rsidRPr="00934FAC" w:rsidRDefault="00934FAC" w:rsidP="0000126E">
            <w:pPr>
              <w:spacing w:after="0" w:line="240" w:lineRule="atLeast"/>
              <w:ind w:firstLine="0"/>
              <w:rPr>
                <w:rFonts w:cs="Times New Roman"/>
                <w:sz w:val="18"/>
              </w:rPr>
            </w:pPr>
            <w:r w:rsidRPr="00934FAC">
              <w:rPr>
                <w:rFonts w:cs="Times New Roman"/>
                <w:sz w:val="18"/>
              </w:rPr>
              <w:t>Daire Başkanı</w:t>
            </w:r>
          </w:p>
          <w:p w14:paraId="0162E3A8" w14:textId="77777777" w:rsidR="00934FAC" w:rsidRPr="00934FAC" w:rsidRDefault="00934FAC" w:rsidP="0000126E">
            <w:pPr>
              <w:spacing w:after="0" w:line="240" w:lineRule="atLeast"/>
              <w:ind w:firstLine="0"/>
              <w:rPr>
                <w:rFonts w:cs="Times New Roman"/>
                <w:sz w:val="18"/>
              </w:rPr>
            </w:pPr>
            <w:r w:rsidRPr="00934FAC">
              <w:rPr>
                <w:rFonts w:cs="Times New Roman"/>
                <w:sz w:val="18"/>
              </w:rPr>
              <w:t>Savunma Uzmanı</w:t>
            </w:r>
          </w:p>
          <w:p w14:paraId="0983C8C1" w14:textId="77777777" w:rsidR="00934FAC" w:rsidRPr="00934FAC" w:rsidRDefault="00934FAC" w:rsidP="0000126E">
            <w:pPr>
              <w:spacing w:after="0" w:line="240" w:lineRule="atLeast"/>
              <w:ind w:firstLine="0"/>
              <w:rPr>
                <w:rFonts w:cs="Times New Roman"/>
                <w:sz w:val="18"/>
              </w:rPr>
            </w:pPr>
            <w:r w:rsidRPr="00934FAC">
              <w:rPr>
                <w:rFonts w:cs="Times New Roman"/>
                <w:sz w:val="18"/>
              </w:rPr>
              <w:t>Hukuk Müşaviri</w:t>
            </w:r>
          </w:p>
          <w:p w14:paraId="7BF222CE" w14:textId="1F86B9DA" w:rsidR="00934FAC" w:rsidRPr="00934FAC" w:rsidRDefault="00934FAC" w:rsidP="0000126E">
            <w:pPr>
              <w:spacing w:after="0" w:line="240" w:lineRule="atLeast"/>
              <w:ind w:firstLine="0"/>
              <w:rPr>
                <w:rFonts w:cs="Times New Roman"/>
                <w:sz w:val="18"/>
              </w:rPr>
            </w:pPr>
            <w:r w:rsidRPr="00934FAC">
              <w:rPr>
                <w:rFonts w:cs="Times New Roman"/>
                <w:sz w:val="18"/>
              </w:rPr>
              <w:t>Uzman</w:t>
            </w:r>
          </w:p>
        </w:tc>
      </w:tr>
      <w:tr w:rsidR="00934FAC" w14:paraId="418C013E" w14:textId="77777777" w:rsidTr="00060031">
        <w:trPr>
          <w:trHeight w:val="23"/>
          <w:jc w:val="center"/>
        </w:trPr>
        <w:tc>
          <w:tcPr>
            <w:tcW w:w="1447" w:type="dxa"/>
          </w:tcPr>
          <w:p w14:paraId="6C91A5EF" w14:textId="09C8542B" w:rsidR="00934FAC" w:rsidRPr="002C5C9C" w:rsidRDefault="002C5C9C" w:rsidP="0000126E">
            <w:pPr>
              <w:spacing w:after="0" w:line="240" w:lineRule="atLeast"/>
              <w:ind w:firstLine="0"/>
              <w:rPr>
                <w:rFonts w:cs="Times New Roman"/>
                <w:b/>
                <w:sz w:val="18"/>
              </w:rPr>
            </w:pPr>
            <w:r w:rsidRPr="002C5C9C">
              <w:rPr>
                <w:rFonts w:cs="Times New Roman"/>
                <w:b/>
                <w:sz w:val="18"/>
              </w:rPr>
              <w:t>Genel Müdürlük</w:t>
            </w:r>
          </w:p>
        </w:tc>
        <w:tc>
          <w:tcPr>
            <w:tcW w:w="1559" w:type="dxa"/>
          </w:tcPr>
          <w:p w14:paraId="2A97AA47" w14:textId="2850D86D" w:rsidR="00934FAC" w:rsidRPr="002C5C9C" w:rsidRDefault="002C5C9C" w:rsidP="0000126E">
            <w:pPr>
              <w:spacing w:after="0" w:line="240" w:lineRule="atLeast"/>
              <w:ind w:firstLine="0"/>
              <w:rPr>
                <w:rFonts w:cs="Times New Roman"/>
                <w:sz w:val="18"/>
              </w:rPr>
            </w:pPr>
            <w:r w:rsidRPr="002C5C9C">
              <w:rPr>
                <w:rFonts w:cs="Times New Roman"/>
                <w:sz w:val="18"/>
              </w:rPr>
              <w:t>Genel Müdür</w:t>
            </w:r>
          </w:p>
        </w:tc>
        <w:tc>
          <w:tcPr>
            <w:tcW w:w="2321" w:type="dxa"/>
          </w:tcPr>
          <w:p w14:paraId="408BA0B2" w14:textId="77777777" w:rsidR="00934FAC" w:rsidRPr="002C5C9C" w:rsidRDefault="002C5C9C" w:rsidP="0000126E">
            <w:pPr>
              <w:spacing w:after="0" w:line="240" w:lineRule="atLeast"/>
              <w:ind w:firstLine="0"/>
              <w:rPr>
                <w:rFonts w:cs="Times New Roman"/>
                <w:sz w:val="18"/>
              </w:rPr>
            </w:pPr>
            <w:r w:rsidRPr="002C5C9C">
              <w:rPr>
                <w:rFonts w:cs="Times New Roman"/>
                <w:sz w:val="18"/>
              </w:rPr>
              <w:t>Kurul Başkanlığı</w:t>
            </w:r>
          </w:p>
          <w:p w14:paraId="77CE71DA" w14:textId="77777777" w:rsidR="002C5C9C" w:rsidRPr="002C5C9C" w:rsidRDefault="002C5C9C" w:rsidP="0000126E">
            <w:pPr>
              <w:spacing w:after="0" w:line="240" w:lineRule="atLeast"/>
              <w:ind w:firstLine="0"/>
              <w:rPr>
                <w:rFonts w:cs="Times New Roman"/>
                <w:sz w:val="18"/>
              </w:rPr>
            </w:pPr>
            <w:r w:rsidRPr="002C5C9C">
              <w:rPr>
                <w:rFonts w:cs="Times New Roman"/>
                <w:sz w:val="18"/>
              </w:rPr>
              <w:t>Daire Başkanlığı</w:t>
            </w:r>
          </w:p>
          <w:p w14:paraId="09264F00" w14:textId="77777777" w:rsidR="002C5C9C" w:rsidRPr="002C5C9C" w:rsidRDefault="002C5C9C" w:rsidP="0000126E">
            <w:pPr>
              <w:spacing w:after="0" w:line="240" w:lineRule="atLeast"/>
              <w:ind w:firstLine="0"/>
              <w:rPr>
                <w:rFonts w:cs="Times New Roman"/>
                <w:sz w:val="18"/>
              </w:rPr>
            </w:pPr>
            <w:r w:rsidRPr="002C5C9C">
              <w:rPr>
                <w:rFonts w:cs="Times New Roman"/>
                <w:sz w:val="18"/>
              </w:rPr>
              <w:t>Hukuk Müşavirliği</w:t>
            </w:r>
          </w:p>
          <w:p w14:paraId="176C215D" w14:textId="3756A348" w:rsidR="002C5C9C" w:rsidRPr="002C5C9C" w:rsidRDefault="002C5C9C" w:rsidP="0000126E">
            <w:pPr>
              <w:spacing w:after="0" w:line="240" w:lineRule="atLeast"/>
              <w:ind w:firstLine="0"/>
              <w:rPr>
                <w:rFonts w:cs="Times New Roman"/>
                <w:sz w:val="18"/>
              </w:rPr>
            </w:pPr>
            <w:r w:rsidRPr="002C5C9C">
              <w:rPr>
                <w:rFonts w:cs="Times New Roman"/>
                <w:sz w:val="18"/>
              </w:rPr>
              <w:t>Sivil Savunma Birimi</w:t>
            </w:r>
          </w:p>
        </w:tc>
        <w:tc>
          <w:tcPr>
            <w:tcW w:w="1761" w:type="dxa"/>
          </w:tcPr>
          <w:p w14:paraId="11C2CDBC" w14:textId="77777777" w:rsidR="00934FAC" w:rsidRPr="002C5C9C" w:rsidRDefault="002C5C9C" w:rsidP="0000126E">
            <w:pPr>
              <w:spacing w:after="0" w:line="240" w:lineRule="atLeast"/>
              <w:ind w:firstLine="0"/>
              <w:rPr>
                <w:rFonts w:cs="Times New Roman"/>
                <w:sz w:val="18"/>
              </w:rPr>
            </w:pPr>
            <w:r w:rsidRPr="002C5C9C">
              <w:rPr>
                <w:rFonts w:cs="Times New Roman"/>
                <w:sz w:val="18"/>
              </w:rPr>
              <w:t>Kurul Başkanı</w:t>
            </w:r>
          </w:p>
          <w:p w14:paraId="7131B4A3" w14:textId="77777777" w:rsidR="002C5C9C" w:rsidRPr="002C5C9C" w:rsidRDefault="002C5C9C" w:rsidP="0000126E">
            <w:pPr>
              <w:spacing w:after="0" w:line="240" w:lineRule="atLeast"/>
              <w:ind w:firstLine="0"/>
              <w:rPr>
                <w:rFonts w:cs="Times New Roman"/>
                <w:sz w:val="18"/>
              </w:rPr>
            </w:pPr>
            <w:r w:rsidRPr="002C5C9C">
              <w:rPr>
                <w:rFonts w:cs="Times New Roman"/>
                <w:sz w:val="18"/>
              </w:rPr>
              <w:t>Daire Başkanı</w:t>
            </w:r>
          </w:p>
          <w:p w14:paraId="612A45EF" w14:textId="77777777" w:rsidR="002C5C9C" w:rsidRPr="002C5C9C" w:rsidRDefault="002C5C9C" w:rsidP="0000126E">
            <w:pPr>
              <w:spacing w:after="0" w:line="240" w:lineRule="atLeast"/>
              <w:ind w:firstLine="0"/>
              <w:rPr>
                <w:rFonts w:cs="Times New Roman"/>
                <w:sz w:val="18"/>
              </w:rPr>
            </w:pPr>
            <w:r w:rsidRPr="002C5C9C">
              <w:rPr>
                <w:rFonts w:cs="Times New Roman"/>
                <w:sz w:val="18"/>
              </w:rPr>
              <w:t>Hukuk Müşaviri</w:t>
            </w:r>
          </w:p>
          <w:p w14:paraId="2A48AFC6" w14:textId="30874B0B" w:rsidR="002C5C9C" w:rsidRPr="002C5C9C" w:rsidRDefault="002C5C9C" w:rsidP="0000126E">
            <w:pPr>
              <w:spacing w:after="0" w:line="240" w:lineRule="atLeast"/>
              <w:ind w:firstLine="0"/>
              <w:rPr>
                <w:rFonts w:cs="Times New Roman"/>
                <w:sz w:val="18"/>
              </w:rPr>
            </w:pPr>
            <w:r w:rsidRPr="002C5C9C">
              <w:rPr>
                <w:rFonts w:cs="Times New Roman"/>
                <w:sz w:val="18"/>
              </w:rPr>
              <w:t>Sivil Savunma Uzmanı</w:t>
            </w:r>
          </w:p>
        </w:tc>
      </w:tr>
    </w:tbl>
    <w:p w14:paraId="4C7C05C5" w14:textId="77777777" w:rsidR="0000126E" w:rsidRPr="0000126E" w:rsidRDefault="0000126E" w:rsidP="0000126E">
      <w:pPr>
        <w:spacing w:before="120" w:after="240" w:line="320" w:lineRule="atLeast"/>
        <w:ind w:firstLine="0"/>
        <w:rPr>
          <w:rFonts w:cs="Times New Roman"/>
          <w:sz w:val="20"/>
          <w:szCs w:val="20"/>
        </w:rPr>
      </w:pPr>
      <w:r w:rsidRPr="0000126E">
        <w:rPr>
          <w:rFonts w:cs="Times New Roman"/>
          <w:b/>
          <w:sz w:val="20"/>
          <w:szCs w:val="20"/>
        </w:rPr>
        <w:t>Kaynak:</w:t>
      </w:r>
      <w:r w:rsidRPr="0000126E">
        <w:rPr>
          <w:rFonts w:cs="Times New Roman"/>
          <w:sz w:val="20"/>
          <w:szCs w:val="20"/>
        </w:rPr>
        <w:t xml:space="preserve"> (Harcama Yetkilileri Hakkında Tebliğ)</w:t>
      </w:r>
    </w:p>
    <w:p w14:paraId="129A9445" w14:textId="7153B70C" w:rsidR="007F4483" w:rsidRDefault="007F4483" w:rsidP="00060031">
      <w:pPr>
        <w:spacing w:before="240" w:after="240" w:line="320" w:lineRule="atLeast"/>
        <w:ind w:firstLine="709"/>
        <w:rPr>
          <w:rFonts w:cs="Times New Roman"/>
        </w:rPr>
      </w:pPr>
      <w:r>
        <w:rPr>
          <w:rFonts w:cs="Times New Roman"/>
        </w:rPr>
        <w:t>Kanun koyucu harcama yetkililerinin harcamaları için bir sınır belirlenmiştir.</w:t>
      </w:r>
      <w:r w:rsidR="00720AC0">
        <w:rPr>
          <w:rFonts w:cs="Times New Roman"/>
        </w:rPr>
        <w:t xml:space="preserve"> Harcama yetkililerinin bütçede belirlenen ödenekleri aşması mümkün olmadığı gibi ödenek gönderme belgesiyle ödenek tahsis edilen harcama yetkililerinin de kendilerine tahsis edilen ödenek tutarını aşması mümkün değildir.</w:t>
      </w:r>
    </w:p>
    <w:p w14:paraId="7EB4E30E" w14:textId="7E53E63C" w:rsidR="004E3FD1" w:rsidRDefault="00B73167" w:rsidP="00060031">
      <w:pPr>
        <w:spacing w:before="240" w:after="240" w:line="320" w:lineRule="atLeast"/>
        <w:ind w:firstLine="709"/>
        <w:rPr>
          <w:rFonts w:cs="Times New Roman"/>
        </w:rPr>
      </w:pPr>
      <w:r>
        <w:rPr>
          <w:rFonts w:cs="Times New Roman"/>
        </w:rPr>
        <w:t>Harcama yetkisi ve yetkilisinden sonra bu yetkilinin kullandığı harcama talimatı ve sorumluluğun ele alındığı 5018 sayılı Kamu Mali Yönetim ve Kontrol Kanunun 32’nci maddesinin incelenmesi gerekmektedir.</w:t>
      </w:r>
      <w:r w:rsidR="00934F80">
        <w:rPr>
          <w:rFonts w:cs="Times New Roman"/>
        </w:rPr>
        <w:t xml:space="preserve"> Harcama talimatının ne olduğu Merkezi Yönetim Harcama Belgeleri Yönetmeliğinde tanımlanmıştır. Yönetmelikte harcama talimatı için; “Kamu ihale mevzuatına tabi olmayan bir giderin </w:t>
      </w:r>
      <w:r w:rsidR="007B1287">
        <w:rPr>
          <w:rFonts w:cs="Times New Roman"/>
        </w:rPr>
        <w:t>[…]</w:t>
      </w:r>
      <w:r w:rsidR="00934F80">
        <w:rPr>
          <w:rFonts w:cs="Times New Roman"/>
        </w:rPr>
        <w:t xml:space="preserve"> ödenebilmesi için giderin konusunu, gerekçesini, yapılacak iş veya hizmetin </w:t>
      </w:r>
      <w:r w:rsidR="00B73CD6">
        <w:rPr>
          <w:rFonts w:cs="Times New Roman"/>
        </w:rPr>
        <w:t>süresini, hukuki dayanaklarını, tutarını, kullanılabilir ödeneğini, tertibini, gerçekleştirme usulü ile gerçekleştirmeyle görevli olanlara ilişkin bilgileri gösteren ve harcama yetkilisin</w:t>
      </w:r>
      <w:r w:rsidR="00C60D54">
        <w:rPr>
          <w:rFonts w:cs="Times New Roman"/>
        </w:rPr>
        <w:t>in imzasını taşıyan belgedir” i</w:t>
      </w:r>
      <w:r w:rsidR="00B73CD6">
        <w:rPr>
          <w:rFonts w:cs="Times New Roman"/>
        </w:rPr>
        <w:t>fadesi yer almaktadır</w:t>
      </w:r>
      <w:r w:rsidR="00C60D54">
        <w:rPr>
          <w:rFonts w:cs="Times New Roman"/>
        </w:rPr>
        <w:t xml:space="preserve"> (5018/32)</w:t>
      </w:r>
      <w:r w:rsidR="00B73CD6">
        <w:rPr>
          <w:rFonts w:cs="Times New Roman"/>
        </w:rPr>
        <w:t>.</w:t>
      </w:r>
      <w:r>
        <w:rPr>
          <w:rFonts w:cs="Times New Roman"/>
        </w:rPr>
        <w:t xml:space="preserve"> </w:t>
      </w:r>
      <w:r w:rsidR="00B73CD6">
        <w:rPr>
          <w:rFonts w:cs="Times New Roman"/>
        </w:rPr>
        <w:t>5018 sayılı Kanunun 32’nci m</w:t>
      </w:r>
      <w:r>
        <w:rPr>
          <w:rFonts w:cs="Times New Roman"/>
        </w:rPr>
        <w:t>adde</w:t>
      </w:r>
      <w:r w:rsidR="00B73CD6">
        <w:rPr>
          <w:rFonts w:cs="Times New Roman"/>
        </w:rPr>
        <w:t xml:space="preserve">sinde </w:t>
      </w:r>
      <w:r>
        <w:rPr>
          <w:rFonts w:cs="Times New Roman"/>
        </w:rPr>
        <w:t xml:space="preserve">bütçeden harcama yapılabilmesi için harcama yetkilisinin harcama talimatı vermesi gerektiği yer almaktadır. </w:t>
      </w:r>
      <w:r w:rsidR="00934F80">
        <w:rPr>
          <w:rFonts w:cs="Times New Roman"/>
        </w:rPr>
        <w:t>Bu harcama talimatında;</w:t>
      </w:r>
    </w:p>
    <w:p w14:paraId="6A2170FA" w14:textId="301F7836"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Yapılacak olan işin hizmet gerekçesi,</w:t>
      </w:r>
    </w:p>
    <w:p w14:paraId="0C31F78C" w14:textId="02243CB9"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İşin konusu,</w:t>
      </w:r>
    </w:p>
    <w:p w14:paraId="36C28E47" w14:textId="433A4472"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İşin toplam tutarı,</w:t>
      </w:r>
    </w:p>
    <w:p w14:paraId="7EEAAC86" w14:textId="2D60AEF2"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İşin tamamlanma süresi,</w:t>
      </w:r>
    </w:p>
    <w:p w14:paraId="1C8A2747" w14:textId="7124491C"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lastRenderedPageBreak/>
        <w:t>İş için ayrılan ve kullanılmaya hazır bulunan ödenek,</w:t>
      </w:r>
    </w:p>
    <w:p w14:paraId="6E1D906E" w14:textId="1815B727"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İşin gerçekleştirilme usulü,</w:t>
      </w:r>
    </w:p>
    <w:p w14:paraId="09226DC6" w14:textId="14200FF0" w:rsidR="00934F80" w:rsidRPr="00060031" w:rsidRDefault="00934F80" w:rsidP="00060031">
      <w:pPr>
        <w:pStyle w:val="ListeParagraf"/>
        <w:numPr>
          <w:ilvl w:val="0"/>
          <w:numId w:val="16"/>
        </w:numPr>
        <w:spacing w:after="120" w:line="320" w:lineRule="atLeast"/>
        <w:ind w:left="709" w:hanging="142"/>
        <w:contextualSpacing w:val="0"/>
        <w:rPr>
          <w:rFonts w:cs="Times New Roman"/>
        </w:rPr>
      </w:pPr>
      <w:r w:rsidRPr="00060031">
        <w:rPr>
          <w:rFonts w:cs="Times New Roman"/>
        </w:rPr>
        <w:t>İşi gerçekleştirme aşamasında görevli olan kişilere ilişkin bilgiler yer almaktadır.</w:t>
      </w:r>
    </w:p>
    <w:p w14:paraId="7C6316CC" w14:textId="3E4E2578" w:rsidR="00934F80" w:rsidRPr="00016E52" w:rsidRDefault="00934F80" w:rsidP="00060031">
      <w:pPr>
        <w:spacing w:before="240" w:after="240" w:line="320" w:lineRule="atLeast"/>
        <w:ind w:firstLine="709"/>
        <w:rPr>
          <w:rFonts w:cs="Times New Roman"/>
        </w:rPr>
      </w:pPr>
      <w:proofErr w:type="gramStart"/>
      <w:r w:rsidRPr="00016E52">
        <w:rPr>
          <w:rFonts w:cs="Times New Roman"/>
        </w:rPr>
        <w:t>Harcama yetkilisinin vermiş oldukları harcama talimatlarına ilişkin sorumlulukta bu madde de ele alınmış ve ilgili madde de; “Harcama yetkilileri, harcama talimatlarının bütçe ilke ve esaslarına, kanun, tüzük ve yönetmelikler ile diğer mevzuata uygun olmasından, ödeneklerin etkili, ekonomik ve verimli kullanılmasından ve bu Kanun çerçevesinde yapmaları gereken diğer işlemlerden soruml</w:t>
      </w:r>
      <w:r w:rsidR="00C60D54" w:rsidRPr="00016E52">
        <w:rPr>
          <w:rFonts w:cs="Times New Roman"/>
        </w:rPr>
        <w:t>udur</w:t>
      </w:r>
      <w:r w:rsidRPr="00016E52">
        <w:rPr>
          <w:rFonts w:cs="Times New Roman"/>
        </w:rPr>
        <w:t xml:space="preserve">” </w:t>
      </w:r>
      <w:r w:rsidR="00C60D54" w:rsidRPr="00016E52">
        <w:rPr>
          <w:rFonts w:cs="Times New Roman"/>
        </w:rPr>
        <w:t>d</w:t>
      </w:r>
      <w:r w:rsidRPr="00016E52">
        <w:rPr>
          <w:rFonts w:cs="Times New Roman"/>
        </w:rPr>
        <w:t>enilmiştir</w:t>
      </w:r>
      <w:r w:rsidR="00C60D54" w:rsidRPr="00016E52">
        <w:rPr>
          <w:rFonts w:cs="Times New Roman"/>
        </w:rPr>
        <w:t xml:space="preserve"> (5018/32)</w:t>
      </w:r>
      <w:r w:rsidRPr="00016E52">
        <w:rPr>
          <w:rFonts w:cs="Times New Roman"/>
        </w:rPr>
        <w:t>.</w:t>
      </w:r>
      <w:proofErr w:type="gramEnd"/>
    </w:p>
    <w:p w14:paraId="0F995D85" w14:textId="1C116880" w:rsidR="00B73CD6" w:rsidRPr="00060031" w:rsidRDefault="00B73CD6" w:rsidP="00060031">
      <w:pPr>
        <w:spacing w:before="240" w:after="240" w:line="320" w:lineRule="atLeast"/>
        <w:ind w:firstLine="709"/>
        <w:rPr>
          <w:rFonts w:cs="Times New Roman"/>
        </w:rPr>
      </w:pPr>
      <w:r w:rsidRPr="00016E52">
        <w:rPr>
          <w:rFonts w:cs="Times New Roman"/>
        </w:rPr>
        <w:t>Sayıştay Genel Kurulu tarafından harcama yetkililerinin, harcama</w:t>
      </w:r>
      <w:r w:rsidRPr="00060031">
        <w:rPr>
          <w:rFonts w:cs="Times New Roman"/>
        </w:rPr>
        <w:t xml:space="preserve"> talimatlarının ve buna konu olan harcamaların bütçe ilke ve esaslarına, kanun, tüzük ve yönetmelikleri ile diğer mevzuata uygunluğundan sorumlu olduklarına oybirliğiyle karar verilmiştir.</w:t>
      </w:r>
    </w:p>
    <w:p w14:paraId="62025B9D" w14:textId="77777777" w:rsidR="00CF367F" w:rsidRPr="00060031" w:rsidRDefault="00B73F4E" w:rsidP="00060031">
      <w:pPr>
        <w:autoSpaceDE w:val="0"/>
        <w:autoSpaceDN w:val="0"/>
        <w:adjustRightInd w:val="0"/>
        <w:spacing w:before="240" w:after="240" w:line="320" w:lineRule="atLeast"/>
        <w:ind w:firstLine="709"/>
        <w:rPr>
          <w:rFonts w:cs="Times New Roman"/>
          <w:iCs/>
          <w:color w:val="000000"/>
        </w:rPr>
      </w:pPr>
      <w:r w:rsidRPr="00060031">
        <w:rPr>
          <w:rFonts w:cs="Times New Roman"/>
          <w:iCs/>
          <w:color w:val="000000"/>
        </w:rPr>
        <w:t xml:space="preserve">“Giderin gerçekleştirilmesi” başlıklı 33’üncü maddede; </w:t>
      </w:r>
    </w:p>
    <w:p w14:paraId="5CB70D33" w14:textId="643FCEB7" w:rsidR="00B73F4E" w:rsidRPr="00060031" w:rsidRDefault="00B73F4E" w:rsidP="00016E52">
      <w:pPr>
        <w:autoSpaceDE w:val="0"/>
        <w:autoSpaceDN w:val="0"/>
        <w:adjustRightInd w:val="0"/>
        <w:spacing w:before="240" w:after="240" w:line="320" w:lineRule="atLeast"/>
        <w:ind w:left="567" w:right="567" w:firstLine="0"/>
        <w:rPr>
          <w:rFonts w:cs="Times New Roman"/>
          <w:i/>
        </w:rPr>
      </w:pPr>
      <w:r w:rsidRPr="00060031">
        <w:rPr>
          <w:rFonts w:cs="Times New Roman"/>
          <w:i/>
        </w:rPr>
        <w:t>Bütçelerden bir giderin yapılabilmesi için iş, mal veya hizmetin belirlenmiş usul ve esaslara uygun olarak alındığının veya gerçekleştirildiğinin, görevlendirilmiş kişi veya komisyonlarca onaylanması ve gerçekleştirme belgelerinin düzenlenmiş olması gerekir.</w:t>
      </w:r>
      <w:r w:rsidRPr="00060031">
        <w:rPr>
          <w:rFonts w:cs="Times New Roman"/>
          <w:b/>
          <w:bCs/>
          <w:i/>
        </w:rPr>
        <w:t xml:space="preserve"> </w:t>
      </w:r>
      <w:r w:rsidRPr="00060031">
        <w:rPr>
          <w:rFonts w:cs="Times New Roman"/>
          <w:i/>
        </w:rPr>
        <w:t xml:space="preserve">Giderlerin gerçekleştirilmesi; harcama yetkililerince belirlenen görevli tarafından düzenlenen ödeme emri belgesinin harcama yetkilisince imzalanması ve tutarın hak sahibine ödenmesiyle tamamlanır. </w:t>
      </w:r>
    </w:p>
    <w:p w14:paraId="75824CE8" w14:textId="77777777" w:rsidR="00B73F4E" w:rsidRPr="00060031" w:rsidRDefault="00B73F4E" w:rsidP="00016E52">
      <w:pPr>
        <w:autoSpaceDE w:val="0"/>
        <w:autoSpaceDN w:val="0"/>
        <w:adjustRightInd w:val="0"/>
        <w:spacing w:before="240" w:after="240" w:line="320" w:lineRule="atLeast"/>
        <w:ind w:left="567" w:right="567" w:firstLine="0"/>
        <w:rPr>
          <w:rFonts w:cs="Times New Roman"/>
          <w:i/>
        </w:rPr>
      </w:pPr>
      <w:r w:rsidRPr="00060031">
        <w:rPr>
          <w:rFonts w:cs="Times New Roman"/>
          <w:i/>
        </w:rPr>
        <w:t xml:space="preserve">Gerçekleştirme görevlileri, harcama talimatı üzerine; işin yaptırılması, mal veya hizmetin alınması, teslim almaya ilişkin işlemlerin yapılması, belgelendirilmesi ve ödeme için gerekli belgelerin hazırlanması görevlerini yürütürler. </w:t>
      </w:r>
    </w:p>
    <w:p w14:paraId="22CD4DAE" w14:textId="40E9E50B" w:rsidR="00B73F4E" w:rsidRPr="00060031" w:rsidRDefault="00B73F4E" w:rsidP="00016E52">
      <w:pPr>
        <w:autoSpaceDE w:val="0"/>
        <w:autoSpaceDN w:val="0"/>
        <w:adjustRightInd w:val="0"/>
        <w:spacing w:before="240" w:after="240" w:line="320" w:lineRule="atLeast"/>
        <w:ind w:left="567" w:right="567" w:firstLine="0"/>
        <w:rPr>
          <w:rFonts w:cs="Times New Roman"/>
          <w:i/>
        </w:rPr>
      </w:pPr>
      <w:r w:rsidRPr="00060031">
        <w:rPr>
          <w:rFonts w:cs="Times New Roman"/>
          <w:i/>
        </w:rPr>
        <w:t xml:space="preserve">Elektronik ortamda oluşturulan ortak bir veri tabanından yararlanmak suretiyle yapılacak harcamalarda, veri giriş işlemleri gerçekleştirme görevi sayılır. Bu fıkranın uygulanmasına ilişkin esas ve </w:t>
      </w:r>
      <w:proofErr w:type="spellStart"/>
      <w:r w:rsidRPr="00060031">
        <w:rPr>
          <w:rFonts w:cs="Times New Roman"/>
          <w:i/>
        </w:rPr>
        <w:t>usûller</w:t>
      </w:r>
      <w:proofErr w:type="spellEnd"/>
      <w:r w:rsidRPr="00060031">
        <w:rPr>
          <w:rFonts w:cs="Times New Roman"/>
          <w:i/>
        </w:rPr>
        <w:t xml:space="preserve"> Maliye Bakanlığınca belirlenir.</w:t>
      </w:r>
    </w:p>
    <w:p w14:paraId="3929C72E" w14:textId="77777777" w:rsidR="00B73F4E" w:rsidRPr="00060031" w:rsidRDefault="00B73F4E" w:rsidP="00016E52">
      <w:pPr>
        <w:autoSpaceDE w:val="0"/>
        <w:autoSpaceDN w:val="0"/>
        <w:adjustRightInd w:val="0"/>
        <w:spacing w:before="240" w:after="240" w:line="320" w:lineRule="atLeast"/>
        <w:ind w:left="567" w:right="567" w:firstLine="0"/>
        <w:rPr>
          <w:rFonts w:cs="Times New Roman"/>
          <w:i/>
        </w:rPr>
      </w:pPr>
      <w:r w:rsidRPr="00060031">
        <w:rPr>
          <w:rFonts w:cs="Times New Roman"/>
          <w:i/>
        </w:rPr>
        <w:lastRenderedPageBreak/>
        <w:t xml:space="preserve">Gerçekleştirme görevlileri, bu Kanun çerçevesinde yapmaları gereken iş ve işlemlerden sorumludurlar. </w:t>
      </w:r>
    </w:p>
    <w:p w14:paraId="408D6107" w14:textId="7B692C9D" w:rsidR="00CF367F" w:rsidRPr="00060031" w:rsidRDefault="00B73F4E" w:rsidP="00016E52">
      <w:pPr>
        <w:spacing w:before="240" w:after="240" w:line="320" w:lineRule="atLeast"/>
        <w:ind w:left="567" w:right="567" w:firstLine="0"/>
        <w:rPr>
          <w:rFonts w:cs="Times New Roman"/>
          <w:i/>
        </w:rPr>
      </w:pPr>
      <w:proofErr w:type="gramStart"/>
      <w:r w:rsidRPr="00060031">
        <w:rPr>
          <w:rFonts w:cs="Times New Roman"/>
          <w:i/>
        </w:rPr>
        <w:t>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w:t>
      </w:r>
      <w:r w:rsidR="00C60D54" w:rsidRPr="00060031">
        <w:rPr>
          <w:rFonts w:cs="Times New Roman"/>
          <w:i/>
        </w:rPr>
        <w:t>acak yönetmeliklerle belirlenir</w:t>
      </w:r>
      <w:r w:rsidR="00CF367F" w:rsidRPr="00060031">
        <w:rPr>
          <w:rFonts w:cs="Times New Roman"/>
          <w:i/>
        </w:rPr>
        <w:t>.</w:t>
      </w:r>
      <w:proofErr w:type="gramEnd"/>
    </w:p>
    <w:p w14:paraId="109486B4" w14:textId="1C6DEF98" w:rsidR="00B73F4E" w:rsidRPr="00060031" w:rsidRDefault="00C60D54" w:rsidP="00060031">
      <w:pPr>
        <w:spacing w:before="240" w:after="240" w:line="320" w:lineRule="atLeast"/>
        <w:ind w:firstLine="709"/>
        <w:rPr>
          <w:rFonts w:cs="Times New Roman"/>
          <w:color w:val="000000"/>
        </w:rPr>
      </w:pPr>
      <w:proofErr w:type="gramStart"/>
      <w:r w:rsidRPr="00060031">
        <w:rPr>
          <w:rFonts w:cs="Times New Roman"/>
          <w:color w:val="000000"/>
        </w:rPr>
        <w:t>hükmü</w:t>
      </w:r>
      <w:proofErr w:type="gramEnd"/>
      <w:r w:rsidRPr="00060031">
        <w:rPr>
          <w:rFonts w:cs="Times New Roman"/>
          <w:color w:val="000000"/>
        </w:rPr>
        <w:t xml:space="preserve"> yer almaktadır (5018/33).</w:t>
      </w:r>
    </w:p>
    <w:p w14:paraId="4A2A0E2B" w14:textId="77777777" w:rsidR="00AB0CF8" w:rsidRPr="00060031" w:rsidRDefault="00AB0CF8"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t>Maddeden de anlaşılacağı üzere gerçekleştirme görevlileri işin her anına müdahil olmakta ve ödeme yapılmasına kadar süregelen işleri yapmakla görevlidir. Teorik olarak harcama yetkililerinin harcamaları gerçekleştirmesi için gerçekleştirme görevlilerine ihtiyacı olmamakla birlikte uygulamada harcama yetkililerinin gerçekleştirme görevlileri görevlendirdikleri görülmektedir.</w:t>
      </w:r>
    </w:p>
    <w:p w14:paraId="46BD05C7" w14:textId="12F42FE6" w:rsidR="00F16BD3" w:rsidRPr="00016E52" w:rsidRDefault="00F16BD3" w:rsidP="00016E52">
      <w:pPr>
        <w:autoSpaceDE w:val="0"/>
        <w:autoSpaceDN w:val="0"/>
        <w:adjustRightInd w:val="0"/>
        <w:spacing w:before="240" w:after="240" w:line="320" w:lineRule="atLeast"/>
        <w:ind w:firstLine="0"/>
        <w:rPr>
          <w:rFonts w:cs="Times New Roman"/>
          <w:b/>
          <w:color w:val="000000"/>
          <w:sz w:val="24"/>
          <w:szCs w:val="24"/>
        </w:rPr>
      </w:pPr>
      <w:bookmarkStart w:id="29" w:name="_Toc489869393"/>
      <w:r w:rsidRPr="00016E52">
        <w:rPr>
          <w:rFonts w:cs="Times New Roman"/>
          <w:b/>
          <w:color w:val="000000"/>
          <w:sz w:val="24"/>
          <w:szCs w:val="24"/>
        </w:rPr>
        <w:t>2.6. Bütçeye Uygun Olarak Gelirlerin Toplanması</w:t>
      </w:r>
      <w:bookmarkEnd w:id="29"/>
    </w:p>
    <w:p w14:paraId="015AEA01" w14:textId="09358C25" w:rsidR="00D51389" w:rsidRPr="00060031" w:rsidRDefault="00835EE5"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t>Bütçe iki bileşenden meydana gelmektedir. Birincisi giderlerin yapılması ikincisi ise gelirlerin toplanmasıdır. Gelirlerin toplanması da aynı giderlerin gerçekleştirilmesi gibi 5018 sayılı Kamu Mali Yönetim ve Kontrol Kanunu ile bazı düzenlemelere bağlanmıştır. 5018 sayılı Kanunun “Gelirlerin Toplanması” başlıklı Beşinci Bölümünde yer alan bu düzenlemelerden ilki 36’ncı madde de yer alan gelir politikası ve ilkeleridir.</w:t>
      </w:r>
      <w:r w:rsidR="00D51389" w:rsidRPr="00060031">
        <w:rPr>
          <w:rFonts w:cs="Times New Roman"/>
          <w:color w:val="000000"/>
        </w:rPr>
        <w:t xml:space="preserve"> İlgili madde de; “</w:t>
      </w:r>
      <w:r w:rsidR="007B1287" w:rsidRPr="00060031">
        <w:rPr>
          <w:rFonts w:cs="Times New Roman"/>
          <w:color w:val="000000"/>
        </w:rPr>
        <w:t>…</w:t>
      </w:r>
      <w:r w:rsidR="00D51389" w:rsidRPr="00060031">
        <w:rPr>
          <w:rFonts w:cs="Times New Roman"/>
          <w:color w:val="000000"/>
        </w:rPr>
        <w:t xml:space="preserve"> </w:t>
      </w:r>
    </w:p>
    <w:p w14:paraId="3A771C33" w14:textId="4E5143A5" w:rsidR="007B1287" w:rsidRPr="00060031" w:rsidRDefault="00D51389" w:rsidP="00060031">
      <w:pPr>
        <w:pStyle w:val="ListeParagraf"/>
        <w:numPr>
          <w:ilvl w:val="0"/>
          <w:numId w:val="14"/>
        </w:numPr>
        <w:autoSpaceDE w:val="0"/>
        <w:autoSpaceDN w:val="0"/>
        <w:adjustRightInd w:val="0"/>
        <w:spacing w:before="240" w:after="240" w:line="320" w:lineRule="atLeast"/>
        <w:ind w:left="0" w:firstLine="709"/>
        <w:contextualSpacing w:val="0"/>
        <w:rPr>
          <w:rFonts w:cs="Times New Roman"/>
          <w:color w:val="000000"/>
        </w:rPr>
      </w:pPr>
      <w:r w:rsidRPr="00060031">
        <w:rPr>
          <w:rFonts w:cs="Times New Roman"/>
          <w:color w:val="000000"/>
        </w:rPr>
        <w:t>Maliye Bakanlığı, gelir politikaları ve uygulamaları konusunda ilkelerini, amaçlarını, stratejilerini ve taahhütlerini her malî yıl başında kamuoyuna duyurur</w:t>
      </w:r>
      <w:proofErr w:type="gramStart"/>
      <w:r w:rsidR="005220E7" w:rsidRPr="00060031">
        <w:rPr>
          <w:rFonts w:cs="Times New Roman"/>
          <w:color w:val="000000"/>
        </w:rPr>
        <w:t>….</w:t>
      </w:r>
      <w:proofErr w:type="gramEnd"/>
    </w:p>
    <w:p w14:paraId="76F09B6D" w14:textId="77777777" w:rsidR="00D51389" w:rsidRPr="00060031" w:rsidRDefault="00D51389"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t xml:space="preserve">c) Mükellef ve sorumluların vergiye uyumu teşvik edilir. </w:t>
      </w:r>
    </w:p>
    <w:p w14:paraId="6F8445AE" w14:textId="77770A9F" w:rsidR="00D51389" w:rsidRPr="00060031" w:rsidRDefault="00D51389"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t xml:space="preserve">d) </w:t>
      </w:r>
      <w:r w:rsidR="007B1287" w:rsidRPr="00060031">
        <w:rPr>
          <w:rFonts w:cs="Times New Roman"/>
          <w:color w:val="000000"/>
        </w:rPr>
        <w:t>[…] M</w:t>
      </w:r>
      <w:r w:rsidRPr="00060031">
        <w:rPr>
          <w:rFonts w:cs="Times New Roman"/>
          <w:color w:val="000000"/>
        </w:rPr>
        <w:t xml:space="preserve">ükelleflerin bilgilendirilmesi için ilgili idareler tarafından gerekli önlemler alınır” </w:t>
      </w:r>
      <w:r w:rsidR="00C60D54" w:rsidRPr="00060031">
        <w:rPr>
          <w:rFonts w:cs="Times New Roman"/>
          <w:color w:val="000000"/>
        </w:rPr>
        <w:t>i</w:t>
      </w:r>
      <w:r w:rsidRPr="00060031">
        <w:rPr>
          <w:rFonts w:cs="Times New Roman"/>
          <w:color w:val="000000"/>
        </w:rPr>
        <w:t>fadesi yer almaktadır</w:t>
      </w:r>
      <w:r w:rsidR="00C60D54" w:rsidRPr="00060031">
        <w:rPr>
          <w:rFonts w:cs="Times New Roman"/>
          <w:color w:val="000000"/>
        </w:rPr>
        <w:t xml:space="preserve"> (5018/36)</w:t>
      </w:r>
      <w:r w:rsidRPr="00060031">
        <w:rPr>
          <w:rFonts w:cs="Times New Roman"/>
          <w:color w:val="000000"/>
        </w:rPr>
        <w:t>.</w:t>
      </w:r>
    </w:p>
    <w:p w14:paraId="50F2C105" w14:textId="4981C97C" w:rsidR="00D51389" w:rsidRPr="00060031" w:rsidRDefault="002B58D9"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lastRenderedPageBreak/>
        <w:t xml:space="preserve">Gelirlerin toplanması aşamasında görevli olan kişilere ilişkin sorumluluklar ise </w:t>
      </w:r>
      <w:r w:rsidR="00633E09" w:rsidRPr="00060031">
        <w:rPr>
          <w:rFonts w:cs="Times New Roman"/>
          <w:color w:val="000000"/>
        </w:rPr>
        <w:t>“Gelirlerin toplanması sorumluluğu” başlıklı 38’inci madde de ele alınmıştır. Madde de, kamu gelirlerinin tarh, tahakkuk ve tahsil aşamalarında bu işlemleri yapmaya yetkili ve görevli olan kişilerin kanunlara uygun olarak işlemleri zamanında ve tam olarak yapmaları gerektiği ve bu konuda sorumlu oldukları yer almaktadır.</w:t>
      </w:r>
    </w:p>
    <w:p w14:paraId="3A82CADB" w14:textId="4B7A0110" w:rsidR="00263A8F" w:rsidRPr="00016E52" w:rsidRDefault="00263A8F" w:rsidP="00016E52">
      <w:pPr>
        <w:autoSpaceDE w:val="0"/>
        <w:autoSpaceDN w:val="0"/>
        <w:adjustRightInd w:val="0"/>
        <w:spacing w:before="240" w:after="240" w:line="320" w:lineRule="atLeast"/>
        <w:ind w:firstLine="0"/>
        <w:rPr>
          <w:rFonts w:cs="Times New Roman"/>
          <w:b/>
          <w:color w:val="000000"/>
          <w:sz w:val="24"/>
          <w:szCs w:val="24"/>
        </w:rPr>
      </w:pPr>
      <w:bookmarkStart w:id="30" w:name="_Toc489869394"/>
      <w:r w:rsidRPr="00016E52">
        <w:rPr>
          <w:rFonts w:cs="Times New Roman"/>
          <w:b/>
          <w:color w:val="000000"/>
          <w:sz w:val="24"/>
          <w:szCs w:val="24"/>
        </w:rPr>
        <w:t>2.7</w:t>
      </w:r>
      <w:r w:rsidR="00016E52">
        <w:rPr>
          <w:rFonts w:cs="Times New Roman"/>
          <w:b/>
          <w:color w:val="000000"/>
          <w:sz w:val="24"/>
          <w:szCs w:val="24"/>
        </w:rPr>
        <w:t>.</w:t>
      </w:r>
      <w:r w:rsidRPr="00016E52">
        <w:rPr>
          <w:rFonts w:cs="Times New Roman"/>
          <w:b/>
          <w:color w:val="000000"/>
          <w:sz w:val="24"/>
          <w:szCs w:val="24"/>
        </w:rPr>
        <w:t xml:space="preserve"> Bütçe Uygulama Sonuçları</w:t>
      </w:r>
      <w:r w:rsidR="00B70AD6" w:rsidRPr="00016E52">
        <w:rPr>
          <w:rFonts w:cs="Times New Roman"/>
          <w:b/>
          <w:color w:val="000000"/>
          <w:sz w:val="24"/>
          <w:szCs w:val="24"/>
        </w:rPr>
        <w:t xml:space="preserve"> Faaliyet Raporları</w:t>
      </w:r>
      <w:bookmarkEnd w:id="30"/>
    </w:p>
    <w:p w14:paraId="7CFE1A44" w14:textId="4726D616" w:rsidR="00174FB4" w:rsidRPr="00060031" w:rsidRDefault="00B70AD6" w:rsidP="00060031">
      <w:pPr>
        <w:autoSpaceDE w:val="0"/>
        <w:autoSpaceDN w:val="0"/>
        <w:adjustRightInd w:val="0"/>
        <w:spacing w:before="240" w:after="240" w:line="320" w:lineRule="atLeast"/>
        <w:ind w:firstLine="709"/>
        <w:rPr>
          <w:rFonts w:cs="Times New Roman"/>
          <w:color w:val="000000"/>
        </w:rPr>
      </w:pPr>
      <w:r w:rsidRPr="00060031">
        <w:rPr>
          <w:rFonts w:cs="Times New Roman"/>
          <w:color w:val="000000"/>
        </w:rPr>
        <w:t>Kurumlara bütçe ile verilmiş olan harcama yapma ve gelirleri toplama yetkilerinin kullanılması sonucunda üst yöneticiler ve bütçeyle ödenek tahsis edilen harcama yetkililerince her yıl faaliyet raporu hazırlanır. Faaliyet raporlarının hazırlanması hesap verme sorumluluğu çerçevesinde yapılmaktadır</w:t>
      </w:r>
      <w:r w:rsidR="00A560DC" w:rsidRPr="00060031">
        <w:rPr>
          <w:rFonts w:cs="Times New Roman"/>
          <w:color w:val="000000"/>
        </w:rPr>
        <w:t xml:space="preserve"> (5018/41)</w:t>
      </w:r>
      <w:r w:rsidRPr="00060031">
        <w:rPr>
          <w:rFonts w:cs="Times New Roman"/>
          <w:color w:val="000000"/>
        </w:rPr>
        <w:t xml:space="preserve">. </w:t>
      </w:r>
    </w:p>
    <w:p w14:paraId="3C338F22" w14:textId="5088AF52" w:rsidR="00CF367F" w:rsidRPr="00060031" w:rsidRDefault="00B70AD6" w:rsidP="00060031">
      <w:pPr>
        <w:autoSpaceDE w:val="0"/>
        <w:autoSpaceDN w:val="0"/>
        <w:adjustRightInd w:val="0"/>
        <w:spacing w:before="240" w:after="240" w:line="320" w:lineRule="atLeast"/>
        <w:ind w:firstLine="709"/>
        <w:rPr>
          <w:rFonts w:cs="Times New Roman"/>
          <w:bCs/>
        </w:rPr>
      </w:pPr>
      <w:r w:rsidRPr="00060031">
        <w:rPr>
          <w:rFonts w:cs="Times New Roman"/>
          <w:color w:val="000000"/>
        </w:rPr>
        <w:t xml:space="preserve">Faaliyet raporuna ilişkin düzenleme 5018 sayılı Kamu Mali Yönetim ve Kontrol Kanunun 41’inci maddesinde yapılmış </w:t>
      </w:r>
      <w:r w:rsidR="00CF367F" w:rsidRPr="00060031">
        <w:rPr>
          <w:rFonts w:cs="Times New Roman"/>
          <w:color w:val="000000"/>
        </w:rPr>
        <w:t>ve ilgili madde de;</w:t>
      </w:r>
    </w:p>
    <w:p w14:paraId="77D576D0" w14:textId="0CE18796" w:rsidR="00B70AD6" w:rsidRPr="00060031" w:rsidRDefault="00B70AD6" w:rsidP="00016E52">
      <w:pPr>
        <w:autoSpaceDE w:val="0"/>
        <w:autoSpaceDN w:val="0"/>
        <w:adjustRightInd w:val="0"/>
        <w:spacing w:before="240" w:after="240" w:line="320" w:lineRule="atLeast"/>
        <w:ind w:left="567" w:right="567" w:firstLine="0"/>
        <w:rPr>
          <w:rFonts w:cs="Times New Roman"/>
          <w:i/>
        </w:rPr>
      </w:pPr>
      <w:r w:rsidRPr="00060031">
        <w:rPr>
          <w:rFonts w:cs="Times New Roman"/>
          <w:bCs/>
          <w:i/>
        </w:rPr>
        <w:t xml:space="preserve">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Merkezî yönetim kapsamındaki kamu idareleri ve sosyal güvenlik kurumları, idare faaliyet raporlarının birer örneğini </w:t>
      </w:r>
      <w:proofErr w:type="spellStart"/>
      <w:r w:rsidRPr="00060031">
        <w:rPr>
          <w:rFonts w:cs="Times New Roman"/>
          <w:bCs/>
          <w:i/>
        </w:rPr>
        <w:t>Sayıştaya</w:t>
      </w:r>
      <w:proofErr w:type="spellEnd"/>
      <w:r w:rsidRPr="00060031">
        <w:rPr>
          <w:rFonts w:cs="Times New Roman"/>
          <w:bCs/>
          <w:i/>
        </w:rPr>
        <w:t xml:space="preserve"> ve Maliye Bakanlığına gönderir. </w:t>
      </w:r>
    </w:p>
    <w:p w14:paraId="533C0A37" w14:textId="102CEA3A" w:rsidR="00B70AD6" w:rsidRPr="00060031" w:rsidRDefault="00B70AD6" w:rsidP="00016E52">
      <w:pPr>
        <w:spacing w:before="240" w:after="240" w:line="320" w:lineRule="atLeast"/>
        <w:ind w:left="567" w:right="567" w:firstLine="0"/>
        <w:rPr>
          <w:rFonts w:cs="Times New Roman"/>
          <w:i/>
        </w:rPr>
      </w:pPr>
      <w:r w:rsidRPr="00060031">
        <w:rPr>
          <w:rFonts w:cs="Times New Roman"/>
          <w:i/>
        </w:rPr>
        <w:t xml:space="preserve">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 </w:t>
      </w:r>
      <w:proofErr w:type="spellStart"/>
      <w:r w:rsidRPr="00060031">
        <w:rPr>
          <w:rFonts w:cs="Times New Roman"/>
          <w:i/>
        </w:rPr>
        <w:t>Sayıştaya</w:t>
      </w:r>
      <w:proofErr w:type="spellEnd"/>
      <w:r w:rsidRPr="00060031">
        <w:rPr>
          <w:rFonts w:cs="Times New Roman"/>
          <w:i/>
        </w:rPr>
        <w:t xml:space="preserve"> ve Maliye Bakanlığına </w:t>
      </w:r>
      <w:r w:rsidR="006461AD" w:rsidRPr="00060031">
        <w:rPr>
          <w:rFonts w:cs="Times New Roman"/>
          <w:i/>
        </w:rPr>
        <w:t>gönderilir.</w:t>
      </w:r>
      <w:r w:rsidRPr="00060031">
        <w:rPr>
          <w:rFonts w:cs="Times New Roman"/>
          <w:i/>
        </w:rPr>
        <w:t xml:space="preserve"> </w:t>
      </w:r>
    </w:p>
    <w:p w14:paraId="4160B52D" w14:textId="7FC1B131" w:rsidR="00B70AD6" w:rsidRPr="00060031" w:rsidRDefault="00B70AD6" w:rsidP="00016E52">
      <w:pPr>
        <w:spacing w:before="240" w:after="240" w:line="320" w:lineRule="atLeast"/>
        <w:ind w:left="567" w:right="567" w:firstLine="0"/>
        <w:rPr>
          <w:rFonts w:cs="Times New Roman"/>
          <w:i/>
        </w:rPr>
      </w:pPr>
      <w:r w:rsidRPr="00060031">
        <w:rPr>
          <w:rFonts w:cs="Times New Roman"/>
          <w:i/>
        </w:rPr>
        <w:t xml:space="preserve">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w:t>
      </w:r>
      <w:r w:rsidRPr="00060031">
        <w:rPr>
          <w:rFonts w:cs="Times New Roman"/>
          <w:i/>
        </w:rPr>
        <w:lastRenderedPageBreak/>
        <w:t xml:space="preserve">verilir. Maliye Bakanlığı, genel faaliyet raporunu kamuoyuna açıklar ve bir örneğini </w:t>
      </w:r>
      <w:proofErr w:type="spellStart"/>
      <w:r w:rsidRPr="00060031">
        <w:rPr>
          <w:rFonts w:cs="Times New Roman"/>
          <w:i/>
        </w:rPr>
        <w:t>Sayıştaya</w:t>
      </w:r>
      <w:proofErr w:type="spellEnd"/>
      <w:r w:rsidRPr="00060031">
        <w:rPr>
          <w:rFonts w:cs="Times New Roman"/>
          <w:i/>
        </w:rPr>
        <w:t xml:space="preserve"> gönderir.</w:t>
      </w:r>
    </w:p>
    <w:p w14:paraId="235B5844" w14:textId="77777777" w:rsidR="00B70AD6" w:rsidRPr="00060031" w:rsidRDefault="00B70AD6" w:rsidP="00016E52">
      <w:pPr>
        <w:spacing w:before="240" w:after="240" w:line="320" w:lineRule="atLeast"/>
        <w:ind w:left="567" w:right="567" w:firstLine="0"/>
        <w:rPr>
          <w:rFonts w:cs="Times New Roman"/>
          <w:i/>
        </w:rPr>
      </w:pPr>
      <w:r w:rsidRPr="00060031">
        <w:rPr>
          <w:rFonts w:cs="Times New Roman"/>
          <w:i/>
        </w:rPr>
        <w:t>Sayıştay, mahallî idarelerin raporları hariç idare faaliyet raporlarını, mahallî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14:paraId="02560039" w14:textId="44B799FD" w:rsidR="00B70AD6" w:rsidRPr="00060031" w:rsidRDefault="00B70AD6" w:rsidP="00016E52">
      <w:pPr>
        <w:spacing w:before="240" w:after="240" w:line="320" w:lineRule="atLeast"/>
        <w:ind w:left="567" w:right="567" w:firstLine="0"/>
        <w:rPr>
          <w:rFonts w:cs="Times New Roman"/>
          <w:i/>
        </w:rPr>
      </w:pPr>
      <w:proofErr w:type="gramStart"/>
      <w:r w:rsidRPr="00060031">
        <w:rPr>
          <w:rFonts w:cs="Times New Roman"/>
          <w:i/>
        </w:rPr>
        <w:t>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roofErr w:type="gramEnd"/>
    </w:p>
    <w:p w14:paraId="4E417934" w14:textId="431B4568" w:rsidR="00CF367F" w:rsidRPr="00060031" w:rsidRDefault="00B70AD6" w:rsidP="00016E52">
      <w:pPr>
        <w:autoSpaceDE w:val="0"/>
        <w:autoSpaceDN w:val="0"/>
        <w:adjustRightInd w:val="0"/>
        <w:spacing w:before="240" w:after="240" w:line="320" w:lineRule="atLeast"/>
        <w:ind w:left="567" w:right="567" w:firstLine="0"/>
        <w:rPr>
          <w:rFonts w:cs="Times New Roman"/>
          <w:i/>
        </w:rPr>
      </w:pPr>
      <w:r w:rsidRPr="00060031">
        <w:rPr>
          <w:rFonts w:cs="Times New Roman"/>
          <w:i/>
        </w:rPr>
        <w:t xml:space="preserve">Bu raporlarda yer alacak hususlar, raporların hazırlanması, ilgili idarelere verilmesi, kamuoyuna açıklanması ve bu işlemlere ilişkin süreler ile diğer </w:t>
      </w:r>
      <w:proofErr w:type="spellStart"/>
      <w:r w:rsidRPr="00060031">
        <w:rPr>
          <w:rFonts w:cs="Times New Roman"/>
          <w:i/>
        </w:rPr>
        <w:t>usûl</w:t>
      </w:r>
      <w:proofErr w:type="spellEnd"/>
      <w:r w:rsidRPr="00060031">
        <w:rPr>
          <w:rFonts w:cs="Times New Roman"/>
          <w:i/>
        </w:rPr>
        <w:t xml:space="preserve"> ve esaslar, İçişleri Bakanlığı ve </w:t>
      </w:r>
      <w:proofErr w:type="spellStart"/>
      <w:r w:rsidRPr="00060031">
        <w:rPr>
          <w:rFonts w:cs="Times New Roman"/>
          <w:i/>
        </w:rPr>
        <w:t>Sayıştayın</w:t>
      </w:r>
      <w:proofErr w:type="spellEnd"/>
      <w:r w:rsidRPr="00060031">
        <w:rPr>
          <w:rFonts w:cs="Times New Roman"/>
          <w:i/>
        </w:rPr>
        <w:t xml:space="preserve"> görüşü alınarak Maliye Bakanlığı tarafından çıkarılacak yönetmelikle belirlenir</w:t>
      </w:r>
      <w:r w:rsidR="00CF367F" w:rsidRPr="00060031">
        <w:rPr>
          <w:rFonts w:cs="Times New Roman"/>
          <w:i/>
        </w:rPr>
        <w:t>.</w:t>
      </w:r>
    </w:p>
    <w:p w14:paraId="7E9D6916" w14:textId="0B577FFC" w:rsidR="00B70AD6" w:rsidRPr="00060031" w:rsidRDefault="00C60D54" w:rsidP="00060031">
      <w:pPr>
        <w:autoSpaceDE w:val="0"/>
        <w:autoSpaceDN w:val="0"/>
        <w:adjustRightInd w:val="0"/>
        <w:spacing w:before="240" w:after="240" w:line="320" w:lineRule="atLeast"/>
        <w:ind w:firstLine="709"/>
        <w:rPr>
          <w:rFonts w:cs="Times New Roman"/>
        </w:rPr>
      </w:pPr>
      <w:proofErr w:type="gramStart"/>
      <w:r w:rsidRPr="00060031">
        <w:rPr>
          <w:rFonts w:cs="Times New Roman"/>
        </w:rPr>
        <w:t>d</w:t>
      </w:r>
      <w:r w:rsidR="00B70AD6" w:rsidRPr="00060031">
        <w:rPr>
          <w:rFonts w:cs="Times New Roman"/>
        </w:rPr>
        <w:t>enilmiştir</w:t>
      </w:r>
      <w:proofErr w:type="gramEnd"/>
      <w:r w:rsidRPr="00060031">
        <w:rPr>
          <w:rFonts w:cs="Times New Roman"/>
        </w:rPr>
        <w:t xml:space="preserve"> (5018/41)</w:t>
      </w:r>
      <w:r w:rsidR="00B70AD6" w:rsidRPr="00060031">
        <w:rPr>
          <w:rFonts w:cs="Times New Roman"/>
        </w:rPr>
        <w:t>.</w:t>
      </w:r>
      <w:r w:rsidR="00427BB4" w:rsidRPr="00060031">
        <w:rPr>
          <w:rFonts w:cs="Times New Roman"/>
        </w:rPr>
        <w:t xml:space="preserve"> Burada </w:t>
      </w:r>
      <w:r w:rsidR="00174FB4" w:rsidRPr="00060031">
        <w:rPr>
          <w:rFonts w:cs="Times New Roman"/>
        </w:rPr>
        <w:t>geçen üst yönetici kavramını</w:t>
      </w:r>
      <w:r w:rsidR="00427BB4" w:rsidRPr="00060031">
        <w:rPr>
          <w:rFonts w:cs="Times New Roman"/>
        </w:rPr>
        <w:t xml:space="preserve"> aynı Kanunun 11’</w:t>
      </w:r>
      <w:r w:rsidR="00174FB4" w:rsidRPr="00060031">
        <w:rPr>
          <w:rFonts w:cs="Times New Roman"/>
        </w:rPr>
        <w:t>inci maddesinde belirtilmiştir. Buna göre; bakanlıklarda müsteşarlar, diğer kamu idarelerinde en üst yöneticiler, il özel idarelerinde valiler ve belediyelerde belediye başkanları üst yönetici olarak sayılmıştır.</w:t>
      </w:r>
    </w:p>
    <w:p w14:paraId="24B485DF" w14:textId="54EEFAFD" w:rsidR="00174FB4" w:rsidRPr="00060031" w:rsidRDefault="00174FB4" w:rsidP="00060031">
      <w:pPr>
        <w:autoSpaceDE w:val="0"/>
        <w:autoSpaceDN w:val="0"/>
        <w:adjustRightInd w:val="0"/>
        <w:spacing w:before="240" w:after="240" w:line="320" w:lineRule="atLeast"/>
        <w:ind w:firstLine="709"/>
        <w:rPr>
          <w:rFonts w:cs="Times New Roman"/>
        </w:rPr>
      </w:pPr>
      <w:proofErr w:type="gramStart"/>
      <w:r w:rsidRPr="00060031">
        <w:rPr>
          <w:rFonts w:cs="Times New Roman"/>
        </w:rPr>
        <w:t xml:space="preserve">17.03.2006 tarih ve 26111 sayı ile yayımlanan </w:t>
      </w:r>
      <w:r w:rsidR="006461AD" w:rsidRPr="00060031">
        <w:rPr>
          <w:rFonts w:cs="Times New Roman"/>
        </w:rPr>
        <w:t>Resmî</w:t>
      </w:r>
      <w:r w:rsidRPr="00060031">
        <w:rPr>
          <w:rFonts w:cs="Times New Roman"/>
        </w:rPr>
        <w:t xml:space="preserve"> </w:t>
      </w:r>
      <w:proofErr w:type="spellStart"/>
      <w:r w:rsidRPr="00060031">
        <w:rPr>
          <w:rFonts w:cs="Times New Roman"/>
        </w:rPr>
        <w:t>Gazete’de</w:t>
      </w:r>
      <w:proofErr w:type="spellEnd"/>
      <w:r w:rsidRPr="00060031">
        <w:rPr>
          <w:rFonts w:cs="Times New Roman"/>
        </w:rPr>
        <w:t xml:space="preserve"> yer alan Kamu İdarelerince Hazırlanacak Faaliyet Raporları Hakkında Yönetmeliğin “Faaliyet raporlarının kamuoyuna açıklanması” başlıklı 20’nci maddesinde; “Genel faaliyet raporu, mahalli idareler genel faaliyet raporu ve idare faaliyet raporları </w:t>
      </w:r>
      <w:r w:rsidR="007B1287" w:rsidRPr="00060031">
        <w:rPr>
          <w:rFonts w:cs="Times New Roman"/>
        </w:rPr>
        <w:t>[…]</w:t>
      </w:r>
      <w:r w:rsidRPr="00060031">
        <w:rPr>
          <w:rFonts w:cs="Times New Roman"/>
        </w:rPr>
        <w:t xml:space="preserve"> belirlenmiş olan sürelere uyularak basın açıklaması yapılmak </w:t>
      </w:r>
      <w:r w:rsidRPr="00060031">
        <w:rPr>
          <w:rFonts w:cs="Times New Roman"/>
        </w:rPr>
        <w:lastRenderedPageBreak/>
        <w:t>suretiyle kamuoyuna duyurulur ve ilgili idarenin internet sayfasında yayımlanır.</w:t>
      </w:r>
      <w:r w:rsidR="000738E5" w:rsidRPr="00060031">
        <w:rPr>
          <w:rFonts w:cs="Times New Roman"/>
        </w:rPr>
        <w:t xml:space="preserve"> </w:t>
      </w:r>
      <w:proofErr w:type="gramEnd"/>
      <w:r w:rsidR="007B1287" w:rsidRPr="00060031">
        <w:rPr>
          <w:rFonts w:cs="Times New Roman"/>
        </w:rPr>
        <w:t>[…] İ</w:t>
      </w:r>
      <w:r w:rsidRPr="00060031">
        <w:rPr>
          <w:rFonts w:cs="Times New Roman"/>
        </w:rPr>
        <w:t xml:space="preserve">dareler, faaliyet raporlarına kamuoyunun erişimini sağlamak üzere gerekli tedbirleri alırlar.” İfadesi yer almaktadır. </w:t>
      </w:r>
    </w:p>
    <w:p w14:paraId="05737B6A" w14:textId="3DBF4DA0" w:rsidR="00174FB4" w:rsidRPr="00060031" w:rsidRDefault="00174FB4" w:rsidP="00060031">
      <w:pPr>
        <w:autoSpaceDE w:val="0"/>
        <w:autoSpaceDN w:val="0"/>
        <w:adjustRightInd w:val="0"/>
        <w:spacing w:before="240" w:after="240" w:line="320" w:lineRule="atLeast"/>
        <w:ind w:firstLine="709"/>
        <w:rPr>
          <w:rFonts w:cs="Times New Roman"/>
        </w:rPr>
      </w:pPr>
      <w:r w:rsidRPr="00060031">
        <w:rPr>
          <w:rFonts w:cs="Times New Roman"/>
        </w:rPr>
        <w:t>Yapılan bu düzenlemeler ışığında faaliyet raporlarına verilen önem görülmekte ve bu raporlarının kamuoyuna duyurulması ile herkesin erişimine açık bir materyal haline getirilmesi faaliyet raporlarının ne kadar önemli olduğunu ortaya koymaktadır.</w:t>
      </w:r>
    </w:p>
    <w:p w14:paraId="5A6253AC" w14:textId="58C88F5D" w:rsidR="001A209A" w:rsidRPr="00016E52" w:rsidRDefault="00027E99" w:rsidP="00016E52">
      <w:pPr>
        <w:autoSpaceDE w:val="0"/>
        <w:autoSpaceDN w:val="0"/>
        <w:adjustRightInd w:val="0"/>
        <w:spacing w:before="240" w:after="240" w:line="320" w:lineRule="atLeast"/>
        <w:ind w:firstLine="0"/>
        <w:rPr>
          <w:rFonts w:cs="Times New Roman"/>
          <w:b/>
          <w:color w:val="000000"/>
          <w:sz w:val="24"/>
          <w:szCs w:val="24"/>
        </w:rPr>
      </w:pPr>
      <w:bookmarkStart w:id="31" w:name="_Toc489869395"/>
      <w:r w:rsidRPr="00016E52">
        <w:rPr>
          <w:rFonts w:cs="Times New Roman"/>
          <w:b/>
          <w:color w:val="000000"/>
          <w:sz w:val="24"/>
          <w:szCs w:val="24"/>
        </w:rPr>
        <w:t>2.8</w:t>
      </w:r>
      <w:r w:rsidR="00016E52">
        <w:rPr>
          <w:rFonts w:cs="Times New Roman"/>
          <w:b/>
          <w:color w:val="000000"/>
          <w:sz w:val="24"/>
          <w:szCs w:val="24"/>
        </w:rPr>
        <w:t>.</w:t>
      </w:r>
      <w:r w:rsidRPr="00016E52">
        <w:rPr>
          <w:rFonts w:cs="Times New Roman"/>
          <w:b/>
          <w:color w:val="000000"/>
          <w:sz w:val="24"/>
          <w:szCs w:val="24"/>
        </w:rPr>
        <w:t xml:space="preserve"> Kesin h</w:t>
      </w:r>
      <w:r w:rsidR="001A209A" w:rsidRPr="00016E52">
        <w:rPr>
          <w:rFonts w:cs="Times New Roman"/>
          <w:b/>
          <w:color w:val="000000"/>
          <w:sz w:val="24"/>
          <w:szCs w:val="24"/>
        </w:rPr>
        <w:t>esap Kanunu</w:t>
      </w:r>
      <w:r w:rsidR="000A47DB" w:rsidRPr="00016E52">
        <w:rPr>
          <w:rFonts w:cs="Times New Roman"/>
          <w:b/>
          <w:color w:val="000000"/>
          <w:sz w:val="24"/>
          <w:szCs w:val="24"/>
        </w:rPr>
        <w:t xml:space="preserve"> ve Genel Uygunluk Bildirimi</w:t>
      </w:r>
      <w:bookmarkEnd w:id="31"/>
    </w:p>
    <w:p w14:paraId="6B783AB6" w14:textId="72A867C1" w:rsidR="00E33102" w:rsidRPr="00060031" w:rsidRDefault="00027E99" w:rsidP="00060031">
      <w:pPr>
        <w:autoSpaceDE w:val="0"/>
        <w:autoSpaceDN w:val="0"/>
        <w:adjustRightInd w:val="0"/>
        <w:spacing w:before="240" w:after="240" w:line="320" w:lineRule="atLeast"/>
        <w:ind w:firstLine="709"/>
        <w:rPr>
          <w:rFonts w:cs="Times New Roman"/>
        </w:rPr>
      </w:pPr>
      <w:r w:rsidRPr="00060031">
        <w:rPr>
          <w:rFonts w:cs="Times New Roman"/>
        </w:rPr>
        <w:t xml:space="preserve">Kesin </w:t>
      </w:r>
      <w:r w:rsidR="001A209A" w:rsidRPr="00060031">
        <w:rPr>
          <w:rFonts w:cs="Times New Roman"/>
        </w:rPr>
        <w:t>hesap kanunuyla Türkiye Büyük Millet Meclisi, merkezi yönetim bütçe kanununun uygulama sonuçlarını onamaktadır. Kesin hesap kanunu ile ilgili 5018 sayılı Kamu Mali Yönetim ve Kontrol Kanunun 42’nci mad</w:t>
      </w:r>
      <w:r w:rsidR="00E33102" w:rsidRPr="00060031">
        <w:rPr>
          <w:rFonts w:cs="Times New Roman"/>
        </w:rPr>
        <w:t xml:space="preserve">desinde düzenleme yapılmıştır. </w:t>
      </w:r>
      <w:r w:rsidR="001A209A" w:rsidRPr="00060031">
        <w:rPr>
          <w:rFonts w:cs="Times New Roman"/>
        </w:rPr>
        <w:t xml:space="preserve">Madde de; </w:t>
      </w:r>
    </w:p>
    <w:p w14:paraId="41290426" w14:textId="08427E4D" w:rsidR="001A209A" w:rsidRPr="00060031" w:rsidRDefault="001A209A" w:rsidP="00016E52">
      <w:pPr>
        <w:autoSpaceDE w:val="0"/>
        <w:autoSpaceDN w:val="0"/>
        <w:adjustRightInd w:val="0"/>
        <w:spacing w:before="240" w:after="240" w:line="320" w:lineRule="atLeast"/>
        <w:ind w:left="567" w:right="567" w:firstLine="0"/>
        <w:rPr>
          <w:rFonts w:cs="Times New Roman"/>
          <w:i/>
        </w:rPr>
      </w:pPr>
      <w:r w:rsidRPr="00060031">
        <w:rPr>
          <w:rFonts w:cs="Times New Roman"/>
          <w:i/>
        </w:rPr>
        <w:t xml:space="preserve">Türkiye Büyük Millet Meclisi, merkezî yönetim bütçe kanununun uygulama sonuçlarını onama yetkisini kesin hesap kanunuyla kullanır. </w:t>
      </w:r>
    </w:p>
    <w:p w14:paraId="5D9109D5" w14:textId="4D5CEDDE"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Kesin hesap kanunu tasarısı, muhasebe kayıtları dikkate alınarak, merkezî yönetim bütçe kanununun şekline uygun olarak Maliye Bakanlığınca hazırlanır. Bu tasarı, bir yıllık uygulama sonuçlarını karşılaştırmalı olarak gösteren değerlendirmeleri içeren gerekçesiyle birlikte izleyen malî yılın Haziran ayı sonuna kadar Bakanlar Kurulunca Türkiye Büyük Millet Meclisine sunulur ve bir örneği </w:t>
      </w:r>
      <w:r w:rsidR="00016E52" w:rsidRPr="00060031">
        <w:rPr>
          <w:rFonts w:cs="Times New Roman"/>
          <w:i/>
        </w:rPr>
        <w:t>Sayıştay’a</w:t>
      </w:r>
      <w:r w:rsidRPr="00060031">
        <w:rPr>
          <w:rFonts w:cs="Times New Roman"/>
          <w:i/>
        </w:rPr>
        <w:t xml:space="preserve"> gönderilir. </w:t>
      </w:r>
    </w:p>
    <w:p w14:paraId="20331D07" w14:textId="13D9BB92" w:rsidR="001A209A" w:rsidRPr="00060031" w:rsidRDefault="00027E99" w:rsidP="00016E52">
      <w:pPr>
        <w:spacing w:before="240" w:after="240" w:line="320" w:lineRule="atLeast"/>
        <w:ind w:left="567" w:right="567" w:firstLine="0"/>
        <w:rPr>
          <w:rFonts w:cs="Times New Roman"/>
          <w:i/>
        </w:rPr>
      </w:pPr>
      <w:r w:rsidRPr="00060031">
        <w:rPr>
          <w:rFonts w:cs="Times New Roman"/>
          <w:i/>
        </w:rPr>
        <w:t xml:space="preserve">Kesin </w:t>
      </w:r>
      <w:r w:rsidR="001A209A" w:rsidRPr="00060031">
        <w:rPr>
          <w:rFonts w:cs="Times New Roman"/>
          <w:i/>
        </w:rPr>
        <w:t xml:space="preserve">hesap kanun tasarısının ekinde; </w:t>
      </w:r>
    </w:p>
    <w:p w14:paraId="63ED578E" w14:textId="342EE952"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a) Genel mizan, </w:t>
      </w:r>
    </w:p>
    <w:p w14:paraId="2344BD67" w14:textId="06B9B5D3"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b) Bütçe gelirleri kesin hesap cetveli ve açıklaması, </w:t>
      </w:r>
    </w:p>
    <w:p w14:paraId="1F22D197" w14:textId="1D811AA0"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c) Bütçe giderleri kesin hesap cetvelleri ve açıklaması, </w:t>
      </w:r>
    </w:p>
    <w:p w14:paraId="15CF580A" w14:textId="7CE71DB9"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d) Bütçe gelir ve giderlerinin iller ve idareler itibarıyla dağılımı, </w:t>
      </w:r>
    </w:p>
    <w:p w14:paraId="4E71245D" w14:textId="496C4BDA"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e) Devlet borçları ve Hazine garantilerine ilişkin cetveller, </w:t>
      </w:r>
    </w:p>
    <w:p w14:paraId="658CEE7B" w14:textId="5AA6B798" w:rsidR="001A209A" w:rsidRPr="00060031" w:rsidRDefault="001A209A" w:rsidP="00016E52">
      <w:pPr>
        <w:spacing w:before="240" w:after="240" w:line="320" w:lineRule="atLeast"/>
        <w:ind w:left="567" w:right="567" w:firstLine="0"/>
        <w:rPr>
          <w:rFonts w:cs="Times New Roman"/>
          <w:i/>
        </w:rPr>
      </w:pPr>
      <w:r w:rsidRPr="00060031">
        <w:rPr>
          <w:rFonts w:cs="Times New Roman"/>
          <w:i/>
        </w:rPr>
        <w:lastRenderedPageBreak/>
        <w:t>f) Yılı içerisinde silinen kamu alacakları cetveli,</w:t>
      </w:r>
    </w:p>
    <w:p w14:paraId="6AA5D7B2" w14:textId="4CAE51CB" w:rsidR="001A209A" w:rsidRPr="00060031" w:rsidRDefault="001A209A" w:rsidP="00016E52">
      <w:pPr>
        <w:spacing w:before="240" w:after="240" w:line="320" w:lineRule="atLeast"/>
        <w:ind w:left="567" w:right="567" w:firstLine="0"/>
        <w:rPr>
          <w:rFonts w:cs="Times New Roman"/>
          <w:i/>
        </w:rPr>
      </w:pPr>
      <w:r w:rsidRPr="00060031">
        <w:rPr>
          <w:rFonts w:cs="Times New Roman"/>
          <w:i/>
        </w:rPr>
        <w:t>g) Mal yönetim hesabı icmal cetvelleri,   </w:t>
      </w:r>
    </w:p>
    <w:p w14:paraId="7750C0E5" w14:textId="4AFC09BA" w:rsidR="001A209A" w:rsidRPr="00060031" w:rsidRDefault="001A209A" w:rsidP="00016E52">
      <w:pPr>
        <w:spacing w:before="240" w:after="240" w:line="320" w:lineRule="atLeast"/>
        <w:ind w:left="567" w:right="567" w:firstLine="0"/>
        <w:rPr>
          <w:rFonts w:cs="Times New Roman"/>
          <w:i/>
        </w:rPr>
      </w:pPr>
      <w:r w:rsidRPr="00060031">
        <w:rPr>
          <w:rFonts w:cs="Times New Roman"/>
          <w:i/>
        </w:rPr>
        <w:t>h) Maliye Bakanlığı tarafından gerekli görülen diğer belgeler,</w:t>
      </w:r>
    </w:p>
    <w:p w14:paraId="70050D58" w14:textId="4085161E"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Yer alır. </w:t>
      </w:r>
    </w:p>
    <w:p w14:paraId="0CDDE86D" w14:textId="332C711C" w:rsidR="001A209A" w:rsidRPr="00060031" w:rsidRDefault="001A209A" w:rsidP="00016E52">
      <w:pPr>
        <w:spacing w:before="240" w:after="240" w:line="320" w:lineRule="atLeast"/>
        <w:ind w:left="567" w:right="567" w:firstLine="0"/>
        <w:rPr>
          <w:rFonts w:cs="Times New Roman"/>
          <w:i/>
        </w:rPr>
      </w:pPr>
      <w:r w:rsidRPr="00060031">
        <w:rPr>
          <w:rFonts w:cs="Times New Roman"/>
          <w:i/>
        </w:rPr>
        <w:t>Merkezî yönetim kapsamındaki kamu idareleri bütçelerinin kesin hesabının düzenlenmesine ilişkin usul ve esaslar Maliye Bakanlığınca belirlenir.</w:t>
      </w:r>
    </w:p>
    <w:p w14:paraId="382A5006" w14:textId="011E3492" w:rsidR="001A209A" w:rsidRPr="00060031" w:rsidRDefault="001A209A" w:rsidP="00016E52">
      <w:pPr>
        <w:spacing w:before="240" w:after="240" w:line="320" w:lineRule="atLeast"/>
        <w:ind w:left="567" w:right="567" w:firstLine="0"/>
        <w:rPr>
          <w:rFonts w:cs="Times New Roman"/>
          <w:i/>
        </w:rPr>
      </w:pPr>
      <w:r w:rsidRPr="00060031">
        <w:rPr>
          <w:rFonts w:cs="Times New Roman"/>
          <w:i/>
        </w:rPr>
        <w:t xml:space="preserve">İdarelerin faaliyet raporları, genel faaliyet raporu, dış denetim genel değerlendirme raporu ve kesin hesap kanunu tasarısı ile merkezî yönetim bütçe kanunu tasarısı birlikte görüşülür. Ancak, bu raporlar ile genel uygunluk bildirimi Türkiye Büyük Millet Meclisi komisyonlarında öncelikle görüşülür. </w:t>
      </w:r>
    </w:p>
    <w:p w14:paraId="003F1BDB" w14:textId="79F40970" w:rsidR="00E33102" w:rsidRPr="00060031" w:rsidRDefault="001A209A" w:rsidP="00016E52">
      <w:pPr>
        <w:autoSpaceDE w:val="0"/>
        <w:autoSpaceDN w:val="0"/>
        <w:adjustRightInd w:val="0"/>
        <w:spacing w:before="240" w:after="240" w:line="320" w:lineRule="atLeast"/>
        <w:ind w:left="567" w:right="567" w:firstLine="0"/>
        <w:rPr>
          <w:rFonts w:cs="Times New Roman"/>
        </w:rPr>
      </w:pPr>
      <w:r w:rsidRPr="00060031">
        <w:rPr>
          <w:rFonts w:cs="Times New Roman"/>
          <w:i/>
        </w:rPr>
        <w:t>Mahallî idare bütçeleri ile sosyal güvenlik kurumları bütçelerinin uygulama sonuçlarının kesin hesaba bağlanması, ilgili kanunl</w:t>
      </w:r>
      <w:r w:rsidR="00C60D54" w:rsidRPr="00060031">
        <w:rPr>
          <w:rFonts w:cs="Times New Roman"/>
          <w:i/>
        </w:rPr>
        <w:t>arındaki hükümlere göre yapılır</w:t>
      </w:r>
      <w:r w:rsidR="00E33102" w:rsidRPr="00060031">
        <w:rPr>
          <w:rFonts w:cs="Times New Roman"/>
        </w:rPr>
        <w:t>.</w:t>
      </w:r>
    </w:p>
    <w:p w14:paraId="3D0D4551" w14:textId="4EB13B5C" w:rsidR="001A209A" w:rsidRPr="00060031" w:rsidRDefault="00C60D54" w:rsidP="00060031">
      <w:pPr>
        <w:autoSpaceDE w:val="0"/>
        <w:autoSpaceDN w:val="0"/>
        <w:adjustRightInd w:val="0"/>
        <w:spacing w:before="240" w:after="240" w:line="320" w:lineRule="atLeast"/>
        <w:ind w:firstLine="709"/>
        <w:rPr>
          <w:rFonts w:cs="Times New Roman"/>
        </w:rPr>
      </w:pPr>
      <w:proofErr w:type="gramStart"/>
      <w:r w:rsidRPr="00060031">
        <w:rPr>
          <w:rFonts w:cs="Times New Roman"/>
        </w:rPr>
        <w:t>h</w:t>
      </w:r>
      <w:r w:rsidR="001A209A" w:rsidRPr="00060031">
        <w:rPr>
          <w:rFonts w:cs="Times New Roman"/>
        </w:rPr>
        <w:t>ükmü</w:t>
      </w:r>
      <w:proofErr w:type="gramEnd"/>
      <w:r w:rsidR="001A209A" w:rsidRPr="00060031">
        <w:rPr>
          <w:rFonts w:cs="Times New Roman"/>
        </w:rPr>
        <w:t xml:space="preserve"> yer almaktadır</w:t>
      </w:r>
      <w:r w:rsidRPr="00060031">
        <w:rPr>
          <w:rFonts w:cs="Times New Roman"/>
        </w:rPr>
        <w:t xml:space="preserve"> (5018/42)</w:t>
      </w:r>
      <w:r w:rsidR="001A209A" w:rsidRPr="00060031">
        <w:rPr>
          <w:rFonts w:cs="Times New Roman"/>
        </w:rPr>
        <w:t>.</w:t>
      </w:r>
    </w:p>
    <w:p w14:paraId="03D2694B" w14:textId="5E6A9577" w:rsidR="000A47DB" w:rsidRPr="00060031" w:rsidRDefault="000A47DB" w:rsidP="00060031">
      <w:pPr>
        <w:autoSpaceDE w:val="0"/>
        <w:autoSpaceDN w:val="0"/>
        <w:adjustRightInd w:val="0"/>
        <w:spacing w:before="240" w:after="240" w:line="320" w:lineRule="atLeast"/>
        <w:ind w:firstLine="709"/>
        <w:rPr>
          <w:rFonts w:cs="Times New Roman"/>
        </w:rPr>
      </w:pPr>
      <w:r w:rsidRPr="00060031">
        <w:rPr>
          <w:rFonts w:cs="Times New Roman"/>
        </w:rPr>
        <w:t>5018 sayılı Kanunun 43’üncü maddesinde düzenlenen Genel uygunluk bildirimi Sayıştay tarafından, dış denetim raporları, idare faaliyet raporları ve genel faaliyet raporu dikkate alınarak hazırlanır ve kesin hesap kanun tasarısının verilmesinden başlayarak en geç yetmiş beş gün içinde Türkiye Büyük Millet Meclisine sunulur.</w:t>
      </w:r>
    </w:p>
    <w:p w14:paraId="4D1070B3" w14:textId="70FE47D3" w:rsidR="005220E7" w:rsidRPr="00060031" w:rsidRDefault="005770B6" w:rsidP="00060031">
      <w:pPr>
        <w:autoSpaceDE w:val="0"/>
        <w:autoSpaceDN w:val="0"/>
        <w:adjustRightInd w:val="0"/>
        <w:spacing w:before="240" w:after="240" w:line="320" w:lineRule="atLeast"/>
        <w:ind w:firstLine="709"/>
        <w:rPr>
          <w:rFonts w:cs="Times New Roman"/>
        </w:rPr>
      </w:pPr>
      <w:r w:rsidRPr="00060031">
        <w:rPr>
          <w:rFonts w:cs="Times New Roman"/>
        </w:rPr>
        <w:t>1982 Anayasası’nın 164’üncü maddesinde de Kesinhesap hakkında düzenlemeler yapılmıştır.</w:t>
      </w:r>
      <w:r w:rsidR="000A47DB" w:rsidRPr="00060031">
        <w:rPr>
          <w:rFonts w:cs="Times New Roman"/>
        </w:rPr>
        <w:t xml:space="preserve"> Buna göre kesin hesap kanun tasarısı ve genel uygunluk bildiriminin Türkiye Büyük Millet Meclisine verilmiş olması, ilgili yıla ait </w:t>
      </w:r>
      <w:proofErr w:type="spellStart"/>
      <w:r w:rsidR="000A47DB" w:rsidRPr="00060031">
        <w:rPr>
          <w:rFonts w:cs="Times New Roman"/>
        </w:rPr>
        <w:t>Sayıştayca</w:t>
      </w:r>
      <w:proofErr w:type="spellEnd"/>
      <w:r w:rsidR="000A47DB" w:rsidRPr="00060031">
        <w:rPr>
          <w:rFonts w:cs="Times New Roman"/>
        </w:rPr>
        <w:t xml:space="preserve"> sonuçlandırılmamış denetim ve hesap yargılamasını önlememekte ve bunların karara ba</w:t>
      </w:r>
      <w:r w:rsidR="006461AD" w:rsidRPr="00060031">
        <w:rPr>
          <w:rFonts w:cs="Times New Roman"/>
        </w:rPr>
        <w:t>ğlandığı anlamına gelmemektedir (2709/164).</w:t>
      </w:r>
    </w:p>
    <w:p w14:paraId="46447FCB" w14:textId="77777777" w:rsidR="00060031" w:rsidRPr="00016E52" w:rsidRDefault="00060031" w:rsidP="00016E52">
      <w:pPr>
        <w:ind w:left="567" w:firstLine="0"/>
      </w:pPr>
      <w:bookmarkStart w:id="32" w:name="_Toc489869396"/>
    </w:p>
    <w:p w14:paraId="4CE77313" w14:textId="77777777" w:rsidR="00060031" w:rsidRPr="00016E52" w:rsidRDefault="00060031" w:rsidP="00016E52">
      <w:pPr>
        <w:ind w:left="567" w:firstLine="0"/>
      </w:pPr>
    </w:p>
    <w:p w14:paraId="28CABD68" w14:textId="37CCEDA3" w:rsidR="00CE0A80" w:rsidRPr="00016E52" w:rsidRDefault="00327B9D" w:rsidP="00016E52">
      <w:pPr>
        <w:spacing w:before="240" w:after="240" w:line="320" w:lineRule="atLeast"/>
        <w:ind w:firstLine="0"/>
        <w:rPr>
          <w:rFonts w:cs="Times New Roman"/>
          <w:b/>
          <w:sz w:val="26"/>
          <w:szCs w:val="26"/>
        </w:rPr>
      </w:pPr>
      <w:bookmarkStart w:id="33" w:name="_Toc489869397"/>
      <w:bookmarkEnd w:id="32"/>
      <w:r w:rsidRPr="00016E52">
        <w:rPr>
          <w:rFonts w:cs="Times New Roman"/>
          <w:b/>
          <w:sz w:val="26"/>
          <w:szCs w:val="26"/>
        </w:rPr>
        <w:lastRenderedPageBreak/>
        <w:t xml:space="preserve">3. </w:t>
      </w:r>
      <w:r w:rsidR="00CE0A80" w:rsidRPr="00016E52">
        <w:rPr>
          <w:rFonts w:cs="Times New Roman"/>
          <w:b/>
          <w:sz w:val="26"/>
          <w:szCs w:val="26"/>
        </w:rPr>
        <w:t>SAYIŞTAY DENETİMİ</w:t>
      </w:r>
      <w:bookmarkEnd w:id="33"/>
    </w:p>
    <w:p w14:paraId="04D0F4A9" w14:textId="59D2A189" w:rsidR="00CE0A80" w:rsidRPr="00016E52" w:rsidRDefault="00CE0A80" w:rsidP="00016E52">
      <w:pPr>
        <w:spacing w:before="240" w:after="240" w:line="320" w:lineRule="atLeast"/>
        <w:ind w:firstLine="0"/>
        <w:rPr>
          <w:rFonts w:cs="Times New Roman"/>
          <w:b/>
          <w:sz w:val="24"/>
          <w:szCs w:val="24"/>
        </w:rPr>
      </w:pPr>
      <w:bookmarkStart w:id="34" w:name="_Toc489869398"/>
      <w:r w:rsidRPr="00016E52">
        <w:rPr>
          <w:rFonts w:cs="Times New Roman"/>
          <w:b/>
          <w:sz w:val="24"/>
          <w:szCs w:val="24"/>
        </w:rPr>
        <w:t>3.1.</w:t>
      </w:r>
      <w:r w:rsidR="00016E52">
        <w:rPr>
          <w:rFonts w:cs="Times New Roman"/>
          <w:b/>
          <w:sz w:val="24"/>
          <w:szCs w:val="24"/>
        </w:rPr>
        <w:t xml:space="preserve"> </w:t>
      </w:r>
      <w:r w:rsidRPr="00016E52">
        <w:rPr>
          <w:rFonts w:cs="Times New Roman"/>
          <w:b/>
          <w:sz w:val="24"/>
          <w:szCs w:val="24"/>
        </w:rPr>
        <w:t>Denetim Kavramı</w:t>
      </w:r>
      <w:bookmarkEnd w:id="34"/>
    </w:p>
    <w:p w14:paraId="59758D60" w14:textId="2F3F0A05" w:rsidR="00CE0A80" w:rsidRPr="00016E52" w:rsidRDefault="00CE0A80" w:rsidP="00016E52">
      <w:pPr>
        <w:autoSpaceDE w:val="0"/>
        <w:autoSpaceDN w:val="0"/>
        <w:adjustRightInd w:val="0"/>
        <w:spacing w:before="240" w:after="240" w:line="320" w:lineRule="atLeast"/>
        <w:ind w:firstLine="709"/>
        <w:rPr>
          <w:rFonts w:cs="Times New Roman"/>
        </w:rPr>
      </w:pPr>
      <w:proofErr w:type="gramStart"/>
      <w:r w:rsidRPr="00016E52">
        <w:rPr>
          <w:rFonts w:cs="Times New Roman"/>
        </w:rPr>
        <w:t>Denetim, kurum, kuruluş veya bir birimde daha önceden yapılmış olan bir plan, prog</w:t>
      </w:r>
      <w:r w:rsidR="00911241" w:rsidRPr="00016E52">
        <w:rPr>
          <w:rFonts w:cs="Times New Roman"/>
        </w:rPr>
        <w:t xml:space="preserve">ram veyahut projenin </w:t>
      </w:r>
      <w:r w:rsidRPr="00016E52">
        <w:rPr>
          <w:rFonts w:cs="Times New Roman"/>
        </w:rPr>
        <w:t>işlenmesi ve çıktılarının önceden belirlenmiş olan standartlara uyg</w:t>
      </w:r>
      <w:r w:rsidR="00911241" w:rsidRPr="00016E52">
        <w:rPr>
          <w:rFonts w:cs="Times New Roman"/>
        </w:rPr>
        <w:t>un olarak araştırma, gözlemleme ve</w:t>
      </w:r>
      <w:r w:rsidRPr="00016E52">
        <w:rPr>
          <w:rFonts w:cs="Times New Roman"/>
        </w:rPr>
        <w:t xml:space="preserve"> sorgulama gibi yöntemlerle tespit edilmesi sonucu oluşturulan bulguların tarafsız ve sistemli bir şekilde değerlendirilerek sonuç ile ilgili olan taraflara iletilmesidir (Köse, 2007: 5)</w:t>
      </w:r>
      <w:r w:rsidR="00C60D54" w:rsidRPr="00016E52">
        <w:rPr>
          <w:rFonts w:cs="Times New Roman"/>
        </w:rPr>
        <w:t>.</w:t>
      </w:r>
      <w:r w:rsidR="00E10A0F" w:rsidRPr="00016E52">
        <w:rPr>
          <w:rFonts w:cs="Times New Roman"/>
        </w:rPr>
        <w:t xml:space="preserve"> </w:t>
      </w:r>
      <w:proofErr w:type="gramEnd"/>
      <w:r w:rsidR="00E10A0F" w:rsidRPr="00016E52">
        <w:rPr>
          <w:rFonts w:cs="Times New Roman"/>
        </w:rPr>
        <w:t xml:space="preserve">Denetim, mali işlemlere ilişkin iddiaların belirlenmiş olan </w:t>
      </w:r>
      <w:proofErr w:type="gramStart"/>
      <w:r w:rsidR="00E10A0F" w:rsidRPr="00016E52">
        <w:rPr>
          <w:rFonts w:cs="Times New Roman"/>
        </w:rPr>
        <w:t>kriterlere</w:t>
      </w:r>
      <w:proofErr w:type="gramEnd"/>
      <w:r w:rsidR="00E10A0F" w:rsidRPr="00016E52">
        <w:rPr>
          <w:rFonts w:cs="Times New Roman"/>
        </w:rPr>
        <w:t xml:space="preserve"> göre değerlendirilmesi ve uygunluğunun ölçülmesi sonucunda sonuçlar hakkında ilgilileri bilgilendirmek için bağımsız bir şekilde araştırma yapıp elde ettiği bulguların derlenmesi sürecidir (</w:t>
      </w:r>
      <w:proofErr w:type="spellStart"/>
      <w:r w:rsidR="00E10A0F" w:rsidRPr="00016E52">
        <w:rPr>
          <w:rFonts w:cs="Times New Roman"/>
        </w:rPr>
        <w:t>Güredin</w:t>
      </w:r>
      <w:proofErr w:type="spellEnd"/>
      <w:r w:rsidR="00E10A0F" w:rsidRPr="00016E52">
        <w:rPr>
          <w:rFonts w:cs="Times New Roman"/>
        </w:rPr>
        <w:t>, 1998: 5).</w:t>
      </w:r>
    </w:p>
    <w:p w14:paraId="037DC85B" w14:textId="3441365A" w:rsidR="00E003CD" w:rsidRPr="00016E52" w:rsidRDefault="00DC1D63" w:rsidP="00016E52">
      <w:pPr>
        <w:autoSpaceDE w:val="0"/>
        <w:autoSpaceDN w:val="0"/>
        <w:adjustRightInd w:val="0"/>
        <w:spacing w:before="240" w:after="240" w:line="320" w:lineRule="atLeast"/>
        <w:ind w:firstLine="709"/>
        <w:rPr>
          <w:rFonts w:cs="Times New Roman"/>
        </w:rPr>
      </w:pPr>
      <w:r w:rsidRPr="00016E52">
        <w:rPr>
          <w:rFonts w:cs="Times New Roman"/>
        </w:rPr>
        <w:t>Denetim kavramı çoğu zaman teftiş kavramıyla karıştırılmakta olup ülkemizde de bu konuda bir farkındalık oluşturulması aşaması henüz tamamlan</w:t>
      </w:r>
      <w:r w:rsidR="00924156" w:rsidRPr="00016E52">
        <w:rPr>
          <w:rFonts w:cs="Times New Roman"/>
        </w:rPr>
        <w:t>ama</w:t>
      </w:r>
      <w:r w:rsidRPr="00016E52">
        <w:rPr>
          <w:rFonts w:cs="Times New Roman"/>
        </w:rPr>
        <w:t>mıştır. Teftiş, belirli bir konuda soruşturma açılması ve</w:t>
      </w:r>
      <w:r w:rsidR="00924156" w:rsidRPr="00016E52">
        <w:rPr>
          <w:rFonts w:cs="Times New Roman"/>
        </w:rPr>
        <w:t xml:space="preserve"> bu konuyla ilgili inceleme/teftiş yapması için</w:t>
      </w:r>
      <w:r w:rsidRPr="00016E52">
        <w:rPr>
          <w:rFonts w:cs="Times New Roman"/>
        </w:rPr>
        <w:t xml:space="preserve"> müfettiş görevlendirilmesiyle gerçekleştirilmektedir. Denetim ise, bir kurumun denetime alınmasıyla başmakta ve herhangi bir konu kısıtlaması bulunmaksızın kanunların verdiği sınırlar çerçevesinde kurumun daha iyi çalıştırılmasını sağlamak adına </w:t>
      </w:r>
      <w:r w:rsidR="00924156" w:rsidRPr="00016E52">
        <w:rPr>
          <w:rFonts w:cs="Times New Roman"/>
        </w:rPr>
        <w:t>gerçekleştirilen</w:t>
      </w:r>
      <w:r w:rsidRPr="00016E52">
        <w:rPr>
          <w:rFonts w:cs="Times New Roman"/>
        </w:rPr>
        <w:t xml:space="preserve"> faaliyettir.</w:t>
      </w:r>
      <w:r w:rsidR="00D51515" w:rsidRPr="00016E52">
        <w:rPr>
          <w:rFonts w:cs="Times New Roman"/>
        </w:rPr>
        <w:t xml:space="preserve"> Denetimin asıl amacı denetlenen kuruma yanlış yaptığı iş ve işlemlerde yol göstermek daha sonra gerçekleştireceği faaliyetlerde</w:t>
      </w:r>
      <w:r w:rsidR="00924156" w:rsidRPr="00016E52">
        <w:rPr>
          <w:rFonts w:cs="Times New Roman"/>
        </w:rPr>
        <w:t xml:space="preserve"> ise</w:t>
      </w:r>
      <w:r w:rsidR="00D51515" w:rsidRPr="00016E52">
        <w:rPr>
          <w:rFonts w:cs="Times New Roman"/>
        </w:rPr>
        <w:t xml:space="preserve"> aynı hatalara düşmesini engellemektir</w:t>
      </w:r>
      <w:r w:rsidR="00EF2DEE" w:rsidRPr="00016E52">
        <w:rPr>
          <w:rFonts w:cs="Times New Roman"/>
        </w:rPr>
        <w:t xml:space="preserve"> (Can, Şengöz ve Aydın, 2015: 27).</w:t>
      </w:r>
    </w:p>
    <w:p w14:paraId="404A3328" w14:textId="2563A53B" w:rsidR="00BA5142" w:rsidRPr="00016E52" w:rsidRDefault="00D51515" w:rsidP="00016E52">
      <w:pPr>
        <w:autoSpaceDE w:val="0"/>
        <w:autoSpaceDN w:val="0"/>
        <w:adjustRightInd w:val="0"/>
        <w:spacing w:before="240" w:after="240" w:line="320" w:lineRule="atLeast"/>
        <w:ind w:firstLine="709"/>
        <w:rPr>
          <w:rFonts w:cs="Times New Roman"/>
        </w:rPr>
      </w:pPr>
      <w:r w:rsidRPr="00016E52">
        <w:rPr>
          <w:rFonts w:cs="Times New Roman"/>
        </w:rPr>
        <w:t xml:space="preserve">Türkiye’de </w:t>
      </w:r>
      <w:r w:rsidR="00BA5142" w:rsidRPr="00016E52">
        <w:rPr>
          <w:rFonts w:cs="Times New Roman"/>
        </w:rPr>
        <w:t xml:space="preserve">ilk olarak </w:t>
      </w:r>
      <w:r w:rsidRPr="00016E52">
        <w:rPr>
          <w:rFonts w:cs="Times New Roman"/>
        </w:rPr>
        <w:t>kurumlar üstü denetim</w:t>
      </w:r>
      <w:r w:rsidR="00BA5142" w:rsidRPr="00016E52">
        <w:rPr>
          <w:rFonts w:cs="Times New Roman"/>
        </w:rPr>
        <w:t xml:space="preserve"> yapılması adına Divan-ı Muhasebat</w:t>
      </w:r>
      <w:r w:rsidRPr="00016E52">
        <w:rPr>
          <w:rFonts w:cs="Times New Roman"/>
        </w:rPr>
        <w:t xml:space="preserve"> 1862 yılında kurulmuş</w:t>
      </w:r>
      <w:r w:rsidR="00BA5142" w:rsidRPr="00016E52">
        <w:rPr>
          <w:rFonts w:cs="Times New Roman"/>
        </w:rPr>
        <w:t>tur. Günümüzde ismi Sayıştay olan kurum yargı organı sıfatını taşımakla birlikte denetim alanına giren kamu kurum ve kurul</w:t>
      </w:r>
      <w:r w:rsidR="00924156" w:rsidRPr="00016E52">
        <w:rPr>
          <w:rFonts w:cs="Times New Roman"/>
        </w:rPr>
        <w:t>uşlarının harcamalarını denetl</w:t>
      </w:r>
      <w:r w:rsidR="00BA5142" w:rsidRPr="00016E52">
        <w:rPr>
          <w:rFonts w:cs="Times New Roman"/>
        </w:rPr>
        <w:t>e</w:t>
      </w:r>
      <w:r w:rsidR="00924156" w:rsidRPr="00016E52">
        <w:rPr>
          <w:rFonts w:cs="Times New Roman"/>
        </w:rPr>
        <w:t>me</w:t>
      </w:r>
      <w:r w:rsidR="00BA5142" w:rsidRPr="00016E52">
        <w:rPr>
          <w:rFonts w:cs="Times New Roman"/>
        </w:rPr>
        <w:t>, hesap ve işlemlerini hükme bağlama işlerini yapmakla görevlidir. Türkiye’de Sayıştay 1982 Anayasası ile düzenlenmiş ve anayasal bir kurum olara</w:t>
      </w:r>
      <w:r w:rsidR="002739DB" w:rsidRPr="00016E52">
        <w:rPr>
          <w:rFonts w:cs="Times New Roman"/>
        </w:rPr>
        <w:t xml:space="preserve">k faaliyetlerini </w:t>
      </w:r>
      <w:r w:rsidR="00924156" w:rsidRPr="00016E52">
        <w:rPr>
          <w:rFonts w:cs="Times New Roman"/>
        </w:rPr>
        <w:t>sürdürmektedir</w:t>
      </w:r>
      <w:r w:rsidR="00A560DC" w:rsidRPr="00016E52">
        <w:rPr>
          <w:rFonts w:cs="Times New Roman"/>
        </w:rPr>
        <w:t xml:space="preserve"> (2</w:t>
      </w:r>
      <w:r w:rsidR="00E349AD" w:rsidRPr="00016E52">
        <w:rPr>
          <w:rFonts w:cs="Times New Roman"/>
        </w:rPr>
        <w:t>709/160)</w:t>
      </w:r>
      <w:r w:rsidR="002739DB" w:rsidRPr="00016E52">
        <w:rPr>
          <w:rFonts w:cs="Times New Roman"/>
        </w:rPr>
        <w:t>.</w:t>
      </w:r>
    </w:p>
    <w:p w14:paraId="55A3CD4C" w14:textId="15FC809A" w:rsidR="002739DB" w:rsidRPr="00016E52" w:rsidRDefault="002739DB" w:rsidP="00016E52">
      <w:pPr>
        <w:autoSpaceDE w:val="0"/>
        <w:autoSpaceDN w:val="0"/>
        <w:adjustRightInd w:val="0"/>
        <w:spacing w:before="240" w:after="240" w:line="320" w:lineRule="atLeast"/>
        <w:ind w:firstLine="709"/>
        <w:rPr>
          <w:rFonts w:cs="Times New Roman"/>
        </w:rPr>
      </w:pPr>
      <w:r w:rsidRPr="00016E52">
        <w:rPr>
          <w:rFonts w:cs="Times New Roman"/>
        </w:rPr>
        <w:t>Sayıştay</w:t>
      </w:r>
      <w:r w:rsidR="001F5F6B" w:rsidRPr="00016E52">
        <w:rPr>
          <w:rFonts w:cs="Times New Roman"/>
        </w:rPr>
        <w:t>’</w:t>
      </w:r>
      <w:r w:rsidR="002A2FAC" w:rsidRPr="00016E52">
        <w:rPr>
          <w:rFonts w:cs="Times New Roman"/>
        </w:rPr>
        <w:t>a</w:t>
      </w:r>
      <w:r w:rsidRPr="00016E52">
        <w:rPr>
          <w:rFonts w:cs="Times New Roman"/>
        </w:rPr>
        <w:t xml:space="preserve"> ihtiyaç duyulması ve gelişim göstermesinin temel nedeni tüm dünya ülkelerinde aynıdır. Demokrasinin en temel özelliği olan bütçe </w:t>
      </w:r>
      <w:r w:rsidR="00C6256D" w:rsidRPr="00016E52">
        <w:rPr>
          <w:rFonts w:cs="Times New Roman"/>
        </w:rPr>
        <w:t>hakkının bir</w:t>
      </w:r>
      <w:r w:rsidRPr="00016E52">
        <w:rPr>
          <w:rFonts w:cs="Times New Roman"/>
        </w:rPr>
        <w:t xml:space="preserve"> gereği olarak halktan toplanan vergiler ve elde edilen diğer gelirlerin hükümet tarafından doğru ve tutumlu harcanıp harcanmadığını denetlemek adına meclislerde kurulan komisyonların zamanla yetersiz kalması</w:t>
      </w:r>
      <w:r w:rsidR="00C6256D" w:rsidRPr="00016E52">
        <w:rPr>
          <w:rFonts w:cs="Times New Roman"/>
        </w:rPr>
        <w:t xml:space="preserve"> sonucu</w:t>
      </w:r>
      <w:r w:rsidRPr="00016E52">
        <w:rPr>
          <w:rFonts w:cs="Times New Roman"/>
        </w:rPr>
        <w:t xml:space="preserve"> bütçe </w:t>
      </w:r>
      <w:r w:rsidRPr="00016E52">
        <w:rPr>
          <w:rFonts w:cs="Times New Roman"/>
        </w:rPr>
        <w:lastRenderedPageBreak/>
        <w:t xml:space="preserve">sistemlerinin ve yapılan harcama kalemlerinin yıllar içinde değişmesi sonucu uzman bir kadroya ihtiyaç duyulmuştur. </w:t>
      </w:r>
      <w:r w:rsidR="00716DF0" w:rsidRPr="00016E52">
        <w:rPr>
          <w:rFonts w:cs="Times New Roman"/>
        </w:rPr>
        <w:t>Bunların etkisiyle Sayıştay kurulmuş ve parlamento adına denetim yap</w:t>
      </w:r>
      <w:r w:rsidR="00924156" w:rsidRPr="00016E52">
        <w:rPr>
          <w:rFonts w:cs="Times New Roman"/>
        </w:rPr>
        <w:t>ıl</w:t>
      </w:r>
      <w:r w:rsidR="00716DF0" w:rsidRPr="00016E52">
        <w:rPr>
          <w:rFonts w:cs="Times New Roman"/>
        </w:rPr>
        <w:t>maya başla</w:t>
      </w:r>
      <w:r w:rsidR="00924156" w:rsidRPr="00016E52">
        <w:rPr>
          <w:rFonts w:cs="Times New Roman"/>
        </w:rPr>
        <w:t>n</w:t>
      </w:r>
      <w:r w:rsidR="00716DF0" w:rsidRPr="00016E52">
        <w:rPr>
          <w:rFonts w:cs="Times New Roman"/>
        </w:rPr>
        <w:t>mıştır</w:t>
      </w:r>
      <w:r w:rsidR="004D6CF5" w:rsidRPr="00016E52">
        <w:rPr>
          <w:rFonts w:cs="Times New Roman"/>
        </w:rPr>
        <w:t xml:space="preserve"> (6085/1)</w:t>
      </w:r>
      <w:r w:rsidR="00716DF0" w:rsidRPr="00016E52">
        <w:rPr>
          <w:rFonts w:cs="Times New Roman"/>
        </w:rPr>
        <w:t>.</w:t>
      </w:r>
    </w:p>
    <w:p w14:paraId="683636BF" w14:textId="056B2E6D" w:rsidR="00716DF0" w:rsidRPr="00016E52" w:rsidRDefault="00716DF0" w:rsidP="00016E52">
      <w:pPr>
        <w:autoSpaceDE w:val="0"/>
        <w:autoSpaceDN w:val="0"/>
        <w:adjustRightInd w:val="0"/>
        <w:spacing w:before="240" w:after="240" w:line="320" w:lineRule="atLeast"/>
        <w:ind w:firstLine="709"/>
        <w:rPr>
          <w:rFonts w:cs="Times New Roman"/>
        </w:rPr>
      </w:pPr>
      <w:r w:rsidRPr="00016E52">
        <w:rPr>
          <w:rFonts w:cs="Times New Roman"/>
        </w:rPr>
        <w:t>Sayıştayların sahip oldukları en önemli özellik bağımsız bir kurum olmalarıdır. Ülkemizde de Sayış</w:t>
      </w:r>
      <w:r w:rsidR="008C5FD7" w:rsidRPr="00016E52">
        <w:rPr>
          <w:rFonts w:cs="Times New Roman"/>
        </w:rPr>
        <w:t>tay’ın anayasal bir kurum olarak</w:t>
      </w:r>
      <w:r w:rsidRPr="00016E52">
        <w:rPr>
          <w:rFonts w:cs="Times New Roman"/>
        </w:rPr>
        <w:t xml:space="preserve"> kendi bütçesini kendisinin hazırlaması</w:t>
      </w:r>
      <w:r w:rsidR="008C5FD7" w:rsidRPr="00016E52">
        <w:rPr>
          <w:rFonts w:cs="Times New Roman"/>
        </w:rPr>
        <w:t xml:space="preserve"> ve bütçeyi</w:t>
      </w:r>
      <w:r w:rsidRPr="00016E52">
        <w:rPr>
          <w:rFonts w:cs="Times New Roman"/>
        </w:rPr>
        <w:t xml:space="preserve"> doğrudan meclise göndermesi bağımsızlığının bir kanıtıdır. Sayıştay çeşitli özelliklerle donatılmış olmakla birlikte Türkiye Cumhuriyeti Sayıştay’ı yargı yetkisiyle donatılmıştır. Sah</w:t>
      </w:r>
      <w:r w:rsidR="008C5FD7" w:rsidRPr="00016E52">
        <w:rPr>
          <w:rFonts w:cs="Times New Roman"/>
        </w:rPr>
        <w:t>ip olduğu yetkilerle Sayıştay</w:t>
      </w:r>
      <w:r w:rsidRPr="00016E52">
        <w:rPr>
          <w:rFonts w:cs="Times New Roman"/>
        </w:rPr>
        <w:t xml:space="preserve"> denetim ve yargılama yaparak hazırladığı raporları hem parlamentoya sunar hem de kamuoyuna duyurur</w:t>
      </w:r>
      <w:r w:rsidR="00E349AD" w:rsidRPr="00016E52">
        <w:rPr>
          <w:rFonts w:cs="Times New Roman"/>
        </w:rPr>
        <w:t xml:space="preserve"> (6085/6)</w:t>
      </w:r>
      <w:r w:rsidRPr="00016E52">
        <w:rPr>
          <w:rFonts w:cs="Times New Roman"/>
        </w:rPr>
        <w:t xml:space="preserve">. </w:t>
      </w:r>
      <w:r w:rsidR="008C5FD7" w:rsidRPr="00016E52">
        <w:rPr>
          <w:rFonts w:cs="Times New Roman"/>
        </w:rPr>
        <w:t>İçinde bulunduğu u</w:t>
      </w:r>
      <w:r w:rsidRPr="00016E52">
        <w:rPr>
          <w:rFonts w:cs="Times New Roman"/>
        </w:rPr>
        <w:t xml:space="preserve">luslararası </w:t>
      </w:r>
      <w:r w:rsidR="00E349AD" w:rsidRPr="00016E52">
        <w:rPr>
          <w:rFonts w:cs="Times New Roman"/>
        </w:rPr>
        <w:t>iş birliklerinin</w:t>
      </w:r>
      <w:r w:rsidRPr="00016E52">
        <w:rPr>
          <w:rFonts w:cs="Times New Roman"/>
        </w:rPr>
        <w:t xml:space="preserve"> de etkisiyle Sayıştay sürekli kendini yenileyen ve önemini artıran bir kurum olmayı başarmıştır.</w:t>
      </w:r>
    </w:p>
    <w:p w14:paraId="1DAD04D8" w14:textId="6DD8943A" w:rsidR="00A87E11" w:rsidRPr="00016E52" w:rsidRDefault="00A87E11" w:rsidP="00016E52">
      <w:pPr>
        <w:autoSpaceDE w:val="0"/>
        <w:autoSpaceDN w:val="0"/>
        <w:adjustRightInd w:val="0"/>
        <w:spacing w:before="240" w:after="240" w:line="320" w:lineRule="atLeast"/>
        <w:ind w:firstLine="709"/>
        <w:rPr>
          <w:rFonts w:cs="Times New Roman"/>
        </w:rPr>
      </w:pPr>
      <w:r w:rsidRPr="00016E52">
        <w:rPr>
          <w:rFonts w:cs="Times New Roman"/>
        </w:rPr>
        <w:t xml:space="preserve">Denetim kavramı uluslararası alanda da tanımlamalara bağlanmış ve bu kavram üzerine belirli standartlar getirilmiştir. Bu standartların getiriliş amacı gerek objektif bir denetim sağlamak gerekse de yapılan denetim sonucunda düzgün bir raporlama ortaya koymaktır. 1953 yılında Havana Küba’da kurulmuş olan International </w:t>
      </w:r>
      <w:proofErr w:type="spellStart"/>
      <w:r w:rsidRPr="00016E52">
        <w:rPr>
          <w:rFonts w:cs="Times New Roman"/>
        </w:rPr>
        <w:t>Organization</w:t>
      </w:r>
      <w:proofErr w:type="spellEnd"/>
      <w:r w:rsidRPr="00016E52">
        <w:rPr>
          <w:rFonts w:cs="Times New Roman"/>
        </w:rPr>
        <w:t xml:space="preserve"> of </w:t>
      </w:r>
      <w:proofErr w:type="spellStart"/>
      <w:r w:rsidRPr="00016E52">
        <w:rPr>
          <w:rFonts w:cs="Times New Roman"/>
        </w:rPr>
        <w:t>Supreme</w:t>
      </w:r>
      <w:proofErr w:type="spellEnd"/>
      <w:r w:rsidRPr="00016E52">
        <w:rPr>
          <w:rFonts w:cs="Times New Roman"/>
        </w:rPr>
        <w:t xml:space="preserve"> </w:t>
      </w:r>
      <w:proofErr w:type="spellStart"/>
      <w:r w:rsidRPr="00016E52">
        <w:rPr>
          <w:rFonts w:cs="Times New Roman"/>
        </w:rPr>
        <w:t>Audit</w:t>
      </w:r>
      <w:proofErr w:type="spellEnd"/>
      <w:r w:rsidRPr="00016E52">
        <w:rPr>
          <w:rFonts w:cs="Times New Roman"/>
        </w:rPr>
        <w:t xml:space="preserve"> </w:t>
      </w:r>
      <w:proofErr w:type="spellStart"/>
      <w:r w:rsidRPr="00016E52">
        <w:rPr>
          <w:rFonts w:cs="Times New Roman"/>
        </w:rPr>
        <w:t>Institutions</w:t>
      </w:r>
      <w:proofErr w:type="spellEnd"/>
      <w:r w:rsidRPr="00016E52">
        <w:rPr>
          <w:rFonts w:cs="Times New Roman"/>
        </w:rPr>
        <w:t xml:space="preserve"> (INTOSAI) yani Yüksek Denetim Kurumları Örgütü tarafından uluslararası denetim standartları dört ana başlık halinde belirlenmiştir. Bunlar; temel önermeler, genel standartlar, çalışma standartları ve raporlama standartlarıdır</w:t>
      </w:r>
      <w:r w:rsidR="007F52B3" w:rsidRPr="00016E52">
        <w:rPr>
          <w:rFonts w:cs="Times New Roman"/>
        </w:rPr>
        <w:t xml:space="preserve"> (INTOSAI, </w:t>
      </w:r>
      <w:r w:rsidR="005220E7" w:rsidRPr="00016E52">
        <w:rPr>
          <w:rFonts w:cs="Times New Roman"/>
        </w:rPr>
        <w:t xml:space="preserve">2012: </w:t>
      </w:r>
      <w:r w:rsidR="00EA361A" w:rsidRPr="00016E52">
        <w:rPr>
          <w:rFonts w:cs="Times New Roman"/>
        </w:rPr>
        <w:t>123)</w:t>
      </w:r>
      <w:r w:rsidRPr="00016E52">
        <w:rPr>
          <w:rFonts w:cs="Times New Roman"/>
        </w:rPr>
        <w:t>.</w:t>
      </w:r>
    </w:p>
    <w:p w14:paraId="2452BAE5" w14:textId="14D89DCA" w:rsidR="000E6983" w:rsidRPr="00016E52" w:rsidRDefault="000E6983" w:rsidP="00016E52">
      <w:pPr>
        <w:spacing w:before="240" w:after="240" w:line="320" w:lineRule="atLeast"/>
        <w:ind w:firstLine="0"/>
        <w:rPr>
          <w:rFonts w:cs="Times New Roman"/>
          <w:b/>
          <w:sz w:val="24"/>
          <w:szCs w:val="24"/>
        </w:rPr>
      </w:pPr>
      <w:bookmarkStart w:id="35" w:name="_Toc489869399"/>
      <w:r w:rsidRPr="00016E52">
        <w:rPr>
          <w:rFonts w:cs="Times New Roman"/>
          <w:b/>
          <w:sz w:val="24"/>
          <w:szCs w:val="24"/>
        </w:rPr>
        <w:t>3.2. Dış Denetim</w:t>
      </w:r>
      <w:bookmarkEnd w:id="35"/>
    </w:p>
    <w:p w14:paraId="538AE395" w14:textId="08DFF4EF" w:rsidR="00535620" w:rsidRPr="00016E52" w:rsidRDefault="00A87E11" w:rsidP="00016E52">
      <w:pPr>
        <w:autoSpaceDE w:val="0"/>
        <w:autoSpaceDN w:val="0"/>
        <w:adjustRightInd w:val="0"/>
        <w:spacing w:before="240" w:after="240" w:line="320" w:lineRule="atLeast"/>
        <w:ind w:firstLine="709"/>
        <w:rPr>
          <w:rFonts w:cs="Times New Roman"/>
        </w:rPr>
      </w:pPr>
      <w:r w:rsidRPr="00016E52">
        <w:rPr>
          <w:rFonts w:cs="Times New Roman"/>
        </w:rPr>
        <w:t xml:space="preserve"> Genel olarak özel sektör alanından uygulanma fırsatı bulan d</w:t>
      </w:r>
      <w:r w:rsidR="00535620" w:rsidRPr="00016E52">
        <w:rPr>
          <w:rFonts w:cs="Times New Roman"/>
        </w:rPr>
        <w:t>ış denetim, bir şirketin, kuruluşun veya kamu idaresinin mali tablolarının, mali yapılarının ve iç kontrol faaliyetleri</w:t>
      </w:r>
      <w:r w:rsidRPr="00016E52">
        <w:rPr>
          <w:rFonts w:cs="Times New Roman"/>
        </w:rPr>
        <w:t>nin, kurum</w:t>
      </w:r>
      <w:r w:rsidR="00535620" w:rsidRPr="00016E52">
        <w:rPr>
          <w:rFonts w:cs="Times New Roman"/>
        </w:rPr>
        <w:t xml:space="preserve"> yönetimin</w:t>
      </w:r>
      <w:r w:rsidRPr="00016E52">
        <w:rPr>
          <w:rFonts w:cs="Times New Roman"/>
        </w:rPr>
        <w:t>in</w:t>
      </w:r>
      <w:r w:rsidR="00535620" w:rsidRPr="00016E52">
        <w:rPr>
          <w:rFonts w:cs="Times New Roman"/>
        </w:rPr>
        <w:t xml:space="preserve"> etkinliğinin ve verimliliğinin ölçülmes</w:t>
      </w:r>
      <w:r w:rsidRPr="00016E52">
        <w:rPr>
          <w:rFonts w:cs="Times New Roman"/>
        </w:rPr>
        <w:t xml:space="preserve">i için örgütsel yapıya </w:t>
      </w:r>
      <w:r w:rsidR="007A1412" w:rsidRPr="00016E52">
        <w:rPr>
          <w:rFonts w:cs="Times New Roman"/>
        </w:rPr>
        <w:t>dâhil</w:t>
      </w:r>
      <w:r w:rsidRPr="00016E52">
        <w:rPr>
          <w:rFonts w:cs="Times New Roman"/>
        </w:rPr>
        <w:t xml:space="preserve"> ol</w:t>
      </w:r>
      <w:r w:rsidR="00535620" w:rsidRPr="00016E52">
        <w:rPr>
          <w:rFonts w:cs="Times New Roman"/>
        </w:rPr>
        <w:t>mayan kişiler tarafından yapılan den</w:t>
      </w:r>
      <w:r w:rsidRPr="00016E52">
        <w:rPr>
          <w:rFonts w:cs="Times New Roman"/>
        </w:rPr>
        <w:t>etim ve raporlama faaliyetidir</w:t>
      </w:r>
      <w:r w:rsidR="00905CA2" w:rsidRPr="00016E52">
        <w:rPr>
          <w:rFonts w:cs="Times New Roman"/>
        </w:rPr>
        <w:t xml:space="preserve"> (Can, Şengöz ve Aydın, 2015: 31)</w:t>
      </w:r>
      <w:r w:rsidRPr="00016E52">
        <w:rPr>
          <w:rFonts w:cs="Times New Roman"/>
        </w:rPr>
        <w:t>.</w:t>
      </w:r>
    </w:p>
    <w:p w14:paraId="69B1D96C" w14:textId="13F02176" w:rsidR="000E6983" w:rsidRPr="00016E52" w:rsidRDefault="000E6983" w:rsidP="00016E52">
      <w:pPr>
        <w:autoSpaceDE w:val="0"/>
        <w:autoSpaceDN w:val="0"/>
        <w:adjustRightInd w:val="0"/>
        <w:spacing w:before="240" w:after="240" w:line="320" w:lineRule="atLeast"/>
        <w:ind w:firstLine="709"/>
        <w:rPr>
          <w:rFonts w:cs="Times New Roman"/>
        </w:rPr>
      </w:pPr>
      <w:r w:rsidRPr="00016E52">
        <w:rPr>
          <w:rFonts w:cs="Times New Roman"/>
        </w:rPr>
        <w:t>Demokrasinin yaygınlaşması ve gelişmesiyle birlikte kamu sektörünün yönetim alanında da değişiklikler meydana gelmiştir. Yöneticilerin gerçekleştirdikleri işlemlere ilişkin sorumluluk bilinçlerinin artması ve hesap verme kavramının yöneticilerde yerleşmesinin de etkisiyle kamu kaynaklarının kullanımı kon</w:t>
      </w:r>
      <w:r w:rsidR="008A5547" w:rsidRPr="00016E52">
        <w:rPr>
          <w:rFonts w:cs="Times New Roman"/>
        </w:rPr>
        <w:t xml:space="preserve">usunda bir denetim mekanizmasının oluşturulmasına </w:t>
      </w:r>
      <w:r w:rsidRPr="00016E52">
        <w:rPr>
          <w:rFonts w:cs="Times New Roman"/>
        </w:rPr>
        <w:t xml:space="preserve">ihtiyaç duyulmuştur. </w:t>
      </w:r>
      <w:proofErr w:type="gramStart"/>
      <w:r w:rsidRPr="00016E52">
        <w:rPr>
          <w:rFonts w:cs="Times New Roman"/>
        </w:rPr>
        <w:t xml:space="preserve">Bu ihtiyacı karşılamak adına </w:t>
      </w:r>
      <w:r w:rsidR="008A5547" w:rsidRPr="00016E52">
        <w:rPr>
          <w:rFonts w:cs="Times New Roman"/>
        </w:rPr>
        <w:t xml:space="preserve">da </w:t>
      </w:r>
      <w:r w:rsidRPr="00016E52">
        <w:rPr>
          <w:rFonts w:cs="Times New Roman"/>
        </w:rPr>
        <w:t>dış denetim birimi ola</w:t>
      </w:r>
      <w:r w:rsidR="00054758" w:rsidRPr="00016E52">
        <w:rPr>
          <w:rFonts w:cs="Times New Roman"/>
        </w:rPr>
        <w:t xml:space="preserve">n ve anayasal </w:t>
      </w:r>
      <w:r w:rsidR="00054758" w:rsidRPr="00016E52">
        <w:rPr>
          <w:rFonts w:cs="Times New Roman"/>
        </w:rPr>
        <w:lastRenderedPageBreak/>
        <w:t xml:space="preserve">olarak düzenlenen, bağımsız ve tarafsız denetim yaparak parlamento ile kamuoyuna bilgi sunan, hatta bazı ülkelerde yargısal yetkilerle donatılarak mahkeme sıfatıyla kamu kaynaklarını uygun </w:t>
      </w:r>
      <w:r w:rsidR="005D091C" w:rsidRPr="00016E52">
        <w:rPr>
          <w:rFonts w:cs="Times New Roman"/>
        </w:rPr>
        <w:t>olmayan bir şekilde kullanan ve</w:t>
      </w:r>
      <w:r w:rsidR="00054758" w:rsidRPr="00016E52">
        <w:rPr>
          <w:rFonts w:cs="Times New Roman"/>
        </w:rPr>
        <w:t xml:space="preserve"> kamu kaynaklarının eksik elde edilmesi sonucunda ortaya çıkan kamu zararlarına yönelik sorumluları yargılayan birim</w:t>
      </w:r>
      <w:r w:rsidR="005D091C" w:rsidRPr="00016E52">
        <w:rPr>
          <w:rFonts w:cs="Times New Roman"/>
        </w:rPr>
        <w:t>ler</w:t>
      </w:r>
      <w:r w:rsidR="00054758" w:rsidRPr="00016E52">
        <w:rPr>
          <w:rFonts w:cs="Times New Roman"/>
        </w:rPr>
        <w:t xml:space="preserve"> olarak Sayıştaylar</w:t>
      </w:r>
      <w:r w:rsidR="00804C05" w:rsidRPr="00016E52">
        <w:rPr>
          <w:rFonts w:cs="Times New Roman"/>
        </w:rPr>
        <w:t xml:space="preserve"> ortaya çıkmış, zaman içinde de değişen yönetim anlayışının da etkisiyle</w:t>
      </w:r>
      <w:r w:rsidR="00054758" w:rsidRPr="00016E52">
        <w:rPr>
          <w:rFonts w:cs="Times New Roman"/>
        </w:rPr>
        <w:t xml:space="preserve"> yeni fonksiyonlar kazanmışlardır</w:t>
      </w:r>
      <w:r w:rsidR="00016E52">
        <w:rPr>
          <w:rFonts w:cs="Times New Roman"/>
        </w:rPr>
        <w:t xml:space="preserve"> </w:t>
      </w:r>
      <w:r w:rsidR="00651F63" w:rsidRPr="00016E52">
        <w:rPr>
          <w:rFonts w:cs="Times New Roman"/>
        </w:rPr>
        <w:t>(6085)</w:t>
      </w:r>
      <w:r w:rsidR="00054758" w:rsidRPr="00016E52">
        <w:rPr>
          <w:rFonts w:cs="Times New Roman"/>
        </w:rPr>
        <w:t>.</w:t>
      </w:r>
      <w:r w:rsidR="007F7D94" w:rsidRPr="00016E52">
        <w:rPr>
          <w:rFonts w:cs="Times New Roman"/>
        </w:rPr>
        <w:t xml:space="preserve"> </w:t>
      </w:r>
      <w:proofErr w:type="gramEnd"/>
    </w:p>
    <w:p w14:paraId="4531A216" w14:textId="09429645" w:rsidR="007F7D94" w:rsidRPr="00016E52" w:rsidRDefault="007F7D94" w:rsidP="00016E52">
      <w:pPr>
        <w:autoSpaceDE w:val="0"/>
        <w:autoSpaceDN w:val="0"/>
        <w:adjustRightInd w:val="0"/>
        <w:spacing w:before="240" w:after="240" w:line="320" w:lineRule="atLeast"/>
        <w:ind w:firstLine="709"/>
        <w:rPr>
          <w:rFonts w:cs="Times New Roman"/>
        </w:rPr>
      </w:pPr>
      <w:r w:rsidRPr="00016E52">
        <w:rPr>
          <w:rFonts w:cs="Times New Roman"/>
        </w:rPr>
        <w:t>Dış denetim organlarının dünyada iki farklı çalışma şekli vardır. Bunlar; yapılan işlemlerin mevzuata uygun olup olmadığını ve hesapların yargılamasını yapan g</w:t>
      </w:r>
      <w:r w:rsidR="003719A7" w:rsidRPr="00016E52">
        <w:rPr>
          <w:rFonts w:cs="Times New Roman"/>
        </w:rPr>
        <w:t>üney model ile yargı yetkisi ol</w:t>
      </w:r>
      <w:r w:rsidRPr="00016E52">
        <w:rPr>
          <w:rFonts w:cs="Times New Roman"/>
        </w:rPr>
        <w:t>mayan sadece yasama organına kamu kaynaklarının hedeflere ve amaçlara uygun kullanımı hakkında raporlar sunan ofis tipi kuzey modeldir. Türkiye Sayıştay’ı güney modele sahip olmakla birlikte son yıllarda yetki ve görev al</w:t>
      </w:r>
      <w:r w:rsidR="008C5FD7" w:rsidRPr="00016E52">
        <w:rPr>
          <w:rFonts w:cs="Times New Roman"/>
        </w:rPr>
        <w:t>a</w:t>
      </w:r>
      <w:r w:rsidRPr="00016E52">
        <w:rPr>
          <w:rFonts w:cs="Times New Roman"/>
        </w:rPr>
        <w:t>nına eklenen performans denetimi sonucunda</w:t>
      </w:r>
      <w:r w:rsidR="008C5FD7" w:rsidRPr="00016E52">
        <w:rPr>
          <w:rFonts w:cs="Times New Roman"/>
        </w:rPr>
        <w:t xml:space="preserve"> da</w:t>
      </w:r>
      <w:r w:rsidRPr="00016E52">
        <w:rPr>
          <w:rFonts w:cs="Times New Roman"/>
        </w:rPr>
        <w:t xml:space="preserve"> daha karma bir yapıya sahip olmuştur</w:t>
      </w:r>
      <w:r w:rsidR="00DB2D83" w:rsidRPr="00016E52">
        <w:rPr>
          <w:rFonts w:cs="Times New Roman"/>
        </w:rPr>
        <w:t xml:space="preserve"> (Köse, 2007: 112)</w:t>
      </w:r>
      <w:r w:rsidRPr="00016E52">
        <w:rPr>
          <w:rFonts w:cs="Times New Roman"/>
        </w:rPr>
        <w:t>.</w:t>
      </w:r>
    </w:p>
    <w:p w14:paraId="1195D9CE" w14:textId="27C39D7B" w:rsidR="00D51515" w:rsidRPr="00016E52" w:rsidRDefault="000E6983" w:rsidP="00016E52">
      <w:pPr>
        <w:spacing w:before="240" w:after="240" w:line="320" w:lineRule="atLeast"/>
        <w:ind w:firstLine="0"/>
        <w:rPr>
          <w:rFonts w:cs="Times New Roman"/>
          <w:b/>
          <w:sz w:val="24"/>
          <w:szCs w:val="24"/>
        </w:rPr>
      </w:pPr>
      <w:bookmarkStart w:id="36" w:name="_Toc489869400"/>
      <w:r w:rsidRPr="00016E52">
        <w:rPr>
          <w:rFonts w:cs="Times New Roman"/>
          <w:b/>
          <w:sz w:val="24"/>
          <w:szCs w:val="24"/>
        </w:rPr>
        <w:t>3.3</w:t>
      </w:r>
      <w:r w:rsidR="002C3042" w:rsidRPr="00016E52">
        <w:rPr>
          <w:rFonts w:cs="Times New Roman"/>
          <w:b/>
          <w:sz w:val="24"/>
          <w:szCs w:val="24"/>
        </w:rPr>
        <w:t>. Sayıştay’ın Tarihsel Gelişimi</w:t>
      </w:r>
      <w:bookmarkEnd w:id="36"/>
    </w:p>
    <w:p w14:paraId="6ACE9DAE" w14:textId="4047F255" w:rsidR="00C56861" w:rsidRPr="00016E52" w:rsidRDefault="00C56861" w:rsidP="00016E52">
      <w:pPr>
        <w:spacing w:before="240" w:after="240" w:line="320" w:lineRule="atLeast"/>
        <w:ind w:firstLine="709"/>
        <w:rPr>
          <w:rFonts w:cs="Times New Roman"/>
        </w:rPr>
      </w:pPr>
      <w:r w:rsidRPr="00016E52">
        <w:rPr>
          <w:rFonts w:cs="Times New Roman"/>
        </w:rPr>
        <w:t>Divan-ı Muhasebat, Osmanlı Devleti’nde mali denetim alanında Tanzimat dönemi sonrasında oluşturulan meclis ve komisyonların ihtiyaçlara yeteri kadar cev</w:t>
      </w:r>
      <w:r w:rsidR="00630334" w:rsidRPr="00016E52">
        <w:rPr>
          <w:rFonts w:cs="Times New Roman"/>
        </w:rPr>
        <w:t>ap ver</w:t>
      </w:r>
      <w:r w:rsidR="003719A7" w:rsidRPr="00016E52">
        <w:rPr>
          <w:rFonts w:cs="Times New Roman"/>
        </w:rPr>
        <w:t>e</w:t>
      </w:r>
      <w:r w:rsidR="00630334" w:rsidRPr="00016E52">
        <w:rPr>
          <w:rFonts w:cs="Times New Roman"/>
        </w:rPr>
        <w:t>memesi sonucunda bir ihtiyaç</w:t>
      </w:r>
      <w:r w:rsidRPr="00016E52">
        <w:rPr>
          <w:rFonts w:cs="Times New Roman"/>
        </w:rPr>
        <w:t xml:space="preserve"> olarak ortaya çıkmıştır. Meclis ve komisyonların ihtiyaçlara cevap ver</w:t>
      </w:r>
      <w:r w:rsidR="003719A7" w:rsidRPr="00016E52">
        <w:rPr>
          <w:rFonts w:cs="Times New Roman"/>
        </w:rPr>
        <w:t>e</w:t>
      </w:r>
      <w:r w:rsidRPr="00016E52">
        <w:rPr>
          <w:rFonts w:cs="Times New Roman"/>
        </w:rPr>
        <w:t>memesi</w:t>
      </w:r>
      <w:r w:rsidR="003B7369" w:rsidRPr="00016E52">
        <w:rPr>
          <w:rFonts w:cs="Times New Roman"/>
        </w:rPr>
        <w:t xml:space="preserve"> de bu kuruluş</w:t>
      </w:r>
      <w:r w:rsidRPr="00016E52">
        <w:rPr>
          <w:rFonts w:cs="Times New Roman"/>
        </w:rPr>
        <w:t xml:space="preserve"> süreci</w:t>
      </w:r>
      <w:r w:rsidR="003B7369" w:rsidRPr="00016E52">
        <w:rPr>
          <w:rFonts w:cs="Times New Roman"/>
        </w:rPr>
        <w:t>ni</w:t>
      </w:r>
      <w:r w:rsidRPr="00016E52">
        <w:rPr>
          <w:rFonts w:cs="Times New Roman"/>
        </w:rPr>
        <w:t xml:space="preserve"> hızlandı</w:t>
      </w:r>
      <w:r w:rsidR="003B7369" w:rsidRPr="00016E52">
        <w:rPr>
          <w:rFonts w:cs="Times New Roman"/>
        </w:rPr>
        <w:t>rarak</w:t>
      </w:r>
      <w:r w:rsidRPr="00016E52">
        <w:rPr>
          <w:rFonts w:cs="Times New Roman"/>
        </w:rPr>
        <w:t xml:space="preserve"> 29 Mayıs 1862 tarihinde Divan-ı Ali-i Muhasebe adıyla</w:t>
      </w:r>
      <w:r w:rsidR="005B2581" w:rsidRPr="00016E52">
        <w:rPr>
          <w:rFonts w:cs="Times New Roman"/>
        </w:rPr>
        <w:t xml:space="preserve"> bir meclis kurulmasına neden olmuştur.</w:t>
      </w:r>
      <w:r w:rsidRPr="00016E52">
        <w:rPr>
          <w:rFonts w:cs="Times New Roman"/>
        </w:rPr>
        <w:t xml:space="preserve"> </w:t>
      </w:r>
      <w:r w:rsidR="005B2581" w:rsidRPr="00016E52">
        <w:rPr>
          <w:rFonts w:cs="Times New Roman"/>
        </w:rPr>
        <w:t xml:space="preserve"> B</w:t>
      </w:r>
      <w:r w:rsidR="003B7369" w:rsidRPr="00016E52">
        <w:rPr>
          <w:rFonts w:cs="Times New Roman"/>
        </w:rPr>
        <w:t xml:space="preserve">öylelikle </w:t>
      </w:r>
      <w:r w:rsidR="00C57DAA" w:rsidRPr="00016E52">
        <w:rPr>
          <w:rFonts w:cs="Times New Roman"/>
        </w:rPr>
        <w:t>Sayıştay’ın</w:t>
      </w:r>
      <w:r w:rsidRPr="00016E52">
        <w:rPr>
          <w:rFonts w:cs="Times New Roman"/>
        </w:rPr>
        <w:t xml:space="preserve"> temelleri </w:t>
      </w:r>
      <w:r w:rsidR="005B2581" w:rsidRPr="00016E52">
        <w:rPr>
          <w:rFonts w:cs="Times New Roman"/>
        </w:rPr>
        <w:t xml:space="preserve">de </w:t>
      </w:r>
      <w:r w:rsidRPr="00016E52">
        <w:rPr>
          <w:rFonts w:cs="Times New Roman"/>
        </w:rPr>
        <w:t>atılmıştır</w:t>
      </w:r>
      <w:r w:rsidR="00C57DAA" w:rsidRPr="00016E52">
        <w:rPr>
          <w:rFonts w:cs="Times New Roman"/>
        </w:rPr>
        <w:t xml:space="preserve"> (Akgündüz, 1997: 71)</w:t>
      </w:r>
      <w:r w:rsidRPr="00016E52">
        <w:rPr>
          <w:rFonts w:cs="Times New Roman"/>
        </w:rPr>
        <w:t>.</w:t>
      </w:r>
    </w:p>
    <w:p w14:paraId="2068AB56" w14:textId="3AB13360" w:rsidR="00967DE3" w:rsidRPr="00016E52" w:rsidRDefault="00C56861" w:rsidP="00016E52">
      <w:pPr>
        <w:spacing w:before="240" w:after="240" w:line="320" w:lineRule="atLeast"/>
        <w:ind w:firstLine="709"/>
        <w:rPr>
          <w:rFonts w:cs="Times New Roman"/>
        </w:rPr>
      </w:pPr>
      <w:proofErr w:type="gramStart"/>
      <w:r w:rsidRPr="00016E52">
        <w:rPr>
          <w:rFonts w:cs="Times New Roman"/>
        </w:rPr>
        <w:t>Sultan Abdülaziz, kendi döneminden önce devletin gerek zorunlu ihtiyaçlarını gerekse de olağanüst</w:t>
      </w:r>
      <w:r w:rsidR="00967DE3" w:rsidRPr="00016E52">
        <w:rPr>
          <w:rFonts w:cs="Times New Roman"/>
        </w:rPr>
        <w:t xml:space="preserve">ü harcamalarını karşılamak için ortaya çıkan </w:t>
      </w:r>
      <w:r w:rsidRPr="00016E52">
        <w:rPr>
          <w:rFonts w:cs="Times New Roman"/>
        </w:rPr>
        <w:t xml:space="preserve">borçların ödenebilmesi </w:t>
      </w:r>
      <w:r w:rsidR="003719A7" w:rsidRPr="00016E52">
        <w:rPr>
          <w:rFonts w:cs="Times New Roman"/>
        </w:rPr>
        <w:t>adına</w:t>
      </w:r>
      <w:r w:rsidRPr="00016E52">
        <w:rPr>
          <w:rFonts w:cs="Times New Roman"/>
        </w:rPr>
        <w:t xml:space="preserve"> daha fazla borca sebebiyet verilmemesi</w:t>
      </w:r>
      <w:r w:rsidR="00967DE3" w:rsidRPr="00016E52">
        <w:rPr>
          <w:rFonts w:cs="Times New Roman"/>
        </w:rPr>
        <w:t>ni</w:t>
      </w:r>
      <w:r w:rsidRPr="00016E52">
        <w:rPr>
          <w:rFonts w:cs="Times New Roman"/>
        </w:rPr>
        <w:t xml:space="preserve"> </w:t>
      </w:r>
      <w:r w:rsidR="00967DE3" w:rsidRPr="00016E52">
        <w:rPr>
          <w:rFonts w:cs="Times New Roman"/>
        </w:rPr>
        <w:t>istemiş, bunun yanında</w:t>
      </w:r>
      <w:r w:rsidR="005B2581" w:rsidRPr="00016E52">
        <w:rPr>
          <w:rFonts w:cs="Times New Roman"/>
        </w:rPr>
        <w:t xml:space="preserve"> da</w:t>
      </w:r>
      <w:r w:rsidR="00967DE3" w:rsidRPr="00016E52">
        <w:rPr>
          <w:rFonts w:cs="Times New Roman"/>
        </w:rPr>
        <w:t xml:space="preserve"> her yıl yapılan bütçe de gelir ve gider dengesinin kurulması, önceden gelen borçların ise kapatılması için yeni gelir kaynakları elde edilmesi konusunda araştırmalar yapılmasını zamanın Maliye </w:t>
      </w:r>
      <w:proofErr w:type="spellStart"/>
      <w:r w:rsidR="00967DE3" w:rsidRPr="00016E52">
        <w:rPr>
          <w:rFonts w:cs="Times New Roman"/>
        </w:rPr>
        <w:t>Naz</w:t>
      </w:r>
      <w:r w:rsidR="009A7DC9" w:rsidRPr="00016E52">
        <w:rPr>
          <w:rFonts w:cs="Times New Roman"/>
        </w:rPr>
        <w:t>ırı’na</w:t>
      </w:r>
      <w:proofErr w:type="spellEnd"/>
      <w:r w:rsidR="009A7DC9" w:rsidRPr="00016E52">
        <w:rPr>
          <w:rFonts w:cs="Times New Roman"/>
        </w:rPr>
        <w:t xml:space="preserve"> buyurmuştur. </w:t>
      </w:r>
      <w:proofErr w:type="gramEnd"/>
      <w:r w:rsidR="009A7DC9" w:rsidRPr="00016E52">
        <w:rPr>
          <w:rFonts w:cs="Times New Roman"/>
        </w:rPr>
        <w:t>Bu buyruğu</w:t>
      </w:r>
      <w:r w:rsidR="00967DE3" w:rsidRPr="00016E52">
        <w:rPr>
          <w:rFonts w:cs="Times New Roman"/>
        </w:rPr>
        <w:t xml:space="preserve"> bizzat kendis</w:t>
      </w:r>
      <w:r w:rsidR="009A7DC9" w:rsidRPr="00016E52">
        <w:rPr>
          <w:rFonts w:cs="Times New Roman"/>
        </w:rPr>
        <w:t>i hazırlayarak verdiği önemi göstermiştir.</w:t>
      </w:r>
      <w:r w:rsidR="00967DE3" w:rsidRPr="00016E52">
        <w:rPr>
          <w:rFonts w:cs="Times New Roman"/>
        </w:rPr>
        <w:t xml:space="preserve"> Maliye Nazır-ı bu konularda araştırma yapılması ve mali denetimin sağlanması adına komisyonlar ile meclisler kurmuş olsa da istenilen başarıyı yakalayamamış ve bunun sonucunda Sultan Abdülaziz’e Divan-ı Muhasebatın kurulmasını teklif etmiştir. Yapmış olduğu bu teklifi</w:t>
      </w:r>
      <w:r w:rsidR="00C3289D" w:rsidRPr="00016E52">
        <w:rPr>
          <w:rFonts w:cs="Times New Roman"/>
        </w:rPr>
        <w:t xml:space="preserve"> de</w:t>
      </w:r>
      <w:r w:rsidR="00967DE3" w:rsidRPr="00016E52">
        <w:rPr>
          <w:rFonts w:cs="Times New Roman"/>
        </w:rPr>
        <w:t xml:space="preserve"> şu sözlerle ifade etmiştir;</w:t>
      </w:r>
    </w:p>
    <w:p w14:paraId="685DDA01" w14:textId="221B1A1B" w:rsidR="00967DE3" w:rsidRPr="00016E52" w:rsidRDefault="00967DE3" w:rsidP="00016E52">
      <w:pPr>
        <w:spacing w:before="240" w:after="240" w:line="320" w:lineRule="atLeast"/>
        <w:ind w:left="567" w:right="567" w:firstLine="0"/>
        <w:rPr>
          <w:rFonts w:cs="Times New Roman"/>
          <w:i/>
        </w:rPr>
      </w:pPr>
      <w:r w:rsidRPr="00016E52">
        <w:rPr>
          <w:rFonts w:cs="Times New Roman"/>
          <w:i/>
        </w:rPr>
        <w:lastRenderedPageBreak/>
        <w:t>Merhametli Efendim Hazretleri,</w:t>
      </w:r>
    </w:p>
    <w:p w14:paraId="125AC2AF" w14:textId="1D55485C" w:rsidR="00967DE3" w:rsidRPr="00016E52" w:rsidRDefault="00967DE3" w:rsidP="00016E52">
      <w:pPr>
        <w:spacing w:before="240" w:after="240" w:line="320" w:lineRule="atLeast"/>
        <w:ind w:left="567" w:right="567" w:firstLine="0"/>
        <w:rPr>
          <w:rFonts w:cs="Times New Roman"/>
          <w:i/>
        </w:rPr>
      </w:pPr>
      <w:r w:rsidRPr="00016E52">
        <w:rPr>
          <w:rFonts w:cs="Times New Roman"/>
          <w:i/>
        </w:rPr>
        <w:t xml:space="preserve">Allah’ın </w:t>
      </w:r>
      <w:proofErr w:type="spellStart"/>
      <w:r w:rsidRPr="00016E52">
        <w:rPr>
          <w:rFonts w:cs="Times New Roman"/>
          <w:i/>
        </w:rPr>
        <w:t>nasib</w:t>
      </w:r>
      <w:proofErr w:type="spellEnd"/>
      <w:r w:rsidRPr="00016E52">
        <w:rPr>
          <w:rFonts w:cs="Times New Roman"/>
          <w:i/>
        </w:rPr>
        <w:t xml:space="preserve"> ettiği başar</w:t>
      </w:r>
      <w:r w:rsidR="00C6256D" w:rsidRPr="00016E52">
        <w:rPr>
          <w:rFonts w:cs="Times New Roman"/>
          <w:i/>
        </w:rPr>
        <w:t>ı</w:t>
      </w:r>
      <w:r w:rsidRPr="00016E52">
        <w:rPr>
          <w:rFonts w:cs="Times New Roman"/>
          <w:i/>
        </w:rPr>
        <w:t>nın gölgesi üzerinde olan Hazret-i şahanede</w:t>
      </w:r>
    </w:p>
    <w:p w14:paraId="73703A61" w14:textId="788B8B44" w:rsidR="00967DE3" w:rsidRPr="00016E52" w:rsidRDefault="00967DE3" w:rsidP="00016E52">
      <w:pPr>
        <w:spacing w:before="240" w:after="240" w:line="320" w:lineRule="atLeast"/>
        <w:ind w:left="567" w:right="567" w:firstLine="0"/>
        <w:rPr>
          <w:rFonts w:cs="Times New Roman"/>
          <w:i/>
        </w:rPr>
      </w:pPr>
      <w:r w:rsidRPr="00016E52">
        <w:rPr>
          <w:rFonts w:cs="Times New Roman"/>
          <w:i/>
        </w:rPr>
        <w:t>Tarafınızdan teşebbüs olunan maliyenin düzeltilmesi ve mali sorunların ortadan kaldırılacak sebeplerin bulunmasıyla beraber gelecekteki idareyi gelir ve gider dengesinin doğru ve güvenilir bir şekilde kayıt altına alınması usulünün doğru bir şekilde kaydedilmesi, yani devlet masraflarının gelirlere göre düzenlenip gelirden fazla masraf yapılmaması için her bir memur dairesine ayrılan masrafın haddini geçmeyerek yıl sonunda dengelenecek şekilde bu masrafın hesabının verilmesi ve devlet Hazinesine gelen gelirlerin kaynaklarının boşa harcanmadan doğru kullanılmasından ibaret olup</w:t>
      </w:r>
      <w:r w:rsidR="00294A07" w:rsidRPr="00016E52">
        <w:rPr>
          <w:rFonts w:cs="Times New Roman"/>
          <w:i/>
        </w:rPr>
        <w:t xml:space="preserve">, bu da her devlette olduğu gibi, hesap işlerinin bir yüksek inceleme mahkemesine havale edilerek yapılacağına ve yüce muhasebe divanı adıyla bir meclis kurularak bunun yönetmeliğinin düzenlenmesi padişah tarafından emredildiği halde şimdiden reisin atanmasıyla </w:t>
      </w:r>
      <w:proofErr w:type="gramStart"/>
      <w:r w:rsidR="00294A07" w:rsidRPr="00016E52">
        <w:rPr>
          <w:rFonts w:cs="Times New Roman"/>
          <w:i/>
        </w:rPr>
        <w:t>kağıt</w:t>
      </w:r>
      <w:proofErr w:type="gramEnd"/>
      <w:r w:rsidR="00294A07" w:rsidRPr="00016E52">
        <w:rPr>
          <w:rFonts w:cs="Times New Roman"/>
          <w:i/>
        </w:rPr>
        <w:t xml:space="preserve"> paraların tedavülden kaldırılması ve değişik borçların araştırılarak düzenleme komisyonlarına havale edilip bu işler bitince adı geçen divan üyesinin atanmasıyla kanunlar çerçevesinde işine başlattırılması</w:t>
      </w:r>
      <w:r w:rsidR="009A7DC9" w:rsidRPr="00016E52">
        <w:rPr>
          <w:rFonts w:cs="Times New Roman"/>
          <w:i/>
        </w:rPr>
        <w:t xml:space="preserve"> </w:t>
      </w:r>
      <w:r w:rsidR="00294A07" w:rsidRPr="00016E52">
        <w:rPr>
          <w:rFonts w:cs="Times New Roman"/>
          <w:i/>
        </w:rPr>
        <w:t xml:space="preserve">her durumda maddi ve manevi faydaları kapsayacağından bu reisliğe münasip bir şahsın düşünülerek Evkaf Nazırı Ahmet </w:t>
      </w:r>
      <w:proofErr w:type="spellStart"/>
      <w:r w:rsidR="00294A07" w:rsidRPr="00016E52">
        <w:rPr>
          <w:rFonts w:cs="Times New Roman"/>
          <w:i/>
        </w:rPr>
        <w:t>Vefik</w:t>
      </w:r>
      <w:proofErr w:type="spellEnd"/>
      <w:r w:rsidR="00294A07" w:rsidRPr="00016E52">
        <w:rPr>
          <w:rFonts w:cs="Times New Roman"/>
          <w:i/>
        </w:rPr>
        <w:t xml:space="preserve"> Efendi’de bulunan dirayetli, bilgili doğru ve dürüst kişilerden olmasıyla Meclis-i Vükela üyelerinden olmak ve protokolde Maliye Nezaretinin altında bulunmak üzere Muhasebe Divanı Reisliği adı geçen kişiye verilmesi ve boşalacak olan Evkaf </w:t>
      </w:r>
      <w:proofErr w:type="spellStart"/>
      <w:r w:rsidR="00294A07" w:rsidRPr="00016E52">
        <w:rPr>
          <w:rFonts w:cs="Times New Roman"/>
          <w:i/>
        </w:rPr>
        <w:t>Nazırlığı’na</w:t>
      </w:r>
      <w:proofErr w:type="spellEnd"/>
      <w:r w:rsidR="00294A07" w:rsidRPr="00016E52">
        <w:rPr>
          <w:rFonts w:cs="Times New Roman"/>
          <w:i/>
        </w:rPr>
        <w:t xml:space="preserve"> da güvenilir ve namuslu bir şahsın tayin edilmesi gerektiğine;</w:t>
      </w:r>
    </w:p>
    <w:p w14:paraId="77CAC8F2" w14:textId="1E4AF4D0" w:rsidR="00294A07" w:rsidRPr="00016E52" w:rsidRDefault="00294A07" w:rsidP="00016E52">
      <w:pPr>
        <w:spacing w:before="240" w:after="240" w:line="320" w:lineRule="atLeast"/>
        <w:ind w:left="567" w:right="567" w:firstLine="0"/>
        <w:rPr>
          <w:rFonts w:cs="Times New Roman"/>
        </w:rPr>
      </w:pPr>
      <w:r w:rsidRPr="00016E52">
        <w:rPr>
          <w:rFonts w:cs="Times New Roman"/>
          <w:i/>
        </w:rPr>
        <w:t xml:space="preserve">Muhasebe Divanının genel masrafları için yapılacak yeni tahsisattan 25.000 kuruş ilavesiyle Ahmet </w:t>
      </w:r>
      <w:proofErr w:type="spellStart"/>
      <w:r w:rsidRPr="00016E52">
        <w:rPr>
          <w:rFonts w:cs="Times New Roman"/>
          <w:i/>
        </w:rPr>
        <w:t>Vefik</w:t>
      </w:r>
      <w:proofErr w:type="spellEnd"/>
      <w:r w:rsidRPr="00016E52">
        <w:rPr>
          <w:rFonts w:cs="Times New Roman"/>
          <w:i/>
        </w:rPr>
        <w:t xml:space="preserve"> Efendi’nin yeni memuriyeti için 30.000 kuruş maaş verilmesi uygun görülmüş ise de </w:t>
      </w:r>
      <w:proofErr w:type="spellStart"/>
      <w:r w:rsidRPr="00016E52">
        <w:rPr>
          <w:rFonts w:cs="Times New Roman"/>
          <w:i/>
        </w:rPr>
        <w:t>emr</w:t>
      </w:r>
      <w:proofErr w:type="spellEnd"/>
      <w:r w:rsidRPr="00016E52">
        <w:rPr>
          <w:rFonts w:cs="Times New Roman"/>
          <w:i/>
        </w:rPr>
        <w:t xml:space="preserve">-ü ferman </w:t>
      </w:r>
      <w:proofErr w:type="spellStart"/>
      <w:r w:rsidRPr="00016E52">
        <w:rPr>
          <w:rFonts w:cs="Times New Roman"/>
          <w:i/>
        </w:rPr>
        <w:t>de</w:t>
      </w:r>
      <w:r w:rsidR="00C60D54" w:rsidRPr="00016E52">
        <w:rPr>
          <w:rFonts w:cs="Times New Roman"/>
          <w:i/>
        </w:rPr>
        <w:t>vletlü</w:t>
      </w:r>
      <w:proofErr w:type="spellEnd"/>
      <w:r w:rsidR="00C60D54" w:rsidRPr="00016E52">
        <w:rPr>
          <w:rFonts w:cs="Times New Roman"/>
          <w:i/>
        </w:rPr>
        <w:t xml:space="preserve"> padişah hazretlerinindir</w:t>
      </w:r>
      <w:r w:rsidR="00364FBA">
        <w:rPr>
          <w:rFonts w:cs="Times New Roman"/>
          <w:i/>
        </w:rPr>
        <w:t>.</w:t>
      </w:r>
      <w:r w:rsidR="001F5F6B" w:rsidRPr="00016E52">
        <w:rPr>
          <w:rFonts w:cs="Times New Roman"/>
          <w:i/>
        </w:rPr>
        <w:t xml:space="preserve"> </w:t>
      </w:r>
      <w:r w:rsidRPr="00016E52">
        <w:rPr>
          <w:rFonts w:cs="Times New Roman"/>
        </w:rPr>
        <w:t>(</w:t>
      </w:r>
      <w:r w:rsidR="00FC079C" w:rsidRPr="00016E52">
        <w:rPr>
          <w:rFonts w:cs="Times New Roman"/>
        </w:rPr>
        <w:t>Kış</w:t>
      </w:r>
      <w:r w:rsidR="009C5FAB" w:rsidRPr="00016E52">
        <w:rPr>
          <w:rFonts w:cs="Times New Roman"/>
        </w:rPr>
        <w:t>:</w:t>
      </w:r>
      <w:r w:rsidR="00161AEA" w:rsidRPr="00016E52">
        <w:rPr>
          <w:rFonts w:cs="Times New Roman"/>
        </w:rPr>
        <w:t xml:space="preserve"> 2012, 13)</w:t>
      </w:r>
      <w:r w:rsidR="00C60D54" w:rsidRPr="00016E52">
        <w:rPr>
          <w:rFonts w:cs="Times New Roman"/>
        </w:rPr>
        <w:t>.</w:t>
      </w:r>
    </w:p>
    <w:p w14:paraId="57E06A54" w14:textId="3674C107" w:rsidR="00161AEA" w:rsidRPr="00016E52" w:rsidRDefault="00161AEA" w:rsidP="00016E52">
      <w:pPr>
        <w:spacing w:before="240" w:after="240" w:line="320" w:lineRule="atLeast"/>
        <w:ind w:firstLine="709"/>
        <w:rPr>
          <w:rFonts w:cs="Times New Roman"/>
        </w:rPr>
      </w:pPr>
      <w:r w:rsidRPr="00016E52">
        <w:rPr>
          <w:rFonts w:cs="Times New Roman"/>
        </w:rPr>
        <w:t xml:space="preserve">29 Mayıs 1862 tarihinde Sultan Abdülaziz’ e sunulmuş olan bu teklif aynı gün onaylanarak, Divan-ı Ali-i </w:t>
      </w:r>
      <w:proofErr w:type="spellStart"/>
      <w:r w:rsidRPr="00016E52">
        <w:rPr>
          <w:rFonts w:cs="Times New Roman"/>
        </w:rPr>
        <w:t>Muhasebe’nin</w:t>
      </w:r>
      <w:proofErr w:type="spellEnd"/>
      <w:r w:rsidRPr="00016E52">
        <w:rPr>
          <w:rFonts w:cs="Times New Roman"/>
        </w:rPr>
        <w:t xml:space="preserve"> kurulması ile sonuçlanmıştır. Divan-</w:t>
      </w:r>
      <w:r w:rsidRPr="00016E52">
        <w:rPr>
          <w:rFonts w:cs="Times New Roman"/>
        </w:rPr>
        <w:lastRenderedPageBreak/>
        <w:t xml:space="preserve">ı Ali-i </w:t>
      </w:r>
      <w:proofErr w:type="spellStart"/>
      <w:r w:rsidRPr="00016E52">
        <w:rPr>
          <w:rFonts w:cs="Times New Roman"/>
        </w:rPr>
        <w:t>Muhasebe’nin</w:t>
      </w:r>
      <w:proofErr w:type="spellEnd"/>
      <w:r w:rsidRPr="00016E52">
        <w:rPr>
          <w:rFonts w:cs="Times New Roman"/>
        </w:rPr>
        <w:t xml:space="preserve"> kurulması ile büt</w:t>
      </w:r>
      <w:r w:rsidR="009C5FAB" w:rsidRPr="00016E52">
        <w:rPr>
          <w:rFonts w:cs="Times New Roman"/>
        </w:rPr>
        <w:t xml:space="preserve">çenin gelir ve gider dengesinin sağlanması ve </w:t>
      </w:r>
      <w:r w:rsidRPr="00016E52">
        <w:rPr>
          <w:rFonts w:cs="Times New Roman"/>
        </w:rPr>
        <w:t>mali denetimin sağlanması, bu mali denetimi kolaylaştırmak amacıyla</w:t>
      </w:r>
      <w:r w:rsidR="009C5FAB" w:rsidRPr="00016E52">
        <w:rPr>
          <w:rFonts w:cs="Times New Roman"/>
        </w:rPr>
        <w:t xml:space="preserve"> da</w:t>
      </w:r>
      <w:r w:rsidRPr="00016E52">
        <w:rPr>
          <w:rFonts w:cs="Times New Roman"/>
        </w:rPr>
        <w:t xml:space="preserve"> piyasada bulunan ancak karşılığı olmayan </w:t>
      </w:r>
      <w:proofErr w:type="gramStart"/>
      <w:r w:rsidRPr="00016E52">
        <w:rPr>
          <w:rFonts w:cs="Times New Roman"/>
        </w:rPr>
        <w:t>kağıt</w:t>
      </w:r>
      <w:proofErr w:type="gramEnd"/>
      <w:r w:rsidRPr="00016E52">
        <w:rPr>
          <w:rFonts w:cs="Times New Roman"/>
        </w:rPr>
        <w:t xml:space="preserve"> paraların toplatılması hedeflenmiştir. Ancak yapılan ıslahatlar</w:t>
      </w:r>
      <w:r w:rsidR="00E66777" w:rsidRPr="00016E52">
        <w:rPr>
          <w:rFonts w:cs="Times New Roman"/>
        </w:rPr>
        <w:t>ın da etkisiyle</w:t>
      </w:r>
      <w:r w:rsidRPr="00016E52">
        <w:rPr>
          <w:rFonts w:cs="Times New Roman"/>
        </w:rPr>
        <w:t xml:space="preserve"> meydana gelen yetki çakışmaları sonucunda </w:t>
      </w:r>
      <w:r w:rsidR="001634B3" w:rsidRPr="00016E52">
        <w:rPr>
          <w:rFonts w:cs="Times New Roman"/>
        </w:rPr>
        <w:t>24 Şubat 1863 tarihinde Divan-ı Ali-i Muhasebe kapatılmıştır.</w:t>
      </w:r>
      <w:r w:rsidR="00FC079C" w:rsidRPr="00016E52">
        <w:rPr>
          <w:rFonts w:cs="Times New Roman"/>
        </w:rPr>
        <w:t xml:space="preserve"> (Kış, </w:t>
      </w:r>
      <w:proofErr w:type="gramStart"/>
      <w:r w:rsidR="00FC079C" w:rsidRPr="00016E52">
        <w:rPr>
          <w:rFonts w:cs="Times New Roman"/>
        </w:rPr>
        <w:t>2012:17</w:t>
      </w:r>
      <w:proofErr w:type="gramEnd"/>
      <w:r w:rsidR="00FC079C" w:rsidRPr="00016E52">
        <w:rPr>
          <w:rFonts w:cs="Times New Roman"/>
        </w:rPr>
        <w:t>).</w:t>
      </w:r>
    </w:p>
    <w:p w14:paraId="7D7BFC60" w14:textId="72F335C8" w:rsidR="001634B3" w:rsidRPr="00016E52" w:rsidRDefault="00154F7A" w:rsidP="00016E52">
      <w:pPr>
        <w:spacing w:before="240" w:after="240" w:line="320" w:lineRule="atLeast"/>
        <w:ind w:firstLine="709"/>
        <w:rPr>
          <w:rFonts w:cs="Times New Roman"/>
        </w:rPr>
      </w:pPr>
      <w:r w:rsidRPr="00016E52">
        <w:rPr>
          <w:rFonts w:cs="Times New Roman"/>
        </w:rPr>
        <w:t xml:space="preserve">6 Temmuz 1863 tarihinde kurulan Divan-ı </w:t>
      </w:r>
      <w:proofErr w:type="spellStart"/>
      <w:r w:rsidRPr="00016E52">
        <w:rPr>
          <w:rFonts w:cs="Times New Roman"/>
        </w:rPr>
        <w:t>Muhasebat’a</w:t>
      </w:r>
      <w:proofErr w:type="spellEnd"/>
      <w:r w:rsidRPr="00016E52">
        <w:rPr>
          <w:rFonts w:cs="Times New Roman"/>
        </w:rPr>
        <w:t xml:space="preserve"> kapatılan Meclis-i </w:t>
      </w:r>
      <w:proofErr w:type="spellStart"/>
      <w:r w:rsidRPr="00016E52">
        <w:rPr>
          <w:rFonts w:cs="Times New Roman"/>
        </w:rPr>
        <w:t>Muhasebe’</w:t>
      </w:r>
      <w:r w:rsidR="00355CBD" w:rsidRPr="00016E52">
        <w:rPr>
          <w:rFonts w:cs="Times New Roman"/>
        </w:rPr>
        <w:t>n</w:t>
      </w:r>
      <w:r w:rsidRPr="00016E52">
        <w:rPr>
          <w:rFonts w:cs="Times New Roman"/>
        </w:rPr>
        <w:t>in</w:t>
      </w:r>
      <w:proofErr w:type="spellEnd"/>
      <w:r w:rsidRPr="00016E52">
        <w:rPr>
          <w:rFonts w:cs="Times New Roman"/>
        </w:rPr>
        <w:t xml:space="preserve"> sadece yetki ve görevleri devredilmekle kalınmamış aynı zamanda </w:t>
      </w:r>
      <w:r w:rsidR="00E66777" w:rsidRPr="00016E52">
        <w:rPr>
          <w:rFonts w:cs="Times New Roman"/>
        </w:rPr>
        <w:t xml:space="preserve">kurum tarafından ihtiyaç duyulan personellerde kuruma </w:t>
      </w:r>
      <w:r w:rsidRPr="00016E52">
        <w:rPr>
          <w:rFonts w:cs="Times New Roman"/>
        </w:rPr>
        <w:t xml:space="preserve">devredilmiştir. 29 Nisan 1865 tarihli nizamname ile birlikte Divan-ı Muhasebat </w:t>
      </w:r>
      <w:r w:rsidR="00355CBD" w:rsidRPr="00016E52">
        <w:rPr>
          <w:rFonts w:cs="Times New Roman"/>
        </w:rPr>
        <w:t>yeni</w:t>
      </w:r>
      <w:r w:rsidRPr="00016E52">
        <w:rPr>
          <w:rFonts w:cs="Times New Roman"/>
        </w:rPr>
        <w:t xml:space="preserve"> bir yapıya bürünmüştür. Bu nizamname ile birlikte maliye ve </w:t>
      </w:r>
      <w:proofErr w:type="spellStart"/>
      <w:r w:rsidRPr="00016E52">
        <w:rPr>
          <w:rFonts w:cs="Times New Roman"/>
        </w:rPr>
        <w:t>muhakemat</w:t>
      </w:r>
      <w:proofErr w:type="spellEnd"/>
      <w:r w:rsidRPr="00016E52">
        <w:rPr>
          <w:rFonts w:cs="Times New Roman"/>
        </w:rPr>
        <w:t xml:space="preserve"> adlı iki daire kurulmuş yargılama ve yapılan mali denetim birbirinden tamamen ayrılmıştır. Maliye dairesi mali denetim görevini yürütürken, </w:t>
      </w:r>
      <w:proofErr w:type="spellStart"/>
      <w:r w:rsidRPr="00016E52">
        <w:rPr>
          <w:rFonts w:cs="Times New Roman"/>
        </w:rPr>
        <w:t>muhakemat</w:t>
      </w:r>
      <w:proofErr w:type="spellEnd"/>
      <w:r w:rsidRPr="00016E52">
        <w:rPr>
          <w:rFonts w:cs="Times New Roman"/>
        </w:rPr>
        <w:t xml:space="preserve"> dairesi de kişiler ve devlet arasındaki mali ihtilafların giderilmesi adına uyuşmazlıkları gidermiştir. 23 Aralık 1876 tarihinde Kanunuesasi ile birlikte Divan-ı Muhasebat</w:t>
      </w:r>
      <w:r w:rsidR="00750784" w:rsidRPr="00016E52">
        <w:rPr>
          <w:rFonts w:cs="Times New Roman"/>
        </w:rPr>
        <w:t xml:space="preserve"> halen daha sahip olduğu</w:t>
      </w:r>
      <w:r w:rsidRPr="00016E52">
        <w:rPr>
          <w:rFonts w:cs="Times New Roman"/>
        </w:rPr>
        <w:t xml:space="preserve"> Anayasal bir</w:t>
      </w:r>
      <w:r w:rsidR="00750784" w:rsidRPr="00016E52">
        <w:rPr>
          <w:rFonts w:cs="Times New Roman"/>
        </w:rPr>
        <w:t xml:space="preserve"> statüyü elde etmiştir</w:t>
      </w:r>
      <w:r w:rsidRPr="00016E52">
        <w:rPr>
          <w:rFonts w:cs="Times New Roman"/>
        </w:rPr>
        <w:t xml:space="preserve">. </w:t>
      </w:r>
      <w:r w:rsidR="008B7700" w:rsidRPr="00016E52">
        <w:rPr>
          <w:rFonts w:cs="Times New Roman"/>
        </w:rPr>
        <w:t xml:space="preserve">29 Mayıs 1862 </w:t>
      </w:r>
      <w:r w:rsidR="00750784" w:rsidRPr="00016E52">
        <w:rPr>
          <w:rFonts w:cs="Times New Roman"/>
        </w:rPr>
        <w:t>tarihinde</w:t>
      </w:r>
      <w:r w:rsidR="008B7700" w:rsidRPr="00016E52">
        <w:rPr>
          <w:rFonts w:cs="Times New Roman"/>
        </w:rPr>
        <w:t xml:space="preserve"> kurulmuş olan Divan-ı Muhasebat 28 Ekim 1922 tarihine kadar altmış yılı aşkın bir süre hizmet göstermiştir</w:t>
      </w:r>
      <w:r w:rsidR="00FC079C" w:rsidRPr="00016E52">
        <w:rPr>
          <w:rFonts w:cs="Times New Roman"/>
        </w:rPr>
        <w:t xml:space="preserve"> (Kış, 2012: 21)</w:t>
      </w:r>
      <w:r w:rsidR="008B7700" w:rsidRPr="00016E52">
        <w:rPr>
          <w:rFonts w:cs="Times New Roman"/>
        </w:rPr>
        <w:t>.</w:t>
      </w:r>
    </w:p>
    <w:p w14:paraId="7EFDDB38" w14:textId="4310D636" w:rsidR="00E4013E" w:rsidRPr="00016E52" w:rsidRDefault="00E4013E" w:rsidP="00016E52">
      <w:pPr>
        <w:spacing w:before="240" w:after="240" w:line="320" w:lineRule="atLeast"/>
        <w:ind w:firstLine="709"/>
        <w:rPr>
          <w:rFonts w:cs="Times New Roman"/>
        </w:rPr>
      </w:pPr>
      <w:r w:rsidRPr="00016E52">
        <w:rPr>
          <w:rFonts w:cs="Times New Roman"/>
        </w:rPr>
        <w:t>Cumhuriyetin ilan edilmesi</w:t>
      </w:r>
      <w:r w:rsidR="0065282E" w:rsidRPr="00016E52">
        <w:rPr>
          <w:rFonts w:cs="Times New Roman"/>
        </w:rPr>
        <w:t>yle birlikte</w:t>
      </w:r>
      <w:r w:rsidRPr="00016E52">
        <w:rPr>
          <w:rFonts w:cs="Times New Roman"/>
        </w:rPr>
        <w:t xml:space="preserve"> kurulan yeni Türkiye devletinde 24 Kasım 1923 tarih ve 374 sayılı “Divan-ı Muhasebatın Sureti İntihabına Dair Kanun” ile Sayıştay yeniden kurulmuş ve Kıta Avrupası Fransız modeli benimsenmiştir. Cumhuriyetin kurulmasından sonra 1924 yılında çıkarılan yeni anayasada da</w:t>
      </w:r>
      <w:r w:rsidR="0065282E" w:rsidRPr="00016E52">
        <w:rPr>
          <w:rFonts w:cs="Times New Roman"/>
        </w:rPr>
        <w:t xml:space="preserve"> Sayıştay </w:t>
      </w:r>
      <w:r w:rsidRPr="00016E52">
        <w:rPr>
          <w:rFonts w:cs="Times New Roman"/>
        </w:rPr>
        <w:t xml:space="preserve">mevcut yerini korumuştur. 1924 Anayasası’nın 100’üncü maddesinde; “Büyük Millet Meclisine bağlı ve Devletin gelirlerini ve giderlerini özel kanuna göre denetlemekle görevli bir Sayıştay kurulur.” Denilmiştir. </w:t>
      </w:r>
      <w:r w:rsidR="007A1412" w:rsidRPr="00016E52">
        <w:rPr>
          <w:rFonts w:cs="Times New Roman"/>
        </w:rPr>
        <w:t>Ayrıca</w:t>
      </w:r>
      <w:r w:rsidRPr="00016E52">
        <w:rPr>
          <w:rFonts w:cs="Times New Roman"/>
        </w:rPr>
        <w:t xml:space="preserve"> Sayıştay’ın genel uygunluk bildirimini kesin hesap kanununun maliye tarafından Meclise sunulmasından başlayarak en geç altı ay içinde Meclise sunacağı 1924 Anayasası’nın 101’inci maddesinde düzenlenmiştir. Cumhuriyetin ilk yıllarında </w:t>
      </w:r>
      <w:r w:rsidR="00790F39" w:rsidRPr="00016E52">
        <w:rPr>
          <w:rFonts w:cs="Times New Roman"/>
        </w:rPr>
        <w:t xml:space="preserve">her ne kadar Sayıştay tarafından sunulan raporlar meclis bünyesinde oluşturulan komisyon tarafından incelenmeye alınsa da zamanla Sayıştay yargılama faaliyetlerine daha çok yönelmiş ve </w:t>
      </w:r>
      <w:r w:rsidR="003041C8" w:rsidRPr="00016E52">
        <w:rPr>
          <w:rFonts w:cs="Times New Roman"/>
        </w:rPr>
        <w:t xml:space="preserve">işlevini bu yönde kullanmıştır. </w:t>
      </w:r>
      <w:r w:rsidR="004F3225" w:rsidRPr="00016E52">
        <w:rPr>
          <w:rFonts w:cs="Times New Roman"/>
        </w:rPr>
        <w:t>Sayıştay’ı yeniden düzenlemek ve mevzuatlardaki dağınıklığı ortadan kaldırmak amacıyla çıkarılan 2514 sayılı Divan-ı Muhasebat Kanunu ile önceki Sayıştay mevzuatları mülga olmuş</w:t>
      </w:r>
      <w:r w:rsidR="0065282E" w:rsidRPr="00016E52">
        <w:rPr>
          <w:rFonts w:cs="Times New Roman"/>
        </w:rPr>
        <w:t xml:space="preserve"> ve</w:t>
      </w:r>
      <w:r w:rsidR="004F3225" w:rsidRPr="00016E52">
        <w:rPr>
          <w:rFonts w:cs="Times New Roman"/>
        </w:rPr>
        <w:t xml:space="preserve"> 1961 yılında çıkarılan yeni Anayasadaki Sayıştay’a ilişkin hükümlere uyum sağlaması amacıyla 832 sayılı Sayıştay Kanunu çıkar</w:t>
      </w:r>
      <w:r w:rsidR="00EB7878" w:rsidRPr="00016E52">
        <w:rPr>
          <w:rFonts w:cs="Times New Roman"/>
        </w:rPr>
        <w:t>t</w:t>
      </w:r>
      <w:r w:rsidR="004F3225" w:rsidRPr="00016E52">
        <w:rPr>
          <w:rFonts w:cs="Times New Roman"/>
        </w:rPr>
        <w:t xml:space="preserve">ılmıştır. </w:t>
      </w:r>
      <w:r w:rsidR="004F3225" w:rsidRPr="00016E52">
        <w:rPr>
          <w:rFonts w:cs="Times New Roman"/>
        </w:rPr>
        <w:lastRenderedPageBreak/>
        <w:t>Dünyada değişen ve gelişen mali politikalara uyum sağlanması amacıyla kamu idareleri</w:t>
      </w:r>
      <w:r w:rsidR="00457E92" w:rsidRPr="00016E52">
        <w:rPr>
          <w:rFonts w:cs="Times New Roman"/>
        </w:rPr>
        <w:t xml:space="preserve"> açısından performans denetimi öngörül</w:t>
      </w:r>
      <w:r w:rsidR="0065282E" w:rsidRPr="00016E52">
        <w:rPr>
          <w:rFonts w:cs="Times New Roman"/>
        </w:rPr>
        <w:t xml:space="preserve">erek bu denetimi yapma yetkisi </w:t>
      </w:r>
      <w:r w:rsidR="00457E92" w:rsidRPr="00016E52">
        <w:rPr>
          <w:rFonts w:cs="Times New Roman"/>
        </w:rPr>
        <w:t xml:space="preserve">1996 yılında 832 sayılı Kanun’da yapılan değişiklikle Sayıştay’a verilmiştir. 2003 yılında uygulamaya konan 5018 sayılı Kamu Mali Yönetim ve Kontrol </w:t>
      </w:r>
      <w:r w:rsidR="00B75A2C" w:rsidRPr="00016E52">
        <w:rPr>
          <w:rFonts w:cs="Times New Roman"/>
        </w:rPr>
        <w:t>Kanunu ile</w:t>
      </w:r>
      <w:r w:rsidR="00457E92" w:rsidRPr="00016E52">
        <w:rPr>
          <w:rFonts w:cs="Times New Roman"/>
        </w:rPr>
        <w:t xml:space="preserve"> devletin tüm gelir ve giderleri ile borçları bütçe kapsamına alınarak </w:t>
      </w:r>
      <w:r w:rsidR="00B75A2C" w:rsidRPr="00016E52">
        <w:rPr>
          <w:rFonts w:cs="Times New Roman"/>
        </w:rPr>
        <w:t>fonlar kaldırılmış, kaldıran bu fonlardaki kaynaklarda Sayıştay eliyle yasama organı olan Türkiye Büyük Millet Meclisi’nin denetimine açılmıştır.</w:t>
      </w:r>
      <w:r w:rsidR="00767B53" w:rsidRPr="00016E52">
        <w:rPr>
          <w:rFonts w:cs="Times New Roman"/>
        </w:rPr>
        <w:t xml:space="preserve"> 5018 sayılı Kamu Mali Yönetim ve Kontrol Kanunu ile Türkiye’de dış denetim konusunda büyük değişimler yaşanmış ve bu değişimlere uyum sürecinin sonucunda da Sayıştay ve Yüksek Denetleme Kurumu olarak iki başlı bir yapıya sahip olan dış denetim birimleri Sayıştay’ın çatısı altında toplanmışlardır.</w:t>
      </w:r>
      <w:r w:rsidR="00B75A2C" w:rsidRPr="00016E52">
        <w:rPr>
          <w:rFonts w:cs="Times New Roman"/>
        </w:rPr>
        <w:t xml:space="preserve"> 6085 sayılı Kanunun 2010 yılında yürürlüğe kon</w:t>
      </w:r>
      <w:r w:rsidR="0065282E" w:rsidRPr="00016E52">
        <w:rPr>
          <w:rFonts w:cs="Times New Roman"/>
        </w:rPr>
        <w:t>ulma</w:t>
      </w:r>
      <w:r w:rsidR="00B75A2C" w:rsidRPr="00016E52">
        <w:rPr>
          <w:rFonts w:cs="Times New Roman"/>
        </w:rPr>
        <w:t xml:space="preserve">sıyla </w:t>
      </w:r>
      <w:r w:rsidR="00665F80" w:rsidRPr="00016E52">
        <w:rPr>
          <w:rFonts w:cs="Times New Roman"/>
        </w:rPr>
        <w:t>1938 yılında kamu iktisadi teşebbüslerini denetlemek amacıyla kurulan Başbakanlık Yüksek Denetleme Kurulu lağvedilerek yetkileri ve perso</w:t>
      </w:r>
      <w:r w:rsidR="00C60D54" w:rsidRPr="00016E52">
        <w:rPr>
          <w:rFonts w:cs="Times New Roman"/>
        </w:rPr>
        <w:t>neli Sayıştay’a devredilmiştir</w:t>
      </w:r>
      <w:r w:rsidR="00767B53" w:rsidRPr="00016E52">
        <w:rPr>
          <w:rFonts w:cs="Times New Roman"/>
        </w:rPr>
        <w:t xml:space="preserve"> </w:t>
      </w:r>
      <w:r w:rsidR="001D029F" w:rsidRPr="00016E52">
        <w:rPr>
          <w:rFonts w:cs="Times New Roman"/>
        </w:rPr>
        <w:t>(T.C. Sayıştay Başkanlığı, 2017)</w:t>
      </w:r>
      <w:r w:rsidR="00C60D54" w:rsidRPr="00016E52">
        <w:rPr>
          <w:rFonts w:cs="Times New Roman"/>
        </w:rPr>
        <w:t>.</w:t>
      </w:r>
    </w:p>
    <w:p w14:paraId="6F6F39B6" w14:textId="7FCBE0FD" w:rsidR="00783A52" w:rsidRPr="00016E52" w:rsidRDefault="00783A52" w:rsidP="00016E52">
      <w:pPr>
        <w:spacing w:before="240" w:after="240" w:line="320" w:lineRule="atLeast"/>
        <w:ind w:firstLine="709"/>
        <w:rPr>
          <w:rFonts w:cs="Times New Roman"/>
        </w:rPr>
      </w:pPr>
      <w:r w:rsidRPr="00016E52">
        <w:rPr>
          <w:rFonts w:cs="Times New Roman"/>
        </w:rPr>
        <w:t xml:space="preserve">Küreselleşmenin de etkisiyle birçok uluslararası yüksek denetim kurumuyla ilişkiler geliştiren Sayıştay mevcut durumda Uluslararası Sayıştaylar Organizasyonu (INTOSAI), Asya Ülkeleri Sayıştayları Organizasyonu (ASOSAI), Avrupa Ülkeleri Sayıştayları Organizasyonu (EUROSAI) ve Ekonomik İşbirliği Organizasyonu Ülkeleri Sayıştayları Birliği (ECOSAI)’ne üyedir. </w:t>
      </w:r>
      <w:r w:rsidR="001E5B75" w:rsidRPr="00016E52">
        <w:rPr>
          <w:rFonts w:cs="Times New Roman"/>
        </w:rPr>
        <w:t>Yüksek denetim kuruluşlarının hepsinin ortak bir gayesi vardır. Bu</w:t>
      </w:r>
      <w:r w:rsidR="001F7BB1" w:rsidRPr="00016E52">
        <w:rPr>
          <w:rFonts w:cs="Times New Roman"/>
        </w:rPr>
        <w:t>ra</w:t>
      </w:r>
      <w:r w:rsidR="001E5B75" w:rsidRPr="00016E52">
        <w:rPr>
          <w:rFonts w:cs="Times New Roman"/>
        </w:rPr>
        <w:t>da</w:t>
      </w:r>
      <w:r w:rsidR="001F7BB1" w:rsidRPr="00016E52">
        <w:rPr>
          <w:rFonts w:cs="Times New Roman"/>
        </w:rPr>
        <w:t xml:space="preserve"> amaç deneyim ve bilgi paylaşımı yapmaktır (Yenice, 2006: 153).</w:t>
      </w:r>
      <w:r w:rsidR="001E5B75" w:rsidRPr="00016E52">
        <w:rPr>
          <w:rFonts w:cs="Times New Roman"/>
        </w:rPr>
        <w:t xml:space="preserve"> </w:t>
      </w:r>
      <w:r w:rsidRPr="00016E52">
        <w:rPr>
          <w:rFonts w:cs="Times New Roman"/>
        </w:rPr>
        <w:t xml:space="preserve">2017 yılı itibariyle de </w:t>
      </w:r>
      <w:proofErr w:type="spellStart"/>
      <w:r w:rsidRPr="00016E52">
        <w:rPr>
          <w:rFonts w:cs="Times New Roman"/>
        </w:rPr>
        <w:t>INTOSAI’nin</w:t>
      </w:r>
      <w:proofErr w:type="spellEnd"/>
      <w:r w:rsidRPr="00016E52">
        <w:rPr>
          <w:rFonts w:cs="Times New Roman"/>
        </w:rPr>
        <w:t xml:space="preserve"> üç yıl başkanlığını yürütecektir.</w:t>
      </w:r>
    </w:p>
    <w:p w14:paraId="3170EE31" w14:textId="45B726CC" w:rsidR="00665F80" w:rsidRPr="00045D48" w:rsidRDefault="00665F80" w:rsidP="00045D48">
      <w:pPr>
        <w:spacing w:before="240" w:after="240" w:line="320" w:lineRule="atLeast"/>
        <w:ind w:firstLine="0"/>
        <w:rPr>
          <w:rFonts w:cs="Times New Roman"/>
          <w:b/>
          <w:sz w:val="24"/>
          <w:szCs w:val="24"/>
        </w:rPr>
      </w:pPr>
      <w:bookmarkStart w:id="37" w:name="_Toc489869401"/>
      <w:r w:rsidRPr="00045D48">
        <w:rPr>
          <w:rFonts w:cs="Times New Roman"/>
          <w:b/>
          <w:sz w:val="24"/>
          <w:szCs w:val="24"/>
        </w:rPr>
        <w:t>3.</w:t>
      </w:r>
      <w:r w:rsidR="000E6983" w:rsidRPr="00045D48">
        <w:rPr>
          <w:rFonts w:cs="Times New Roman"/>
          <w:b/>
          <w:sz w:val="24"/>
          <w:szCs w:val="24"/>
        </w:rPr>
        <w:t>4</w:t>
      </w:r>
      <w:r w:rsidRPr="00045D48">
        <w:rPr>
          <w:rFonts w:cs="Times New Roman"/>
          <w:b/>
          <w:sz w:val="24"/>
          <w:szCs w:val="24"/>
        </w:rPr>
        <w:t>. Türkiye Cumhuriyeti 1982 Anayasası’nda Sayıştay’ın Yeri</w:t>
      </w:r>
      <w:bookmarkEnd w:id="37"/>
    </w:p>
    <w:p w14:paraId="004D9770" w14:textId="5737974A" w:rsidR="00EF0B12" w:rsidRPr="00016E52" w:rsidRDefault="004B1ECD" w:rsidP="00016E52">
      <w:pPr>
        <w:spacing w:before="240" w:after="240" w:line="320" w:lineRule="atLeast"/>
        <w:ind w:firstLine="709"/>
        <w:rPr>
          <w:rFonts w:cs="Times New Roman"/>
        </w:rPr>
      </w:pPr>
      <w:r w:rsidRPr="00016E52">
        <w:rPr>
          <w:rFonts w:cs="Times New Roman"/>
        </w:rPr>
        <w:t>Sayıştay’ın 1982 Anayasası</w:t>
      </w:r>
      <w:r w:rsidR="00D17158" w:rsidRPr="00016E52">
        <w:rPr>
          <w:rFonts w:cs="Times New Roman"/>
        </w:rPr>
        <w:t>’</w:t>
      </w:r>
      <w:r w:rsidRPr="00016E52">
        <w:rPr>
          <w:rFonts w:cs="Times New Roman"/>
        </w:rPr>
        <w:t xml:space="preserve">nda da yer almış </w:t>
      </w:r>
      <w:r w:rsidR="002739DB" w:rsidRPr="00016E52">
        <w:rPr>
          <w:rFonts w:cs="Times New Roman"/>
        </w:rPr>
        <w:t>olması anayasal</w:t>
      </w:r>
      <w:r w:rsidRPr="00016E52">
        <w:rPr>
          <w:rFonts w:cs="Times New Roman"/>
        </w:rPr>
        <w:t xml:space="preserve"> bir kurum olarak yerini koruduğunu göstermektir. </w:t>
      </w:r>
      <w:r w:rsidR="00393452" w:rsidRPr="00016E52">
        <w:rPr>
          <w:rFonts w:cs="Times New Roman"/>
        </w:rPr>
        <w:t xml:space="preserve">1982 yılında yayımlandıktan sonra yürürlüğe </w:t>
      </w:r>
      <w:r w:rsidR="00C83790" w:rsidRPr="00016E52">
        <w:rPr>
          <w:rFonts w:cs="Times New Roman"/>
        </w:rPr>
        <w:t>giren</w:t>
      </w:r>
      <w:r w:rsidR="00393452" w:rsidRPr="00016E52">
        <w:rPr>
          <w:rFonts w:cs="Times New Roman"/>
        </w:rPr>
        <w:t xml:space="preserve"> Anay</w:t>
      </w:r>
      <w:r w:rsidR="00A209EC" w:rsidRPr="00016E52">
        <w:rPr>
          <w:rFonts w:cs="Times New Roman"/>
        </w:rPr>
        <w:t>asa</w:t>
      </w:r>
      <w:r w:rsidR="00C83790" w:rsidRPr="00016E52">
        <w:rPr>
          <w:rFonts w:cs="Times New Roman"/>
        </w:rPr>
        <w:t>’da Sayıştay ile ilgili yeni düzenlemelere yer verilmiştir. Bu düzenlemeler zaman içinde yapılan Anayasa değişiklikleriyle</w:t>
      </w:r>
      <w:r w:rsidR="00576B4C" w:rsidRPr="00016E52">
        <w:rPr>
          <w:rFonts w:cs="Times New Roman"/>
        </w:rPr>
        <w:t xml:space="preserve"> de</w:t>
      </w:r>
      <w:r w:rsidR="00C83790" w:rsidRPr="00016E52">
        <w:rPr>
          <w:rFonts w:cs="Times New Roman"/>
        </w:rPr>
        <w:t xml:space="preserve"> güncellenmiştir</w:t>
      </w:r>
      <w:r w:rsidR="00D17158" w:rsidRPr="00016E52">
        <w:rPr>
          <w:rFonts w:cs="Times New Roman"/>
        </w:rPr>
        <w:t xml:space="preserve"> (2709/160)</w:t>
      </w:r>
      <w:r w:rsidR="00C83790" w:rsidRPr="00016E52">
        <w:rPr>
          <w:rFonts w:cs="Times New Roman"/>
        </w:rPr>
        <w:t xml:space="preserve">. </w:t>
      </w:r>
    </w:p>
    <w:p w14:paraId="68BC76EA" w14:textId="0192CBF3" w:rsidR="00EF0B12" w:rsidRPr="00016E52" w:rsidRDefault="00C83790" w:rsidP="00016E52">
      <w:pPr>
        <w:spacing w:before="240" w:after="240" w:line="320" w:lineRule="atLeast"/>
        <w:ind w:firstLine="709"/>
        <w:rPr>
          <w:rFonts w:cs="Times New Roman"/>
        </w:rPr>
      </w:pPr>
      <w:r w:rsidRPr="00016E52">
        <w:rPr>
          <w:rFonts w:cs="Times New Roman"/>
        </w:rPr>
        <w:t>Sayıştay Anayasa’nın 160’ıncı maddesinde düzenle</w:t>
      </w:r>
      <w:r w:rsidR="00DF33AE" w:rsidRPr="00016E52">
        <w:rPr>
          <w:rFonts w:cs="Times New Roman"/>
        </w:rPr>
        <w:t>n</w:t>
      </w:r>
      <w:r w:rsidR="009755B0" w:rsidRPr="00016E52">
        <w:rPr>
          <w:rFonts w:cs="Times New Roman"/>
        </w:rPr>
        <w:t>miş ve m</w:t>
      </w:r>
      <w:r w:rsidRPr="00016E52">
        <w:rPr>
          <w:rFonts w:cs="Times New Roman"/>
        </w:rPr>
        <w:t>adde de Sayıştay’ın denetim alanları belirlenmiştir. Buna göre Sayıştay merkezi yönetim bütçesi kapsamındaki kamu idareleri ile sosyal güvenlik kurumlarının bütün gelir ve giderleri ile mallarını denetler, ancak Sayıştay yapmış olduğu bu denetimi Türkiye Büyük Mill</w:t>
      </w:r>
      <w:r w:rsidR="00EF39CB" w:rsidRPr="00016E52">
        <w:rPr>
          <w:rFonts w:cs="Times New Roman"/>
        </w:rPr>
        <w:t>et Meclisi adına gerçekleştirir (Rençber, 2013: 474).</w:t>
      </w:r>
      <w:r w:rsidR="00C7218B" w:rsidRPr="00016E52">
        <w:rPr>
          <w:rFonts w:cs="Times New Roman"/>
        </w:rPr>
        <w:t xml:space="preserve"> Sayıştay </w:t>
      </w:r>
      <w:r w:rsidR="00C7218B" w:rsidRPr="00016E52">
        <w:rPr>
          <w:rFonts w:cs="Times New Roman"/>
        </w:rPr>
        <w:lastRenderedPageBreak/>
        <w:t xml:space="preserve">bu idarelerin sorumlularının hesap ve işlemlerini kesin hükme bağlamakla da görevlidir. Ayrıca Sayıştay yasama organı tarafından çıkarılmış olan kanunlarla kendisine verilen inceleme, denetleme ve hükme bağlama işlerini de yapar. </w:t>
      </w:r>
      <w:r w:rsidR="00EF0B12" w:rsidRPr="00016E52">
        <w:rPr>
          <w:rFonts w:cs="Times New Roman"/>
        </w:rPr>
        <w:t>Sayıştay’ın verdiği kararların kesinliği vardır ve ancak ilgililere tebliğden itibaren kendine itiraz başvurusunda bulunulabilir. Verilen kararlara karşı idari yargı yoluna başvurulamamaktadır. Mali yükümlülükler ve ödevler ile vergilere ilişkin Sayıştay ve Danıştay kararları arasında çıkabilecek uyuşmazlıklarda Danıştay kararları esas alınır. Anayasanın bu maddesinde mahalli idarelerin hesap ve işlemlerinin denetlenmesi ve kesin hükme bağlanmasının da Sayıştay tarafından yapılacağı belirtilmiştir</w:t>
      </w:r>
      <w:r w:rsidR="00ED7FE0" w:rsidRPr="00016E52">
        <w:rPr>
          <w:rFonts w:cs="Times New Roman"/>
        </w:rPr>
        <w:t xml:space="preserve"> (2709/160)</w:t>
      </w:r>
      <w:r w:rsidR="00EF0B12" w:rsidRPr="00016E52">
        <w:rPr>
          <w:rFonts w:cs="Times New Roman"/>
        </w:rPr>
        <w:t xml:space="preserve">. </w:t>
      </w:r>
    </w:p>
    <w:p w14:paraId="00F6955C" w14:textId="679900F3" w:rsidR="00EF0B12" w:rsidRPr="00016E52" w:rsidRDefault="00EF0B12" w:rsidP="00016E52">
      <w:pPr>
        <w:spacing w:before="240" w:after="240" w:line="320" w:lineRule="atLeast"/>
        <w:ind w:firstLine="709"/>
        <w:rPr>
          <w:rFonts w:cs="Times New Roman"/>
        </w:rPr>
      </w:pPr>
      <w:r w:rsidRPr="00016E52">
        <w:rPr>
          <w:rFonts w:cs="Times New Roman"/>
        </w:rPr>
        <w:t>Yapılan bu düzenlemelerin yanında 160’ıncı madde de; “</w:t>
      </w:r>
      <w:proofErr w:type="spellStart"/>
      <w:r w:rsidRPr="00016E52">
        <w:rPr>
          <w:rFonts w:cs="Times New Roman"/>
        </w:rPr>
        <w:t>Sayıştayın</w:t>
      </w:r>
      <w:proofErr w:type="spellEnd"/>
      <w:r w:rsidRPr="00016E52">
        <w:rPr>
          <w:rFonts w:cs="Times New Roman"/>
        </w:rPr>
        <w:t xml:space="preserve"> kuruluşu, işleyişi, denetim usulleri, mensuplarının nitelikleri, atanmaları, ödev ve yetkileri, hakları ve yükümlülükleri ve diğer özlük işleri, Başkan ve üyeleri</w:t>
      </w:r>
      <w:r w:rsidR="00880677" w:rsidRPr="00016E52">
        <w:rPr>
          <w:rFonts w:cs="Times New Roman"/>
        </w:rPr>
        <w:t>nin teminatı kanunla düzenlenir</w:t>
      </w:r>
      <w:r w:rsidRPr="00016E52">
        <w:rPr>
          <w:rFonts w:cs="Times New Roman"/>
        </w:rPr>
        <w:t>”</w:t>
      </w:r>
      <w:r w:rsidR="00880677" w:rsidRPr="00016E52">
        <w:rPr>
          <w:rFonts w:cs="Times New Roman"/>
        </w:rPr>
        <w:t xml:space="preserve"> d</w:t>
      </w:r>
      <w:r w:rsidRPr="00016E52">
        <w:rPr>
          <w:rFonts w:cs="Times New Roman"/>
        </w:rPr>
        <w:t>enilerek</w:t>
      </w:r>
      <w:r w:rsidR="007D5507" w:rsidRPr="00016E52">
        <w:rPr>
          <w:rFonts w:cs="Times New Roman"/>
        </w:rPr>
        <w:t>,</w:t>
      </w:r>
      <w:r w:rsidR="00880677" w:rsidRPr="00016E52">
        <w:rPr>
          <w:rFonts w:cs="Times New Roman"/>
        </w:rPr>
        <w:t xml:space="preserve"> </w:t>
      </w:r>
      <w:r w:rsidRPr="00016E52">
        <w:rPr>
          <w:rFonts w:cs="Times New Roman"/>
        </w:rPr>
        <w:t>Sayıştay’ın çalışanlarının hakları da kanuni güvenceye alınmıştır</w:t>
      </w:r>
      <w:r w:rsidR="007D5507" w:rsidRPr="00016E52">
        <w:rPr>
          <w:rFonts w:cs="Times New Roman"/>
        </w:rPr>
        <w:t xml:space="preserve"> (2709/160)</w:t>
      </w:r>
      <w:r w:rsidRPr="00016E52">
        <w:rPr>
          <w:rFonts w:cs="Times New Roman"/>
        </w:rPr>
        <w:t>.</w:t>
      </w:r>
    </w:p>
    <w:p w14:paraId="76FEF6D8" w14:textId="32A5BDF3" w:rsidR="007B0456" w:rsidRPr="00016E52" w:rsidRDefault="007B0456" w:rsidP="00016E52">
      <w:pPr>
        <w:spacing w:before="240" w:after="240" w:line="320" w:lineRule="atLeast"/>
        <w:ind w:firstLine="709"/>
        <w:rPr>
          <w:rFonts w:cs="Times New Roman"/>
        </w:rPr>
      </w:pPr>
      <w:r w:rsidRPr="00016E52">
        <w:rPr>
          <w:rFonts w:cs="Times New Roman"/>
        </w:rPr>
        <w:t xml:space="preserve">Sayıştay tarafından genel uygunluk bildiriminin ilgili olduğu kesin hesap kanunu tasarısının verilmesinden başlayarak en geç </w:t>
      </w:r>
      <w:proofErr w:type="spellStart"/>
      <w:r w:rsidRPr="00016E52">
        <w:rPr>
          <w:rFonts w:cs="Times New Roman"/>
        </w:rPr>
        <w:t>yetmişbeş</w:t>
      </w:r>
      <w:proofErr w:type="spellEnd"/>
      <w:r w:rsidRPr="00016E52">
        <w:rPr>
          <w:rFonts w:cs="Times New Roman"/>
        </w:rPr>
        <w:t xml:space="preserve"> gün içinde yasama organı olan Türkiye Büyük Millet Meclisine sunulmasına ilişkin düzenleme de Anayasanın 164’üncü maddesinde yer almaktadır. Kesin hesap kanunu tasarısı ile genel uygunluk bildiriminin Türkiye Büyük Millet Meclisine sunulması ilgili yıla ilişkin denetimleri engellemeyeceği gibi hesap yargılamalarını da ö</w:t>
      </w:r>
      <w:r w:rsidR="00557E4A" w:rsidRPr="00016E52">
        <w:rPr>
          <w:rFonts w:cs="Times New Roman"/>
        </w:rPr>
        <w:t>nlememektedir</w:t>
      </w:r>
      <w:r w:rsidR="00ED7FE0" w:rsidRPr="00016E52">
        <w:rPr>
          <w:rFonts w:cs="Times New Roman"/>
        </w:rPr>
        <w:t xml:space="preserve"> (2709/164)</w:t>
      </w:r>
      <w:r w:rsidR="00557E4A" w:rsidRPr="00016E52">
        <w:rPr>
          <w:rFonts w:cs="Times New Roman"/>
        </w:rPr>
        <w:t>.</w:t>
      </w:r>
    </w:p>
    <w:p w14:paraId="40DC1E54" w14:textId="317E5058" w:rsidR="00167347" w:rsidRPr="00016E52" w:rsidRDefault="00557E4A" w:rsidP="00016E52">
      <w:pPr>
        <w:spacing w:before="240" w:after="240" w:line="320" w:lineRule="atLeast"/>
        <w:ind w:firstLine="709"/>
        <w:rPr>
          <w:rFonts w:cs="Times New Roman"/>
        </w:rPr>
      </w:pPr>
      <w:r w:rsidRPr="00016E52">
        <w:rPr>
          <w:rFonts w:cs="Times New Roman"/>
        </w:rPr>
        <w:t>Sayıştay 1982 Anayasasına kadar yürürlükte olan anayasalarda mali konulara ilişkin bölümlerde düzenlenmiştir. Bunun nedeni Sayıştay’ın yaptığı mali denetimin ön plana çıkmasıdır. 1982 Anayasası ile bu durum değişmiş ve Sayıştay Cumhuriyetin Temel Organları başlıklı üçüncü kısmın</w:t>
      </w:r>
      <w:r w:rsidR="00D17158" w:rsidRPr="00016E52">
        <w:rPr>
          <w:rFonts w:cs="Times New Roman"/>
        </w:rPr>
        <w:t>ın</w:t>
      </w:r>
      <w:r w:rsidRPr="00016E52">
        <w:rPr>
          <w:rFonts w:cs="Times New Roman"/>
        </w:rPr>
        <w:t xml:space="preserve">, </w:t>
      </w:r>
      <w:r w:rsidR="00167347" w:rsidRPr="00016E52">
        <w:rPr>
          <w:rFonts w:cs="Times New Roman"/>
        </w:rPr>
        <w:t>Yargı başlıklı üçüncü bölümünde düzenlenmiş, ancak bir yüksek mahkeme olarak sayılmamıştır</w:t>
      </w:r>
      <w:r w:rsidR="00ED7FE0" w:rsidRPr="00016E52">
        <w:rPr>
          <w:rFonts w:cs="Times New Roman"/>
        </w:rPr>
        <w:t xml:space="preserve"> (2709/160)</w:t>
      </w:r>
      <w:r w:rsidR="00167347" w:rsidRPr="00016E52">
        <w:rPr>
          <w:rFonts w:cs="Times New Roman"/>
        </w:rPr>
        <w:t xml:space="preserve">. </w:t>
      </w:r>
    </w:p>
    <w:p w14:paraId="0BA10AD8" w14:textId="02064AF8" w:rsidR="00167347" w:rsidRPr="00016E52" w:rsidRDefault="00167347" w:rsidP="00016E52">
      <w:pPr>
        <w:spacing w:before="240" w:after="240" w:line="320" w:lineRule="atLeast"/>
        <w:ind w:firstLine="709"/>
        <w:rPr>
          <w:rFonts w:cs="Times New Roman"/>
        </w:rPr>
      </w:pPr>
      <w:r w:rsidRPr="00016E52">
        <w:rPr>
          <w:rFonts w:cs="Times New Roman"/>
        </w:rPr>
        <w:t xml:space="preserve">Sayıştay bağımsızlığa sahip bir kurum olarak Türkiye’de faaliyet göstermektedir. Bunun en temel kanıtı hiyerarşik olarak devlet organı içerisinde hiçbir kuruma bağlı olmamasıdır. Bunun yanında Sayıştay’ın mali açıdan bağımsızlığa sahip olması, meslek mensuplarının </w:t>
      </w:r>
      <w:r w:rsidR="00D17158" w:rsidRPr="00016E52">
        <w:rPr>
          <w:rFonts w:cs="Times New Roman"/>
        </w:rPr>
        <w:t>hâkim</w:t>
      </w:r>
      <w:r w:rsidRPr="00016E52">
        <w:rPr>
          <w:rFonts w:cs="Times New Roman"/>
        </w:rPr>
        <w:t>-savcıların sahip oldukları mali ve sosyal</w:t>
      </w:r>
      <w:r w:rsidR="00921A86" w:rsidRPr="00016E52">
        <w:rPr>
          <w:rFonts w:cs="Times New Roman"/>
        </w:rPr>
        <w:t xml:space="preserve"> haklardan faydalanabilmeleri bağımsızlığına ilişkin diğer </w:t>
      </w:r>
      <w:r w:rsidR="00921A86" w:rsidRPr="00016E52">
        <w:rPr>
          <w:rFonts w:cs="Times New Roman"/>
        </w:rPr>
        <w:lastRenderedPageBreak/>
        <w:t>kanıtlardır</w:t>
      </w:r>
      <w:r w:rsidRPr="00016E52">
        <w:rPr>
          <w:rFonts w:cs="Times New Roman"/>
        </w:rPr>
        <w:t xml:space="preserve">. Sayıştay’a denetim faaliyetlerinin planlanması, </w:t>
      </w:r>
      <w:r w:rsidR="00F47978" w:rsidRPr="00016E52">
        <w:rPr>
          <w:rFonts w:cs="Times New Roman"/>
        </w:rPr>
        <w:t>programlanması</w:t>
      </w:r>
      <w:r w:rsidRPr="00016E52">
        <w:rPr>
          <w:rFonts w:cs="Times New Roman"/>
        </w:rPr>
        <w:t xml:space="preserve"> ve </w:t>
      </w:r>
      <w:r w:rsidR="00F47978" w:rsidRPr="00016E52">
        <w:rPr>
          <w:rFonts w:cs="Times New Roman"/>
        </w:rPr>
        <w:t>yürütülmesi</w:t>
      </w:r>
      <w:r w:rsidRPr="00016E52">
        <w:rPr>
          <w:rFonts w:cs="Times New Roman"/>
        </w:rPr>
        <w:t xml:space="preserve"> aşamalarında hiçbir şekilde talimat verilemeyeceği</w:t>
      </w:r>
      <w:r w:rsidR="00921A86" w:rsidRPr="00016E52">
        <w:rPr>
          <w:rFonts w:cs="Times New Roman"/>
        </w:rPr>
        <w:t xml:space="preserve"> de</w:t>
      </w:r>
      <w:r w:rsidRPr="00016E52">
        <w:rPr>
          <w:rFonts w:cs="Times New Roman"/>
        </w:rPr>
        <w:t xml:space="preserve"> </w:t>
      </w:r>
      <w:r w:rsidR="00921A86" w:rsidRPr="00016E52">
        <w:rPr>
          <w:rFonts w:cs="Times New Roman"/>
        </w:rPr>
        <w:t>yasal olarak</w:t>
      </w:r>
      <w:r w:rsidR="00F47978" w:rsidRPr="00016E52">
        <w:rPr>
          <w:rFonts w:cs="Times New Roman"/>
        </w:rPr>
        <w:t xml:space="preserve"> düzenlenmiştir</w:t>
      </w:r>
      <w:r w:rsidR="00ED7FE0" w:rsidRPr="00016E52">
        <w:rPr>
          <w:rFonts w:cs="Times New Roman"/>
        </w:rPr>
        <w:t xml:space="preserve"> (6085/35)</w:t>
      </w:r>
      <w:r w:rsidR="00F47978" w:rsidRPr="00016E52">
        <w:rPr>
          <w:rFonts w:cs="Times New Roman"/>
        </w:rPr>
        <w:t>.</w:t>
      </w:r>
    </w:p>
    <w:p w14:paraId="0C64911D" w14:textId="487BAC49" w:rsidR="00557E4A" w:rsidRPr="00045D48" w:rsidRDefault="00557E4A" w:rsidP="00045D48">
      <w:pPr>
        <w:spacing w:before="240" w:after="240" w:line="320" w:lineRule="atLeast"/>
        <w:ind w:firstLine="0"/>
        <w:rPr>
          <w:rFonts w:cs="Times New Roman"/>
          <w:b/>
          <w:sz w:val="24"/>
          <w:szCs w:val="24"/>
        </w:rPr>
      </w:pPr>
      <w:bookmarkStart w:id="38" w:name="_Toc489869402"/>
      <w:r w:rsidRPr="00045D48">
        <w:rPr>
          <w:rFonts w:cs="Times New Roman"/>
          <w:b/>
          <w:sz w:val="24"/>
          <w:szCs w:val="24"/>
        </w:rPr>
        <w:t>3.5. Sayıştay’ın Örgütsel Yapısı</w:t>
      </w:r>
      <w:bookmarkEnd w:id="38"/>
    </w:p>
    <w:p w14:paraId="47E0A15E" w14:textId="1285DE06" w:rsidR="006370AD" w:rsidRPr="00016E52" w:rsidRDefault="006370AD" w:rsidP="00016E52">
      <w:pPr>
        <w:spacing w:before="240" w:after="240" w:line="320" w:lineRule="atLeast"/>
        <w:ind w:firstLine="709"/>
        <w:rPr>
          <w:rFonts w:cs="Times New Roman"/>
        </w:rPr>
      </w:pPr>
      <w:r w:rsidRPr="00016E52">
        <w:rPr>
          <w:rFonts w:cs="Times New Roman"/>
        </w:rPr>
        <w:t xml:space="preserve">Sayıştay çalışanlarına Sayıştay mensubu denmekte olup mensuplar kendi aralarında üçe ayrılmaktadır. Bunlardan </w:t>
      </w:r>
      <w:r w:rsidR="00921A86" w:rsidRPr="00016E52">
        <w:rPr>
          <w:rFonts w:cs="Times New Roman"/>
        </w:rPr>
        <w:t>ilki</w:t>
      </w:r>
      <w:r w:rsidRPr="00016E52">
        <w:rPr>
          <w:rFonts w:cs="Times New Roman"/>
        </w:rPr>
        <w:t xml:space="preserve"> meslek </w:t>
      </w:r>
      <w:r w:rsidR="00BE3420" w:rsidRPr="00016E52">
        <w:rPr>
          <w:rFonts w:cs="Times New Roman"/>
        </w:rPr>
        <w:t>mensuplarıdır. Meslek mensupları</w:t>
      </w:r>
      <w:r w:rsidRPr="00016E52">
        <w:rPr>
          <w:rFonts w:cs="Times New Roman"/>
        </w:rPr>
        <w:t xml:space="preserve">; Sayıştay Başkanı, daire başkanları ve üyeler ile </w:t>
      </w:r>
      <w:r w:rsidR="00045D48" w:rsidRPr="00016E52">
        <w:rPr>
          <w:rFonts w:cs="Times New Roman"/>
        </w:rPr>
        <w:t>Sayıştay</w:t>
      </w:r>
      <w:r w:rsidRPr="00016E52">
        <w:rPr>
          <w:rFonts w:cs="Times New Roman"/>
        </w:rPr>
        <w:t xml:space="preserve"> denetçileri</w:t>
      </w:r>
      <w:r w:rsidR="00BE3420" w:rsidRPr="00016E52">
        <w:rPr>
          <w:rFonts w:cs="Times New Roman"/>
        </w:rPr>
        <w:t>nden oluşmaktadır</w:t>
      </w:r>
      <w:r w:rsidRPr="00016E52">
        <w:rPr>
          <w:rFonts w:cs="Times New Roman"/>
        </w:rPr>
        <w:t xml:space="preserve">. Bunun </w:t>
      </w:r>
      <w:r w:rsidR="008C67DA" w:rsidRPr="00016E52">
        <w:rPr>
          <w:rFonts w:cs="Times New Roman"/>
        </w:rPr>
        <w:t xml:space="preserve">dışında mensuplar arasında </w:t>
      </w:r>
      <w:r w:rsidR="00045D48" w:rsidRPr="00016E52">
        <w:rPr>
          <w:rFonts w:cs="Times New Roman"/>
        </w:rPr>
        <w:t>Başsavcı</w:t>
      </w:r>
      <w:r w:rsidR="008C67DA" w:rsidRPr="00016E52">
        <w:rPr>
          <w:rFonts w:cs="Times New Roman"/>
        </w:rPr>
        <w:t xml:space="preserve"> ve savcılar ile yönetim mensupları da yer almaktadır. Sayıştay denetçisi; uzman denetçi, baş</w:t>
      </w:r>
      <w:r w:rsidR="0037410B" w:rsidRPr="00016E52">
        <w:rPr>
          <w:rFonts w:cs="Times New Roman"/>
        </w:rPr>
        <w:t xml:space="preserve"> </w:t>
      </w:r>
      <w:r w:rsidR="008C67DA" w:rsidRPr="00016E52">
        <w:rPr>
          <w:rFonts w:cs="Times New Roman"/>
        </w:rPr>
        <w:t>denetçi, denetçi ve den</w:t>
      </w:r>
      <w:r w:rsidR="00DD7986" w:rsidRPr="00016E52">
        <w:rPr>
          <w:rFonts w:cs="Times New Roman"/>
        </w:rPr>
        <w:t>etçi yardımcısını ifade etmektedir</w:t>
      </w:r>
      <w:r w:rsidR="00994666" w:rsidRPr="00016E52">
        <w:rPr>
          <w:rFonts w:cs="Times New Roman"/>
        </w:rPr>
        <w:t xml:space="preserve"> (6085/10).</w:t>
      </w:r>
    </w:p>
    <w:p w14:paraId="4760C2C2" w14:textId="21B83DCD" w:rsidR="00AC3823" w:rsidRPr="00016E52" w:rsidRDefault="008C67DA" w:rsidP="00016E52">
      <w:pPr>
        <w:spacing w:before="240" w:after="240" w:line="320" w:lineRule="atLeast"/>
        <w:ind w:firstLine="709"/>
        <w:rPr>
          <w:rFonts w:cs="Times New Roman"/>
        </w:rPr>
      </w:pPr>
      <w:r w:rsidRPr="00016E52">
        <w:rPr>
          <w:rFonts w:cs="Times New Roman"/>
        </w:rPr>
        <w:t xml:space="preserve">Başkanlık, Daireler, Genel Kurul, Temyiz Kurulu, Daireler Kurulu, Rapor Değerlendirme Kurulu, Yüksek Disiplin Kurulu, Meslek Mensupları Yükseltme ve Disiplin Kurulu, Denetim-Planlama ve Koordinasyon Kurulu ile Başsavcılık Sayıştay kuruluşuna </w:t>
      </w:r>
      <w:r w:rsidR="001F5F6B" w:rsidRPr="00016E52">
        <w:rPr>
          <w:rFonts w:cs="Times New Roman"/>
        </w:rPr>
        <w:t>dâhil</w:t>
      </w:r>
      <w:r w:rsidRPr="00016E52">
        <w:rPr>
          <w:rFonts w:cs="Times New Roman"/>
        </w:rPr>
        <w:t xml:space="preserve"> birer organ olarak yer almaktadır</w:t>
      </w:r>
      <w:r w:rsidR="00994666" w:rsidRPr="00016E52">
        <w:rPr>
          <w:rFonts w:cs="Times New Roman"/>
        </w:rPr>
        <w:t xml:space="preserve"> (6085/11)</w:t>
      </w:r>
      <w:r w:rsidRPr="00016E52">
        <w:rPr>
          <w:rFonts w:cs="Times New Roman"/>
        </w:rPr>
        <w:t>.</w:t>
      </w:r>
      <w:r w:rsidR="00C869E4" w:rsidRPr="00016E52">
        <w:rPr>
          <w:rFonts w:cs="Times New Roman"/>
        </w:rPr>
        <w:t xml:space="preserve"> </w:t>
      </w:r>
    </w:p>
    <w:p w14:paraId="23C8F0EE" w14:textId="7D0B8D84" w:rsidR="00C869E4" w:rsidRPr="00016E52" w:rsidRDefault="00BE3420" w:rsidP="00016E52">
      <w:pPr>
        <w:spacing w:before="240" w:after="240" w:line="320" w:lineRule="atLeast"/>
        <w:ind w:firstLine="709"/>
        <w:rPr>
          <w:rFonts w:cs="Times New Roman"/>
        </w:rPr>
      </w:pPr>
      <w:r w:rsidRPr="00016E52">
        <w:rPr>
          <w:rFonts w:cs="Times New Roman"/>
        </w:rPr>
        <w:t>Başkanlık; Sayıştay Başkanı ile</w:t>
      </w:r>
      <w:r w:rsidR="00C869E4" w:rsidRPr="00016E52">
        <w:rPr>
          <w:rFonts w:cs="Times New Roman"/>
        </w:rPr>
        <w:t xml:space="preserve"> denetim ve yönetim alanında başkana yardımcı olmak üzere üyeler arasından seçilen iki başkan yardımcısı</w:t>
      </w:r>
      <w:r w:rsidR="00DD7986" w:rsidRPr="00016E52">
        <w:rPr>
          <w:rFonts w:cs="Times New Roman"/>
        </w:rPr>
        <w:t xml:space="preserve"> ve en çok sekiz bölüm başkanından</w:t>
      </w:r>
      <w:r w:rsidR="00C869E4" w:rsidRPr="00016E52">
        <w:rPr>
          <w:rFonts w:cs="Times New Roman"/>
        </w:rPr>
        <w:t xml:space="preserve"> oluşur. Başkan yardımcıları başkan tarafından seçilir. Denetim alanında en çok beş, yönetim alanında ise en çok üç bölüm başkanı yeterli şartları sağlayan meslek mensupları arasından görevlendirilebilir</w:t>
      </w:r>
      <w:r w:rsidR="00F06849" w:rsidRPr="00016E52">
        <w:rPr>
          <w:rFonts w:cs="Times New Roman"/>
        </w:rPr>
        <w:t xml:space="preserve"> (6085/22).</w:t>
      </w:r>
      <w:r w:rsidR="00C869E4" w:rsidRPr="00016E52">
        <w:rPr>
          <w:rFonts w:cs="Times New Roman"/>
        </w:rPr>
        <w:t xml:space="preserve"> </w:t>
      </w:r>
    </w:p>
    <w:p w14:paraId="2CCE904F" w14:textId="4699DB83" w:rsidR="00C869E4" w:rsidRPr="00016E52" w:rsidRDefault="00C869E4" w:rsidP="00016E52">
      <w:pPr>
        <w:spacing w:before="240" w:after="240" w:line="320" w:lineRule="atLeast"/>
        <w:ind w:firstLine="709"/>
        <w:rPr>
          <w:rFonts w:cs="Times New Roman"/>
        </w:rPr>
      </w:pPr>
      <w:r w:rsidRPr="00016E52">
        <w:rPr>
          <w:rFonts w:cs="Times New Roman"/>
        </w:rPr>
        <w:t>Daireler; hesap mahkemesi olarak yargılamaya esas raporlarda yer alan kamu zararlarını hükme bağlamakla, denetim raporları hakkında görüş bildirmekle ve Sayıştay Başkanı tarafından görüşülmesi istenen diğer konular hakkında görüş bildirmekle veya karar vermekle görevli olup, bir başkan ve altı üyeden oluşmaktadır</w:t>
      </w:r>
      <w:r w:rsidR="004141CC" w:rsidRPr="00016E52">
        <w:rPr>
          <w:rFonts w:cs="Times New Roman"/>
        </w:rPr>
        <w:t xml:space="preserve"> (6085/23).</w:t>
      </w:r>
    </w:p>
    <w:p w14:paraId="5B485DDE" w14:textId="0AFA34D0" w:rsidR="005D737A" w:rsidRPr="00016E52" w:rsidRDefault="005D737A" w:rsidP="00016E52">
      <w:pPr>
        <w:spacing w:before="240" w:after="240" w:line="320" w:lineRule="atLeast"/>
        <w:ind w:firstLine="709"/>
        <w:rPr>
          <w:rFonts w:cs="Times New Roman"/>
        </w:rPr>
      </w:pPr>
      <w:r w:rsidRPr="00016E52">
        <w:rPr>
          <w:rFonts w:cs="Times New Roman"/>
        </w:rPr>
        <w:t>Bunlar dışında denetim ve destek grupları da Sayıştay bünyesi altında bulunmaktadır. Denetim grupları</w:t>
      </w:r>
      <w:r w:rsidR="00BE3420" w:rsidRPr="00016E52">
        <w:rPr>
          <w:rFonts w:cs="Times New Roman"/>
        </w:rPr>
        <w:t xml:space="preserve"> çalışma alanları ile denetimini gerçekleştirdikleri kurumlar bazında otuz farklı gruptan oluşmaktadır. Destek gr</w:t>
      </w:r>
      <w:r w:rsidR="007F5EF2" w:rsidRPr="00016E52">
        <w:rPr>
          <w:rFonts w:cs="Times New Roman"/>
        </w:rPr>
        <w:t xml:space="preserve">upları ise eğitim, bilişim ve yurtdışı gibi konular </w:t>
      </w:r>
      <w:proofErr w:type="gramStart"/>
      <w:r w:rsidR="007F5EF2" w:rsidRPr="00016E52">
        <w:rPr>
          <w:rFonts w:cs="Times New Roman"/>
        </w:rPr>
        <w:t>baz</w:t>
      </w:r>
      <w:proofErr w:type="gramEnd"/>
      <w:r w:rsidR="007F5EF2" w:rsidRPr="00016E52">
        <w:rPr>
          <w:rFonts w:cs="Times New Roman"/>
        </w:rPr>
        <w:t xml:space="preserve"> alınarak ayrı</w:t>
      </w:r>
      <w:r w:rsidR="00905D60" w:rsidRPr="00016E52">
        <w:rPr>
          <w:rFonts w:cs="Times New Roman"/>
        </w:rPr>
        <w:t>lmış olan</w:t>
      </w:r>
      <w:r w:rsidR="007F5EF2" w:rsidRPr="00016E52">
        <w:rPr>
          <w:rFonts w:cs="Times New Roman"/>
        </w:rPr>
        <w:t xml:space="preserve"> sekiz gruptan meydana gelmektedir</w:t>
      </w:r>
      <w:r w:rsidR="004141CC" w:rsidRPr="00016E52">
        <w:rPr>
          <w:rFonts w:cs="Times New Roman"/>
        </w:rPr>
        <w:t xml:space="preserve"> (6085/32)</w:t>
      </w:r>
      <w:r w:rsidR="007F5EF2" w:rsidRPr="00016E52">
        <w:rPr>
          <w:rFonts w:cs="Times New Roman"/>
        </w:rPr>
        <w:t>.</w:t>
      </w:r>
    </w:p>
    <w:p w14:paraId="0BC36753" w14:textId="768104CC" w:rsidR="006742D8" w:rsidRPr="00016E52" w:rsidRDefault="006742D8" w:rsidP="00016E52">
      <w:pPr>
        <w:spacing w:before="240" w:after="240" w:line="320" w:lineRule="atLeast"/>
        <w:ind w:firstLine="709"/>
        <w:rPr>
          <w:rFonts w:cs="Times New Roman"/>
        </w:rPr>
      </w:pPr>
      <w:r w:rsidRPr="00016E52">
        <w:rPr>
          <w:rFonts w:cs="Times New Roman"/>
        </w:rPr>
        <w:lastRenderedPageBreak/>
        <w:t xml:space="preserve">17.12.2011 tarih ve 28145 sayılı </w:t>
      </w:r>
      <w:r w:rsidR="003E3738" w:rsidRPr="00016E52">
        <w:rPr>
          <w:rFonts w:cs="Times New Roman"/>
        </w:rPr>
        <w:t>Resmî</w:t>
      </w:r>
      <w:r w:rsidRPr="00016E52">
        <w:rPr>
          <w:rFonts w:cs="Times New Roman"/>
        </w:rPr>
        <w:t xml:space="preserve"> Gazete ile yayımlanan Sayıştay Denetim Yönetmeliği’nin “Denetim grup başkanlıkları” başlıklı 57’inci maddesinde;</w:t>
      </w:r>
    </w:p>
    <w:p w14:paraId="152C6E0A" w14:textId="4CC5D503" w:rsidR="006742D8" w:rsidRPr="00016E52" w:rsidRDefault="006742D8" w:rsidP="00016E52">
      <w:pPr>
        <w:spacing w:before="240" w:after="240" w:line="320" w:lineRule="atLeast"/>
        <w:ind w:firstLine="709"/>
        <w:rPr>
          <w:rFonts w:cs="Times New Roman"/>
          <w:color w:val="000000" w:themeColor="text1"/>
        </w:rPr>
      </w:pPr>
      <w:r w:rsidRPr="00016E52">
        <w:rPr>
          <w:rFonts w:cs="Times New Roman"/>
          <w:color w:val="000000" w:themeColor="text1"/>
        </w:rPr>
        <w:t>“Denetim grup başkanlıkları;</w:t>
      </w:r>
    </w:p>
    <w:p w14:paraId="4D378C5A" w14:textId="2FB0718F" w:rsidR="003E3738" w:rsidRPr="00016E52" w:rsidRDefault="00045D48" w:rsidP="00016E52">
      <w:pPr>
        <w:spacing w:before="240" w:after="240" w:line="320" w:lineRule="atLeast"/>
        <w:ind w:firstLine="709"/>
        <w:rPr>
          <w:rFonts w:cs="Times New Roman"/>
          <w:color w:val="000000" w:themeColor="text1"/>
        </w:rPr>
      </w:pPr>
      <w:r>
        <w:rPr>
          <w:rFonts w:cs="Times New Roman"/>
          <w:color w:val="000000" w:themeColor="text1"/>
        </w:rPr>
        <w:t xml:space="preserve">a) </w:t>
      </w:r>
      <w:proofErr w:type="spellStart"/>
      <w:r w:rsidR="006742D8" w:rsidRPr="00016E52">
        <w:rPr>
          <w:rFonts w:cs="Times New Roman"/>
          <w:color w:val="000000" w:themeColor="text1"/>
        </w:rPr>
        <w:t>Sayıştayın</w:t>
      </w:r>
      <w:proofErr w:type="spellEnd"/>
      <w:r w:rsidR="006742D8" w:rsidRPr="00016E52">
        <w:rPr>
          <w:rFonts w:cs="Times New Roman"/>
          <w:color w:val="000000" w:themeColor="text1"/>
        </w:rPr>
        <w:t xml:space="preserve"> denetim alanındaki bütün kamu idarelerinin sektör ve faaliyet bütünlüğünü kapsayacak ve kalkınma planları, yıllık programlar ile stratejik planları izlemeye imkan verecek şekilde </w:t>
      </w:r>
      <w:r w:rsidR="003E3738" w:rsidRPr="00016E52">
        <w:rPr>
          <w:rFonts w:cs="Times New Roman"/>
          <w:color w:val="000000" w:themeColor="text1"/>
        </w:rPr>
        <w:t xml:space="preserve">Sayıştay Başkanının onayı ile </w:t>
      </w:r>
      <w:r w:rsidR="006742D8" w:rsidRPr="00016E52">
        <w:rPr>
          <w:rFonts w:cs="Times New Roman"/>
          <w:color w:val="000000" w:themeColor="text1"/>
        </w:rPr>
        <w:t>kurulur</w:t>
      </w:r>
      <w:proofErr w:type="gramStart"/>
      <w:r w:rsidR="003E3738" w:rsidRPr="00016E52">
        <w:rPr>
          <w:rFonts w:cs="Times New Roman"/>
          <w:color w:val="000000" w:themeColor="text1"/>
        </w:rPr>
        <w:t>….</w:t>
      </w:r>
      <w:proofErr w:type="gramEnd"/>
      <w:r w:rsidR="003E3738" w:rsidRPr="00016E52">
        <w:rPr>
          <w:rFonts w:cs="Times New Roman"/>
          <w:color w:val="000000" w:themeColor="text1"/>
        </w:rPr>
        <w:t>” İfadesiyle denetim grup başkanlıklarının ne amaçla ve nasıl kurulacağı belirtilmiştir (Sayıştay Denetim Yönetmeliği/57).</w:t>
      </w:r>
    </w:p>
    <w:p w14:paraId="1B08FA09" w14:textId="312AEAA7" w:rsidR="006742D8" w:rsidRPr="00016E52" w:rsidRDefault="00A9346E" w:rsidP="00016E52">
      <w:pPr>
        <w:spacing w:before="240" w:after="240" w:line="320" w:lineRule="atLeast"/>
        <w:ind w:firstLine="709"/>
        <w:rPr>
          <w:rFonts w:cs="Times New Roman"/>
          <w:color w:val="000000" w:themeColor="text1"/>
        </w:rPr>
      </w:pPr>
      <w:r w:rsidRPr="00016E52">
        <w:rPr>
          <w:rFonts w:cs="Times New Roman"/>
          <w:color w:val="000000" w:themeColor="text1"/>
        </w:rPr>
        <w:t>Maddenin devamında; “</w:t>
      </w:r>
      <w:r w:rsidR="003E3738" w:rsidRPr="00016E52">
        <w:rPr>
          <w:rFonts w:cs="Times New Roman"/>
          <w:color w:val="000000" w:themeColor="text1"/>
        </w:rPr>
        <w:t>…</w:t>
      </w:r>
      <w:r w:rsidR="006742D8" w:rsidRPr="00016E52">
        <w:rPr>
          <w:rFonts w:cs="Times New Roman"/>
          <w:color w:val="000000" w:themeColor="text1"/>
        </w:rPr>
        <w:t>c</w:t>
      </w:r>
      <w:proofErr w:type="gramStart"/>
      <w:r w:rsidR="006742D8" w:rsidRPr="00016E52">
        <w:rPr>
          <w:rFonts w:cs="Times New Roman"/>
          <w:color w:val="000000" w:themeColor="text1"/>
        </w:rPr>
        <w:t>)</w:t>
      </w:r>
      <w:proofErr w:type="gramEnd"/>
      <w:r w:rsidR="006742D8" w:rsidRPr="00016E52">
        <w:rPr>
          <w:rFonts w:cs="Times New Roman"/>
          <w:color w:val="000000" w:themeColor="text1"/>
        </w:rPr>
        <w:t xml:space="preserve"> Görev alanındaki kamu idarelerinin hesap, mali işlem ve faaliyetleri ile iç kontrol sistemlerini ve kaynakların etkili, ekonomik, verimli ve hukuka uygun olarak kullanılmasını kanun, tüzük, yönetmelik, standart, genelge ve rehberlerde ifade edilen esas ve usullere göre inceler ve denetler.</w:t>
      </w:r>
      <w:r w:rsidRPr="00016E52">
        <w:rPr>
          <w:rFonts w:cs="Times New Roman"/>
          <w:color w:val="000000" w:themeColor="text1"/>
        </w:rPr>
        <w:t>” denilerek, denetim grup başkanlıklarının yürütecekleri faaliyetler ve bu faaliyetlerin çerçevesi belirlenmiştir (Sayıştay Denetim Yönetmeliği/57).</w:t>
      </w:r>
    </w:p>
    <w:p w14:paraId="65E39478" w14:textId="0DB566F8" w:rsidR="006742D8" w:rsidRPr="00016E52" w:rsidRDefault="00A9346E" w:rsidP="00016E52">
      <w:pPr>
        <w:spacing w:before="240" w:after="240" w:line="320" w:lineRule="atLeast"/>
        <w:ind w:firstLine="709"/>
        <w:rPr>
          <w:rFonts w:cs="Times New Roman"/>
        </w:rPr>
      </w:pPr>
      <w:r w:rsidRPr="00016E52">
        <w:rPr>
          <w:rFonts w:cs="Times New Roman"/>
          <w:color w:val="000000" w:themeColor="text1"/>
        </w:rPr>
        <w:t>Yönetmeliğin 57’inci maddesinde ayrıca; “...</w:t>
      </w:r>
      <w:r w:rsidR="006742D8" w:rsidRPr="00016E52">
        <w:rPr>
          <w:rFonts w:cs="Times New Roman"/>
          <w:color w:val="000000" w:themeColor="text1"/>
        </w:rPr>
        <w:t>ç) Görev alanlarına giren genel yönetim kapsamındaki kamu idarelerince mali konularda düzenlenen yönetmelikler ile yönetmelik niteliğindeki düzenleyici işlemler hakkında grup görüşünü oluşturmak</w:t>
      </w:r>
      <w:proofErr w:type="gramStart"/>
      <w:r w:rsidR="003E3738" w:rsidRPr="00016E52">
        <w:rPr>
          <w:rFonts w:cs="Times New Roman"/>
          <w:color w:val="000000" w:themeColor="text1"/>
        </w:rPr>
        <w:t>….</w:t>
      </w:r>
      <w:proofErr w:type="gramEnd"/>
      <w:r w:rsidRPr="00016E52">
        <w:rPr>
          <w:rFonts w:cs="Times New Roman"/>
        </w:rPr>
        <w:t>” İfadesiyle denetim grup başkanlıklarına ilgili kurumların hangi yönetmeliklerine görüş bildirilebileceği belirtilmiştir</w:t>
      </w:r>
      <w:r w:rsidR="004141CC" w:rsidRPr="00016E52">
        <w:rPr>
          <w:rFonts w:cs="Times New Roman"/>
        </w:rPr>
        <w:t xml:space="preserve"> (Sayıştay Denetim Yönetmeliği/57)</w:t>
      </w:r>
      <w:r w:rsidR="006742D8" w:rsidRPr="00016E52">
        <w:rPr>
          <w:rFonts w:cs="Times New Roman"/>
        </w:rPr>
        <w:t>.</w:t>
      </w:r>
    </w:p>
    <w:p w14:paraId="533BFBD7" w14:textId="033BDE50" w:rsidR="006B1FC1" w:rsidRPr="00016E52" w:rsidRDefault="006742D8" w:rsidP="00016E52">
      <w:pPr>
        <w:spacing w:before="240" w:after="240" w:line="320" w:lineRule="atLeast"/>
        <w:ind w:firstLine="709"/>
        <w:rPr>
          <w:rFonts w:cs="Times New Roman"/>
        </w:rPr>
      </w:pPr>
      <w:r w:rsidRPr="00016E52">
        <w:rPr>
          <w:rFonts w:cs="Times New Roman"/>
        </w:rPr>
        <w:t>Aynı yönetmeliğin “Denetim destek grup başkanlıkları” başlıklı 58’</w:t>
      </w:r>
      <w:r w:rsidR="003E3738" w:rsidRPr="00016E52">
        <w:rPr>
          <w:rFonts w:cs="Times New Roman"/>
        </w:rPr>
        <w:t>inci maddesine göre;</w:t>
      </w:r>
      <w:r w:rsidR="009541B8" w:rsidRPr="00016E52">
        <w:rPr>
          <w:rFonts w:cs="Times New Roman"/>
        </w:rPr>
        <w:t xml:space="preserve"> </w:t>
      </w:r>
      <w:r w:rsidR="003E3738" w:rsidRPr="00016E52">
        <w:rPr>
          <w:rFonts w:cs="Times New Roman"/>
        </w:rPr>
        <w:t xml:space="preserve">Sayıştay’ın yapmış olduğu denetimi geliştirmek amacıyla çalışmalar yapmak, diğer ülkelerin yüksek denetim kurumlarıyla olan ilişkilerin sağlıklı bir şekilde yürütülmesini sağlamak amacıyla destek grup başkanlıkları kurulmuştur. Ayrıca genel uygunluk bildirimi taslağının hazırlanmasında ve denetimlerin sağlıklı bir şekilde yürütülmesinde yardımcı olmak üzere çalışmalarını yürütür </w:t>
      </w:r>
      <w:r w:rsidR="004141CC" w:rsidRPr="00016E52">
        <w:rPr>
          <w:rFonts w:cs="Times New Roman"/>
        </w:rPr>
        <w:t>(Sayıştay Denetim Yönetmeliği/58).</w:t>
      </w:r>
    </w:p>
    <w:p w14:paraId="335EBF37" w14:textId="77777777" w:rsidR="00045D48" w:rsidRDefault="00045D48" w:rsidP="00045D48">
      <w:pPr>
        <w:spacing w:before="240" w:after="240" w:line="320" w:lineRule="atLeast"/>
        <w:ind w:firstLine="0"/>
        <w:rPr>
          <w:rFonts w:cs="Times New Roman"/>
          <w:b/>
          <w:sz w:val="24"/>
          <w:szCs w:val="24"/>
        </w:rPr>
      </w:pPr>
      <w:bookmarkStart w:id="39" w:name="_Toc489869403"/>
    </w:p>
    <w:p w14:paraId="54DA7C64" w14:textId="77777777" w:rsidR="00045D48" w:rsidRDefault="00045D48" w:rsidP="00045D48">
      <w:pPr>
        <w:spacing w:before="240" w:after="240" w:line="320" w:lineRule="atLeast"/>
        <w:ind w:firstLine="0"/>
        <w:rPr>
          <w:rFonts w:cs="Times New Roman"/>
          <w:b/>
          <w:sz w:val="24"/>
          <w:szCs w:val="24"/>
        </w:rPr>
      </w:pPr>
    </w:p>
    <w:p w14:paraId="627D93B2" w14:textId="4AB599E1" w:rsidR="00F034D4" w:rsidRPr="00045D48" w:rsidRDefault="00D93D10" w:rsidP="00045D48">
      <w:pPr>
        <w:spacing w:before="240" w:after="240" w:line="320" w:lineRule="atLeast"/>
        <w:ind w:firstLine="0"/>
        <w:rPr>
          <w:rFonts w:cs="Times New Roman"/>
          <w:b/>
          <w:sz w:val="24"/>
          <w:szCs w:val="24"/>
        </w:rPr>
      </w:pPr>
      <w:r w:rsidRPr="00045D48">
        <w:rPr>
          <w:rFonts w:cs="Times New Roman"/>
          <w:b/>
          <w:sz w:val="24"/>
          <w:szCs w:val="24"/>
        </w:rPr>
        <w:lastRenderedPageBreak/>
        <w:t>3.</w:t>
      </w:r>
      <w:r w:rsidR="00557E4A" w:rsidRPr="00045D48">
        <w:rPr>
          <w:rFonts w:cs="Times New Roman"/>
          <w:b/>
          <w:sz w:val="24"/>
          <w:szCs w:val="24"/>
        </w:rPr>
        <w:t>6</w:t>
      </w:r>
      <w:r w:rsidRPr="00045D48">
        <w:rPr>
          <w:rFonts w:cs="Times New Roman"/>
          <w:b/>
          <w:sz w:val="24"/>
          <w:szCs w:val="24"/>
        </w:rPr>
        <w:t xml:space="preserve">. Sayıştay </w:t>
      </w:r>
      <w:r w:rsidR="00F034D4" w:rsidRPr="00045D48">
        <w:rPr>
          <w:rFonts w:cs="Times New Roman"/>
          <w:b/>
          <w:sz w:val="24"/>
          <w:szCs w:val="24"/>
        </w:rPr>
        <w:t>Denetim</w:t>
      </w:r>
      <w:r w:rsidR="00557E4A" w:rsidRPr="00045D48">
        <w:rPr>
          <w:rFonts w:cs="Times New Roman"/>
          <w:b/>
          <w:sz w:val="24"/>
          <w:szCs w:val="24"/>
        </w:rPr>
        <w:t>i ve Sayıştay’ın Denetlenmesi</w:t>
      </w:r>
      <w:bookmarkEnd w:id="39"/>
      <w:r w:rsidR="00557E4A" w:rsidRPr="00045D48">
        <w:rPr>
          <w:rFonts w:cs="Times New Roman"/>
          <w:b/>
          <w:sz w:val="24"/>
          <w:szCs w:val="24"/>
        </w:rPr>
        <w:t xml:space="preserve"> </w:t>
      </w:r>
    </w:p>
    <w:p w14:paraId="6B3CAD20" w14:textId="7701F340" w:rsidR="001A026E" w:rsidRPr="00016E52" w:rsidRDefault="00AB59A4" w:rsidP="00016E52">
      <w:pPr>
        <w:spacing w:before="240" w:after="240" w:line="320" w:lineRule="atLeast"/>
        <w:ind w:firstLine="709"/>
        <w:rPr>
          <w:rFonts w:cs="Times New Roman"/>
        </w:rPr>
      </w:pPr>
      <w:r w:rsidRPr="00016E52">
        <w:rPr>
          <w:rFonts w:cs="Times New Roman"/>
        </w:rPr>
        <w:t xml:space="preserve">Dış denetim kurumu olan </w:t>
      </w:r>
      <w:r w:rsidR="00D93D10" w:rsidRPr="00016E52">
        <w:rPr>
          <w:rFonts w:cs="Times New Roman"/>
        </w:rPr>
        <w:t>Sayıştay</w:t>
      </w:r>
      <w:r w:rsidRPr="00016E52">
        <w:rPr>
          <w:rFonts w:cs="Times New Roman"/>
        </w:rPr>
        <w:t>’ın yaptığı denetim</w:t>
      </w:r>
      <w:r w:rsidR="00D93D10" w:rsidRPr="00016E52">
        <w:rPr>
          <w:rFonts w:cs="Times New Roman"/>
        </w:rPr>
        <w:t xml:space="preserve"> ikiye ayrılmaktadır. Bunlar düzenlilik denetimi ve performans denetimidir. Düzenlilik denetimi kendi içinde mali denetimi ve uygunluk denetimini bulundurmaktadır</w:t>
      </w:r>
      <w:r w:rsidR="004141CC" w:rsidRPr="00016E52">
        <w:rPr>
          <w:rFonts w:cs="Times New Roman"/>
        </w:rPr>
        <w:t xml:space="preserve"> (6085/2)</w:t>
      </w:r>
      <w:r w:rsidR="00D93D10" w:rsidRPr="00016E52">
        <w:rPr>
          <w:rFonts w:cs="Times New Roman"/>
        </w:rPr>
        <w:t xml:space="preserve">. </w:t>
      </w:r>
    </w:p>
    <w:p w14:paraId="4F5A33F8" w14:textId="7B585220" w:rsidR="00D93D10" w:rsidRPr="00016E52" w:rsidRDefault="00D93D10" w:rsidP="00016E52">
      <w:pPr>
        <w:spacing w:before="240" w:after="240" w:line="320" w:lineRule="atLeast"/>
        <w:ind w:firstLine="709"/>
        <w:rPr>
          <w:rFonts w:cs="Times New Roman"/>
        </w:rPr>
      </w:pPr>
      <w:r w:rsidRPr="00016E52">
        <w:rPr>
          <w:rFonts w:cs="Times New Roman"/>
        </w:rPr>
        <w:t>Mali denetim, kamu idarelerinin yıl içinde gerçekleştirdikleri hesaplar ve işlemleri ile gerçekleştirdikleri faaliyetlerden mali olanlarının değerlendirilmesi sonuçlarının ve kurumun mali yönetimi ile gerçekleştirdikleri işlemlere ilişkin kontrol sistemlerinin değerlendirme sonuçlarının esas alınarak, kurumun elde ettiği mali rapor ve tabloların güvenilirliğine ve doğruluğuna ilişkin gerçekleştirilen denetimdir</w:t>
      </w:r>
      <w:r w:rsidR="004141CC" w:rsidRPr="00016E52">
        <w:rPr>
          <w:rFonts w:cs="Times New Roman"/>
        </w:rPr>
        <w:t xml:space="preserve"> (6085/2)</w:t>
      </w:r>
      <w:r w:rsidRPr="00016E52">
        <w:rPr>
          <w:rFonts w:cs="Times New Roman"/>
        </w:rPr>
        <w:t>.</w:t>
      </w:r>
      <w:r w:rsidR="00424A7C" w:rsidRPr="00016E52">
        <w:rPr>
          <w:rFonts w:cs="Times New Roman"/>
        </w:rPr>
        <w:t xml:space="preserve"> Yapılan mali denetimin iki yönlü olması, bu iki farklı yönünde birbirini tamamlamasını sağlamaktadır. Denetimlerin sürdürülmesinde önemli olan risk analizinin doğru yapılması ve denetimin bu alanlara yoğunlaştırılmasıdır (Ceylan, 2010: 113).</w:t>
      </w:r>
    </w:p>
    <w:p w14:paraId="1CE4553F" w14:textId="20DDE2F3" w:rsidR="001A026E" w:rsidRPr="00016E52" w:rsidRDefault="001A026E" w:rsidP="00016E52">
      <w:pPr>
        <w:spacing w:before="240" w:after="240" w:line="320" w:lineRule="atLeast"/>
        <w:ind w:firstLine="709"/>
        <w:rPr>
          <w:rFonts w:cs="Times New Roman"/>
        </w:rPr>
      </w:pPr>
      <w:r w:rsidRPr="00016E52">
        <w:rPr>
          <w:rFonts w:cs="Times New Roman"/>
        </w:rPr>
        <w:t xml:space="preserve">Uygunluk denetimi, </w:t>
      </w:r>
      <w:r w:rsidR="009B792E" w:rsidRPr="00016E52">
        <w:rPr>
          <w:rFonts w:cs="Times New Roman"/>
        </w:rPr>
        <w:t>kamu idarelerinin gelirleri ve gerçekleştirdikleri</w:t>
      </w:r>
      <w:r w:rsidRPr="00016E52">
        <w:rPr>
          <w:rFonts w:cs="Times New Roman"/>
        </w:rPr>
        <w:t xml:space="preserve"> giderler ile sahip olduk</w:t>
      </w:r>
      <w:r w:rsidR="009B792E" w:rsidRPr="00016E52">
        <w:rPr>
          <w:rFonts w:cs="Times New Roman"/>
        </w:rPr>
        <w:t>ları taşınır ve taşınmaz mallar</w:t>
      </w:r>
      <w:r w:rsidRPr="00016E52">
        <w:rPr>
          <w:rFonts w:cs="Times New Roman"/>
        </w:rPr>
        <w:t>a ilişkin hesapların</w:t>
      </w:r>
      <w:r w:rsidR="002F7F00" w:rsidRPr="00016E52">
        <w:rPr>
          <w:rFonts w:cs="Times New Roman"/>
        </w:rPr>
        <w:t>ın</w:t>
      </w:r>
      <w:r w:rsidR="009B792E" w:rsidRPr="00016E52">
        <w:rPr>
          <w:rFonts w:cs="Times New Roman"/>
        </w:rPr>
        <w:t xml:space="preserve"> ve gerçekleştirilen işlemlerin</w:t>
      </w:r>
      <w:r w:rsidR="002F7F00" w:rsidRPr="00016E52">
        <w:rPr>
          <w:rFonts w:cs="Times New Roman"/>
        </w:rPr>
        <w:t>in</w:t>
      </w:r>
      <w:r w:rsidR="009B792E" w:rsidRPr="00016E52">
        <w:rPr>
          <w:rFonts w:cs="Times New Roman"/>
        </w:rPr>
        <w:t xml:space="preserve"> uygulamadaki kanunlara ve diğer hukuki düzenlemelere uygun olup olmadığının incelenmesine yönelik yapılan denetimdir</w:t>
      </w:r>
      <w:r w:rsidR="004141CC" w:rsidRPr="00016E52">
        <w:rPr>
          <w:rFonts w:cs="Times New Roman"/>
        </w:rPr>
        <w:t xml:space="preserve"> (6085/2)</w:t>
      </w:r>
      <w:r w:rsidR="009B792E" w:rsidRPr="00016E52">
        <w:rPr>
          <w:rFonts w:cs="Times New Roman"/>
        </w:rPr>
        <w:t>.</w:t>
      </w:r>
    </w:p>
    <w:p w14:paraId="207E7547" w14:textId="601F727E" w:rsidR="00F530D5" w:rsidRPr="00016E52" w:rsidRDefault="00F530D5" w:rsidP="00016E52">
      <w:pPr>
        <w:spacing w:before="240" w:after="240" w:line="320" w:lineRule="atLeast"/>
        <w:ind w:firstLine="709"/>
        <w:rPr>
          <w:rFonts w:cs="Times New Roman"/>
        </w:rPr>
      </w:pPr>
      <w:r w:rsidRPr="00016E52">
        <w:rPr>
          <w:rFonts w:cs="Times New Roman"/>
        </w:rPr>
        <w:t>Performans denetimi ise, kamu idareleri tarafından belirlenen hedefler ve göstergelere ilişkin faaliyet sonuçlarının ölçülmesiyle gerçekleştirilen denetimdir</w:t>
      </w:r>
      <w:r w:rsidR="004C2705" w:rsidRPr="00016E52">
        <w:rPr>
          <w:rFonts w:cs="Times New Roman"/>
        </w:rPr>
        <w:t xml:space="preserve"> </w:t>
      </w:r>
      <w:r w:rsidR="004141CC" w:rsidRPr="00016E52">
        <w:rPr>
          <w:rFonts w:cs="Times New Roman"/>
        </w:rPr>
        <w:t>(6085/2)</w:t>
      </w:r>
      <w:r w:rsidRPr="00016E52">
        <w:rPr>
          <w:rFonts w:cs="Times New Roman"/>
        </w:rPr>
        <w:t>.</w:t>
      </w:r>
      <w:r w:rsidR="007E6A0E" w:rsidRPr="00016E52">
        <w:rPr>
          <w:rFonts w:cs="Times New Roman"/>
        </w:rPr>
        <w:t xml:space="preserve"> Mevzuat hükümleri hükümetin etkin, verimli ve tutumlu davranıp davranmadığının tespiti açısından bu denetimin yapılmasına müsaade etmektedir (</w:t>
      </w:r>
      <w:proofErr w:type="spellStart"/>
      <w:r w:rsidR="007E6A0E" w:rsidRPr="00016E52">
        <w:rPr>
          <w:rFonts w:cs="Times New Roman"/>
        </w:rPr>
        <w:t>Atiyas</w:t>
      </w:r>
      <w:proofErr w:type="spellEnd"/>
      <w:r w:rsidR="007E6A0E" w:rsidRPr="00016E52">
        <w:rPr>
          <w:rFonts w:cs="Times New Roman"/>
        </w:rPr>
        <w:t xml:space="preserve"> ve Sayın, 1961: 128)</w:t>
      </w:r>
      <w:r w:rsidR="000A09F1" w:rsidRPr="00016E52">
        <w:rPr>
          <w:rFonts w:cs="Times New Roman"/>
        </w:rPr>
        <w:t>.</w:t>
      </w:r>
    </w:p>
    <w:p w14:paraId="5B74B829" w14:textId="035BE236" w:rsidR="00EC4C6A" w:rsidRPr="00016E52" w:rsidRDefault="0087558C" w:rsidP="00016E52">
      <w:pPr>
        <w:spacing w:before="240" w:after="240" w:line="320" w:lineRule="atLeast"/>
        <w:ind w:firstLine="709"/>
        <w:rPr>
          <w:rFonts w:cs="Times New Roman"/>
        </w:rPr>
      </w:pPr>
      <w:r w:rsidRPr="00016E52">
        <w:rPr>
          <w:rFonts w:cs="Times New Roman"/>
        </w:rPr>
        <w:t>Sayıştay’ın gerçekleştirdiği denetim faaliyeti belirli bir düzen içinde hayata geçirilir. Bu aşamalar; denetimin planlanması, denetimin uygulanması, ulaşılan sonuçların rapor</w:t>
      </w:r>
      <w:r w:rsidR="00EC4C6A" w:rsidRPr="00016E52">
        <w:rPr>
          <w:rFonts w:cs="Times New Roman"/>
        </w:rPr>
        <w:t>lar</w:t>
      </w:r>
      <w:r w:rsidRPr="00016E52">
        <w:rPr>
          <w:rFonts w:cs="Times New Roman"/>
        </w:rPr>
        <w:t>a alınması, hazırlanmış olan raporların yasama organı</w:t>
      </w:r>
      <w:r w:rsidR="00EC4C6A" w:rsidRPr="00016E52">
        <w:rPr>
          <w:rFonts w:cs="Times New Roman"/>
        </w:rPr>
        <w:t xml:space="preserve"> ile </w:t>
      </w:r>
      <w:r w:rsidRPr="00016E52">
        <w:rPr>
          <w:rFonts w:cs="Times New Roman"/>
        </w:rPr>
        <w:t xml:space="preserve">denetlenen kamu idaresine iletilmesi </w:t>
      </w:r>
      <w:r w:rsidR="00EC4C6A" w:rsidRPr="00016E52">
        <w:rPr>
          <w:rFonts w:cs="Times New Roman"/>
        </w:rPr>
        <w:t xml:space="preserve">ve </w:t>
      </w:r>
      <w:r w:rsidR="002C7CBE" w:rsidRPr="00016E52">
        <w:rPr>
          <w:rFonts w:cs="Times New Roman"/>
        </w:rPr>
        <w:t>hazırlanmış olan bu raporlar</w:t>
      </w:r>
      <w:r w:rsidRPr="00016E52">
        <w:rPr>
          <w:rFonts w:cs="Times New Roman"/>
        </w:rPr>
        <w:t>daki hususların daha sonraki denetimlerde idare tarafından</w:t>
      </w:r>
      <w:r w:rsidR="00EC4C6A" w:rsidRPr="00016E52">
        <w:rPr>
          <w:rFonts w:cs="Times New Roman"/>
        </w:rPr>
        <w:t xml:space="preserve"> düzeltilip düzeltilmediğini gösteren izleme aşamalarıdır</w:t>
      </w:r>
      <w:r w:rsidR="004141CC" w:rsidRPr="00016E52">
        <w:rPr>
          <w:rFonts w:cs="Times New Roman"/>
        </w:rPr>
        <w:t xml:space="preserve"> (6085/37).</w:t>
      </w:r>
      <w:r w:rsidRPr="00016E52">
        <w:rPr>
          <w:rFonts w:cs="Times New Roman"/>
        </w:rPr>
        <w:t xml:space="preserve">  </w:t>
      </w:r>
    </w:p>
    <w:p w14:paraId="4A11596D" w14:textId="155B38D1" w:rsidR="00557E4A" w:rsidRPr="00016E52" w:rsidRDefault="00557E4A" w:rsidP="00016E52">
      <w:pPr>
        <w:spacing w:before="240" w:after="240" w:line="320" w:lineRule="atLeast"/>
        <w:ind w:firstLine="709"/>
        <w:rPr>
          <w:rFonts w:cs="Times New Roman"/>
        </w:rPr>
      </w:pPr>
      <w:r w:rsidRPr="00016E52">
        <w:rPr>
          <w:rFonts w:cs="Times New Roman"/>
        </w:rPr>
        <w:t xml:space="preserve">Sayıştay’ın denetlenmesi ilk defa 5018 sayılı </w:t>
      </w:r>
      <w:r w:rsidR="00465DC6" w:rsidRPr="00016E52">
        <w:rPr>
          <w:rFonts w:cs="Times New Roman"/>
        </w:rPr>
        <w:t xml:space="preserve">Kanun’da </w:t>
      </w:r>
      <w:r w:rsidRPr="00016E52">
        <w:rPr>
          <w:rFonts w:cs="Times New Roman"/>
        </w:rPr>
        <w:t xml:space="preserve">düzenlenmiştir. Buna göre, her yıl Türkiye Büyük Millet Meclisi adına denetim yapmak üzere Meclis Başkanlık Divanınca görevlendirilecek ve gerekli mesleki niteliklere sahip </w:t>
      </w:r>
      <w:r w:rsidRPr="00016E52">
        <w:rPr>
          <w:rFonts w:cs="Times New Roman"/>
        </w:rPr>
        <w:lastRenderedPageBreak/>
        <w:t>olan denetim elemanlarından meydana gelen bir komisyon aracılığıyla, Sayıştay’ın hesapları v</w:t>
      </w:r>
      <w:r w:rsidR="00E90A29" w:rsidRPr="00016E52">
        <w:rPr>
          <w:rFonts w:cs="Times New Roman"/>
        </w:rPr>
        <w:t>e bu hesaplara ilişkin belgeler</w:t>
      </w:r>
      <w:r w:rsidRPr="00016E52">
        <w:rPr>
          <w:rFonts w:cs="Times New Roman"/>
        </w:rPr>
        <w:t xml:space="preserve"> esas alınarak yapılır</w:t>
      </w:r>
      <w:r w:rsidR="004C2705" w:rsidRPr="00016E52">
        <w:rPr>
          <w:rFonts w:cs="Times New Roman"/>
        </w:rPr>
        <w:t xml:space="preserve"> (5018/69)</w:t>
      </w:r>
      <w:r w:rsidRPr="00016E52">
        <w:rPr>
          <w:rFonts w:cs="Times New Roman"/>
        </w:rPr>
        <w:t>.</w:t>
      </w:r>
    </w:p>
    <w:p w14:paraId="25A89E93" w14:textId="114968B2" w:rsidR="00E34DC2" w:rsidRPr="00045D48" w:rsidRDefault="00E34DC2" w:rsidP="00045D48">
      <w:pPr>
        <w:spacing w:before="240" w:after="240" w:line="320" w:lineRule="atLeast"/>
        <w:ind w:firstLine="0"/>
        <w:rPr>
          <w:rFonts w:cs="Times New Roman"/>
          <w:b/>
        </w:rPr>
      </w:pPr>
      <w:bookmarkStart w:id="40" w:name="_Toc489869404"/>
      <w:r w:rsidRPr="00045D48">
        <w:rPr>
          <w:rFonts w:cs="Times New Roman"/>
          <w:b/>
        </w:rPr>
        <w:t>3.6.1. Düzenlilik Denetimi</w:t>
      </w:r>
      <w:bookmarkEnd w:id="40"/>
    </w:p>
    <w:p w14:paraId="3A6DA06D" w14:textId="1677E32B" w:rsidR="00A1032D" w:rsidRPr="00016E52" w:rsidRDefault="00E34DC2" w:rsidP="00016E52">
      <w:pPr>
        <w:spacing w:before="240" w:after="240" w:line="320" w:lineRule="atLeast"/>
        <w:ind w:firstLine="709"/>
        <w:rPr>
          <w:rFonts w:cs="Times New Roman"/>
        </w:rPr>
      </w:pPr>
      <w:r w:rsidRPr="00016E52">
        <w:rPr>
          <w:rFonts w:cs="Times New Roman"/>
        </w:rPr>
        <w:t>Düzenlilik denetimi, kamu idarelerinin tüm hesapları ile işlemleri sonucunda idare tarafından oluşturulan mali tablolarının</w:t>
      </w:r>
      <w:r w:rsidR="0088748F" w:rsidRPr="00016E52">
        <w:rPr>
          <w:rFonts w:cs="Times New Roman"/>
        </w:rPr>
        <w:t xml:space="preserve"> gerçek verileri yansıtıp yansıtmadığının test edilmesi, kamu idaresinin yapmış olduğu harcamaların ve elde ettiği gelirlerin yasal düzenlemelere uygun olarak gerçekleştirilip gerçekleştirilmediğinin kontrol edilmesi suretiyle gerçekleştirilir. Ayrıca idarenin sahip olduğu taşınır-taşınmaz mallara ilişkin işlemlerin mevzuata uygunluğu ile idarenin kendi hiyerarşik yapısında gerçekleştirilen iç kontrole ilişkin sistemin nasıl çalıştığı bu süreçte kontrol edilir.</w:t>
      </w:r>
      <w:r w:rsidR="003A43A2" w:rsidRPr="00016E52">
        <w:rPr>
          <w:rFonts w:cs="Times New Roman"/>
        </w:rPr>
        <w:t xml:space="preserve"> </w:t>
      </w:r>
      <w:r w:rsidR="00A1032D" w:rsidRPr="00016E52">
        <w:rPr>
          <w:rFonts w:cs="Times New Roman"/>
        </w:rPr>
        <w:t xml:space="preserve">Düzenlilik denetimi adı altında gerçekleştirilen denetim faaliyeti kendi içinde mali denetim ve uygunluk denetimi olarak ikiye ayrılmaktadır. </w:t>
      </w:r>
      <w:proofErr w:type="spellStart"/>
      <w:r w:rsidR="00424A7C" w:rsidRPr="00016E52">
        <w:rPr>
          <w:rFonts w:cs="Times New Roman"/>
        </w:rPr>
        <w:t>INTOSAI’nin</w:t>
      </w:r>
      <w:proofErr w:type="spellEnd"/>
      <w:r w:rsidR="00424A7C" w:rsidRPr="00016E52">
        <w:rPr>
          <w:rFonts w:cs="Times New Roman"/>
        </w:rPr>
        <w:t xml:space="preserve"> belirlediği denetim standartlarında </w:t>
      </w:r>
      <w:r w:rsidR="001F39AB" w:rsidRPr="00016E52">
        <w:rPr>
          <w:rFonts w:cs="Times New Roman"/>
        </w:rPr>
        <w:t xml:space="preserve">düzenlilik denetimi olarak adlandırılan mali denetim Sayıştay tarafından yürütülmektedir (Coşkun ve </w:t>
      </w:r>
      <w:proofErr w:type="spellStart"/>
      <w:r w:rsidR="001F39AB" w:rsidRPr="00016E52">
        <w:rPr>
          <w:rFonts w:cs="Times New Roman"/>
        </w:rPr>
        <w:t>Karabeyli</w:t>
      </w:r>
      <w:proofErr w:type="spellEnd"/>
      <w:r w:rsidR="001F39AB" w:rsidRPr="00016E52">
        <w:rPr>
          <w:rFonts w:cs="Times New Roman"/>
        </w:rPr>
        <w:t>, 2010: 89).</w:t>
      </w:r>
      <w:r w:rsidR="00424A7C" w:rsidRPr="00016E52">
        <w:rPr>
          <w:rFonts w:cs="Times New Roman"/>
        </w:rPr>
        <w:t xml:space="preserve"> </w:t>
      </w:r>
      <w:proofErr w:type="gramStart"/>
      <w:r w:rsidR="00A1032D" w:rsidRPr="00016E52">
        <w:rPr>
          <w:rFonts w:cs="Times New Roman"/>
        </w:rPr>
        <w:t>Uygunluk denetimi, adından da anlaşılacağı üzere idarenin yapmış olduğu harcamalar ile elde ettiği gelirler ve sahip olduğu taş</w:t>
      </w:r>
      <w:r w:rsidR="00160DF9" w:rsidRPr="00016E52">
        <w:rPr>
          <w:rFonts w:cs="Times New Roman"/>
        </w:rPr>
        <w:t>ınır-taşınmaz mallara ilişkin</w:t>
      </w:r>
      <w:r w:rsidR="00A1032D" w:rsidRPr="00016E52">
        <w:rPr>
          <w:rFonts w:cs="Times New Roman"/>
        </w:rPr>
        <w:t xml:space="preserve"> faaliyetlerin</w:t>
      </w:r>
      <w:r w:rsidR="00160DF9" w:rsidRPr="00016E52">
        <w:rPr>
          <w:rFonts w:cs="Times New Roman"/>
        </w:rPr>
        <w:t>in</w:t>
      </w:r>
      <w:r w:rsidR="00A1032D" w:rsidRPr="00016E52">
        <w:rPr>
          <w:rFonts w:cs="Times New Roman"/>
        </w:rPr>
        <w:t xml:space="preserve"> yasal mevzuata uygun olup olmadığı hakkında yapılan denetim iken; mali denetim idarenin muhasebe sisteminin bir gereği olarak hazırlamış olduğu mali tablolarının gerçeği yansıtıp yansıtmaması ve iç kontrol faaliyetlerinin düzgün işletilip işletilmediğinin tespitiyle gerçekleştirilir</w:t>
      </w:r>
      <w:r w:rsidR="003A43A2" w:rsidRPr="00016E52">
        <w:rPr>
          <w:rFonts w:cs="Times New Roman"/>
        </w:rPr>
        <w:t xml:space="preserve"> </w:t>
      </w:r>
      <w:r w:rsidR="00905D60" w:rsidRPr="00016E52">
        <w:rPr>
          <w:rFonts w:cs="Times New Roman"/>
        </w:rPr>
        <w:t>(Düzenlilik Denetimi Rehberi, 2014: 3).</w:t>
      </w:r>
      <w:r w:rsidR="002B1FCB" w:rsidRPr="00016E52">
        <w:rPr>
          <w:rFonts w:cs="Times New Roman"/>
        </w:rPr>
        <w:t xml:space="preserve"> </w:t>
      </w:r>
      <w:proofErr w:type="gramEnd"/>
      <w:r w:rsidR="002B1FCB" w:rsidRPr="00016E52">
        <w:rPr>
          <w:rFonts w:cs="Times New Roman"/>
        </w:rPr>
        <w:t>İdarelerin parasal işlemleri ve taşınır-taşınmaz mallarına ilişkin işlemleri doğru ve güvenilir olarak inceleyerek, para akışının da kontrol edildiği denetime mali denetim denilmektedir (Demirkan, 1977: 4).</w:t>
      </w:r>
      <w:r w:rsidR="00905D60" w:rsidRPr="00016E52">
        <w:rPr>
          <w:rFonts w:cs="Times New Roman"/>
        </w:rPr>
        <w:t xml:space="preserve"> </w:t>
      </w:r>
      <w:r w:rsidR="005977D1" w:rsidRPr="00016E52">
        <w:rPr>
          <w:rFonts w:cs="Times New Roman"/>
        </w:rPr>
        <w:t>Yapılan düzenlilik denetimi idarenin yapacak olduğu veya yapmış olduğu işlemlerin yerindelik denetimine girecek şekilde gerçekleştirilemez. Denetimler sonucunda hazırlanan raporlar ile kamu idarelerinin belirli bir işlemi yapmaya zorlanması ve idarenin takdir yetkisinin kısıtlanması</w:t>
      </w:r>
      <w:r w:rsidR="00723F2E" w:rsidRPr="00016E52">
        <w:rPr>
          <w:rFonts w:cs="Times New Roman"/>
        </w:rPr>
        <w:t xml:space="preserve"> da</w:t>
      </w:r>
      <w:r w:rsidR="005977D1" w:rsidRPr="00016E52">
        <w:rPr>
          <w:rFonts w:cs="Times New Roman"/>
        </w:rPr>
        <w:t xml:space="preserve"> kanun koyucu tarafından engellenmiştir.</w:t>
      </w:r>
    </w:p>
    <w:p w14:paraId="71B400AD" w14:textId="657F9D41" w:rsidR="00131FB9" w:rsidRPr="00016E52" w:rsidRDefault="0065626E" w:rsidP="00016E52">
      <w:pPr>
        <w:spacing w:before="240" w:after="240" w:line="320" w:lineRule="atLeast"/>
        <w:ind w:firstLine="709"/>
        <w:rPr>
          <w:rFonts w:cs="Times New Roman"/>
        </w:rPr>
      </w:pPr>
      <w:r w:rsidRPr="00016E52">
        <w:rPr>
          <w:rFonts w:cs="Times New Roman"/>
        </w:rPr>
        <w:t xml:space="preserve">Gerçekleştirilecek olan düzenlilik denetimi için </w:t>
      </w:r>
      <w:r w:rsidR="00EC4C6A" w:rsidRPr="00016E52">
        <w:rPr>
          <w:rFonts w:cs="Times New Roman"/>
        </w:rPr>
        <w:t>ilk olarak denetimin planlanması aşaması Sayıştay Başkanlığı tarafından yapılır. Bu aşamada denetlenecek olan kamu idareleri belirlenir.</w:t>
      </w:r>
      <w:r w:rsidRPr="00016E52">
        <w:rPr>
          <w:rFonts w:cs="Times New Roman"/>
        </w:rPr>
        <w:t xml:space="preserve"> Daha sonra ise kamu idaresini denetlemekle görevlendirilen denetçiler ilgili idareyi tanıma aşamasıyla planlamaya devam ederler</w:t>
      </w:r>
      <w:r w:rsidR="00AB19F4" w:rsidRPr="00016E52">
        <w:rPr>
          <w:rFonts w:cs="Times New Roman"/>
        </w:rPr>
        <w:t xml:space="preserve"> (Düzenlilik Denetimi Rehberi, </w:t>
      </w:r>
      <w:r w:rsidR="00BF2D92" w:rsidRPr="00016E52">
        <w:rPr>
          <w:rFonts w:cs="Times New Roman"/>
        </w:rPr>
        <w:t xml:space="preserve">2014: </w:t>
      </w:r>
      <w:r w:rsidR="00AB19F4" w:rsidRPr="00016E52">
        <w:rPr>
          <w:rFonts w:cs="Times New Roman"/>
        </w:rPr>
        <w:t>23)</w:t>
      </w:r>
      <w:r w:rsidRPr="00016E52">
        <w:rPr>
          <w:rFonts w:cs="Times New Roman"/>
        </w:rPr>
        <w:t>. Şüphesiz ki belirli bir zaman içinde rap</w:t>
      </w:r>
      <w:r w:rsidR="005D7F9B" w:rsidRPr="00016E52">
        <w:rPr>
          <w:rFonts w:cs="Times New Roman"/>
        </w:rPr>
        <w:t>or hazırlamanın zorluğu ve gerek</w:t>
      </w:r>
      <w:r w:rsidRPr="00016E52">
        <w:rPr>
          <w:rFonts w:cs="Times New Roman"/>
        </w:rPr>
        <w:t xml:space="preserve">siz zaman kaybının </w:t>
      </w:r>
      <w:r w:rsidRPr="00016E52">
        <w:rPr>
          <w:rFonts w:cs="Times New Roman"/>
        </w:rPr>
        <w:lastRenderedPageBreak/>
        <w:t xml:space="preserve">önlenmesi amacıyla denetçiler denetledikleri kurumun mali tablolarını ve iç kontrol faaliyetlerini değerlendirerek kendilerine daha verimli çalışabilecekleri bir denetim planı hazırlarlar. Denetimin planlanması aşaması gerek iş gücünün doğru yere aktarılması gerekse de zaman kaybının önlenmesi açısından büyük önem taşımaktadır. Denetçi bu aşamada önceki yıl denetimlerinin sonuçlarından da faydalanarak zamanı </w:t>
      </w:r>
      <w:r w:rsidR="00131FB9" w:rsidRPr="00016E52">
        <w:rPr>
          <w:rFonts w:cs="Times New Roman"/>
        </w:rPr>
        <w:t>en iyi kullanmanın yolunu arar. Planlama aşa</w:t>
      </w:r>
      <w:r w:rsidR="005D7F9B" w:rsidRPr="00016E52">
        <w:rPr>
          <w:rFonts w:cs="Times New Roman"/>
        </w:rPr>
        <w:t>ması yapılacak olan denetim de</w:t>
      </w:r>
      <w:r w:rsidR="00131FB9" w:rsidRPr="00016E52">
        <w:rPr>
          <w:rFonts w:cs="Times New Roman"/>
        </w:rPr>
        <w:t xml:space="preserve"> riskli görülen alanlarda etkin denetim yapılmasının ve denetim sürecinde bilirkişiye veya bir </w:t>
      </w:r>
      <w:r w:rsidR="005D7F9B" w:rsidRPr="00016E52">
        <w:rPr>
          <w:rFonts w:cs="Times New Roman"/>
        </w:rPr>
        <w:t>uzmana ihtiyaç duyulup duyulmayaca</w:t>
      </w:r>
      <w:r w:rsidR="00131FB9" w:rsidRPr="00016E52">
        <w:rPr>
          <w:rFonts w:cs="Times New Roman"/>
        </w:rPr>
        <w:t xml:space="preserve">ğı hakkında </w:t>
      </w:r>
      <w:r w:rsidR="005D7F9B" w:rsidRPr="00016E52">
        <w:rPr>
          <w:rFonts w:cs="Times New Roman"/>
        </w:rPr>
        <w:t xml:space="preserve">denetçiye </w:t>
      </w:r>
      <w:r w:rsidR="00131FB9" w:rsidRPr="00016E52">
        <w:rPr>
          <w:rFonts w:cs="Times New Roman"/>
        </w:rPr>
        <w:t>yardımcı olmaktadır. Planlama aşamasında denetçi hangi alanlara ne kadar zaman ayıracağını kendince riskl</w:t>
      </w:r>
      <w:r w:rsidR="00C12771" w:rsidRPr="00016E52">
        <w:rPr>
          <w:rFonts w:cs="Times New Roman"/>
        </w:rPr>
        <w:t>i olan alanların neler olduğunu ve</w:t>
      </w:r>
      <w:r w:rsidR="00131FB9" w:rsidRPr="00016E52">
        <w:rPr>
          <w:rFonts w:cs="Times New Roman"/>
        </w:rPr>
        <w:t xml:space="preserve"> yapacağı denetim sırasında belirlediği alanlar bazında hangi yolları izleyeceğinin tespit </w:t>
      </w:r>
      <w:r w:rsidR="00C12771" w:rsidRPr="00016E52">
        <w:rPr>
          <w:rFonts w:cs="Times New Roman"/>
        </w:rPr>
        <w:t>etmektedir</w:t>
      </w:r>
      <w:r w:rsidR="009A7D5F" w:rsidRPr="00016E52">
        <w:rPr>
          <w:rFonts w:cs="Times New Roman"/>
        </w:rPr>
        <w:t xml:space="preserve"> (Düzenlilik Denetim Rehberi, </w:t>
      </w:r>
      <w:r w:rsidR="00BF2D92" w:rsidRPr="00016E52">
        <w:rPr>
          <w:rFonts w:cs="Times New Roman"/>
        </w:rPr>
        <w:t xml:space="preserve">2014: </w:t>
      </w:r>
      <w:r w:rsidR="009A7D5F" w:rsidRPr="00016E52">
        <w:rPr>
          <w:rFonts w:cs="Times New Roman"/>
        </w:rPr>
        <w:t>21)</w:t>
      </w:r>
      <w:r w:rsidR="00C12771" w:rsidRPr="00016E52">
        <w:rPr>
          <w:rFonts w:cs="Times New Roman"/>
        </w:rPr>
        <w:t>.</w:t>
      </w:r>
      <w:r w:rsidR="00131FB9" w:rsidRPr="00016E52">
        <w:rPr>
          <w:rFonts w:cs="Times New Roman"/>
        </w:rPr>
        <w:t xml:space="preserve"> </w:t>
      </w:r>
    </w:p>
    <w:p w14:paraId="251C7C1F" w14:textId="76EA17BB" w:rsidR="00EC4C6A" w:rsidRPr="00016E52" w:rsidRDefault="00131FB9" w:rsidP="00016E52">
      <w:pPr>
        <w:spacing w:before="240" w:after="240" w:line="320" w:lineRule="atLeast"/>
        <w:ind w:firstLine="709"/>
        <w:rPr>
          <w:rFonts w:cs="Times New Roman"/>
        </w:rPr>
      </w:pPr>
      <w:r w:rsidRPr="00016E52">
        <w:rPr>
          <w:rFonts w:cs="Times New Roman"/>
        </w:rPr>
        <w:t>Bir sonraki denetim aşaması ise uygulama aşamasıdır. Uygulama aşamasında denetçi daha önceden belirlemiş olduğu denetim alanlarında çalışmalar yaparak denetim</w:t>
      </w:r>
      <w:r w:rsidR="00C12771" w:rsidRPr="00016E52">
        <w:rPr>
          <w:rFonts w:cs="Times New Roman"/>
        </w:rPr>
        <w:t>e ilişkin</w:t>
      </w:r>
      <w:r w:rsidRPr="00016E52">
        <w:rPr>
          <w:rFonts w:cs="Times New Roman"/>
        </w:rPr>
        <w:t xml:space="preserve"> kanıtları</w:t>
      </w:r>
      <w:r w:rsidR="00C12771" w:rsidRPr="00016E52">
        <w:rPr>
          <w:rFonts w:cs="Times New Roman"/>
        </w:rPr>
        <w:t>nı</w:t>
      </w:r>
      <w:r w:rsidRPr="00016E52">
        <w:rPr>
          <w:rFonts w:cs="Times New Roman"/>
        </w:rPr>
        <w:t xml:space="preserve"> toplar ve bu denetim kanıtlarından k</w:t>
      </w:r>
      <w:r w:rsidR="00C12771" w:rsidRPr="00016E52">
        <w:rPr>
          <w:rFonts w:cs="Times New Roman"/>
        </w:rPr>
        <w:t>amu zararına sebebiyet veren hus</w:t>
      </w:r>
      <w:r w:rsidRPr="00016E52">
        <w:rPr>
          <w:rFonts w:cs="Times New Roman"/>
        </w:rPr>
        <w:t>u</w:t>
      </w:r>
      <w:r w:rsidR="00C12771" w:rsidRPr="00016E52">
        <w:rPr>
          <w:rFonts w:cs="Times New Roman"/>
        </w:rPr>
        <w:t>s</w:t>
      </w:r>
      <w:r w:rsidRPr="00016E52">
        <w:rPr>
          <w:rFonts w:cs="Times New Roman"/>
        </w:rPr>
        <w:t xml:space="preserve">lara ilişkin olanları daha sonra yargılamaya esas rapor yazmak üzere düzenler. Uygulama aşamasında elde edilecek kanıtlar, kurumun düzenlemiş olduğu mali kayıtlar ile bilgi ve belgelerden, idare tarafından tutulmuş olan tutanaklardan, daha önce konusunun ehli tarafından hazırlanmış olan raporlardan ve </w:t>
      </w:r>
      <w:r w:rsidR="006B580B" w:rsidRPr="00016E52">
        <w:rPr>
          <w:rFonts w:cs="Times New Roman"/>
        </w:rPr>
        <w:t>kişilerden elde edilen bilgilerden oluşabilmektedir</w:t>
      </w:r>
      <w:r w:rsidR="00822D1B" w:rsidRPr="00016E52">
        <w:rPr>
          <w:rFonts w:cs="Times New Roman"/>
        </w:rPr>
        <w:t xml:space="preserve"> (Düzenlilik Denetimi Rehberi, </w:t>
      </w:r>
      <w:r w:rsidR="00BF2D92" w:rsidRPr="00016E52">
        <w:rPr>
          <w:rFonts w:cs="Times New Roman"/>
        </w:rPr>
        <w:t xml:space="preserve">2014: </w:t>
      </w:r>
      <w:r w:rsidR="00822D1B" w:rsidRPr="00016E52">
        <w:rPr>
          <w:rFonts w:cs="Times New Roman"/>
        </w:rPr>
        <w:t>79)</w:t>
      </w:r>
      <w:r w:rsidR="006B580B" w:rsidRPr="00016E52">
        <w:rPr>
          <w:rFonts w:cs="Times New Roman"/>
        </w:rPr>
        <w:t>.</w:t>
      </w:r>
    </w:p>
    <w:p w14:paraId="366A4B05" w14:textId="57D73A72" w:rsidR="006B580B" w:rsidRPr="00016E52" w:rsidRDefault="006B580B" w:rsidP="00016E52">
      <w:pPr>
        <w:spacing w:before="240" w:after="240" w:line="320" w:lineRule="atLeast"/>
        <w:ind w:firstLine="709"/>
        <w:rPr>
          <w:rFonts w:cs="Times New Roman"/>
        </w:rPr>
      </w:pPr>
      <w:r w:rsidRPr="00016E52">
        <w:rPr>
          <w:rFonts w:cs="Times New Roman"/>
        </w:rPr>
        <w:t>Denetimin uygulama aşamasının tamamlanması ile birlikte denetçiler toplamış oldukları kanıtları da kullanarak mali tablolar ile uygunluğa ilişkin</w:t>
      </w:r>
      <w:r w:rsidR="00D54235" w:rsidRPr="00016E52">
        <w:rPr>
          <w:rFonts w:cs="Times New Roman"/>
        </w:rPr>
        <w:t xml:space="preserve"> tespit etmiş oldukları</w:t>
      </w:r>
      <w:r w:rsidRPr="00016E52">
        <w:rPr>
          <w:rFonts w:cs="Times New Roman"/>
        </w:rPr>
        <w:t xml:space="preserve"> hataları raporlarlar. Hazırlanmış olan bu rapor başkanlık tarafından ilgili kamu idaresine cevaplanmak üzere gönderilir. Kamu idaresinin taslak rapora vermiş olduğu cevaplar da göz önünde bulundurularak hazırla</w:t>
      </w:r>
      <w:r w:rsidR="001C17AC" w:rsidRPr="00016E52">
        <w:rPr>
          <w:rFonts w:cs="Times New Roman"/>
        </w:rPr>
        <w:t>n</w:t>
      </w:r>
      <w:r w:rsidRPr="00016E52">
        <w:rPr>
          <w:rFonts w:cs="Times New Roman"/>
        </w:rPr>
        <w:t>mış ol</w:t>
      </w:r>
      <w:r w:rsidR="001C17AC" w:rsidRPr="00016E52">
        <w:rPr>
          <w:rFonts w:cs="Times New Roman"/>
        </w:rPr>
        <w:t>an</w:t>
      </w:r>
      <w:r w:rsidRPr="00016E52">
        <w:rPr>
          <w:rFonts w:cs="Times New Roman"/>
        </w:rPr>
        <w:t xml:space="preserve"> denetim raporunda kuruma ilişkin bir denetim görüşü oluşturulur.</w:t>
      </w:r>
      <w:r w:rsidR="0005103F" w:rsidRPr="00016E52">
        <w:rPr>
          <w:rFonts w:cs="Times New Roman"/>
        </w:rPr>
        <w:t xml:space="preserve"> Oluşturulan bu </w:t>
      </w:r>
      <w:r w:rsidR="00A97FA8" w:rsidRPr="00016E52">
        <w:rPr>
          <w:rFonts w:cs="Times New Roman"/>
        </w:rPr>
        <w:t xml:space="preserve">rapor </w:t>
      </w:r>
      <w:r w:rsidR="0005103F" w:rsidRPr="00016E52">
        <w:rPr>
          <w:rFonts w:cs="Times New Roman"/>
        </w:rPr>
        <w:t>Sayıştay Denetim Raporu olarak adlandırılır ve bu rapor Sayıştay Başkanlığı tarafından yasama organına sunulan Dış Denetim Genel Değerlendirme Raporunun oluşturulmasında esas alınmaktadır. Sayıştay Denetim Raporlarında ilgili kamu idaresine hakkında olumlu veya olumsuz görüş ile belirli hesap alanları dışında diğer alanlara olumlu olarak verilen şartlı görüş türlerinden biri yer alabileceği gibi raporda görüş bildirmek</w:t>
      </w:r>
      <w:r w:rsidR="00B0721A" w:rsidRPr="00016E52">
        <w:rPr>
          <w:rFonts w:cs="Times New Roman"/>
        </w:rPr>
        <w:t xml:space="preserve">ten kaçınıldığı da yer alabilir (Düzenlilik Denetimi Rehberi, </w:t>
      </w:r>
      <w:r w:rsidR="00BF2D92" w:rsidRPr="00016E52">
        <w:rPr>
          <w:rFonts w:cs="Times New Roman"/>
        </w:rPr>
        <w:t xml:space="preserve">2014: </w:t>
      </w:r>
      <w:r w:rsidR="00B0721A" w:rsidRPr="00016E52">
        <w:rPr>
          <w:rFonts w:cs="Times New Roman"/>
        </w:rPr>
        <w:t xml:space="preserve">109). </w:t>
      </w:r>
      <w:r w:rsidR="0005103F" w:rsidRPr="00016E52">
        <w:rPr>
          <w:rFonts w:cs="Times New Roman"/>
        </w:rPr>
        <w:t xml:space="preserve"> Ayrıca y</w:t>
      </w:r>
      <w:r w:rsidRPr="00016E52">
        <w:rPr>
          <w:rFonts w:cs="Times New Roman"/>
        </w:rPr>
        <w:t>apılan</w:t>
      </w:r>
      <w:r w:rsidR="00A97FA8" w:rsidRPr="00016E52">
        <w:rPr>
          <w:rFonts w:cs="Times New Roman"/>
        </w:rPr>
        <w:t xml:space="preserve"> düzenlilik</w:t>
      </w:r>
      <w:r w:rsidRPr="00016E52">
        <w:rPr>
          <w:rFonts w:cs="Times New Roman"/>
        </w:rPr>
        <w:t xml:space="preserve"> denetim</w:t>
      </w:r>
      <w:r w:rsidR="00A97FA8" w:rsidRPr="00016E52">
        <w:rPr>
          <w:rFonts w:cs="Times New Roman"/>
        </w:rPr>
        <w:t>i</w:t>
      </w:r>
      <w:r w:rsidRPr="00016E52">
        <w:rPr>
          <w:rFonts w:cs="Times New Roman"/>
        </w:rPr>
        <w:t xml:space="preserve"> </w:t>
      </w:r>
      <w:r w:rsidR="0005103F" w:rsidRPr="00016E52">
        <w:rPr>
          <w:rFonts w:cs="Times New Roman"/>
        </w:rPr>
        <w:t>esnasında</w:t>
      </w:r>
      <w:r w:rsidRPr="00016E52">
        <w:rPr>
          <w:rFonts w:cs="Times New Roman"/>
        </w:rPr>
        <w:t xml:space="preserve"> </w:t>
      </w:r>
      <w:r w:rsidRPr="00016E52">
        <w:rPr>
          <w:rFonts w:cs="Times New Roman"/>
        </w:rPr>
        <w:lastRenderedPageBreak/>
        <w:t>ortaya çıkan kamu zararına ilişkin hususlar ise</w:t>
      </w:r>
      <w:r w:rsidR="002A324C" w:rsidRPr="00016E52">
        <w:rPr>
          <w:rFonts w:cs="Times New Roman"/>
        </w:rPr>
        <w:t xml:space="preserve"> denetçiler tarafından yargılamaya esas raporlarda</w:t>
      </w:r>
      <w:r w:rsidRPr="00016E52">
        <w:rPr>
          <w:rFonts w:cs="Times New Roman"/>
        </w:rPr>
        <w:t xml:space="preserve"> </w:t>
      </w:r>
      <w:r w:rsidR="002A324C" w:rsidRPr="00016E52">
        <w:rPr>
          <w:rFonts w:cs="Times New Roman"/>
        </w:rPr>
        <w:t>düzenlenmektedir</w:t>
      </w:r>
      <w:r w:rsidR="00B0721A" w:rsidRPr="00016E52">
        <w:rPr>
          <w:rFonts w:cs="Times New Roman"/>
        </w:rPr>
        <w:t xml:space="preserve"> (6085/</w:t>
      </w:r>
      <w:r w:rsidR="00BF2D92" w:rsidRPr="00016E52">
        <w:rPr>
          <w:rFonts w:cs="Times New Roman"/>
        </w:rPr>
        <w:t>48)</w:t>
      </w:r>
      <w:r w:rsidR="002A324C" w:rsidRPr="00016E52">
        <w:rPr>
          <w:rFonts w:cs="Times New Roman"/>
        </w:rPr>
        <w:t>.</w:t>
      </w:r>
    </w:p>
    <w:p w14:paraId="7064B6E9" w14:textId="5F05228B" w:rsidR="0005103F" w:rsidRPr="00016E52" w:rsidRDefault="0005103F" w:rsidP="00016E52">
      <w:pPr>
        <w:spacing w:before="240" w:after="240" w:line="320" w:lineRule="atLeast"/>
        <w:ind w:firstLine="709"/>
        <w:rPr>
          <w:rFonts w:cs="Times New Roman"/>
        </w:rPr>
      </w:pPr>
      <w:r w:rsidRPr="00016E52">
        <w:rPr>
          <w:rFonts w:cs="Times New Roman"/>
        </w:rPr>
        <w:t>Düzenlilik denetiminin son aşaması ise raporlarda yer alan hususların denetlenen kamu idaresi tarafından düzeltilip düzeltilmediği veya gereğinin yerine getirilip getirilmediğinin tespit edildiği izleme aşamasıdır. İzleme aşamasındaki amaç</w:t>
      </w:r>
      <w:r w:rsidR="00A97FA8" w:rsidRPr="00016E52">
        <w:rPr>
          <w:rFonts w:cs="Times New Roman"/>
        </w:rPr>
        <w:t>,</w:t>
      </w:r>
      <w:r w:rsidRPr="00016E52">
        <w:rPr>
          <w:rFonts w:cs="Times New Roman"/>
        </w:rPr>
        <w:t xml:space="preserve"> kamu idaresinin rapor</w:t>
      </w:r>
      <w:r w:rsidR="00A931C4" w:rsidRPr="00016E52">
        <w:rPr>
          <w:rFonts w:cs="Times New Roman"/>
        </w:rPr>
        <w:t>unda yer alan husus</w:t>
      </w:r>
      <w:r w:rsidRPr="00016E52">
        <w:rPr>
          <w:rFonts w:cs="Times New Roman"/>
        </w:rPr>
        <w:t xml:space="preserve">ların gereklerini yerine getirerek </w:t>
      </w:r>
      <w:r w:rsidR="00A97FA8" w:rsidRPr="00016E52">
        <w:rPr>
          <w:rFonts w:cs="Times New Roman"/>
        </w:rPr>
        <w:t>kurumlarının verimliliğini artırması ve mevzuatlarda da yer alan hesap verilebilirliğin sağlanmasıdır</w:t>
      </w:r>
      <w:r w:rsidR="00BF2D92" w:rsidRPr="00016E52">
        <w:rPr>
          <w:rFonts w:cs="Times New Roman"/>
        </w:rPr>
        <w:t xml:space="preserve"> (Düzenlilik Denetimi Rehberi, 2014: 125)</w:t>
      </w:r>
      <w:r w:rsidR="00A97FA8" w:rsidRPr="00016E52">
        <w:rPr>
          <w:rFonts w:cs="Times New Roman"/>
        </w:rPr>
        <w:t>.</w:t>
      </w:r>
    </w:p>
    <w:p w14:paraId="0632DBEA" w14:textId="1E5932F8" w:rsidR="00A97FA8" w:rsidRPr="00016E52" w:rsidRDefault="00A97FA8" w:rsidP="00016E52">
      <w:pPr>
        <w:spacing w:before="240" w:after="240" w:line="320" w:lineRule="atLeast"/>
        <w:ind w:firstLine="709"/>
        <w:rPr>
          <w:rFonts w:cs="Times New Roman"/>
        </w:rPr>
      </w:pPr>
      <w:r w:rsidRPr="00016E52">
        <w:rPr>
          <w:rFonts w:cs="Times New Roman"/>
        </w:rPr>
        <w:t xml:space="preserve">Düzenlilik denetimi uygulanırken yasal mevzuatlar ve rehberler dışında INTOSAI tarafından oluşturulan uluslararası denetim standartları da dikkate alınmaktadır. </w:t>
      </w:r>
      <w:r w:rsidR="00BF2D92" w:rsidRPr="00016E52">
        <w:rPr>
          <w:rFonts w:cs="Times New Roman"/>
        </w:rPr>
        <w:t>“[</w:t>
      </w:r>
      <w:r w:rsidR="007A1412" w:rsidRPr="00016E52">
        <w:rPr>
          <w:rFonts w:cs="Times New Roman"/>
        </w:rPr>
        <w:t>…] U</w:t>
      </w:r>
      <w:r w:rsidRPr="00016E52">
        <w:rPr>
          <w:rFonts w:cs="Times New Roman"/>
        </w:rPr>
        <w:t xml:space="preserve">luslararası denetim standartları aşağıda gösterilmiştir. </w:t>
      </w:r>
    </w:p>
    <w:p w14:paraId="63791225" w14:textId="7786642B"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Kuruluş Prensipleri (ISSAI 1 Lima Deklarasyonu)</w:t>
      </w:r>
    </w:p>
    <w:p w14:paraId="1B49562A" w14:textId="79BDBB41"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Sayıştayların Fonksiyonlarına İlişkin Standartlar (ISSAI 10-40)</w:t>
      </w:r>
    </w:p>
    <w:p w14:paraId="64DEF60B" w14:textId="7EC5B38E"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Temel Denetim Prensipleri (ISSAI 100-400)</w:t>
      </w:r>
    </w:p>
    <w:p w14:paraId="1CFE6EE6" w14:textId="0186540A"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Denetim Rehberleri</w:t>
      </w:r>
    </w:p>
    <w:p w14:paraId="1BD93F43" w14:textId="1952A414"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Mali Denetim Uygulama Rehberleri (ISSAI 1000-2999)</w:t>
      </w:r>
    </w:p>
    <w:p w14:paraId="5BC6009C" w14:textId="126D5FB2" w:rsidR="00A97FA8" w:rsidRPr="00045D48" w:rsidRDefault="00A97FA8" w:rsidP="00045D48">
      <w:pPr>
        <w:pStyle w:val="ListeParagraf"/>
        <w:numPr>
          <w:ilvl w:val="0"/>
          <w:numId w:val="17"/>
        </w:numPr>
        <w:spacing w:after="120" w:line="320" w:lineRule="atLeast"/>
        <w:ind w:left="709" w:hanging="142"/>
        <w:contextualSpacing w:val="0"/>
        <w:rPr>
          <w:rFonts w:cs="Times New Roman"/>
        </w:rPr>
      </w:pPr>
      <w:r w:rsidRPr="00045D48">
        <w:rPr>
          <w:rFonts w:cs="Times New Roman"/>
        </w:rPr>
        <w:t>Uygunluk Denetimi Uygulama Rehberleri (ISSAI 4000-4999)”</w:t>
      </w:r>
      <w:r w:rsidR="003E3F92" w:rsidRPr="00045D48">
        <w:rPr>
          <w:rFonts w:cs="Times New Roman"/>
        </w:rPr>
        <w:t xml:space="preserve"> (Düzenlilik Denetimi Rehberi,</w:t>
      </w:r>
      <w:r w:rsidR="00905D60" w:rsidRPr="00045D48">
        <w:rPr>
          <w:rFonts w:cs="Times New Roman"/>
        </w:rPr>
        <w:t xml:space="preserve"> 2014:</w:t>
      </w:r>
      <w:r w:rsidR="003E3F92" w:rsidRPr="00045D48">
        <w:rPr>
          <w:rFonts w:cs="Times New Roman"/>
        </w:rPr>
        <w:t xml:space="preserve"> 12)</w:t>
      </w:r>
      <w:r w:rsidR="00905D60" w:rsidRPr="00045D48">
        <w:rPr>
          <w:rFonts w:cs="Times New Roman"/>
        </w:rPr>
        <w:t>.</w:t>
      </w:r>
    </w:p>
    <w:p w14:paraId="4D98D7B6" w14:textId="3BB2913A" w:rsidR="00F76171" w:rsidRPr="00045D48" w:rsidRDefault="00F76171" w:rsidP="00045D48">
      <w:pPr>
        <w:spacing w:before="240" w:after="240" w:line="320" w:lineRule="atLeast"/>
        <w:ind w:firstLine="0"/>
        <w:rPr>
          <w:rFonts w:cs="Times New Roman"/>
          <w:b/>
        </w:rPr>
      </w:pPr>
      <w:bookmarkStart w:id="41" w:name="_Toc489869405"/>
      <w:r w:rsidRPr="00045D48">
        <w:rPr>
          <w:rFonts w:cs="Times New Roman"/>
          <w:b/>
        </w:rPr>
        <w:t>3.6.2. Performans Denetimi</w:t>
      </w:r>
      <w:bookmarkEnd w:id="41"/>
    </w:p>
    <w:p w14:paraId="4C7A2DB8" w14:textId="3B097680" w:rsidR="007A5F7E" w:rsidRPr="00016E52" w:rsidRDefault="00C86666" w:rsidP="00016E52">
      <w:pPr>
        <w:spacing w:before="240" w:after="240" w:line="320" w:lineRule="atLeast"/>
        <w:ind w:firstLine="709"/>
        <w:rPr>
          <w:rFonts w:cs="Times New Roman"/>
        </w:rPr>
      </w:pPr>
      <w:r w:rsidRPr="00016E52">
        <w:rPr>
          <w:rFonts w:cs="Times New Roman"/>
        </w:rPr>
        <w:t xml:space="preserve">Dünyadaki yönetim sistemlerinin her geçen yüzyıl değişmesi hatta yıllar itibariyle mali alanlarda süregelen değişim akımlarıyla birlikte devletlerin ekonomideki payı ve fonksiyonları da değişmiştir. Devletin piyasaya müdahaleci bir tavır sergilemesi, ayriyeten zamanla yeni fonksiyonlar edinmesi devlet tarafından gerçekleştirilen harcamaların artmasına sebebiyet vermiştir. Serbest piyasanın gelişme göstermesinden önce devlet tekelinden yönetilen birçok piyasa yaşanan değişimler sonucunda özelleştirilerek özel sektörlere devredilmiştir. Aslında yaşanan bu gelişme devletin sahip olduğu piyasa da yer alan firmaların daha aktif çalışması ve karlılıklarını artırmalarıyla sonuçlanmıştır. Nitekim ülkemizde de hali hazırda özelleştirme çalışmaları da hala devam etmektedir. </w:t>
      </w:r>
      <w:r w:rsidR="00EC4E4C" w:rsidRPr="00016E52">
        <w:rPr>
          <w:rFonts w:cs="Times New Roman"/>
        </w:rPr>
        <w:t xml:space="preserve">Ancak gelişmemiş ülkelerde ve gelişmekte olan ülkelerde özel sektörün gelişme göstermemiş olması devletin piyasa payının fazla olmasına neden olmaktadır. </w:t>
      </w:r>
      <w:r w:rsidR="00EC4E4C" w:rsidRPr="00016E52">
        <w:rPr>
          <w:rFonts w:cs="Times New Roman"/>
        </w:rPr>
        <w:lastRenderedPageBreak/>
        <w:t>Ayrıca devletin bazı faaliyetleri özel sektöre devredememesi zorunlu olarak bazı piyasaları elinde tutuyor olması</w:t>
      </w:r>
      <w:r w:rsidR="00F60349" w:rsidRPr="00016E52">
        <w:rPr>
          <w:rFonts w:cs="Times New Roman"/>
        </w:rPr>
        <w:t xml:space="preserve"> devlet harcamalarının Gayri Safi Yurtiçi </w:t>
      </w:r>
      <w:proofErr w:type="gramStart"/>
      <w:r w:rsidR="00F60349" w:rsidRPr="00016E52">
        <w:rPr>
          <w:rFonts w:cs="Times New Roman"/>
        </w:rPr>
        <w:t>Hasıla</w:t>
      </w:r>
      <w:proofErr w:type="gramEnd"/>
      <w:r w:rsidR="00F60349" w:rsidRPr="00016E52">
        <w:rPr>
          <w:rFonts w:cs="Times New Roman"/>
        </w:rPr>
        <w:t xml:space="preserve"> içindeki payının artmasına neden olmaktadır. Her ne kadar özelleştirme uygulamaları yaygınlaşmış olsa da devletin sahip olduğu sosyal sorumluluklarında etkisiyle gelişmiş ülkelerde devlet harcamalarının gayri safi yurtiçi </w:t>
      </w:r>
      <w:proofErr w:type="gramStart"/>
      <w:r w:rsidR="00F60349" w:rsidRPr="00016E52">
        <w:rPr>
          <w:rFonts w:cs="Times New Roman"/>
        </w:rPr>
        <w:t>hasıla</w:t>
      </w:r>
      <w:proofErr w:type="gramEnd"/>
      <w:r w:rsidR="00F60349" w:rsidRPr="00016E52">
        <w:rPr>
          <w:rFonts w:cs="Times New Roman"/>
        </w:rPr>
        <w:t xml:space="preserve"> içindeki payı %50’yi bulmaktadır.</w:t>
      </w:r>
      <w:r w:rsidR="00E75F81" w:rsidRPr="00016E52">
        <w:rPr>
          <w:rFonts w:cs="Times New Roman"/>
        </w:rPr>
        <w:t xml:space="preserve"> Kişi başına düşen milli gelirin artması sonucunda ilginç bir şekilde kamu harcamalarının payı da milli gelir içinde artma göstermektedir (Bulutoğlu ve Kurtuluş, 1981:3). Kamunun yaptığı harcamalarda meydana gelen bu artışı Wagner Kanunu ele almıştır (Bulutoğlu, 1981: 221)</w:t>
      </w:r>
      <w:r w:rsidR="00BF11D3" w:rsidRPr="00016E52">
        <w:rPr>
          <w:rFonts w:cs="Times New Roman"/>
        </w:rPr>
        <w:t>.</w:t>
      </w:r>
      <w:r w:rsidR="00E75F81" w:rsidRPr="00016E52">
        <w:rPr>
          <w:rFonts w:cs="Times New Roman"/>
        </w:rPr>
        <w:t xml:space="preserve"> </w:t>
      </w:r>
      <w:r w:rsidR="00572094" w:rsidRPr="00016E52">
        <w:rPr>
          <w:rFonts w:cs="Times New Roman"/>
        </w:rPr>
        <w:t xml:space="preserve">Demokrasinin de gelişmesiyle kişiler devlet tarafından yapılan harcamalar ile neler yapıldığını öğrenmek </w:t>
      </w:r>
      <w:r w:rsidR="00DC0D8A" w:rsidRPr="00016E52">
        <w:rPr>
          <w:rFonts w:cs="Times New Roman"/>
        </w:rPr>
        <w:t xml:space="preserve">istemişlerdir. Ortaya çıkan bu istek devletin harcamalarının denetlenmesi için yeni birimler kurulması ve denetim faaliyetlerinin </w:t>
      </w:r>
      <w:r w:rsidR="00047431" w:rsidRPr="00016E52">
        <w:rPr>
          <w:rFonts w:cs="Times New Roman"/>
        </w:rPr>
        <w:t>buna göre şekillenmesi gerekliliğini ortaya koymuştur</w:t>
      </w:r>
      <w:r w:rsidR="00DC0D8A" w:rsidRPr="00016E52">
        <w:rPr>
          <w:rFonts w:cs="Times New Roman"/>
        </w:rPr>
        <w:t>.</w:t>
      </w:r>
      <w:r w:rsidR="002C14A4" w:rsidRPr="00016E52">
        <w:rPr>
          <w:rFonts w:cs="Times New Roman"/>
        </w:rPr>
        <w:t xml:space="preserve"> Demokrasinin gelişmesi</w:t>
      </w:r>
      <w:r w:rsidR="00C443B0" w:rsidRPr="00016E52">
        <w:rPr>
          <w:rFonts w:cs="Times New Roman"/>
        </w:rPr>
        <w:t xml:space="preserve"> ve hane halklarının sorgulama güçlerinin artmasıyla hesap verme kavramı gelişmiş kamu adına harcama yapanlar veya gelir toplayanlar hesap verme sorumluluğunun gereği olarak ortaya çıkan denetim faaliyetlerinde taraf olmuşlardır. </w:t>
      </w:r>
      <w:r w:rsidR="00984E8A" w:rsidRPr="00016E52">
        <w:rPr>
          <w:rFonts w:cs="Times New Roman"/>
        </w:rPr>
        <w:t>D</w:t>
      </w:r>
      <w:r w:rsidR="00246368" w:rsidRPr="00016E52">
        <w:rPr>
          <w:rFonts w:cs="Times New Roman"/>
        </w:rPr>
        <w:t>evlet tarafından</w:t>
      </w:r>
      <w:r w:rsidR="00984E8A" w:rsidRPr="00016E52">
        <w:rPr>
          <w:rFonts w:cs="Times New Roman"/>
        </w:rPr>
        <w:t xml:space="preserve"> yapılan harcamanın nasıl gerçekleştiği kamu kaynaklarının nasıl ve ne için kullanıldığı soruları</w:t>
      </w:r>
      <w:r w:rsidR="00246368" w:rsidRPr="00016E52">
        <w:rPr>
          <w:rFonts w:cs="Times New Roman"/>
        </w:rPr>
        <w:t>n</w:t>
      </w:r>
      <w:r w:rsidR="00984E8A" w:rsidRPr="00016E52">
        <w:rPr>
          <w:rFonts w:cs="Times New Roman"/>
        </w:rPr>
        <w:t>ın</w:t>
      </w:r>
      <w:r w:rsidR="00246368" w:rsidRPr="00016E52">
        <w:rPr>
          <w:rFonts w:cs="Times New Roman"/>
        </w:rPr>
        <w:t xml:space="preserve"> cevabını bulabilmek için verimliliğin, etkililiğin ve tutumluluğun ölçüldüğü performans denetimine ihtiyaç duyulmuştur.</w:t>
      </w:r>
      <w:r w:rsidR="00C443B0" w:rsidRPr="00016E52">
        <w:rPr>
          <w:rFonts w:cs="Times New Roman"/>
        </w:rPr>
        <w:t xml:space="preserve"> </w:t>
      </w:r>
      <w:r w:rsidR="005E7F4C" w:rsidRPr="00016E52">
        <w:rPr>
          <w:rFonts w:cs="Times New Roman"/>
        </w:rPr>
        <w:t>İhtiyaç duyulan bu yeni denetim türüne 1977 yılında yapılmış olan Lima Deklarasyonunda değinilmekle birlikte tam bir isim verilmemiştir. Ancak Lima Deklarasyonunda orta</w:t>
      </w:r>
      <w:r w:rsidR="008A2363" w:rsidRPr="00016E52">
        <w:rPr>
          <w:rFonts w:cs="Times New Roman"/>
        </w:rPr>
        <w:t>ya çıkan bu yeni denetim türünün</w:t>
      </w:r>
      <w:r w:rsidR="005E7F4C" w:rsidRPr="00016E52">
        <w:rPr>
          <w:rFonts w:cs="Times New Roman"/>
        </w:rPr>
        <w:t xml:space="preserve"> verimliliğin, etkililiğin ve tutumluluğun ön plana çıktığı bir denetim olduğu, yapılacak olan bu denetimlerde </w:t>
      </w:r>
      <w:r w:rsidR="008A2363" w:rsidRPr="00016E52">
        <w:rPr>
          <w:rFonts w:cs="Times New Roman"/>
        </w:rPr>
        <w:t>yönetim faaliyetleri ile</w:t>
      </w:r>
      <w:r w:rsidR="006F2F17" w:rsidRPr="00016E52">
        <w:rPr>
          <w:rFonts w:cs="Times New Roman"/>
        </w:rPr>
        <w:t xml:space="preserve"> sistemlerinin de denetleneceği belirtilmiştir</w:t>
      </w:r>
      <w:r w:rsidR="004D6CF5" w:rsidRPr="00016E52">
        <w:rPr>
          <w:rFonts w:cs="Times New Roman"/>
        </w:rPr>
        <w:t xml:space="preserve"> (Köse, </w:t>
      </w:r>
      <w:proofErr w:type="gramStart"/>
      <w:r w:rsidR="004D6CF5" w:rsidRPr="00016E52">
        <w:rPr>
          <w:rFonts w:cs="Times New Roman"/>
        </w:rPr>
        <w:t>2007:74</w:t>
      </w:r>
      <w:proofErr w:type="gramEnd"/>
      <w:r w:rsidR="004D6CF5" w:rsidRPr="00016E52">
        <w:rPr>
          <w:rFonts w:cs="Times New Roman"/>
        </w:rPr>
        <w:t>)</w:t>
      </w:r>
      <w:r w:rsidR="006F2F17" w:rsidRPr="00016E52">
        <w:rPr>
          <w:rFonts w:cs="Times New Roman"/>
        </w:rPr>
        <w:t>.</w:t>
      </w:r>
    </w:p>
    <w:p w14:paraId="61A1D399" w14:textId="564AC215" w:rsidR="00E427ED" w:rsidRPr="00016E52" w:rsidRDefault="004B643B" w:rsidP="00016E52">
      <w:pPr>
        <w:spacing w:before="240" w:after="240" w:line="320" w:lineRule="atLeast"/>
        <w:ind w:firstLine="709"/>
        <w:rPr>
          <w:rFonts w:cs="Times New Roman"/>
        </w:rPr>
      </w:pPr>
      <w:r w:rsidRPr="00016E52">
        <w:rPr>
          <w:rFonts w:cs="Times New Roman"/>
        </w:rPr>
        <w:t xml:space="preserve">Performans </w:t>
      </w:r>
      <w:r w:rsidR="00051B67" w:rsidRPr="00016E52">
        <w:rPr>
          <w:rFonts w:cs="Times New Roman"/>
        </w:rPr>
        <w:t>denetimi</w:t>
      </w:r>
      <w:r w:rsidRPr="00016E52">
        <w:rPr>
          <w:rFonts w:cs="Times New Roman"/>
        </w:rPr>
        <w:t xml:space="preserve"> mali denetimine göre </w:t>
      </w:r>
      <w:r w:rsidR="00051B67" w:rsidRPr="00016E52">
        <w:rPr>
          <w:rFonts w:cs="Times New Roman"/>
        </w:rPr>
        <w:t>daha esnek bir denetim şeklidir.</w:t>
      </w:r>
      <w:r w:rsidRPr="00016E52">
        <w:rPr>
          <w:rFonts w:cs="Times New Roman"/>
        </w:rPr>
        <w:t xml:space="preserve"> </w:t>
      </w:r>
      <w:r w:rsidR="00051B67" w:rsidRPr="00016E52">
        <w:rPr>
          <w:rFonts w:cs="Times New Roman"/>
        </w:rPr>
        <w:t>Mali denetimde b</w:t>
      </w:r>
      <w:r w:rsidRPr="00016E52">
        <w:rPr>
          <w:rFonts w:cs="Times New Roman"/>
        </w:rPr>
        <w:t xml:space="preserve">elli işlemlerin </w:t>
      </w:r>
      <w:r w:rsidR="00051B67" w:rsidRPr="00016E52">
        <w:rPr>
          <w:rFonts w:cs="Times New Roman"/>
        </w:rPr>
        <w:t xml:space="preserve">denetimi belirlenen </w:t>
      </w:r>
      <w:proofErr w:type="gramStart"/>
      <w:r w:rsidR="00051B67" w:rsidRPr="00016E52">
        <w:rPr>
          <w:rFonts w:cs="Times New Roman"/>
        </w:rPr>
        <w:t>kriterlere</w:t>
      </w:r>
      <w:proofErr w:type="gramEnd"/>
      <w:r w:rsidR="00051B67" w:rsidRPr="00016E52">
        <w:rPr>
          <w:rFonts w:cs="Times New Roman"/>
        </w:rPr>
        <w:t xml:space="preserve"> göre yapılırken, performans denetiminde bütün idareler konu üzerinden denetlenebilmektedir (Coşkun ve </w:t>
      </w:r>
      <w:proofErr w:type="spellStart"/>
      <w:r w:rsidR="00051B67" w:rsidRPr="00016E52">
        <w:rPr>
          <w:rFonts w:cs="Times New Roman"/>
        </w:rPr>
        <w:t>Karabeyli</w:t>
      </w:r>
      <w:proofErr w:type="spellEnd"/>
      <w:r w:rsidR="00051B67" w:rsidRPr="00016E52">
        <w:rPr>
          <w:rFonts w:cs="Times New Roman"/>
        </w:rPr>
        <w:t xml:space="preserve">, 2008: 152). </w:t>
      </w:r>
      <w:r w:rsidR="00C52C03" w:rsidRPr="00016E52">
        <w:rPr>
          <w:rFonts w:cs="Times New Roman"/>
        </w:rPr>
        <w:t xml:space="preserve">Performans denetiminde, kamu idarelerinin yapmış oldukları hesap ve işlemleri gerçekleştirirken sahip oldukları kaynakları verimli, etkili ve ekonomik olarak kullanıp kullanmadıkları hakkında bir sonuca ulaşılıp bu sonuçların bütçe hakkını </w:t>
      </w:r>
      <w:r w:rsidR="00CF523A" w:rsidRPr="00016E52">
        <w:rPr>
          <w:rFonts w:cs="Times New Roman"/>
        </w:rPr>
        <w:t>onaylayan</w:t>
      </w:r>
      <w:r w:rsidR="00C52C03" w:rsidRPr="00016E52">
        <w:rPr>
          <w:rFonts w:cs="Times New Roman"/>
        </w:rPr>
        <w:t xml:space="preserve"> parlamentoya ve kamuoyuna duyurmak suretiyle halkın bilgisine tarafsız, doğru ve zamanında sunulması amaçlanmaktadır. Bunun dışında performans denetiminin bir diğer amacı da denetlenen kurumun verimliliğinin artırılması kaynaklarının daha </w:t>
      </w:r>
      <w:r w:rsidR="00C52C03" w:rsidRPr="00016E52">
        <w:rPr>
          <w:rFonts w:cs="Times New Roman"/>
        </w:rPr>
        <w:lastRenderedPageBreak/>
        <w:t>ekonomik kullanılmasıdır.</w:t>
      </w:r>
      <w:r w:rsidR="00051B67" w:rsidRPr="00016E52">
        <w:rPr>
          <w:rFonts w:cs="Times New Roman"/>
        </w:rPr>
        <w:t xml:space="preserve"> Performans denetimi yapılırken </w:t>
      </w:r>
      <w:r w:rsidR="001E5B75" w:rsidRPr="00016E52">
        <w:rPr>
          <w:rFonts w:cs="Times New Roman"/>
        </w:rPr>
        <w:t>mali denetime göre daha kapsamlı bir çalışma yapılması gerekmektedir. Performans denetimi yapacak olan kişinin daha farklı bilgiler elde etmesi gerekmektedir (</w:t>
      </w:r>
      <w:proofErr w:type="spellStart"/>
      <w:r w:rsidR="001E5B75" w:rsidRPr="00016E52">
        <w:rPr>
          <w:rFonts w:cs="Times New Roman"/>
        </w:rPr>
        <w:t>Sayder</w:t>
      </w:r>
      <w:proofErr w:type="spellEnd"/>
      <w:r w:rsidR="001E5B75" w:rsidRPr="00016E52">
        <w:rPr>
          <w:rFonts w:cs="Times New Roman"/>
        </w:rPr>
        <w:t xml:space="preserve">, 2010: 11). </w:t>
      </w:r>
      <w:r w:rsidR="00BF11D3" w:rsidRPr="00016E52">
        <w:rPr>
          <w:rFonts w:cs="Times New Roman"/>
        </w:rPr>
        <w:t xml:space="preserve"> Performans denetiminin uygulanması aşamasında stratejik planı bütçe ile ilişkilendiren performans programı önem kazanmaktadır (Performans Programı Hazırlık Rehberi, 2009: 1). </w:t>
      </w:r>
      <w:r w:rsidR="00E427ED" w:rsidRPr="00016E52">
        <w:rPr>
          <w:rFonts w:cs="Times New Roman"/>
        </w:rPr>
        <w:t xml:space="preserve">Performans programında, daha önceden belirlenerek stratejik plana eklenen hedeflere ulaşılabilmesi için yürütülmesi gereken faaliyetlere ilişkin kaynak tahsisinin sağlanması ile </w:t>
      </w:r>
      <w:proofErr w:type="gramStart"/>
      <w:r w:rsidR="00E427ED" w:rsidRPr="00016E52">
        <w:rPr>
          <w:rFonts w:cs="Times New Roman"/>
        </w:rPr>
        <w:t>baz</w:t>
      </w:r>
      <w:proofErr w:type="gramEnd"/>
      <w:r w:rsidR="00E427ED" w:rsidRPr="00016E52">
        <w:rPr>
          <w:rFonts w:cs="Times New Roman"/>
        </w:rPr>
        <w:t xml:space="preserve"> alınacak göstergeler yer almaktadır (Çetinkaya, 2009: 164).</w:t>
      </w:r>
    </w:p>
    <w:p w14:paraId="230EC368" w14:textId="4C33F3F8" w:rsidR="006F2F17" w:rsidRPr="00016E52" w:rsidRDefault="00904B16" w:rsidP="00016E52">
      <w:pPr>
        <w:spacing w:before="240" w:after="240" w:line="320" w:lineRule="atLeast"/>
        <w:ind w:firstLine="709"/>
        <w:rPr>
          <w:rFonts w:cs="Times New Roman"/>
        </w:rPr>
      </w:pPr>
      <w:r w:rsidRPr="00016E52">
        <w:rPr>
          <w:rFonts w:cs="Times New Roman"/>
        </w:rPr>
        <w:t xml:space="preserve">“1986 yılında […] </w:t>
      </w:r>
      <w:r w:rsidR="00C52C03" w:rsidRPr="00016E52">
        <w:rPr>
          <w:rFonts w:cs="Times New Roman"/>
        </w:rPr>
        <w:t>gerçekleştirilen 12. INTOSAI Kongresinde performans denetiminin başlıca amaçları şu şekilde açıklanmıştır:</w:t>
      </w:r>
    </w:p>
    <w:p w14:paraId="2569A914" w14:textId="7B667577" w:rsidR="00C52C03" w:rsidRPr="00016E52" w:rsidRDefault="00C52C03" w:rsidP="00045D48">
      <w:pPr>
        <w:pStyle w:val="ListeParagraf"/>
        <w:numPr>
          <w:ilvl w:val="0"/>
          <w:numId w:val="11"/>
        </w:numPr>
        <w:spacing w:after="120" w:line="320" w:lineRule="atLeast"/>
        <w:ind w:left="811" w:hanging="244"/>
        <w:contextualSpacing w:val="0"/>
        <w:rPr>
          <w:rFonts w:cs="Times New Roman"/>
        </w:rPr>
      </w:pPr>
      <w:r w:rsidRPr="00016E52">
        <w:rPr>
          <w:rFonts w:cs="Times New Roman"/>
        </w:rPr>
        <w:t>Kamu yönetiminin geliştirilmesi</w:t>
      </w:r>
    </w:p>
    <w:p w14:paraId="24B5413B" w14:textId="33E72364" w:rsidR="00C52C03" w:rsidRPr="00016E52" w:rsidRDefault="00C52C03" w:rsidP="00045D48">
      <w:pPr>
        <w:pStyle w:val="ListeParagraf"/>
        <w:numPr>
          <w:ilvl w:val="0"/>
          <w:numId w:val="11"/>
        </w:numPr>
        <w:spacing w:after="120" w:line="320" w:lineRule="atLeast"/>
        <w:ind w:left="811" w:hanging="244"/>
        <w:contextualSpacing w:val="0"/>
        <w:rPr>
          <w:rFonts w:cs="Times New Roman"/>
        </w:rPr>
      </w:pPr>
      <w:r w:rsidRPr="00016E52">
        <w:rPr>
          <w:rFonts w:cs="Times New Roman"/>
        </w:rPr>
        <w:t>Yasama organına, kamuoyuna yönetimin faaliyetlerinin sonuçları hakkında güvenilir bilgi sunma,</w:t>
      </w:r>
    </w:p>
    <w:p w14:paraId="454574AA" w14:textId="2029818C" w:rsidR="00C52C03" w:rsidRPr="00016E52" w:rsidRDefault="00C52C03" w:rsidP="00045D48">
      <w:pPr>
        <w:pStyle w:val="ListeParagraf"/>
        <w:numPr>
          <w:ilvl w:val="0"/>
          <w:numId w:val="11"/>
        </w:numPr>
        <w:spacing w:after="120" w:line="320" w:lineRule="atLeast"/>
        <w:ind w:left="811" w:hanging="244"/>
        <w:contextualSpacing w:val="0"/>
        <w:rPr>
          <w:rFonts w:cs="Times New Roman"/>
        </w:rPr>
      </w:pPr>
      <w:r w:rsidRPr="00016E52">
        <w:rPr>
          <w:rFonts w:cs="Times New Roman"/>
        </w:rPr>
        <w:t>Yönetimin kendi performansını değerlendirmeye teşvik edilmesi,</w:t>
      </w:r>
    </w:p>
    <w:p w14:paraId="735BA76E" w14:textId="5E73C51E" w:rsidR="00C52C03" w:rsidRPr="00016E52" w:rsidRDefault="00C52C03" w:rsidP="00045D48">
      <w:pPr>
        <w:pStyle w:val="ListeParagraf"/>
        <w:numPr>
          <w:ilvl w:val="0"/>
          <w:numId w:val="11"/>
        </w:numPr>
        <w:spacing w:after="120" w:line="320" w:lineRule="atLeast"/>
        <w:ind w:left="811" w:hanging="244"/>
        <w:contextualSpacing w:val="0"/>
        <w:rPr>
          <w:rFonts w:cs="Times New Roman"/>
        </w:rPr>
      </w:pPr>
      <w:r w:rsidRPr="00016E52">
        <w:rPr>
          <w:rFonts w:cs="Times New Roman"/>
        </w:rPr>
        <w:t>Sorumluluk zincirinin genişletilmesi”</w:t>
      </w:r>
      <w:r w:rsidR="003375AA" w:rsidRPr="00016E52">
        <w:rPr>
          <w:rFonts w:cs="Times New Roman"/>
        </w:rPr>
        <w:t xml:space="preserve"> (Köse, </w:t>
      </w:r>
      <w:proofErr w:type="gramStart"/>
      <w:r w:rsidR="003375AA" w:rsidRPr="00016E52">
        <w:rPr>
          <w:rFonts w:cs="Times New Roman"/>
        </w:rPr>
        <w:t>2007:74</w:t>
      </w:r>
      <w:proofErr w:type="gramEnd"/>
      <w:r w:rsidR="003375AA" w:rsidRPr="00016E52">
        <w:rPr>
          <w:rFonts w:cs="Times New Roman"/>
        </w:rPr>
        <w:t>)</w:t>
      </w:r>
      <w:r w:rsidR="00905D60" w:rsidRPr="00016E52">
        <w:rPr>
          <w:rFonts w:cs="Times New Roman"/>
        </w:rPr>
        <w:t>.</w:t>
      </w:r>
    </w:p>
    <w:p w14:paraId="10AE3FAD" w14:textId="73191915" w:rsidR="00C66D4A" w:rsidRPr="00016E52" w:rsidRDefault="00D338B2" w:rsidP="00016E52">
      <w:pPr>
        <w:spacing w:before="240" w:after="240" w:line="320" w:lineRule="atLeast"/>
        <w:ind w:firstLine="709"/>
        <w:rPr>
          <w:rFonts w:cs="Times New Roman"/>
        </w:rPr>
      </w:pPr>
      <w:r w:rsidRPr="00016E52">
        <w:rPr>
          <w:rFonts w:cs="Times New Roman"/>
        </w:rPr>
        <w:t xml:space="preserve">Performans denetiminde ölçülmekte olan verimlilik, kamu idaresinin sahip olduğu kaynaklarla veya elde ettiği gelirlerle üretilen çıktılar arasında bir ilişki kurulmasıyla ölçülür. </w:t>
      </w:r>
      <w:r w:rsidR="00C63ED5" w:rsidRPr="00016E52">
        <w:rPr>
          <w:rFonts w:cs="Times New Roman"/>
        </w:rPr>
        <w:t>Performansın tam olarak sağlandığı durumda</w:t>
      </w:r>
      <w:r w:rsidRPr="00016E52">
        <w:rPr>
          <w:rFonts w:cs="Times New Roman"/>
        </w:rPr>
        <w:t xml:space="preserve"> en az girdiyle idare</w:t>
      </w:r>
      <w:r w:rsidR="00C63ED5" w:rsidRPr="00016E52">
        <w:rPr>
          <w:rFonts w:cs="Times New Roman"/>
        </w:rPr>
        <w:t xml:space="preserve"> </w:t>
      </w:r>
      <w:r w:rsidRPr="00016E52">
        <w:rPr>
          <w:rFonts w:cs="Times New Roman"/>
        </w:rPr>
        <w:t>amaçlarına hizmet edecek ol</w:t>
      </w:r>
      <w:r w:rsidR="00C63ED5" w:rsidRPr="00016E52">
        <w:rPr>
          <w:rFonts w:cs="Times New Roman"/>
        </w:rPr>
        <w:t>an maksimum çıktıyı elde etmektedi</w:t>
      </w:r>
      <w:r w:rsidRPr="00016E52">
        <w:rPr>
          <w:rFonts w:cs="Times New Roman"/>
        </w:rPr>
        <w:t>r.</w:t>
      </w:r>
      <w:r w:rsidR="00C63ED5" w:rsidRPr="00016E52">
        <w:rPr>
          <w:rFonts w:cs="Times New Roman"/>
        </w:rPr>
        <w:t xml:space="preserve"> Etkinliğin ölçülmesinde</w:t>
      </w:r>
      <w:r w:rsidR="007E6F6D" w:rsidRPr="00016E52">
        <w:rPr>
          <w:rFonts w:cs="Times New Roman"/>
        </w:rPr>
        <w:t xml:space="preserve"> ise kurumların</w:t>
      </w:r>
      <w:r w:rsidR="00F119F9" w:rsidRPr="00016E52">
        <w:rPr>
          <w:rFonts w:cs="Times New Roman"/>
        </w:rPr>
        <w:t xml:space="preserve"> stratejik planlarıyla belirlemiş oldukları hedeflere ne kadar ulaşabildikleri</w:t>
      </w:r>
      <w:r w:rsidR="00C63ED5" w:rsidRPr="00016E52">
        <w:rPr>
          <w:rFonts w:cs="Times New Roman"/>
        </w:rPr>
        <w:t xml:space="preserve"> tespit edilmeye çalışılır</w:t>
      </w:r>
      <w:r w:rsidR="00F119F9" w:rsidRPr="00016E52">
        <w:rPr>
          <w:rFonts w:cs="Times New Roman"/>
        </w:rPr>
        <w:t>. Tutumluluk yani ekonomiklik kurum tarafından belirlenen hedeflere ulaşmak için mevcut olan alternatiflerden mali açıdan en uygun olanının tercih edilmesiyle ilgilidir. Ancak hedeflere ulaşmak için alternatif yolların olmaması bu tespitin yapılmasını güçleştirmektedir</w:t>
      </w:r>
      <w:r w:rsidR="00DC773F" w:rsidRPr="00016E52">
        <w:rPr>
          <w:rFonts w:cs="Times New Roman"/>
        </w:rPr>
        <w:t xml:space="preserve"> (Köse, 2007: 82)</w:t>
      </w:r>
      <w:r w:rsidR="00F119F9" w:rsidRPr="00016E52">
        <w:rPr>
          <w:rFonts w:cs="Times New Roman"/>
        </w:rPr>
        <w:t>.</w:t>
      </w:r>
    </w:p>
    <w:p w14:paraId="00691F30" w14:textId="372EECFB" w:rsidR="00C66D4A" w:rsidRPr="00016E52" w:rsidRDefault="00C66D4A" w:rsidP="00016E52">
      <w:pPr>
        <w:spacing w:before="240" w:after="240" w:line="320" w:lineRule="atLeast"/>
        <w:ind w:firstLine="709"/>
        <w:rPr>
          <w:rFonts w:cs="Times New Roman"/>
        </w:rPr>
      </w:pPr>
      <w:r w:rsidRPr="00016E52">
        <w:rPr>
          <w:rFonts w:cs="Times New Roman"/>
        </w:rPr>
        <w:t xml:space="preserve">Türkiye’de tek dış denetim kurumu olan Sayıştay tarafından gerçekleştirilen performans denetiminde, idarelerin belirlemiş oldukları hedeflere yapmış oldukları faaliyetler ile ne ölçüde ulaşıldığı tespit edilerek, bu tespitlerin yasama organına ve kamuoyuna sunulması amaçlanmıştır. Ülkemizde performans denetimleri aynı düzenlilik denetiminde ki gibi mevcut bulunulan yani bitmemiş olan yıl içinde yapılabileceği gibi yıllar veya sektörler itibariyle de yapılabilmekte </w:t>
      </w:r>
      <w:r w:rsidRPr="00016E52">
        <w:rPr>
          <w:rFonts w:cs="Times New Roman"/>
        </w:rPr>
        <w:lastRenderedPageBreak/>
        <w:t xml:space="preserve">ve performans denetimleri düzenlilik denetimleriyle birlikte yürütülmektedir. Performans denetimlerinin </w:t>
      </w:r>
      <w:r w:rsidR="00226DF0" w:rsidRPr="00016E52">
        <w:rPr>
          <w:rFonts w:cs="Times New Roman"/>
        </w:rPr>
        <w:t>uygulanmasında</w:t>
      </w:r>
      <w:r w:rsidRPr="00016E52">
        <w:rPr>
          <w:rFonts w:cs="Times New Roman"/>
        </w:rPr>
        <w:t xml:space="preserve"> idarelerin daha önce belirledikleri hedeflerin yer aldığı stratejik planlar ile sene sonunda gerçekleştirdikleri faaliyetlerin yer aldığı faali</w:t>
      </w:r>
      <w:r w:rsidR="00226DF0" w:rsidRPr="00016E52">
        <w:rPr>
          <w:rFonts w:cs="Times New Roman"/>
        </w:rPr>
        <w:t xml:space="preserve">yet raporları </w:t>
      </w:r>
      <w:proofErr w:type="gramStart"/>
      <w:r w:rsidR="00226DF0" w:rsidRPr="00016E52">
        <w:rPr>
          <w:rFonts w:cs="Times New Roman"/>
        </w:rPr>
        <w:t>baz</w:t>
      </w:r>
      <w:proofErr w:type="gramEnd"/>
      <w:r w:rsidR="00226DF0" w:rsidRPr="00016E52">
        <w:rPr>
          <w:rFonts w:cs="Times New Roman"/>
        </w:rPr>
        <w:t xml:space="preserve"> alın</w:t>
      </w:r>
      <w:r w:rsidRPr="00016E52">
        <w:rPr>
          <w:rFonts w:cs="Times New Roman"/>
        </w:rPr>
        <w:t>maktadır</w:t>
      </w:r>
      <w:r w:rsidR="00DC773F" w:rsidRPr="00016E52">
        <w:rPr>
          <w:rFonts w:cs="Times New Roman"/>
        </w:rPr>
        <w:t xml:space="preserve"> (6085/2)</w:t>
      </w:r>
      <w:r w:rsidRPr="00016E52">
        <w:rPr>
          <w:rFonts w:cs="Times New Roman"/>
        </w:rPr>
        <w:t>.</w:t>
      </w:r>
      <w:r w:rsidR="00504836" w:rsidRPr="00016E52">
        <w:rPr>
          <w:rFonts w:cs="Times New Roman"/>
        </w:rPr>
        <w:t xml:space="preserve"> Meclisin belirlemiş olduğu hedefler ve aldığı kararlara göre performans denetimi şekillenmektedir. Performans denetiminde yasamanın vermiş olduğu bu kararlar olduğu gibi </w:t>
      </w:r>
      <w:proofErr w:type="gramStart"/>
      <w:r w:rsidR="00504836" w:rsidRPr="00016E52">
        <w:rPr>
          <w:rFonts w:cs="Times New Roman"/>
        </w:rPr>
        <w:t>kriter</w:t>
      </w:r>
      <w:proofErr w:type="gramEnd"/>
      <w:r w:rsidR="00504836" w:rsidRPr="00016E52">
        <w:rPr>
          <w:rFonts w:cs="Times New Roman"/>
        </w:rPr>
        <w:t xml:space="preserve"> olarak alınır (I</w:t>
      </w:r>
      <w:r w:rsidR="00BF2D92" w:rsidRPr="00016E52">
        <w:rPr>
          <w:rFonts w:cs="Times New Roman"/>
        </w:rPr>
        <w:t>NTOSAI</w:t>
      </w:r>
      <w:r w:rsidR="00504836" w:rsidRPr="00016E52">
        <w:rPr>
          <w:rFonts w:cs="Times New Roman"/>
        </w:rPr>
        <w:t>, 2004: 34).</w:t>
      </w:r>
    </w:p>
    <w:p w14:paraId="7DCF42A6" w14:textId="77B4292E" w:rsidR="00826AAB" w:rsidRPr="00016E52" w:rsidRDefault="00826AAB" w:rsidP="00016E52">
      <w:pPr>
        <w:spacing w:before="240" w:after="240" w:line="320" w:lineRule="atLeast"/>
        <w:ind w:firstLine="709"/>
        <w:rPr>
          <w:rFonts w:cs="Times New Roman"/>
        </w:rPr>
      </w:pPr>
      <w:r w:rsidRPr="00016E52">
        <w:rPr>
          <w:rFonts w:cs="Times New Roman"/>
        </w:rPr>
        <w:t>Performans denetiminde denetim süreci dört aşamadan oluşmaktadır. İlk aşama planlama aşamasıdır. Planlama aşamasında, kamu idaresini denetleyecek olan denetim ekibi oluşturulur, denetim ekibi kurum tanıma çalışmalarına başlar ve sonuç olarak denetim ekibi bir denetim planı hazırlar. İkinci aşama uygulama aşamasıdır. Bu aşamada, kurumların belirledikleri hedefler</w:t>
      </w:r>
      <w:r w:rsidR="00226DF0" w:rsidRPr="00016E52">
        <w:rPr>
          <w:rFonts w:cs="Times New Roman"/>
        </w:rPr>
        <w:t>i de içeren</w:t>
      </w:r>
      <w:r w:rsidRPr="00016E52">
        <w:rPr>
          <w:rFonts w:cs="Times New Roman"/>
        </w:rPr>
        <w:t xml:space="preserve"> stratejik planlar incelenir, faaliyet raporu incelenerek kurumun göstermiş olduğu performans ölçülür. Tamamlanmış olan uygulama aşamasının sonrasında denetim ekibi</w:t>
      </w:r>
      <w:r w:rsidR="001B1AEE" w:rsidRPr="00016E52">
        <w:rPr>
          <w:rFonts w:cs="Times New Roman"/>
        </w:rPr>
        <w:t xml:space="preserve"> tarafından</w:t>
      </w:r>
      <w:r w:rsidRPr="00016E52">
        <w:rPr>
          <w:rFonts w:cs="Times New Roman"/>
        </w:rPr>
        <w:t xml:space="preserve"> raporu düzenleme aşamasına geçilir. Raporla</w:t>
      </w:r>
      <w:r w:rsidR="001B1AEE" w:rsidRPr="00016E52">
        <w:rPr>
          <w:rFonts w:cs="Times New Roman"/>
        </w:rPr>
        <w:t>r</w:t>
      </w:r>
      <w:r w:rsidRPr="00016E52">
        <w:rPr>
          <w:rFonts w:cs="Times New Roman"/>
        </w:rPr>
        <w:t>ın Sayıştay tarafından Türkiye Büy</w:t>
      </w:r>
      <w:r w:rsidR="001B1AEE" w:rsidRPr="00016E52">
        <w:rPr>
          <w:rFonts w:cs="Times New Roman"/>
        </w:rPr>
        <w:t>ük Millet Meclisi’ne sunulmasından</w:t>
      </w:r>
      <w:r w:rsidRPr="00016E52">
        <w:rPr>
          <w:rFonts w:cs="Times New Roman"/>
        </w:rPr>
        <w:t xml:space="preserve"> sonra meclis tarafından görüşülen bu denetim raporunda yer alan hususların gereğinin ilgili kamu idaresi tarafından yapılıp yapılmadığı son aşama olan izleme aşamasında takip edilir</w:t>
      </w:r>
      <w:r w:rsidR="00D252D9" w:rsidRPr="00016E52">
        <w:rPr>
          <w:rFonts w:cs="Times New Roman"/>
        </w:rPr>
        <w:t xml:space="preserve"> (Performans Denetim Rehberi, 2014: 7)</w:t>
      </w:r>
      <w:r w:rsidR="00905D60" w:rsidRPr="00016E52">
        <w:rPr>
          <w:rFonts w:cs="Times New Roman"/>
        </w:rPr>
        <w:t>.</w:t>
      </w:r>
    </w:p>
    <w:p w14:paraId="1C46BDF7" w14:textId="496A966A" w:rsidR="00D252D9" w:rsidRPr="00016E52" w:rsidRDefault="00D252D9" w:rsidP="00016E52">
      <w:pPr>
        <w:spacing w:before="240" w:after="240" w:line="320" w:lineRule="atLeast"/>
        <w:ind w:firstLine="709"/>
        <w:rPr>
          <w:rFonts w:cs="Times New Roman"/>
        </w:rPr>
      </w:pPr>
      <w:r w:rsidRPr="00016E52">
        <w:rPr>
          <w:rFonts w:cs="Times New Roman"/>
        </w:rPr>
        <w:t>Sonuç olarak performans denetimi</w:t>
      </w:r>
      <w:r w:rsidR="009D25E6" w:rsidRPr="00016E52">
        <w:rPr>
          <w:rFonts w:cs="Times New Roman"/>
        </w:rPr>
        <w:t>,</w:t>
      </w:r>
      <w:r w:rsidRPr="00016E52">
        <w:rPr>
          <w:rFonts w:cs="Times New Roman"/>
        </w:rPr>
        <w:t xml:space="preserve"> kamu idaresinin faaliyet alanı ile belirlediği hedefler arasında ki ilişkiyi, kurumun </w:t>
      </w:r>
      <w:r w:rsidR="009D25E6" w:rsidRPr="00016E52">
        <w:rPr>
          <w:rFonts w:cs="Times New Roman"/>
        </w:rPr>
        <w:t>gerçekleştirdiği faaliyetlerin belirlediği hedeflerle olan ilişkisi, stratejik planın ve faaliyet raporlarının yasal mevzuata uygun olarak düzenlenip düzenlenmediği, daha önce ki raporlarda yer alan konularla ilgili kurumun gelişme gösterip göstermediğinin değerlendirilmesiyle gerçekleştirilir.</w:t>
      </w:r>
      <w:r w:rsidR="001F7551" w:rsidRPr="00016E52">
        <w:rPr>
          <w:rFonts w:cs="Times New Roman"/>
        </w:rPr>
        <w:t xml:space="preserve"> Ülkemizde gerçekleştirilen bu denetim t</w:t>
      </w:r>
      <w:r w:rsidR="001C3C5E" w:rsidRPr="00016E52">
        <w:rPr>
          <w:rFonts w:cs="Times New Roman"/>
        </w:rPr>
        <w:t xml:space="preserve">ürü aslında diğer ülkelerde gerçekleştirilen performans denetimi ile pek örtüşmemektedir. </w:t>
      </w:r>
      <w:r w:rsidR="002E5229" w:rsidRPr="00016E52">
        <w:rPr>
          <w:rFonts w:cs="Times New Roman"/>
        </w:rPr>
        <w:t>Türkiye’deki</w:t>
      </w:r>
      <w:r w:rsidR="007557B9" w:rsidRPr="00016E52">
        <w:rPr>
          <w:rFonts w:cs="Times New Roman"/>
        </w:rPr>
        <w:t xml:space="preserve"> performans denetimi aslında bir nevi </w:t>
      </w:r>
      <w:r w:rsidR="002E5229" w:rsidRPr="00016E52">
        <w:rPr>
          <w:rFonts w:cs="Times New Roman"/>
        </w:rPr>
        <w:t xml:space="preserve">bilgilendirme amacı gütmektedir (Taner, </w:t>
      </w:r>
      <w:proofErr w:type="gramStart"/>
      <w:r w:rsidR="002E5229" w:rsidRPr="00016E52">
        <w:rPr>
          <w:rFonts w:cs="Times New Roman"/>
        </w:rPr>
        <w:t>2011:20</w:t>
      </w:r>
      <w:proofErr w:type="gramEnd"/>
      <w:r w:rsidR="002E5229" w:rsidRPr="00016E52">
        <w:rPr>
          <w:rFonts w:cs="Times New Roman"/>
        </w:rPr>
        <w:t>).</w:t>
      </w:r>
    </w:p>
    <w:p w14:paraId="07C583BB" w14:textId="110BD733" w:rsidR="005227F4" w:rsidRPr="00016E52" w:rsidRDefault="005227F4" w:rsidP="00016E52">
      <w:pPr>
        <w:spacing w:before="240" w:after="240" w:line="320" w:lineRule="atLeast"/>
        <w:ind w:firstLine="709"/>
        <w:rPr>
          <w:rFonts w:cs="Times New Roman"/>
        </w:rPr>
      </w:pPr>
      <w:r w:rsidRPr="00016E52">
        <w:rPr>
          <w:rFonts w:cs="Times New Roman"/>
        </w:rPr>
        <w:t xml:space="preserve">Yapılan bu performans denetimlerinin sonucunda sorumlular hakkında hukuki ve mali sonuç doğmayacağı 6085 sayılı Sayıştay Kanunu’nun 7’inci maddesinde </w:t>
      </w:r>
      <w:r w:rsidR="001E4FBE" w:rsidRPr="00016E52">
        <w:rPr>
          <w:rFonts w:cs="Times New Roman"/>
        </w:rPr>
        <w:t>belirtilmiştir.</w:t>
      </w:r>
    </w:p>
    <w:p w14:paraId="5EC53970" w14:textId="77777777" w:rsidR="00B703BD" w:rsidRDefault="00B703BD" w:rsidP="00B703BD">
      <w:pPr>
        <w:spacing w:before="240" w:after="240" w:line="320" w:lineRule="atLeast"/>
        <w:ind w:firstLine="0"/>
        <w:rPr>
          <w:rFonts w:cs="Times New Roman"/>
          <w:b/>
          <w:sz w:val="24"/>
          <w:szCs w:val="24"/>
        </w:rPr>
      </w:pPr>
      <w:bookmarkStart w:id="42" w:name="_Toc489869406"/>
    </w:p>
    <w:p w14:paraId="7ADFB048" w14:textId="391B6B52" w:rsidR="00557E4A" w:rsidRPr="00B703BD" w:rsidRDefault="00557E4A" w:rsidP="00B703BD">
      <w:pPr>
        <w:spacing w:before="240" w:after="240" w:line="320" w:lineRule="atLeast"/>
        <w:ind w:firstLine="0"/>
        <w:rPr>
          <w:rFonts w:cs="Times New Roman"/>
          <w:b/>
          <w:sz w:val="24"/>
          <w:szCs w:val="24"/>
        </w:rPr>
      </w:pPr>
      <w:r w:rsidRPr="00B703BD">
        <w:rPr>
          <w:rFonts w:cs="Times New Roman"/>
          <w:b/>
          <w:sz w:val="24"/>
          <w:szCs w:val="24"/>
        </w:rPr>
        <w:lastRenderedPageBreak/>
        <w:t>3.7. Sayıştay Denetiminin Amacı ve Denetim Alanı</w:t>
      </w:r>
      <w:bookmarkEnd w:id="42"/>
    </w:p>
    <w:p w14:paraId="526C7682" w14:textId="472E911A" w:rsidR="00D93D10" w:rsidRPr="00016E52" w:rsidRDefault="00D93D10" w:rsidP="00016E52">
      <w:pPr>
        <w:spacing w:before="240" w:after="240" w:line="320" w:lineRule="atLeast"/>
        <w:ind w:firstLine="709"/>
        <w:rPr>
          <w:rFonts w:cs="Times New Roman"/>
        </w:rPr>
      </w:pPr>
      <w:r w:rsidRPr="00016E52">
        <w:rPr>
          <w:rFonts w:cs="Times New Roman"/>
        </w:rPr>
        <w:t>Sayıştay denetiminin yapılmasında bazı am</w:t>
      </w:r>
      <w:r w:rsidR="00C6256D" w:rsidRPr="00016E52">
        <w:rPr>
          <w:rFonts w:cs="Times New Roman"/>
        </w:rPr>
        <w:t>açlar belirlenmiştir. Bunlar</w:t>
      </w:r>
      <w:r w:rsidRPr="00016E52">
        <w:rPr>
          <w:rFonts w:cs="Times New Roman"/>
        </w:rPr>
        <w:t>;</w:t>
      </w:r>
    </w:p>
    <w:p w14:paraId="260B4892" w14:textId="00B71F53"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Kamu idarelerine ait faaliyet sonuçları hakkında yasama organı ile halka doğru ve eksiksiz bilgi sunulması,</w:t>
      </w:r>
    </w:p>
    <w:p w14:paraId="19EBDFBC" w14:textId="0C39764B"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Kamu idarelerinin gerçekleştirmiş oldukları iş ve işlemleri hukuka uygun olarak gerçekleştirmeleri,</w:t>
      </w:r>
    </w:p>
    <w:p w14:paraId="08F2E8D8" w14:textId="137BC523"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Kamu idarelerinin iş ve işlemlerini gerçekleştirirken kamu kaynaklarının korunması,</w:t>
      </w:r>
    </w:p>
    <w:p w14:paraId="69DB6D20" w14:textId="0E467CF0"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Kamu idarelerinin belirledikleri hedeflere ulaşma başarılarını gösterecek şekilde performanslarının denetlenmesi,</w:t>
      </w:r>
    </w:p>
    <w:p w14:paraId="21F6497B" w14:textId="4133BB46"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Toplumda yapılan iş ve işlemlere ilişkin hesap verme sorumluluğunun yerleştirilmesi ve yaygınlaştırılması,</w:t>
      </w:r>
    </w:p>
    <w:p w14:paraId="006DB9E5" w14:textId="78A43179" w:rsidR="00D93D10" w:rsidRPr="00016E52" w:rsidRDefault="00D93D10"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Toplumda hesap verilebilirliğe eş olarak mali saydamlığın sağlanması ve yaygınlaştırılmasıdır</w:t>
      </w:r>
      <w:r w:rsidR="00905D60" w:rsidRPr="00016E52">
        <w:rPr>
          <w:rFonts w:cs="Times New Roman"/>
        </w:rPr>
        <w:t xml:space="preserve"> (Sa</w:t>
      </w:r>
      <w:r w:rsidR="00E33102" w:rsidRPr="00016E52">
        <w:rPr>
          <w:rFonts w:cs="Times New Roman"/>
        </w:rPr>
        <w:t>yıştay Denetim Yönetmeliği, 2011</w:t>
      </w:r>
      <w:r w:rsidR="00905D60" w:rsidRPr="00016E52">
        <w:rPr>
          <w:rFonts w:cs="Times New Roman"/>
        </w:rPr>
        <w:t xml:space="preserve">: </w:t>
      </w:r>
      <w:r w:rsidR="00905218" w:rsidRPr="00016E52">
        <w:rPr>
          <w:rFonts w:cs="Times New Roman"/>
        </w:rPr>
        <w:t>5.madde)</w:t>
      </w:r>
      <w:r w:rsidR="00905D60" w:rsidRPr="00016E52">
        <w:rPr>
          <w:rFonts w:cs="Times New Roman"/>
        </w:rPr>
        <w:t>.</w:t>
      </w:r>
    </w:p>
    <w:p w14:paraId="2C477E79" w14:textId="0AE30EA4" w:rsidR="00E33102" w:rsidRPr="00016E52" w:rsidRDefault="009B302E" w:rsidP="00016E52">
      <w:pPr>
        <w:spacing w:before="240" w:after="240" w:line="320" w:lineRule="atLeast"/>
        <w:ind w:firstLine="709"/>
        <w:rPr>
          <w:rFonts w:cs="Times New Roman"/>
        </w:rPr>
      </w:pPr>
      <w:r w:rsidRPr="00016E52">
        <w:rPr>
          <w:rFonts w:cs="Times New Roman"/>
        </w:rPr>
        <w:t>Sayıştay’ın denetim alanı 6085 sayılı Sayıştay Kanunun 4’üncü maddesinde düzenlenmiştir.</w:t>
      </w:r>
      <w:r w:rsidR="00E33102" w:rsidRPr="00016E52">
        <w:rPr>
          <w:rFonts w:cs="Times New Roman"/>
        </w:rPr>
        <w:t xml:space="preserve"> Madde de; </w:t>
      </w:r>
    </w:p>
    <w:p w14:paraId="41ADA651" w14:textId="5BF74E79" w:rsidR="009B302E" w:rsidRPr="00016E52" w:rsidRDefault="00BF2D92" w:rsidP="00B703BD">
      <w:pPr>
        <w:spacing w:before="240" w:after="240" w:line="320" w:lineRule="atLeast"/>
        <w:ind w:left="567" w:right="567" w:firstLine="0"/>
        <w:rPr>
          <w:rFonts w:cs="Times New Roman"/>
          <w:i/>
        </w:rPr>
      </w:pPr>
      <w:r w:rsidRPr="00016E52">
        <w:rPr>
          <w:rFonts w:cs="Times New Roman"/>
          <w:i/>
        </w:rPr>
        <w:t xml:space="preserve">(1) </w:t>
      </w:r>
      <w:r w:rsidR="009B302E" w:rsidRPr="00016E52">
        <w:rPr>
          <w:rFonts w:cs="Times New Roman"/>
          <w:i/>
        </w:rPr>
        <w:t xml:space="preserve">Sayıştay; </w:t>
      </w:r>
    </w:p>
    <w:p w14:paraId="587D9F1B" w14:textId="4B406601" w:rsidR="009B302E" w:rsidRPr="00016E52" w:rsidRDefault="009B302E" w:rsidP="00B703BD">
      <w:pPr>
        <w:spacing w:before="240" w:after="240" w:line="320" w:lineRule="atLeast"/>
        <w:ind w:left="567" w:right="567" w:firstLine="0"/>
        <w:rPr>
          <w:rFonts w:cs="Times New Roman"/>
          <w:i/>
        </w:rPr>
      </w:pPr>
      <w:r w:rsidRPr="00016E52">
        <w:rPr>
          <w:rFonts w:cs="Times New Roman"/>
          <w:i/>
        </w:rPr>
        <w:t xml:space="preserve">a) Merkezi yönetim bütçesi kapsamındaki kamu idareleri ile sosyal güvenlik kurumlarını, mahallî idareleri, sermayesinde doğrudan veya dolaylı olarak kamu payı olan özel kanunlar ile kurulmuş anonim ortaklıkları, diğer kamu idarelerini (kamu kurumu niteliğindeki meslek kuruluşları hariç), </w:t>
      </w:r>
    </w:p>
    <w:p w14:paraId="73E78AE7" w14:textId="77777777" w:rsidR="009B302E" w:rsidRPr="00016E52" w:rsidRDefault="009B302E" w:rsidP="00B703BD">
      <w:pPr>
        <w:spacing w:before="240" w:after="240" w:line="320" w:lineRule="atLeast"/>
        <w:ind w:left="567" w:right="567" w:firstLine="0"/>
        <w:rPr>
          <w:rFonts w:cs="Times New Roman"/>
          <w:i/>
        </w:rPr>
      </w:pPr>
      <w:r w:rsidRPr="00016E52">
        <w:rPr>
          <w:rFonts w:cs="Times New Roman"/>
          <w:i/>
        </w:rPr>
        <w:t xml:space="preserve">b) (a) bendinde sayılan idarelere bağlı veya bu idarelerin kurdukları veya doğrudan doğruya ya da dolaylı olarak ortak oldukları her çeşit idare, kuruluş, müessese, birlik, işletme ve şirketleri, </w:t>
      </w:r>
    </w:p>
    <w:p w14:paraId="2A606392" w14:textId="14C8BBE4" w:rsidR="009B302E" w:rsidRPr="00016E52" w:rsidRDefault="009B302E" w:rsidP="00B703BD">
      <w:pPr>
        <w:spacing w:before="240" w:after="240" w:line="320" w:lineRule="atLeast"/>
        <w:ind w:left="567" w:right="567" w:firstLine="0"/>
        <w:rPr>
          <w:rFonts w:cs="Times New Roman"/>
          <w:i/>
        </w:rPr>
      </w:pPr>
      <w:r w:rsidRPr="00016E52">
        <w:rPr>
          <w:rFonts w:cs="Times New Roman"/>
          <w:i/>
        </w:rPr>
        <w:t xml:space="preserve">c) Kamu idareleri tarafından yapılan her türlü iç ve dış borçlanma, borç verilmesi, borç geri ödemeleri, yurt dışından alınan hibelerin kullanımı, hibe verilmesi, Hazine garantileri, Hazine alacakları, nakit yönetimi ve bunlarla ilgili diğer hususları; tüm kaynak aktarımları ve </w:t>
      </w:r>
      <w:r w:rsidRPr="00016E52">
        <w:rPr>
          <w:rFonts w:cs="Times New Roman"/>
          <w:i/>
        </w:rPr>
        <w:lastRenderedPageBreak/>
        <w:t xml:space="preserve">kullanımları ile Avrupa Birliği fonları </w:t>
      </w:r>
      <w:proofErr w:type="gramStart"/>
      <w:r w:rsidRPr="00016E52">
        <w:rPr>
          <w:rFonts w:cs="Times New Roman"/>
          <w:i/>
        </w:rPr>
        <w:t>dahil</w:t>
      </w:r>
      <w:proofErr w:type="gramEnd"/>
      <w:r w:rsidRPr="00016E52">
        <w:rPr>
          <w:rFonts w:cs="Times New Roman"/>
          <w:i/>
        </w:rPr>
        <w:t xml:space="preserve"> yurt içi ve yurt dışından sağlanan diğer kaynakların ve fonların kullanımını,</w:t>
      </w:r>
    </w:p>
    <w:p w14:paraId="0BC0F46B" w14:textId="77777777" w:rsidR="00D02758" w:rsidRPr="00016E52" w:rsidRDefault="009B302E" w:rsidP="00B703BD">
      <w:pPr>
        <w:spacing w:before="240" w:after="240" w:line="320" w:lineRule="atLeast"/>
        <w:ind w:left="567" w:right="567" w:firstLine="0"/>
        <w:rPr>
          <w:rFonts w:cs="Times New Roman"/>
          <w:i/>
        </w:rPr>
      </w:pPr>
      <w:r w:rsidRPr="00016E52">
        <w:rPr>
          <w:rFonts w:cs="Times New Roman"/>
          <w:i/>
        </w:rPr>
        <w:t xml:space="preserve">ç) Kamu idareleri bütçelerinde yer alıp almadığına bakılmaksızın özel hesaplar </w:t>
      </w:r>
      <w:proofErr w:type="gramStart"/>
      <w:r w:rsidRPr="00016E52">
        <w:rPr>
          <w:rFonts w:cs="Times New Roman"/>
          <w:i/>
        </w:rPr>
        <w:t>dahil</w:t>
      </w:r>
      <w:proofErr w:type="gramEnd"/>
      <w:r w:rsidRPr="00016E52">
        <w:rPr>
          <w:rFonts w:cs="Times New Roman"/>
          <w:i/>
        </w:rPr>
        <w:t xml:space="preserve"> tüm kamu hesapları, fonları, kaynakları ve faaliyetlerini, </w:t>
      </w:r>
    </w:p>
    <w:p w14:paraId="7327473A" w14:textId="77777777" w:rsidR="00D02758" w:rsidRPr="00016E52" w:rsidRDefault="009B302E" w:rsidP="00B703BD">
      <w:pPr>
        <w:spacing w:before="240" w:after="240" w:line="320" w:lineRule="atLeast"/>
        <w:ind w:left="567" w:right="567" w:firstLine="0"/>
        <w:rPr>
          <w:rFonts w:cs="Times New Roman"/>
          <w:i/>
        </w:rPr>
      </w:pPr>
      <w:proofErr w:type="gramStart"/>
      <w:r w:rsidRPr="00016E52">
        <w:rPr>
          <w:rFonts w:cs="Times New Roman"/>
          <w:i/>
        </w:rPr>
        <w:t>denetler</w:t>
      </w:r>
      <w:proofErr w:type="gramEnd"/>
      <w:r w:rsidRPr="00016E52">
        <w:rPr>
          <w:rFonts w:cs="Times New Roman"/>
          <w:i/>
        </w:rPr>
        <w:t xml:space="preserve">. </w:t>
      </w:r>
    </w:p>
    <w:p w14:paraId="7F897EBA" w14:textId="1E8BCA72" w:rsidR="00D02758" w:rsidRPr="00016E52" w:rsidRDefault="009B302E" w:rsidP="00B703BD">
      <w:pPr>
        <w:spacing w:before="240" w:after="240" w:line="320" w:lineRule="atLeast"/>
        <w:ind w:left="567" w:right="567" w:firstLine="0"/>
        <w:rPr>
          <w:rFonts w:cs="Times New Roman"/>
          <w:i/>
        </w:rPr>
      </w:pPr>
      <w:r w:rsidRPr="00016E52">
        <w:rPr>
          <w:rFonts w:cs="Times New Roman"/>
          <w:i/>
        </w:rPr>
        <w:t>(a) ve (b) bentleri kapsamına giren şirketlerden doğrudan veya dolaylı olarak kamu payı %50’den az olup ilgili mevzuatı uyarınca bağımsız denetime tabi olan; şirketler, bunların iştirakleri ve bağlı ortaklıklarının denetimi, ilgili mevzuatı uyarınca düzenlenen ve Sayıştay</w:t>
      </w:r>
      <w:r w:rsidR="00AB59A4" w:rsidRPr="00016E52">
        <w:rPr>
          <w:rFonts w:cs="Times New Roman"/>
          <w:i/>
        </w:rPr>
        <w:t>’</w:t>
      </w:r>
      <w:r w:rsidRPr="00016E52">
        <w:rPr>
          <w:rFonts w:cs="Times New Roman"/>
          <w:i/>
        </w:rPr>
        <w:t xml:space="preserve">a gönderilecek olan bağımsız denetim raporları esas alınarak yapılır. Sayıştay, münhasıran kendisine sunulan bağımsız denetim raporlarını esas alarak hazırlayacağı raporu Türkiye Büyük Millet Meclisine sunar. </w:t>
      </w:r>
    </w:p>
    <w:p w14:paraId="2E265090" w14:textId="475A9594" w:rsidR="00D02758" w:rsidRPr="00016E52" w:rsidRDefault="009B302E" w:rsidP="00B703BD">
      <w:pPr>
        <w:spacing w:before="240" w:after="240" w:line="320" w:lineRule="atLeast"/>
        <w:ind w:left="567" w:right="567" w:firstLine="0"/>
        <w:rPr>
          <w:rFonts w:cs="Times New Roman"/>
          <w:i/>
        </w:rPr>
      </w:pPr>
      <w:r w:rsidRPr="00016E52">
        <w:rPr>
          <w:rFonts w:cs="Times New Roman"/>
          <w:i/>
        </w:rPr>
        <w:t xml:space="preserve">(2) Sayıştay; yapılan </w:t>
      </w:r>
      <w:r w:rsidR="00AB59A4" w:rsidRPr="00016E52">
        <w:rPr>
          <w:rFonts w:cs="Times New Roman"/>
          <w:i/>
        </w:rPr>
        <w:t>antlaşma</w:t>
      </w:r>
      <w:r w:rsidRPr="00016E52">
        <w:rPr>
          <w:rFonts w:cs="Times New Roman"/>
          <w:i/>
        </w:rPr>
        <w:t xml:space="preserve"> veya sözleşmedeki esaslar çerçevesinde uluslararası kuruluş ve örgütlerin hesap ve işlemlerini de denetler. </w:t>
      </w:r>
    </w:p>
    <w:p w14:paraId="7AC603AC" w14:textId="398A6846" w:rsidR="00E33102" w:rsidRPr="00016E52" w:rsidRDefault="009B302E" w:rsidP="00B703BD">
      <w:pPr>
        <w:spacing w:before="240" w:after="240" w:line="320" w:lineRule="atLeast"/>
        <w:ind w:left="567" w:right="567" w:firstLine="0"/>
        <w:rPr>
          <w:rFonts w:cs="Times New Roman"/>
          <w:i/>
        </w:rPr>
      </w:pPr>
      <w:r w:rsidRPr="00016E52">
        <w:rPr>
          <w:rFonts w:cs="Times New Roman"/>
          <w:i/>
        </w:rPr>
        <w:t xml:space="preserve">(3) </w:t>
      </w:r>
      <w:proofErr w:type="gramStart"/>
      <w:r w:rsidRPr="00016E52">
        <w:rPr>
          <w:rFonts w:cs="Times New Roman"/>
          <w:i/>
        </w:rPr>
        <w:t>2/4/1987</w:t>
      </w:r>
      <w:proofErr w:type="gramEnd"/>
      <w:r w:rsidRPr="00016E52">
        <w:rPr>
          <w:rFonts w:cs="Times New Roman"/>
          <w:i/>
        </w:rPr>
        <w:t xml:space="preserve"> tarihli ve 3346 sayılı Kamu İktisadi Teşebbüsleri ile Fonların Türkiye Büyük Millet Meclisince Denetlenmesinin Düzenlenmesi Hakkında Kanunun 2 </w:t>
      </w:r>
      <w:proofErr w:type="spellStart"/>
      <w:r w:rsidRPr="00016E52">
        <w:rPr>
          <w:rFonts w:cs="Times New Roman"/>
          <w:i/>
        </w:rPr>
        <w:t>nci</w:t>
      </w:r>
      <w:proofErr w:type="spellEnd"/>
      <w:r w:rsidRPr="00016E52">
        <w:rPr>
          <w:rFonts w:cs="Times New Roman"/>
          <w:i/>
        </w:rPr>
        <w:t xml:space="preserve"> maddesi kapsamına giren kamu kurum, kuruluş ve ortaklıklarının Türkiye Büyük Millet Meclisince denetlenmesi, bu Kanun ve diğer kanunlarda belirtilen usul ve esaslar çerçevesinde yerine getirilir</w:t>
      </w:r>
      <w:r w:rsidR="00905D60" w:rsidRPr="00016E52">
        <w:rPr>
          <w:rFonts w:cs="Times New Roman"/>
          <w:i/>
        </w:rPr>
        <w:t>.</w:t>
      </w:r>
    </w:p>
    <w:p w14:paraId="6FF5B1FF" w14:textId="493E6C1A" w:rsidR="009B302E" w:rsidRPr="00016E52" w:rsidRDefault="00905D60" w:rsidP="00016E52">
      <w:pPr>
        <w:spacing w:before="240" w:after="240" w:line="320" w:lineRule="atLeast"/>
        <w:ind w:firstLine="709"/>
        <w:rPr>
          <w:rFonts w:cs="Times New Roman"/>
        </w:rPr>
      </w:pPr>
      <w:proofErr w:type="gramStart"/>
      <w:r w:rsidRPr="00016E52">
        <w:rPr>
          <w:rFonts w:cs="Times New Roman"/>
        </w:rPr>
        <w:t>d</w:t>
      </w:r>
      <w:r w:rsidR="00D02758" w:rsidRPr="00016E52">
        <w:rPr>
          <w:rFonts w:cs="Times New Roman"/>
        </w:rPr>
        <w:t>enilmiştir</w:t>
      </w:r>
      <w:proofErr w:type="gramEnd"/>
      <w:r w:rsidR="005F6F3E" w:rsidRPr="00016E52">
        <w:rPr>
          <w:rFonts w:cs="Times New Roman"/>
        </w:rPr>
        <w:t xml:space="preserve"> (6085/4)</w:t>
      </w:r>
      <w:r w:rsidRPr="00016E52">
        <w:rPr>
          <w:rFonts w:cs="Times New Roman"/>
        </w:rPr>
        <w:t>.</w:t>
      </w:r>
    </w:p>
    <w:p w14:paraId="7E0C8845" w14:textId="260CB48A" w:rsidR="009B302E" w:rsidRPr="00016E52" w:rsidRDefault="00D02758" w:rsidP="00016E52">
      <w:pPr>
        <w:spacing w:before="240" w:after="240" w:line="320" w:lineRule="atLeast"/>
        <w:ind w:firstLine="709"/>
        <w:rPr>
          <w:rFonts w:cs="Times New Roman"/>
        </w:rPr>
      </w:pPr>
      <w:proofErr w:type="gramStart"/>
      <w:r w:rsidRPr="00016E52">
        <w:rPr>
          <w:rFonts w:cs="Times New Roman"/>
        </w:rPr>
        <w:t xml:space="preserve">Buna göre </w:t>
      </w:r>
      <w:r w:rsidR="00F034D4" w:rsidRPr="00016E52">
        <w:rPr>
          <w:rFonts w:cs="Times New Roman"/>
        </w:rPr>
        <w:t>Sayıştay, merkezi yönetim bütçesi kapsamında yer alan idareleri yani genel bütçe kapsamındaki kamu idareleri</w:t>
      </w:r>
      <w:r w:rsidR="00837489" w:rsidRPr="00016E52">
        <w:rPr>
          <w:rFonts w:cs="Times New Roman"/>
        </w:rPr>
        <w:t>ni</w:t>
      </w:r>
      <w:r w:rsidR="00F034D4" w:rsidRPr="00016E52">
        <w:rPr>
          <w:rFonts w:cs="Times New Roman"/>
        </w:rPr>
        <w:t>, özel bütçeli idareler</w:t>
      </w:r>
      <w:r w:rsidR="00837489" w:rsidRPr="00016E52">
        <w:rPr>
          <w:rFonts w:cs="Times New Roman"/>
        </w:rPr>
        <w:t>i</w:t>
      </w:r>
      <w:r w:rsidR="00F034D4" w:rsidRPr="00016E52">
        <w:rPr>
          <w:rFonts w:cs="Times New Roman"/>
        </w:rPr>
        <w:t xml:space="preserve"> ve düzenleyici-denetleyici kurumlar ile sosyal güvenlik kurumları olan Sosyal Güvenlik Kurumu</w:t>
      </w:r>
      <w:r w:rsidR="00F10AAA" w:rsidRPr="00016E52">
        <w:rPr>
          <w:rFonts w:cs="Times New Roman"/>
        </w:rPr>
        <w:t>’nu</w:t>
      </w:r>
      <w:r w:rsidR="00F034D4" w:rsidRPr="00016E52">
        <w:rPr>
          <w:rFonts w:cs="Times New Roman"/>
        </w:rPr>
        <w:t xml:space="preserve"> ve Türkiye İş Kurumu Genel Müdürlüğü’nü, mahalli idareleri, özel kanunlar ile kurulan ve sermayesinde doğrudan veya dolaylı olarak kamu payı </w:t>
      </w:r>
      <w:r w:rsidR="00F10AAA" w:rsidRPr="00016E52">
        <w:rPr>
          <w:rFonts w:cs="Times New Roman"/>
        </w:rPr>
        <w:t>mevcut olan</w:t>
      </w:r>
      <w:r w:rsidR="00F034D4" w:rsidRPr="00016E52">
        <w:rPr>
          <w:rFonts w:cs="Times New Roman"/>
        </w:rPr>
        <w:t xml:space="preserve"> anonim ortaklıkları ve kamu kurumu niteliğindeki meslek kuruluşları hariç olmak üzere diğer kamu idarelerini</w:t>
      </w:r>
      <w:r w:rsidR="009B302E" w:rsidRPr="00016E52">
        <w:rPr>
          <w:rFonts w:cs="Times New Roman"/>
        </w:rPr>
        <w:t xml:space="preserve"> denetlemekle görevlidir. </w:t>
      </w:r>
      <w:proofErr w:type="gramEnd"/>
      <w:r w:rsidR="009B302E" w:rsidRPr="00016E52">
        <w:rPr>
          <w:rFonts w:cs="Times New Roman"/>
        </w:rPr>
        <w:lastRenderedPageBreak/>
        <w:t xml:space="preserve">Sayılan bu idarelere bağlı olan veya bunların kurdukları yahut doğrudan </w:t>
      </w:r>
      <w:r w:rsidRPr="00016E52">
        <w:rPr>
          <w:rFonts w:cs="Times New Roman"/>
        </w:rPr>
        <w:t>ya da</w:t>
      </w:r>
      <w:r w:rsidR="009B302E" w:rsidRPr="00016E52">
        <w:rPr>
          <w:rFonts w:cs="Times New Roman"/>
        </w:rPr>
        <w:t xml:space="preserve"> dolaylı bir şekilde ortağı oldukları idare, kuruluş, müessese, birlik, işletme ve şirketleri denetler.</w:t>
      </w:r>
      <w:r w:rsidRPr="00016E52">
        <w:rPr>
          <w:rFonts w:cs="Times New Roman"/>
        </w:rPr>
        <w:t xml:space="preserve"> Kanun koyucu iradesinde Sayıştay’ın denetim alanını açık ve net bir şekilde belirlemiştir. Gerek değişen dünya koşullarına ayak uydurulması, gerekse de Avrupa Birliği’ne uyum sürecinde yaşanan gelişmelerinde etkisiyle Sayıştay’ın denetim alanı genişletilmiş ve 5018 sayılı Kamu Mali Yönetim ve Kontrol Kanununun da etkisiyle yeni bir hal almıştır</w:t>
      </w:r>
      <w:r w:rsidR="00BF2D92" w:rsidRPr="00016E52">
        <w:rPr>
          <w:rFonts w:cs="Times New Roman"/>
        </w:rPr>
        <w:t xml:space="preserve"> (6085/4)</w:t>
      </w:r>
      <w:r w:rsidRPr="00016E52">
        <w:rPr>
          <w:rFonts w:cs="Times New Roman"/>
        </w:rPr>
        <w:t>.</w:t>
      </w:r>
    </w:p>
    <w:p w14:paraId="0EBE1BF6" w14:textId="6E409643" w:rsidR="000656BE" w:rsidRPr="00B703BD" w:rsidRDefault="000656BE" w:rsidP="00B703BD">
      <w:pPr>
        <w:spacing w:before="240" w:after="240" w:line="320" w:lineRule="atLeast"/>
        <w:ind w:firstLine="0"/>
        <w:rPr>
          <w:rFonts w:cs="Times New Roman"/>
          <w:b/>
          <w:sz w:val="24"/>
          <w:szCs w:val="24"/>
        </w:rPr>
      </w:pPr>
      <w:bookmarkStart w:id="43" w:name="_Toc489869407"/>
      <w:r w:rsidRPr="00B703BD">
        <w:rPr>
          <w:rFonts w:cs="Times New Roman"/>
          <w:b/>
          <w:sz w:val="24"/>
          <w:szCs w:val="24"/>
        </w:rPr>
        <w:t xml:space="preserve">3.8. </w:t>
      </w:r>
      <w:r w:rsidR="00B703BD" w:rsidRPr="00B703BD">
        <w:rPr>
          <w:rFonts w:cs="Times New Roman"/>
          <w:b/>
          <w:sz w:val="24"/>
          <w:szCs w:val="24"/>
        </w:rPr>
        <w:t>Sayıştay’ın</w:t>
      </w:r>
      <w:r w:rsidRPr="00B703BD">
        <w:rPr>
          <w:rFonts w:cs="Times New Roman"/>
          <w:b/>
          <w:sz w:val="24"/>
          <w:szCs w:val="24"/>
        </w:rPr>
        <w:t xml:space="preserve"> Görevleri ve Yetkileri</w:t>
      </w:r>
      <w:bookmarkEnd w:id="43"/>
    </w:p>
    <w:p w14:paraId="5B222275" w14:textId="1E2896C9" w:rsidR="000656BE" w:rsidRPr="00016E52" w:rsidRDefault="000656BE" w:rsidP="00016E52">
      <w:pPr>
        <w:spacing w:before="240" w:after="240" w:line="320" w:lineRule="atLeast"/>
        <w:ind w:firstLine="709"/>
        <w:rPr>
          <w:rFonts w:cs="Times New Roman"/>
        </w:rPr>
      </w:pPr>
      <w:r w:rsidRPr="00016E52">
        <w:rPr>
          <w:rFonts w:cs="Times New Roman"/>
        </w:rPr>
        <w:t>Sayıştay’a 6085 sayılı Sayıştay Kanunu ile dört adet görev verilmiştir. Bunlar sırasıyla denetim görevi, yargılama görevi, anayasal görevler ve genel görevlerdir.</w:t>
      </w:r>
    </w:p>
    <w:p w14:paraId="3A498894" w14:textId="0A07984C" w:rsidR="00122973" w:rsidRPr="00016E52" w:rsidRDefault="000656BE" w:rsidP="00016E52">
      <w:pPr>
        <w:spacing w:before="240" w:after="240" w:line="320" w:lineRule="atLeast"/>
        <w:ind w:firstLine="709"/>
        <w:rPr>
          <w:rFonts w:cs="Times New Roman"/>
        </w:rPr>
      </w:pPr>
      <w:r w:rsidRPr="00016E52">
        <w:rPr>
          <w:rFonts w:cs="Times New Roman"/>
        </w:rPr>
        <w:t>Sayıştay denetim görevini</w:t>
      </w:r>
      <w:r w:rsidR="00772907" w:rsidRPr="00016E52">
        <w:rPr>
          <w:rFonts w:cs="Times New Roman"/>
        </w:rPr>
        <w:t>,</w:t>
      </w:r>
      <w:r w:rsidRPr="00016E52">
        <w:rPr>
          <w:rFonts w:cs="Times New Roman"/>
        </w:rPr>
        <w:t xml:space="preserve"> idarelerin </w:t>
      </w:r>
      <w:r w:rsidR="00122973" w:rsidRPr="00016E52">
        <w:rPr>
          <w:rFonts w:cs="Times New Roman"/>
        </w:rPr>
        <w:t xml:space="preserve">hesap ve işlemlerini denetlemek ve yapmış olduğu bu denetim sonucunda </w:t>
      </w:r>
      <w:r w:rsidR="00772907" w:rsidRPr="00016E52">
        <w:rPr>
          <w:rFonts w:cs="Times New Roman"/>
        </w:rPr>
        <w:t xml:space="preserve">da </w:t>
      </w:r>
      <w:r w:rsidR="00122973" w:rsidRPr="00016E52">
        <w:rPr>
          <w:rFonts w:cs="Times New Roman"/>
        </w:rPr>
        <w:t>ulaşmış olduğu sonuçları yüce meclise raporlamak suretiyle gerçekleştirir. Yapılan bu raporlama işleminin güvenilir sonuçlar taşıması ve raporlamanın doğru zamanda yapılması elzem bir durum teşkil etmektedir.</w:t>
      </w:r>
      <w:r w:rsidR="00010A48" w:rsidRPr="00016E52">
        <w:rPr>
          <w:rFonts w:cs="Times New Roman"/>
        </w:rPr>
        <w:t xml:space="preserve"> </w:t>
      </w:r>
      <w:r w:rsidR="00122973" w:rsidRPr="00016E52">
        <w:rPr>
          <w:rFonts w:cs="Times New Roman"/>
        </w:rPr>
        <w:t xml:space="preserve">Sayıştay’ın yargılama faaliyeti ise denetleme faaliyetine nazaran daha sınırlıdır. </w:t>
      </w:r>
      <w:proofErr w:type="gramStart"/>
      <w:r w:rsidR="00122973" w:rsidRPr="00016E52">
        <w:rPr>
          <w:rFonts w:cs="Times New Roman"/>
        </w:rPr>
        <w:t>Sayıştay merkezi yönetim kapsamındaki kamu idareleri</w:t>
      </w:r>
      <w:r w:rsidR="00010A48" w:rsidRPr="00016E52">
        <w:rPr>
          <w:rFonts w:cs="Times New Roman"/>
        </w:rPr>
        <w:t>nin,</w:t>
      </w:r>
      <w:r w:rsidR="00122973" w:rsidRPr="00016E52">
        <w:rPr>
          <w:rFonts w:cs="Times New Roman"/>
        </w:rPr>
        <w:t xml:space="preserve"> sosyal güvenlik kurumlarının ve belediye</w:t>
      </w:r>
      <w:r w:rsidR="00010A48" w:rsidRPr="00016E52">
        <w:rPr>
          <w:rFonts w:cs="Times New Roman"/>
        </w:rPr>
        <w:t>ler ile</w:t>
      </w:r>
      <w:r w:rsidR="00122973" w:rsidRPr="00016E52">
        <w:rPr>
          <w:rFonts w:cs="Times New Roman"/>
        </w:rPr>
        <w:t xml:space="preserve"> il özel idareleri</w:t>
      </w:r>
      <w:r w:rsidR="00010A48" w:rsidRPr="00016E52">
        <w:rPr>
          <w:rFonts w:cs="Times New Roman"/>
        </w:rPr>
        <w:t>nin,</w:t>
      </w:r>
      <w:r w:rsidR="00122973" w:rsidRPr="00016E52">
        <w:rPr>
          <w:rFonts w:cs="Times New Roman"/>
        </w:rPr>
        <w:t xml:space="preserve"> bunların kur</w:t>
      </w:r>
      <w:r w:rsidR="00010A48" w:rsidRPr="00016E52">
        <w:rPr>
          <w:rFonts w:cs="Times New Roman"/>
        </w:rPr>
        <w:t>dukları idareleri</w:t>
      </w:r>
      <w:r w:rsidR="00772907" w:rsidRPr="00016E52">
        <w:rPr>
          <w:rFonts w:cs="Times New Roman"/>
        </w:rPr>
        <w:t>n ve birliklerin</w:t>
      </w:r>
      <w:r w:rsidR="00010A48" w:rsidRPr="00016E52">
        <w:rPr>
          <w:rFonts w:cs="Times New Roman"/>
        </w:rPr>
        <w:t xml:space="preserve"> yapmış oldukları harcamalara ilişkin giderler ile sahip oldukları gelirlerin ve taşınır-taşınmaz mallarının elde ediliş, kullanılış ve elden çıkarma, işlemlerinin hukuk normlarına uygun olarak gerçekleştirilip gerçekleştirilmediğini denetler ve kamu zararının meydana gelmesi durumunda da kamu zararına ilişkin denetçiler tarafından hazırlanan yargılamaya esas raporları kesin hükme bağlar. </w:t>
      </w:r>
      <w:proofErr w:type="gramEnd"/>
      <w:r w:rsidR="00010A48" w:rsidRPr="00016E52">
        <w:rPr>
          <w:rFonts w:cs="Times New Roman"/>
        </w:rPr>
        <w:t>Kesin hükme bağlanması ifadesinin 6085 sayılı Sayıştay Kanunu’nda yer almış olması, Sayıştay kararlarına karşı kendinden başka bir itiraz makamı bulunmamasının bir göstergesidir. Denetim ve yargılama görevinin dışında 1982 Türkiye Cumhuriyeti Anayasası ile Sayıştay’a yüce meclise genel uygunluk bildiriminin sunulması görevi de verilmiştir. Ayrıca çıkarılmış olan veya çıkarılacak olan kanunlarla birlikte de Sayıştay’a denetleme ve hükme bağlama işleri verilebileceği 6085 sayılı Kanun’un 5’inci maddesini</w:t>
      </w:r>
      <w:r w:rsidR="00905D60" w:rsidRPr="00016E52">
        <w:rPr>
          <w:rFonts w:cs="Times New Roman"/>
        </w:rPr>
        <w:t xml:space="preserve">n (ç) fıkrasında yer almaktadır </w:t>
      </w:r>
      <w:r w:rsidR="007A3A42" w:rsidRPr="00016E52">
        <w:rPr>
          <w:rFonts w:cs="Times New Roman"/>
        </w:rPr>
        <w:t>(6085/5)</w:t>
      </w:r>
      <w:r w:rsidR="00905D60" w:rsidRPr="00016E52">
        <w:rPr>
          <w:rFonts w:cs="Times New Roman"/>
        </w:rPr>
        <w:t>.</w:t>
      </w:r>
    </w:p>
    <w:p w14:paraId="16AD77EC" w14:textId="48FE5941" w:rsidR="003C108A" w:rsidRPr="00016E52" w:rsidRDefault="00F40EB1" w:rsidP="00016E52">
      <w:pPr>
        <w:spacing w:before="240" w:after="240" w:line="320" w:lineRule="atLeast"/>
        <w:ind w:firstLine="709"/>
        <w:rPr>
          <w:rFonts w:cs="Times New Roman"/>
        </w:rPr>
      </w:pPr>
      <w:r w:rsidRPr="00016E52">
        <w:rPr>
          <w:rFonts w:cs="Times New Roman"/>
        </w:rPr>
        <w:t xml:space="preserve">Sayıştay’a kendisine verilen bu dört görevi yerine getirmesi için bazı yetkiler verilmiştir. Sayıştay denetimini idarelerin denetimi için görevlendirdiği </w:t>
      </w:r>
      <w:r w:rsidRPr="00016E52">
        <w:rPr>
          <w:rFonts w:cs="Times New Roman"/>
        </w:rPr>
        <w:lastRenderedPageBreak/>
        <w:t xml:space="preserve">denetçiler aracılığıyla gerçekleştirmektedir. Denetçiler denetimlerini ilgili kamu idaresine giderek yerinde gerçekleştirebildikleri gibi ilgili bilgi ve belgeleri talep ederek de merkezde denetimlerini gerçekleştirebilmektedirler. Denetçiler denetim faaliyetlerini gerçekleştirirken taşınır ve taşınmaz mallar hariç diledikleri bilgiler ile belgeleri istedikleri </w:t>
      </w:r>
      <w:r w:rsidR="00E853DF" w:rsidRPr="00016E52">
        <w:rPr>
          <w:rFonts w:cs="Times New Roman"/>
        </w:rPr>
        <w:t>mekâna</w:t>
      </w:r>
      <w:r w:rsidRPr="00016E52">
        <w:rPr>
          <w:rFonts w:cs="Times New Roman"/>
        </w:rPr>
        <w:t xml:space="preserve"> getirtmeye ve bilgisine başvurmayı gerekli gördüğü görevlileri çağırmakla yetkilidir. Ayrıca denetçiler denetim faaliyetlerini yürütürken ihtiyaç duydukları bilgileri tüm kamu idareleri ile bankalardan ve gerçek veya </w:t>
      </w:r>
      <w:r w:rsidR="003C108A" w:rsidRPr="00016E52">
        <w:rPr>
          <w:rFonts w:cs="Times New Roman"/>
        </w:rPr>
        <w:t>tüzel kişilerden</w:t>
      </w:r>
      <w:r w:rsidRPr="00016E52">
        <w:rPr>
          <w:rFonts w:cs="Times New Roman"/>
        </w:rPr>
        <w:t xml:space="preserve"> talep edebilir</w:t>
      </w:r>
      <w:r w:rsidR="00002FB3" w:rsidRPr="00016E52">
        <w:rPr>
          <w:rFonts w:cs="Times New Roman"/>
        </w:rPr>
        <w:t>ler</w:t>
      </w:r>
      <w:r w:rsidRPr="00016E52">
        <w:rPr>
          <w:rFonts w:cs="Times New Roman"/>
        </w:rPr>
        <w:t>.</w:t>
      </w:r>
      <w:r w:rsidR="003C108A" w:rsidRPr="00016E52">
        <w:rPr>
          <w:rFonts w:cs="Times New Roman"/>
        </w:rPr>
        <w:t xml:space="preserve"> Denetçiler denetimini yürüttükleri kamu idarelerinin mallarını, faaliyetlerini ve gerçekleştirdikleri hizmetleri istedikleri an görebilmekle birlikte bu faaliyetlerin incelenmesi için bilirkişi görevlendirmekle de Sayıştay yetkili kılınmıştır. Genel olarak Sayıştay denetimlerini cari yıl içinde gerçekleştiriyor olsa da denetimlerini yıllar itibariyle de yapabilmektedir. Ayrıca kamu idaresi bazında yapılan denetimlerin sektör ve konu bazında da gerçekleştirilmesi hususunda 6085 sayılı Kanun Sayıştay’a yetki tanımıştır</w:t>
      </w:r>
      <w:r w:rsidR="00BF2D92" w:rsidRPr="00016E52">
        <w:rPr>
          <w:rFonts w:cs="Times New Roman"/>
        </w:rPr>
        <w:t xml:space="preserve"> (6085/6)</w:t>
      </w:r>
      <w:r w:rsidR="003C108A" w:rsidRPr="00016E52">
        <w:rPr>
          <w:rFonts w:cs="Times New Roman"/>
        </w:rPr>
        <w:t>.</w:t>
      </w:r>
    </w:p>
    <w:p w14:paraId="366452CD" w14:textId="1B0D0398" w:rsidR="0051136B" w:rsidRPr="00016E52" w:rsidRDefault="0051136B" w:rsidP="00016E52">
      <w:pPr>
        <w:spacing w:before="240" w:after="240" w:line="320" w:lineRule="atLeast"/>
        <w:ind w:firstLine="709"/>
        <w:rPr>
          <w:rFonts w:cs="Times New Roman"/>
        </w:rPr>
      </w:pPr>
      <w:r w:rsidRPr="00016E52">
        <w:rPr>
          <w:rFonts w:cs="Times New Roman"/>
        </w:rPr>
        <w:t xml:space="preserve">6085 sayılı Sayıştay Kanunu ile Sayıştay’a her ne kadar bilirkişi ve uzman görevlendirme yetkisi verilmişse de Sayıştay’a bağımsız denetçilerden faydalanma </w:t>
      </w:r>
      <w:r w:rsidR="007D5507" w:rsidRPr="00016E52">
        <w:rPr>
          <w:rFonts w:cs="Times New Roman"/>
        </w:rPr>
        <w:t>imkânı</w:t>
      </w:r>
      <w:r w:rsidRPr="00016E52">
        <w:rPr>
          <w:rFonts w:cs="Times New Roman"/>
        </w:rPr>
        <w:t xml:space="preserve"> verilmemiştir. Bazı ülkelerde ise Sayıştay’a bağımsız denetçilerden faydalanma hakkı tanınmıştır.</w:t>
      </w:r>
    </w:p>
    <w:p w14:paraId="047F5C07" w14:textId="2BB41649" w:rsidR="00630EFF" w:rsidRPr="00B703BD" w:rsidRDefault="00630EFF" w:rsidP="00B703BD">
      <w:pPr>
        <w:spacing w:before="240" w:after="240" w:line="320" w:lineRule="atLeast"/>
        <w:ind w:left="490" w:hanging="490"/>
        <w:rPr>
          <w:rFonts w:cs="Times New Roman"/>
          <w:b/>
          <w:sz w:val="24"/>
          <w:szCs w:val="24"/>
        </w:rPr>
      </w:pPr>
      <w:bookmarkStart w:id="44" w:name="_Toc489869408"/>
      <w:r w:rsidRPr="00B703BD">
        <w:rPr>
          <w:rFonts w:cs="Times New Roman"/>
          <w:b/>
          <w:sz w:val="24"/>
          <w:szCs w:val="24"/>
        </w:rPr>
        <w:t>3.9. 5018 ve 6085 Sayılı Kanunlara Göre Sorumlular ve Sorumluluk Halleri</w:t>
      </w:r>
      <w:bookmarkEnd w:id="44"/>
    </w:p>
    <w:p w14:paraId="30AF0CB0" w14:textId="2098A9ED" w:rsidR="00630EFF" w:rsidRPr="00016E52" w:rsidRDefault="00F86B68" w:rsidP="00016E52">
      <w:pPr>
        <w:spacing w:before="240" w:after="240" w:line="320" w:lineRule="atLeast"/>
        <w:ind w:firstLine="709"/>
        <w:rPr>
          <w:rFonts w:cs="Times New Roman"/>
        </w:rPr>
      </w:pPr>
      <w:r w:rsidRPr="00016E52">
        <w:rPr>
          <w:rFonts w:cs="Times New Roman"/>
        </w:rPr>
        <w:t xml:space="preserve">Mali açıdan kurumların yapmış olduğu harcamalardan ve elde ettikleri gelirlerden </w:t>
      </w:r>
      <w:r w:rsidR="00630EFF" w:rsidRPr="00016E52">
        <w:rPr>
          <w:rFonts w:cs="Times New Roman"/>
        </w:rPr>
        <w:t>kimler</w:t>
      </w:r>
      <w:r w:rsidRPr="00016E52">
        <w:rPr>
          <w:rFonts w:cs="Times New Roman"/>
        </w:rPr>
        <w:t>in sorumlu</w:t>
      </w:r>
      <w:r w:rsidR="00630EFF" w:rsidRPr="00016E52">
        <w:rPr>
          <w:rFonts w:cs="Times New Roman"/>
        </w:rPr>
        <w:t xml:space="preserve"> olduğunun belirlenmesi ve bu kişilerin nelerden sorumlu olduğunun </w:t>
      </w:r>
      <w:r w:rsidRPr="00016E52">
        <w:rPr>
          <w:rFonts w:cs="Times New Roman"/>
        </w:rPr>
        <w:t>ele</w:t>
      </w:r>
      <w:r w:rsidR="00630EFF" w:rsidRPr="00016E52">
        <w:rPr>
          <w:rFonts w:cs="Times New Roman"/>
        </w:rPr>
        <w:t xml:space="preserve"> al</w:t>
      </w:r>
      <w:r w:rsidRPr="00016E52">
        <w:rPr>
          <w:rFonts w:cs="Times New Roman"/>
        </w:rPr>
        <w:t>ındığı iki temel k</w:t>
      </w:r>
      <w:r w:rsidR="00630EFF" w:rsidRPr="00016E52">
        <w:rPr>
          <w:rFonts w:cs="Times New Roman"/>
        </w:rPr>
        <w:t>anun vardır. Bunlardan birincisi 5018 sayılı Kamu Mali Yönetimi ve Kontrol Kanunu, ikincisi ise 6085 sayılı Sayıştay Kanunu’</w:t>
      </w:r>
      <w:r w:rsidR="00DE40A4" w:rsidRPr="00016E52">
        <w:rPr>
          <w:rFonts w:cs="Times New Roman"/>
        </w:rPr>
        <w:t>dur.</w:t>
      </w:r>
    </w:p>
    <w:p w14:paraId="77D58600" w14:textId="1BBBA5DE" w:rsidR="00DE40A4" w:rsidRPr="00016E52" w:rsidRDefault="00DE40A4" w:rsidP="00016E52">
      <w:pPr>
        <w:spacing w:before="240" w:after="240" w:line="320" w:lineRule="atLeast"/>
        <w:ind w:firstLine="709"/>
        <w:rPr>
          <w:rFonts w:cs="Times New Roman"/>
        </w:rPr>
      </w:pPr>
      <w:r w:rsidRPr="00016E52">
        <w:rPr>
          <w:rFonts w:cs="Times New Roman"/>
        </w:rPr>
        <w:t>Uygulamada hesap verme sorumluluğu olarak karşımıza 3 farklı sorumluluk çıkmaktadır. İlki kamu zararına sebebiyet verilmesi sonucunda ortaya çıkan mal</w:t>
      </w:r>
      <w:r w:rsidR="000D52BE" w:rsidRPr="00016E52">
        <w:rPr>
          <w:rFonts w:cs="Times New Roman"/>
        </w:rPr>
        <w:t>i sorumluluktur. M</w:t>
      </w:r>
      <w:r w:rsidRPr="00016E52">
        <w:rPr>
          <w:rFonts w:cs="Times New Roman"/>
        </w:rPr>
        <w:t>ali sorumluktaki kamu zararı kavramı ve nelerin kamu zararı olarak değerlendirilmesi gerektiği 5018 sayılı Kanun’un 71’inci maddesinde yer almaktadır. İlgili maddede kanun koyucu kamu zararının ortaya çıkabilmesi için bazı şartlar öne sürmüştür. Bu şartlar;</w:t>
      </w:r>
    </w:p>
    <w:p w14:paraId="339297AF" w14:textId="4DA1DBF8" w:rsidR="00DE40A4" w:rsidRPr="00016E52" w:rsidRDefault="00DE40A4"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lastRenderedPageBreak/>
        <w:t>Eylem veya işlemi kamu görevlisinin gerçekleştirmesi,</w:t>
      </w:r>
    </w:p>
    <w:p w14:paraId="121C82EF" w14:textId="3AEA67EE" w:rsidR="00DE40A4" w:rsidRPr="00016E52" w:rsidRDefault="00DE40A4"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Kasıt, kusur veya ihmal olması,</w:t>
      </w:r>
    </w:p>
    <w:p w14:paraId="2F1F3D99" w14:textId="7F56AAFB" w:rsidR="00DE40A4" w:rsidRPr="00016E52" w:rsidRDefault="00DE40A4"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Kasıt, kusur veya ihmalden dolayı mevcut bulunan yasal mevzuata aykırı hareket edilmiş olması,</w:t>
      </w:r>
    </w:p>
    <w:p w14:paraId="55809002" w14:textId="39834DBC" w:rsidR="00DE40A4" w:rsidRPr="00016E52" w:rsidRDefault="00F86B68"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Bu aykırı hareket</w:t>
      </w:r>
      <w:r w:rsidR="00DE40A4" w:rsidRPr="00016E52">
        <w:rPr>
          <w:rFonts w:cs="Times New Roman"/>
        </w:rPr>
        <w:t xml:space="preserve"> sonucunda kamu kaynaklarının artışının engellenmesi veya</w:t>
      </w:r>
    </w:p>
    <w:p w14:paraId="4021918A" w14:textId="06C54B91" w:rsidR="00DE40A4" w:rsidRPr="00016E52" w:rsidRDefault="00DE40A4"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Mevcut kamu kaynaklarında bir azalış ortaya çıkması gerekmektedir.</w:t>
      </w:r>
    </w:p>
    <w:p w14:paraId="58EFDCDC" w14:textId="2A177BE1" w:rsidR="00B81E86" w:rsidRPr="00016E52" w:rsidRDefault="00B81E86" w:rsidP="00016E52">
      <w:pPr>
        <w:spacing w:before="240" w:after="240" w:line="320" w:lineRule="atLeast"/>
        <w:ind w:firstLine="709"/>
        <w:rPr>
          <w:rFonts w:cs="Times New Roman"/>
        </w:rPr>
      </w:pPr>
      <w:r w:rsidRPr="00016E52">
        <w:rPr>
          <w:rFonts w:cs="Times New Roman"/>
        </w:rPr>
        <w:t xml:space="preserve">Ayriyeten kanun koyucu kamu zararının belirlenmesi aşamasında esas alınacak olan </w:t>
      </w:r>
      <w:proofErr w:type="gramStart"/>
      <w:r w:rsidRPr="00016E52">
        <w:rPr>
          <w:rFonts w:cs="Times New Roman"/>
        </w:rPr>
        <w:t>kriterleri</w:t>
      </w:r>
      <w:proofErr w:type="gramEnd"/>
      <w:r w:rsidRPr="00016E52">
        <w:rPr>
          <w:rFonts w:cs="Times New Roman"/>
        </w:rPr>
        <w:t xml:space="preserve"> de aynı madde de belirlemiştir. Buna göre;</w:t>
      </w:r>
    </w:p>
    <w:p w14:paraId="61F82467" w14:textId="04C1622B" w:rsidR="00B81E86" w:rsidRPr="00016E52" w:rsidRDefault="00B81E86"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Satın alınan mal veya hizmet ile yaptırılan iş karşılığında haddinden fazla tutar ödenmesi ile bu işlemler yapılmadan ödemenin gerçekleştirilmesi, piyasa fiyatlarından daha yüksek tutarlara bu işlemlerin gerçekleştirilmesi,</w:t>
      </w:r>
    </w:p>
    <w:p w14:paraId="145235F6" w14:textId="0C2C949F" w:rsidR="00B81E86" w:rsidRPr="00016E52" w:rsidRDefault="00B81E86"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Yasal düzenlemelerde yer almayan bir konuda harcama yapılması,</w:t>
      </w:r>
    </w:p>
    <w:p w14:paraId="452749C8" w14:textId="788F6C44" w:rsidR="00B81E86" w:rsidRPr="00016E52" w:rsidRDefault="00B81E86"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Kamu kaynaklarının elde edilme aşamaları olan tarh, tahakkuk ve tahsilat aşamalarının yasal düzenlemelere aykırı olarak gerçekleştirilmesi,</w:t>
      </w:r>
    </w:p>
    <w:p w14:paraId="19C5473B" w14:textId="3139554E" w:rsidR="00B81E86" w:rsidRPr="00016E52" w:rsidRDefault="00B81E86" w:rsidP="00B703BD">
      <w:pPr>
        <w:pStyle w:val="ListeParagraf"/>
        <w:numPr>
          <w:ilvl w:val="0"/>
          <w:numId w:val="17"/>
        </w:numPr>
        <w:spacing w:after="120" w:line="320" w:lineRule="atLeast"/>
        <w:ind w:left="709" w:hanging="142"/>
        <w:contextualSpacing w:val="0"/>
        <w:rPr>
          <w:rFonts w:cs="Times New Roman"/>
        </w:rPr>
      </w:pPr>
      <w:r w:rsidRPr="00016E52">
        <w:rPr>
          <w:rFonts w:cs="Times New Roman"/>
        </w:rPr>
        <w:t>Transfer harcamalarının gerçekleştirilmesi sırasında öngörülenden fazla harcamada bulunulması kamu zararının beli</w:t>
      </w:r>
      <w:r w:rsidR="00905D60" w:rsidRPr="00016E52">
        <w:rPr>
          <w:rFonts w:cs="Times New Roman"/>
        </w:rPr>
        <w:t xml:space="preserve">rlenmesi aşamasında esas alınır </w:t>
      </w:r>
      <w:r w:rsidRPr="00016E52">
        <w:rPr>
          <w:rFonts w:cs="Times New Roman"/>
        </w:rPr>
        <w:t>(5018/71)</w:t>
      </w:r>
      <w:r w:rsidR="00905D60" w:rsidRPr="00016E52">
        <w:rPr>
          <w:rFonts w:cs="Times New Roman"/>
        </w:rPr>
        <w:t>.</w:t>
      </w:r>
    </w:p>
    <w:p w14:paraId="7E4B4897" w14:textId="63E08623" w:rsidR="00CD1AE5" w:rsidRPr="00016E52" w:rsidRDefault="004273CE" w:rsidP="00016E52">
      <w:pPr>
        <w:spacing w:before="240" w:after="240" w:line="320" w:lineRule="atLeast"/>
        <w:ind w:firstLine="709"/>
        <w:rPr>
          <w:rFonts w:cs="Times New Roman"/>
        </w:rPr>
      </w:pPr>
      <w:r w:rsidRPr="00016E52">
        <w:rPr>
          <w:rFonts w:cs="Times New Roman"/>
        </w:rPr>
        <w:t>Kamu kaynaklarının kazanımı ile harc</w:t>
      </w:r>
      <w:r w:rsidR="007A6ACA" w:rsidRPr="00016E52">
        <w:rPr>
          <w:rFonts w:cs="Times New Roman"/>
        </w:rPr>
        <w:t>anması aşamalarında yetkili</w:t>
      </w:r>
      <w:r w:rsidRPr="00016E52">
        <w:rPr>
          <w:rFonts w:cs="Times New Roman"/>
        </w:rPr>
        <w:t xml:space="preserve"> olan kişiler, bu kaynakların elde edilişi sırasında verimli, etkili ve tutumlu davranmalı mevzuata uygun olarak bu işlemlerin gerç</w:t>
      </w:r>
      <w:r w:rsidR="007A6ACA" w:rsidRPr="00016E52">
        <w:rPr>
          <w:rFonts w:cs="Times New Roman"/>
        </w:rPr>
        <w:t>ekleştirmesi ile bu işlemlerin</w:t>
      </w:r>
      <w:r w:rsidRPr="00016E52">
        <w:rPr>
          <w:rFonts w:cs="Times New Roman"/>
        </w:rPr>
        <w:t xml:space="preserve"> muhasebe sistemine </w:t>
      </w:r>
      <w:r w:rsidR="001F5F6B" w:rsidRPr="00016E52">
        <w:rPr>
          <w:rFonts w:cs="Times New Roman"/>
        </w:rPr>
        <w:t>dâhil</w:t>
      </w:r>
      <w:r w:rsidRPr="00016E52">
        <w:rPr>
          <w:rFonts w:cs="Times New Roman"/>
        </w:rPr>
        <w:t xml:space="preserve"> edilerek </w:t>
      </w:r>
      <w:proofErr w:type="spellStart"/>
      <w:r w:rsidRPr="00016E52">
        <w:rPr>
          <w:rFonts w:cs="Times New Roman"/>
        </w:rPr>
        <w:t>raporlaştırılmasından</w:t>
      </w:r>
      <w:proofErr w:type="spellEnd"/>
      <w:r w:rsidRPr="00016E52">
        <w:rPr>
          <w:rFonts w:cs="Times New Roman"/>
        </w:rPr>
        <w:t xml:space="preserve"> sorumlu oldukları gibi kamu kaynaklarının uygun olmayan şekilde kullanılmaması için tedbirleri </w:t>
      </w:r>
      <w:r w:rsidR="007A6ACA" w:rsidRPr="00016E52">
        <w:rPr>
          <w:rFonts w:cs="Times New Roman"/>
        </w:rPr>
        <w:t xml:space="preserve">de </w:t>
      </w:r>
      <w:r w:rsidRPr="00016E52">
        <w:rPr>
          <w:rFonts w:cs="Times New Roman"/>
        </w:rPr>
        <w:t>almaları gere</w:t>
      </w:r>
      <w:r w:rsidR="007A6ACA" w:rsidRPr="00016E52">
        <w:rPr>
          <w:rFonts w:cs="Times New Roman"/>
        </w:rPr>
        <w:t xml:space="preserve">kmektedir. </w:t>
      </w:r>
      <w:r w:rsidRPr="00016E52">
        <w:rPr>
          <w:rFonts w:cs="Times New Roman"/>
        </w:rPr>
        <w:t>Sayıştay yasama organına ilgili idareler hakkında yapmış oldu</w:t>
      </w:r>
      <w:r w:rsidR="007A6ACA" w:rsidRPr="00016E52">
        <w:rPr>
          <w:rFonts w:cs="Times New Roman"/>
        </w:rPr>
        <w:t>ğu</w:t>
      </w:r>
      <w:r w:rsidRPr="00016E52">
        <w:rPr>
          <w:rFonts w:cs="Times New Roman"/>
        </w:rPr>
        <w:t xml:space="preserve"> denetimler sonucunda bu sorumlulukların gereklerinin uygulanıp uygulanmadığını raporlamaktadır. Ayrıca sayılan bu sorumluluklar sonucunda ortaya çıkan kamu zararının gereğini de Sayıştay hükme bağlamaktadır.</w:t>
      </w:r>
      <w:r w:rsidR="000D52BE" w:rsidRPr="00016E52">
        <w:rPr>
          <w:rFonts w:cs="Times New Roman"/>
        </w:rPr>
        <w:t xml:space="preserve"> Kamu zararının ortadan kaldırılabilmesi için gerçekleştirilen yargılamanın sonucunda yani ilamda sorumluların kimler olduğu ve </w:t>
      </w:r>
      <w:r w:rsidR="007A6ACA" w:rsidRPr="00016E52">
        <w:rPr>
          <w:rFonts w:cs="Times New Roman"/>
        </w:rPr>
        <w:t xml:space="preserve">sorumluların </w:t>
      </w:r>
      <w:r w:rsidR="007878C5" w:rsidRPr="00016E52">
        <w:rPr>
          <w:rFonts w:cs="Times New Roman"/>
        </w:rPr>
        <w:t>ilgili konuyla olan bağları</w:t>
      </w:r>
      <w:r w:rsidR="000D52BE" w:rsidRPr="00016E52">
        <w:rPr>
          <w:rFonts w:cs="Times New Roman"/>
        </w:rPr>
        <w:t xml:space="preserve"> kurularak hükme bağlanır. Kamu zararının ortadan kaldırılması için çıkan ilamın tazmininden kişiler ayrı ay</w:t>
      </w:r>
      <w:r w:rsidR="00897DFB" w:rsidRPr="00016E52">
        <w:rPr>
          <w:rFonts w:cs="Times New Roman"/>
        </w:rPr>
        <w:t xml:space="preserve">rı </w:t>
      </w:r>
      <w:r w:rsidR="00BF2D92" w:rsidRPr="00016E52">
        <w:rPr>
          <w:rFonts w:cs="Times New Roman"/>
        </w:rPr>
        <w:t>ya da</w:t>
      </w:r>
      <w:r w:rsidR="00897DFB" w:rsidRPr="00016E52">
        <w:rPr>
          <w:rFonts w:cs="Times New Roman"/>
        </w:rPr>
        <w:t xml:space="preserve"> birlikte sorumludurlar</w:t>
      </w:r>
      <w:r w:rsidR="00CD1AE5" w:rsidRPr="00016E52">
        <w:rPr>
          <w:rFonts w:cs="Times New Roman"/>
        </w:rPr>
        <w:t xml:space="preserve"> (6085/7)</w:t>
      </w:r>
      <w:r w:rsidR="00897DFB" w:rsidRPr="00016E52">
        <w:rPr>
          <w:rFonts w:cs="Times New Roman"/>
        </w:rPr>
        <w:t>.</w:t>
      </w:r>
      <w:r w:rsidR="00771699" w:rsidRPr="00016E52">
        <w:rPr>
          <w:rFonts w:cs="Times New Roman"/>
        </w:rPr>
        <w:t xml:space="preserve"> </w:t>
      </w:r>
    </w:p>
    <w:p w14:paraId="2A7D2999" w14:textId="05610103" w:rsidR="00771699" w:rsidRPr="00016E52" w:rsidRDefault="00771699" w:rsidP="00016E52">
      <w:pPr>
        <w:spacing w:before="240" w:after="240" w:line="320" w:lineRule="atLeast"/>
        <w:ind w:firstLine="709"/>
        <w:rPr>
          <w:rFonts w:cs="Times New Roman"/>
        </w:rPr>
      </w:pPr>
      <w:r w:rsidRPr="00016E52">
        <w:rPr>
          <w:rFonts w:cs="Times New Roman"/>
        </w:rPr>
        <w:lastRenderedPageBreak/>
        <w:t>Kamu idaresinin yönetimine verilmiş olan yetkilerin kullanılması aşamasındaki yönetimin sorumluluğu yönetsel sorumluluk kavr</w:t>
      </w:r>
      <w:r w:rsidR="007878C5" w:rsidRPr="00016E52">
        <w:rPr>
          <w:rFonts w:cs="Times New Roman"/>
        </w:rPr>
        <w:t>amıyla karşımıza çıkmaktadır. B</w:t>
      </w:r>
      <w:r w:rsidRPr="00016E52">
        <w:rPr>
          <w:rFonts w:cs="Times New Roman"/>
        </w:rPr>
        <w:t>u sorumluluk çeşidi hesap verme sorumluluğunun bir parçasıdır. Yönetsel sorumluluk Türkiye Büyük Millet Meclisi’ne Sayıştay tarafından sunulacak olan raporlar ile sağlanmaktadır</w:t>
      </w:r>
      <w:r w:rsidR="00CD1AE5" w:rsidRPr="00016E52">
        <w:rPr>
          <w:rFonts w:cs="Times New Roman"/>
        </w:rPr>
        <w:t xml:space="preserve"> (6085/7)</w:t>
      </w:r>
      <w:r w:rsidRPr="00016E52">
        <w:rPr>
          <w:rFonts w:cs="Times New Roman"/>
        </w:rPr>
        <w:t>.</w:t>
      </w:r>
    </w:p>
    <w:p w14:paraId="7E1C1308" w14:textId="1998D936" w:rsidR="00771699" w:rsidRPr="00016E52" w:rsidRDefault="00897DFB" w:rsidP="00016E52">
      <w:pPr>
        <w:spacing w:before="240" w:after="240" w:line="320" w:lineRule="atLeast"/>
        <w:ind w:firstLine="709"/>
        <w:rPr>
          <w:rFonts w:cs="Times New Roman"/>
        </w:rPr>
      </w:pPr>
      <w:r w:rsidRPr="00016E52">
        <w:rPr>
          <w:rFonts w:cs="Times New Roman"/>
        </w:rPr>
        <w:t xml:space="preserve">Hesap verme sorumluluğunun son çeşidi de siyasi sorumluluktur. Siyasi sorumluluktan kasıt bakanların mevcut kaynakların </w:t>
      </w:r>
      <w:r w:rsidR="007878C5" w:rsidRPr="00016E52">
        <w:rPr>
          <w:rFonts w:cs="Times New Roman"/>
        </w:rPr>
        <w:t>kullanılmasında</w:t>
      </w:r>
      <w:r w:rsidRPr="00016E52">
        <w:rPr>
          <w:rFonts w:cs="Times New Roman"/>
        </w:rPr>
        <w:t xml:space="preserve"> verimli, etkili ve tutumlu </w:t>
      </w:r>
      <w:r w:rsidR="007878C5" w:rsidRPr="00016E52">
        <w:rPr>
          <w:rFonts w:cs="Times New Roman"/>
        </w:rPr>
        <w:t>tavır sergilemeleri</w:t>
      </w:r>
      <w:r w:rsidRPr="00016E52">
        <w:rPr>
          <w:rFonts w:cs="Times New Roman"/>
        </w:rPr>
        <w:t xml:space="preserve"> ile yasal ve mali hususlarda hükümetin başı olan Başbakan ve yasama organı olan Türkiye Büyük Millet Meclisine karşı sorumludurlar. Bu sorumluluğun sağlanması </w:t>
      </w:r>
      <w:r w:rsidR="005E20B9" w:rsidRPr="00016E52">
        <w:rPr>
          <w:rFonts w:cs="Times New Roman"/>
        </w:rPr>
        <w:t>Sayıştay tarafından hazırlanıp</w:t>
      </w:r>
      <w:r w:rsidRPr="00016E52">
        <w:rPr>
          <w:rFonts w:cs="Times New Roman"/>
        </w:rPr>
        <w:t xml:space="preserve"> yasama organına sunulan raporlar ile gerçekleştirilmektedir.</w:t>
      </w:r>
      <w:r w:rsidR="00771699" w:rsidRPr="00016E52">
        <w:rPr>
          <w:rFonts w:cs="Times New Roman"/>
        </w:rPr>
        <w:t xml:space="preserve"> Sayıştay’ın gerçekleştirdiği performans denetimleri sonucunda sorumlular hak</w:t>
      </w:r>
      <w:r w:rsidR="005E20B9" w:rsidRPr="00016E52">
        <w:rPr>
          <w:rFonts w:cs="Times New Roman"/>
        </w:rPr>
        <w:t>kında mali ve hukuki sonuç doğ</w:t>
      </w:r>
      <w:r w:rsidR="00771699" w:rsidRPr="00016E52">
        <w:rPr>
          <w:rFonts w:cs="Times New Roman"/>
        </w:rPr>
        <w:t>mamaktadır</w:t>
      </w:r>
      <w:r w:rsidR="00905D60" w:rsidRPr="00016E52">
        <w:rPr>
          <w:rFonts w:cs="Times New Roman"/>
        </w:rPr>
        <w:t xml:space="preserve"> </w:t>
      </w:r>
      <w:r w:rsidR="00771699" w:rsidRPr="00016E52">
        <w:rPr>
          <w:rFonts w:cs="Times New Roman"/>
        </w:rPr>
        <w:t>(6085/7)</w:t>
      </w:r>
      <w:r w:rsidR="00905D60" w:rsidRPr="00016E52">
        <w:rPr>
          <w:rFonts w:cs="Times New Roman"/>
        </w:rPr>
        <w:t>.</w:t>
      </w:r>
    </w:p>
    <w:p w14:paraId="5EEFAF58" w14:textId="69F6FE88" w:rsidR="00213BF8" w:rsidRPr="00B703BD" w:rsidRDefault="00213BF8" w:rsidP="00B703BD">
      <w:pPr>
        <w:spacing w:before="240" w:after="240" w:line="320" w:lineRule="atLeast"/>
        <w:ind w:firstLine="0"/>
        <w:rPr>
          <w:rFonts w:cs="Times New Roman"/>
          <w:b/>
          <w:sz w:val="24"/>
          <w:szCs w:val="24"/>
        </w:rPr>
      </w:pPr>
      <w:bookmarkStart w:id="45" w:name="_Toc489869409"/>
      <w:r w:rsidRPr="00B703BD">
        <w:rPr>
          <w:rFonts w:cs="Times New Roman"/>
          <w:b/>
          <w:sz w:val="24"/>
          <w:szCs w:val="24"/>
        </w:rPr>
        <w:t>3.10. Sayıştay Tarafından Hazırlanan Raporlar</w:t>
      </w:r>
      <w:bookmarkEnd w:id="45"/>
    </w:p>
    <w:p w14:paraId="438F9E78" w14:textId="2B17A01D" w:rsidR="00213BF8" w:rsidRPr="00B703BD" w:rsidRDefault="00213BF8" w:rsidP="00B703BD">
      <w:pPr>
        <w:spacing w:before="240" w:after="240" w:line="320" w:lineRule="atLeast"/>
        <w:ind w:firstLine="0"/>
        <w:rPr>
          <w:rFonts w:cs="Times New Roman"/>
          <w:b/>
        </w:rPr>
      </w:pPr>
      <w:bookmarkStart w:id="46" w:name="_Toc489869410"/>
      <w:r w:rsidRPr="00B703BD">
        <w:rPr>
          <w:rFonts w:cs="Times New Roman"/>
          <w:b/>
        </w:rPr>
        <w:t>3.10.1. Dış Denetim Genel Değerlendirme Raporu</w:t>
      </w:r>
      <w:bookmarkEnd w:id="46"/>
    </w:p>
    <w:p w14:paraId="44663CA5" w14:textId="3E277091" w:rsidR="00974FB5" w:rsidRPr="00016E52" w:rsidRDefault="00974FB5" w:rsidP="00016E52">
      <w:pPr>
        <w:spacing w:before="240" w:after="240" w:line="320" w:lineRule="atLeast"/>
        <w:ind w:firstLine="709"/>
        <w:rPr>
          <w:rFonts w:cs="Times New Roman"/>
        </w:rPr>
      </w:pPr>
      <w:r w:rsidRPr="00016E52">
        <w:rPr>
          <w:rFonts w:cs="Times New Roman"/>
        </w:rPr>
        <w:t>“Dış Denetim Genel Değerlendirme Raporu; denetime ilişkin genel bilgileri, denetim raporlarından önemli görülen ve genellik </w:t>
      </w:r>
      <w:r w:rsidR="000A09F1" w:rsidRPr="00016E52">
        <w:rPr>
          <w:rFonts w:cs="Times New Roman"/>
        </w:rPr>
        <w:t>arz eden</w:t>
      </w:r>
      <w:r w:rsidRPr="00016E52">
        <w:rPr>
          <w:rFonts w:cs="Times New Roman"/>
        </w:rPr>
        <w:t xml:space="preserve"> konuları ve mali </w:t>
      </w:r>
      <w:r w:rsidR="00E853DF" w:rsidRPr="00016E52">
        <w:rPr>
          <w:rFonts w:cs="Times New Roman"/>
        </w:rPr>
        <w:t xml:space="preserve">[…] </w:t>
      </w:r>
      <w:r w:rsidRPr="00016E52">
        <w:rPr>
          <w:rFonts w:cs="Times New Roman"/>
        </w:rPr>
        <w:t xml:space="preserve">hususları içerecek şekilde, merkezi yönetim bütçesi kapsamındaki kamu idareleri, sosyal güvenlik kurumları ve mahalli idareler ile diğer kurumlar itibariyle düzenlenir.” </w:t>
      </w:r>
      <w:r w:rsidR="00905D60" w:rsidRPr="00016E52">
        <w:rPr>
          <w:rFonts w:cs="Times New Roman"/>
        </w:rPr>
        <w:t xml:space="preserve">(Denetim Yönetmeliği, 2011: </w:t>
      </w:r>
      <w:r w:rsidRPr="00016E52">
        <w:rPr>
          <w:rFonts w:cs="Times New Roman"/>
        </w:rPr>
        <w:t>36</w:t>
      </w:r>
      <w:r w:rsidR="00905D60" w:rsidRPr="00016E52">
        <w:rPr>
          <w:rFonts w:cs="Times New Roman"/>
        </w:rPr>
        <w:t>. madde</w:t>
      </w:r>
      <w:r w:rsidRPr="00016E52">
        <w:rPr>
          <w:rFonts w:cs="Times New Roman"/>
        </w:rPr>
        <w:t>)</w:t>
      </w:r>
      <w:r w:rsidR="00905D60" w:rsidRPr="00016E52">
        <w:rPr>
          <w:rFonts w:cs="Times New Roman"/>
        </w:rPr>
        <w:t>.</w:t>
      </w:r>
    </w:p>
    <w:p w14:paraId="546B2A80" w14:textId="56E51C7C" w:rsidR="00DA6D5B" w:rsidRPr="00016E52" w:rsidRDefault="005E52E3" w:rsidP="00016E52">
      <w:pPr>
        <w:spacing w:before="240" w:after="240" w:line="320" w:lineRule="atLeast"/>
        <w:ind w:firstLine="709"/>
        <w:rPr>
          <w:rFonts w:cs="Times New Roman"/>
        </w:rPr>
      </w:pPr>
      <w:r w:rsidRPr="00016E52">
        <w:rPr>
          <w:rFonts w:cs="Times New Roman"/>
        </w:rPr>
        <w:t>Yıl içinde idareler bazında ayrı ayrı yapılmış olan düzenlilik ve performans denetimine ilişkin düzenlenen raporlar, kurumlar esas alınacak ş</w:t>
      </w:r>
      <w:r w:rsidR="008E50EA" w:rsidRPr="00016E52">
        <w:rPr>
          <w:rFonts w:cs="Times New Roman"/>
        </w:rPr>
        <w:t>ekilde birleştirildikten sonra denetimi yapılan kamu idaresine gönderilir. Kurumlara gönderilen raporlar ilgili idarenin üst yöneticisince raporun kendilerine tebliğ edilmesinden başlayarak otuz gün içinde cevaplandırılır. Bu cevapların Sayıştay’a gönderilmesinin ardından cevapların sonucunda tekrar düzenlenen denetim raporları 6085 sayılı Kanun’</w:t>
      </w:r>
      <w:r w:rsidR="00577C15" w:rsidRPr="00016E52">
        <w:rPr>
          <w:rFonts w:cs="Times New Roman"/>
        </w:rPr>
        <w:t>da belirlenen sürede dairelerin görüşünü al</w:t>
      </w:r>
      <w:r w:rsidR="001E4ADE" w:rsidRPr="00016E52">
        <w:rPr>
          <w:rFonts w:cs="Times New Roman"/>
        </w:rPr>
        <w:t>ın</w:t>
      </w:r>
      <w:r w:rsidR="00577C15" w:rsidRPr="00016E52">
        <w:rPr>
          <w:rFonts w:cs="Times New Roman"/>
        </w:rPr>
        <w:t>mak üzere</w:t>
      </w:r>
      <w:r w:rsidR="006D016C" w:rsidRPr="00016E52">
        <w:rPr>
          <w:rFonts w:cs="Times New Roman"/>
        </w:rPr>
        <w:t xml:space="preserve"> Sayıştay</w:t>
      </w:r>
      <w:r w:rsidR="00577C15" w:rsidRPr="00016E52">
        <w:rPr>
          <w:rFonts w:cs="Times New Roman"/>
        </w:rPr>
        <w:t xml:space="preserve"> Başkanlığa sunulur. Dairelerin görüşleri, düzenlenen denetim raporlarının 6085 sayılı Kanun ile belirlenen esaslara uygun olup olmamasıyla sınırlıdır. Buradaki esaslar amaçları, sınırları ve yasal çerçeveyi kapsamaktadır. Daire bu esaslara uygun o</w:t>
      </w:r>
      <w:r w:rsidR="006D016C" w:rsidRPr="00016E52">
        <w:rPr>
          <w:rFonts w:cs="Times New Roman"/>
        </w:rPr>
        <w:t>l</w:t>
      </w:r>
      <w:r w:rsidR="00577C15" w:rsidRPr="00016E52">
        <w:rPr>
          <w:rFonts w:cs="Times New Roman"/>
        </w:rPr>
        <w:t xml:space="preserve">madığını düşündüğü </w:t>
      </w:r>
      <w:r w:rsidR="006D016C" w:rsidRPr="00016E52">
        <w:rPr>
          <w:rFonts w:cs="Times New Roman"/>
        </w:rPr>
        <w:t xml:space="preserve">raporlar hakkında Başkanlığa raporların düzeltilmesi gerektiği hakkında görüş bildirir. Sayıştay tarafından </w:t>
      </w:r>
      <w:r w:rsidR="006D016C" w:rsidRPr="00016E52">
        <w:rPr>
          <w:rFonts w:cs="Times New Roman"/>
        </w:rPr>
        <w:lastRenderedPageBreak/>
        <w:t xml:space="preserve">eklenmesi gereken mali hususlarda eklendikten sonra daireler tarafından görüş verilen raporlar için Sayıştay Başkanı’nın başkanı olduğu Rapor Değerlendirme Kurulunun da </w:t>
      </w:r>
      <w:r w:rsidR="000B1F25" w:rsidRPr="00016E52">
        <w:rPr>
          <w:rFonts w:cs="Times New Roman"/>
        </w:rPr>
        <w:t>görüşü alınır. Rapor Değerlendirme Kurulunun görüşünü alan raporlar genel uygunluk bildirimiyle yasama organına Sayıştay Başkanı tarafından sunulur. Meclis, sunulan raporlar üzerinden kamu kaynağının harcanması ve bunların el</w:t>
      </w:r>
      <w:r w:rsidR="00DA6D5B" w:rsidRPr="00016E52">
        <w:rPr>
          <w:rFonts w:cs="Times New Roman"/>
        </w:rPr>
        <w:t>de edilişine ilişkin hesap verme sorumluluğu ile yönetim sorumluluklarını el</w:t>
      </w:r>
      <w:r w:rsidR="000E1E0D" w:rsidRPr="00016E52">
        <w:rPr>
          <w:rFonts w:cs="Times New Roman"/>
        </w:rPr>
        <w:t xml:space="preserve">e alır. Bu esnada ilgili bakan </w:t>
      </w:r>
      <w:r w:rsidR="00DA6D5B" w:rsidRPr="00016E52">
        <w:rPr>
          <w:rFonts w:cs="Times New Roman"/>
        </w:rPr>
        <w:t>da bulunmalıdır (6085/38)</w:t>
      </w:r>
      <w:r w:rsidR="00905D60" w:rsidRPr="00016E52">
        <w:rPr>
          <w:rFonts w:cs="Times New Roman"/>
        </w:rPr>
        <w:t>.</w:t>
      </w:r>
    </w:p>
    <w:p w14:paraId="0B3314DE" w14:textId="70345115" w:rsidR="00974FB5" w:rsidRPr="00B703BD" w:rsidRDefault="00DA6D5B" w:rsidP="00B703BD">
      <w:pPr>
        <w:spacing w:before="240" w:after="240" w:line="320" w:lineRule="atLeast"/>
        <w:ind w:firstLine="0"/>
        <w:rPr>
          <w:rFonts w:cs="Times New Roman"/>
          <w:b/>
        </w:rPr>
      </w:pPr>
      <w:bookmarkStart w:id="47" w:name="_Toc489869411"/>
      <w:r w:rsidRPr="00B703BD">
        <w:rPr>
          <w:rFonts w:cs="Times New Roman"/>
          <w:b/>
        </w:rPr>
        <w:t>3.10.2. Faaliyet Genel Değerlendirme Raporu</w:t>
      </w:r>
      <w:bookmarkEnd w:id="47"/>
    </w:p>
    <w:p w14:paraId="22177A2F" w14:textId="03C7A047" w:rsidR="00974FB5" w:rsidRPr="00016E52" w:rsidRDefault="00974FB5" w:rsidP="00016E52">
      <w:pPr>
        <w:spacing w:before="240" w:after="240" w:line="320" w:lineRule="atLeast"/>
        <w:ind w:firstLine="709"/>
        <w:rPr>
          <w:rFonts w:cs="Times New Roman"/>
        </w:rPr>
      </w:pPr>
      <w:r w:rsidRPr="00016E52">
        <w:rPr>
          <w:rFonts w:cs="Times New Roman"/>
        </w:rPr>
        <w:t>Faaliyet genel değerlendirme raporu, sorumluluk</w:t>
      </w:r>
      <w:r w:rsidR="00F163CD" w:rsidRPr="00016E52">
        <w:rPr>
          <w:rFonts w:cs="Times New Roman"/>
        </w:rPr>
        <w:t xml:space="preserve"> ilkesi</w:t>
      </w:r>
      <w:r w:rsidRPr="00016E52">
        <w:rPr>
          <w:rFonts w:cs="Times New Roman"/>
        </w:rPr>
        <w:t>, doğruluk ve tarafsızlık</w:t>
      </w:r>
      <w:r w:rsidR="00F163CD" w:rsidRPr="00016E52">
        <w:rPr>
          <w:rFonts w:cs="Times New Roman"/>
        </w:rPr>
        <w:t xml:space="preserve"> ilkesi</w:t>
      </w:r>
      <w:r w:rsidRPr="00016E52">
        <w:rPr>
          <w:rFonts w:cs="Times New Roman"/>
        </w:rPr>
        <w:t>, açıklık</w:t>
      </w:r>
      <w:r w:rsidR="00F163CD" w:rsidRPr="00016E52">
        <w:rPr>
          <w:rFonts w:cs="Times New Roman"/>
        </w:rPr>
        <w:t xml:space="preserve"> ilkesi</w:t>
      </w:r>
      <w:r w:rsidRPr="00016E52">
        <w:rPr>
          <w:rFonts w:cs="Times New Roman"/>
        </w:rPr>
        <w:t>, tam açıklama</w:t>
      </w:r>
      <w:r w:rsidR="00F163CD" w:rsidRPr="00016E52">
        <w:rPr>
          <w:rFonts w:cs="Times New Roman"/>
        </w:rPr>
        <w:t xml:space="preserve"> ilkesi</w:t>
      </w:r>
      <w:r w:rsidRPr="00016E52">
        <w:rPr>
          <w:rFonts w:cs="Times New Roman"/>
        </w:rPr>
        <w:t xml:space="preserve">, tutarlılık </w:t>
      </w:r>
      <w:r w:rsidR="00F163CD" w:rsidRPr="00016E52">
        <w:rPr>
          <w:rFonts w:cs="Times New Roman"/>
        </w:rPr>
        <w:t xml:space="preserve">ilkesi </w:t>
      </w:r>
      <w:r w:rsidRPr="00016E52">
        <w:rPr>
          <w:rFonts w:cs="Times New Roman"/>
        </w:rPr>
        <w:t>ve yıllık olma ilke</w:t>
      </w:r>
      <w:r w:rsidR="00F163CD" w:rsidRPr="00016E52">
        <w:rPr>
          <w:rFonts w:cs="Times New Roman"/>
        </w:rPr>
        <w:t>s</w:t>
      </w:r>
      <w:r w:rsidRPr="00016E52">
        <w:rPr>
          <w:rFonts w:cs="Times New Roman"/>
        </w:rPr>
        <w:t>i gözetilerek idarelerin üst yöneticilerince birim faaliyet raporlarına dayanılarak hazırlanan idare faaliyet raporlarının</w:t>
      </w:r>
      <w:r w:rsidR="00F163CD" w:rsidRPr="00016E52">
        <w:rPr>
          <w:rFonts w:cs="Times New Roman"/>
        </w:rPr>
        <w:t xml:space="preserve"> Sayıştay’a gönderilmesi, mahalli idareler için ise İçişleri Bakanlığı’nca mahalli idare</w:t>
      </w:r>
      <w:r w:rsidR="00C312BE" w:rsidRPr="00016E52">
        <w:rPr>
          <w:rFonts w:cs="Times New Roman"/>
        </w:rPr>
        <w:t>lerin idare faaliyet raporları</w:t>
      </w:r>
      <w:r w:rsidR="00F163CD" w:rsidRPr="00016E52">
        <w:rPr>
          <w:rFonts w:cs="Times New Roman"/>
        </w:rPr>
        <w:t xml:space="preserve"> </w:t>
      </w:r>
      <w:proofErr w:type="gramStart"/>
      <w:r w:rsidR="00F163CD" w:rsidRPr="00016E52">
        <w:rPr>
          <w:rFonts w:cs="Times New Roman"/>
        </w:rPr>
        <w:t>baz</w:t>
      </w:r>
      <w:proofErr w:type="gramEnd"/>
      <w:r w:rsidR="00F163CD" w:rsidRPr="00016E52">
        <w:rPr>
          <w:rFonts w:cs="Times New Roman"/>
        </w:rPr>
        <w:t xml:space="preserve"> alarak düzenlen</w:t>
      </w:r>
      <w:r w:rsidR="009C5653" w:rsidRPr="00016E52">
        <w:rPr>
          <w:rFonts w:cs="Times New Roman"/>
        </w:rPr>
        <w:t>en</w:t>
      </w:r>
      <w:r w:rsidR="00F163CD" w:rsidRPr="00016E52">
        <w:rPr>
          <w:rFonts w:cs="Times New Roman"/>
        </w:rPr>
        <w:t xml:space="preserve"> mahalli idareler genel faaliyet raporu</w:t>
      </w:r>
      <w:r w:rsidR="009C5653" w:rsidRPr="00016E52">
        <w:rPr>
          <w:rFonts w:cs="Times New Roman"/>
        </w:rPr>
        <w:t xml:space="preserve"> hazırlana</w:t>
      </w:r>
      <w:r w:rsidR="00F163CD" w:rsidRPr="00016E52">
        <w:rPr>
          <w:rFonts w:cs="Times New Roman"/>
        </w:rPr>
        <w:t>rak Sayıştay’a gönderilmesi ve genel faaliyet raporunun Maliye Bakanlığı’nca Sayıştay’a gönderilmesiyle Sayıştay tarafından mevcut denetimlerin sonuçları da dikkate alınarak bu raporların değerlendirilmesi sonucu oluşturulur.</w:t>
      </w:r>
      <w:r w:rsidR="00E50343" w:rsidRPr="00016E52">
        <w:rPr>
          <w:rFonts w:cs="Times New Roman"/>
        </w:rPr>
        <w:t xml:space="preserve"> Sayıştay tarafından hazırlanmış olan idare faaliyet raporunun mahalli idarelerle ilgili olan kısmından 2 örnek hazırlanır, bunlardan biri mahalli idarenin kendi meclisine yani belediyelerde belediye meclisine il özel idarelerinde il özel idaresi meclisine gönderilir. Diğer örnek ise içişleri Bakanlığı’na verilir. Mahalli idareler haricinde kalan kamu idarelerine </w:t>
      </w:r>
      <w:r w:rsidR="00F77F20" w:rsidRPr="00016E52">
        <w:rPr>
          <w:rFonts w:cs="Times New Roman"/>
        </w:rPr>
        <w:t>ilişkin</w:t>
      </w:r>
      <w:r w:rsidR="00E50343" w:rsidRPr="00016E52">
        <w:rPr>
          <w:rFonts w:cs="Times New Roman"/>
        </w:rPr>
        <w:t xml:space="preserve"> idare faaliyet raporları ile mahalli idarelere ait olan genel faaliyet raporu ve genel faaliyet raporu bizzat Sayıştay Başkanı’nca bir örneği yasama organına, bir örneği de</w:t>
      </w:r>
      <w:r w:rsidR="00905D60" w:rsidRPr="00016E52">
        <w:rPr>
          <w:rFonts w:cs="Times New Roman"/>
        </w:rPr>
        <w:t xml:space="preserve"> Maliye Bakanlığı’na gönderilir </w:t>
      </w:r>
      <w:r w:rsidR="00E50343" w:rsidRPr="00016E52">
        <w:rPr>
          <w:rFonts w:cs="Times New Roman"/>
        </w:rPr>
        <w:t>(6085/39)</w:t>
      </w:r>
      <w:r w:rsidR="00905D60" w:rsidRPr="00016E52">
        <w:rPr>
          <w:rFonts w:cs="Times New Roman"/>
        </w:rPr>
        <w:t>.</w:t>
      </w:r>
    </w:p>
    <w:p w14:paraId="67ED5999" w14:textId="5EADF89F" w:rsidR="00E50343" w:rsidRPr="00B703BD" w:rsidRDefault="00E50343" w:rsidP="00B703BD">
      <w:pPr>
        <w:spacing w:before="240" w:after="240" w:line="320" w:lineRule="atLeast"/>
        <w:ind w:firstLine="0"/>
        <w:rPr>
          <w:rFonts w:cs="Times New Roman"/>
          <w:b/>
        </w:rPr>
      </w:pPr>
      <w:bookmarkStart w:id="48" w:name="_Toc489869412"/>
      <w:r w:rsidRPr="00B703BD">
        <w:rPr>
          <w:rFonts w:cs="Times New Roman"/>
          <w:b/>
        </w:rPr>
        <w:t>3.10.3. Mali İstatistikleri Değerlendirme Raporu</w:t>
      </w:r>
      <w:bookmarkEnd w:id="48"/>
    </w:p>
    <w:p w14:paraId="5327E73E" w14:textId="1453FDFF" w:rsidR="00E50343" w:rsidRPr="00016E52" w:rsidRDefault="00E50343" w:rsidP="00016E52">
      <w:pPr>
        <w:spacing w:before="240" w:after="240" w:line="320" w:lineRule="atLeast"/>
        <w:ind w:firstLine="709"/>
        <w:rPr>
          <w:rFonts w:cs="Times New Roman"/>
        </w:rPr>
      </w:pPr>
      <w:r w:rsidRPr="00016E52">
        <w:rPr>
          <w:rFonts w:cs="Times New Roman"/>
        </w:rPr>
        <w:t>6085 sayılı Sayıştay Kanunun 40’ıncı maddesinde;</w:t>
      </w:r>
    </w:p>
    <w:p w14:paraId="2F9C0497" w14:textId="7F68F393" w:rsidR="00E50343" w:rsidRPr="00016E52" w:rsidRDefault="00E50343" w:rsidP="00016E52">
      <w:pPr>
        <w:spacing w:before="240" w:after="240" w:line="320" w:lineRule="atLeast"/>
        <w:ind w:firstLine="709"/>
        <w:rPr>
          <w:rFonts w:cs="Times New Roman"/>
          <w:color w:val="000000" w:themeColor="text1"/>
        </w:rPr>
      </w:pPr>
      <w:r w:rsidRPr="00016E52">
        <w:rPr>
          <w:rFonts w:cs="Times New Roman"/>
          <w:color w:val="000000" w:themeColor="text1"/>
        </w:rPr>
        <w:t>“Maliye Bakanlığınca yayımlanan bir yıla ait malî istatistikler izleyen yılın mart ayı içinde; hazırlanma, yayımlanma, doğruluk, güvenilirlik ve önceden belirlenmiş standartlara uygunluk bakımından denetim grup başkanlıklarınca değerlendirilir.</w:t>
      </w:r>
      <w:r w:rsidR="004639E5" w:rsidRPr="00016E52">
        <w:rPr>
          <w:rFonts w:cs="Times New Roman"/>
          <w:color w:val="000000" w:themeColor="text1"/>
        </w:rPr>
        <w:t>” denilmiştir (6085/40). Kanun koyucu mali istatistikleri değerlendirme raporunun hazırlanması aşamasında denetim grup başkanlıklarını görevlendirmiş ve hangi sınırlar içinde denetim yapılacağını belirlemiştir.</w:t>
      </w:r>
    </w:p>
    <w:p w14:paraId="7543EDDC" w14:textId="2778555C" w:rsidR="00E50343" w:rsidRPr="00016E52" w:rsidRDefault="004639E5" w:rsidP="00016E52">
      <w:pPr>
        <w:spacing w:before="240" w:after="240" w:line="320" w:lineRule="atLeast"/>
        <w:ind w:firstLine="709"/>
        <w:rPr>
          <w:rFonts w:cs="Times New Roman"/>
        </w:rPr>
      </w:pPr>
      <w:r w:rsidRPr="00016E52">
        <w:rPr>
          <w:rFonts w:cs="Times New Roman"/>
          <w:color w:val="000000" w:themeColor="text1"/>
        </w:rPr>
        <w:lastRenderedPageBreak/>
        <w:t>“[…] D</w:t>
      </w:r>
      <w:r w:rsidR="00E50343" w:rsidRPr="00016E52">
        <w:rPr>
          <w:rFonts w:cs="Times New Roman"/>
          <w:color w:val="000000" w:themeColor="text1"/>
        </w:rPr>
        <w:t>üzenlenen değerlendirme raporu, Sayıştay Başkanınca Rapor Değerlendirme Kurulunun görüşü de alındıktan sonra Türkiye Büyük Millet Meclisine sunulur ve Maliye Bakanlığına gönderilir. Bu raporda yer alan değerlendirmelere ilişkin olarak Maliye Bakanı gerekli önlemleri alır.</w:t>
      </w:r>
      <w:r w:rsidR="00905D60" w:rsidRPr="00016E52">
        <w:rPr>
          <w:rFonts w:cs="Times New Roman"/>
          <w:color w:val="000000" w:themeColor="text1"/>
        </w:rPr>
        <w:t>”</w:t>
      </w:r>
      <w:r w:rsidRPr="00016E52">
        <w:rPr>
          <w:rFonts w:cs="Times New Roman"/>
        </w:rPr>
        <w:t xml:space="preserve"> i</w:t>
      </w:r>
      <w:r w:rsidR="00905D60" w:rsidRPr="00016E52">
        <w:rPr>
          <w:rFonts w:cs="Times New Roman"/>
        </w:rPr>
        <w:t xml:space="preserve">fadesi yer almaktadır </w:t>
      </w:r>
      <w:r w:rsidR="00E50343" w:rsidRPr="00016E52">
        <w:rPr>
          <w:rFonts w:cs="Times New Roman"/>
        </w:rPr>
        <w:t>(6085/40)</w:t>
      </w:r>
      <w:r w:rsidR="00905D60" w:rsidRPr="00016E52">
        <w:rPr>
          <w:rFonts w:cs="Times New Roman"/>
        </w:rPr>
        <w:t>.</w:t>
      </w:r>
      <w:r w:rsidRPr="00016E52">
        <w:rPr>
          <w:rFonts w:cs="Times New Roman"/>
        </w:rPr>
        <w:t xml:space="preserve"> Kanun koyucu mali istatistikleri değerlendirme raporuna ilişkin değerlendirmelerin gereğinin yapılması için maliye bakanını sorumlu tutmuştur.</w:t>
      </w:r>
    </w:p>
    <w:p w14:paraId="3DBE7FB8" w14:textId="26E9114A" w:rsidR="00E50343" w:rsidRPr="00B703BD" w:rsidRDefault="00E50343" w:rsidP="00B703BD">
      <w:pPr>
        <w:spacing w:before="240" w:after="240" w:line="320" w:lineRule="atLeast"/>
        <w:ind w:firstLine="0"/>
        <w:rPr>
          <w:rFonts w:cs="Times New Roman"/>
          <w:b/>
        </w:rPr>
      </w:pPr>
      <w:bookmarkStart w:id="49" w:name="_Toc489869413"/>
      <w:r w:rsidRPr="00B703BD">
        <w:rPr>
          <w:rFonts w:cs="Times New Roman"/>
          <w:b/>
        </w:rPr>
        <w:t>3.10.4. Genel Uygunluk Bildirimi</w:t>
      </w:r>
      <w:bookmarkEnd w:id="49"/>
    </w:p>
    <w:p w14:paraId="62375273" w14:textId="5AA8D2FA" w:rsidR="00E11436" w:rsidRPr="00016E52" w:rsidRDefault="0041172C" w:rsidP="00016E52">
      <w:pPr>
        <w:spacing w:before="240" w:after="240" w:line="320" w:lineRule="atLeast"/>
        <w:ind w:firstLine="709"/>
        <w:rPr>
          <w:rFonts w:cs="Times New Roman"/>
        </w:rPr>
      </w:pPr>
      <w:proofErr w:type="gramStart"/>
      <w:r w:rsidRPr="00016E52">
        <w:rPr>
          <w:rFonts w:cs="Times New Roman"/>
        </w:rPr>
        <w:t xml:space="preserve">5018 sayılı Kamu Mali Yönetimi ve Kontrol Kanunu da yer alan 1 sayılı cetveldeki genel bütçe kapsamındaki kamu idareleri, 2 sayılı cetvelde yer alan özel bütçeli idareler Yükseköğretim Kurulu, üniversiteler ve yüksek teknoloji enstitüleri ile düzenleyici ve denetleyici kurumları kapsayan merkezi yönetim kapsamındaki kamu idareleri için Sayıştay genel uygunluk bildirimi düzenler. </w:t>
      </w:r>
      <w:proofErr w:type="gramEnd"/>
      <w:r w:rsidRPr="00016E52">
        <w:rPr>
          <w:rFonts w:cs="Times New Roman"/>
        </w:rPr>
        <w:t xml:space="preserve">Genel uygunluk bildirimi </w:t>
      </w:r>
      <w:r w:rsidR="005454C3" w:rsidRPr="00016E52">
        <w:rPr>
          <w:rFonts w:cs="Times New Roman"/>
        </w:rPr>
        <w:t>hazırlanmasında yapılan denetimlere ilişkin sonuçlar ve faaliyet raporları dikkate alınır. Buradaki uygunluk saptamasının yapılmasında merkezi yönetime ait bütçenin uygulama sonuçları ile ilgili idarelerin hesaplarının incelenmesiyle ortaya çıkan sonuçlar kıyaslanır. Bu aşamada hem birbirlerine olan uyumluluk seviyesi belirlenir hem de kurum tarafından tutulan mali rapor</w:t>
      </w:r>
      <w:r w:rsidR="005B4500" w:rsidRPr="00016E52">
        <w:rPr>
          <w:rFonts w:cs="Times New Roman"/>
        </w:rPr>
        <w:t>ların</w:t>
      </w:r>
      <w:r w:rsidR="005454C3" w:rsidRPr="00016E52">
        <w:rPr>
          <w:rFonts w:cs="Times New Roman"/>
        </w:rPr>
        <w:t xml:space="preserve"> ve k</w:t>
      </w:r>
      <w:r w:rsidR="005B4500" w:rsidRPr="00016E52">
        <w:rPr>
          <w:rFonts w:cs="Times New Roman"/>
        </w:rPr>
        <w:t xml:space="preserve">urumca hazırlanan mali tabloların doğruyu ne kadar yansıttığı tespit edilir. Ve meclise sunulmasının uygun olacağı düşünülen mali hususlarda genel uygunluk bildirimine eklenir. </w:t>
      </w:r>
      <w:r w:rsidR="00E11436" w:rsidRPr="00016E52">
        <w:rPr>
          <w:rFonts w:cs="Times New Roman"/>
        </w:rPr>
        <w:t xml:space="preserve">Genel uygunluk bildiriminin en son hali Sayıştay Genel Kurulu’nda belirlenir. Son hali verilmiş olan genel uygunluk bildirimi Sayıştay tarafından kesin hesap kanun tasarısının verilmesinden itibaren </w:t>
      </w:r>
      <w:proofErr w:type="spellStart"/>
      <w:r w:rsidR="00E11436" w:rsidRPr="00016E52">
        <w:rPr>
          <w:rFonts w:cs="Times New Roman"/>
        </w:rPr>
        <w:t>yetmişbeş</w:t>
      </w:r>
      <w:proofErr w:type="spellEnd"/>
      <w:r w:rsidR="00E11436" w:rsidRPr="00016E52">
        <w:rPr>
          <w:rFonts w:cs="Times New Roman"/>
        </w:rPr>
        <w:t xml:space="preserve"> gün sonuna kadar yasama organına sunar. Genel uygunluk bildiriminin yasama organına sunulmuş olması, genel uygunluk bildiriminin ilgili olduğu yıla ilişkin denetim ve hesaba ilişkin yargılama faaliyetlerinin tamamlandığını göstermemektedir. Denetim ve hesap yargılaması devam edebilir</w:t>
      </w:r>
      <w:r w:rsidR="00970DB4" w:rsidRPr="00016E52">
        <w:rPr>
          <w:rFonts w:cs="Times New Roman"/>
        </w:rPr>
        <w:t xml:space="preserve"> (6085/41)</w:t>
      </w:r>
      <w:r w:rsidR="00E11436" w:rsidRPr="00016E52">
        <w:rPr>
          <w:rFonts w:cs="Times New Roman"/>
        </w:rPr>
        <w:t>.</w:t>
      </w:r>
    </w:p>
    <w:p w14:paraId="35E693B8" w14:textId="6B4A423B" w:rsidR="00E11436" w:rsidRPr="00B703BD" w:rsidRDefault="00E11436" w:rsidP="00B703BD">
      <w:pPr>
        <w:spacing w:before="240" w:after="240" w:line="320" w:lineRule="atLeast"/>
        <w:ind w:firstLine="0"/>
        <w:rPr>
          <w:rFonts w:cs="Times New Roman"/>
          <w:b/>
          <w:sz w:val="24"/>
          <w:szCs w:val="24"/>
        </w:rPr>
      </w:pPr>
      <w:bookmarkStart w:id="50" w:name="_Toc489869414"/>
      <w:r w:rsidRPr="00B703BD">
        <w:rPr>
          <w:rFonts w:cs="Times New Roman"/>
          <w:b/>
          <w:sz w:val="24"/>
          <w:szCs w:val="24"/>
        </w:rPr>
        <w:t>3.11.</w:t>
      </w:r>
      <w:r w:rsidR="003263EA" w:rsidRPr="00B703BD">
        <w:rPr>
          <w:rFonts w:cs="Times New Roman"/>
          <w:b/>
          <w:sz w:val="24"/>
          <w:szCs w:val="24"/>
        </w:rPr>
        <w:t xml:space="preserve"> Yargılamaya Esas Rapor</w:t>
      </w:r>
      <w:bookmarkEnd w:id="50"/>
    </w:p>
    <w:p w14:paraId="708B8EEB" w14:textId="1BDE360F" w:rsidR="007D5964" w:rsidRPr="00016E52" w:rsidRDefault="003263EA" w:rsidP="00016E52">
      <w:pPr>
        <w:spacing w:before="240" w:after="240" w:line="320" w:lineRule="atLeast"/>
        <w:ind w:firstLine="709"/>
        <w:rPr>
          <w:rFonts w:cs="Times New Roman"/>
        </w:rPr>
      </w:pPr>
      <w:r w:rsidRPr="00016E52">
        <w:rPr>
          <w:rFonts w:cs="Times New Roman"/>
        </w:rPr>
        <w:t xml:space="preserve">Merkezi yönetim kapsamındaki kamu idareleri, sosyal güvenlik kurumları ve </w:t>
      </w:r>
      <w:r w:rsidR="007D5964" w:rsidRPr="00016E52">
        <w:rPr>
          <w:rFonts w:cs="Times New Roman"/>
        </w:rPr>
        <w:t xml:space="preserve">mahalli idarelerin yani genel bütçe kapsamındaki idarelerin denetimleri sırasında kamu idarelerinde kamu zararına sebebiyet veren bir durumla karşılaşırlarsa bu konular hakkında yargılamaya esas rapor düzenlenir. Yargılamaya esas raporun düzenlenmesinden önce kamu zararına neden olduğu </w:t>
      </w:r>
      <w:r w:rsidR="007D5964" w:rsidRPr="00016E52">
        <w:rPr>
          <w:rFonts w:cs="Times New Roman"/>
        </w:rPr>
        <w:lastRenderedPageBreak/>
        <w:t xml:space="preserve">düşünülen kişilerin savunmalarının alınması gerekmektedir. Kamu zararına sebebiyet verdiğine dair hususlara sorumluların cevap verme süresi otuz gündür. Şayet kişiler kendilerine tebliğ edilen konulara otuz gün içinde cevap vermezlerse, cevap vermemiş sayılırlar. Yargılamaya esas raporların mali yılsonunda düzenlenmesi esas olmakla birlikte yapılan denetimin faaliyet yılında olmaması veya bu yılla bağlı olmaması gibi durumlarda mali yılsonu şartı aranmamaktadır. Kamu zararının tespitinin yapılması idare denetimi sırasında da olabileceği gibi konu denetimi veya sektör denetimi bazında da olabilmektedir. </w:t>
      </w:r>
      <w:r w:rsidR="004C6C46" w:rsidRPr="00016E52">
        <w:rPr>
          <w:rFonts w:cs="Times New Roman"/>
        </w:rPr>
        <w:t>Kamu zararının tespitinde illiyet bağının bulunması zorunludur</w:t>
      </w:r>
      <w:r w:rsidR="00970DB4" w:rsidRPr="00016E52">
        <w:rPr>
          <w:rFonts w:cs="Times New Roman"/>
        </w:rPr>
        <w:t xml:space="preserve"> (6085/48)</w:t>
      </w:r>
      <w:r w:rsidR="004C6C46" w:rsidRPr="00016E52">
        <w:rPr>
          <w:rFonts w:cs="Times New Roman"/>
        </w:rPr>
        <w:t xml:space="preserve">. </w:t>
      </w:r>
    </w:p>
    <w:p w14:paraId="5D8E4C6B" w14:textId="0AE5B9E0" w:rsidR="00672634" w:rsidRPr="00B703BD" w:rsidRDefault="00672634" w:rsidP="00B703BD">
      <w:pPr>
        <w:spacing w:before="240" w:after="240" w:line="320" w:lineRule="atLeast"/>
        <w:ind w:firstLine="0"/>
        <w:rPr>
          <w:rFonts w:cs="Times New Roman"/>
          <w:b/>
        </w:rPr>
      </w:pPr>
      <w:bookmarkStart w:id="51" w:name="_Toc489869415"/>
      <w:r w:rsidRPr="00B703BD">
        <w:rPr>
          <w:rFonts w:cs="Times New Roman"/>
          <w:b/>
        </w:rPr>
        <w:t xml:space="preserve">3.12. Yargılamaya Esas Raporların Hükme Bağlanması ve </w:t>
      </w:r>
      <w:r w:rsidR="00794FE9" w:rsidRPr="00B703BD">
        <w:rPr>
          <w:rFonts w:cs="Times New Roman"/>
          <w:b/>
        </w:rPr>
        <w:t>İlamların İnfazı</w:t>
      </w:r>
      <w:bookmarkEnd w:id="51"/>
    </w:p>
    <w:p w14:paraId="47965899" w14:textId="2B18ADD8" w:rsidR="00794FE9" w:rsidRPr="00016E52" w:rsidRDefault="00672634" w:rsidP="00016E52">
      <w:pPr>
        <w:spacing w:before="240" w:after="240" w:line="320" w:lineRule="atLeast"/>
        <w:ind w:firstLine="709"/>
        <w:rPr>
          <w:rFonts w:cs="Times New Roman"/>
        </w:rPr>
      </w:pPr>
      <w:r w:rsidRPr="00016E52">
        <w:rPr>
          <w:rFonts w:cs="Times New Roman"/>
        </w:rPr>
        <w:t>Denetçiler tarafından hazırlanan yargılamaya esas raporlar başsavcılığın düşüncesi de alındıktan sonra incelenmek üzere daire başkanı tarafından bir üyeye verildikten sonra üye düşüncesini de ekleyerek ilgili raporu daire başkanına iade eder ve yargılama aşaması başlar</w:t>
      </w:r>
      <w:r w:rsidR="00905D60" w:rsidRPr="00016E52">
        <w:rPr>
          <w:rFonts w:cs="Times New Roman"/>
        </w:rPr>
        <w:t xml:space="preserve"> (6085/49).</w:t>
      </w:r>
    </w:p>
    <w:p w14:paraId="16BFCE5A" w14:textId="452C3A9B" w:rsidR="00672634" w:rsidRPr="00016E52" w:rsidRDefault="00672634" w:rsidP="00016E52">
      <w:pPr>
        <w:spacing w:before="240" w:after="240" w:line="320" w:lineRule="atLeast"/>
        <w:ind w:firstLine="709"/>
        <w:rPr>
          <w:rFonts w:cs="Times New Roman"/>
        </w:rPr>
      </w:pPr>
      <w:r w:rsidRPr="00016E52">
        <w:rPr>
          <w:rFonts w:cs="Times New Roman"/>
        </w:rPr>
        <w:t>Yapılan yargılama sonucunda iki farklı karar verilebilir. Bunlar; yargılamaya esas raporda yer alan konuların mevzuata uygun olduğu durum yani beraat ya da ilgili konularda yer alan kamu zararlarının tazminine karar verilmesidir. Ayrıca daire gerekli gördüğü konuları</w:t>
      </w:r>
      <w:r w:rsidR="00E22609" w:rsidRPr="00016E52">
        <w:rPr>
          <w:rFonts w:cs="Times New Roman"/>
        </w:rPr>
        <w:t>n</w:t>
      </w:r>
      <w:r w:rsidRPr="00016E52">
        <w:rPr>
          <w:rFonts w:cs="Times New Roman"/>
        </w:rPr>
        <w:t>da gerekli mercilere iletilmesine de karar verebilir</w:t>
      </w:r>
      <w:r w:rsidR="00905D60" w:rsidRPr="00016E52">
        <w:rPr>
          <w:rFonts w:cs="Times New Roman"/>
        </w:rPr>
        <w:t xml:space="preserve"> </w:t>
      </w:r>
      <w:r w:rsidR="00794FE9" w:rsidRPr="00016E52">
        <w:rPr>
          <w:rFonts w:cs="Times New Roman"/>
        </w:rPr>
        <w:t>(6085/50)</w:t>
      </w:r>
      <w:r w:rsidR="00905D60" w:rsidRPr="00016E52">
        <w:rPr>
          <w:rFonts w:cs="Times New Roman"/>
        </w:rPr>
        <w:t>.</w:t>
      </w:r>
    </w:p>
    <w:p w14:paraId="05F06DF1" w14:textId="752CC31F" w:rsidR="00794FE9" w:rsidRPr="00016E52" w:rsidRDefault="00794FE9" w:rsidP="00016E52">
      <w:pPr>
        <w:spacing w:before="240" w:after="240" w:line="320" w:lineRule="atLeast"/>
        <w:ind w:firstLine="709"/>
        <w:rPr>
          <w:rFonts w:cs="Times New Roman"/>
        </w:rPr>
      </w:pPr>
      <w:r w:rsidRPr="00016E52">
        <w:rPr>
          <w:rFonts w:cs="Times New Roman"/>
        </w:rPr>
        <w:t>Verilen karar sonucunda gerekçeli olarak ilamlar düzenlenir.</w:t>
      </w:r>
      <w:r w:rsidR="000963F2" w:rsidRPr="00016E52">
        <w:rPr>
          <w:rFonts w:cs="Times New Roman"/>
        </w:rPr>
        <w:t xml:space="preserve"> İlamda, verilen kararların dayandığı mevzuatlar ve tazmin edilmesi gereken tutarla birlikte bu tutara uygulanacak olan faizin hangi tarihte başlayacağı da yer alır</w:t>
      </w:r>
      <w:r w:rsidR="00905D60" w:rsidRPr="00016E52">
        <w:rPr>
          <w:rFonts w:cs="Times New Roman"/>
        </w:rPr>
        <w:t xml:space="preserve"> </w:t>
      </w:r>
      <w:r w:rsidR="000963F2" w:rsidRPr="00016E52">
        <w:rPr>
          <w:rFonts w:cs="Times New Roman"/>
        </w:rPr>
        <w:t>(6085/51)</w:t>
      </w:r>
      <w:r w:rsidR="00905D60" w:rsidRPr="00016E52">
        <w:rPr>
          <w:rFonts w:cs="Times New Roman"/>
        </w:rPr>
        <w:t>.</w:t>
      </w:r>
    </w:p>
    <w:p w14:paraId="516F236A" w14:textId="49CFF29A" w:rsidR="000963F2" w:rsidRPr="00016E52" w:rsidRDefault="000963F2" w:rsidP="00016E52">
      <w:pPr>
        <w:spacing w:before="240" w:after="240" w:line="320" w:lineRule="atLeast"/>
        <w:ind w:firstLine="709"/>
        <w:rPr>
          <w:rFonts w:cs="Times New Roman"/>
        </w:rPr>
      </w:pPr>
      <w:r w:rsidRPr="00016E52">
        <w:rPr>
          <w:rFonts w:cs="Times New Roman"/>
        </w:rPr>
        <w:t>İlamın bu haliyle kesinleşmesi için tarafların temyiz yoluna başvurmamaları gerekir. Bu durumda ilam temyize başvuru için belirlenmiş olan altmış gün sonunda kesinleşir. Kesinleşen ilamın gereğinin yapılması hususunda kanun koyucu üst yöneticileri sorumlu tutmuş ve doksan gün içinde ilamın gereğinin yapılması gerektiğini ifade etmiştir.</w:t>
      </w:r>
    </w:p>
    <w:p w14:paraId="499AE75F" w14:textId="736AFB20" w:rsidR="00E06E14" w:rsidRPr="00B703BD" w:rsidRDefault="00CE58A3" w:rsidP="00B703BD">
      <w:pPr>
        <w:spacing w:before="240" w:after="240" w:line="320" w:lineRule="atLeast"/>
        <w:ind w:firstLine="0"/>
        <w:rPr>
          <w:rFonts w:cs="Times New Roman"/>
          <w:b/>
          <w:sz w:val="24"/>
          <w:szCs w:val="24"/>
        </w:rPr>
      </w:pPr>
      <w:bookmarkStart w:id="52" w:name="_Toc489869416"/>
      <w:r w:rsidRPr="00B703BD">
        <w:rPr>
          <w:rFonts w:cs="Times New Roman"/>
          <w:b/>
          <w:sz w:val="24"/>
          <w:szCs w:val="24"/>
        </w:rPr>
        <w:t xml:space="preserve">3.13. İlamlara Karşı </w:t>
      </w:r>
      <w:r w:rsidR="000412CC" w:rsidRPr="00B703BD">
        <w:rPr>
          <w:rFonts w:cs="Times New Roman"/>
          <w:b/>
          <w:sz w:val="24"/>
          <w:szCs w:val="24"/>
        </w:rPr>
        <w:t>Başvurulması Mümkün Olan</w:t>
      </w:r>
      <w:r w:rsidR="00E06E14" w:rsidRPr="00B703BD">
        <w:rPr>
          <w:rFonts w:cs="Times New Roman"/>
          <w:b/>
          <w:sz w:val="24"/>
          <w:szCs w:val="24"/>
        </w:rPr>
        <w:t xml:space="preserve"> Kanun Yolları</w:t>
      </w:r>
      <w:bookmarkEnd w:id="52"/>
    </w:p>
    <w:p w14:paraId="706952B1" w14:textId="37E1C4F9" w:rsidR="00E50343" w:rsidRPr="00016E52" w:rsidRDefault="00CE58A3" w:rsidP="00016E52">
      <w:pPr>
        <w:spacing w:before="240" w:after="240" w:line="320" w:lineRule="atLeast"/>
        <w:ind w:firstLine="709"/>
        <w:rPr>
          <w:rFonts w:cs="Times New Roman"/>
        </w:rPr>
      </w:pPr>
      <w:r w:rsidRPr="00016E52">
        <w:rPr>
          <w:rFonts w:cs="Times New Roman"/>
        </w:rPr>
        <w:t>İlamlara karşı başvuru</w:t>
      </w:r>
      <w:r w:rsidR="000412CC" w:rsidRPr="00016E52">
        <w:rPr>
          <w:rFonts w:cs="Times New Roman"/>
        </w:rPr>
        <w:t>lması mümkün olan</w:t>
      </w:r>
      <w:r w:rsidRPr="00016E52">
        <w:rPr>
          <w:rFonts w:cs="Times New Roman"/>
        </w:rPr>
        <w:t xml:space="preserve"> üç farklı kanun yolu vardır. Bunlar; temyiz, yargılamanın iadesi ve karar düzeltilmesidir. 6085 sayılı Sayıştay </w:t>
      </w:r>
      <w:r w:rsidRPr="00016E52">
        <w:rPr>
          <w:rFonts w:cs="Times New Roman"/>
        </w:rPr>
        <w:lastRenderedPageBreak/>
        <w:t xml:space="preserve">Kanunu ile bu kanun yollarına hangi hallerde ve nasıl </w:t>
      </w:r>
      <w:proofErr w:type="spellStart"/>
      <w:r w:rsidRPr="00016E52">
        <w:rPr>
          <w:rFonts w:cs="Times New Roman"/>
        </w:rPr>
        <w:t>başvurulunabilineceği</w:t>
      </w:r>
      <w:proofErr w:type="spellEnd"/>
      <w:r w:rsidRPr="00016E52">
        <w:rPr>
          <w:rFonts w:cs="Times New Roman"/>
        </w:rPr>
        <w:t xml:space="preserve"> belirlenmiştir.</w:t>
      </w:r>
    </w:p>
    <w:p w14:paraId="2EAAFA4F" w14:textId="2CF37A3C" w:rsidR="00CE58A3" w:rsidRPr="00016E52" w:rsidRDefault="00CE58A3" w:rsidP="00016E52">
      <w:pPr>
        <w:spacing w:before="240" w:after="240" w:line="320" w:lineRule="atLeast"/>
        <w:ind w:firstLine="709"/>
        <w:rPr>
          <w:rFonts w:cs="Times New Roman"/>
        </w:rPr>
      </w:pPr>
      <w:r w:rsidRPr="00016E52">
        <w:rPr>
          <w:rFonts w:cs="Times New Roman"/>
        </w:rPr>
        <w:t>Kişiler ilamlara karşı başvuracakları kanun yollarını belirterek ve buna ilişkin kanıtlayıcı belgeleri de ekledikleri başvuru belgelerini Sayıştay Başkanlığı’na iletirler</w:t>
      </w:r>
      <w:r w:rsidR="00905D60" w:rsidRPr="00016E52">
        <w:rPr>
          <w:rFonts w:cs="Times New Roman"/>
        </w:rPr>
        <w:t xml:space="preserve"> </w:t>
      </w:r>
      <w:r w:rsidRPr="00016E52">
        <w:rPr>
          <w:rFonts w:cs="Times New Roman"/>
        </w:rPr>
        <w:t>(6085/54)</w:t>
      </w:r>
      <w:r w:rsidR="00905D60" w:rsidRPr="00016E52">
        <w:rPr>
          <w:rFonts w:cs="Times New Roman"/>
        </w:rPr>
        <w:t>.</w:t>
      </w:r>
    </w:p>
    <w:p w14:paraId="2DE5BC84" w14:textId="6AF7CA12" w:rsidR="00CE58A3" w:rsidRPr="00B703BD" w:rsidRDefault="00970DB4" w:rsidP="00B703BD">
      <w:pPr>
        <w:spacing w:before="240" w:after="240" w:line="320" w:lineRule="atLeast"/>
        <w:ind w:firstLine="0"/>
        <w:rPr>
          <w:rFonts w:cs="Times New Roman"/>
          <w:b/>
        </w:rPr>
      </w:pPr>
      <w:bookmarkStart w:id="53" w:name="_Toc489869417"/>
      <w:r w:rsidRPr="00B703BD">
        <w:rPr>
          <w:rFonts w:cs="Times New Roman"/>
          <w:b/>
        </w:rPr>
        <w:t>3.13.1. İlamlara</w:t>
      </w:r>
      <w:r w:rsidR="00CE58A3" w:rsidRPr="00B703BD">
        <w:rPr>
          <w:rFonts w:cs="Times New Roman"/>
          <w:b/>
        </w:rPr>
        <w:t xml:space="preserve"> Karşı Temyiz Yoluna Başvurma</w:t>
      </w:r>
      <w:bookmarkEnd w:id="53"/>
    </w:p>
    <w:p w14:paraId="3A476482" w14:textId="266A0AAE" w:rsidR="00CE58A3" w:rsidRPr="00016E52" w:rsidRDefault="00ED3EE9" w:rsidP="00016E52">
      <w:pPr>
        <w:spacing w:before="240" w:after="240" w:line="320" w:lineRule="atLeast"/>
        <w:ind w:firstLine="709"/>
        <w:rPr>
          <w:rFonts w:cs="Times New Roman"/>
        </w:rPr>
      </w:pPr>
      <w:r w:rsidRPr="00016E52">
        <w:rPr>
          <w:rFonts w:cs="Times New Roman"/>
        </w:rPr>
        <w:t xml:space="preserve">Dairelerin görüşmesi ve hükme bağlaması sonucunda ortaya çıkan ilamlara karşı, kanuna aykırılık, yetkiyi aşma ve yargılama usullerine uyulmaması gibi nedenlerle sorumlularca veya 6085 sayılı Kanun’un 52’inci maddesinin 1’inci fıkrasında yer alan taraflarca temyiz yoluna gidilebilir. Temyiz yolunun kullanılabilmesi için başvuru süresi ilamın tebliğinden sonraki 60 gün sonunda bitmektedir. Bu süre zarfında tarafların temyiz talebinde bulunmamaları ilamın kesinleşmesi ile sonuçlanmaktadır. Yapılan temyiz başvurusunda ilgililer duruşma talebinde bulunmuşlarsa eğer temyiz kurulunun da gerekli görmesi durumunda ilgililer çağrılır. </w:t>
      </w:r>
      <w:r w:rsidR="00C77AE2" w:rsidRPr="00016E52">
        <w:rPr>
          <w:rFonts w:cs="Times New Roman"/>
        </w:rPr>
        <w:t>Yapılan temiz başvuruna müteakip Temyiz Kurulu ilgili ilamı değiştirerek veya mevcut haliyle onaylayabileceği gibi ilamı bozma yetkisine de sahiptir. Ayrıca Temyiz Kurulu ilamın kaldırılmasına da karar verebilir. Ancak kaldırma hükmünün verilebilmesi için kanun Kurul üye tamsayısının üçte ikisinin onayını şart koşmuştur. Hükmün kaldırılmasına dair verilen karar ilgili maddede</w:t>
      </w:r>
      <w:r w:rsidR="00905D60" w:rsidRPr="00016E52">
        <w:rPr>
          <w:rFonts w:cs="Times New Roman"/>
        </w:rPr>
        <w:t xml:space="preserve"> yer alan tüm tarafları etkiler </w:t>
      </w:r>
      <w:r w:rsidR="00C77AE2" w:rsidRPr="00016E52">
        <w:rPr>
          <w:rFonts w:cs="Times New Roman"/>
        </w:rPr>
        <w:t>(6085/55)</w:t>
      </w:r>
      <w:r w:rsidR="00905D60" w:rsidRPr="00016E52">
        <w:rPr>
          <w:rFonts w:cs="Times New Roman"/>
        </w:rPr>
        <w:t>.</w:t>
      </w:r>
    </w:p>
    <w:p w14:paraId="5BFA8625" w14:textId="11CDF0CB" w:rsidR="004B5239" w:rsidRPr="00B703BD" w:rsidRDefault="004639E5" w:rsidP="00B703BD">
      <w:pPr>
        <w:spacing w:before="240" w:after="240" w:line="320" w:lineRule="atLeast"/>
        <w:ind w:firstLine="0"/>
        <w:rPr>
          <w:rFonts w:cs="Times New Roman"/>
          <w:b/>
        </w:rPr>
      </w:pPr>
      <w:bookmarkStart w:id="54" w:name="_Toc489869418"/>
      <w:r w:rsidRPr="00B703BD">
        <w:rPr>
          <w:rFonts w:cs="Times New Roman"/>
          <w:b/>
        </w:rPr>
        <w:t>3.13.2. İlamlara</w:t>
      </w:r>
      <w:r w:rsidR="004B5239" w:rsidRPr="00B703BD">
        <w:rPr>
          <w:rFonts w:cs="Times New Roman"/>
          <w:b/>
        </w:rPr>
        <w:t xml:space="preserve"> Karşı Yargılamanın İadesi Yoluna Gidilmesi</w:t>
      </w:r>
      <w:bookmarkEnd w:id="54"/>
    </w:p>
    <w:p w14:paraId="70DDF245" w14:textId="62782B6E" w:rsidR="00096270" w:rsidRPr="00016E52" w:rsidRDefault="00096270" w:rsidP="00016E52">
      <w:pPr>
        <w:spacing w:before="240" w:after="240" w:line="320" w:lineRule="atLeast"/>
        <w:ind w:firstLine="709"/>
        <w:rPr>
          <w:rFonts w:cs="Times New Roman"/>
        </w:rPr>
      </w:pPr>
      <w:r w:rsidRPr="00016E52">
        <w:rPr>
          <w:rFonts w:cs="Times New Roman"/>
        </w:rPr>
        <w:t xml:space="preserve">Yargılamanın iadesinde süreci başlatan aşama temyiz yolundan farklılaşmaktadır. Yargılamanın iadesinde temyiz yoluna başvurabilecek kişiler tarafından başvuru yapılabileceği gibi daireler tarafından da bu yola gidilmesine karar verilebilir. </w:t>
      </w:r>
    </w:p>
    <w:p w14:paraId="3726F9F4" w14:textId="1348925B" w:rsidR="00096270" w:rsidRPr="00016E52" w:rsidRDefault="00096270" w:rsidP="00016E52">
      <w:pPr>
        <w:spacing w:before="240" w:after="240" w:line="320" w:lineRule="atLeast"/>
        <w:ind w:firstLine="709"/>
        <w:rPr>
          <w:rFonts w:cs="Times New Roman"/>
        </w:rPr>
      </w:pPr>
      <w:r w:rsidRPr="00016E52">
        <w:rPr>
          <w:rFonts w:cs="Times New Roman"/>
        </w:rPr>
        <w:t xml:space="preserve">Yargılamanın iadesine </w:t>
      </w:r>
      <w:r w:rsidR="00E33102" w:rsidRPr="00016E52">
        <w:rPr>
          <w:rFonts w:cs="Times New Roman"/>
        </w:rPr>
        <w:t>hangi durumlarda başvurulacağı</w:t>
      </w:r>
      <w:r w:rsidRPr="00016E52">
        <w:rPr>
          <w:rFonts w:cs="Times New Roman"/>
        </w:rPr>
        <w:t xml:space="preserve"> 6085 sayılı Sayıştay Kanunun 56’ncı maddesinde belirtilmiştir. Bunlar;</w:t>
      </w:r>
    </w:p>
    <w:p w14:paraId="7883A990" w14:textId="0DCF29FD" w:rsidR="00096270" w:rsidRPr="00016E52" w:rsidRDefault="00096270" w:rsidP="00B703BD">
      <w:pPr>
        <w:spacing w:before="240" w:after="240" w:line="320" w:lineRule="atLeast"/>
        <w:ind w:left="567" w:right="567" w:firstLine="0"/>
        <w:rPr>
          <w:rFonts w:cs="Times New Roman"/>
          <w:i/>
        </w:rPr>
      </w:pPr>
      <w:r w:rsidRPr="00016E52">
        <w:rPr>
          <w:rFonts w:cs="Times New Roman"/>
          <w:i/>
        </w:rPr>
        <w:t xml:space="preserve">a) Hesapta maddi hata, isim yanlışlığı veya eksikliği bulunması, noksanlık veya mükerrerlik olması. </w:t>
      </w:r>
    </w:p>
    <w:p w14:paraId="6E0CF491" w14:textId="77777777" w:rsidR="00096270" w:rsidRPr="00016E52" w:rsidRDefault="00096270" w:rsidP="00B703BD">
      <w:pPr>
        <w:spacing w:before="240" w:after="240" w:line="320" w:lineRule="atLeast"/>
        <w:ind w:left="567" w:right="567" w:firstLine="0"/>
        <w:rPr>
          <w:rFonts w:cs="Times New Roman"/>
          <w:i/>
        </w:rPr>
      </w:pPr>
      <w:r w:rsidRPr="00016E52">
        <w:rPr>
          <w:rFonts w:cs="Times New Roman"/>
          <w:i/>
        </w:rPr>
        <w:t xml:space="preserve">b) Hükme etki yapmış olan bir belgede sahtecilik bulunması. </w:t>
      </w:r>
    </w:p>
    <w:p w14:paraId="020F573D" w14:textId="77777777" w:rsidR="00096270" w:rsidRPr="00016E52" w:rsidRDefault="00096270" w:rsidP="00B703BD">
      <w:pPr>
        <w:spacing w:before="240" w:after="240" w:line="320" w:lineRule="atLeast"/>
        <w:ind w:left="567" w:right="567" w:firstLine="0"/>
        <w:rPr>
          <w:rFonts w:cs="Times New Roman"/>
          <w:i/>
        </w:rPr>
      </w:pPr>
      <w:r w:rsidRPr="00016E52">
        <w:rPr>
          <w:rFonts w:cs="Times New Roman"/>
          <w:i/>
        </w:rPr>
        <w:lastRenderedPageBreak/>
        <w:t xml:space="preserve">c) Denetleme veya hesap yargılaması sırasında görülmeyen yanlış veya usulsüz bir işlemin hükümden sonra meydana çıkmış olması. </w:t>
      </w:r>
    </w:p>
    <w:p w14:paraId="21927CAE" w14:textId="77777777" w:rsidR="00096270" w:rsidRPr="00016E52" w:rsidRDefault="00096270" w:rsidP="00B703BD">
      <w:pPr>
        <w:spacing w:before="240" w:after="240" w:line="320" w:lineRule="atLeast"/>
        <w:ind w:left="567" w:right="567" w:firstLine="0"/>
        <w:rPr>
          <w:rFonts w:cs="Times New Roman"/>
          <w:i/>
        </w:rPr>
      </w:pPr>
      <w:r w:rsidRPr="00016E52">
        <w:rPr>
          <w:rFonts w:cs="Times New Roman"/>
          <w:i/>
        </w:rPr>
        <w:t xml:space="preserve">ç) Denetleme veya hesap yargılaması sırasında bulunmayan hükme tesir edebilecek bazı belgelerin hükümden sonra ortaya çıkması. </w:t>
      </w:r>
    </w:p>
    <w:p w14:paraId="0BC5D790" w14:textId="77777777" w:rsidR="00096270" w:rsidRPr="00016E52" w:rsidRDefault="00096270" w:rsidP="00B703BD">
      <w:pPr>
        <w:spacing w:before="240" w:after="240" w:line="320" w:lineRule="atLeast"/>
        <w:ind w:left="567" w:right="567" w:firstLine="0"/>
        <w:rPr>
          <w:rFonts w:cs="Times New Roman"/>
          <w:i/>
        </w:rPr>
      </w:pPr>
      <w:r w:rsidRPr="00016E52">
        <w:rPr>
          <w:rFonts w:cs="Times New Roman"/>
          <w:i/>
        </w:rPr>
        <w:t xml:space="preserve">d) Hükme esas tutulan bir ilamın bozulma suretiyle ortadan kalkmış olması. </w:t>
      </w:r>
    </w:p>
    <w:p w14:paraId="26550D15" w14:textId="5F8A793E" w:rsidR="00E33102" w:rsidRPr="00016E52" w:rsidRDefault="00096270" w:rsidP="00B703BD">
      <w:pPr>
        <w:spacing w:before="240" w:after="240" w:line="320" w:lineRule="atLeast"/>
        <w:ind w:left="567" w:right="567" w:firstLine="0"/>
        <w:rPr>
          <w:rFonts w:cs="Times New Roman"/>
        </w:rPr>
      </w:pPr>
      <w:r w:rsidRPr="00016E52">
        <w:rPr>
          <w:rFonts w:cs="Times New Roman"/>
          <w:i/>
        </w:rPr>
        <w:t>e) Bilirkişi veya uzmanın gerçeğe aykırı rapor düzenlediğinin ortaya çıkması</w:t>
      </w:r>
      <w:r w:rsidR="00E33102" w:rsidRPr="00016E52">
        <w:rPr>
          <w:rFonts w:cs="Times New Roman"/>
        </w:rPr>
        <w:t xml:space="preserve"> (6085/56).</w:t>
      </w:r>
    </w:p>
    <w:p w14:paraId="21F18211" w14:textId="0A6D835C" w:rsidR="002554EB" w:rsidRPr="00016E52" w:rsidRDefault="00096270" w:rsidP="00016E52">
      <w:pPr>
        <w:spacing w:before="240" w:after="240" w:line="320" w:lineRule="atLeast"/>
        <w:ind w:firstLine="709"/>
        <w:rPr>
          <w:rFonts w:cs="Times New Roman"/>
        </w:rPr>
      </w:pPr>
      <w:r w:rsidRPr="00016E52">
        <w:rPr>
          <w:rFonts w:cs="Times New Roman"/>
        </w:rPr>
        <w:t xml:space="preserve">Bu sebeplere dayanılarak yargılamanın iadesine başvurulabilmesi için ilamın ilgiliye tebliğ edilmesinden sonra 5 yıllık sürenin geçmemesi gerekmektedir. Yargılamanın iadesine sürecinin başlamış olması mevcut ilamın gereklerinin yapılmasını engellemez veya ertelemez. Ancak </w:t>
      </w:r>
      <w:r w:rsidR="00725B6D" w:rsidRPr="00016E52">
        <w:rPr>
          <w:rFonts w:cs="Times New Roman"/>
        </w:rPr>
        <w:t xml:space="preserve">daire yargılamanın iadesi aşamasında teminat karşılığında ilamın icrasının belirli bir süre geciktirilmesine karar verebilir. Yargılamanın iadesi isteminde bulunulduğu zaman bu istemin kabul edilmesini veya reddedilmesini ilamı veren daire inceler. Yargılamanın iadesinin kabul edilmesi durumunda yargılama işlemi yalnızca </w:t>
      </w:r>
      <w:r w:rsidR="00F414FA" w:rsidRPr="00016E52">
        <w:rPr>
          <w:rFonts w:cs="Times New Roman"/>
        </w:rPr>
        <w:t>yargılamanın iadesine konu olan hususlarda gerçekleştirilir</w:t>
      </w:r>
      <w:r w:rsidR="00905D60" w:rsidRPr="00016E52">
        <w:rPr>
          <w:rFonts w:cs="Times New Roman"/>
        </w:rPr>
        <w:t xml:space="preserve"> </w:t>
      </w:r>
      <w:r w:rsidR="00F414FA" w:rsidRPr="00016E52">
        <w:rPr>
          <w:rFonts w:cs="Times New Roman"/>
        </w:rPr>
        <w:t>(6085/56)</w:t>
      </w:r>
      <w:r w:rsidR="00905D60" w:rsidRPr="00016E52">
        <w:rPr>
          <w:rFonts w:cs="Times New Roman"/>
        </w:rPr>
        <w:t>.</w:t>
      </w:r>
    </w:p>
    <w:p w14:paraId="2C392981" w14:textId="5198F49B" w:rsidR="00096270" w:rsidRPr="00B703BD" w:rsidRDefault="002554EB" w:rsidP="00B703BD">
      <w:pPr>
        <w:spacing w:before="240" w:after="240" w:line="320" w:lineRule="atLeast"/>
        <w:ind w:firstLine="0"/>
        <w:rPr>
          <w:rFonts w:cs="Times New Roman"/>
          <w:b/>
        </w:rPr>
      </w:pPr>
      <w:bookmarkStart w:id="55" w:name="_Toc489869419"/>
      <w:r w:rsidRPr="00B703BD">
        <w:rPr>
          <w:rFonts w:cs="Times New Roman"/>
          <w:b/>
        </w:rPr>
        <w:t>3.13.3. Karar Düzeltilmesi</w:t>
      </w:r>
      <w:bookmarkEnd w:id="55"/>
    </w:p>
    <w:p w14:paraId="73ECC781" w14:textId="2480E9E7" w:rsidR="002554EB" w:rsidRPr="00016E52" w:rsidRDefault="00A50F99" w:rsidP="00016E52">
      <w:pPr>
        <w:spacing w:before="240" w:after="240" w:line="320" w:lineRule="atLeast"/>
        <w:ind w:firstLine="709"/>
        <w:rPr>
          <w:rFonts w:cs="Times New Roman"/>
        </w:rPr>
      </w:pPr>
      <w:r w:rsidRPr="00016E52">
        <w:rPr>
          <w:rFonts w:cs="Times New Roman"/>
        </w:rPr>
        <w:t>Karar düzeltilmesi talebini de temyiz talebinde olduğu gibi 6085 sayılı Sayıştay Kanunu’nun 52’nci maddesinin birinci fıkrasında sayılan kişiler talep edebilmektedir.</w:t>
      </w:r>
      <w:r w:rsidR="00EC31D4" w:rsidRPr="00016E52">
        <w:rPr>
          <w:rFonts w:cs="Times New Roman"/>
        </w:rPr>
        <w:t xml:space="preserve"> Karar düzeltilmesi talebi tebliğ tarihinden itibaren 15 gündür. Karar düzeltilmesi talebi Temyiz Kurulu tarafından incelenmektedir. Temyiz Kurulu yaptığı bu incelemeyi karar düzeltilmesi talebiyle sınırlı olarak gerçekleştirir.</w:t>
      </w:r>
      <w:r w:rsidR="00E5303C" w:rsidRPr="00016E52">
        <w:rPr>
          <w:rFonts w:cs="Times New Roman"/>
        </w:rPr>
        <w:t xml:space="preserve"> Karar düzeltilmesi</w:t>
      </w:r>
      <w:r w:rsidR="002F2755" w:rsidRPr="00016E52">
        <w:rPr>
          <w:rFonts w:cs="Times New Roman"/>
        </w:rPr>
        <w:t xml:space="preserve"> istenebilmesi için</w:t>
      </w:r>
      <w:r w:rsidR="00E5303C" w:rsidRPr="00016E52">
        <w:rPr>
          <w:rFonts w:cs="Times New Roman"/>
        </w:rPr>
        <w:t>, verilmiş olan karar</w:t>
      </w:r>
      <w:r w:rsidR="00EE0329" w:rsidRPr="00016E52">
        <w:rPr>
          <w:rFonts w:cs="Times New Roman"/>
        </w:rPr>
        <w:t>da aynı konuda için</w:t>
      </w:r>
      <w:r w:rsidR="00E5303C" w:rsidRPr="00016E52">
        <w:rPr>
          <w:rFonts w:cs="Times New Roman"/>
        </w:rPr>
        <w:t xml:space="preserve"> karşıt kararlar v</w:t>
      </w:r>
      <w:r w:rsidR="00EE0329" w:rsidRPr="00016E52">
        <w:rPr>
          <w:rFonts w:cs="Times New Roman"/>
        </w:rPr>
        <w:t>erilmişse</w:t>
      </w:r>
      <w:r w:rsidR="00E5303C" w:rsidRPr="00016E52">
        <w:rPr>
          <w:rFonts w:cs="Times New Roman"/>
        </w:rPr>
        <w:t xml:space="preserve">, verilmiş olan hükme </w:t>
      </w:r>
      <w:r w:rsidR="00EE0329" w:rsidRPr="00016E52">
        <w:rPr>
          <w:rFonts w:cs="Times New Roman"/>
        </w:rPr>
        <w:t xml:space="preserve">konu teşkil eden hususların verilen hükümde karşılık bulmaması, temyiz </w:t>
      </w:r>
      <w:r w:rsidR="002F2755" w:rsidRPr="00016E52">
        <w:rPr>
          <w:rFonts w:cs="Times New Roman"/>
        </w:rPr>
        <w:t>için kanunda belirlenmiş olan hususlardan birinin bulunması, temyiz incelemesinin sürdürülmesi anında verilen hükme etki eden belgelenin gerçek olmadı</w:t>
      </w:r>
      <w:r w:rsidR="00905D60" w:rsidRPr="00016E52">
        <w:rPr>
          <w:rFonts w:cs="Times New Roman"/>
        </w:rPr>
        <w:t xml:space="preserve">ğının anlaşılması gerekmektedir </w:t>
      </w:r>
      <w:r w:rsidR="00730D06" w:rsidRPr="00016E52">
        <w:rPr>
          <w:rFonts w:cs="Times New Roman"/>
        </w:rPr>
        <w:t>(6085/57)</w:t>
      </w:r>
      <w:r w:rsidR="00905D60" w:rsidRPr="00016E52">
        <w:rPr>
          <w:rFonts w:cs="Times New Roman"/>
        </w:rPr>
        <w:t>.</w:t>
      </w:r>
    </w:p>
    <w:p w14:paraId="0720C468" w14:textId="58A22DE0" w:rsidR="00B81E86" w:rsidRPr="00016E52" w:rsidRDefault="00B81E86" w:rsidP="00016E52">
      <w:pPr>
        <w:spacing w:before="240" w:after="240" w:line="320" w:lineRule="atLeast"/>
        <w:ind w:firstLine="709"/>
        <w:rPr>
          <w:rFonts w:cs="Times New Roman"/>
        </w:rPr>
      </w:pPr>
    </w:p>
    <w:p w14:paraId="2A6DADD7" w14:textId="66FC474E" w:rsidR="00CB03B0" w:rsidRPr="00B703BD" w:rsidRDefault="00063B5C" w:rsidP="00B703BD">
      <w:pPr>
        <w:spacing w:before="240" w:after="240" w:line="320" w:lineRule="atLeast"/>
        <w:ind w:firstLine="0"/>
        <w:jc w:val="center"/>
        <w:rPr>
          <w:rFonts w:cs="Times New Roman"/>
          <w:b/>
          <w:sz w:val="26"/>
          <w:szCs w:val="26"/>
        </w:rPr>
      </w:pPr>
      <w:bookmarkStart w:id="56" w:name="_Toc489869420"/>
      <w:r w:rsidRPr="00B703BD">
        <w:rPr>
          <w:rFonts w:cs="Times New Roman"/>
          <w:b/>
          <w:sz w:val="26"/>
          <w:szCs w:val="26"/>
        </w:rPr>
        <w:lastRenderedPageBreak/>
        <w:t xml:space="preserve">TARTIŞMA VE </w:t>
      </w:r>
      <w:r w:rsidR="00CB03B0" w:rsidRPr="00B703BD">
        <w:rPr>
          <w:rFonts w:cs="Times New Roman"/>
          <w:b/>
          <w:sz w:val="26"/>
          <w:szCs w:val="26"/>
        </w:rPr>
        <w:t>SONUÇ</w:t>
      </w:r>
      <w:bookmarkEnd w:id="56"/>
    </w:p>
    <w:p w14:paraId="4CB2ECD1" w14:textId="77777777" w:rsidR="00CB03B0" w:rsidRPr="00016E52" w:rsidRDefault="00CB03B0" w:rsidP="00016E52">
      <w:pPr>
        <w:spacing w:before="240" w:after="240" w:line="320" w:lineRule="atLeast"/>
        <w:ind w:firstLine="709"/>
        <w:rPr>
          <w:rFonts w:cs="Times New Roman"/>
        </w:rPr>
      </w:pPr>
      <w:r w:rsidRPr="00016E52">
        <w:rPr>
          <w:rFonts w:cs="Times New Roman"/>
        </w:rPr>
        <w:t xml:space="preserve">Demokrasinin gelişmesiyle birlikte bütçe hakkının ortaya çıkarak günümüze kadar gelişme göstermesi, ülkelerarası iletişimin artması ve Avrupa Birliği’ne üyelik çalışmalarının etkisiyle kamu mali yönetiminde meydana gelen değişikliklerle birlikte hesap verme sorumluluğu ülkemizde özellikle son yıllarda gelişme göstermiştir. 24.12.2003 tarihinde Resmî </w:t>
      </w:r>
      <w:proofErr w:type="spellStart"/>
      <w:r w:rsidRPr="00016E52">
        <w:rPr>
          <w:rFonts w:cs="Times New Roman"/>
        </w:rPr>
        <w:t>Gazete’de</w:t>
      </w:r>
      <w:proofErr w:type="spellEnd"/>
      <w:r w:rsidRPr="00016E52">
        <w:rPr>
          <w:rFonts w:cs="Times New Roman"/>
        </w:rPr>
        <w:t xml:space="preserve"> yayımlanarak yürürlüğe giren 5018 sayılı Kamu Mali Yönetimi ve Kontrol Kanunu ile ülkemizde mali anlamda bir reform gerçekleştirilmiştir. Kamu Mali Yönetimi ve Kontrol Kanunu ile bütçe türleri belirlenmiş, tahsilat esaslı muhasebe sistemi terk edilerek tahakkuk esaslı muhasebe sistemine ve iç kontrol sistemi uygulamasına geçilmiş ve böylece mali saydamlık ve hesap verme kavramları hayatımıza girmiştir. Stratejik planlamanın da olduğu performans esaslı çok yıllı bir bütçeleme sistemi benimsenmiş, yönetimde sorumluluk kavramı genişletilerek kaynakların etkili, ekonomik ve verimli kullanılabilmesi adına dış denetim mekanizması daha etkin bir hale getirilmiştir. 5018 sayılı Kamu Mali Yönetim ve Kontrol Kanunu ve 6085 sayılı Sayıştay Kanunu ile yapılan düzenlemeler göz önüne alındığında Sayıştay’ın denetim alanının genişletilmesi, denetim türlerinde güncellemeler yapılması, Başbakanlığa bağlı Yüksek Denetleme Kurulu’nun lağvedilerek personelinin ve denetim alanının Sayıştay’a devredilmesi sonucu, kamu iktisadi teşebbüslerinin denetimi de Sayıştay tarafından yapılmaya başlanmıştır. Bütün bunlarında etkisiyle Sayıştay’ın öneminin son on yıl içinde daha da artmasına neden olmuştur.</w:t>
      </w:r>
    </w:p>
    <w:p w14:paraId="0733F45B" w14:textId="50D6238B" w:rsidR="00CB03B0" w:rsidRPr="00016E52" w:rsidRDefault="00CB03B0" w:rsidP="00016E52">
      <w:pPr>
        <w:spacing w:before="240" w:after="240" w:line="320" w:lineRule="atLeast"/>
        <w:ind w:firstLine="709"/>
        <w:rPr>
          <w:rFonts w:cs="Times New Roman"/>
        </w:rPr>
      </w:pPr>
      <w:r w:rsidRPr="00016E52">
        <w:rPr>
          <w:rFonts w:cs="Times New Roman"/>
        </w:rPr>
        <w:t xml:space="preserve">Yaşanan bu reformların ardından her geçen gün önemini ve etkisini artıran Sayıştay, ülkemizde de son on yıl içinde halk nezdinde öğrenilmeye başlanan bir kurum olmuştur. Sayıştay’ın üye olduğu birçok uluslararası kuruluşun bulunması ve Sayıştay’ın bu kuruluşlarla olan iletişimlerin artırılması sonucu denetim </w:t>
      </w:r>
      <w:proofErr w:type="gramStart"/>
      <w:r w:rsidRPr="00016E52">
        <w:rPr>
          <w:rFonts w:cs="Times New Roman"/>
        </w:rPr>
        <w:t>metodolojileri</w:t>
      </w:r>
      <w:proofErr w:type="gramEnd"/>
      <w:r w:rsidRPr="00016E52">
        <w:rPr>
          <w:rFonts w:cs="Times New Roman"/>
        </w:rPr>
        <w:t xml:space="preserve"> ile denetim standartları uluslararası uygulamalara göre güncellenerek geliştirilmektedir. Ülkemizde Sayıştay Divan-ı Muhasebat olarak kurulduğu 1862 yılından beri denetim ve yargı faaliyetlerini yürütmekte, mevzuatın öngördüğü tüm işlemleri gerçekleştirmektedir. Sayıştay 1862 yılında kurulmuş olan bir yüksek denetim kurumu olarak ülkemizin en köklü kurumları arasında yer almaktadır. Zaman içinde ülkemizde yaşanan Anayasa değişikliklerine rağmen her zaman Anayasal bir kurum olarak yerini koruyan Sayıştay yargı yetkisine haiz bir yüksek denetim kurumu olarak, mevcut durumda da uygulamakta olan 1982 Anayasası’nın yargı bölümünde düzenlenmiştir. </w:t>
      </w:r>
      <w:r w:rsidRPr="00016E52">
        <w:rPr>
          <w:rFonts w:cs="Times New Roman"/>
        </w:rPr>
        <w:lastRenderedPageBreak/>
        <w:t>Sayıştay</w:t>
      </w:r>
      <w:r w:rsidR="008153B8" w:rsidRPr="00016E52">
        <w:rPr>
          <w:rFonts w:cs="Times New Roman"/>
        </w:rPr>
        <w:t xml:space="preserve"> kurum olarak</w:t>
      </w:r>
      <w:r w:rsidRPr="00016E52">
        <w:rPr>
          <w:rFonts w:cs="Times New Roman"/>
        </w:rPr>
        <w:t xml:space="preserve"> 1982 Anayasası’n</w:t>
      </w:r>
      <w:r w:rsidR="008153B8" w:rsidRPr="00016E52">
        <w:rPr>
          <w:rFonts w:cs="Times New Roman"/>
        </w:rPr>
        <w:t>ın</w:t>
      </w:r>
      <w:r w:rsidRPr="00016E52">
        <w:rPr>
          <w:rFonts w:cs="Times New Roman"/>
        </w:rPr>
        <w:t xml:space="preserve"> yargı bölümünde düzenlenmiş</w:t>
      </w:r>
      <w:r w:rsidR="00DC69BD" w:rsidRPr="00016E52">
        <w:rPr>
          <w:rFonts w:cs="Times New Roman"/>
        </w:rPr>
        <w:t>;</w:t>
      </w:r>
      <w:r w:rsidRPr="00016E52">
        <w:rPr>
          <w:rFonts w:cs="Times New Roman"/>
        </w:rPr>
        <w:t xml:space="preserve"> ancak yüksek mahkeme</w:t>
      </w:r>
      <w:r w:rsidR="001F5F6B" w:rsidRPr="00016E52">
        <w:rPr>
          <w:rFonts w:cs="Times New Roman"/>
        </w:rPr>
        <w:t xml:space="preserve"> olduğuna dair herhangi bir bilgiye</w:t>
      </w:r>
      <w:r w:rsidRPr="00016E52">
        <w:rPr>
          <w:rFonts w:cs="Times New Roman"/>
        </w:rPr>
        <w:t xml:space="preserve"> </w:t>
      </w:r>
      <w:r w:rsidR="00DC69BD" w:rsidRPr="00016E52">
        <w:rPr>
          <w:rFonts w:cs="Times New Roman"/>
        </w:rPr>
        <w:t>Anayasa’d</w:t>
      </w:r>
      <w:r w:rsidRPr="00016E52">
        <w:rPr>
          <w:rFonts w:cs="Times New Roman"/>
        </w:rPr>
        <w:t xml:space="preserve">a </w:t>
      </w:r>
      <w:r w:rsidR="00DC69BD" w:rsidRPr="00016E52">
        <w:rPr>
          <w:rFonts w:cs="Times New Roman"/>
        </w:rPr>
        <w:t>yer verilmemiştir</w:t>
      </w:r>
      <w:r w:rsidRPr="00016E52">
        <w:rPr>
          <w:rFonts w:cs="Times New Roman"/>
        </w:rPr>
        <w:t xml:space="preserve">. </w:t>
      </w:r>
      <w:r w:rsidRPr="00016E52">
        <w:rPr>
          <w:rFonts w:cs="Times New Roman"/>
          <w:color w:val="000000" w:themeColor="text1"/>
        </w:rPr>
        <w:t xml:space="preserve">Bu durum ülkemizde Sayıştay’ın yeri konusunda her zaman tartışmalara yol açmıştır. </w:t>
      </w:r>
      <w:r w:rsidRPr="00016E52">
        <w:rPr>
          <w:rFonts w:cs="Times New Roman"/>
        </w:rPr>
        <w:t>Ancak Anayasa Mahkemesi’nin Sayıştay’ın kendi kararlarına karşı son başvuru merci olmasından yola çıkarak Sayıştay’ın bir yüksek mahkeme olduğu yönünde 2014 yılında vermiş olduğu karar ile bu tartışmalara bir son vermiştir. Sayıştay bir mahkeme olma niteliği taşıdığı kadar Türkiye Büyük Millet Meclisi adına gerçekleştirdiği denetimler ile de bir yüksek denetleme kurumu olma özelliğine sahiptir.</w:t>
      </w:r>
    </w:p>
    <w:p w14:paraId="6F320625" w14:textId="77777777" w:rsidR="00CB03B0" w:rsidRPr="00016E52" w:rsidRDefault="00CB03B0" w:rsidP="00016E52">
      <w:pPr>
        <w:spacing w:before="240" w:after="240" w:line="320" w:lineRule="atLeast"/>
        <w:ind w:firstLine="709"/>
        <w:rPr>
          <w:rFonts w:cs="Times New Roman"/>
        </w:rPr>
      </w:pPr>
      <w:r w:rsidRPr="00016E52">
        <w:rPr>
          <w:rFonts w:cs="Times New Roman"/>
        </w:rPr>
        <w:t xml:space="preserve">Sayıştay her ne kadar düzenlediği raporları kamuoyunu bilgilendirme amacıyla açıklıyor olsa da, Sayıştay’ın hangi görevleri üstlendiği ve denetçilerin hangi konulara ilişkin denetim yapabileceği tam olarak kamuoyunca anlaşılamamıştır. Ancak son yıllarda üniversiteler ve kamu kurumları ile yürütülen iş birlikleri neticesinde Sayıştay daha tanınır bir hal almaya başlamıştır. Sayıştay’ın ketum ve dışa kapanık bir yapıda olmasından dolayı bu tanıtım çalışmaları arttırılmalı, vatandaşların Sayıştay’ın yürüttüğü faaliyetler ile denetim alanları hakkında bilgi sahibi olmaları sağlanmalıdır. Sayıştay’ın yürüttüğü faaliyetlerin ve denetim alanlarının bilinmemesinden dolayı basın kaynakları ile insanlarda farklı algılar oluşmaktadır. Sayıştay’ın yargısal faaliyetlerini bilmeyenler olduğu gibi denetim faaliyetlerinin de teftiş mahiyetinde geçtiğini düşünen vatandaşların sayısı da bir hayli fazladır. Gerçekleştirilen denetim faaliyetlerinde denetim kanıtlarının elde edildiği kaynaklardan biri de kurum dışı kişilerdir. Bu yüzden daha çok denetim kanıtı elde edebilmek adına Sayıştay’a vatandaşlar tarafından ihbarların yapılması için bilgilendirme çalışmalarının yapılması ve gerekli mekanizmaların oluşturulması faydalı olacaktır. </w:t>
      </w:r>
    </w:p>
    <w:p w14:paraId="6D22B765" w14:textId="77777777" w:rsidR="00CB03B0" w:rsidRPr="00016E52" w:rsidRDefault="00CB03B0" w:rsidP="00016E52">
      <w:pPr>
        <w:spacing w:before="240" w:after="240" w:line="320" w:lineRule="atLeast"/>
        <w:ind w:firstLine="709"/>
        <w:rPr>
          <w:rFonts w:cs="Times New Roman"/>
          <w:color w:val="000000" w:themeColor="text1"/>
        </w:rPr>
      </w:pPr>
      <w:r w:rsidRPr="00016E52">
        <w:rPr>
          <w:rFonts w:cs="Times New Roman"/>
          <w:color w:val="000000" w:themeColor="text1"/>
        </w:rPr>
        <w:t xml:space="preserve">İdarelerin işlemlerinin kanunlara ve diğer yasal düzenlemelere uygun olup olmadığı konusunda denetim yapan Sayıştay denetçileri, denetim için gittikleri kurumlarda karşılaştıkları farklı durumlarında etkisiyle kanunların yorumlanması ve uygulanması konularında birer uzman olma niteliği taşımaktadırlar. </w:t>
      </w:r>
      <w:r w:rsidRPr="00016E52">
        <w:rPr>
          <w:rFonts w:cs="Times New Roman"/>
        </w:rPr>
        <w:t xml:space="preserve">Bu durum göz önüne alındığında kamu kurumlarının Sayıştay’dan eğitim talep edebilmeleri idarelerin ve çalışanların daha iyi bilgi sahibi olması, mevzuatı uygularken hata yapmamak adına nelere dikkat etmeleri gerektiği konusunda bilgilenmelerini sağlayacaktır. Ancak kamu idareleri bu konularda Sayıştay’dan yeteri kadar talepte bulunmamaktadırlar. Kamu idarelerine sağlanacak olan eğitim hizmetleri ile kamu görevlilerinin bilinçlendirilmesi sağlanmalıdır. Mevzuatı yorumlama ve </w:t>
      </w:r>
      <w:r w:rsidRPr="00016E52">
        <w:rPr>
          <w:rFonts w:cs="Times New Roman"/>
        </w:rPr>
        <w:lastRenderedPageBreak/>
        <w:t>uygulama konusunda denetçinin yeteri kadar bilgiye sahip olması, şüphesiz yapılan denetimlerin kalitesini arttıracaktır. Bu yüzden mevzuatın doğru olarak yorumlanabilmesi için denetçilere gerekli hukuki eğitimlerin verilmesi faydalı olacaktır.</w:t>
      </w:r>
    </w:p>
    <w:p w14:paraId="67E28491" w14:textId="4CDE6076" w:rsidR="00CB03B0" w:rsidRPr="00016E52" w:rsidRDefault="00CB03B0" w:rsidP="00016E52">
      <w:pPr>
        <w:spacing w:before="240" w:after="240" w:line="320" w:lineRule="atLeast"/>
        <w:ind w:firstLine="709"/>
        <w:rPr>
          <w:rFonts w:cs="Times New Roman"/>
        </w:rPr>
      </w:pPr>
      <w:r w:rsidRPr="00016E52">
        <w:rPr>
          <w:rFonts w:cs="Times New Roman"/>
        </w:rPr>
        <w:t xml:space="preserve">Sayıştay’ın üye olduğu uluslararası kuruluşlarla olan çalışmalarının arttırılması </w:t>
      </w:r>
      <w:r w:rsidR="00364FBA">
        <w:rPr>
          <w:rFonts w:cs="Times New Roman"/>
        </w:rPr>
        <w:t>g</w:t>
      </w:r>
      <w:r w:rsidRPr="00016E52">
        <w:rPr>
          <w:rFonts w:cs="Times New Roman"/>
        </w:rPr>
        <w:t>erek denetçilere gerek diğer ülkelerin yüksek denetim kurumlarında çalışan kişilere bakış açısı kattığı gibi bilgi alışverişinin de yapılması büyük fayda sağlamaktadır. Bu amaçla, uluslararası kuruluşlarla birlikte eğitimler ve konferanslar düzenlenmesi denetçilerin uluslararası standartlar hakkında daha iyi bilgilendirilmesini sağlayacağı gibi, yapılan bu çalışmalar denetim kalitesinin arttırılmasına ve yapılan denetimlerin uluslararası standartlara uygun olarak gerçekleştirilmesine de katkı sağlayacaktır.</w:t>
      </w:r>
    </w:p>
    <w:p w14:paraId="780497A6" w14:textId="77777777" w:rsidR="00CB03B0" w:rsidRPr="00016E52" w:rsidRDefault="00CB03B0" w:rsidP="00016E52">
      <w:pPr>
        <w:spacing w:before="240" w:after="240" w:line="320" w:lineRule="atLeast"/>
        <w:ind w:firstLine="709"/>
        <w:rPr>
          <w:rFonts w:cs="Times New Roman"/>
        </w:rPr>
      </w:pPr>
      <w:r w:rsidRPr="00016E52">
        <w:rPr>
          <w:rFonts w:cs="Times New Roman"/>
        </w:rPr>
        <w:t xml:space="preserve">Ülkemizde Sayıştay’ın yaptığı denetimler düzenlilik denetimi ve performans denetimi olarak ikiye ayrılmaktadır. Düzenlilik denetimi kendi içinde mali denetimi ve uygunluk denetimini barındırmaktır. Kurumlar tarafından yapılan harcamaların ve elde edilen gelirlerin yer aldığı muhasebe sisteminin düzgün işletilmesi kontrol mekanizmasının sağlanması açısından hayati bir öneme sahiptir. Düzenlilik denetiminin bir parçası olarak da Sayıştay muhasebe sisteminin düzgün ve doğru işleyip işlemediğine ilişkin bir denetim gerçekleştirmektedir. </w:t>
      </w:r>
      <w:r w:rsidRPr="00016E52">
        <w:rPr>
          <w:rFonts w:cs="Times New Roman"/>
          <w:color w:val="000000" w:themeColor="text1"/>
        </w:rPr>
        <w:t xml:space="preserve">Mahalli </w:t>
      </w:r>
      <w:r w:rsidRPr="00016E52">
        <w:rPr>
          <w:rFonts w:cs="Times New Roman"/>
        </w:rPr>
        <w:t>idarelerin kullandıkları muhasebe programlarının çeşitli firmalardan satın alınması sonucu farklı muhasebe programlarını kullanmaları uygulamada yanlışlıkların artmasına sebep olmakla birlikte, denetimlerin uygulanmasında da birtakım zorluklar meydana getirmektedir. Mahalli idareler için, bakanlıklar tarafından kullanılan Say-2000i muhasebe programı gibi bir muhasebe programının geliştirilmesi ve mahalli idarelerin muhasebe birimlerinde çalışan personellerin bu programların kullanışı açısından detaylı bir eğitime tabi tutulması muhasebe sisteminin doğru bir şekilde işlemesini sağlayacaktır.</w:t>
      </w:r>
    </w:p>
    <w:p w14:paraId="633AA780" w14:textId="07FDD8A4" w:rsidR="00CB03B0" w:rsidRPr="00016E52" w:rsidRDefault="00CB03B0" w:rsidP="00016E52">
      <w:pPr>
        <w:spacing w:before="240" w:after="240" w:line="320" w:lineRule="atLeast"/>
        <w:ind w:firstLine="709"/>
        <w:rPr>
          <w:rFonts w:cs="Times New Roman"/>
        </w:rPr>
      </w:pPr>
      <w:r w:rsidRPr="00016E52">
        <w:rPr>
          <w:rFonts w:cs="Times New Roman"/>
        </w:rPr>
        <w:t>Sayıştay tarafından gerçekleştirilen denetimler sonucu yapılan hataların ve varsa ortaya çıkan kamu zararının sonucunda Sayıştay tarafından çeşitli raporlar düzenlenmektedir. Sayıştay tar</w:t>
      </w:r>
      <w:r w:rsidR="0001515D">
        <w:rPr>
          <w:rFonts w:cs="Times New Roman"/>
        </w:rPr>
        <w:t>afından düzenlenen bu raporlardan bazıları</w:t>
      </w:r>
      <w:r w:rsidRPr="00016E52">
        <w:rPr>
          <w:rFonts w:cs="Times New Roman"/>
        </w:rPr>
        <w:t xml:space="preserve"> Türkiye Büyük Millet Meclisi’ne sunul</w:t>
      </w:r>
      <w:r w:rsidR="0001515D">
        <w:rPr>
          <w:rFonts w:cs="Times New Roman"/>
        </w:rPr>
        <w:t>maktadır. Bu raporların Türkiye Büyük Millet Meclisi’ne sunulmasından</w:t>
      </w:r>
      <w:r w:rsidRPr="00016E52">
        <w:rPr>
          <w:rFonts w:cs="Times New Roman"/>
        </w:rPr>
        <w:t xml:space="preserve"> sonra bu raporları görüşmek üzere diğer ülkelerde ki gibi uzman bir komisyon </w:t>
      </w:r>
      <w:r w:rsidRPr="00016E52">
        <w:rPr>
          <w:rFonts w:cs="Times New Roman"/>
          <w:color w:val="000000" w:themeColor="text1"/>
        </w:rPr>
        <w:t>kurulması,</w:t>
      </w:r>
      <w:r w:rsidRPr="00016E52">
        <w:rPr>
          <w:rFonts w:cs="Times New Roman"/>
          <w:color w:val="FF0000"/>
        </w:rPr>
        <w:t xml:space="preserve"> </w:t>
      </w:r>
      <w:r w:rsidRPr="00016E52">
        <w:rPr>
          <w:rFonts w:cs="Times New Roman"/>
        </w:rPr>
        <w:t xml:space="preserve">idareler hakkında düzenlenen raporların etkinliğinin artmasını sağlayacaktır. Ayrıca mahalli idareler için düzenlenen </w:t>
      </w:r>
      <w:r w:rsidRPr="00016E52">
        <w:rPr>
          <w:rFonts w:cs="Times New Roman"/>
        </w:rPr>
        <w:lastRenderedPageBreak/>
        <w:t>raporların ilgili kamu idarelerine gönderilmesinin ardından idarelerin meclislerinde Sayıştay raporlarının görüşülmesi gerekmektedir. Ancak mahalli idarelerde bazen bu konuda aksaklıklar meydana gelmekte ve Sayıştay raporlarının mecliste görüşülmesine ilişkin yasal zorunluluk yerine getirilmemektedir. Yapılan bu hata sonucunda denetime giden denetçiler tarafından bu konu rapora alınsa da, bu hususa ilişkin başka herhangi bir yaptırımı bulunmamaktadır. Bu konuda yasal bir yaptırımın düzenlenmesi Sayıştay tarafından hazırlanan raporların etkinliğinin artmasını sağlayacaktır.</w:t>
      </w:r>
    </w:p>
    <w:p w14:paraId="5C38BE6D" w14:textId="19298913" w:rsidR="00CB03B0" w:rsidRPr="00016E52" w:rsidRDefault="00CB03B0" w:rsidP="00016E52">
      <w:pPr>
        <w:spacing w:before="240" w:after="240" w:line="320" w:lineRule="atLeast"/>
        <w:ind w:firstLine="709"/>
        <w:rPr>
          <w:rFonts w:cs="Times New Roman"/>
        </w:rPr>
      </w:pPr>
      <w:r w:rsidRPr="00016E52">
        <w:rPr>
          <w:rFonts w:cs="Times New Roman"/>
        </w:rPr>
        <w:t xml:space="preserve">Ülkemizde uygulanmaya başlanan stratejik plana dayalı performans esaslı bütçeleme sisteminin bir gereği olarak kurumlar tarafından stratejik planlar ve faaliyet raporları hazırlanmaktadır. Ancak, kamu idareleri tarafından hazırlanan stratejik planların ve faaliyet raporların zaman zaman uzman personel tarafından hazırlanmadığı görülmektedir. Stratejik planlamaya dayalı performans esaslı bütçenin uygulanmaya başlamasına karşın niteliksiz olarak stratejik plan ve faaliyet raporları hazırlanması, idareler tarafından belirlenen hedeflere olan ulaşma oranlarının düşüklüğüne neden olmaktadır. Stratejik planların ve faaliyet raporlarının bu şekilde uzman ekipler tarafından hazırlanmaması sonucu, stratejik planların ve faaliyet raporlarının </w:t>
      </w:r>
      <w:proofErr w:type="gramStart"/>
      <w:r w:rsidRPr="00016E52">
        <w:rPr>
          <w:rFonts w:cs="Times New Roman"/>
        </w:rPr>
        <w:t>baz</w:t>
      </w:r>
      <w:proofErr w:type="gramEnd"/>
      <w:r w:rsidRPr="00016E52">
        <w:rPr>
          <w:rFonts w:cs="Times New Roman"/>
        </w:rPr>
        <w:t xml:space="preserve"> alınmasıyla Sayıştay tarafından gerçekleştirilen performans denetimlerinden yeteri kadar verim alınamamasına sebebiyet vermektedir. Ülkemizde Sayıştay tarafından gerçekleştirilen performans denetiminin mali ve hukuki sonuç doğurmaması performans denetiminin yeterli etkiyi sağlamamasına neden olmaktadır. Sayıştay tarafından yapılan performans denetiminin hukuki ve mali sorumluluk doğurmuyor olması ve yerindelik denetiminin yapılmasının kanun koyucu tarafından kısıtlanması performans </w:t>
      </w:r>
      <w:r w:rsidR="001F5F6B" w:rsidRPr="00016E52">
        <w:rPr>
          <w:rFonts w:cs="Times New Roman"/>
        </w:rPr>
        <w:t xml:space="preserve">denetiminin diğer ülke </w:t>
      </w:r>
      <w:proofErr w:type="spellStart"/>
      <w:r w:rsidR="001F5F6B" w:rsidRPr="00016E52">
        <w:rPr>
          <w:rFonts w:cs="Times New Roman"/>
        </w:rPr>
        <w:t>Sayıştay</w:t>
      </w:r>
      <w:r w:rsidRPr="00016E52">
        <w:rPr>
          <w:rFonts w:cs="Times New Roman"/>
        </w:rPr>
        <w:t>ları</w:t>
      </w:r>
      <w:r w:rsidR="001F5F6B" w:rsidRPr="00016E52">
        <w:rPr>
          <w:rFonts w:cs="Times New Roman"/>
        </w:rPr>
        <w:t>’</w:t>
      </w:r>
      <w:r w:rsidRPr="00016E52">
        <w:rPr>
          <w:rFonts w:cs="Times New Roman"/>
        </w:rPr>
        <w:t>nca</w:t>
      </w:r>
      <w:proofErr w:type="spellEnd"/>
      <w:r w:rsidRPr="00016E52">
        <w:rPr>
          <w:rFonts w:cs="Times New Roman"/>
        </w:rPr>
        <w:t xml:space="preserve"> uygulamada olan şekliyle yapılmamasına sebep olmaktadır. Değişen mali yönetim sisteminde performans denetiminin öneminin artmış olması ve uluslararası standartlara uygun olarak performans denetiminin gerçekleştirilmesi ile istenen faydanın sağlanabilmesi için gerekli mevzuat çalışmalarının yapılması faydalı olacaktır.</w:t>
      </w:r>
    </w:p>
    <w:p w14:paraId="07EE4F24" w14:textId="3E411EBB" w:rsidR="00CB03B0" w:rsidRPr="00016E52" w:rsidRDefault="00CB03B0" w:rsidP="00016E52">
      <w:pPr>
        <w:spacing w:before="240" w:after="240" w:line="320" w:lineRule="atLeast"/>
        <w:ind w:firstLine="709"/>
        <w:rPr>
          <w:rFonts w:cs="Times New Roman"/>
        </w:rPr>
      </w:pPr>
      <w:r w:rsidRPr="00016E52">
        <w:rPr>
          <w:rFonts w:cs="Times New Roman"/>
          <w:color w:val="000000" w:themeColor="text1"/>
        </w:rPr>
        <w:t xml:space="preserve">Her ne kadar yapmış olduğu denetim ile yargılama faaliyetleri tam olarak vatandaşlar tarafından kavranamamış </w:t>
      </w:r>
      <w:r w:rsidRPr="00016E52">
        <w:rPr>
          <w:rFonts w:cs="Times New Roman"/>
        </w:rPr>
        <w:t xml:space="preserve">olsa da Sayıştay’ın ürettiği raporlar gerek mecliste gerekse de ulusal basın kaynaklarında son zamanlarda oldukça konuşulmaktadır. Hesap verme bilincinin bürokratlarda da giderek artması Sayıştay raporlarının etkinliği açısından bir nevi destek olmaktadır. Çünkü hesap verme sorumluluğunun artması sonucunda Sayıştay tarafından hazırlanan raporlara </w:t>
      </w:r>
      <w:r w:rsidRPr="00016E52">
        <w:rPr>
          <w:rFonts w:cs="Times New Roman"/>
        </w:rPr>
        <w:lastRenderedPageBreak/>
        <w:t>verilen önem artmakta ve bürokratlar raporların gereklerini eksiksiz olarak yerine getirmektedirler. Bu yüzden hesap verme sorumluluğunun arttırıl</w:t>
      </w:r>
      <w:r w:rsidR="001F5F6B" w:rsidRPr="00016E52">
        <w:rPr>
          <w:rFonts w:cs="Times New Roman"/>
        </w:rPr>
        <w:t>arak</w:t>
      </w:r>
      <w:r w:rsidRPr="00016E52">
        <w:rPr>
          <w:rFonts w:cs="Times New Roman"/>
        </w:rPr>
        <w:t xml:space="preserve">, kamu kaynaklarını kullanan </w:t>
      </w:r>
      <w:r w:rsidR="001F5F6B" w:rsidRPr="00016E52">
        <w:rPr>
          <w:rFonts w:cs="Times New Roman"/>
        </w:rPr>
        <w:t>ve/</w:t>
      </w:r>
      <w:r w:rsidRPr="00016E52">
        <w:rPr>
          <w:rFonts w:cs="Times New Roman"/>
        </w:rPr>
        <w:t>veya kamu gelirlerini elde eden kişilerin daha bilinçli hareket etmeleri sağlanmalıdır.</w:t>
      </w:r>
    </w:p>
    <w:p w14:paraId="5C5ECF00" w14:textId="77777777" w:rsidR="00CB03B0" w:rsidRDefault="00CB03B0" w:rsidP="00CB03B0"/>
    <w:p w14:paraId="3ABE7A3F" w14:textId="77777777" w:rsidR="00F238D6" w:rsidRDefault="00F238D6" w:rsidP="007A3A42"/>
    <w:p w14:paraId="38649E3A" w14:textId="77777777" w:rsidR="00F238D6" w:rsidRDefault="00F238D6" w:rsidP="007A3A42"/>
    <w:p w14:paraId="0716DAA9" w14:textId="6DB24B66" w:rsidR="00F238D6" w:rsidRDefault="00F238D6" w:rsidP="007A3A42"/>
    <w:p w14:paraId="6C037FDD" w14:textId="5D4D37BF" w:rsidR="005A5825" w:rsidRDefault="005A5825" w:rsidP="007A3A42"/>
    <w:p w14:paraId="76607AF7" w14:textId="6E5A5B1A" w:rsidR="005A5825" w:rsidRDefault="005A5825" w:rsidP="007A3A42"/>
    <w:p w14:paraId="1B65DA93" w14:textId="2D7F030F" w:rsidR="005A5825" w:rsidRDefault="005A5825" w:rsidP="007A3A42"/>
    <w:p w14:paraId="7CA51F20" w14:textId="65A8162B" w:rsidR="005A5825" w:rsidRDefault="005A5825" w:rsidP="007A3A42"/>
    <w:p w14:paraId="7C676016" w14:textId="24DE1E7C" w:rsidR="005A5825" w:rsidRDefault="005A5825" w:rsidP="007A3A42"/>
    <w:p w14:paraId="78444380" w14:textId="6DDE7823" w:rsidR="005A5825" w:rsidRDefault="005A5825" w:rsidP="007A3A42"/>
    <w:p w14:paraId="3635A91D" w14:textId="77777777" w:rsidR="00C14566" w:rsidRDefault="00C14566" w:rsidP="00C14566">
      <w:pPr>
        <w:spacing w:before="240" w:after="240" w:line="320" w:lineRule="atLeast"/>
        <w:ind w:firstLine="0"/>
        <w:jc w:val="left"/>
        <w:rPr>
          <w:rFonts w:cs="Times New Roman"/>
          <w:b/>
          <w:sz w:val="26"/>
          <w:szCs w:val="26"/>
        </w:rPr>
      </w:pPr>
      <w:bookmarkStart w:id="57" w:name="_Toc489869421"/>
    </w:p>
    <w:p w14:paraId="43A591FB" w14:textId="77777777" w:rsidR="00C14566" w:rsidRDefault="00C14566" w:rsidP="00C14566">
      <w:pPr>
        <w:spacing w:before="240" w:after="240" w:line="320" w:lineRule="atLeast"/>
        <w:ind w:firstLine="0"/>
        <w:jc w:val="left"/>
        <w:rPr>
          <w:rFonts w:cs="Times New Roman"/>
          <w:b/>
          <w:sz w:val="26"/>
          <w:szCs w:val="26"/>
        </w:rPr>
      </w:pPr>
    </w:p>
    <w:p w14:paraId="41DE18DC" w14:textId="77777777" w:rsidR="00C14566" w:rsidRDefault="00C14566" w:rsidP="00C14566">
      <w:pPr>
        <w:spacing w:before="240" w:after="240" w:line="320" w:lineRule="atLeast"/>
        <w:ind w:firstLine="0"/>
        <w:jc w:val="left"/>
        <w:rPr>
          <w:rFonts w:cs="Times New Roman"/>
          <w:b/>
          <w:sz w:val="26"/>
          <w:szCs w:val="26"/>
        </w:rPr>
      </w:pPr>
    </w:p>
    <w:p w14:paraId="006C7F20" w14:textId="77777777" w:rsidR="00C14566" w:rsidRDefault="00C14566" w:rsidP="00C14566">
      <w:pPr>
        <w:spacing w:before="240" w:after="240" w:line="320" w:lineRule="atLeast"/>
        <w:ind w:firstLine="0"/>
        <w:jc w:val="left"/>
        <w:rPr>
          <w:rFonts w:cs="Times New Roman"/>
          <w:b/>
          <w:sz w:val="26"/>
          <w:szCs w:val="26"/>
        </w:rPr>
      </w:pPr>
    </w:p>
    <w:p w14:paraId="5D55A1E0" w14:textId="77777777" w:rsidR="00C14566" w:rsidRDefault="00C14566" w:rsidP="00C14566">
      <w:pPr>
        <w:spacing w:before="240" w:after="240" w:line="320" w:lineRule="atLeast"/>
        <w:ind w:firstLine="0"/>
        <w:jc w:val="left"/>
        <w:rPr>
          <w:rFonts w:cs="Times New Roman"/>
          <w:b/>
          <w:sz w:val="26"/>
          <w:szCs w:val="26"/>
        </w:rPr>
      </w:pPr>
    </w:p>
    <w:p w14:paraId="392FF182" w14:textId="77777777" w:rsidR="00C14566" w:rsidRDefault="00C14566" w:rsidP="00C14566">
      <w:pPr>
        <w:spacing w:before="240" w:after="240" w:line="320" w:lineRule="atLeast"/>
        <w:ind w:firstLine="0"/>
        <w:jc w:val="left"/>
        <w:rPr>
          <w:rFonts w:cs="Times New Roman"/>
          <w:b/>
          <w:sz w:val="26"/>
          <w:szCs w:val="26"/>
        </w:rPr>
      </w:pPr>
    </w:p>
    <w:p w14:paraId="15CF7F7D" w14:textId="2C939E89" w:rsidR="003A43A2" w:rsidRPr="00B703BD" w:rsidRDefault="00B703BD" w:rsidP="00C14566">
      <w:pPr>
        <w:spacing w:before="240" w:after="240" w:line="320" w:lineRule="atLeast"/>
        <w:ind w:firstLine="0"/>
        <w:jc w:val="left"/>
        <w:rPr>
          <w:rFonts w:cs="Times New Roman"/>
          <w:b/>
          <w:sz w:val="26"/>
          <w:szCs w:val="26"/>
        </w:rPr>
      </w:pPr>
      <w:r>
        <w:rPr>
          <w:rFonts w:cs="Times New Roman"/>
          <w:b/>
          <w:sz w:val="26"/>
          <w:szCs w:val="26"/>
        </w:rPr>
        <w:lastRenderedPageBreak/>
        <w:t>KAYNAK</w:t>
      </w:r>
      <w:bookmarkEnd w:id="57"/>
      <w:r w:rsidR="00C14566">
        <w:rPr>
          <w:rFonts w:cs="Times New Roman"/>
          <w:b/>
          <w:sz w:val="26"/>
          <w:szCs w:val="26"/>
        </w:rPr>
        <w:t>LAR</w:t>
      </w:r>
    </w:p>
    <w:p w14:paraId="625CB9A4" w14:textId="77777777" w:rsidR="00C14566" w:rsidRPr="00C14566" w:rsidRDefault="00C14566" w:rsidP="00C14566">
      <w:pPr>
        <w:spacing w:after="240" w:line="320" w:lineRule="atLeast"/>
        <w:ind w:left="709" w:hanging="709"/>
        <w:rPr>
          <w:rFonts w:cs="Times New Roman"/>
        </w:rPr>
      </w:pPr>
      <w:r w:rsidRPr="00C14566">
        <w:rPr>
          <w:rFonts w:cs="Times New Roman"/>
        </w:rPr>
        <w:t>Akdoğan, A. (2014). Kamu Maliyesi (16. Baskı). Ankara: Gazi Kitabevi.</w:t>
      </w:r>
    </w:p>
    <w:p w14:paraId="1A4AAA5D"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Akgündüz, A. (1997). </w:t>
      </w:r>
      <w:proofErr w:type="gramStart"/>
      <w:r w:rsidRPr="00C14566">
        <w:rPr>
          <w:rFonts w:cs="Times New Roman"/>
        </w:rPr>
        <w:t xml:space="preserve">Arşiv Belgeleri Işığında Sayıştay Tarihi. </w:t>
      </w:r>
      <w:proofErr w:type="gramEnd"/>
      <w:r w:rsidRPr="00C14566">
        <w:rPr>
          <w:rFonts w:cs="Times New Roman"/>
        </w:rPr>
        <w:t>Ankara: Sayıştay Yayın İşleri Müdürlüğü.</w:t>
      </w:r>
    </w:p>
    <w:p w14:paraId="3D7666D6" w14:textId="77777777" w:rsidR="00C14566" w:rsidRPr="00C14566" w:rsidRDefault="00C14566" w:rsidP="00C14566">
      <w:pPr>
        <w:spacing w:after="240" w:line="320" w:lineRule="atLeast"/>
        <w:ind w:left="709" w:hanging="709"/>
        <w:rPr>
          <w:rFonts w:cs="Times New Roman"/>
        </w:rPr>
      </w:pPr>
      <w:r w:rsidRPr="00C14566">
        <w:rPr>
          <w:rFonts w:cs="Times New Roman"/>
        </w:rPr>
        <w:t>Aksoy, Ş. (1993). Kamu Bütçesi. İstanbul: Filiz Kitabevi.</w:t>
      </w:r>
    </w:p>
    <w:p w14:paraId="0253EA4D" w14:textId="77777777" w:rsidR="00C14566" w:rsidRPr="00C14566" w:rsidRDefault="00C14566" w:rsidP="00C14566">
      <w:pPr>
        <w:spacing w:after="240" w:line="320" w:lineRule="atLeast"/>
        <w:ind w:left="709" w:hanging="709"/>
        <w:rPr>
          <w:rFonts w:cs="Times New Roman"/>
        </w:rPr>
      </w:pPr>
      <w:r w:rsidRPr="00C14566">
        <w:rPr>
          <w:rFonts w:cs="Times New Roman"/>
        </w:rPr>
        <w:t>Aksoy, Ş. (1996). Vergi Hukuku ve Türk Vergi Sistemi (4. Baskı). İstanbul: Filiz Kitabevi.</w:t>
      </w:r>
    </w:p>
    <w:p w14:paraId="6850352E"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Altıntaş, A. ve </w:t>
      </w:r>
      <w:proofErr w:type="spellStart"/>
      <w:r w:rsidRPr="00C14566">
        <w:rPr>
          <w:rFonts w:cs="Times New Roman"/>
        </w:rPr>
        <w:t>Türkyener</w:t>
      </w:r>
      <w:proofErr w:type="spellEnd"/>
      <w:r w:rsidRPr="00C14566">
        <w:rPr>
          <w:rFonts w:cs="Times New Roman"/>
        </w:rPr>
        <w:t xml:space="preserve">, M. (2012). Kamu Yönetiminde Dönüşüm </w:t>
      </w:r>
      <w:r>
        <w:rPr>
          <w:rFonts w:cs="Times New Roman"/>
        </w:rPr>
        <w:t>v</w:t>
      </w:r>
      <w:r w:rsidRPr="00C14566">
        <w:rPr>
          <w:rFonts w:cs="Times New Roman"/>
        </w:rPr>
        <w:t xml:space="preserve">e Sayıştay Mali Denetimi. </w:t>
      </w:r>
      <w:proofErr w:type="gramStart"/>
      <w:r w:rsidRPr="00C14566">
        <w:rPr>
          <w:rFonts w:cs="Times New Roman"/>
        </w:rPr>
        <w:t>Ankara: Ankara Yayınevi.</w:t>
      </w:r>
      <w:proofErr w:type="gramEnd"/>
    </w:p>
    <w:p w14:paraId="6815222B" w14:textId="77777777" w:rsidR="00C14566" w:rsidRPr="00C14566" w:rsidRDefault="00C14566" w:rsidP="00C14566">
      <w:pPr>
        <w:spacing w:after="240" w:line="320" w:lineRule="atLeast"/>
        <w:ind w:left="709" w:hanging="709"/>
        <w:rPr>
          <w:rFonts w:cs="Times New Roman"/>
        </w:rPr>
      </w:pPr>
      <w:r w:rsidRPr="00C14566">
        <w:rPr>
          <w:rFonts w:cs="Times New Roman"/>
        </w:rPr>
        <w:t>Altuğ, F. (1999). Kamu Bütçesi (1. Baskı). Bursa: Ezgi Kitabevi Yayınları.</w:t>
      </w:r>
    </w:p>
    <w:p w14:paraId="0DCCB127" w14:textId="77777777" w:rsidR="00C14566" w:rsidRPr="00C14566" w:rsidRDefault="00C14566" w:rsidP="00C14566">
      <w:pPr>
        <w:spacing w:after="240" w:line="320" w:lineRule="atLeast"/>
        <w:ind w:left="709" w:hanging="709"/>
        <w:rPr>
          <w:rFonts w:cs="Times New Roman"/>
        </w:rPr>
      </w:pPr>
      <w:r w:rsidRPr="00C14566">
        <w:rPr>
          <w:rFonts w:cs="Times New Roman"/>
        </w:rPr>
        <w:t>Altuğ, F. (2000). Mali Denetim. Bursa: Ezgi Kitabevi Yayınları.</w:t>
      </w:r>
    </w:p>
    <w:p w14:paraId="00B4DD5E"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Atiyas</w:t>
      </w:r>
      <w:proofErr w:type="spellEnd"/>
      <w:r w:rsidRPr="00C14566">
        <w:rPr>
          <w:rFonts w:cs="Times New Roman"/>
        </w:rPr>
        <w:t xml:space="preserve">, İ. ve Sayın, Ş. (1961). Siyasi Sorumluluk, Yönetsel Sorumluluk ve Bütçe Sistemi: Bir Yeniden Yapılanma Önerisine Doğru. İstanbul: Türkiye Ekonomik ve Sosyal </w:t>
      </w:r>
      <w:proofErr w:type="spellStart"/>
      <w:r w:rsidRPr="00C14566">
        <w:rPr>
          <w:rFonts w:cs="Times New Roman"/>
        </w:rPr>
        <w:t>Etüdler</w:t>
      </w:r>
      <w:proofErr w:type="spellEnd"/>
      <w:r w:rsidRPr="00C14566">
        <w:rPr>
          <w:rFonts w:cs="Times New Roman"/>
        </w:rPr>
        <w:t xml:space="preserve"> Vakfı Yayınları.</w:t>
      </w:r>
    </w:p>
    <w:p w14:paraId="359D1B77"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Barkhead</w:t>
      </w:r>
      <w:proofErr w:type="spellEnd"/>
      <w:r w:rsidRPr="00C14566">
        <w:rPr>
          <w:rFonts w:cs="Times New Roman"/>
        </w:rPr>
        <w:t xml:space="preserve">, J. (1956). </w:t>
      </w:r>
      <w:proofErr w:type="spellStart"/>
      <w:r w:rsidRPr="00C14566">
        <w:rPr>
          <w:rFonts w:cs="Times New Roman"/>
        </w:rPr>
        <w:t>Goverment</w:t>
      </w:r>
      <w:proofErr w:type="spellEnd"/>
      <w:r w:rsidRPr="00C14566">
        <w:rPr>
          <w:rFonts w:cs="Times New Roman"/>
        </w:rPr>
        <w:t xml:space="preserve"> </w:t>
      </w:r>
      <w:proofErr w:type="spellStart"/>
      <w:r w:rsidRPr="00C14566">
        <w:rPr>
          <w:rFonts w:cs="Times New Roman"/>
        </w:rPr>
        <w:t>Budgeting</w:t>
      </w:r>
      <w:proofErr w:type="spellEnd"/>
      <w:r w:rsidRPr="00C14566">
        <w:rPr>
          <w:rFonts w:cs="Times New Roman"/>
        </w:rPr>
        <w:t>. New York.</w:t>
      </w:r>
    </w:p>
    <w:p w14:paraId="67338689"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Batırel</w:t>
      </w:r>
      <w:proofErr w:type="spellEnd"/>
      <w:r w:rsidRPr="00C14566">
        <w:rPr>
          <w:rFonts w:cs="Times New Roman"/>
        </w:rPr>
        <w:t>, Ö. F. (1990). Kamu Maliyesi Teorisine Giriş. İstanbul: Marmara Üniversitesi İktisadi ve İdari Bilimler Fakültesi Yayınları.</w:t>
      </w:r>
    </w:p>
    <w:p w14:paraId="3EBD2710" w14:textId="77777777" w:rsidR="00C14566" w:rsidRPr="00C14566" w:rsidRDefault="00C14566" w:rsidP="00C14566">
      <w:pPr>
        <w:spacing w:after="240" w:line="320" w:lineRule="atLeast"/>
        <w:ind w:left="709" w:hanging="709"/>
        <w:rPr>
          <w:rFonts w:cs="Times New Roman"/>
        </w:rPr>
      </w:pPr>
      <w:r w:rsidRPr="00C14566">
        <w:rPr>
          <w:rFonts w:cs="Times New Roman"/>
        </w:rPr>
        <w:t>Bulutoğlu, K. (1981). Kamu Ekonomisine Giriş (3. Baskı). İstanbul: Filiz Kitabevi.</w:t>
      </w:r>
    </w:p>
    <w:p w14:paraId="79905CDD"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Bulutoğlu, K. Ve Kurtuluş, E. (1981). </w:t>
      </w:r>
      <w:proofErr w:type="gramStart"/>
      <w:r w:rsidRPr="00C14566">
        <w:rPr>
          <w:rFonts w:cs="Times New Roman"/>
        </w:rPr>
        <w:t xml:space="preserve">Bütçe ve Kamu Harcamaları. </w:t>
      </w:r>
      <w:proofErr w:type="gramEnd"/>
      <w:r w:rsidRPr="00C14566">
        <w:rPr>
          <w:rFonts w:cs="Times New Roman"/>
        </w:rPr>
        <w:t>İstanbul: Araştırma, Eğitim, Ekin Yayınları.</w:t>
      </w:r>
    </w:p>
    <w:p w14:paraId="32477223" w14:textId="77777777" w:rsidR="00C14566" w:rsidRPr="00C14566" w:rsidRDefault="00C14566" w:rsidP="00C14566">
      <w:pPr>
        <w:spacing w:after="240" w:line="320" w:lineRule="atLeast"/>
        <w:ind w:left="709" w:hanging="709"/>
        <w:rPr>
          <w:rFonts w:cs="Times New Roman"/>
        </w:rPr>
      </w:pPr>
      <w:r w:rsidRPr="00C14566">
        <w:rPr>
          <w:rFonts w:cs="Times New Roman"/>
        </w:rPr>
        <w:t>Bülbül, D</w:t>
      </w:r>
      <w:proofErr w:type="gramStart"/>
      <w:r w:rsidRPr="00C14566">
        <w:rPr>
          <w:rFonts w:cs="Times New Roman"/>
        </w:rPr>
        <w:t>.,</w:t>
      </w:r>
      <w:proofErr w:type="gramEnd"/>
      <w:r w:rsidRPr="00C14566">
        <w:rPr>
          <w:rFonts w:cs="Times New Roman"/>
        </w:rPr>
        <w:t xml:space="preserve"> Ejder, H.L. ve Şahan, Ö. (2005). Devlet Bütçesi. Ankara: Gazi Kitabevi.</w:t>
      </w:r>
    </w:p>
    <w:p w14:paraId="79F2791C" w14:textId="77777777" w:rsidR="00C14566" w:rsidRPr="00C14566" w:rsidRDefault="00C14566" w:rsidP="00C14566">
      <w:pPr>
        <w:spacing w:after="240" w:line="320" w:lineRule="atLeast"/>
        <w:ind w:left="709" w:hanging="709"/>
        <w:rPr>
          <w:rFonts w:cs="Times New Roman"/>
        </w:rPr>
      </w:pPr>
      <w:proofErr w:type="gramStart"/>
      <w:r w:rsidRPr="00C14566">
        <w:rPr>
          <w:rFonts w:cs="Times New Roman"/>
        </w:rPr>
        <w:t xml:space="preserve">Bütçe Uygulaması ve Denetimi Semineri. </w:t>
      </w:r>
      <w:proofErr w:type="gramEnd"/>
      <w:r w:rsidRPr="00C14566">
        <w:rPr>
          <w:rFonts w:cs="Times New Roman"/>
        </w:rPr>
        <w:t xml:space="preserve">(10-11 Haziran 1983). </w:t>
      </w:r>
      <w:proofErr w:type="gramStart"/>
      <w:r w:rsidRPr="00C14566">
        <w:rPr>
          <w:rFonts w:cs="Times New Roman"/>
        </w:rPr>
        <w:t>Eskişehir: Anadolu Üniversitesi Yayınları.</w:t>
      </w:r>
      <w:proofErr w:type="gramEnd"/>
    </w:p>
    <w:p w14:paraId="661D238D"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Bütçe ve Mali Kontrol Genel Müdürlüğü. (2016). Bütçe Hazırlama Süreci. 24.12.2016,</w:t>
      </w:r>
    </w:p>
    <w:p w14:paraId="06E9C625" w14:textId="77777777" w:rsidR="00C14566" w:rsidRPr="00C14566" w:rsidRDefault="00C14566" w:rsidP="00C14566">
      <w:pPr>
        <w:spacing w:after="240" w:line="320" w:lineRule="atLeast"/>
        <w:ind w:left="709" w:hanging="709"/>
        <w:rPr>
          <w:rFonts w:cs="Times New Roman"/>
        </w:rPr>
      </w:pPr>
      <w:r w:rsidRPr="00C14566">
        <w:rPr>
          <w:rFonts w:cs="Times New Roman"/>
        </w:rPr>
        <w:t>Can, İ</w:t>
      </w:r>
      <w:proofErr w:type="gramStart"/>
      <w:r w:rsidRPr="00C14566">
        <w:rPr>
          <w:rFonts w:cs="Times New Roman"/>
        </w:rPr>
        <w:t>.,</w:t>
      </w:r>
      <w:proofErr w:type="gramEnd"/>
      <w:r w:rsidRPr="00C14566">
        <w:rPr>
          <w:rFonts w:cs="Times New Roman"/>
        </w:rPr>
        <w:t xml:space="preserve"> Şengöz, Y. ve Aydın, F. (2015). Mali Yönetim ve Denetim. </w:t>
      </w:r>
      <w:proofErr w:type="gramStart"/>
      <w:r w:rsidRPr="00C14566">
        <w:rPr>
          <w:rFonts w:cs="Times New Roman"/>
        </w:rPr>
        <w:t>Ankara: Gelirleri Kontrolörleri Derneği Yayınları.</w:t>
      </w:r>
      <w:proofErr w:type="gramEnd"/>
    </w:p>
    <w:p w14:paraId="51633ED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Candan, E. (2007). Türk Bütçe Sisteminde Performans Denetimi (Yayın </w:t>
      </w:r>
      <w:proofErr w:type="spellStart"/>
      <w:r w:rsidRPr="00C14566">
        <w:rPr>
          <w:rFonts w:cs="Times New Roman"/>
        </w:rPr>
        <w:t>no</w:t>
      </w:r>
      <w:proofErr w:type="spellEnd"/>
      <w:r w:rsidRPr="00C14566">
        <w:rPr>
          <w:rFonts w:cs="Times New Roman"/>
        </w:rPr>
        <w:t xml:space="preserve"> 2007/374). Ankara: T.C. Maliye Bakanlığı Strateji Geliştirme Başkanlığı.</w:t>
      </w:r>
    </w:p>
    <w:p w14:paraId="676E062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Ceylan, F. B. (2010). Mali Denetim. </w:t>
      </w:r>
      <w:proofErr w:type="spellStart"/>
      <w:r w:rsidRPr="00C14566">
        <w:rPr>
          <w:rFonts w:cs="Times New Roman"/>
        </w:rPr>
        <w:t>Sayder</w:t>
      </w:r>
      <w:proofErr w:type="spellEnd"/>
      <w:r w:rsidRPr="00C14566">
        <w:rPr>
          <w:rFonts w:cs="Times New Roman"/>
        </w:rPr>
        <w:t xml:space="preserve"> Dış Denetim Dergisi Nisan-Mayıs-Haziran.</w:t>
      </w:r>
    </w:p>
    <w:p w14:paraId="02EE2C4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Coşkun, A. ve </w:t>
      </w:r>
      <w:proofErr w:type="spellStart"/>
      <w:r w:rsidRPr="00C14566">
        <w:rPr>
          <w:rFonts w:cs="Times New Roman"/>
        </w:rPr>
        <w:t>Karabeyli</w:t>
      </w:r>
      <w:proofErr w:type="spellEnd"/>
      <w:r w:rsidRPr="00C14566">
        <w:rPr>
          <w:rFonts w:cs="Times New Roman"/>
        </w:rPr>
        <w:t xml:space="preserve">, L. (2008). Etkin Devlette Performans Denetimi ve Türkiye Denetimi (Yayın </w:t>
      </w:r>
      <w:proofErr w:type="spellStart"/>
      <w:r w:rsidRPr="00C14566">
        <w:rPr>
          <w:rFonts w:cs="Times New Roman"/>
        </w:rPr>
        <w:t>no</w:t>
      </w:r>
      <w:proofErr w:type="spellEnd"/>
      <w:r w:rsidRPr="00C14566">
        <w:rPr>
          <w:rFonts w:cs="Times New Roman"/>
        </w:rPr>
        <w:t xml:space="preserve"> 1). 22. Maliye Sempozyumu. </w:t>
      </w:r>
      <w:proofErr w:type="gramStart"/>
      <w:r w:rsidRPr="00C14566">
        <w:rPr>
          <w:rFonts w:cs="Times New Roman"/>
        </w:rPr>
        <w:t>Isparta: Süleyman Demirel Üniversitesi Maliye Bölümü Yayını.</w:t>
      </w:r>
      <w:proofErr w:type="gramEnd"/>
    </w:p>
    <w:p w14:paraId="062494A8"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Coşkun, A. ve </w:t>
      </w:r>
      <w:proofErr w:type="spellStart"/>
      <w:r w:rsidRPr="00C14566">
        <w:rPr>
          <w:rFonts w:cs="Times New Roman"/>
        </w:rPr>
        <w:t>Karabeyli</w:t>
      </w:r>
      <w:proofErr w:type="spellEnd"/>
      <w:r w:rsidRPr="00C14566">
        <w:rPr>
          <w:rFonts w:cs="Times New Roman"/>
        </w:rPr>
        <w:t xml:space="preserve">, L. (2010). Sayıştay Denetimi Bağlamında Hesap Verme Sorumluluğu </w:t>
      </w:r>
      <w:proofErr w:type="spellStart"/>
      <w:r w:rsidRPr="00C14566">
        <w:rPr>
          <w:rFonts w:cs="Times New Roman"/>
          <w:i/>
        </w:rPr>
        <w:t>Sayder</w:t>
      </w:r>
      <w:proofErr w:type="spellEnd"/>
      <w:r w:rsidRPr="00C14566">
        <w:rPr>
          <w:rFonts w:cs="Times New Roman"/>
          <w:i/>
        </w:rPr>
        <w:t xml:space="preserve"> Dış Denetim Dergisi</w:t>
      </w:r>
      <w:proofErr w:type="gramStart"/>
      <w:r w:rsidRPr="00C14566">
        <w:rPr>
          <w:rFonts w:cs="Times New Roman"/>
          <w:i/>
        </w:rPr>
        <w:t>,.</w:t>
      </w:r>
      <w:proofErr w:type="gramEnd"/>
      <w:r w:rsidRPr="00C14566">
        <w:rPr>
          <w:rFonts w:cs="Times New Roman"/>
        </w:rPr>
        <w:t xml:space="preserve"> </w:t>
      </w:r>
      <w:proofErr w:type="gramStart"/>
      <w:r w:rsidRPr="00C14566">
        <w:rPr>
          <w:rFonts w:cs="Times New Roman"/>
        </w:rPr>
        <w:t xml:space="preserve">Nisan-Mayıs-Haziran. </w:t>
      </w:r>
      <w:proofErr w:type="gramEnd"/>
      <w:r w:rsidRPr="00C14566">
        <w:rPr>
          <w:rFonts w:cs="Times New Roman"/>
        </w:rPr>
        <w:t>146-164.</w:t>
      </w:r>
    </w:p>
    <w:p w14:paraId="446798BF"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Coşkun, G. (1976). </w:t>
      </w:r>
      <w:proofErr w:type="gramStart"/>
      <w:r w:rsidRPr="00C14566">
        <w:rPr>
          <w:rFonts w:cs="Times New Roman"/>
        </w:rPr>
        <w:t>Bütçe Reformu “Nedenleri” ve Program Bütçe Sistemi. Ankara: Türkiye ve Orta Doğu Amme İdaresi Enstitüsü Yayınları.</w:t>
      </w:r>
      <w:proofErr w:type="gramEnd"/>
    </w:p>
    <w:p w14:paraId="555BAC33" w14:textId="77777777" w:rsidR="00C14566" w:rsidRPr="00C14566" w:rsidRDefault="00C14566" w:rsidP="00C14566">
      <w:pPr>
        <w:spacing w:after="240" w:line="320" w:lineRule="atLeast"/>
        <w:ind w:left="709" w:hanging="709"/>
        <w:rPr>
          <w:rFonts w:cs="Times New Roman"/>
        </w:rPr>
      </w:pPr>
      <w:r w:rsidRPr="00C14566">
        <w:rPr>
          <w:rFonts w:cs="Times New Roman"/>
        </w:rPr>
        <w:t>Coşkun, G. (2000). Devlet Bütçesi Türk Bütçe Sistemi (6. Baskı). Ankara: Turan Kitabevi Yayınları.</w:t>
      </w:r>
    </w:p>
    <w:p w14:paraId="38EA0A67"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Çetinkaya, Ö. (2009). Türkiye’de Kamu İdarelerinde Stratejik Planlama ve Performans Program Çalışmaları. N. </w:t>
      </w:r>
      <w:proofErr w:type="spellStart"/>
      <w:r w:rsidRPr="00C14566">
        <w:rPr>
          <w:rFonts w:cs="Times New Roman"/>
        </w:rPr>
        <w:t>Edizdoğan</w:t>
      </w:r>
      <w:proofErr w:type="spellEnd"/>
      <w:r w:rsidRPr="00C14566">
        <w:rPr>
          <w:rFonts w:cs="Times New Roman"/>
        </w:rPr>
        <w:t xml:space="preserve">, (Ed.), </w:t>
      </w:r>
      <w:r w:rsidRPr="00C14566">
        <w:rPr>
          <w:rFonts w:cs="Times New Roman"/>
          <w:i/>
        </w:rPr>
        <w:t xml:space="preserve">Güncel Mali Konular. </w:t>
      </w:r>
      <w:proofErr w:type="gramStart"/>
      <w:r w:rsidRPr="00C14566">
        <w:rPr>
          <w:rFonts w:cs="Times New Roman"/>
        </w:rPr>
        <w:t>Bursa: Dora Yayıncılık.</w:t>
      </w:r>
      <w:proofErr w:type="gramEnd"/>
    </w:p>
    <w:p w14:paraId="059DDE26"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Çetinkaya, Ö. ve </w:t>
      </w:r>
      <w:proofErr w:type="spellStart"/>
      <w:r w:rsidRPr="00C14566">
        <w:rPr>
          <w:rFonts w:cs="Times New Roman"/>
        </w:rPr>
        <w:t>Edizdoğan</w:t>
      </w:r>
      <w:proofErr w:type="spellEnd"/>
      <w:r w:rsidRPr="00C14566">
        <w:rPr>
          <w:rFonts w:cs="Times New Roman"/>
        </w:rPr>
        <w:t>, N. (2013). Kamu Bütçesi (4. Baskı). Bursa: Ekin Yayınevi.</w:t>
      </w:r>
    </w:p>
    <w:p w14:paraId="14600B49" w14:textId="77777777" w:rsidR="00C14566" w:rsidRPr="00C14566" w:rsidRDefault="00C14566" w:rsidP="00C14566">
      <w:pPr>
        <w:spacing w:after="240" w:line="320" w:lineRule="atLeast"/>
        <w:ind w:left="709" w:hanging="709"/>
        <w:rPr>
          <w:rFonts w:cs="Times New Roman"/>
        </w:rPr>
      </w:pPr>
      <w:r w:rsidRPr="00C14566">
        <w:rPr>
          <w:rFonts w:cs="Times New Roman"/>
        </w:rPr>
        <w:t>Çetinkaya, Ö</w:t>
      </w:r>
      <w:proofErr w:type="gramStart"/>
      <w:r w:rsidRPr="00C14566">
        <w:rPr>
          <w:rFonts w:cs="Times New Roman"/>
        </w:rPr>
        <w:t>.,</w:t>
      </w:r>
      <w:proofErr w:type="gramEnd"/>
      <w:r w:rsidRPr="00C14566">
        <w:rPr>
          <w:rFonts w:cs="Times New Roman"/>
        </w:rPr>
        <w:t xml:space="preserve"> Eroğlu E. ve Taş K. (2011). Türkiye’deki Çok Yıllı Bütçeleme Uygulamasının Stratejik Planlar ve Orta Vadeli Mali Planlar Bağlamında Etkinliğinin Değerlendirilmesi. Akdeniz Üniversitesi İ.İ.B.F. Dergisi 11(22), 119-146.</w:t>
      </w:r>
    </w:p>
    <w:p w14:paraId="439D9AD4"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 xml:space="preserve">Demirkan, U. (1977). Kamusal Mali Denetim (Yayın </w:t>
      </w:r>
      <w:proofErr w:type="spellStart"/>
      <w:r w:rsidRPr="00C14566">
        <w:rPr>
          <w:rFonts w:cs="Times New Roman"/>
        </w:rPr>
        <w:t>no</w:t>
      </w:r>
      <w:proofErr w:type="spellEnd"/>
      <w:r w:rsidRPr="00C14566">
        <w:rPr>
          <w:rFonts w:cs="Times New Roman"/>
        </w:rPr>
        <w:t xml:space="preserve"> 172). </w:t>
      </w:r>
      <w:proofErr w:type="gramStart"/>
      <w:r w:rsidRPr="00C14566">
        <w:rPr>
          <w:rFonts w:cs="Times New Roman"/>
        </w:rPr>
        <w:t>Ankara: Maliye Bakanlığı Tetkik Kurulu Yayınları.</w:t>
      </w:r>
      <w:proofErr w:type="gramEnd"/>
    </w:p>
    <w:p w14:paraId="10499069"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Edizdoğan</w:t>
      </w:r>
      <w:proofErr w:type="spellEnd"/>
      <w:r w:rsidRPr="00C14566">
        <w:rPr>
          <w:rFonts w:cs="Times New Roman"/>
        </w:rPr>
        <w:t>, N. (2007). Kamu Maliyesi (9. Baskı). Bursa: Ekin Kitabevi.</w:t>
      </w:r>
    </w:p>
    <w:p w14:paraId="7135B401"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Edizdoğan</w:t>
      </w:r>
      <w:proofErr w:type="spellEnd"/>
      <w:r w:rsidRPr="00C14566">
        <w:rPr>
          <w:rFonts w:cs="Times New Roman"/>
        </w:rPr>
        <w:t>, N. ve Çetinkaya Ö. (2011). Kamu Bütçesi. Bursa: Ekin Kitabevi.</w:t>
      </w:r>
    </w:p>
    <w:p w14:paraId="34477C7B" w14:textId="77777777" w:rsidR="00C14566" w:rsidRPr="00C14566" w:rsidRDefault="00C14566" w:rsidP="00C14566">
      <w:pPr>
        <w:spacing w:after="240" w:line="320" w:lineRule="atLeast"/>
        <w:ind w:left="709" w:hanging="709"/>
        <w:rPr>
          <w:rFonts w:cs="Times New Roman"/>
        </w:rPr>
      </w:pPr>
      <w:r w:rsidRPr="00C14566">
        <w:rPr>
          <w:rFonts w:cs="Times New Roman"/>
        </w:rPr>
        <w:t>Egeli, H</w:t>
      </w:r>
      <w:proofErr w:type="gramStart"/>
      <w:r w:rsidRPr="00C14566">
        <w:rPr>
          <w:rFonts w:cs="Times New Roman"/>
        </w:rPr>
        <w:t>.,</w:t>
      </w:r>
      <w:proofErr w:type="gramEnd"/>
      <w:r w:rsidRPr="00C14566">
        <w:rPr>
          <w:rFonts w:cs="Times New Roman"/>
        </w:rPr>
        <w:t xml:space="preserve"> Özen A. (2010). </w:t>
      </w:r>
      <w:proofErr w:type="gramStart"/>
      <w:r w:rsidRPr="00C14566">
        <w:rPr>
          <w:rFonts w:cs="Times New Roman"/>
        </w:rPr>
        <w:t xml:space="preserve">Teoride ve Uygulamada Bütçe Politikası. </w:t>
      </w:r>
      <w:proofErr w:type="gramEnd"/>
      <w:r w:rsidRPr="00C14566">
        <w:rPr>
          <w:rFonts w:cs="Times New Roman"/>
        </w:rPr>
        <w:t>İzmir: Akademik Yayınlar Serisi.</w:t>
      </w:r>
    </w:p>
    <w:p w14:paraId="357F46BD" w14:textId="77777777" w:rsidR="00C14566" w:rsidRPr="00C14566" w:rsidRDefault="00C14566" w:rsidP="00C14566">
      <w:pPr>
        <w:spacing w:after="240" w:line="320" w:lineRule="atLeast"/>
        <w:ind w:left="709" w:hanging="709"/>
        <w:rPr>
          <w:rFonts w:cs="Times New Roman"/>
        </w:rPr>
      </w:pPr>
      <w:r w:rsidRPr="00C14566">
        <w:rPr>
          <w:rFonts w:cs="Times New Roman"/>
        </w:rPr>
        <w:t>Erdem, M</w:t>
      </w:r>
      <w:proofErr w:type="gramStart"/>
      <w:r w:rsidRPr="00C14566">
        <w:rPr>
          <w:rFonts w:cs="Times New Roman"/>
        </w:rPr>
        <w:t>.,</w:t>
      </w:r>
      <w:proofErr w:type="gramEnd"/>
      <w:r w:rsidRPr="00C14566">
        <w:rPr>
          <w:rFonts w:cs="Times New Roman"/>
        </w:rPr>
        <w:t xml:space="preserve"> Şenyüz, D. Ve </w:t>
      </w:r>
      <w:proofErr w:type="spellStart"/>
      <w:r w:rsidRPr="00C14566">
        <w:rPr>
          <w:rFonts w:cs="Times New Roman"/>
        </w:rPr>
        <w:t>Tatıoğlu</w:t>
      </w:r>
      <w:proofErr w:type="spellEnd"/>
      <w:r w:rsidRPr="00C14566">
        <w:rPr>
          <w:rFonts w:cs="Times New Roman"/>
        </w:rPr>
        <w:t>, İ. (1998). Kamu Maliyesi (2. Baskı). Bursa: Ekin Kitabevi.</w:t>
      </w:r>
    </w:p>
    <w:p w14:paraId="6EC98225"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Erdoğdu, M. (2013). </w:t>
      </w:r>
      <w:proofErr w:type="gramStart"/>
      <w:r w:rsidRPr="00C14566">
        <w:rPr>
          <w:rFonts w:cs="Times New Roman"/>
        </w:rPr>
        <w:t xml:space="preserve">Sosyal Harcamaların Kapsamı ve Türkiye’de Sosyal Bütçe. </w:t>
      </w:r>
      <w:proofErr w:type="gramEnd"/>
      <w:r w:rsidRPr="00C14566">
        <w:rPr>
          <w:rFonts w:cs="Times New Roman"/>
        </w:rPr>
        <w:t xml:space="preserve">F. Altuğ, A. Kesik ve M. Şeker (Ed.) </w:t>
      </w:r>
      <w:r w:rsidRPr="00C14566">
        <w:rPr>
          <w:rFonts w:cs="Times New Roman"/>
          <w:i/>
        </w:rPr>
        <w:t xml:space="preserve">Kamu Bütçesinde Yeni Yaklaşımlar </w:t>
      </w:r>
      <w:r w:rsidRPr="00C14566">
        <w:rPr>
          <w:rFonts w:cs="Times New Roman"/>
        </w:rPr>
        <w:t xml:space="preserve">(53-93). </w:t>
      </w:r>
      <w:proofErr w:type="gramStart"/>
      <w:r w:rsidRPr="00C14566">
        <w:rPr>
          <w:rFonts w:cs="Times New Roman"/>
        </w:rPr>
        <w:t>Ankara: Seçkin Yayıncılık.</w:t>
      </w:r>
      <w:proofErr w:type="gramEnd"/>
    </w:p>
    <w:p w14:paraId="4392BC34"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Erginay</w:t>
      </w:r>
      <w:proofErr w:type="spellEnd"/>
      <w:r w:rsidRPr="00C14566">
        <w:rPr>
          <w:rFonts w:cs="Times New Roman"/>
        </w:rPr>
        <w:t>, A. (1957). Mukayeseli Bütçe. Ankara: Ankara Üniversitesi Siyasal Bilgiler Fakültesi Yayınları.</w:t>
      </w:r>
    </w:p>
    <w:p w14:paraId="6F4AECFB"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Erginay</w:t>
      </w:r>
      <w:proofErr w:type="spellEnd"/>
      <w:r w:rsidRPr="00C14566">
        <w:rPr>
          <w:rFonts w:cs="Times New Roman"/>
        </w:rPr>
        <w:t>, A. (1998). Kamu Maliyesi (17. Baskı). Ankara: Savaş Yayınları.</w:t>
      </w:r>
    </w:p>
    <w:p w14:paraId="28724E1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Erkan, V. (2008). Kamu Kuruluşlarında Stratejik Planlama (Yayın </w:t>
      </w:r>
      <w:proofErr w:type="spellStart"/>
      <w:r w:rsidRPr="00C14566">
        <w:rPr>
          <w:rFonts w:cs="Times New Roman"/>
        </w:rPr>
        <w:t>no</w:t>
      </w:r>
      <w:proofErr w:type="spellEnd"/>
      <w:r w:rsidRPr="00C14566">
        <w:rPr>
          <w:rFonts w:cs="Times New Roman"/>
        </w:rPr>
        <w:t xml:space="preserve"> 2759). </w:t>
      </w:r>
      <w:proofErr w:type="gramStart"/>
      <w:r w:rsidRPr="00C14566">
        <w:rPr>
          <w:rFonts w:cs="Times New Roman"/>
        </w:rPr>
        <w:t>Ankara: DPT Yayınları.</w:t>
      </w:r>
      <w:proofErr w:type="gramEnd"/>
    </w:p>
    <w:p w14:paraId="4429F02A"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Erüz</w:t>
      </w:r>
      <w:proofErr w:type="spellEnd"/>
      <w:r w:rsidRPr="00C14566">
        <w:rPr>
          <w:rFonts w:cs="Times New Roman"/>
        </w:rPr>
        <w:t xml:space="preserve">, E. (2006). Yerel Yönetimlerde Performans Esaslı Bütçeleme. </w:t>
      </w:r>
      <w:proofErr w:type="gramStart"/>
      <w:r w:rsidRPr="00C14566">
        <w:rPr>
          <w:rFonts w:cs="Times New Roman"/>
        </w:rPr>
        <w:t>İstanbul: Güncel Akademi.</w:t>
      </w:r>
      <w:proofErr w:type="gramEnd"/>
    </w:p>
    <w:p w14:paraId="17EF5D1E"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Falay, N. (1987). </w:t>
      </w:r>
      <w:proofErr w:type="gramStart"/>
      <w:r w:rsidRPr="00C14566">
        <w:rPr>
          <w:rFonts w:cs="Times New Roman"/>
        </w:rPr>
        <w:t>Program Bütçe ve Sıfır-Esaslı Bütçe Sistemleri. İstanbul: Edebiyat Fakültesi Basımevi.</w:t>
      </w:r>
      <w:proofErr w:type="gramEnd"/>
    </w:p>
    <w:p w14:paraId="54D403EA" w14:textId="77777777" w:rsidR="00C14566" w:rsidRPr="00C14566" w:rsidRDefault="00C14566" w:rsidP="00C14566">
      <w:pPr>
        <w:spacing w:after="240" w:line="320" w:lineRule="atLeast"/>
        <w:ind w:left="709" w:hanging="709"/>
        <w:rPr>
          <w:rFonts w:cs="Times New Roman"/>
        </w:rPr>
      </w:pPr>
      <w:r w:rsidRPr="00C14566">
        <w:rPr>
          <w:rFonts w:cs="Times New Roman"/>
        </w:rPr>
        <w:t>Falay, N. (1989). Maliye Tarihi (Ders Notları). İstanbul: Filiz Kitabevi.</w:t>
      </w:r>
    </w:p>
    <w:p w14:paraId="64A714CD" w14:textId="77777777" w:rsidR="00C14566" w:rsidRPr="00C14566" w:rsidRDefault="00C14566" w:rsidP="00C14566">
      <w:pPr>
        <w:spacing w:after="240" w:line="320" w:lineRule="atLeast"/>
        <w:ind w:left="709" w:hanging="709"/>
        <w:rPr>
          <w:rFonts w:cs="Times New Roman"/>
        </w:rPr>
      </w:pPr>
      <w:r w:rsidRPr="00C14566">
        <w:rPr>
          <w:rFonts w:cs="Times New Roman"/>
        </w:rPr>
        <w:t>Feyzioğlu, B. N. (1969). Nazari, Tatbiki, Mukayeseli Bütçe (3. Baskı). İstanbul: Fen Fakültesi Döner Sermaye Basımevi.</w:t>
      </w:r>
    </w:p>
    <w:p w14:paraId="78D5F2C8" w14:textId="77777777" w:rsidR="00C14566" w:rsidRPr="00C14566" w:rsidRDefault="00C14566" w:rsidP="00C14566">
      <w:pPr>
        <w:spacing w:after="240" w:line="320" w:lineRule="atLeast"/>
        <w:ind w:left="709" w:hanging="709"/>
        <w:rPr>
          <w:rFonts w:cs="Times New Roman"/>
        </w:rPr>
      </w:pPr>
      <w:r w:rsidRPr="00C14566">
        <w:rPr>
          <w:rFonts w:cs="Times New Roman"/>
        </w:rPr>
        <w:t>Gerçek, B</w:t>
      </w:r>
      <w:proofErr w:type="gramStart"/>
      <w:r w:rsidRPr="00C14566">
        <w:rPr>
          <w:rFonts w:cs="Times New Roman"/>
        </w:rPr>
        <w:t>.,</w:t>
      </w:r>
      <w:proofErr w:type="gramEnd"/>
      <w:r w:rsidRPr="00C14566">
        <w:rPr>
          <w:rFonts w:cs="Times New Roman"/>
        </w:rPr>
        <w:t xml:space="preserve"> Bakar, F. (2013). </w:t>
      </w:r>
      <w:proofErr w:type="gramStart"/>
      <w:r w:rsidRPr="00C14566">
        <w:rPr>
          <w:rFonts w:cs="Times New Roman"/>
        </w:rPr>
        <w:t xml:space="preserve">Belirlilik İlkesi Açısından Türkiye’de Bütçe Gelirlerinin Değerlendirilmesi. </w:t>
      </w:r>
      <w:proofErr w:type="gramEnd"/>
      <w:r w:rsidRPr="00C14566">
        <w:rPr>
          <w:rFonts w:cs="Times New Roman"/>
        </w:rPr>
        <w:t xml:space="preserve">F. Altuğ, A. Kesik ve M. Şeker (Ed.) </w:t>
      </w:r>
      <w:r w:rsidRPr="00C14566">
        <w:rPr>
          <w:rFonts w:cs="Times New Roman"/>
          <w:i/>
        </w:rPr>
        <w:t xml:space="preserve">Kamu Bütçesinde Yeni Yaklaşımlar </w:t>
      </w:r>
      <w:r w:rsidRPr="00C14566">
        <w:rPr>
          <w:rFonts w:cs="Times New Roman"/>
        </w:rPr>
        <w:t xml:space="preserve">(317-347). </w:t>
      </w:r>
      <w:proofErr w:type="gramStart"/>
      <w:r w:rsidRPr="00C14566">
        <w:rPr>
          <w:rFonts w:cs="Times New Roman"/>
        </w:rPr>
        <w:t>Ankara: Seçkin Yayıncılık.</w:t>
      </w:r>
      <w:proofErr w:type="gramEnd"/>
    </w:p>
    <w:p w14:paraId="42CFDB97"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 xml:space="preserve">Günay, A. (2007). Mali Disiplinin Sağlanmasında Anayasal Denk Bütçe Yaklaşımı ve Türkiye’de Uygulanabilirliği (Yayın </w:t>
      </w:r>
      <w:proofErr w:type="spellStart"/>
      <w:r w:rsidRPr="00C14566">
        <w:rPr>
          <w:rFonts w:cs="Times New Roman"/>
        </w:rPr>
        <w:t>no</w:t>
      </w:r>
      <w:proofErr w:type="spellEnd"/>
      <w:r w:rsidRPr="00C14566">
        <w:rPr>
          <w:rFonts w:cs="Times New Roman"/>
        </w:rPr>
        <w:t xml:space="preserve"> 2007/375). Ankara: T.C. Maliye Bakanlığı Strateji Geliştirme Başkanlığı Yayınları.</w:t>
      </w:r>
    </w:p>
    <w:p w14:paraId="3B281024"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Güredin</w:t>
      </w:r>
      <w:proofErr w:type="spellEnd"/>
      <w:r w:rsidRPr="00C14566">
        <w:rPr>
          <w:rFonts w:cs="Times New Roman"/>
        </w:rPr>
        <w:t>, E. (1998). Denetim (8. Baskı). İstanbul: Beta Basım Yayım Dağıtım.</w:t>
      </w:r>
    </w:p>
    <w:p w14:paraId="0AFFF838"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Gürsoy, B. (1980). Kamusal Maliye İkinci Cilt Bütçe (Yayın </w:t>
      </w:r>
      <w:proofErr w:type="spellStart"/>
      <w:r w:rsidRPr="00C14566">
        <w:rPr>
          <w:rFonts w:cs="Times New Roman"/>
        </w:rPr>
        <w:t>no</w:t>
      </w:r>
      <w:proofErr w:type="spellEnd"/>
      <w:r w:rsidRPr="00C14566">
        <w:rPr>
          <w:rFonts w:cs="Times New Roman"/>
        </w:rPr>
        <w:t xml:space="preserve"> 436). Ankara: Ankara Üniversitesi Siyasal Bilgiler Fakültesi Yayınları.</w:t>
      </w:r>
    </w:p>
    <w:p w14:paraId="18E2263B" w14:textId="77777777" w:rsidR="00C14566" w:rsidRPr="00C14566" w:rsidRDefault="001E19CC" w:rsidP="00C14566">
      <w:pPr>
        <w:spacing w:after="240" w:line="320" w:lineRule="atLeast"/>
        <w:ind w:left="709" w:hanging="709"/>
        <w:rPr>
          <w:rFonts w:cs="Times New Roman"/>
        </w:rPr>
      </w:pPr>
      <w:hyperlink r:id="rId11" w:history="1">
        <w:r w:rsidR="00C14566" w:rsidRPr="00C14566">
          <w:rPr>
            <w:rStyle w:val="Kpr"/>
            <w:rFonts w:cs="Times New Roman"/>
            <w:color w:val="auto"/>
            <w:u w:val="none"/>
          </w:rPr>
          <w:t>http://www.bumko.gov.tr/TR,41/butce-hazirlama-sureci.html</w:t>
        </w:r>
      </w:hyperlink>
      <w:r w:rsidR="00C14566" w:rsidRPr="00C14566">
        <w:rPr>
          <w:rFonts w:cs="Times New Roman"/>
        </w:rPr>
        <w:t>.</w:t>
      </w:r>
    </w:p>
    <w:p w14:paraId="36E16D84"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Huet</w:t>
      </w:r>
      <w:proofErr w:type="spellEnd"/>
      <w:r w:rsidRPr="00C14566">
        <w:rPr>
          <w:rFonts w:cs="Times New Roman"/>
        </w:rPr>
        <w:t>, P</w:t>
      </w:r>
      <w:proofErr w:type="gramStart"/>
      <w:r w:rsidRPr="00C14566">
        <w:rPr>
          <w:rFonts w:cs="Times New Roman"/>
        </w:rPr>
        <w:t>.,</w:t>
      </w:r>
      <w:proofErr w:type="gramEnd"/>
      <w:r w:rsidRPr="00C14566">
        <w:rPr>
          <w:rFonts w:cs="Times New Roman"/>
        </w:rPr>
        <w:t xml:space="preserve"> </w:t>
      </w:r>
      <w:proofErr w:type="spellStart"/>
      <w:r w:rsidRPr="00C14566">
        <w:rPr>
          <w:rFonts w:cs="Times New Roman"/>
        </w:rPr>
        <w:t>Morissens</w:t>
      </w:r>
      <w:proofErr w:type="spellEnd"/>
      <w:r w:rsidRPr="00C14566">
        <w:rPr>
          <w:rFonts w:cs="Times New Roman"/>
        </w:rPr>
        <w:t xml:space="preserve">, M.L., </w:t>
      </w:r>
      <w:proofErr w:type="spellStart"/>
      <w:r w:rsidRPr="00C14566">
        <w:rPr>
          <w:rFonts w:cs="Times New Roman"/>
        </w:rPr>
        <w:t>Hatry</w:t>
      </w:r>
      <w:proofErr w:type="spellEnd"/>
      <w:r w:rsidRPr="00C14566">
        <w:rPr>
          <w:rFonts w:cs="Times New Roman"/>
        </w:rPr>
        <w:t xml:space="preserve">, H.P. ve </w:t>
      </w:r>
      <w:proofErr w:type="spellStart"/>
      <w:r w:rsidRPr="00C14566">
        <w:rPr>
          <w:rFonts w:cs="Times New Roman"/>
        </w:rPr>
        <w:t>Wildavsky,A</w:t>
      </w:r>
      <w:proofErr w:type="spellEnd"/>
      <w:r w:rsidRPr="00C14566">
        <w:rPr>
          <w:rFonts w:cs="Times New Roman"/>
        </w:rPr>
        <w:t xml:space="preserve">. (1975). Bütçe Tercihlerinde Rasyonalizasyon </w:t>
      </w:r>
      <w:proofErr w:type="gramStart"/>
      <w:r w:rsidRPr="00C14566">
        <w:rPr>
          <w:rFonts w:cs="Times New Roman"/>
        </w:rPr>
        <w:t>(</w:t>
      </w:r>
      <w:proofErr w:type="gramEnd"/>
      <w:r w:rsidRPr="00C14566">
        <w:rPr>
          <w:rFonts w:cs="Times New Roman"/>
        </w:rPr>
        <w:t>Çev. A. Yaman</w:t>
      </w:r>
      <w:proofErr w:type="gramStart"/>
      <w:r w:rsidRPr="00C14566">
        <w:rPr>
          <w:rFonts w:cs="Times New Roman"/>
        </w:rPr>
        <w:t>)</w:t>
      </w:r>
      <w:proofErr w:type="gramEnd"/>
      <w:r w:rsidRPr="00C14566">
        <w:rPr>
          <w:rFonts w:cs="Times New Roman"/>
        </w:rPr>
        <w:t xml:space="preserve">. </w:t>
      </w:r>
      <w:proofErr w:type="gramStart"/>
      <w:r w:rsidRPr="00C14566">
        <w:rPr>
          <w:rFonts w:cs="Times New Roman"/>
        </w:rPr>
        <w:t>Ankara: Maliye Bakanlığı Tetkik Kurulu Neşriyatı.</w:t>
      </w:r>
      <w:proofErr w:type="gramEnd"/>
    </w:p>
    <w:p w14:paraId="013330C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INTOSAI (2004). </w:t>
      </w:r>
      <w:proofErr w:type="spellStart"/>
      <w:r w:rsidRPr="00C14566">
        <w:rPr>
          <w:rFonts w:cs="Times New Roman"/>
        </w:rPr>
        <w:t>Implementation</w:t>
      </w:r>
      <w:proofErr w:type="spellEnd"/>
      <w:r w:rsidRPr="00C14566">
        <w:rPr>
          <w:rFonts w:cs="Times New Roman"/>
        </w:rPr>
        <w:t xml:space="preserve"> </w:t>
      </w:r>
      <w:proofErr w:type="spellStart"/>
      <w:r w:rsidRPr="00C14566">
        <w:rPr>
          <w:rFonts w:cs="Times New Roman"/>
        </w:rPr>
        <w:t>Guidelines</w:t>
      </w:r>
      <w:proofErr w:type="spellEnd"/>
      <w:r w:rsidRPr="00C14566">
        <w:rPr>
          <w:rFonts w:cs="Times New Roman"/>
        </w:rPr>
        <w:t xml:space="preserve"> </w:t>
      </w:r>
      <w:proofErr w:type="spellStart"/>
      <w:r w:rsidRPr="00C14566">
        <w:rPr>
          <w:rFonts w:cs="Times New Roman"/>
        </w:rPr>
        <w:t>for</w:t>
      </w:r>
      <w:proofErr w:type="spellEnd"/>
      <w:r w:rsidRPr="00C14566">
        <w:rPr>
          <w:rFonts w:cs="Times New Roman"/>
        </w:rPr>
        <w:t xml:space="preserve"> </w:t>
      </w:r>
      <w:proofErr w:type="spellStart"/>
      <w:r w:rsidRPr="00C14566">
        <w:rPr>
          <w:rFonts w:cs="Times New Roman"/>
        </w:rPr>
        <w:t>Performance</w:t>
      </w:r>
      <w:proofErr w:type="spellEnd"/>
      <w:r w:rsidRPr="00C14566">
        <w:rPr>
          <w:rFonts w:cs="Times New Roman"/>
        </w:rPr>
        <w:t xml:space="preserve"> Auditing. Stockholm: Auditing Standart </w:t>
      </w:r>
      <w:proofErr w:type="spellStart"/>
      <w:r w:rsidRPr="00C14566">
        <w:rPr>
          <w:rFonts w:cs="Times New Roman"/>
        </w:rPr>
        <w:t>Committee</w:t>
      </w:r>
      <w:proofErr w:type="spellEnd"/>
      <w:r w:rsidRPr="00C14566">
        <w:rPr>
          <w:rFonts w:cs="Times New Roman"/>
        </w:rPr>
        <w:t>.</w:t>
      </w:r>
    </w:p>
    <w:p w14:paraId="23E220C0"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INTOSAI (2012). </w:t>
      </w:r>
      <w:proofErr w:type="spellStart"/>
      <w:r w:rsidRPr="00C14566">
        <w:rPr>
          <w:rFonts w:cs="Times New Roman"/>
        </w:rPr>
        <w:t>Uluslarası</w:t>
      </w:r>
      <w:proofErr w:type="spellEnd"/>
      <w:r w:rsidRPr="00C14566">
        <w:rPr>
          <w:rFonts w:cs="Times New Roman"/>
        </w:rPr>
        <w:t xml:space="preserve"> Yüksek Denetim Kurumları </w:t>
      </w:r>
      <w:proofErr w:type="spellStart"/>
      <w:r w:rsidRPr="00C14566">
        <w:rPr>
          <w:rFonts w:cs="Times New Roman"/>
        </w:rPr>
        <w:t>Standartaları</w:t>
      </w:r>
      <w:proofErr w:type="spellEnd"/>
      <w:r w:rsidRPr="00C14566">
        <w:rPr>
          <w:rFonts w:cs="Times New Roman"/>
        </w:rPr>
        <w:t xml:space="preserve"> (ISSAI) -I- (Yayın </w:t>
      </w:r>
      <w:proofErr w:type="spellStart"/>
      <w:r w:rsidRPr="00C14566">
        <w:rPr>
          <w:rFonts w:cs="Times New Roman"/>
        </w:rPr>
        <w:t>no</w:t>
      </w:r>
      <w:proofErr w:type="spellEnd"/>
      <w:r w:rsidRPr="00C14566">
        <w:rPr>
          <w:rFonts w:cs="Times New Roman"/>
        </w:rPr>
        <w:t xml:space="preserve"> 3). </w:t>
      </w:r>
      <w:proofErr w:type="gramStart"/>
      <w:r w:rsidRPr="00C14566">
        <w:rPr>
          <w:rFonts w:cs="Times New Roman"/>
        </w:rPr>
        <w:t>(</w:t>
      </w:r>
      <w:proofErr w:type="gramEnd"/>
      <w:r w:rsidRPr="00C14566">
        <w:rPr>
          <w:rFonts w:cs="Times New Roman"/>
        </w:rPr>
        <w:t xml:space="preserve">Çev. Ö. Karamollaoğlu, M. İnce, Ç. Aslankara, B. Erkan, N. Yeşilyurt, H. Saki ve S. Özer </w:t>
      </w:r>
      <w:proofErr w:type="spellStart"/>
      <w:r w:rsidRPr="00C14566">
        <w:rPr>
          <w:rFonts w:cs="Times New Roman"/>
        </w:rPr>
        <w:t>Ütük</w:t>
      </w:r>
      <w:proofErr w:type="spellEnd"/>
      <w:proofErr w:type="gramStart"/>
      <w:r w:rsidRPr="00C14566">
        <w:rPr>
          <w:rFonts w:cs="Times New Roman"/>
        </w:rPr>
        <w:t>)</w:t>
      </w:r>
      <w:proofErr w:type="gramEnd"/>
      <w:r w:rsidRPr="00C14566">
        <w:rPr>
          <w:rFonts w:cs="Times New Roman"/>
        </w:rPr>
        <w:t>. Ankara: T.C. Sayıştay Başkanlığı 150. Kuruluş Yıl Dönümü Yayınları.</w:t>
      </w:r>
    </w:p>
    <w:p w14:paraId="350F27EA"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İlal</w:t>
      </w:r>
      <w:proofErr w:type="spellEnd"/>
      <w:r w:rsidRPr="00C14566">
        <w:rPr>
          <w:rFonts w:cs="Times New Roman"/>
        </w:rPr>
        <w:t xml:space="preserve">, E. (1968). </w:t>
      </w:r>
      <w:proofErr w:type="spellStart"/>
      <w:r w:rsidRPr="00C14566">
        <w:rPr>
          <w:rFonts w:cs="Times New Roman"/>
        </w:rPr>
        <w:t>Magna</w:t>
      </w:r>
      <w:proofErr w:type="spellEnd"/>
      <w:r w:rsidRPr="00C14566">
        <w:rPr>
          <w:rFonts w:cs="Times New Roman"/>
        </w:rPr>
        <w:t xml:space="preserve"> </w:t>
      </w:r>
      <w:proofErr w:type="gramStart"/>
      <w:r w:rsidRPr="00C14566">
        <w:rPr>
          <w:rFonts w:cs="Times New Roman"/>
        </w:rPr>
        <w:t>Carta</w:t>
      </w:r>
      <w:proofErr w:type="gramEnd"/>
      <w:r w:rsidRPr="00C14566">
        <w:rPr>
          <w:rFonts w:cs="Times New Roman"/>
        </w:rPr>
        <w:t xml:space="preserve">. </w:t>
      </w:r>
      <w:r w:rsidRPr="00C14566">
        <w:rPr>
          <w:rFonts w:cs="Times New Roman"/>
          <w:i/>
        </w:rPr>
        <w:t xml:space="preserve">İstanbul Üniversitesi Hukuk Fakültesi Mecmuası Cilt 34 Sayı 1-4. </w:t>
      </w:r>
      <w:r w:rsidRPr="00C14566">
        <w:rPr>
          <w:rFonts w:cs="Times New Roman"/>
        </w:rPr>
        <w:t xml:space="preserve">İstanbul. (210-242). </w:t>
      </w:r>
    </w:p>
    <w:p w14:paraId="217B09E6" w14:textId="77777777" w:rsidR="00C14566" w:rsidRPr="00C14566" w:rsidRDefault="00C14566" w:rsidP="00C14566">
      <w:pPr>
        <w:spacing w:after="240" w:line="320" w:lineRule="atLeast"/>
        <w:ind w:left="709" w:hanging="709"/>
        <w:rPr>
          <w:rFonts w:cs="Times New Roman"/>
        </w:rPr>
      </w:pPr>
      <w:proofErr w:type="gramStart"/>
      <w:r w:rsidRPr="00C14566">
        <w:rPr>
          <w:rFonts w:cs="Times New Roman"/>
        </w:rPr>
        <w:t>İstanbul: İstanbul Bilgi Üniversitesi Yayınları.</w:t>
      </w:r>
      <w:proofErr w:type="gramEnd"/>
    </w:p>
    <w:p w14:paraId="08377C2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Kalenderoğlu, M. (2013). Kamu Maliyesi Bütçe ve Borçlanma (14. Baskı). Ankara: </w:t>
      </w:r>
      <w:proofErr w:type="spellStart"/>
      <w:r w:rsidRPr="00C14566">
        <w:rPr>
          <w:rFonts w:cs="Times New Roman"/>
        </w:rPr>
        <w:t>Agon</w:t>
      </w:r>
      <w:proofErr w:type="spellEnd"/>
      <w:r w:rsidRPr="00C14566">
        <w:rPr>
          <w:rFonts w:cs="Times New Roman"/>
        </w:rPr>
        <w:t xml:space="preserve"> Bilgi Akademisi.</w:t>
      </w:r>
    </w:p>
    <w:p w14:paraId="53A1EFB1" w14:textId="77777777" w:rsidR="00C14566" w:rsidRPr="00C14566" w:rsidRDefault="00C14566" w:rsidP="00C14566">
      <w:pPr>
        <w:spacing w:after="240" w:line="320" w:lineRule="atLeast"/>
        <w:ind w:left="709" w:hanging="709"/>
        <w:rPr>
          <w:rFonts w:cs="Times New Roman"/>
        </w:rPr>
      </w:pPr>
      <w:r w:rsidRPr="00C14566">
        <w:rPr>
          <w:rFonts w:cs="Times New Roman"/>
        </w:rPr>
        <w:t>Kamu İdarelerince Hazırlanacak Faaliyet Raporları Hakkında Yönetmelik (2006), Resmi Gazete, Sayı: 26111, 17.03.2006.</w:t>
      </w:r>
    </w:p>
    <w:p w14:paraId="06753880" w14:textId="77777777" w:rsidR="00C14566" w:rsidRPr="00C14566" w:rsidRDefault="00C14566" w:rsidP="00C14566">
      <w:pPr>
        <w:spacing w:after="240" w:line="320" w:lineRule="atLeast"/>
        <w:ind w:left="709" w:hanging="709"/>
        <w:rPr>
          <w:rFonts w:cs="Times New Roman"/>
        </w:rPr>
      </w:pPr>
      <w:r w:rsidRPr="00C14566">
        <w:rPr>
          <w:rFonts w:cs="Times New Roman"/>
        </w:rPr>
        <w:t>Kamu İdarelerince Hazırlanacak Stratejik Planlara Dair Tebliğ (2011), Resmi Gazete, Sayı: 28008, 28.07.2011.</w:t>
      </w:r>
    </w:p>
    <w:p w14:paraId="5A05448A" w14:textId="77777777" w:rsidR="00C14566" w:rsidRPr="00C14566" w:rsidRDefault="00C14566" w:rsidP="00C14566">
      <w:pPr>
        <w:spacing w:after="240" w:line="320" w:lineRule="atLeast"/>
        <w:ind w:left="709" w:hanging="709"/>
        <w:rPr>
          <w:rFonts w:cs="Times New Roman"/>
        </w:rPr>
      </w:pPr>
      <w:r w:rsidRPr="00C14566">
        <w:rPr>
          <w:rFonts w:cs="Times New Roman"/>
        </w:rPr>
        <w:t>Kamu Mali Yönetimi ve Kontrol Kanunu (2003), Resmi Gazete, Sayı: 25326, 24.12.2003.</w:t>
      </w:r>
    </w:p>
    <w:p w14:paraId="17234B43"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 xml:space="preserve">Kazgan, H. (1987). İlk Osmanlı İstikrazı (Sayı 5). </w:t>
      </w:r>
      <w:proofErr w:type="gramStart"/>
      <w:r w:rsidRPr="00C14566">
        <w:rPr>
          <w:rFonts w:cs="Times New Roman"/>
        </w:rPr>
        <w:t>Dış Ticarette Durum Dergisi.</w:t>
      </w:r>
      <w:proofErr w:type="gramEnd"/>
    </w:p>
    <w:p w14:paraId="400AF6BF"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Kış, S. (2012). </w:t>
      </w:r>
      <w:r w:rsidRPr="00C14566">
        <w:rPr>
          <w:rFonts w:cs="Times New Roman"/>
          <w:i/>
        </w:rPr>
        <w:t>Kuruluştan Cumhuriyet’e Sayıştay tarihi (1862-1923).</w:t>
      </w:r>
      <w:r w:rsidRPr="00C14566">
        <w:rPr>
          <w:rFonts w:cs="Times New Roman"/>
        </w:rPr>
        <w:t xml:space="preserve"> Ankara: T.C. Sayıştay Başkanlığı 150. Kuruluş Yıl Dönümü Yayınları.</w:t>
      </w:r>
    </w:p>
    <w:p w14:paraId="7FA8DA1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Köse, Ö. (2007). Dünyada </w:t>
      </w:r>
      <w:r>
        <w:rPr>
          <w:rFonts w:cs="Times New Roman"/>
        </w:rPr>
        <w:t>v</w:t>
      </w:r>
      <w:r w:rsidRPr="00C14566">
        <w:rPr>
          <w:rFonts w:cs="Times New Roman"/>
        </w:rPr>
        <w:t>e Türkiye’de Yüksek Denetim (2. Baskı). Ankara: T.C. Sayıştay Başkanlığı 145. Kuruluş Yıldönümü Yayınları.</w:t>
      </w:r>
    </w:p>
    <w:p w14:paraId="0BC2D8D5"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Kuyucak, H. A. (1952). Bütçe. </w:t>
      </w:r>
      <w:proofErr w:type="gramStart"/>
      <w:r w:rsidRPr="00C14566">
        <w:rPr>
          <w:rFonts w:cs="Times New Roman"/>
        </w:rPr>
        <w:t>İstanbul: İstanbul Üniversitesi İktisat Fakültesi Yayınları.</w:t>
      </w:r>
      <w:proofErr w:type="gramEnd"/>
    </w:p>
    <w:p w14:paraId="4D051342" w14:textId="77777777" w:rsidR="00C14566" w:rsidRPr="00C14566" w:rsidRDefault="00C14566" w:rsidP="00C14566">
      <w:pPr>
        <w:spacing w:after="240" w:line="320" w:lineRule="atLeast"/>
        <w:ind w:left="709" w:hanging="709"/>
        <w:rPr>
          <w:rFonts w:cs="Times New Roman"/>
        </w:rPr>
      </w:pPr>
      <w:r w:rsidRPr="00C14566">
        <w:rPr>
          <w:rFonts w:cs="Times New Roman"/>
        </w:rPr>
        <w:t>Meriç, M. (1993). Osmanlı Bütçe Sistemi (Cilt 8, Sayı 1). Dokuz Eylül Üniversitesi İktisadi ve İdari Bilimler Dergisi.</w:t>
      </w:r>
    </w:p>
    <w:p w14:paraId="56C0A770"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Morawitz</w:t>
      </w:r>
      <w:proofErr w:type="spellEnd"/>
      <w:r w:rsidRPr="00C14566">
        <w:rPr>
          <w:rFonts w:cs="Times New Roman"/>
        </w:rPr>
        <w:t xml:space="preserve">, C. (1978). Türkiye Maliyesi (Yayın </w:t>
      </w:r>
      <w:proofErr w:type="spellStart"/>
      <w:r w:rsidRPr="00C14566">
        <w:rPr>
          <w:rFonts w:cs="Times New Roman"/>
        </w:rPr>
        <w:t>no</w:t>
      </w:r>
      <w:proofErr w:type="spellEnd"/>
      <w:r w:rsidRPr="00C14566">
        <w:rPr>
          <w:rFonts w:cs="Times New Roman"/>
        </w:rPr>
        <w:t xml:space="preserve"> 188). </w:t>
      </w:r>
      <w:proofErr w:type="gramStart"/>
      <w:r w:rsidRPr="00C14566">
        <w:rPr>
          <w:rFonts w:cs="Times New Roman"/>
        </w:rPr>
        <w:t>Ankara: Maliye Tetkik Kurulu.</w:t>
      </w:r>
      <w:proofErr w:type="gramEnd"/>
    </w:p>
    <w:p w14:paraId="37E45312" w14:textId="77777777" w:rsidR="00C14566" w:rsidRPr="00C14566" w:rsidRDefault="00C14566" w:rsidP="00C14566">
      <w:pPr>
        <w:spacing w:after="240" w:line="320" w:lineRule="atLeast"/>
        <w:ind w:left="709" w:hanging="709"/>
        <w:rPr>
          <w:rFonts w:cs="Times New Roman"/>
        </w:rPr>
      </w:pPr>
      <w:r w:rsidRPr="00C14566">
        <w:rPr>
          <w:rFonts w:cs="Times New Roman"/>
        </w:rPr>
        <w:t>Muhasebe-i Umumiye Kanunu, (1927), Resmî Gazete, Sayı:607, 14.06.1927.</w:t>
      </w:r>
    </w:p>
    <w:p w14:paraId="4D53BC25" w14:textId="77777777" w:rsidR="00C14566" w:rsidRPr="00C14566" w:rsidRDefault="00C14566" w:rsidP="00C14566">
      <w:pPr>
        <w:spacing w:after="240" w:line="320" w:lineRule="atLeast"/>
        <w:ind w:left="709" w:hanging="709"/>
        <w:rPr>
          <w:rFonts w:cs="Times New Roman"/>
        </w:rPr>
      </w:pPr>
      <w:r w:rsidRPr="00C14566">
        <w:rPr>
          <w:rFonts w:cs="Times New Roman"/>
        </w:rPr>
        <w:t>Mutluer, K</w:t>
      </w:r>
      <w:proofErr w:type="gramStart"/>
      <w:r w:rsidRPr="00C14566">
        <w:rPr>
          <w:rFonts w:cs="Times New Roman"/>
        </w:rPr>
        <w:t>.,</w:t>
      </w:r>
      <w:proofErr w:type="gramEnd"/>
      <w:r w:rsidRPr="00C14566">
        <w:rPr>
          <w:rFonts w:cs="Times New Roman"/>
        </w:rPr>
        <w:t xml:space="preserve"> Öner, E. ve Kesik, A. (2005). Bütçe Hukuku. </w:t>
      </w:r>
      <w:proofErr w:type="gramStart"/>
      <w:r w:rsidRPr="00C14566">
        <w:rPr>
          <w:rFonts w:cs="Times New Roman"/>
        </w:rPr>
        <w:t>İstanbul: İstanbul Bilgi Üniversitesi Yayınları.</w:t>
      </w:r>
      <w:proofErr w:type="gramEnd"/>
    </w:p>
    <w:p w14:paraId="2065B2C8" w14:textId="77777777" w:rsidR="00C14566" w:rsidRPr="00C14566" w:rsidRDefault="00C14566" w:rsidP="00C14566">
      <w:pPr>
        <w:spacing w:after="240" w:line="320" w:lineRule="atLeast"/>
        <w:ind w:left="709" w:hanging="709"/>
        <w:rPr>
          <w:rFonts w:cs="Times New Roman"/>
        </w:rPr>
      </w:pPr>
      <w:r w:rsidRPr="00C14566">
        <w:rPr>
          <w:rFonts w:cs="Times New Roman"/>
        </w:rPr>
        <w:t>Mutluer, K</w:t>
      </w:r>
      <w:proofErr w:type="gramStart"/>
      <w:r w:rsidRPr="00C14566">
        <w:rPr>
          <w:rFonts w:cs="Times New Roman"/>
        </w:rPr>
        <w:t>.,</w:t>
      </w:r>
      <w:proofErr w:type="gramEnd"/>
      <w:r w:rsidRPr="00C14566">
        <w:rPr>
          <w:rFonts w:cs="Times New Roman"/>
        </w:rPr>
        <w:t xml:space="preserve"> Öner, E. ve Kesik, A. (2007). Teoride </w:t>
      </w:r>
      <w:r>
        <w:rPr>
          <w:rFonts w:cs="Times New Roman"/>
        </w:rPr>
        <w:t>v</w:t>
      </w:r>
      <w:r w:rsidRPr="00C14566">
        <w:rPr>
          <w:rFonts w:cs="Times New Roman"/>
        </w:rPr>
        <w:t>e Uygulamada Kamu Maliyesi (1. Baskı).</w:t>
      </w:r>
    </w:p>
    <w:p w14:paraId="7888663D"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Orhaner</w:t>
      </w:r>
      <w:proofErr w:type="spellEnd"/>
      <w:r w:rsidRPr="00C14566">
        <w:rPr>
          <w:rFonts w:cs="Times New Roman"/>
        </w:rPr>
        <w:t>, E. (2000). Kamu Maliyesi (3. Baskı). Ankara: Gazi Kitabevi.</w:t>
      </w:r>
    </w:p>
    <w:p w14:paraId="23C72C38"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Önder, İ. ve </w:t>
      </w:r>
      <w:proofErr w:type="spellStart"/>
      <w:r w:rsidRPr="00C14566">
        <w:rPr>
          <w:rFonts w:cs="Times New Roman"/>
        </w:rPr>
        <w:t>Uçkaç</w:t>
      </w:r>
      <w:proofErr w:type="spellEnd"/>
      <w:r w:rsidRPr="00C14566">
        <w:rPr>
          <w:rFonts w:cs="Times New Roman"/>
        </w:rPr>
        <w:t xml:space="preserve"> A (2010). Farklı ekonomik yapılarda ve Türkiye’de bütçeler. </w:t>
      </w:r>
      <w:proofErr w:type="gramStart"/>
      <w:r w:rsidRPr="00C14566">
        <w:rPr>
          <w:rFonts w:cs="Times New Roman"/>
          <w:i/>
        </w:rPr>
        <w:t>Muhasebe ve Finansman Dergisi</w:t>
      </w:r>
      <w:r w:rsidRPr="00C14566">
        <w:rPr>
          <w:rFonts w:cs="Times New Roman"/>
        </w:rPr>
        <w:t xml:space="preserve">. </w:t>
      </w:r>
      <w:proofErr w:type="gramEnd"/>
      <w:r w:rsidRPr="00C14566">
        <w:rPr>
          <w:rFonts w:cs="Times New Roman"/>
        </w:rPr>
        <w:t>42.</w:t>
      </w:r>
    </w:p>
    <w:p w14:paraId="2AF8362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Öner, E. (2001). Mali Olaylar ve Düzenlemeler Işığında Osmanlı İmparatorluğu ve Cumhuriyet Döneminde Mali İdare (Yayın </w:t>
      </w:r>
      <w:proofErr w:type="spellStart"/>
      <w:r w:rsidRPr="00C14566">
        <w:rPr>
          <w:rFonts w:cs="Times New Roman"/>
        </w:rPr>
        <w:t>no</w:t>
      </w:r>
      <w:proofErr w:type="spellEnd"/>
      <w:r w:rsidRPr="00C14566">
        <w:rPr>
          <w:rFonts w:cs="Times New Roman"/>
        </w:rPr>
        <w:t xml:space="preserve"> 2001/359). Ankara: T.C. Maliye Bakanlığı Araştırma, Planlama ve Koordinasyon Kurulu Başkanlığı.</w:t>
      </w:r>
    </w:p>
    <w:p w14:paraId="0F41B5BC"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Özbilen</w:t>
      </w:r>
      <w:proofErr w:type="spellEnd"/>
      <w:r w:rsidRPr="00C14566">
        <w:rPr>
          <w:rFonts w:cs="Times New Roman"/>
        </w:rPr>
        <w:t>, Ş. (2013). Devlet Bütçesi. Ankara: Gazi Kitabevi.</w:t>
      </w:r>
    </w:p>
    <w:p w14:paraId="66E598AE"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 xml:space="preserve">Özen, A. (2008). Performans Esaslı Bütçeleme Sistemi </w:t>
      </w:r>
      <w:r>
        <w:rPr>
          <w:rFonts w:cs="Times New Roman"/>
        </w:rPr>
        <w:t>v</w:t>
      </w:r>
      <w:r w:rsidRPr="00C14566">
        <w:rPr>
          <w:rFonts w:cs="Times New Roman"/>
        </w:rPr>
        <w:t xml:space="preserve">e Türkiye’de Uygulanabilirliği (Yayın </w:t>
      </w:r>
      <w:proofErr w:type="spellStart"/>
      <w:r w:rsidRPr="00C14566">
        <w:rPr>
          <w:rFonts w:cs="Times New Roman"/>
        </w:rPr>
        <w:t>no</w:t>
      </w:r>
      <w:proofErr w:type="spellEnd"/>
      <w:r w:rsidRPr="00C14566">
        <w:rPr>
          <w:rFonts w:cs="Times New Roman"/>
        </w:rPr>
        <w:t xml:space="preserve"> 2008/382). Ankara: T.C. Maliye Bakanlığı Strateji Geliştirme Başkanlığı.</w:t>
      </w:r>
    </w:p>
    <w:p w14:paraId="111F2B92" w14:textId="77777777" w:rsidR="00C14566" w:rsidRPr="00C14566" w:rsidRDefault="00C14566" w:rsidP="00C14566">
      <w:pPr>
        <w:spacing w:after="240" w:line="320" w:lineRule="atLeast"/>
        <w:ind w:left="709" w:hanging="709"/>
        <w:rPr>
          <w:rFonts w:cs="Times New Roman"/>
        </w:rPr>
      </w:pPr>
      <w:r w:rsidRPr="00C14566">
        <w:rPr>
          <w:rFonts w:cs="Times New Roman"/>
        </w:rPr>
        <w:t>Özer, İ. (1980). Devlet Maliyesi Cilt II. Ankara: Başbakanlık Basımevi.</w:t>
      </w:r>
    </w:p>
    <w:p w14:paraId="73D74A24" w14:textId="77777777" w:rsidR="00C14566" w:rsidRPr="00C14566" w:rsidRDefault="00C14566" w:rsidP="00C14566">
      <w:pPr>
        <w:spacing w:after="240" w:line="320" w:lineRule="atLeast"/>
        <w:ind w:left="709" w:hanging="709"/>
        <w:rPr>
          <w:rFonts w:cs="Times New Roman"/>
        </w:rPr>
      </w:pPr>
      <w:r w:rsidRPr="00C14566">
        <w:rPr>
          <w:rFonts w:cs="Times New Roman"/>
        </w:rPr>
        <w:t>Performans Programı Hazırlık Rehberi (2009). DPT.</w:t>
      </w:r>
    </w:p>
    <w:p w14:paraId="2544399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Rençber, A. (2013). </w:t>
      </w:r>
      <w:proofErr w:type="gramStart"/>
      <w:r w:rsidRPr="00C14566">
        <w:rPr>
          <w:rFonts w:cs="Times New Roman"/>
        </w:rPr>
        <w:t xml:space="preserve">Program Bütçe Uygulaması ve Fransa Bütçe Reformu. </w:t>
      </w:r>
      <w:proofErr w:type="gramEnd"/>
      <w:r w:rsidRPr="00C14566">
        <w:rPr>
          <w:rFonts w:cs="Times New Roman"/>
        </w:rPr>
        <w:t xml:space="preserve">F. Altuğ, A. Kesik ve M. Şeker (Ed.) </w:t>
      </w:r>
      <w:r w:rsidRPr="00C14566">
        <w:rPr>
          <w:rFonts w:cs="Times New Roman"/>
          <w:i/>
        </w:rPr>
        <w:t xml:space="preserve">Kamu Bütçesinde Yeni Yaklaşımlar </w:t>
      </w:r>
      <w:r w:rsidRPr="00C14566">
        <w:rPr>
          <w:rFonts w:cs="Times New Roman"/>
        </w:rPr>
        <w:t xml:space="preserve">(463-475). </w:t>
      </w:r>
      <w:proofErr w:type="gramStart"/>
      <w:r w:rsidRPr="00C14566">
        <w:rPr>
          <w:rFonts w:cs="Times New Roman"/>
        </w:rPr>
        <w:t>Ankara: Seçkin Yayıncılık.</w:t>
      </w:r>
      <w:proofErr w:type="gramEnd"/>
    </w:p>
    <w:p w14:paraId="45615E7F" w14:textId="77777777" w:rsidR="00C14566" w:rsidRPr="00C14566" w:rsidRDefault="00C14566" w:rsidP="00C14566">
      <w:pPr>
        <w:spacing w:after="240" w:line="320" w:lineRule="atLeast"/>
        <w:ind w:left="709" w:hanging="709"/>
        <w:rPr>
          <w:rFonts w:cs="Times New Roman"/>
        </w:rPr>
      </w:pPr>
      <w:r w:rsidRPr="00C14566">
        <w:rPr>
          <w:rFonts w:cs="Times New Roman"/>
        </w:rPr>
        <w:t>Sayar, N. (1974). Kamu Maliyesi 2. Cilt Bütçe Prensipleri ve Tatbiki (5. Baskı). İstanbul.</w:t>
      </w:r>
    </w:p>
    <w:p w14:paraId="4372FA6A"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Sayder</w:t>
      </w:r>
      <w:proofErr w:type="spellEnd"/>
      <w:r w:rsidRPr="00C14566">
        <w:rPr>
          <w:rFonts w:cs="Times New Roman"/>
        </w:rPr>
        <w:t xml:space="preserve"> (2010). Sayıştay Kanun Teklifi Hakkında Görüş ve Öneriler. Şubat.</w:t>
      </w:r>
    </w:p>
    <w:p w14:paraId="2CFD8AE7" w14:textId="77777777" w:rsidR="00C14566" w:rsidRPr="00C14566" w:rsidRDefault="00C14566" w:rsidP="00C14566">
      <w:pPr>
        <w:spacing w:after="240" w:line="320" w:lineRule="atLeast"/>
        <w:ind w:left="709" w:hanging="709"/>
        <w:rPr>
          <w:rFonts w:cs="Times New Roman"/>
        </w:rPr>
      </w:pPr>
      <w:r w:rsidRPr="00C14566">
        <w:rPr>
          <w:rFonts w:cs="Times New Roman"/>
        </w:rPr>
        <w:t>Sayıştay Denetim Yönetmeliği (2011), Resmi Gazete, Sayı: 28145, 17.12.2011.</w:t>
      </w:r>
    </w:p>
    <w:p w14:paraId="15C683F5" w14:textId="77777777" w:rsidR="00C14566" w:rsidRPr="00C14566" w:rsidRDefault="00C14566" w:rsidP="00C14566">
      <w:pPr>
        <w:spacing w:after="240" w:line="320" w:lineRule="atLeast"/>
        <w:ind w:left="709" w:hanging="709"/>
        <w:rPr>
          <w:rFonts w:cs="Times New Roman"/>
        </w:rPr>
      </w:pPr>
      <w:r w:rsidRPr="00C14566">
        <w:rPr>
          <w:rFonts w:cs="Times New Roman"/>
        </w:rPr>
        <w:t>Sayıştay Kanunu (2010), Resmi Gazete, Sayı: 27790, 19.12.2010.</w:t>
      </w:r>
    </w:p>
    <w:p w14:paraId="7BC0FEC7"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Sönmez, N. (1994). </w:t>
      </w:r>
      <w:proofErr w:type="gramStart"/>
      <w:r w:rsidRPr="00C14566">
        <w:rPr>
          <w:rFonts w:cs="Times New Roman"/>
        </w:rPr>
        <w:t>Kamu Bütçesi ve Bütçe Politikası. İzmir: Anadolu Matbaacılık.</w:t>
      </w:r>
      <w:proofErr w:type="gramEnd"/>
    </w:p>
    <w:p w14:paraId="35FB220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Anayasası (1924), Resmi Gazete, Sayı: 5905, 15.01.1945. </w:t>
      </w:r>
    </w:p>
    <w:p w14:paraId="7E54A161" w14:textId="77777777" w:rsidR="00C14566" w:rsidRPr="00C14566" w:rsidRDefault="00C14566" w:rsidP="00C14566">
      <w:pPr>
        <w:spacing w:after="240" w:line="320" w:lineRule="atLeast"/>
        <w:ind w:left="709" w:hanging="709"/>
        <w:rPr>
          <w:rFonts w:cs="Times New Roman"/>
        </w:rPr>
      </w:pPr>
      <w:r w:rsidRPr="00C14566">
        <w:rPr>
          <w:rFonts w:cs="Times New Roman"/>
        </w:rPr>
        <w:t>T.C. Anayasası (1982), Resmi Gazete, Sayı: 17863, 09.11.1982.</w:t>
      </w:r>
    </w:p>
    <w:p w14:paraId="0FC013B5"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Maliye Bakanlığı. (1966). Devlet Bütçe İdaresinin Modernleştirilmesi (Yayın </w:t>
      </w:r>
      <w:proofErr w:type="spellStart"/>
      <w:r w:rsidRPr="00C14566">
        <w:rPr>
          <w:rFonts w:cs="Times New Roman"/>
        </w:rPr>
        <w:t>no</w:t>
      </w:r>
      <w:proofErr w:type="spellEnd"/>
      <w:r w:rsidRPr="00C14566">
        <w:rPr>
          <w:rFonts w:cs="Times New Roman"/>
        </w:rPr>
        <w:t xml:space="preserve"> 3). Ankara: Maliye Bakanlığı Bütçe ve Mali Kontrol Genel Müdürlüğü Yayınları.</w:t>
      </w:r>
    </w:p>
    <w:p w14:paraId="56C0B7D5"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Sayıştay Başkanlığı. (2012). Kuruluşundan Cumhuriyet’e Sayıştay Tarihi 1862-1923 (Yayın </w:t>
      </w:r>
      <w:proofErr w:type="spellStart"/>
      <w:r w:rsidRPr="00C14566">
        <w:rPr>
          <w:rFonts w:cs="Times New Roman"/>
        </w:rPr>
        <w:t>no</w:t>
      </w:r>
      <w:proofErr w:type="spellEnd"/>
      <w:r w:rsidRPr="00C14566">
        <w:rPr>
          <w:rFonts w:cs="Times New Roman"/>
        </w:rPr>
        <w:t xml:space="preserve"> 4). Ankara: T.C. Sayıştay Başkanlığı 150. Kuruluş Yıldönümü Yayınları.</w:t>
      </w:r>
    </w:p>
    <w:p w14:paraId="3A593F3F"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Sayıştay Başkanlığı. (2014). Denetim Raporlama Rehberi (Yayın </w:t>
      </w:r>
      <w:proofErr w:type="spellStart"/>
      <w:r w:rsidRPr="00C14566">
        <w:rPr>
          <w:rFonts w:cs="Times New Roman"/>
        </w:rPr>
        <w:t>no</w:t>
      </w:r>
      <w:proofErr w:type="spellEnd"/>
      <w:r w:rsidRPr="00C14566">
        <w:rPr>
          <w:rFonts w:cs="Times New Roman"/>
        </w:rPr>
        <w:t xml:space="preserve"> 2014/1). Ankara: T.C. Sayıştay Başkanlığı Yayınları.</w:t>
      </w:r>
    </w:p>
    <w:p w14:paraId="0CDC17B3" w14:textId="77777777" w:rsidR="00C14566" w:rsidRPr="00C14566" w:rsidRDefault="00C14566" w:rsidP="00C14566">
      <w:pPr>
        <w:spacing w:after="240" w:line="320" w:lineRule="atLeast"/>
        <w:ind w:left="709" w:hanging="709"/>
        <w:rPr>
          <w:rFonts w:cs="Times New Roman"/>
        </w:rPr>
      </w:pPr>
      <w:r w:rsidRPr="00C14566">
        <w:rPr>
          <w:rFonts w:cs="Times New Roman"/>
        </w:rPr>
        <w:lastRenderedPageBreak/>
        <w:t xml:space="preserve">T.C. Sayıştay Başkanlığı. (2014). Düzenlilik Denetim Rehberi (Yayın </w:t>
      </w:r>
      <w:proofErr w:type="spellStart"/>
      <w:r w:rsidRPr="00C14566">
        <w:rPr>
          <w:rFonts w:cs="Times New Roman"/>
        </w:rPr>
        <w:t>no</w:t>
      </w:r>
      <w:proofErr w:type="spellEnd"/>
      <w:r w:rsidRPr="00C14566">
        <w:rPr>
          <w:rFonts w:cs="Times New Roman"/>
        </w:rPr>
        <w:t xml:space="preserve"> 2014/3). Ankara: T.C. Sayıştay Başkanlığı Yayınları.</w:t>
      </w:r>
    </w:p>
    <w:p w14:paraId="7285F04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Sayıştay Başkanlığı. (2014). Düzenlilik Denetim Rehberi (Yayın </w:t>
      </w:r>
      <w:proofErr w:type="spellStart"/>
      <w:r w:rsidRPr="00C14566">
        <w:rPr>
          <w:rFonts w:cs="Times New Roman"/>
        </w:rPr>
        <w:t>no</w:t>
      </w:r>
      <w:proofErr w:type="spellEnd"/>
      <w:r w:rsidRPr="00C14566">
        <w:rPr>
          <w:rFonts w:cs="Times New Roman"/>
        </w:rPr>
        <w:t xml:space="preserve"> 2014/3). Ankara: T.C. Sayıştay Başkanlığı Yayınları.</w:t>
      </w:r>
    </w:p>
    <w:p w14:paraId="175F2A10"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Sayıştay Başkanlığı. (2014). Performans Denetim Rehberi (Yayın </w:t>
      </w:r>
      <w:proofErr w:type="spellStart"/>
      <w:r w:rsidRPr="00C14566">
        <w:rPr>
          <w:rFonts w:cs="Times New Roman"/>
        </w:rPr>
        <w:t>no</w:t>
      </w:r>
      <w:proofErr w:type="spellEnd"/>
      <w:r w:rsidRPr="00C14566">
        <w:rPr>
          <w:rFonts w:cs="Times New Roman"/>
        </w:rPr>
        <w:t xml:space="preserve"> 2014/2). Ankara: T.C. Sayıştay Başkanlığı Yayınları.</w:t>
      </w:r>
    </w:p>
    <w:p w14:paraId="38DD54B2"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T.C. Sayıştay Başkanlığı. (2015). Tarihçe. 14.01.2017, </w:t>
      </w:r>
      <w:hyperlink r:id="rId12" w:history="1">
        <w:r w:rsidRPr="00C14566">
          <w:rPr>
            <w:rStyle w:val="Kpr"/>
            <w:rFonts w:cs="Times New Roman"/>
            <w:color w:val="auto"/>
            <w:u w:val="none"/>
          </w:rPr>
          <w:t>http://www.sayistay.gov.tr/tr/?p=2&amp;Category</w:t>
        </w:r>
      </w:hyperlink>
      <w:r w:rsidRPr="00C14566">
        <w:rPr>
          <w:rStyle w:val="Kpr"/>
          <w:rFonts w:cs="Times New Roman"/>
          <w:color w:val="auto"/>
          <w:u w:val="none"/>
        </w:rPr>
        <w:t xml:space="preserve"> </w:t>
      </w:r>
      <w:proofErr w:type="spellStart"/>
      <w:r w:rsidRPr="00C14566">
        <w:rPr>
          <w:rFonts w:cs="Times New Roman"/>
        </w:rPr>
        <w:t>Id</w:t>
      </w:r>
      <w:proofErr w:type="spellEnd"/>
      <w:r w:rsidRPr="00C14566">
        <w:rPr>
          <w:rFonts w:cs="Times New Roman"/>
        </w:rPr>
        <w:t>=10.</w:t>
      </w:r>
    </w:p>
    <w:p w14:paraId="1E0702F0"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Taner, A. (2011). Kamuda Hesap Verme Sorumluluğunun Aracı Olarak Performans Esaslı Bütçeleme, </w:t>
      </w:r>
      <w:r w:rsidRPr="00C14566">
        <w:rPr>
          <w:rFonts w:cs="Times New Roman"/>
          <w:i/>
        </w:rPr>
        <w:t>Sayıştay Dergisi</w:t>
      </w:r>
      <w:proofErr w:type="gramStart"/>
      <w:r w:rsidRPr="00C14566">
        <w:rPr>
          <w:rFonts w:cs="Times New Roman"/>
        </w:rPr>
        <w:t>,.</w:t>
      </w:r>
      <w:proofErr w:type="gramEnd"/>
      <w:r w:rsidRPr="00C14566">
        <w:rPr>
          <w:rFonts w:cs="Times New Roman"/>
        </w:rPr>
        <w:t>83, 3-30.</w:t>
      </w:r>
    </w:p>
    <w:p w14:paraId="0E08759A"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Tekir, S. (1987). Düyun-ı Umumiye İdaresi ve Bu İdareye Terkedilen Gelirler (Rüsum-ı Sitte). İzmir: </w:t>
      </w:r>
      <w:proofErr w:type="spellStart"/>
      <w:r w:rsidRPr="00C14566">
        <w:rPr>
          <w:rFonts w:cs="Times New Roman"/>
        </w:rPr>
        <w:t>Bilkom</w:t>
      </w:r>
      <w:proofErr w:type="spellEnd"/>
      <w:r w:rsidRPr="00C14566">
        <w:rPr>
          <w:rFonts w:cs="Times New Roman"/>
        </w:rPr>
        <w:t xml:space="preserve"> Yayıncılık.</w:t>
      </w:r>
    </w:p>
    <w:p w14:paraId="75944233" w14:textId="77777777" w:rsidR="00C14566" w:rsidRPr="00C14566" w:rsidRDefault="00C14566" w:rsidP="00C14566">
      <w:pPr>
        <w:spacing w:after="240" w:line="320" w:lineRule="atLeast"/>
        <w:ind w:left="709" w:hanging="709"/>
        <w:rPr>
          <w:rFonts w:cs="Times New Roman"/>
        </w:rPr>
      </w:pPr>
      <w:proofErr w:type="spellStart"/>
      <w:r w:rsidRPr="00C14566">
        <w:rPr>
          <w:rFonts w:cs="Times New Roman"/>
        </w:rPr>
        <w:t>Tüğen</w:t>
      </w:r>
      <w:proofErr w:type="spellEnd"/>
      <w:r w:rsidRPr="00C14566">
        <w:rPr>
          <w:rFonts w:cs="Times New Roman"/>
        </w:rPr>
        <w:t>, K. (2007). Devlet Bütçesi (6. Baskı). İzmir.</w:t>
      </w:r>
    </w:p>
    <w:p w14:paraId="53BC93A4"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Türk, İ. (1975), Maliye Politikası (Amaçlar-Araçlar) </w:t>
      </w:r>
      <w:r>
        <w:rPr>
          <w:rFonts w:cs="Times New Roman"/>
        </w:rPr>
        <w:t>v</w:t>
      </w:r>
      <w:r w:rsidRPr="00C14566">
        <w:rPr>
          <w:rFonts w:cs="Times New Roman"/>
        </w:rPr>
        <w:t xml:space="preserve">e Çağdaş Bütçe Teorileri (3. Baskı). </w:t>
      </w:r>
      <w:proofErr w:type="gramStart"/>
      <w:r w:rsidRPr="00C14566">
        <w:rPr>
          <w:rFonts w:cs="Times New Roman"/>
        </w:rPr>
        <w:t>Ankara: Doğan Yayınevi.</w:t>
      </w:r>
      <w:proofErr w:type="gramEnd"/>
    </w:p>
    <w:p w14:paraId="0478D0D3" w14:textId="77777777" w:rsidR="00C14566" w:rsidRPr="00C14566" w:rsidRDefault="00C14566" w:rsidP="00C14566">
      <w:pPr>
        <w:spacing w:after="240" w:line="320" w:lineRule="atLeast"/>
        <w:ind w:left="709" w:hanging="709"/>
        <w:rPr>
          <w:rFonts w:cs="Times New Roman"/>
        </w:rPr>
      </w:pPr>
      <w:r w:rsidRPr="00C14566">
        <w:rPr>
          <w:rFonts w:cs="Times New Roman"/>
        </w:rPr>
        <w:t xml:space="preserve">Yenice, E. (2006). </w:t>
      </w:r>
      <w:proofErr w:type="gramStart"/>
      <w:r w:rsidRPr="00C14566">
        <w:rPr>
          <w:rFonts w:cs="Times New Roman"/>
        </w:rPr>
        <w:t xml:space="preserve">Performans Denetimi ve Türkiye. </w:t>
      </w:r>
      <w:proofErr w:type="gramEnd"/>
      <w:r w:rsidRPr="00C14566">
        <w:rPr>
          <w:rFonts w:cs="Times New Roman"/>
        </w:rPr>
        <w:t xml:space="preserve">Kamu Mali Yönetiminde Stratejik Planlama ve Performans Esaslı Bütçeleme. </w:t>
      </w:r>
      <w:proofErr w:type="gramStart"/>
      <w:r w:rsidRPr="00C14566">
        <w:rPr>
          <w:rFonts w:cs="Times New Roman"/>
        </w:rPr>
        <w:t>(Ed.) Can AKTAN. Ankara: Seçkin Yayınları.</w:t>
      </w:r>
      <w:proofErr w:type="gramEnd"/>
    </w:p>
    <w:p w14:paraId="4C5EEFF5" w14:textId="77777777" w:rsidR="00C14566" w:rsidRDefault="00C14566" w:rsidP="00C14566">
      <w:pPr>
        <w:spacing w:before="240" w:after="240" w:line="320" w:lineRule="atLeast"/>
        <w:ind w:firstLine="0"/>
        <w:jc w:val="center"/>
        <w:rPr>
          <w:rFonts w:eastAsiaTheme="minorHAnsi" w:cs="Times New Roman"/>
          <w:b/>
          <w:sz w:val="26"/>
          <w:szCs w:val="26"/>
          <w:lang w:eastAsia="en-US"/>
        </w:rPr>
      </w:pPr>
      <w:bookmarkStart w:id="58" w:name="_Toc489869422"/>
    </w:p>
    <w:p w14:paraId="71286557"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35C4A48E"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53E9AF48"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46F632E0"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6E0A8D6B"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25E03E1B" w14:textId="77777777" w:rsidR="00C14566" w:rsidRDefault="00C14566" w:rsidP="00C14566">
      <w:pPr>
        <w:spacing w:before="240" w:after="240" w:line="320" w:lineRule="atLeast"/>
        <w:ind w:firstLine="0"/>
        <w:jc w:val="center"/>
        <w:rPr>
          <w:rFonts w:eastAsiaTheme="minorHAnsi" w:cs="Times New Roman"/>
          <w:b/>
          <w:sz w:val="26"/>
          <w:szCs w:val="26"/>
          <w:lang w:eastAsia="en-US"/>
        </w:rPr>
      </w:pPr>
    </w:p>
    <w:p w14:paraId="631B9F42"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35B98F0E"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2AB1CB07"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01C69534"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3A568E35"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259A6871"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2FA571B9"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7908824C"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567B915F"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5D84DBC7"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4CF03B35"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371C38E5"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50BF7E76"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5D634377"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44201AD3"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1EB1EE64"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2B132EB9"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19F4321F"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48338A9B" w14:textId="77777777" w:rsidR="00A77C96" w:rsidRDefault="00A77C96" w:rsidP="00C14566">
      <w:pPr>
        <w:spacing w:before="240" w:after="240" w:line="320" w:lineRule="atLeast"/>
        <w:ind w:firstLine="0"/>
        <w:jc w:val="center"/>
        <w:rPr>
          <w:rFonts w:eastAsiaTheme="minorHAnsi" w:cs="Times New Roman"/>
          <w:b/>
          <w:sz w:val="26"/>
          <w:szCs w:val="26"/>
          <w:lang w:eastAsia="en-US"/>
        </w:rPr>
      </w:pPr>
    </w:p>
    <w:p w14:paraId="7C5930C0" w14:textId="43AFCA89" w:rsidR="00A77C96" w:rsidRDefault="00D72C98" w:rsidP="00C14566">
      <w:pPr>
        <w:spacing w:before="240" w:after="240" w:line="320" w:lineRule="atLeast"/>
        <w:ind w:firstLine="0"/>
        <w:jc w:val="center"/>
        <w:rPr>
          <w:rFonts w:eastAsiaTheme="minorHAnsi" w:cs="Times New Roman"/>
          <w:b/>
          <w:sz w:val="26"/>
          <w:szCs w:val="26"/>
          <w:lang w:eastAsia="en-US"/>
        </w:rPr>
      </w:pPr>
      <w:r w:rsidRPr="00BB46C3">
        <w:rPr>
          <w:b/>
          <w:noProof/>
          <w:sz w:val="24"/>
          <w:szCs w:val="24"/>
        </w:rPr>
        <mc:AlternateContent>
          <mc:Choice Requires="wps">
            <w:drawing>
              <wp:anchor distT="0" distB="0" distL="114300" distR="114300" simplePos="0" relativeHeight="251671552" behindDoc="0" locked="0" layoutInCell="1" allowOverlap="1" wp14:anchorId="32C6BD00" wp14:editId="49F9B718">
                <wp:simplePos x="0" y="0"/>
                <wp:positionH relativeFrom="column">
                  <wp:posOffset>-12700</wp:posOffset>
                </wp:positionH>
                <wp:positionV relativeFrom="paragraph">
                  <wp:posOffset>278765</wp:posOffset>
                </wp:positionV>
                <wp:extent cx="1118870" cy="1159510"/>
                <wp:effectExtent l="0" t="0" r="5080" b="254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59510"/>
                        </a:xfrm>
                        <a:prstGeom prst="rect">
                          <a:avLst/>
                        </a:prstGeom>
                        <a:solidFill>
                          <a:srgbClr val="FFFFFF"/>
                        </a:solidFill>
                        <a:ln w="9525">
                          <a:noFill/>
                          <a:miter lim="800000"/>
                          <a:headEnd/>
                          <a:tailEnd/>
                        </a:ln>
                      </wps:spPr>
                      <wps:txbx>
                        <w:txbxContent>
                          <w:p w14:paraId="0ECAA954" w14:textId="77777777" w:rsidR="008E65C5" w:rsidRPr="00BB46C3" w:rsidRDefault="008E65C5" w:rsidP="00D72C98">
                            <w:pPr>
                              <w:rPr>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pt;margin-top:21.95pt;width:88.1pt;height:9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" stroked="f">
                <v:textbox>
                  <w:txbxContent>
                    <w:p w14:paraId="0ECAA954" w14:textId="77777777" w:rsidR="008E65C5" w:rsidRPr="00BB46C3" w:rsidRDefault="008E65C5" w:rsidP="00D72C98">
                      <w:pPr>
                        <w:rPr>
                          <w:color w:val="FF0000"/>
                          <w:sz w:val="44"/>
                          <w:szCs w:val="44"/>
                        </w:rPr>
                      </w:pPr>
                    </w:p>
                  </w:txbxContent>
                </v:textbox>
              </v:shape>
            </w:pict>
          </mc:Fallback>
        </mc:AlternateContent>
      </w:r>
    </w:p>
    <w:p w14:paraId="04B02ACB" w14:textId="58AB6E35" w:rsidR="00A77C96" w:rsidRDefault="00A77C96" w:rsidP="00C14566">
      <w:pPr>
        <w:spacing w:before="240" w:after="240" w:line="320" w:lineRule="atLeast"/>
        <w:ind w:firstLine="0"/>
        <w:jc w:val="center"/>
        <w:rPr>
          <w:rFonts w:eastAsiaTheme="minorHAnsi" w:cs="Times New Roman"/>
          <w:b/>
          <w:sz w:val="26"/>
          <w:szCs w:val="26"/>
          <w:lang w:eastAsia="en-US"/>
        </w:rPr>
      </w:pPr>
    </w:p>
    <w:p w14:paraId="43D49D7B" w14:textId="77777777" w:rsidR="0012049F" w:rsidRPr="00C14566" w:rsidRDefault="0012049F" w:rsidP="00C14566">
      <w:pPr>
        <w:spacing w:before="240" w:after="240" w:line="320" w:lineRule="atLeast"/>
        <w:ind w:firstLine="0"/>
        <w:jc w:val="center"/>
        <w:rPr>
          <w:rFonts w:eastAsiaTheme="minorHAnsi" w:cs="Times New Roman"/>
          <w:b/>
          <w:sz w:val="26"/>
          <w:szCs w:val="26"/>
          <w:lang w:eastAsia="en-US"/>
        </w:rPr>
      </w:pPr>
      <w:r w:rsidRPr="00C14566">
        <w:rPr>
          <w:rFonts w:eastAsiaTheme="minorHAnsi" w:cs="Times New Roman"/>
          <w:b/>
          <w:sz w:val="26"/>
          <w:szCs w:val="26"/>
          <w:lang w:eastAsia="en-US"/>
        </w:rPr>
        <w:lastRenderedPageBreak/>
        <w:t>ÖZGEÇMİŞ</w:t>
      </w:r>
      <w:bookmarkEnd w:id="58"/>
    </w:p>
    <w:p w14:paraId="7787AD87" w14:textId="77777777" w:rsidR="0012049F" w:rsidRPr="00DC02BF" w:rsidRDefault="0012049F" w:rsidP="00570949">
      <w:pPr>
        <w:tabs>
          <w:tab w:val="left" w:pos="3420"/>
        </w:tabs>
        <w:spacing w:before="120" w:after="240" w:line="320" w:lineRule="atLeast"/>
        <w:ind w:firstLine="0"/>
        <w:rPr>
          <w:b/>
        </w:rPr>
      </w:pPr>
      <w:r w:rsidRPr="00DC02BF">
        <w:rPr>
          <w:b/>
        </w:rPr>
        <w:t xml:space="preserve">KİŞİSEL BİLGİLER </w:t>
      </w:r>
    </w:p>
    <w:p w14:paraId="2B191A2B" w14:textId="7209C339" w:rsidR="0012049F" w:rsidRPr="00DC02BF" w:rsidRDefault="0012049F" w:rsidP="00570949">
      <w:pPr>
        <w:tabs>
          <w:tab w:val="left" w:pos="2552"/>
        </w:tabs>
        <w:spacing w:before="120" w:after="240" w:line="320" w:lineRule="atLeast"/>
        <w:ind w:firstLine="0"/>
      </w:pPr>
      <w:r w:rsidRPr="00DC02BF">
        <w:t>Adı Soyadı</w:t>
      </w:r>
      <w:r w:rsidRPr="00DC02BF">
        <w:tab/>
      </w:r>
      <w:r w:rsidR="00C14566">
        <w:tab/>
      </w:r>
      <w:r w:rsidRPr="00DC02BF">
        <w:t xml:space="preserve">: </w:t>
      </w:r>
      <w:proofErr w:type="spellStart"/>
      <w:r>
        <w:t>Umutcan</w:t>
      </w:r>
      <w:proofErr w:type="spellEnd"/>
      <w:r>
        <w:t xml:space="preserve"> METİN</w:t>
      </w:r>
      <w:r>
        <w:tab/>
      </w:r>
    </w:p>
    <w:p w14:paraId="7D0D9C7D" w14:textId="26BB4B6E" w:rsidR="0012049F" w:rsidRPr="00DC02BF" w:rsidRDefault="0012049F" w:rsidP="00570949">
      <w:pPr>
        <w:tabs>
          <w:tab w:val="left" w:pos="2552"/>
        </w:tabs>
        <w:spacing w:before="120" w:after="240" w:line="320" w:lineRule="atLeast"/>
        <w:ind w:firstLine="0"/>
      </w:pPr>
      <w:r w:rsidRPr="00DC02BF">
        <w:t>Doğum Yeri ve Tarihi</w:t>
      </w:r>
      <w:r w:rsidRPr="00DC02BF">
        <w:tab/>
      </w:r>
      <w:r w:rsidR="00C14566">
        <w:tab/>
      </w:r>
      <w:r w:rsidRPr="00DC02BF">
        <w:t xml:space="preserve">: </w:t>
      </w:r>
      <w:r>
        <w:t>Ankara, 16.11.1990</w:t>
      </w:r>
    </w:p>
    <w:p w14:paraId="0E396272" w14:textId="77777777" w:rsidR="0012049F" w:rsidRPr="00DC02BF" w:rsidRDefault="0012049F" w:rsidP="00570949">
      <w:pPr>
        <w:tabs>
          <w:tab w:val="left" w:pos="3420"/>
        </w:tabs>
        <w:spacing w:before="120" w:after="240" w:line="320" w:lineRule="atLeast"/>
        <w:ind w:firstLine="0"/>
        <w:rPr>
          <w:b/>
        </w:rPr>
      </w:pPr>
      <w:r w:rsidRPr="00DC02BF">
        <w:rPr>
          <w:b/>
        </w:rPr>
        <w:t>EĞİTİM DURUMU</w:t>
      </w:r>
    </w:p>
    <w:p w14:paraId="4A826CC8" w14:textId="4FDE9D67" w:rsidR="0012049F" w:rsidRPr="00DC02BF" w:rsidRDefault="0012049F" w:rsidP="00570949">
      <w:pPr>
        <w:tabs>
          <w:tab w:val="left" w:pos="2552"/>
        </w:tabs>
        <w:spacing w:before="120" w:after="240" w:line="320" w:lineRule="atLeast"/>
        <w:ind w:left="2552" w:hanging="2552"/>
      </w:pPr>
      <w:r w:rsidRPr="00DC02BF">
        <w:t>Lisans Öğrenimi</w:t>
      </w:r>
      <w:r w:rsidRPr="00DC02BF">
        <w:tab/>
        <w:t xml:space="preserve">: </w:t>
      </w:r>
      <w:r>
        <w:t>Eskişehir Osmangazi Üniversitesi İ.İ.B.F. İktisat Bölümü</w:t>
      </w:r>
    </w:p>
    <w:p w14:paraId="31A11F75" w14:textId="7E68E7B3" w:rsidR="0012049F" w:rsidRPr="00DC02BF" w:rsidRDefault="0012049F" w:rsidP="00570949">
      <w:pPr>
        <w:tabs>
          <w:tab w:val="left" w:pos="2552"/>
        </w:tabs>
        <w:spacing w:before="120" w:after="240" w:line="320" w:lineRule="atLeast"/>
        <w:ind w:firstLine="0"/>
      </w:pPr>
      <w:bookmarkStart w:id="59" w:name="_GoBack"/>
      <w:bookmarkEnd w:id="59"/>
      <w:r w:rsidRPr="00DC02BF">
        <w:t>Bildiği Yabancı Diller</w:t>
      </w:r>
      <w:r w:rsidRPr="00DC02BF">
        <w:tab/>
        <w:t>:</w:t>
      </w:r>
      <w:r>
        <w:t xml:space="preserve"> İngilizce</w:t>
      </w:r>
      <w:r w:rsidRPr="00DC02BF">
        <w:t xml:space="preserve"> </w:t>
      </w:r>
    </w:p>
    <w:p w14:paraId="4842B82F" w14:textId="77777777" w:rsidR="0012049F" w:rsidRPr="00DC02BF" w:rsidRDefault="0012049F" w:rsidP="00570949">
      <w:pPr>
        <w:tabs>
          <w:tab w:val="left" w:pos="3420"/>
        </w:tabs>
        <w:spacing w:before="120" w:after="240" w:line="320" w:lineRule="atLeast"/>
        <w:ind w:firstLine="0"/>
        <w:rPr>
          <w:b/>
        </w:rPr>
      </w:pPr>
      <w:r w:rsidRPr="00DC02BF">
        <w:rPr>
          <w:b/>
        </w:rPr>
        <w:t>İŞ DENEYİMİ</w:t>
      </w:r>
    </w:p>
    <w:p w14:paraId="42A0B951" w14:textId="06525BCD" w:rsidR="0012049F" w:rsidRPr="00DC02BF" w:rsidRDefault="0012049F" w:rsidP="00570949">
      <w:pPr>
        <w:tabs>
          <w:tab w:val="left" w:pos="2552"/>
        </w:tabs>
        <w:spacing w:before="120" w:after="240" w:line="320" w:lineRule="atLeast"/>
        <w:ind w:firstLine="0"/>
      </w:pPr>
      <w:r>
        <w:t>Çalıştığı Kurumlar ve Yıl</w:t>
      </w:r>
      <w:r>
        <w:tab/>
        <w:t>: T.C. Sayıştay Başkanlığı, 201</w:t>
      </w:r>
      <w:r w:rsidR="00D51A40">
        <w:t>4</w:t>
      </w:r>
      <w:r>
        <w:t>-Halen</w:t>
      </w:r>
    </w:p>
    <w:p w14:paraId="2AF234E4" w14:textId="77777777" w:rsidR="0012049F" w:rsidRPr="00DC02BF" w:rsidRDefault="0012049F" w:rsidP="00570949">
      <w:pPr>
        <w:tabs>
          <w:tab w:val="left" w:pos="2552"/>
        </w:tabs>
        <w:spacing w:before="120" w:after="240" w:line="320" w:lineRule="atLeast"/>
        <w:ind w:firstLine="0"/>
        <w:rPr>
          <w:b/>
        </w:rPr>
      </w:pPr>
      <w:r w:rsidRPr="00DC02BF">
        <w:rPr>
          <w:b/>
        </w:rPr>
        <w:t>İLETİŞİM</w:t>
      </w:r>
    </w:p>
    <w:p w14:paraId="28E3C7DA" w14:textId="7A95173A" w:rsidR="0012049F" w:rsidRDefault="0012049F" w:rsidP="00570949">
      <w:pPr>
        <w:tabs>
          <w:tab w:val="left" w:pos="2552"/>
        </w:tabs>
        <w:spacing w:before="120" w:after="240" w:line="320" w:lineRule="atLeast"/>
        <w:ind w:firstLine="0"/>
      </w:pPr>
      <w:r w:rsidRPr="00DC02BF">
        <w:t>E-posta Adresi</w:t>
      </w:r>
      <w:r w:rsidRPr="00DC02BF">
        <w:tab/>
        <w:t xml:space="preserve">: </w:t>
      </w:r>
      <w:hyperlink r:id="rId13" w:history="1">
        <w:r w:rsidRPr="00570949">
          <w:rPr>
            <w:rStyle w:val="Kpr"/>
            <w:color w:val="auto"/>
            <w:u w:val="none"/>
          </w:rPr>
          <w:t>umutcanmetin@gmail.com</w:t>
        </w:r>
      </w:hyperlink>
      <w:r>
        <w:tab/>
      </w:r>
    </w:p>
    <w:p w14:paraId="07940645" w14:textId="0DB0CDB8" w:rsidR="00626869" w:rsidRDefault="0012049F" w:rsidP="00570949">
      <w:pPr>
        <w:tabs>
          <w:tab w:val="left" w:pos="2552"/>
        </w:tabs>
        <w:spacing w:before="120" w:after="240" w:line="320" w:lineRule="atLeast"/>
        <w:ind w:firstLine="0"/>
      </w:pPr>
      <w:r>
        <w:t>Tarih</w:t>
      </w:r>
      <w:r w:rsidR="00570949">
        <w:tab/>
      </w:r>
      <w:r>
        <w:t xml:space="preserve"> </w:t>
      </w:r>
      <w:r w:rsidRPr="00DC02BF">
        <w:t>:</w:t>
      </w:r>
    </w:p>
    <w:p w14:paraId="000B8ED6" w14:textId="77777777" w:rsidR="008F2D4F" w:rsidRPr="004348AB" w:rsidRDefault="008F2D4F" w:rsidP="00570949">
      <w:pPr>
        <w:spacing w:after="240"/>
        <w:ind w:firstLine="0"/>
      </w:pPr>
    </w:p>
    <w:sectPr w:rsidR="008F2D4F" w:rsidRPr="004348AB" w:rsidSect="000F0FA9">
      <w:pgSz w:w="10319" w:h="14572" w:code="13"/>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2369" w14:textId="77777777" w:rsidR="001E19CC" w:rsidRDefault="001E19CC" w:rsidP="00C4327E">
      <w:pPr>
        <w:spacing w:after="0" w:line="240" w:lineRule="auto"/>
      </w:pPr>
      <w:r>
        <w:separator/>
      </w:r>
    </w:p>
  </w:endnote>
  <w:endnote w:type="continuationSeparator" w:id="0">
    <w:p w14:paraId="0BCF45DC" w14:textId="77777777" w:rsidR="001E19CC" w:rsidRDefault="001E19CC" w:rsidP="00C4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E00002FF" w:usb1="7AC7FFFF" w:usb2="00000012" w:usb3="00000000" w:csb0="0002000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49903"/>
      <w:docPartObj>
        <w:docPartGallery w:val="Page Numbers (Bottom of Page)"/>
        <w:docPartUnique/>
      </w:docPartObj>
    </w:sdtPr>
    <w:sdtEndPr/>
    <w:sdtContent>
      <w:p w14:paraId="0164F3CA" w14:textId="44B16A36" w:rsidR="008E65C5" w:rsidRDefault="008E65C5">
        <w:pPr>
          <w:pStyle w:val="Altbilgi"/>
        </w:pPr>
        <w:r>
          <w:fldChar w:fldCharType="begin"/>
        </w:r>
        <w:r>
          <w:instrText>PAGE   \* MERGEFORMAT</w:instrText>
        </w:r>
        <w:r>
          <w:fldChar w:fldCharType="separate"/>
        </w:r>
        <w:r w:rsidR="00A31E4E">
          <w:rPr>
            <w:noProof/>
          </w:rPr>
          <w:t>102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82795"/>
      <w:docPartObj>
        <w:docPartGallery w:val="Page Numbers (Bottom of Page)"/>
        <w:docPartUnique/>
      </w:docPartObj>
    </w:sdtPr>
    <w:sdtEndPr/>
    <w:sdtContent>
      <w:p w14:paraId="582EB227" w14:textId="3C09C261" w:rsidR="008E65C5" w:rsidRDefault="008E65C5">
        <w:pPr>
          <w:pStyle w:val="Altbilgi"/>
          <w:jc w:val="right"/>
        </w:pPr>
        <w:r>
          <w:fldChar w:fldCharType="begin"/>
        </w:r>
        <w:r>
          <w:instrText>PAGE   \* MERGEFORMAT</w:instrText>
        </w:r>
        <w:r>
          <w:fldChar w:fldCharType="separate"/>
        </w:r>
        <w:r w:rsidR="00A31E4E">
          <w:rPr>
            <w:noProof/>
          </w:rPr>
          <w:t>101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DCA1" w14:textId="77777777" w:rsidR="001E19CC" w:rsidRDefault="001E19CC" w:rsidP="00C4327E">
      <w:pPr>
        <w:spacing w:after="0" w:line="240" w:lineRule="auto"/>
      </w:pPr>
      <w:r>
        <w:separator/>
      </w:r>
    </w:p>
  </w:footnote>
  <w:footnote w:type="continuationSeparator" w:id="0">
    <w:p w14:paraId="4A47325D" w14:textId="77777777" w:rsidR="001E19CC" w:rsidRDefault="001E19CC" w:rsidP="00C43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8E"/>
    <w:multiLevelType w:val="hybridMultilevel"/>
    <w:tmpl w:val="54104CCE"/>
    <w:lvl w:ilvl="0" w:tplc="F43C6970">
      <w:numFmt w:val="bullet"/>
      <w:suff w:val="space"/>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D3A25B5"/>
    <w:multiLevelType w:val="hybridMultilevel"/>
    <w:tmpl w:val="A25AF238"/>
    <w:lvl w:ilvl="0" w:tplc="0E0EA9B2">
      <w:numFmt w:val="bullet"/>
      <w:suff w:val="space"/>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E700F50"/>
    <w:multiLevelType w:val="hybridMultilevel"/>
    <w:tmpl w:val="E03E355E"/>
    <w:lvl w:ilvl="0" w:tplc="A9E68A6C">
      <w:start w:val="3"/>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2910456"/>
    <w:multiLevelType w:val="hybridMultilevel"/>
    <w:tmpl w:val="967A595A"/>
    <w:lvl w:ilvl="0" w:tplc="E31090BA">
      <w:start w:val="1"/>
      <w:numFmt w:val="lowerLetter"/>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35F4BEA"/>
    <w:multiLevelType w:val="hybridMultilevel"/>
    <w:tmpl w:val="8AC2A1FC"/>
    <w:lvl w:ilvl="0" w:tplc="6DB422D4">
      <w:start w:val="1"/>
      <w:numFmt w:val="lowerLetter"/>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B4A26B4"/>
    <w:multiLevelType w:val="hybridMultilevel"/>
    <w:tmpl w:val="12D48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4610B1"/>
    <w:multiLevelType w:val="hybridMultilevel"/>
    <w:tmpl w:val="CA107C24"/>
    <w:lvl w:ilvl="0" w:tplc="8BAE305C">
      <w:numFmt w:val="bullet"/>
      <w:suff w:val="space"/>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21FA322C"/>
    <w:multiLevelType w:val="hybridMultilevel"/>
    <w:tmpl w:val="4912AD44"/>
    <w:lvl w:ilvl="0" w:tplc="A5EA95C6">
      <w:start w:val="1"/>
      <w:numFmt w:val="decimal"/>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02C24B9"/>
    <w:multiLevelType w:val="hybridMultilevel"/>
    <w:tmpl w:val="A4F28370"/>
    <w:lvl w:ilvl="0" w:tplc="893C2F5E">
      <w:start w:val="1"/>
      <w:numFmt w:val="decimal"/>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40D90854"/>
    <w:multiLevelType w:val="hybridMultilevel"/>
    <w:tmpl w:val="12942A84"/>
    <w:lvl w:ilvl="0" w:tplc="C310D1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AF3228F"/>
    <w:multiLevelType w:val="hybridMultilevel"/>
    <w:tmpl w:val="7D42DE46"/>
    <w:lvl w:ilvl="0" w:tplc="AAE250DC">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nsid w:val="4E8F1992"/>
    <w:multiLevelType w:val="multilevel"/>
    <w:tmpl w:val="D1A8C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B64C4F"/>
    <w:multiLevelType w:val="hybridMultilevel"/>
    <w:tmpl w:val="4A9233D6"/>
    <w:lvl w:ilvl="0" w:tplc="F5984F86">
      <w:start w:val="1"/>
      <w:numFmt w:val="decimal"/>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6219320B"/>
    <w:multiLevelType w:val="hybridMultilevel"/>
    <w:tmpl w:val="F294C71E"/>
    <w:lvl w:ilvl="0" w:tplc="BCAA5A2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BC0294"/>
    <w:multiLevelType w:val="hybridMultilevel"/>
    <w:tmpl w:val="36A24B88"/>
    <w:lvl w:ilvl="0" w:tplc="9AA88B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6D3E343A"/>
    <w:multiLevelType w:val="hybridMultilevel"/>
    <w:tmpl w:val="3A763F3E"/>
    <w:lvl w:ilvl="0" w:tplc="48BCDF9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7896654A"/>
    <w:multiLevelType w:val="hybridMultilevel"/>
    <w:tmpl w:val="2C841E14"/>
    <w:lvl w:ilvl="0" w:tplc="F6FE3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2"/>
  </w:num>
  <w:num w:numId="5">
    <w:abstractNumId w:val="10"/>
  </w:num>
  <w:num w:numId="6">
    <w:abstractNumId w:val="15"/>
  </w:num>
  <w:num w:numId="7">
    <w:abstractNumId w:val="13"/>
  </w:num>
  <w:num w:numId="8">
    <w:abstractNumId w:val="16"/>
  </w:num>
  <w:num w:numId="9">
    <w:abstractNumId w:val="9"/>
  </w:num>
  <w:num w:numId="10">
    <w:abstractNumId w:val="2"/>
  </w:num>
  <w:num w:numId="11">
    <w:abstractNumId w:val="4"/>
  </w:num>
  <w:num w:numId="12">
    <w:abstractNumId w:val="14"/>
  </w:num>
  <w:num w:numId="13">
    <w:abstractNumId w:val="5"/>
  </w:num>
  <w:num w:numId="14">
    <w:abstractNumId w:val="3"/>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08"/>
    <w:rsid w:val="0000126E"/>
    <w:rsid w:val="00002016"/>
    <w:rsid w:val="00002FB3"/>
    <w:rsid w:val="000051C7"/>
    <w:rsid w:val="00005F85"/>
    <w:rsid w:val="000068B9"/>
    <w:rsid w:val="00010A48"/>
    <w:rsid w:val="0001515D"/>
    <w:rsid w:val="00016E52"/>
    <w:rsid w:val="00020961"/>
    <w:rsid w:val="00022494"/>
    <w:rsid w:val="00025E61"/>
    <w:rsid w:val="0002653C"/>
    <w:rsid w:val="00027E99"/>
    <w:rsid w:val="000324AA"/>
    <w:rsid w:val="00033FC1"/>
    <w:rsid w:val="00036A69"/>
    <w:rsid w:val="000412CC"/>
    <w:rsid w:val="00044538"/>
    <w:rsid w:val="0004518D"/>
    <w:rsid w:val="00045D48"/>
    <w:rsid w:val="00046665"/>
    <w:rsid w:val="000473FF"/>
    <w:rsid w:val="00047431"/>
    <w:rsid w:val="0005103F"/>
    <w:rsid w:val="00051B67"/>
    <w:rsid w:val="00052E15"/>
    <w:rsid w:val="000534BD"/>
    <w:rsid w:val="00054758"/>
    <w:rsid w:val="00060031"/>
    <w:rsid w:val="000610AF"/>
    <w:rsid w:val="000616C4"/>
    <w:rsid w:val="00063B5C"/>
    <w:rsid w:val="000656BE"/>
    <w:rsid w:val="0006612A"/>
    <w:rsid w:val="000700C9"/>
    <w:rsid w:val="00070425"/>
    <w:rsid w:val="00073840"/>
    <w:rsid w:val="000738E5"/>
    <w:rsid w:val="0007599F"/>
    <w:rsid w:val="0008024A"/>
    <w:rsid w:val="00080415"/>
    <w:rsid w:val="00087853"/>
    <w:rsid w:val="00090AA3"/>
    <w:rsid w:val="00096258"/>
    <w:rsid w:val="00096270"/>
    <w:rsid w:val="000963F2"/>
    <w:rsid w:val="000A09F1"/>
    <w:rsid w:val="000A36C4"/>
    <w:rsid w:val="000A47DB"/>
    <w:rsid w:val="000A544F"/>
    <w:rsid w:val="000B04CE"/>
    <w:rsid w:val="000B0DE0"/>
    <w:rsid w:val="000B1F25"/>
    <w:rsid w:val="000B2D59"/>
    <w:rsid w:val="000B5B42"/>
    <w:rsid w:val="000C0A07"/>
    <w:rsid w:val="000C0E91"/>
    <w:rsid w:val="000C378C"/>
    <w:rsid w:val="000C420E"/>
    <w:rsid w:val="000C5548"/>
    <w:rsid w:val="000D52BE"/>
    <w:rsid w:val="000D7BE7"/>
    <w:rsid w:val="000E1E0D"/>
    <w:rsid w:val="000E551C"/>
    <w:rsid w:val="000E5552"/>
    <w:rsid w:val="000E57FF"/>
    <w:rsid w:val="000E6983"/>
    <w:rsid w:val="000E7E48"/>
    <w:rsid w:val="000F0CC2"/>
    <w:rsid w:val="000F0FA9"/>
    <w:rsid w:val="000F3681"/>
    <w:rsid w:val="000F4C14"/>
    <w:rsid w:val="000F5297"/>
    <w:rsid w:val="000F5FA0"/>
    <w:rsid w:val="000F6D11"/>
    <w:rsid w:val="000F70CA"/>
    <w:rsid w:val="00100DF0"/>
    <w:rsid w:val="001029D0"/>
    <w:rsid w:val="00103FED"/>
    <w:rsid w:val="00107576"/>
    <w:rsid w:val="00110C26"/>
    <w:rsid w:val="00111C55"/>
    <w:rsid w:val="00114E2F"/>
    <w:rsid w:val="00116452"/>
    <w:rsid w:val="0012049F"/>
    <w:rsid w:val="00122973"/>
    <w:rsid w:val="001234E3"/>
    <w:rsid w:val="00125967"/>
    <w:rsid w:val="00126CDB"/>
    <w:rsid w:val="00131FB9"/>
    <w:rsid w:val="00132601"/>
    <w:rsid w:val="001344D8"/>
    <w:rsid w:val="00134F05"/>
    <w:rsid w:val="001352C6"/>
    <w:rsid w:val="00136982"/>
    <w:rsid w:val="00137808"/>
    <w:rsid w:val="001400B8"/>
    <w:rsid w:val="00142982"/>
    <w:rsid w:val="001467D8"/>
    <w:rsid w:val="00147709"/>
    <w:rsid w:val="00150EBC"/>
    <w:rsid w:val="00151EA3"/>
    <w:rsid w:val="00154F7A"/>
    <w:rsid w:val="0015662E"/>
    <w:rsid w:val="00156BCC"/>
    <w:rsid w:val="00160DF9"/>
    <w:rsid w:val="00161AEA"/>
    <w:rsid w:val="001634B3"/>
    <w:rsid w:val="00167347"/>
    <w:rsid w:val="00174FB4"/>
    <w:rsid w:val="00183AC6"/>
    <w:rsid w:val="001873DE"/>
    <w:rsid w:val="0019383B"/>
    <w:rsid w:val="00195D4D"/>
    <w:rsid w:val="001972F2"/>
    <w:rsid w:val="001A026E"/>
    <w:rsid w:val="001A0A2A"/>
    <w:rsid w:val="001A0BBA"/>
    <w:rsid w:val="001A1AED"/>
    <w:rsid w:val="001A209A"/>
    <w:rsid w:val="001A5E10"/>
    <w:rsid w:val="001B1402"/>
    <w:rsid w:val="001B15C7"/>
    <w:rsid w:val="001B1AEE"/>
    <w:rsid w:val="001B5D5C"/>
    <w:rsid w:val="001C0DC5"/>
    <w:rsid w:val="001C17AC"/>
    <w:rsid w:val="001C33E4"/>
    <w:rsid w:val="001C3C5E"/>
    <w:rsid w:val="001D029F"/>
    <w:rsid w:val="001D27C7"/>
    <w:rsid w:val="001D4F2E"/>
    <w:rsid w:val="001D5B19"/>
    <w:rsid w:val="001D6392"/>
    <w:rsid w:val="001D7172"/>
    <w:rsid w:val="001E19CC"/>
    <w:rsid w:val="001E31C2"/>
    <w:rsid w:val="001E4ADE"/>
    <w:rsid w:val="001E4FBE"/>
    <w:rsid w:val="001E54F8"/>
    <w:rsid w:val="001E5B75"/>
    <w:rsid w:val="001E643A"/>
    <w:rsid w:val="001E67CA"/>
    <w:rsid w:val="001F188B"/>
    <w:rsid w:val="001F2853"/>
    <w:rsid w:val="001F39AB"/>
    <w:rsid w:val="001F3F91"/>
    <w:rsid w:val="001F40F1"/>
    <w:rsid w:val="001F43D7"/>
    <w:rsid w:val="001F5F6B"/>
    <w:rsid w:val="001F7551"/>
    <w:rsid w:val="001F7777"/>
    <w:rsid w:val="001F7BB1"/>
    <w:rsid w:val="002050C7"/>
    <w:rsid w:val="00205B7A"/>
    <w:rsid w:val="00206C46"/>
    <w:rsid w:val="002127C0"/>
    <w:rsid w:val="00213BF8"/>
    <w:rsid w:val="00213FB8"/>
    <w:rsid w:val="00220425"/>
    <w:rsid w:val="00226DF0"/>
    <w:rsid w:val="00231EF9"/>
    <w:rsid w:val="002340D8"/>
    <w:rsid w:val="002345C8"/>
    <w:rsid w:val="00235900"/>
    <w:rsid w:val="00235D25"/>
    <w:rsid w:val="0024047B"/>
    <w:rsid w:val="00246368"/>
    <w:rsid w:val="00250439"/>
    <w:rsid w:val="002504B5"/>
    <w:rsid w:val="00252AFC"/>
    <w:rsid w:val="002554EB"/>
    <w:rsid w:val="002563DA"/>
    <w:rsid w:val="00257106"/>
    <w:rsid w:val="00257F6A"/>
    <w:rsid w:val="002601C4"/>
    <w:rsid w:val="00263A8F"/>
    <w:rsid w:val="00264D7F"/>
    <w:rsid w:val="00272D8F"/>
    <w:rsid w:val="00272F20"/>
    <w:rsid w:val="002739DB"/>
    <w:rsid w:val="00274D0B"/>
    <w:rsid w:val="002762E4"/>
    <w:rsid w:val="002800C1"/>
    <w:rsid w:val="00282758"/>
    <w:rsid w:val="00282CF8"/>
    <w:rsid w:val="00284F27"/>
    <w:rsid w:val="002853A4"/>
    <w:rsid w:val="0028748B"/>
    <w:rsid w:val="002879AB"/>
    <w:rsid w:val="00292C26"/>
    <w:rsid w:val="00294A07"/>
    <w:rsid w:val="00297AC2"/>
    <w:rsid w:val="002A141D"/>
    <w:rsid w:val="002A21A0"/>
    <w:rsid w:val="002A2FAC"/>
    <w:rsid w:val="002A324C"/>
    <w:rsid w:val="002A4527"/>
    <w:rsid w:val="002A4A9B"/>
    <w:rsid w:val="002A5BF0"/>
    <w:rsid w:val="002A7052"/>
    <w:rsid w:val="002A7900"/>
    <w:rsid w:val="002A7ED4"/>
    <w:rsid w:val="002B005C"/>
    <w:rsid w:val="002B1073"/>
    <w:rsid w:val="002B1F20"/>
    <w:rsid w:val="002B1FCB"/>
    <w:rsid w:val="002B58D9"/>
    <w:rsid w:val="002C14A4"/>
    <w:rsid w:val="002C3042"/>
    <w:rsid w:val="002C4FD8"/>
    <w:rsid w:val="002C5C9C"/>
    <w:rsid w:val="002C7391"/>
    <w:rsid w:val="002C7CBE"/>
    <w:rsid w:val="002D4A25"/>
    <w:rsid w:val="002E0463"/>
    <w:rsid w:val="002E1864"/>
    <w:rsid w:val="002E4027"/>
    <w:rsid w:val="002E5229"/>
    <w:rsid w:val="002E7984"/>
    <w:rsid w:val="002F00CE"/>
    <w:rsid w:val="002F2755"/>
    <w:rsid w:val="002F7F00"/>
    <w:rsid w:val="00301E88"/>
    <w:rsid w:val="003041C8"/>
    <w:rsid w:val="003048C8"/>
    <w:rsid w:val="00304C63"/>
    <w:rsid w:val="00306315"/>
    <w:rsid w:val="00310CDF"/>
    <w:rsid w:val="003156E8"/>
    <w:rsid w:val="003167EC"/>
    <w:rsid w:val="00316E63"/>
    <w:rsid w:val="00320808"/>
    <w:rsid w:val="00324413"/>
    <w:rsid w:val="003263EA"/>
    <w:rsid w:val="00327B9D"/>
    <w:rsid w:val="00331825"/>
    <w:rsid w:val="003375AA"/>
    <w:rsid w:val="0034383C"/>
    <w:rsid w:val="00346D64"/>
    <w:rsid w:val="00351922"/>
    <w:rsid w:val="00355CBD"/>
    <w:rsid w:val="003566E4"/>
    <w:rsid w:val="003572B4"/>
    <w:rsid w:val="00360634"/>
    <w:rsid w:val="00362B5F"/>
    <w:rsid w:val="003638A9"/>
    <w:rsid w:val="00364FBA"/>
    <w:rsid w:val="0036687C"/>
    <w:rsid w:val="003719A7"/>
    <w:rsid w:val="00373DD1"/>
    <w:rsid w:val="0037410B"/>
    <w:rsid w:val="00375E1D"/>
    <w:rsid w:val="00386DBC"/>
    <w:rsid w:val="00387A32"/>
    <w:rsid w:val="00393452"/>
    <w:rsid w:val="00396F8E"/>
    <w:rsid w:val="003A1985"/>
    <w:rsid w:val="003A43A2"/>
    <w:rsid w:val="003A5A9A"/>
    <w:rsid w:val="003A63D0"/>
    <w:rsid w:val="003A7F9A"/>
    <w:rsid w:val="003B027F"/>
    <w:rsid w:val="003B3F6E"/>
    <w:rsid w:val="003B6AB5"/>
    <w:rsid w:val="003B7369"/>
    <w:rsid w:val="003B7779"/>
    <w:rsid w:val="003C01B8"/>
    <w:rsid w:val="003C108A"/>
    <w:rsid w:val="003C2C0A"/>
    <w:rsid w:val="003D6067"/>
    <w:rsid w:val="003E152F"/>
    <w:rsid w:val="003E1541"/>
    <w:rsid w:val="003E1948"/>
    <w:rsid w:val="003E1F6D"/>
    <w:rsid w:val="003E2B5E"/>
    <w:rsid w:val="003E34D9"/>
    <w:rsid w:val="003E3738"/>
    <w:rsid w:val="003E3F92"/>
    <w:rsid w:val="003E444C"/>
    <w:rsid w:val="003E49A7"/>
    <w:rsid w:val="003F25B2"/>
    <w:rsid w:val="003F37FD"/>
    <w:rsid w:val="003F3C31"/>
    <w:rsid w:val="00401452"/>
    <w:rsid w:val="00401909"/>
    <w:rsid w:val="0040276C"/>
    <w:rsid w:val="0040513F"/>
    <w:rsid w:val="004052D6"/>
    <w:rsid w:val="0040605E"/>
    <w:rsid w:val="0041144A"/>
    <w:rsid w:val="0041172C"/>
    <w:rsid w:val="004131A8"/>
    <w:rsid w:val="00413C6B"/>
    <w:rsid w:val="004141CC"/>
    <w:rsid w:val="00414A35"/>
    <w:rsid w:val="00416280"/>
    <w:rsid w:val="00416CD4"/>
    <w:rsid w:val="004170B4"/>
    <w:rsid w:val="00421047"/>
    <w:rsid w:val="004234DD"/>
    <w:rsid w:val="00424A7C"/>
    <w:rsid w:val="00424FA6"/>
    <w:rsid w:val="00425E95"/>
    <w:rsid w:val="004273CE"/>
    <w:rsid w:val="00427BB4"/>
    <w:rsid w:val="00430A9D"/>
    <w:rsid w:val="0043184A"/>
    <w:rsid w:val="0043394A"/>
    <w:rsid w:val="004348AB"/>
    <w:rsid w:val="0044417B"/>
    <w:rsid w:val="0044591C"/>
    <w:rsid w:val="004465D8"/>
    <w:rsid w:val="0045108A"/>
    <w:rsid w:val="00451A8E"/>
    <w:rsid w:val="0045254E"/>
    <w:rsid w:val="00454BB4"/>
    <w:rsid w:val="00455CEF"/>
    <w:rsid w:val="00457E92"/>
    <w:rsid w:val="00461FB2"/>
    <w:rsid w:val="00462070"/>
    <w:rsid w:val="00462AB6"/>
    <w:rsid w:val="004635F2"/>
    <w:rsid w:val="004639E5"/>
    <w:rsid w:val="004658E8"/>
    <w:rsid w:val="00465DC6"/>
    <w:rsid w:val="00475213"/>
    <w:rsid w:val="0047710A"/>
    <w:rsid w:val="00480132"/>
    <w:rsid w:val="004802BD"/>
    <w:rsid w:val="004837F3"/>
    <w:rsid w:val="00484520"/>
    <w:rsid w:val="0048482F"/>
    <w:rsid w:val="00486356"/>
    <w:rsid w:val="004906B9"/>
    <w:rsid w:val="00491B38"/>
    <w:rsid w:val="004A091C"/>
    <w:rsid w:val="004A3127"/>
    <w:rsid w:val="004A6A7D"/>
    <w:rsid w:val="004A6D66"/>
    <w:rsid w:val="004B1ECD"/>
    <w:rsid w:val="004B2CBE"/>
    <w:rsid w:val="004B463F"/>
    <w:rsid w:val="004B5239"/>
    <w:rsid w:val="004B5CA6"/>
    <w:rsid w:val="004B5E1B"/>
    <w:rsid w:val="004B643B"/>
    <w:rsid w:val="004B7CA9"/>
    <w:rsid w:val="004C2705"/>
    <w:rsid w:val="004C45FD"/>
    <w:rsid w:val="004C6C46"/>
    <w:rsid w:val="004C71ED"/>
    <w:rsid w:val="004D2D8B"/>
    <w:rsid w:val="004D6CF5"/>
    <w:rsid w:val="004E1F1E"/>
    <w:rsid w:val="004E3FD1"/>
    <w:rsid w:val="004F3225"/>
    <w:rsid w:val="004F6B33"/>
    <w:rsid w:val="00502BFB"/>
    <w:rsid w:val="00504756"/>
    <w:rsid w:val="00504836"/>
    <w:rsid w:val="00505301"/>
    <w:rsid w:val="0051136B"/>
    <w:rsid w:val="0051405F"/>
    <w:rsid w:val="00515765"/>
    <w:rsid w:val="00515C6F"/>
    <w:rsid w:val="0052100B"/>
    <w:rsid w:val="005220E7"/>
    <w:rsid w:val="005227F4"/>
    <w:rsid w:val="005236CA"/>
    <w:rsid w:val="0052709F"/>
    <w:rsid w:val="00533F0D"/>
    <w:rsid w:val="00535620"/>
    <w:rsid w:val="00537347"/>
    <w:rsid w:val="0053786F"/>
    <w:rsid w:val="00543BAB"/>
    <w:rsid w:val="005448AF"/>
    <w:rsid w:val="00544BCA"/>
    <w:rsid w:val="005454C3"/>
    <w:rsid w:val="00550DFB"/>
    <w:rsid w:val="00554287"/>
    <w:rsid w:val="005579D3"/>
    <w:rsid w:val="00557E4A"/>
    <w:rsid w:val="00564572"/>
    <w:rsid w:val="00570949"/>
    <w:rsid w:val="00572094"/>
    <w:rsid w:val="00573738"/>
    <w:rsid w:val="00573C78"/>
    <w:rsid w:val="00573DD9"/>
    <w:rsid w:val="005754B3"/>
    <w:rsid w:val="00576B4C"/>
    <w:rsid w:val="005770B6"/>
    <w:rsid w:val="00577C15"/>
    <w:rsid w:val="005827A0"/>
    <w:rsid w:val="00583F2B"/>
    <w:rsid w:val="00592F2C"/>
    <w:rsid w:val="0059306D"/>
    <w:rsid w:val="0059423D"/>
    <w:rsid w:val="005966C8"/>
    <w:rsid w:val="005973BC"/>
    <w:rsid w:val="005977D1"/>
    <w:rsid w:val="00597EAB"/>
    <w:rsid w:val="005A4E63"/>
    <w:rsid w:val="005A5825"/>
    <w:rsid w:val="005A7121"/>
    <w:rsid w:val="005B158D"/>
    <w:rsid w:val="005B223F"/>
    <w:rsid w:val="005B2581"/>
    <w:rsid w:val="005B35B1"/>
    <w:rsid w:val="005B4500"/>
    <w:rsid w:val="005B45B2"/>
    <w:rsid w:val="005B4D6D"/>
    <w:rsid w:val="005B50AD"/>
    <w:rsid w:val="005B7F66"/>
    <w:rsid w:val="005C017A"/>
    <w:rsid w:val="005C5C95"/>
    <w:rsid w:val="005D091C"/>
    <w:rsid w:val="005D4276"/>
    <w:rsid w:val="005D737A"/>
    <w:rsid w:val="005D7F9B"/>
    <w:rsid w:val="005E0863"/>
    <w:rsid w:val="005E0C44"/>
    <w:rsid w:val="005E20B9"/>
    <w:rsid w:val="005E29A8"/>
    <w:rsid w:val="005E3455"/>
    <w:rsid w:val="005E4527"/>
    <w:rsid w:val="005E52E3"/>
    <w:rsid w:val="005E7F4C"/>
    <w:rsid w:val="005F4A7B"/>
    <w:rsid w:val="005F68F0"/>
    <w:rsid w:val="005F6F3E"/>
    <w:rsid w:val="00603703"/>
    <w:rsid w:val="00603D74"/>
    <w:rsid w:val="006063A0"/>
    <w:rsid w:val="006072B9"/>
    <w:rsid w:val="0061482F"/>
    <w:rsid w:val="0061796A"/>
    <w:rsid w:val="0062037B"/>
    <w:rsid w:val="00622B79"/>
    <w:rsid w:val="006247ED"/>
    <w:rsid w:val="00626273"/>
    <w:rsid w:val="00626869"/>
    <w:rsid w:val="00630334"/>
    <w:rsid w:val="00630EFF"/>
    <w:rsid w:val="00631570"/>
    <w:rsid w:val="006329CD"/>
    <w:rsid w:val="006334DB"/>
    <w:rsid w:val="00633E09"/>
    <w:rsid w:val="00634125"/>
    <w:rsid w:val="00634944"/>
    <w:rsid w:val="006370AD"/>
    <w:rsid w:val="00637D58"/>
    <w:rsid w:val="006405A3"/>
    <w:rsid w:val="00640855"/>
    <w:rsid w:val="00645B55"/>
    <w:rsid w:val="006461AD"/>
    <w:rsid w:val="0064667C"/>
    <w:rsid w:val="00651F63"/>
    <w:rsid w:val="0065282E"/>
    <w:rsid w:val="0065612B"/>
    <w:rsid w:val="0065626E"/>
    <w:rsid w:val="0065708E"/>
    <w:rsid w:val="00657AAF"/>
    <w:rsid w:val="00665F80"/>
    <w:rsid w:val="006669A4"/>
    <w:rsid w:val="00672634"/>
    <w:rsid w:val="00672DF2"/>
    <w:rsid w:val="006742D8"/>
    <w:rsid w:val="006743D1"/>
    <w:rsid w:val="0068031F"/>
    <w:rsid w:val="00681F5B"/>
    <w:rsid w:val="006828B8"/>
    <w:rsid w:val="00684A46"/>
    <w:rsid w:val="0068500D"/>
    <w:rsid w:val="00686261"/>
    <w:rsid w:val="0069059A"/>
    <w:rsid w:val="00692E4B"/>
    <w:rsid w:val="00695C7B"/>
    <w:rsid w:val="00697109"/>
    <w:rsid w:val="006A0CC3"/>
    <w:rsid w:val="006A0CFC"/>
    <w:rsid w:val="006A65A1"/>
    <w:rsid w:val="006A6866"/>
    <w:rsid w:val="006B1FC1"/>
    <w:rsid w:val="006B2D8C"/>
    <w:rsid w:val="006B461E"/>
    <w:rsid w:val="006B4A9F"/>
    <w:rsid w:val="006B580B"/>
    <w:rsid w:val="006B6A97"/>
    <w:rsid w:val="006B74DE"/>
    <w:rsid w:val="006C063A"/>
    <w:rsid w:val="006C0B18"/>
    <w:rsid w:val="006C2476"/>
    <w:rsid w:val="006C2CB2"/>
    <w:rsid w:val="006C789C"/>
    <w:rsid w:val="006D016C"/>
    <w:rsid w:val="006D0C5E"/>
    <w:rsid w:val="006D198D"/>
    <w:rsid w:val="006D242D"/>
    <w:rsid w:val="006D423C"/>
    <w:rsid w:val="006D6FC1"/>
    <w:rsid w:val="006D720C"/>
    <w:rsid w:val="006F2F17"/>
    <w:rsid w:val="00700A80"/>
    <w:rsid w:val="007158BE"/>
    <w:rsid w:val="00716DF0"/>
    <w:rsid w:val="00720AC0"/>
    <w:rsid w:val="00720FD5"/>
    <w:rsid w:val="00722879"/>
    <w:rsid w:val="00723E0B"/>
    <w:rsid w:val="00723F2E"/>
    <w:rsid w:val="00725233"/>
    <w:rsid w:val="00725B6D"/>
    <w:rsid w:val="00730D06"/>
    <w:rsid w:val="007318F0"/>
    <w:rsid w:val="007354C2"/>
    <w:rsid w:val="00741308"/>
    <w:rsid w:val="00746D54"/>
    <w:rsid w:val="00750784"/>
    <w:rsid w:val="00751274"/>
    <w:rsid w:val="00752287"/>
    <w:rsid w:val="007557B9"/>
    <w:rsid w:val="0075580F"/>
    <w:rsid w:val="00755F0C"/>
    <w:rsid w:val="007607FD"/>
    <w:rsid w:val="00767B53"/>
    <w:rsid w:val="0077100F"/>
    <w:rsid w:val="00771699"/>
    <w:rsid w:val="00772907"/>
    <w:rsid w:val="00772EEC"/>
    <w:rsid w:val="00776B9C"/>
    <w:rsid w:val="00781453"/>
    <w:rsid w:val="007822C0"/>
    <w:rsid w:val="00783670"/>
    <w:rsid w:val="00783A52"/>
    <w:rsid w:val="00785133"/>
    <w:rsid w:val="00787270"/>
    <w:rsid w:val="007878C5"/>
    <w:rsid w:val="00790F39"/>
    <w:rsid w:val="00794FE9"/>
    <w:rsid w:val="0079533B"/>
    <w:rsid w:val="007A039D"/>
    <w:rsid w:val="007A1412"/>
    <w:rsid w:val="007A1936"/>
    <w:rsid w:val="007A28F9"/>
    <w:rsid w:val="007A38A4"/>
    <w:rsid w:val="007A3A42"/>
    <w:rsid w:val="007A443B"/>
    <w:rsid w:val="007A5F7E"/>
    <w:rsid w:val="007A695D"/>
    <w:rsid w:val="007A6ACA"/>
    <w:rsid w:val="007B0456"/>
    <w:rsid w:val="007B0C0D"/>
    <w:rsid w:val="007B1287"/>
    <w:rsid w:val="007B4869"/>
    <w:rsid w:val="007B67FD"/>
    <w:rsid w:val="007C0F94"/>
    <w:rsid w:val="007C1D9D"/>
    <w:rsid w:val="007C4B6C"/>
    <w:rsid w:val="007C4E26"/>
    <w:rsid w:val="007D04B5"/>
    <w:rsid w:val="007D0525"/>
    <w:rsid w:val="007D2FD6"/>
    <w:rsid w:val="007D3E01"/>
    <w:rsid w:val="007D4FE8"/>
    <w:rsid w:val="007D5507"/>
    <w:rsid w:val="007D5964"/>
    <w:rsid w:val="007D60AE"/>
    <w:rsid w:val="007D730E"/>
    <w:rsid w:val="007E1027"/>
    <w:rsid w:val="007E1796"/>
    <w:rsid w:val="007E27D0"/>
    <w:rsid w:val="007E2A86"/>
    <w:rsid w:val="007E6A0E"/>
    <w:rsid w:val="007E6F6D"/>
    <w:rsid w:val="007E72A6"/>
    <w:rsid w:val="007E7C25"/>
    <w:rsid w:val="007F3FDB"/>
    <w:rsid w:val="007F4483"/>
    <w:rsid w:val="007F4AE6"/>
    <w:rsid w:val="007F52B3"/>
    <w:rsid w:val="007F5EF2"/>
    <w:rsid w:val="007F7D94"/>
    <w:rsid w:val="007F7E11"/>
    <w:rsid w:val="008019CA"/>
    <w:rsid w:val="0080424C"/>
    <w:rsid w:val="00804C05"/>
    <w:rsid w:val="00810631"/>
    <w:rsid w:val="008117CD"/>
    <w:rsid w:val="008153B8"/>
    <w:rsid w:val="008171E5"/>
    <w:rsid w:val="00821627"/>
    <w:rsid w:val="00822D1B"/>
    <w:rsid w:val="00822D4C"/>
    <w:rsid w:val="008230F1"/>
    <w:rsid w:val="00825840"/>
    <w:rsid w:val="00826871"/>
    <w:rsid w:val="00826AAB"/>
    <w:rsid w:val="008273F9"/>
    <w:rsid w:val="0082775D"/>
    <w:rsid w:val="00830EA6"/>
    <w:rsid w:val="00835EE5"/>
    <w:rsid w:val="00836DA2"/>
    <w:rsid w:val="00836DEC"/>
    <w:rsid w:val="00837489"/>
    <w:rsid w:val="00843348"/>
    <w:rsid w:val="00843A20"/>
    <w:rsid w:val="00844226"/>
    <w:rsid w:val="00851C6C"/>
    <w:rsid w:val="00853BBB"/>
    <w:rsid w:val="00854E9A"/>
    <w:rsid w:val="008578EE"/>
    <w:rsid w:val="008602C9"/>
    <w:rsid w:val="00861D72"/>
    <w:rsid w:val="00865422"/>
    <w:rsid w:val="00865605"/>
    <w:rsid w:val="008718F3"/>
    <w:rsid w:val="0087558C"/>
    <w:rsid w:val="00876117"/>
    <w:rsid w:val="00876260"/>
    <w:rsid w:val="00880677"/>
    <w:rsid w:val="00882D5A"/>
    <w:rsid w:val="0088397F"/>
    <w:rsid w:val="008859AD"/>
    <w:rsid w:val="0088748F"/>
    <w:rsid w:val="0089282A"/>
    <w:rsid w:val="00894471"/>
    <w:rsid w:val="00897DFB"/>
    <w:rsid w:val="008A2363"/>
    <w:rsid w:val="008A5547"/>
    <w:rsid w:val="008A561E"/>
    <w:rsid w:val="008A5D23"/>
    <w:rsid w:val="008A5F0E"/>
    <w:rsid w:val="008A65E4"/>
    <w:rsid w:val="008B4836"/>
    <w:rsid w:val="008B4A5C"/>
    <w:rsid w:val="008B5F8E"/>
    <w:rsid w:val="008B702C"/>
    <w:rsid w:val="008B7700"/>
    <w:rsid w:val="008C4295"/>
    <w:rsid w:val="008C5F9F"/>
    <w:rsid w:val="008C5FD7"/>
    <w:rsid w:val="008C67DA"/>
    <w:rsid w:val="008C6FA2"/>
    <w:rsid w:val="008C7806"/>
    <w:rsid w:val="008D78D0"/>
    <w:rsid w:val="008E2281"/>
    <w:rsid w:val="008E50EA"/>
    <w:rsid w:val="008E5A38"/>
    <w:rsid w:val="008E65C5"/>
    <w:rsid w:val="008E79A7"/>
    <w:rsid w:val="008F2D4F"/>
    <w:rsid w:val="008F6326"/>
    <w:rsid w:val="009041F7"/>
    <w:rsid w:val="0090474C"/>
    <w:rsid w:val="00904B16"/>
    <w:rsid w:val="00905218"/>
    <w:rsid w:val="00905A7A"/>
    <w:rsid w:val="00905CA2"/>
    <w:rsid w:val="00905D60"/>
    <w:rsid w:val="00910F7B"/>
    <w:rsid w:val="00911241"/>
    <w:rsid w:val="009116FC"/>
    <w:rsid w:val="00911E54"/>
    <w:rsid w:val="00916076"/>
    <w:rsid w:val="00917B24"/>
    <w:rsid w:val="00920624"/>
    <w:rsid w:val="00921A86"/>
    <w:rsid w:val="00921F75"/>
    <w:rsid w:val="00924156"/>
    <w:rsid w:val="00926D4C"/>
    <w:rsid w:val="00930C09"/>
    <w:rsid w:val="009328A4"/>
    <w:rsid w:val="00934F80"/>
    <w:rsid w:val="00934FAC"/>
    <w:rsid w:val="00937B34"/>
    <w:rsid w:val="009427EA"/>
    <w:rsid w:val="009444C9"/>
    <w:rsid w:val="00945556"/>
    <w:rsid w:val="009468DB"/>
    <w:rsid w:val="00950297"/>
    <w:rsid w:val="009541B8"/>
    <w:rsid w:val="00955DE6"/>
    <w:rsid w:val="00956144"/>
    <w:rsid w:val="009627A6"/>
    <w:rsid w:val="0096392C"/>
    <w:rsid w:val="00967DE3"/>
    <w:rsid w:val="00970597"/>
    <w:rsid w:val="00970DB4"/>
    <w:rsid w:val="00972956"/>
    <w:rsid w:val="00974AF9"/>
    <w:rsid w:val="00974FB5"/>
    <w:rsid w:val="009755B0"/>
    <w:rsid w:val="00976829"/>
    <w:rsid w:val="00977352"/>
    <w:rsid w:val="00984627"/>
    <w:rsid w:val="00984E8A"/>
    <w:rsid w:val="00985EF0"/>
    <w:rsid w:val="00986E5B"/>
    <w:rsid w:val="00992945"/>
    <w:rsid w:val="00994666"/>
    <w:rsid w:val="009966B7"/>
    <w:rsid w:val="009A1318"/>
    <w:rsid w:val="009A4CAD"/>
    <w:rsid w:val="009A4FE4"/>
    <w:rsid w:val="009A7D5F"/>
    <w:rsid w:val="009A7DC9"/>
    <w:rsid w:val="009B16E4"/>
    <w:rsid w:val="009B302E"/>
    <w:rsid w:val="009B7802"/>
    <w:rsid w:val="009B792E"/>
    <w:rsid w:val="009C2640"/>
    <w:rsid w:val="009C2C52"/>
    <w:rsid w:val="009C498B"/>
    <w:rsid w:val="009C54EF"/>
    <w:rsid w:val="009C5653"/>
    <w:rsid w:val="009C5A59"/>
    <w:rsid w:val="009C5FAB"/>
    <w:rsid w:val="009D1092"/>
    <w:rsid w:val="009D118A"/>
    <w:rsid w:val="009D2478"/>
    <w:rsid w:val="009D25E6"/>
    <w:rsid w:val="009E7141"/>
    <w:rsid w:val="009F2259"/>
    <w:rsid w:val="009F37FE"/>
    <w:rsid w:val="00A00887"/>
    <w:rsid w:val="00A01172"/>
    <w:rsid w:val="00A06DC8"/>
    <w:rsid w:val="00A07585"/>
    <w:rsid w:val="00A07F74"/>
    <w:rsid w:val="00A1032D"/>
    <w:rsid w:val="00A1199B"/>
    <w:rsid w:val="00A14CF6"/>
    <w:rsid w:val="00A209EC"/>
    <w:rsid w:val="00A23BD7"/>
    <w:rsid w:val="00A30A6C"/>
    <w:rsid w:val="00A31E4E"/>
    <w:rsid w:val="00A35BEA"/>
    <w:rsid w:val="00A37A3B"/>
    <w:rsid w:val="00A40C6C"/>
    <w:rsid w:val="00A41CDE"/>
    <w:rsid w:val="00A430D6"/>
    <w:rsid w:val="00A46610"/>
    <w:rsid w:val="00A46E00"/>
    <w:rsid w:val="00A470FF"/>
    <w:rsid w:val="00A50F99"/>
    <w:rsid w:val="00A51B60"/>
    <w:rsid w:val="00A54878"/>
    <w:rsid w:val="00A55F89"/>
    <w:rsid w:val="00A560DC"/>
    <w:rsid w:val="00A56BFE"/>
    <w:rsid w:val="00A56FC1"/>
    <w:rsid w:val="00A57AC2"/>
    <w:rsid w:val="00A57BB9"/>
    <w:rsid w:val="00A636A2"/>
    <w:rsid w:val="00A70519"/>
    <w:rsid w:val="00A70DD4"/>
    <w:rsid w:val="00A72A56"/>
    <w:rsid w:val="00A7717E"/>
    <w:rsid w:val="00A77C96"/>
    <w:rsid w:val="00A83D38"/>
    <w:rsid w:val="00A87E11"/>
    <w:rsid w:val="00A90B20"/>
    <w:rsid w:val="00A90CE4"/>
    <w:rsid w:val="00A9105D"/>
    <w:rsid w:val="00A914D0"/>
    <w:rsid w:val="00A915BB"/>
    <w:rsid w:val="00A91EFF"/>
    <w:rsid w:val="00A931C4"/>
    <w:rsid w:val="00A9346E"/>
    <w:rsid w:val="00A978F0"/>
    <w:rsid w:val="00A97FA8"/>
    <w:rsid w:val="00AA0129"/>
    <w:rsid w:val="00AA2628"/>
    <w:rsid w:val="00AA29E5"/>
    <w:rsid w:val="00AA3F85"/>
    <w:rsid w:val="00AA5DFF"/>
    <w:rsid w:val="00AA6815"/>
    <w:rsid w:val="00AA6912"/>
    <w:rsid w:val="00AB0CF8"/>
    <w:rsid w:val="00AB19F4"/>
    <w:rsid w:val="00AB2325"/>
    <w:rsid w:val="00AB59A4"/>
    <w:rsid w:val="00AB7116"/>
    <w:rsid w:val="00AC1997"/>
    <w:rsid w:val="00AC1B01"/>
    <w:rsid w:val="00AC3823"/>
    <w:rsid w:val="00AC6301"/>
    <w:rsid w:val="00AD1B46"/>
    <w:rsid w:val="00AD1F46"/>
    <w:rsid w:val="00AD55F6"/>
    <w:rsid w:val="00AD7878"/>
    <w:rsid w:val="00AE2BBF"/>
    <w:rsid w:val="00AE37BE"/>
    <w:rsid w:val="00AF1D48"/>
    <w:rsid w:val="00B00952"/>
    <w:rsid w:val="00B024D5"/>
    <w:rsid w:val="00B055EB"/>
    <w:rsid w:val="00B05FBC"/>
    <w:rsid w:val="00B0721A"/>
    <w:rsid w:val="00B100A2"/>
    <w:rsid w:val="00B11AC8"/>
    <w:rsid w:val="00B12B85"/>
    <w:rsid w:val="00B25ED1"/>
    <w:rsid w:val="00B26D1B"/>
    <w:rsid w:val="00B30149"/>
    <w:rsid w:val="00B305F8"/>
    <w:rsid w:val="00B306A0"/>
    <w:rsid w:val="00B35B71"/>
    <w:rsid w:val="00B3667A"/>
    <w:rsid w:val="00B370D5"/>
    <w:rsid w:val="00B40CC0"/>
    <w:rsid w:val="00B47575"/>
    <w:rsid w:val="00B47638"/>
    <w:rsid w:val="00B51792"/>
    <w:rsid w:val="00B57C72"/>
    <w:rsid w:val="00B62882"/>
    <w:rsid w:val="00B67CEF"/>
    <w:rsid w:val="00B703BD"/>
    <w:rsid w:val="00B70AD6"/>
    <w:rsid w:val="00B70E9B"/>
    <w:rsid w:val="00B7213C"/>
    <w:rsid w:val="00B73167"/>
    <w:rsid w:val="00B73CD6"/>
    <w:rsid w:val="00B73F4E"/>
    <w:rsid w:val="00B75A2C"/>
    <w:rsid w:val="00B77DCF"/>
    <w:rsid w:val="00B81E86"/>
    <w:rsid w:val="00B838DC"/>
    <w:rsid w:val="00B83B8A"/>
    <w:rsid w:val="00B90DD4"/>
    <w:rsid w:val="00B911CF"/>
    <w:rsid w:val="00B94621"/>
    <w:rsid w:val="00BA30D1"/>
    <w:rsid w:val="00BA3827"/>
    <w:rsid w:val="00BA4E9B"/>
    <w:rsid w:val="00BA5142"/>
    <w:rsid w:val="00BB46C3"/>
    <w:rsid w:val="00BB5F01"/>
    <w:rsid w:val="00BB6151"/>
    <w:rsid w:val="00BC00B3"/>
    <w:rsid w:val="00BC0C72"/>
    <w:rsid w:val="00BC2D77"/>
    <w:rsid w:val="00BC493C"/>
    <w:rsid w:val="00BD0531"/>
    <w:rsid w:val="00BD134C"/>
    <w:rsid w:val="00BD4A20"/>
    <w:rsid w:val="00BD4B34"/>
    <w:rsid w:val="00BD7BD7"/>
    <w:rsid w:val="00BE035B"/>
    <w:rsid w:val="00BE06E2"/>
    <w:rsid w:val="00BE0AA8"/>
    <w:rsid w:val="00BE3420"/>
    <w:rsid w:val="00BE34B9"/>
    <w:rsid w:val="00BE6EE8"/>
    <w:rsid w:val="00BF0188"/>
    <w:rsid w:val="00BF11D3"/>
    <w:rsid w:val="00BF2325"/>
    <w:rsid w:val="00BF2D92"/>
    <w:rsid w:val="00BF5EB8"/>
    <w:rsid w:val="00C014AD"/>
    <w:rsid w:val="00C020E7"/>
    <w:rsid w:val="00C032C5"/>
    <w:rsid w:val="00C11402"/>
    <w:rsid w:val="00C12771"/>
    <w:rsid w:val="00C12CBD"/>
    <w:rsid w:val="00C137F5"/>
    <w:rsid w:val="00C14566"/>
    <w:rsid w:val="00C1543C"/>
    <w:rsid w:val="00C247AD"/>
    <w:rsid w:val="00C25378"/>
    <w:rsid w:val="00C272BF"/>
    <w:rsid w:val="00C30294"/>
    <w:rsid w:val="00C312BE"/>
    <w:rsid w:val="00C3289D"/>
    <w:rsid w:val="00C34306"/>
    <w:rsid w:val="00C37882"/>
    <w:rsid w:val="00C4327E"/>
    <w:rsid w:val="00C43700"/>
    <w:rsid w:val="00C43F2B"/>
    <w:rsid w:val="00C443B0"/>
    <w:rsid w:val="00C50985"/>
    <w:rsid w:val="00C52C03"/>
    <w:rsid w:val="00C56861"/>
    <w:rsid w:val="00C57DAA"/>
    <w:rsid w:val="00C60665"/>
    <w:rsid w:val="00C60D54"/>
    <w:rsid w:val="00C6256D"/>
    <w:rsid w:val="00C63385"/>
    <w:rsid w:val="00C63ED5"/>
    <w:rsid w:val="00C64C00"/>
    <w:rsid w:val="00C6652D"/>
    <w:rsid w:val="00C66D4A"/>
    <w:rsid w:val="00C7218B"/>
    <w:rsid w:val="00C77AE2"/>
    <w:rsid w:val="00C80657"/>
    <w:rsid w:val="00C825B8"/>
    <w:rsid w:val="00C83790"/>
    <w:rsid w:val="00C86666"/>
    <w:rsid w:val="00C869E4"/>
    <w:rsid w:val="00C9198D"/>
    <w:rsid w:val="00C93C4D"/>
    <w:rsid w:val="00CA1533"/>
    <w:rsid w:val="00CA48A6"/>
    <w:rsid w:val="00CA567A"/>
    <w:rsid w:val="00CA7A3F"/>
    <w:rsid w:val="00CB03B0"/>
    <w:rsid w:val="00CB1415"/>
    <w:rsid w:val="00CB2D41"/>
    <w:rsid w:val="00CC0575"/>
    <w:rsid w:val="00CC1786"/>
    <w:rsid w:val="00CC2B6A"/>
    <w:rsid w:val="00CD1AE5"/>
    <w:rsid w:val="00CD20CA"/>
    <w:rsid w:val="00CD3D2D"/>
    <w:rsid w:val="00CD401C"/>
    <w:rsid w:val="00CD4CD8"/>
    <w:rsid w:val="00CD6A89"/>
    <w:rsid w:val="00CD71A2"/>
    <w:rsid w:val="00CD7244"/>
    <w:rsid w:val="00CE054A"/>
    <w:rsid w:val="00CE0A80"/>
    <w:rsid w:val="00CE0D3E"/>
    <w:rsid w:val="00CE394F"/>
    <w:rsid w:val="00CE53C0"/>
    <w:rsid w:val="00CE58A3"/>
    <w:rsid w:val="00CE65A9"/>
    <w:rsid w:val="00CF060A"/>
    <w:rsid w:val="00CF1EEB"/>
    <w:rsid w:val="00CF2268"/>
    <w:rsid w:val="00CF367F"/>
    <w:rsid w:val="00CF36D4"/>
    <w:rsid w:val="00CF523A"/>
    <w:rsid w:val="00CF5DD3"/>
    <w:rsid w:val="00D006ED"/>
    <w:rsid w:val="00D021DF"/>
    <w:rsid w:val="00D02758"/>
    <w:rsid w:val="00D04A54"/>
    <w:rsid w:val="00D05015"/>
    <w:rsid w:val="00D10FCB"/>
    <w:rsid w:val="00D11B3D"/>
    <w:rsid w:val="00D11FA3"/>
    <w:rsid w:val="00D16C89"/>
    <w:rsid w:val="00D17158"/>
    <w:rsid w:val="00D252D9"/>
    <w:rsid w:val="00D2736D"/>
    <w:rsid w:val="00D338B2"/>
    <w:rsid w:val="00D356DD"/>
    <w:rsid w:val="00D36A74"/>
    <w:rsid w:val="00D4139D"/>
    <w:rsid w:val="00D43867"/>
    <w:rsid w:val="00D5082D"/>
    <w:rsid w:val="00D51389"/>
    <w:rsid w:val="00D51515"/>
    <w:rsid w:val="00D51A40"/>
    <w:rsid w:val="00D526A4"/>
    <w:rsid w:val="00D54235"/>
    <w:rsid w:val="00D54F32"/>
    <w:rsid w:val="00D571A4"/>
    <w:rsid w:val="00D576F5"/>
    <w:rsid w:val="00D64990"/>
    <w:rsid w:val="00D67C3D"/>
    <w:rsid w:val="00D72C98"/>
    <w:rsid w:val="00D82792"/>
    <w:rsid w:val="00D84646"/>
    <w:rsid w:val="00D91D89"/>
    <w:rsid w:val="00D93CA1"/>
    <w:rsid w:val="00D93D10"/>
    <w:rsid w:val="00DA0267"/>
    <w:rsid w:val="00DA2A5B"/>
    <w:rsid w:val="00DA4114"/>
    <w:rsid w:val="00DA4B7B"/>
    <w:rsid w:val="00DA6D5B"/>
    <w:rsid w:val="00DA7BEF"/>
    <w:rsid w:val="00DB2D83"/>
    <w:rsid w:val="00DB2DF3"/>
    <w:rsid w:val="00DB2F85"/>
    <w:rsid w:val="00DC0D8A"/>
    <w:rsid w:val="00DC1D63"/>
    <w:rsid w:val="00DC3A69"/>
    <w:rsid w:val="00DC5029"/>
    <w:rsid w:val="00DC5CC5"/>
    <w:rsid w:val="00DC69BD"/>
    <w:rsid w:val="00DC773F"/>
    <w:rsid w:val="00DD499B"/>
    <w:rsid w:val="00DD59A7"/>
    <w:rsid w:val="00DD7986"/>
    <w:rsid w:val="00DE40A4"/>
    <w:rsid w:val="00DE5C2B"/>
    <w:rsid w:val="00DE6DF0"/>
    <w:rsid w:val="00DE70C5"/>
    <w:rsid w:val="00DF06E5"/>
    <w:rsid w:val="00DF33AE"/>
    <w:rsid w:val="00E00050"/>
    <w:rsid w:val="00E003CD"/>
    <w:rsid w:val="00E00F4E"/>
    <w:rsid w:val="00E017C7"/>
    <w:rsid w:val="00E06E14"/>
    <w:rsid w:val="00E10A0F"/>
    <w:rsid w:val="00E11436"/>
    <w:rsid w:val="00E12C36"/>
    <w:rsid w:val="00E157CF"/>
    <w:rsid w:val="00E212BD"/>
    <w:rsid w:val="00E21AC8"/>
    <w:rsid w:val="00E22609"/>
    <w:rsid w:val="00E22D28"/>
    <w:rsid w:val="00E24B36"/>
    <w:rsid w:val="00E31762"/>
    <w:rsid w:val="00E329B1"/>
    <w:rsid w:val="00E33102"/>
    <w:rsid w:val="00E349AD"/>
    <w:rsid w:val="00E34DC2"/>
    <w:rsid w:val="00E36318"/>
    <w:rsid w:val="00E4013E"/>
    <w:rsid w:val="00E403D8"/>
    <w:rsid w:val="00E427ED"/>
    <w:rsid w:val="00E429F2"/>
    <w:rsid w:val="00E42D5D"/>
    <w:rsid w:val="00E44FEA"/>
    <w:rsid w:val="00E500F4"/>
    <w:rsid w:val="00E50343"/>
    <w:rsid w:val="00E51311"/>
    <w:rsid w:val="00E5303C"/>
    <w:rsid w:val="00E53623"/>
    <w:rsid w:val="00E62335"/>
    <w:rsid w:val="00E64AB5"/>
    <w:rsid w:val="00E655B7"/>
    <w:rsid w:val="00E66777"/>
    <w:rsid w:val="00E70913"/>
    <w:rsid w:val="00E71005"/>
    <w:rsid w:val="00E719CD"/>
    <w:rsid w:val="00E73EE7"/>
    <w:rsid w:val="00E75F81"/>
    <w:rsid w:val="00E81A23"/>
    <w:rsid w:val="00E82094"/>
    <w:rsid w:val="00E8231F"/>
    <w:rsid w:val="00E8423C"/>
    <w:rsid w:val="00E853DF"/>
    <w:rsid w:val="00E85897"/>
    <w:rsid w:val="00E9035E"/>
    <w:rsid w:val="00E90A29"/>
    <w:rsid w:val="00E91220"/>
    <w:rsid w:val="00E91EFB"/>
    <w:rsid w:val="00E9202F"/>
    <w:rsid w:val="00EA1853"/>
    <w:rsid w:val="00EA321E"/>
    <w:rsid w:val="00EA361A"/>
    <w:rsid w:val="00EA49A6"/>
    <w:rsid w:val="00EB165F"/>
    <w:rsid w:val="00EB187F"/>
    <w:rsid w:val="00EB2053"/>
    <w:rsid w:val="00EB468F"/>
    <w:rsid w:val="00EB61D4"/>
    <w:rsid w:val="00EB640E"/>
    <w:rsid w:val="00EB7878"/>
    <w:rsid w:val="00EC31D4"/>
    <w:rsid w:val="00EC33E5"/>
    <w:rsid w:val="00EC4C6A"/>
    <w:rsid w:val="00EC4E4C"/>
    <w:rsid w:val="00ED2973"/>
    <w:rsid w:val="00ED2F0B"/>
    <w:rsid w:val="00ED3EE9"/>
    <w:rsid w:val="00ED6A8E"/>
    <w:rsid w:val="00ED6D32"/>
    <w:rsid w:val="00ED7FE0"/>
    <w:rsid w:val="00EE0329"/>
    <w:rsid w:val="00EE0B91"/>
    <w:rsid w:val="00EE3419"/>
    <w:rsid w:val="00EF0B12"/>
    <w:rsid w:val="00EF1FEA"/>
    <w:rsid w:val="00EF2DEE"/>
    <w:rsid w:val="00EF39CB"/>
    <w:rsid w:val="00EF42A7"/>
    <w:rsid w:val="00EF7045"/>
    <w:rsid w:val="00F0249E"/>
    <w:rsid w:val="00F034D4"/>
    <w:rsid w:val="00F04C72"/>
    <w:rsid w:val="00F055D6"/>
    <w:rsid w:val="00F06849"/>
    <w:rsid w:val="00F0691F"/>
    <w:rsid w:val="00F108F5"/>
    <w:rsid w:val="00F10AAA"/>
    <w:rsid w:val="00F119F9"/>
    <w:rsid w:val="00F1556C"/>
    <w:rsid w:val="00F163CD"/>
    <w:rsid w:val="00F16BD3"/>
    <w:rsid w:val="00F22727"/>
    <w:rsid w:val="00F238D6"/>
    <w:rsid w:val="00F260E8"/>
    <w:rsid w:val="00F2616E"/>
    <w:rsid w:val="00F27DE0"/>
    <w:rsid w:val="00F300DD"/>
    <w:rsid w:val="00F310B0"/>
    <w:rsid w:val="00F32BA0"/>
    <w:rsid w:val="00F36507"/>
    <w:rsid w:val="00F3725C"/>
    <w:rsid w:val="00F40EB1"/>
    <w:rsid w:val="00F414FA"/>
    <w:rsid w:val="00F41C21"/>
    <w:rsid w:val="00F4759B"/>
    <w:rsid w:val="00F475CD"/>
    <w:rsid w:val="00F4775D"/>
    <w:rsid w:val="00F47978"/>
    <w:rsid w:val="00F5238F"/>
    <w:rsid w:val="00F530D5"/>
    <w:rsid w:val="00F532B4"/>
    <w:rsid w:val="00F5387A"/>
    <w:rsid w:val="00F573F8"/>
    <w:rsid w:val="00F60349"/>
    <w:rsid w:val="00F61827"/>
    <w:rsid w:val="00F644E3"/>
    <w:rsid w:val="00F6691A"/>
    <w:rsid w:val="00F67766"/>
    <w:rsid w:val="00F70D8A"/>
    <w:rsid w:val="00F70EF8"/>
    <w:rsid w:val="00F720D0"/>
    <w:rsid w:val="00F73FAE"/>
    <w:rsid w:val="00F76171"/>
    <w:rsid w:val="00F77F20"/>
    <w:rsid w:val="00F8019C"/>
    <w:rsid w:val="00F80340"/>
    <w:rsid w:val="00F81FD0"/>
    <w:rsid w:val="00F847E4"/>
    <w:rsid w:val="00F8493C"/>
    <w:rsid w:val="00F8635E"/>
    <w:rsid w:val="00F86B68"/>
    <w:rsid w:val="00F870CE"/>
    <w:rsid w:val="00F91463"/>
    <w:rsid w:val="00F93142"/>
    <w:rsid w:val="00F95B5D"/>
    <w:rsid w:val="00F96B3F"/>
    <w:rsid w:val="00FA4012"/>
    <w:rsid w:val="00FA5388"/>
    <w:rsid w:val="00FA5BD1"/>
    <w:rsid w:val="00FB1436"/>
    <w:rsid w:val="00FB461B"/>
    <w:rsid w:val="00FB5D22"/>
    <w:rsid w:val="00FB6B74"/>
    <w:rsid w:val="00FC079C"/>
    <w:rsid w:val="00FC5A7D"/>
    <w:rsid w:val="00FC65E7"/>
    <w:rsid w:val="00FC7E67"/>
    <w:rsid w:val="00FD1394"/>
    <w:rsid w:val="00FD2DD3"/>
    <w:rsid w:val="00FD3B2E"/>
    <w:rsid w:val="00FD49A8"/>
    <w:rsid w:val="00FD6D2F"/>
    <w:rsid w:val="00FE0DAD"/>
    <w:rsid w:val="00FE1CA5"/>
    <w:rsid w:val="00FE429F"/>
    <w:rsid w:val="00FE5794"/>
    <w:rsid w:val="00FF5B51"/>
    <w:rsid w:val="00FF61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7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73"/>
    <w:pPr>
      <w:spacing w:after="32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4B463F"/>
    <w:pPr>
      <w:keepNext/>
      <w:keepLines/>
      <w:spacing w:before="100" w:beforeAutospacing="1" w:after="360"/>
      <w:outlineLvl w:val="0"/>
    </w:pPr>
    <w:rPr>
      <w:rFonts w:eastAsiaTheme="majorEastAsia" w:cstheme="majorBidi"/>
      <w:b/>
      <w:bCs/>
      <w:sz w:val="26"/>
      <w:szCs w:val="28"/>
    </w:rPr>
  </w:style>
  <w:style w:type="paragraph" w:styleId="Balk2">
    <w:name w:val="heading 2"/>
    <w:basedOn w:val="Normal"/>
    <w:next w:val="Normal"/>
    <w:link w:val="Balk2Char"/>
    <w:uiPriority w:val="9"/>
    <w:unhideWhenUsed/>
    <w:qFormat/>
    <w:rsid w:val="004B463F"/>
    <w:pPr>
      <w:keepNext/>
      <w:keepLines/>
      <w:spacing w:before="100" w:beforeAutospacing="1" w:after="36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4B463F"/>
    <w:pPr>
      <w:keepNext/>
      <w:keepLines/>
      <w:spacing w:before="100" w:beforeAutospacing="1" w:after="36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63F"/>
    <w:rPr>
      <w:rFonts w:ascii="Times New Roman" w:eastAsiaTheme="majorEastAsia" w:hAnsi="Times New Roman" w:cstheme="majorBidi"/>
      <w:b/>
      <w:bCs/>
      <w:sz w:val="26"/>
      <w:szCs w:val="28"/>
    </w:rPr>
  </w:style>
  <w:style w:type="paragraph" w:styleId="TBal">
    <w:name w:val="TOC Heading"/>
    <w:basedOn w:val="Balk1"/>
    <w:next w:val="Normal"/>
    <w:uiPriority w:val="39"/>
    <w:unhideWhenUsed/>
    <w:qFormat/>
    <w:rsid w:val="008F6326"/>
    <w:pPr>
      <w:outlineLvl w:val="9"/>
    </w:pPr>
  </w:style>
  <w:style w:type="paragraph" w:styleId="T2">
    <w:name w:val="toc 2"/>
    <w:basedOn w:val="Normal"/>
    <w:next w:val="Normal"/>
    <w:autoRedefine/>
    <w:uiPriority w:val="39"/>
    <w:unhideWhenUsed/>
    <w:qFormat/>
    <w:rsid w:val="008F6326"/>
    <w:pPr>
      <w:tabs>
        <w:tab w:val="right" w:leader="dot" w:pos="8210"/>
      </w:tabs>
      <w:spacing w:after="100"/>
      <w:ind w:left="220"/>
    </w:pPr>
    <w:rPr>
      <w:rFonts w:cs="Times New Roman"/>
      <w:noProof/>
      <w:sz w:val="24"/>
    </w:rPr>
  </w:style>
  <w:style w:type="paragraph" w:styleId="T1">
    <w:name w:val="toc 1"/>
    <w:basedOn w:val="Normal"/>
    <w:next w:val="Normal"/>
    <w:autoRedefine/>
    <w:uiPriority w:val="39"/>
    <w:unhideWhenUsed/>
    <w:qFormat/>
    <w:rsid w:val="008F6326"/>
    <w:pPr>
      <w:tabs>
        <w:tab w:val="right" w:leader="dot" w:pos="8210"/>
      </w:tabs>
      <w:spacing w:after="100"/>
      <w:jc w:val="center"/>
    </w:pPr>
    <w:rPr>
      <w:rFonts w:cs="Times New Roman"/>
      <w:noProof/>
      <w:sz w:val="28"/>
      <w:szCs w:val="24"/>
    </w:rPr>
  </w:style>
  <w:style w:type="paragraph" w:styleId="T3">
    <w:name w:val="toc 3"/>
    <w:basedOn w:val="Normal"/>
    <w:next w:val="Normal"/>
    <w:autoRedefine/>
    <w:uiPriority w:val="39"/>
    <w:unhideWhenUsed/>
    <w:qFormat/>
    <w:rsid w:val="008F6326"/>
    <w:pPr>
      <w:tabs>
        <w:tab w:val="right" w:leader="dot" w:pos="8210"/>
      </w:tabs>
      <w:spacing w:after="100"/>
      <w:ind w:left="440"/>
    </w:pPr>
    <w:rPr>
      <w:rFonts w:cs="Times New Roman"/>
      <w:noProof/>
      <w:sz w:val="24"/>
    </w:rPr>
  </w:style>
  <w:style w:type="character" w:styleId="Kpr">
    <w:name w:val="Hyperlink"/>
    <w:basedOn w:val="VarsaylanParagrafYazTipi"/>
    <w:uiPriority w:val="99"/>
    <w:unhideWhenUsed/>
    <w:rsid w:val="008F6326"/>
    <w:rPr>
      <w:color w:val="0000FF" w:themeColor="hyperlink"/>
      <w:u w:val="single"/>
    </w:rPr>
  </w:style>
  <w:style w:type="paragraph" w:styleId="ListeParagraf">
    <w:name w:val="List Paragraph"/>
    <w:basedOn w:val="Normal"/>
    <w:uiPriority w:val="34"/>
    <w:qFormat/>
    <w:rsid w:val="00515765"/>
    <w:pPr>
      <w:ind w:left="720"/>
      <w:contextualSpacing/>
    </w:pPr>
  </w:style>
  <w:style w:type="paragraph" w:styleId="NormalWeb">
    <w:name w:val="Normal (Web)"/>
    <w:basedOn w:val="Normal"/>
    <w:uiPriority w:val="99"/>
    <w:unhideWhenUsed/>
    <w:rsid w:val="00597EAB"/>
    <w:pPr>
      <w:spacing w:before="100" w:beforeAutospacing="1" w:after="100" w:afterAutospacing="1" w:line="240" w:lineRule="auto"/>
    </w:pPr>
    <w:rPr>
      <w:rFonts w:eastAsia="Times New Roman" w:cs="Times New Roman"/>
      <w:sz w:val="24"/>
      <w:szCs w:val="24"/>
    </w:rPr>
  </w:style>
  <w:style w:type="paragraph" w:customStyle="1" w:styleId="msobodytextindent2">
    <w:name w:val="msobodytextindent2"/>
    <w:basedOn w:val="Normal"/>
    <w:uiPriority w:val="99"/>
    <w:rsid w:val="00597EA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VarsaylanParagrafYazTipi"/>
    <w:rsid w:val="00597EAB"/>
  </w:style>
  <w:style w:type="paragraph" w:styleId="DipnotMetni">
    <w:name w:val="footnote text"/>
    <w:basedOn w:val="Normal"/>
    <w:link w:val="DipnotMetniChar"/>
    <w:uiPriority w:val="99"/>
    <w:semiHidden/>
    <w:rsid w:val="00543BAB"/>
    <w:pPr>
      <w:spacing w:after="0" w:line="240" w:lineRule="auto"/>
    </w:pPr>
    <w:rPr>
      <w:rFonts w:eastAsia="Arial Unicode MS" w:cs="Times New Roman"/>
      <w:b/>
      <w:bCs/>
      <w:sz w:val="20"/>
      <w:szCs w:val="20"/>
    </w:rPr>
  </w:style>
  <w:style w:type="character" w:customStyle="1" w:styleId="DipnotMetniChar">
    <w:name w:val="Dipnot Metni Char"/>
    <w:basedOn w:val="VarsaylanParagrafYazTipi"/>
    <w:link w:val="DipnotMetni"/>
    <w:uiPriority w:val="99"/>
    <w:semiHidden/>
    <w:rsid w:val="00543BAB"/>
    <w:rPr>
      <w:rFonts w:ascii="Times New Roman" w:eastAsia="Arial Unicode MS" w:hAnsi="Times New Roman" w:cs="Times New Roman"/>
      <w:b/>
      <w:bCs/>
      <w:sz w:val="20"/>
      <w:szCs w:val="20"/>
      <w:lang w:eastAsia="tr-TR"/>
    </w:rPr>
  </w:style>
  <w:style w:type="character" w:customStyle="1" w:styleId="apple-style-span">
    <w:name w:val="apple-style-span"/>
    <w:basedOn w:val="VarsaylanParagrafYazTipi"/>
    <w:rsid w:val="005C017A"/>
  </w:style>
  <w:style w:type="paragraph" w:customStyle="1" w:styleId="3-NormalYaz">
    <w:name w:val="3-Normal Yazı"/>
    <w:rsid w:val="00955DE6"/>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
    <w:name w:val="Nor."/>
    <w:basedOn w:val="Normal"/>
    <w:next w:val="Normal"/>
    <w:rsid w:val="00F4759B"/>
    <w:pPr>
      <w:tabs>
        <w:tab w:val="left" w:pos="567"/>
      </w:tabs>
      <w:spacing w:after="0" w:line="240" w:lineRule="auto"/>
    </w:pPr>
    <w:rPr>
      <w:rFonts w:ascii="New York" w:eastAsia="Times New Roman" w:hAnsi="New York" w:cs="Times New Roman"/>
      <w:sz w:val="18"/>
      <w:szCs w:val="24"/>
      <w:lang w:val="en-US"/>
    </w:rPr>
  </w:style>
  <w:style w:type="character" w:customStyle="1" w:styleId="FontStyle19">
    <w:name w:val="Font Style19"/>
    <w:rsid w:val="00F4759B"/>
    <w:rPr>
      <w:rFonts w:ascii="Times New Roman" w:hAnsi="Times New Roman" w:cs="Times New Roman"/>
      <w:sz w:val="16"/>
      <w:szCs w:val="16"/>
    </w:rPr>
  </w:style>
  <w:style w:type="character" w:customStyle="1" w:styleId="s2">
    <w:name w:val="s2"/>
    <w:basedOn w:val="VarsaylanParagrafYazTipi"/>
    <w:uiPriority w:val="99"/>
    <w:rsid w:val="000F70CA"/>
  </w:style>
  <w:style w:type="character" w:customStyle="1" w:styleId="Balk2Char">
    <w:name w:val="Başlık 2 Char"/>
    <w:basedOn w:val="VarsaylanParagrafYazTipi"/>
    <w:link w:val="Balk2"/>
    <w:uiPriority w:val="9"/>
    <w:rsid w:val="004B463F"/>
    <w:rPr>
      <w:rFonts w:ascii="Times New Roman" w:eastAsiaTheme="majorEastAsia" w:hAnsi="Times New Roman" w:cstheme="majorBidi"/>
      <w:b/>
      <w:bCs/>
      <w:sz w:val="24"/>
      <w:szCs w:val="26"/>
    </w:rPr>
  </w:style>
  <w:style w:type="paragraph" w:customStyle="1" w:styleId="Default">
    <w:name w:val="Default"/>
    <w:rsid w:val="00B26D1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9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0">
    <w:name w:val="3-normalyaz"/>
    <w:basedOn w:val="Normal"/>
    <w:rsid w:val="006742D8"/>
    <w:pPr>
      <w:spacing w:before="100" w:beforeAutospacing="1" w:after="100" w:afterAutospacing="1" w:line="240" w:lineRule="auto"/>
    </w:pPr>
    <w:rPr>
      <w:sz w:val="24"/>
      <w:szCs w:val="24"/>
    </w:rPr>
  </w:style>
  <w:style w:type="character" w:customStyle="1" w:styleId="spelle">
    <w:name w:val="spelle"/>
    <w:basedOn w:val="VarsaylanParagrafYazTipi"/>
    <w:rsid w:val="006742D8"/>
  </w:style>
  <w:style w:type="character" w:customStyle="1" w:styleId="Balk3Char">
    <w:name w:val="Başlık 3 Char"/>
    <w:basedOn w:val="VarsaylanParagrafYazTipi"/>
    <w:link w:val="Balk3"/>
    <w:uiPriority w:val="9"/>
    <w:rsid w:val="004B463F"/>
    <w:rPr>
      <w:rFonts w:ascii="Times New Roman" w:eastAsiaTheme="majorEastAsia" w:hAnsi="Times New Roman" w:cstheme="majorBidi"/>
      <w:b/>
      <w:bCs/>
    </w:rPr>
  </w:style>
  <w:style w:type="character" w:styleId="Gl">
    <w:name w:val="Strong"/>
    <w:basedOn w:val="VarsaylanParagrafYazTipi"/>
    <w:uiPriority w:val="22"/>
    <w:qFormat/>
    <w:rsid w:val="001234E3"/>
    <w:rPr>
      <w:b/>
      <w:bCs/>
    </w:rPr>
  </w:style>
  <w:style w:type="paragraph" w:styleId="stbilgi">
    <w:name w:val="header"/>
    <w:basedOn w:val="Normal"/>
    <w:link w:val="stbilgiChar"/>
    <w:uiPriority w:val="99"/>
    <w:unhideWhenUsed/>
    <w:rsid w:val="00C432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27E"/>
    <w:rPr>
      <w:rFonts w:ascii="Times New Roman" w:hAnsi="Times New Roman"/>
    </w:rPr>
  </w:style>
  <w:style w:type="paragraph" w:styleId="Altbilgi">
    <w:name w:val="footer"/>
    <w:basedOn w:val="Normal"/>
    <w:link w:val="AltbilgiChar"/>
    <w:uiPriority w:val="99"/>
    <w:unhideWhenUsed/>
    <w:rsid w:val="00C432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27E"/>
    <w:rPr>
      <w:rFonts w:ascii="Times New Roman" w:hAnsi="Times New Roman"/>
    </w:rPr>
  </w:style>
  <w:style w:type="character" w:styleId="AklamaBavurusu">
    <w:name w:val="annotation reference"/>
    <w:basedOn w:val="VarsaylanParagrafYazTipi"/>
    <w:uiPriority w:val="99"/>
    <w:semiHidden/>
    <w:unhideWhenUsed/>
    <w:rsid w:val="00564572"/>
    <w:rPr>
      <w:sz w:val="16"/>
      <w:szCs w:val="16"/>
    </w:rPr>
  </w:style>
  <w:style w:type="paragraph" w:styleId="AklamaMetni">
    <w:name w:val="annotation text"/>
    <w:basedOn w:val="Normal"/>
    <w:link w:val="AklamaMetniChar"/>
    <w:uiPriority w:val="99"/>
    <w:semiHidden/>
    <w:unhideWhenUsed/>
    <w:rsid w:val="0056457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4572"/>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64572"/>
    <w:rPr>
      <w:b/>
      <w:bCs/>
    </w:rPr>
  </w:style>
  <w:style w:type="character" w:customStyle="1" w:styleId="AklamaKonusuChar">
    <w:name w:val="Açıklama Konusu Char"/>
    <w:basedOn w:val="AklamaMetniChar"/>
    <w:link w:val="AklamaKonusu"/>
    <w:uiPriority w:val="99"/>
    <w:semiHidden/>
    <w:rsid w:val="00564572"/>
    <w:rPr>
      <w:rFonts w:ascii="Times New Roman" w:hAnsi="Times New Roman"/>
      <w:b/>
      <w:bCs/>
      <w:sz w:val="20"/>
      <w:szCs w:val="20"/>
    </w:rPr>
  </w:style>
  <w:style w:type="paragraph" w:styleId="BalonMetni">
    <w:name w:val="Balloon Text"/>
    <w:basedOn w:val="Normal"/>
    <w:link w:val="BalonMetniChar"/>
    <w:uiPriority w:val="99"/>
    <w:semiHidden/>
    <w:unhideWhenUsed/>
    <w:rsid w:val="005645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572"/>
    <w:rPr>
      <w:rFonts w:ascii="Tahoma" w:hAnsi="Tahoma" w:cs="Tahoma"/>
      <w:sz w:val="16"/>
      <w:szCs w:val="16"/>
    </w:rPr>
  </w:style>
  <w:style w:type="paragraph" w:styleId="Dzeltme">
    <w:name w:val="Revision"/>
    <w:hidden/>
    <w:uiPriority w:val="99"/>
    <w:semiHidden/>
    <w:rsid w:val="001F7551"/>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73"/>
    <w:pPr>
      <w:spacing w:after="32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4B463F"/>
    <w:pPr>
      <w:keepNext/>
      <w:keepLines/>
      <w:spacing w:before="100" w:beforeAutospacing="1" w:after="360"/>
      <w:outlineLvl w:val="0"/>
    </w:pPr>
    <w:rPr>
      <w:rFonts w:eastAsiaTheme="majorEastAsia" w:cstheme="majorBidi"/>
      <w:b/>
      <w:bCs/>
      <w:sz w:val="26"/>
      <w:szCs w:val="28"/>
    </w:rPr>
  </w:style>
  <w:style w:type="paragraph" w:styleId="Balk2">
    <w:name w:val="heading 2"/>
    <w:basedOn w:val="Normal"/>
    <w:next w:val="Normal"/>
    <w:link w:val="Balk2Char"/>
    <w:uiPriority w:val="9"/>
    <w:unhideWhenUsed/>
    <w:qFormat/>
    <w:rsid w:val="004B463F"/>
    <w:pPr>
      <w:keepNext/>
      <w:keepLines/>
      <w:spacing w:before="100" w:beforeAutospacing="1" w:after="36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4B463F"/>
    <w:pPr>
      <w:keepNext/>
      <w:keepLines/>
      <w:spacing w:before="100" w:beforeAutospacing="1" w:after="36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63F"/>
    <w:rPr>
      <w:rFonts w:ascii="Times New Roman" w:eastAsiaTheme="majorEastAsia" w:hAnsi="Times New Roman" w:cstheme="majorBidi"/>
      <w:b/>
      <w:bCs/>
      <w:sz w:val="26"/>
      <w:szCs w:val="28"/>
    </w:rPr>
  </w:style>
  <w:style w:type="paragraph" w:styleId="TBal">
    <w:name w:val="TOC Heading"/>
    <w:basedOn w:val="Balk1"/>
    <w:next w:val="Normal"/>
    <w:uiPriority w:val="39"/>
    <w:unhideWhenUsed/>
    <w:qFormat/>
    <w:rsid w:val="008F6326"/>
    <w:pPr>
      <w:outlineLvl w:val="9"/>
    </w:pPr>
  </w:style>
  <w:style w:type="paragraph" w:styleId="T2">
    <w:name w:val="toc 2"/>
    <w:basedOn w:val="Normal"/>
    <w:next w:val="Normal"/>
    <w:autoRedefine/>
    <w:uiPriority w:val="39"/>
    <w:unhideWhenUsed/>
    <w:qFormat/>
    <w:rsid w:val="008F6326"/>
    <w:pPr>
      <w:tabs>
        <w:tab w:val="right" w:leader="dot" w:pos="8210"/>
      </w:tabs>
      <w:spacing w:after="100"/>
      <w:ind w:left="220"/>
    </w:pPr>
    <w:rPr>
      <w:rFonts w:cs="Times New Roman"/>
      <w:noProof/>
      <w:sz w:val="24"/>
    </w:rPr>
  </w:style>
  <w:style w:type="paragraph" w:styleId="T1">
    <w:name w:val="toc 1"/>
    <w:basedOn w:val="Normal"/>
    <w:next w:val="Normal"/>
    <w:autoRedefine/>
    <w:uiPriority w:val="39"/>
    <w:unhideWhenUsed/>
    <w:qFormat/>
    <w:rsid w:val="008F6326"/>
    <w:pPr>
      <w:tabs>
        <w:tab w:val="right" w:leader="dot" w:pos="8210"/>
      </w:tabs>
      <w:spacing w:after="100"/>
      <w:jc w:val="center"/>
    </w:pPr>
    <w:rPr>
      <w:rFonts w:cs="Times New Roman"/>
      <w:noProof/>
      <w:sz w:val="28"/>
      <w:szCs w:val="24"/>
    </w:rPr>
  </w:style>
  <w:style w:type="paragraph" w:styleId="T3">
    <w:name w:val="toc 3"/>
    <w:basedOn w:val="Normal"/>
    <w:next w:val="Normal"/>
    <w:autoRedefine/>
    <w:uiPriority w:val="39"/>
    <w:unhideWhenUsed/>
    <w:qFormat/>
    <w:rsid w:val="008F6326"/>
    <w:pPr>
      <w:tabs>
        <w:tab w:val="right" w:leader="dot" w:pos="8210"/>
      </w:tabs>
      <w:spacing w:after="100"/>
      <w:ind w:left="440"/>
    </w:pPr>
    <w:rPr>
      <w:rFonts w:cs="Times New Roman"/>
      <w:noProof/>
      <w:sz w:val="24"/>
    </w:rPr>
  </w:style>
  <w:style w:type="character" w:styleId="Kpr">
    <w:name w:val="Hyperlink"/>
    <w:basedOn w:val="VarsaylanParagrafYazTipi"/>
    <w:uiPriority w:val="99"/>
    <w:unhideWhenUsed/>
    <w:rsid w:val="008F6326"/>
    <w:rPr>
      <w:color w:val="0000FF" w:themeColor="hyperlink"/>
      <w:u w:val="single"/>
    </w:rPr>
  </w:style>
  <w:style w:type="paragraph" w:styleId="ListeParagraf">
    <w:name w:val="List Paragraph"/>
    <w:basedOn w:val="Normal"/>
    <w:uiPriority w:val="34"/>
    <w:qFormat/>
    <w:rsid w:val="00515765"/>
    <w:pPr>
      <w:ind w:left="720"/>
      <w:contextualSpacing/>
    </w:pPr>
  </w:style>
  <w:style w:type="paragraph" w:styleId="NormalWeb">
    <w:name w:val="Normal (Web)"/>
    <w:basedOn w:val="Normal"/>
    <w:uiPriority w:val="99"/>
    <w:unhideWhenUsed/>
    <w:rsid w:val="00597EAB"/>
    <w:pPr>
      <w:spacing w:before="100" w:beforeAutospacing="1" w:after="100" w:afterAutospacing="1" w:line="240" w:lineRule="auto"/>
    </w:pPr>
    <w:rPr>
      <w:rFonts w:eastAsia="Times New Roman" w:cs="Times New Roman"/>
      <w:sz w:val="24"/>
      <w:szCs w:val="24"/>
    </w:rPr>
  </w:style>
  <w:style w:type="paragraph" w:customStyle="1" w:styleId="msobodytextindent2">
    <w:name w:val="msobodytextindent2"/>
    <w:basedOn w:val="Normal"/>
    <w:uiPriority w:val="99"/>
    <w:rsid w:val="00597EA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VarsaylanParagrafYazTipi"/>
    <w:rsid w:val="00597EAB"/>
  </w:style>
  <w:style w:type="paragraph" w:styleId="DipnotMetni">
    <w:name w:val="footnote text"/>
    <w:basedOn w:val="Normal"/>
    <w:link w:val="DipnotMetniChar"/>
    <w:uiPriority w:val="99"/>
    <w:semiHidden/>
    <w:rsid w:val="00543BAB"/>
    <w:pPr>
      <w:spacing w:after="0" w:line="240" w:lineRule="auto"/>
    </w:pPr>
    <w:rPr>
      <w:rFonts w:eastAsia="Arial Unicode MS" w:cs="Times New Roman"/>
      <w:b/>
      <w:bCs/>
      <w:sz w:val="20"/>
      <w:szCs w:val="20"/>
    </w:rPr>
  </w:style>
  <w:style w:type="character" w:customStyle="1" w:styleId="DipnotMetniChar">
    <w:name w:val="Dipnot Metni Char"/>
    <w:basedOn w:val="VarsaylanParagrafYazTipi"/>
    <w:link w:val="DipnotMetni"/>
    <w:uiPriority w:val="99"/>
    <w:semiHidden/>
    <w:rsid w:val="00543BAB"/>
    <w:rPr>
      <w:rFonts w:ascii="Times New Roman" w:eastAsia="Arial Unicode MS" w:hAnsi="Times New Roman" w:cs="Times New Roman"/>
      <w:b/>
      <w:bCs/>
      <w:sz w:val="20"/>
      <w:szCs w:val="20"/>
      <w:lang w:eastAsia="tr-TR"/>
    </w:rPr>
  </w:style>
  <w:style w:type="character" w:customStyle="1" w:styleId="apple-style-span">
    <w:name w:val="apple-style-span"/>
    <w:basedOn w:val="VarsaylanParagrafYazTipi"/>
    <w:rsid w:val="005C017A"/>
  </w:style>
  <w:style w:type="paragraph" w:customStyle="1" w:styleId="3-NormalYaz">
    <w:name w:val="3-Normal Yazı"/>
    <w:rsid w:val="00955DE6"/>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
    <w:name w:val="Nor."/>
    <w:basedOn w:val="Normal"/>
    <w:next w:val="Normal"/>
    <w:rsid w:val="00F4759B"/>
    <w:pPr>
      <w:tabs>
        <w:tab w:val="left" w:pos="567"/>
      </w:tabs>
      <w:spacing w:after="0" w:line="240" w:lineRule="auto"/>
    </w:pPr>
    <w:rPr>
      <w:rFonts w:ascii="New York" w:eastAsia="Times New Roman" w:hAnsi="New York" w:cs="Times New Roman"/>
      <w:sz w:val="18"/>
      <w:szCs w:val="24"/>
      <w:lang w:val="en-US"/>
    </w:rPr>
  </w:style>
  <w:style w:type="character" w:customStyle="1" w:styleId="FontStyle19">
    <w:name w:val="Font Style19"/>
    <w:rsid w:val="00F4759B"/>
    <w:rPr>
      <w:rFonts w:ascii="Times New Roman" w:hAnsi="Times New Roman" w:cs="Times New Roman"/>
      <w:sz w:val="16"/>
      <w:szCs w:val="16"/>
    </w:rPr>
  </w:style>
  <w:style w:type="character" w:customStyle="1" w:styleId="s2">
    <w:name w:val="s2"/>
    <w:basedOn w:val="VarsaylanParagrafYazTipi"/>
    <w:uiPriority w:val="99"/>
    <w:rsid w:val="000F70CA"/>
  </w:style>
  <w:style w:type="character" w:customStyle="1" w:styleId="Balk2Char">
    <w:name w:val="Başlık 2 Char"/>
    <w:basedOn w:val="VarsaylanParagrafYazTipi"/>
    <w:link w:val="Balk2"/>
    <w:uiPriority w:val="9"/>
    <w:rsid w:val="004B463F"/>
    <w:rPr>
      <w:rFonts w:ascii="Times New Roman" w:eastAsiaTheme="majorEastAsia" w:hAnsi="Times New Roman" w:cstheme="majorBidi"/>
      <w:b/>
      <w:bCs/>
      <w:sz w:val="24"/>
      <w:szCs w:val="26"/>
    </w:rPr>
  </w:style>
  <w:style w:type="paragraph" w:customStyle="1" w:styleId="Default">
    <w:name w:val="Default"/>
    <w:rsid w:val="00B26D1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9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0">
    <w:name w:val="3-normalyaz"/>
    <w:basedOn w:val="Normal"/>
    <w:rsid w:val="006742D8"/>
    <w:pPr>
      <w:spacing w:before="100" w:beforeAutospacing="1" w:after="100" w:afterAutospacing="1" w:line="240" w:lineRule="auto"/>
    </w:pPr>
    <w:rPr>
      <w:sz w:val="24"/>
      <w:szCs w:val="24"/>
    </w:rPr>
  </w:style>
  <w:style w:type="character" w:customStyle="1" w:styleId="spelle">
    <w:name w:val="spelle"/>
    <w:basedOn w:val="VarsaylanParagrafYazTipi"/>
    <w:rsid w:val="006742D8"/>
  </w:style>
  <w:style w:type="character" w:customStyle="1" w:styleId="Balk3Char">
    <w:name w:val="Başlık 3 Char"/>
    <w:basedOn w:val="VarsaylanParagrafYazTipi"/>
    <w:link w:val="Balk3"/>
    <w:uiPriority w:val="9"/>
    <w:rsid w:val="004B463F"/>
    <w:rPr>
      <w:rFonts w:ascii="Times New Roman" w:eastAsiaTheme="majorEastAsia" w:hAnsi="Times New Roman" w:cstheme="majorBidi"/>
      <w:b/>
      <w:bCs/>
    </w:rPr>
  </w:style>
  <w:style w:type="character" w:styleId="Gl">
    <w:name w:val="Strong"/>
    <w:basedOn w:val="VarsaylanParagrafYazTipi"/>
    <w:uiPriority w:val="22"/>
    <w:qFormat/>
    <w:rsid w:val="001234E3"/>
    <w:rPr>
      <w:b/>
      <w:bCs/>
    </w:rPr>
  </w:style>
  <w:style w:type="paragraph" w:styleId="stbilgi">
    <w:name w:val="header"/>
    <w:basedOn w:val="Normal"/>
    <w:link w:val="stbilgiChar"/>
    <w:uiPriority w:val="99"/>
    <w:unhideWhenUsed/>
    <w:rsid w:val="00C432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27E"/>
    <w:rPr>
      <w:rFonts w:ascii="Times New Roman" w:hAnsi="Times New Roman"/>
    </w:rPr>
  </w:style>
  <w:style w:type="paragraph" w:styleId="Altbilgi">
    <w:name w:val="footer"/>
    <w:basedOn w:val="Normal"/>
    <w:link w:val="AltbilgiChar"/>
    <w:uiPriority w:val="99"/>
    <w:unhideWhenUsed/>
    <w:rsid w:val="00C432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27E"/>
    <w:rPr>
      <w:rFonts w:ascii="Times New Roman" w:hAnsi="Times New Roman"/>
    </w:rPr>
  </w:style>
  <w:style w:type="character" w:styleId="AklamaBavurusu">
    <w:name w:val="annotation reference"/>
    <w:basedOn w:val="VarsaylanParagrafYazTipi"/>
    <w:uiPriority w:val="99"/>
    <w:semiHidden/>
    <w:unhideWhenUsed/>
    <w:rsid w:val="00564572"/>
    <w:rPr>
      <w:sz w:val="16"/>
      <w:szCs w:val="16"/>
    </w:rPr>
  </w:style>
  <w:style w:type="paragraph" w:styleId="AklamaMetni">
    <w:name w:val="annotation text"/>
    <w:basedOn w:val="Normal"/>
    <w:link w:val="AklamaMetniChar"/>
    <w:uiPriority w:val="99"/>
    <w:semiHidden/>
    <w:unhideWhenUsed/>
    <w:rsid w:val="0056457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4572"/>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64572"/>
    <w:rPr>
      <w:b/>
      <w:bCs/>
    </w:rPr>
  </w:style>
  <w:style w:type="character" w:customStyle="1" w:styleId="AklamaKonusuChar">
    <w:name w:val="Açıklama Konusu Char"/>
    <w:basedOn w:val="AklamaMetniChar"/>
    <w:link w:val="AklamaKonusu"/>
    <w:uiPriority w:val="99"/>
    <w:semiHidden/>
    <w:rsid w:val="00564572"/>
    <w:rPr>
      <w:rFonts w:ascii="Times New Roman" w:hAnsi="Times New Roman"/>
      <w:b/>
      <w:bCs/>
      <w:sz w:val="20"/>
      <w:szCs w:val="20"/>
    </w:rPr>
  </w:style>
  <w:style w:type="paragraph" w:styleId="BalonMetni">
    <w:name w:val="Balloon Text"/>
    <w:basedOn w:val="Normal"/>
    <w:link w:val="BalonMetniChar"/>
    <w:uiPriority w:val="99"/>
    <w:semiHidden/>
    <w:unhideWhenUsed/>
    <w:rsid w:val="005645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572"/>
    <w:rPr>
      <w:rFonts w:ascii="Tahoma" w:hAnsi="Tahoma" w:cs="Tahoma"/>
      <w:sz w:val="16"/>
      <w:szCs w:val="16"/>
    </w:rPr>
  </w:style>
  <w:style w:type="paragraph" w:styleId="Dzeltme">
    <w:name w:val="Revision"/>
    <w:hidden/>
    <w:uiPriority w:val="99"/>
    <w:semiHidden/>
    <w:rsid w:val="001F755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7918">
      <w:bodyDiv w:val="1"/>
      <w:marLeft w:val="0"/>
      <w:marRight w:val="0"/>
      <w:marTop w:val="0"/>
      <w:marBottom w:val="0"/>
      <w:divBdr>
        <w:top w:val="none" w:sz="0" w:space="0" w:color="auto"/>
        <w:left w:val="none" w:sz="0" w:space="0" w:color="auto"/>
        <w:bottom w:val="none" w:sz="0" w:space="0" w:color="auto"/>
        <w:right w:val="none" w:sz="0" w:space="0" w:color="auto"/>
      </w:divBdr>
    </w:div>
    <w:div w:id="419638047">
      <w:bodyDiv w:val="1"/>
      <w:marLeft w:val="0"/>
      <w:marRight w:val="0"/>
      <w:marTop w:val="0"/>
      <w:marBottom w:val="0"/>
      <w:divBdr>
        <w:top w:val="none" w:sz="0" w:space="0" w:color="auto"/>
        <w:left w:val="none" w:sz="0" w:space="0" w:color="auto"/>
        <w:bottom w:val="none" w:sz="0" w:space="0" w:color="auto"/>
        <w:right w:val="none" w:sz="0" w:space="0" w:color="auto"/>
      </w:divBdr>
    </w:div>
    <w:div w:id="552303905">
      <w:bodyDiv w:val="1"/>
      <w:marLeft w:val="0"/>
      <w:marRight w:val="0"/>
      <w:marTop w:val="0"/>
      <w:marBottom w:val="0"/>
      <w:divBdr>
        <w:top w:val="none" w:sz="0" w:space="0" w:color="auto"/>
        <w:left w:val="none" w:sz="0" w:space="0" w:color="auto"/>
        <w:bottom w:val="none" w:sz="0" w:space="0" w:color="auto"/>
        <w:right w:val="none" w:sz="0" w:space="0" w:color="auto"/>
      </w:divBdr>
    </w:div>
    <w:div w:id="647443297">
      <w:bodyDiv w:val="1"/>
      <w:marLeft w:val="0"/>
      <w:marRight w:val="0"/>
      <w:marTop w:val="0"/>
      <w:marBottom w:val="0"/>
      <w:divBdr>
        <w:top w:val="none" w:sz="0" w:space="0" w:color="auto"/>
        <w:left w:val="none" w:sz="0" w:space="0" w:color="auto"/>
        <w:bottom w:val="none" w:sz="0" w:space="0" w:color="auto"/>
        <w:right w:val="none" w:sz="0" w:space="0" w:color="auto"/>
      </w:divBdr>
    </w:div>
    <w:div w:id="750614551">
      <w:bodyDiv w:val="1"/>
      <w:marLeft w:val="0"/>
      <w:marRight w:val="0"/>
      <w:marTop w:val="0"/>
      <w:marBottom w:val="0"/>
      <w:divBdr>
        <w:top w:val="none" w:sz="0" w:space="0" w:color="auto"/>
        <w:left w:val="none" w:sz="0" w:space="0" w:color="auto"/>
        <w:bottom w:val="none" w:sz="0" w:space="0" w:color="auto"/>
        <w:right w:val="none" w:sz="0" w:space="0" w:color="auto"/>
      </w:divBdr>
    </w:div>
    <w:div w:id="1624995241">
      <w:bodyDiv w:val="1"/>
      <w:marLeft w:val="0"/>
      <w:marRight w:val="0"/>
      <w:marTop w:val="0"/>
      <w:marBottom w:val="0"/>
      <w:divBdr>
        <w:top w:val="none" w:sz="0" w:space="0" w:color="auto"/>
        <w:left w:val="none" w:sz="0" w:space="0" w:color="auto"/>
        <w:bottom w:val="none" w:sz="0" w:space="0" w:color="auto"/>
        <w:right w:val="none" w:sz="0" w:space="0" w:color="auto"/>
      </w:divBdr>
    </w:div>
    <w:div w:id="1698308405">
      <w:bodyDiv w:val="1"/>
      <w:marLeft w:val="0"/>
      <w:marRight w:val="0"/>
      <w:marTop w:val="0"/>
      <w:marBottom w:val="0"/>
      <w:divBdr>
        <w:top w:val="none" w:sz="0" w:space="0" w:color="auto"/>
        <w:left w:val="none" w:sz="0" w:space="0" w:color="auto"/>
        <w:bottom w:val="none" w:sz="0" w:space="0" w:color="auto"/>
        <w:right w:val="none" w:sz="0" w:space="0" w:color="auto"/>
      </w:divBdr>
    </w:div>
    <w:div w:id="1730569581">
      <w:bodyDiv w:val="1"/>
      <w:marLeft w:val="0"/>
      <w:marRight w:val="0"/>
      <w:marTop w:val="0"/>
      <w:marBottom w:val="0"/>
      <w:divBdr>
        <w:top w:val="none" w:sz="0" w:space="0" w:color="auto"/>
        <w:left w:val="none" w:sz="0" w:space="0" w:color="auto"/>
        <w:bottom w:val="none" w:sz="0" w:space="0" w:color="auto"/>
        <w:right w:val="none" w:sz="0" w:space="0" w:color="auto"/>
      </w:divBdr>
    </w:div>
    <w:div w:id="20963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utcanmeti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yistay.gov.tr/tr/?p=2&amp;Categ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mko.gov.tr/TR,41/butce-hazirlama-surec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59A825-EC03-490A-9D82-D1285FBF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123</Pages>
  <Words>32495</Words>
  <Characters>185228</Characters>
  <Application>Microsoft Office Word</Application>
  <DocSecurity>0</DocSecurity>
  <Lines>1543</Lines>
  <Paragraphs>434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217289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Umutcan METİN</dc:creator>
  <cp:lastModifiedBy>USER</cp:lastModifiedBy>
  <cp:revision>34</cp:revision>
  <dcterms:created xsi:type="dcterms:W3CDTF">2017-08-15T17:44:00Z</dcterms:created>
  <dcterms:modified xsi:type="dcterms:W3CDTF">2017-08-24T07:23:00Z</dcterms:modified>
</cp:coreProperties>
</file>